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679F3" w14:textId="77777777" w:rsidR="00144F1F" w:rsidRDefault="00144F1F" w:rsidP="006F534F">
      <w:pPr>
        <w:pStyle w:val="Sinespaciado"/>
        <w:rPr>
          <w:rFonts w:ascii="Arial" w:hAnsi="Arial" w:cs="Arial"/>
          <w:b/>
          <w:sz w:val="24"/>
          <w:szCs w:val="24"/>
        </w:rPr>
      </w:pPr>
    </w:p>
    <w:p w14:paraId="58C1220A" w14:textId="77777777" w:rsidR="00144F1F" w:rsidRDefault="00144F1F" w:rsidP="006F534F">
      <w:pPr>
        <w:pStyle w:val="Sinespaciado"/>
        <w:rPr>
          <w:rFonts w:ascii="Arial" w:hAnsi="Arial" w:cs="Arial"/>
          <w:b/>
          <w:sz w:val="24"/>
          <w:szCs w:val="24"/>
        </w:rPr>
      </w:pPr>
    </w:p>
    <w:p w14:paraId="0443AD68" w14:textId="77777777" w:rsidR="00144F1F" w:rsidRDefault="00144F1F" w:rsidP="006F534F">
      <w:pPr>
        <w:pStyle w:val="Sinespaciado"/>
        <w:rPr>
          <w:rFonts w:ascii="Arial" w:hAnsi="Arial" w:cs="Arial"/>
          <w:b/>
          <w:sz w:val="24"/>
          <w:szCs w:val="24"/>
        </w:rPr>
      </w:pPr>
    </w:p>
    <w:p w14:paraId="3360251B" w14:textId="77777777" w:rsidR="0065472F" w:rsidRDefault="0065472F" w:rsidP="00144F1F">
      <w:pPr>
        <w:pStyle w:val="Sinespaciado"/>
        <w:rPr>
          <w:rFonts w:ascii="Arial" w:hAnsi="Arial" w:cs="Arial"/>
          <w:b/>
          <w:sz w:val="24"/>
          <w:szCs w:val="24"/>
        </w:rPr>
      </w:pPr>
    </w:p>
    <w:p w14:paraId="59EC905D" w14:textId="1245CB43" w:rsidR="00F01E65" w:rsidRDefault="000D169B" w:rsidP="00F01E65">
      <w:pPr>
        <w:pStyle w:val="Sinespaciado"/>
        <w:rPr>
          <w:rFonts w:ascii="Arial" w:hAnsi="Arial" w:cs="Arial"/>
          <w:b/>
          <w:sz w:val="24"/>
          <w:szCs w:val="24"/>
        </w:rPr>
      </w:pPr>
      <w:r>
        <w:rPr>
          <w:rFonts w:ascii="Arial" w:hAnsi="Arial" w:cs="Arial"/>
          <w:b/>
          <w:sz w:val="24"/>
          <w:szCs w:val="24"/>
        </w:rPr>
        <w:t>C. LIC.</w:t>
      </w:r>
      <w:r w:rsidR="001B5183">
        <w:rPr>
          <w:rFonts w:ascii="Arial" w:hAnsi="Arial" w:cs="Arial"/>
          <w:b/>
          <w:sz w:val="24"/>
          <w:szCs w:val="24"/>
        </w:rPr>
        <w:t xml:space="preserve"> JAVIER GARZA Y GARZA</w:t>
      </w:r>
    </w:p>
    <w:p w14:paraId="36B53DAC" w14:textId="2C765402" w:rsidR="00F01E65" w:rsidRDefault="00F01E65" w:rsidP="00F01E65">
      <w:pPr>
        <w:pStyle w:val="Sinespaciado"/>
        <w:rPr>
          <w:rFonts w:ascii="Arial" w:hAnsi="Arial" w:cs="Arial"/>
          <w:b/>
          <w:sz w:val="24"/>
          <w:szCs w:val="24"/>
        </w:rPr>
      </w:pPr>
      <w:r>
        <w:rPr>
          <w:rFonts w:ascii="Arial" w:hAnsi="Arial" w:cs="Arial"/>
          <w:b/>
          <w:sz w:val="24"/>
          <w:szCs w:val="24"/>
        </w:rPr>
        <w:t>FISCAL</w:t>
      </w:r>
      <w:r w:rsidR="000A79CB">
        <w:rPr>
          <w:rFonts w:ascii="Arial" w:hAnsi="Arial" w:cs="Arial"/>
          <w:b/>
          <w:sz w:val="24"/>
          <w:szCs w:val="24"/>
        </w:rPr>
        <w:t xml:space="preserve"> ESPECIALIZADO EN EL COMBATE A LA CORRUPCIÓN</w:t>
      </w:r>
    </w:p>
    <w:p w14:paraId="0A7C4ABD" w14:textId="54F88F80" w:rsidR="00144F1F" w:rsidRPr="00F61408" w:rsidRDefault="000A79CB" w:rsidP="00144F1F">
      <w:pPr>
        <w:pStyle w:val="Sinespaciado"/>
        <w:rPr>
          <w:rFonts w:ascii="Arial" w:hAnsi="Arial" w:cs="Arial"/>
          <w:b/>
          <w:sz w:val="24"/>
          <w:szCs w:val="24"/>
        </w:rPr>
      </w:pPr>
      <w:r>
        <w:rPr>
          <w:rFonts w:ascii="Arial" w:hAnsi="Arial" w:cs="Arial"/>
          <w:b/>
          <w:sz w:val="24"/>
          <w:szCs w:val="24"/>
        </w:rPr>
        <w:t>DEL ESTADO DE NUEVO LEÓN.</w:t>
      </w:r>
    </w:p>
    <w:p w14:paraId="5D4BE48A" w14:textId="77777777" w:rsidR="006F534F" w:rsidRPr="00732E00" w:rsidRDefault="00732E00" w:rsidP="006F534F">
      <w:pPr>
        <w:pStyle w:val="Sinespaciado"/>
        <w:rPr>
          <w:rFonts w:ascii="Arial" w:hAnsi="Arial" w:cs="Arial"/>
          <w:b/>
          <w:sz w:val="24"/>
          <w:szCs w:val="24"/>
        </w:rPr>
      </w:pPr>
      <w:r w:rsidRPr="00732E00">
        <w:rPr>
          <w:rFonts w:ascii="Arial" w:hAnsi="Arial" w:cs="Arial"/>
          <w:b/>
          <w:sz w:val="24"/>
          <w:szCs w:val="24"/>
        </w:rPr>
        <w:t>P R E S E N T E.-</w:t>
      </w:r>
    </w:p>
    <w:p w14:paraId="508E128D" w14:textId="5EA61351" w:rsidR="006F534F" w:rsidRDefault="006F534F" w:rsidP="006F534F">
      <w:pPr>
        <w:pStyle w:val="Sinespaciado"/>
        <w:rPr>
          <w:rFonts w:ascii="Arial" w:hAnsi="Arial" w:cs="Arial"/>
        </w:rPr>
      </w:pPr>
    </w:p>
    <w:p w14:paraId="37E05D2F" w14:textId="77777777" w:rsidR="000A79CB" w:rsidRPr="007170ED" w:rsidRDefault="000A79CB" w:rsidP="006F534F">
      <w:pPr>
        <w:pStyle w:val="Sinespaciado"/>
        <w:rPr>
          <w:rFonts w:ascii="Arial" w:hAnsi="Arial" w:cs="Arial"/>
          <w:b/>
          <w:sz w:val="24"/>
          <w:szCs w:val="24"/>
        </w:rPr>
      </w:pPr>
    </w:p>
    <w:p w14:paraId="756A868F" w14:textId="2A801F04" w:rsidR="00AF7851" w:rsidRPr="006A7BD4" w:rsidRDefault="00A06F04" w:rsidP="00F44237">
      <w:pPr>
        <w:ind w:firstLine="708"/>
        <w:jc w:val="both"/>
        <w:rPr>
          <w:rFonts w:ascii="Arial" w:hAnsi="Arial" w:cs="Arial"/>
          <w:lang w:val="es-MX"/>
        </w:rPr>
      </w:pPr>
      <w:r w:rsidRPr="00175D63">
        <w:rPr>
          <w:rFonts w:ascii="Arial" w:hAnsi="Arial" w:cs="Arial"/>
          <w:b/>
        </w:rPr>
        <w:t>DIPUTADOS MARIELA SALDÍVAR VILLALOBOS,</w:t>
      </w:r>
      <w:r>
        <w:rPr>
          <w:rFonts w:ascii="Arial" w:hAnsi="Arial" w:cs="Arial"/>
          <w:b/>
        </w:rPr>
        <w:t xml:space="preserve"> </w:t>
      </w:r>
      <w:r w:rsidRPr="00175D63">
        <w:rPr>
          <w:rFonts w:ascii="Arial" w:hAnsi="Arial" w:cs="Arial"/>
          <w:b/>
        </w:rPr>
        <w:t>LUIS DONALDO COLOSIO RIOJAS, KARINA MARLEN BARRÓN PERALES</w:t>
      </w:r>
      <w:r>
        <w:rPr>
          <w:rFonts w:ascii="Arial" w:hAnsi="Arial" w:cs="Arial"/>
          <w:b/>
        </w:rPr>
        <w:t>,</w:t>
      </w:r>
      <w:r w:rsidRPr="00175D63">
        <w:rPr>
          <w:rFonts w:ascii="Arial" w:hAnsi="Arial" w:cs="Arial"/>
          <w:b/>
        </w:rPr>
        <w:t xml:space="preserve"> HORACIO JONATÁN TIJERINA HERNÁNDEZ,</w:t>
      </w:r>
      <w:r w:rsidRPr="00175D63">
        <w:rPr>
          <w:rFonts w:ascii="Arial" w:hAnsi="Arial" w:cs="Arial"/>
          <w:b/>
          <w:bCs/>
        </w:rPr>
        <w:t xml:space="preserve"> TABITA ORTÍZ HERNÁNDEZ Y ARTURO BONIFACIO DE LA GARZA </w:t>
      </w:r>
      <w:proofErr w:type="spellStart"/>
      <w:r w:rsidRPr="00175D63">
        <w:rPr>
          <w:rFonts w:ascii="Arial" w:hAnsi="Arial" w:cs="Arial"/>
          <w:b/>
          <w:bCs/>
        </w:rPr>
        <w:t>GARZA</w:t>
      </w:r>
      <w:proofErr w:type="spellEnd"/>
      <w:r w:rsidRPr="00175D63">
        <w:rPr>
          <w:rFonts w:ascii="Arial" w:hAnsi="Arial" w:cs="Arial"/>
        </w:rPr>
        <w:t>,</w:t>
      </w:r>
      <w:r w:rsidR="00B157DA">
        <w:rPr>
          <w:rFonts w:ascii="Arial" w:hAnsi="Arial" w:cs="Arial"/>
        </w:rPr>
        <w:t xml:space="preserve"> mexicanos, mayores de edad, en nuestro carácter de</w:t>
      </w:r>
      <w:r w:rsidRPr="00175D63">
        <w:rPr>
          <w:rFonts w:ascii="Arial" w:hAnsi="Arial" w:cs="Arial"/>
        </w:rPr>
        <w:t xml:space="preserve"> integrantes del Grupo Legislativo de Movimiento Ciudadano de la LXXV</w:t>
      </w:r>
      <w:r w:rsidR="00DF553A">
        <w:rPr>
          <w:rFonts w:ascii="Arial" w:hAnsi="Arial" w:cs="Arial"/>
          <w:b/>
          <w:lang w:val="es-MX"/>
        </w:rPr>
        <w:t>,</w:t>
      </w:r>
      <w:r w:rsidR="00176A25">
        <w:rPr>
          <w:rFonts w:ascii="Arial" w:hAnsi="Arial" w:cs="Arial"/>
          <w:b/>
          <w:lang w:val="es-MX"/>
        </w:rPr>
        <w:t xml:space="preserve"> </w:t>
      </w:r>
      <w:r w:rsidR="00B157DA" w:rsidRPr="00B157DA">
        <w:rPr>
          <w:rFonts w:ascii="Arial" w:hAnsi="Arial" w:cs="Arial"/>
          <w:bCs/>
          <w:lang w:val="es-MX"/>
        </w:rPr>
        <w:t xml:space="preserve">y </w:t>
      </w:r>
      <w:r w:rsidR="0082202C" w:rsidRPr="006A7BD4">
        <w:rPr>
          <w:rFonts w:ascii="Arial" w:hAnsi="Arial" w:cs="Arial"/>
        </w:rPr>
        <w:t xml:space="preserve">por </w:t>
      </w:r>
      <w:r w:rsidR="0012365D">
        <w:rPr>
          <w:rFonts w:ascii="Arial" w:hAnsi="Arial" w:cs="Arial"/>
        </w:rPr>
        <w:t>nuestros</w:t>
      </w:r>
      <w:r w:rsidR="006F534F" w:rsidRPr="006A7BD4">
        <w:rPr>
          <w:rFonts w:ascii="Arial" w:hAnsi="Arial" w:cs="Arial"/>
        </w:rPr>
        <w:t xml:space="preserve"> propios derechos </w:t>
      </w:r>
      <w:r w:rsidR="0082202C" w:rsidRPr="006A7BD4">
        <w:rPr>
          <w:rFonts w:ascii="Arial" w:hAnsi="Arial" w:cs="Arial"/>
          <w:lang w:val="es-MX"/>
        </w:rPr>
        <w:t>compare</w:t>
      </w:r>
      <w:r>
        <w:rPr>
          <w:rFonts w:ascii="Arial" w:hAnsi="Arial" w:cs="Arial"/>
          <w:lang w:val="es-MX"/>
        </w:rPr>
        <w:t>cemos</w:t>
      </w:r>
      <w:r w:rsidR="009F58EB" w:rsidRPr="006A7BD4">
        <w:rPr>
          <w:rFonts w:ascii="Arial" w:hAnsi="Arial" w:cs="Arial"/>
          <w:lang w:val="es-MX"/>
        </w:rPr>
        <w:t xml:space="preserve"> en términos de </w:t>
      </w:r>
      <w:r w:rsidR="00F44237" w:rsidRPr="00DA2EBF">
        <w:rPr>
          <w:rFonts w:ascii="Arial" w:hAnsi="Arial" w:cs="Arial"/>
          <w:lang w:val="es-MX"/>
        </w:rPr>
        <w:t>lo dispuesto por los artículos</w:t>
      </w:r>
      <w:r w:rsidR="00F44237">
        <w:rPr>
          <w:rFonts w:ascii="Arial" w:hAnsi="Arial" w:cs="Arial"/>
          <w:lang w:val="es-MX"/>
        </w:rPr>
        <w:t xml:space="preserve"> </w:t>
      </w:r>
      <w:r w:rsidR="00F44237">
        <w:rPr>
          <w:rFonts w:ascii="Arial" w:hAnsi="Arial" w:cs="Arial"/>
          <w:sz w:val="22"/>
          <w:szCs w:val="22"/>
        </w:rPr>
        <w:t>221, 222, 223 y 224 del Código Nacional de Procedimientos Penales</w:t>
      </w:r>
      <w:r w:rsidR="008C253A" w:rsidRPr="006A7BD4">
        <w:rPr>
          <w:rFonts w:ascii="Arial" w:hAnsi="Arial" w:cs="Arial"/>
          <w:lang w:val="es-MX"/>
        </w:rPr>
        <w:t xml:space="preserve">, </w:t>
      </w:r>
      <w:r w:rsidR="00437D38" w:rsidRPr="006A7BD4">
        <w:rPr>
          <w:rFonts w:ascii="Arial" w:hAnsi="Arial" w:cs="Arial"/>
          <w:lang w:val="es-MX"/>
        </w:rPr>
        <w:t xml:space="preserve">a presentar </w:t>
      </w:r>
      <w:r w:rsidR="009F58EB" w:rsidRPr="006A7BD4">
        <w:rPr>
          <w:rFonts w:ascii="Arial" w:hAnsi="Arial" w:cs="Arial"/>
          <w:lang w:val="es-MX"/>
        </w:rPr>
        <w:t xml:space="preserve">formal </w:t>
      </w:r>
      <w:r w:rsidR="009F58EB" w:rsidRPr="006A7BD4">
        <w:rPr>
          <w:rFonts w:ascii="Arial" w:hAnsi="Arial" w:cs="Arial"/>
          <w:b/>
          <w:lang w:val="es-MX"/>
        </w:rPr>
        <w:t>Denuncia</w:t>
      </w:r>
      <w:r w:rsidR="00E062E3">
        <w:rPr>
          <w:rFonts w:ascii="Arial" w:hAnsi="Arial" w:cs="Arial"/>
          <w:b/>
          <w:lang w:val="es-MX"/>
        </w:rPr>
        <w:t xml:space="preserve"> de hechos</w:t>
      </w:r>
      <w:r w:rsidR="007D12DF" w:rsidRPr="006A7BD4">
        <w:rPr>
          <w:rFonts w:ascii="Arial" w:hAnsi="Arial" w:cs="Arial"/>
          <w:lang w:val="es-MX"/>
        </w:rPr>
        <w:t>, en contra de</w:t>
      </w:r>
      <w:r w:rsidR="007F5485">
        <w:rPr>
          <w:rFonts w:ascii="Arial" w:hAnsi="Arial" w:cs="Arial"/>
          <w:lang w:val="es-MX"/>
        </w:rPr>
        <w:t>l o de</w:t>
      </w:r>
      <w:r w:rsidR="007D12DF" w:rsidRPr="006A7BD4">
        <w:rPr>
          <w:rFonts w:ascii="Arial" w:hAnsi="Arial" w:cs="Arial"/>
          <w:lang w:val="es-MX"/>
        </w:rPr>
        <w:t xml:space="preserve"> los servidores públicos</w:t>
      </w:r>
      <w:r w:rsidR="007D12DF" w:rsidRPr="006A7BD4">
        <w:rPr>
          <w:rFonts w:ascii="Arial" w:hAnsi="Arial" w:cs="Arial"/>
          <w:b/>
          <w:lang w:val="es-MX"/>
        </w:rPr>
        <w:t xml:space="preserve"> </w:t>
      </w:r>
      <w:r w:rsidR="007D12DF" w:rsidRPr="006A7BD4">
        <w:rPr>
          <w:rFonts w:ascii="Arial" w:hAnsi="Arial" w:cs="Arial"/>
          <w:lang w:val="es-MX"/>
        </w:rPr>
        <w:t>que resulten responsables</w:t>
      </w:r>
      <w:r w:rsidR="007D12DF" w:rsidRPr="006A7BD4">
        <w:rPr>
          <w:rFonts w:ascii="Arial" w:hAnsi="Arial" w:cs="Arial"/>
          <w:b/>
          <w:lang w:val="es-MX"/>
        </w:rPr>
        <w:t xml:space="preserve"> </w:t>
      </w:r>
      <w:r w:rsidR="007D12DF" w:rsidRPr="006A7BD4">
        <w:rPr>
          <w:rFonts w:ascii="Arial" w:hAnsi="Arial" w:cs="Arial"/>
          <w:lang w:val="es-MX"/>
        </w:rPr>
        <w:t xml:space="preserve">por los siguientes hechos </w:t>
      </w:r>
      <w:r w:rsidR="00E062E3">
        <w:rPr>
          <w:rFonts w:ascii="Arial" w:hAnsi="Arial" w:cs="Arial"/>
          <w:lang w:val="es-MX"/>
        </w:rPr>
        <w:t>u</w:t>
      </w:r>
      <w:r w:rsidR="007D12DF" w:rsidRPr="006A7BD4">
        <w:rPr>
          <w:rFonts w:ascii="Arial" w:hAnsi="Arial" w:cs="Arial"/>
          <w:lang w:val="es-MX"/>
        </w:rPr>
        <w:t xml:space="preserve"> omisiones</w:t>
      </w:r>
      <w:r w:rsidR="00F44237">
        <w:rPr>
          <w:rFonts w:ascii="Arial" w:hAnsi="Arial" w:cs="Arial"/>
          <w:lang w:val="es-MX"/>
        </w:rPr>
        <w:t xml:space="preserve"> que pudiesen ser constitutivos de delitos</w:t>
      </w:r>
      <w:r w:rsidR="007D12DF" w:rsidRPr="006A7BD4">
        <w:rPr>
          <w:rFonts w:ascii="Arial" w:hAnsi="Arial" w:cs="Arial"/>
          <w:lang w:val="es-MX"/>
        </w:rPr>
        <w:t>:</w:t>
      </w:r>
    </w:p>
    <w:p w14:paraId="17263B87" w14:textId="77777777" w:rsidR="00A06F04" w:rsidRPr="00AC4B22" w:rsidRDefault="00A06F04" w:rsidP="0082202C">
      <w:pPr>
        <w:jc w:val="both"/>
        <w:rPr>
          <w:rFonts w:ascii="Arial" w:hAnsi="Arial" w:cs="Arial"/>
          <w:b/>
          <w:lang w:val="es-MX"/>
        </w:rPr>
      </w:pPr>
    </w:p>
    <w:p w14:paraId="5F241C66" w14:textId="77777777" w:rsidR="00AC4B22" w:rsidRDefault="00AC4B22" w:rsidP="00AC4B22">
      <w:pPr>
        <w:pStyle w:val="Texto"/>
        <w:spacing w:after="0" w:line="240" w:lineRule="auto"/>
        <w:ind w:firstLine="0"/>
        <w:rPr>
          <w:b/>
          <w:sz w:val="24"/>
          <w:szCs w:val="24"/>
        </w:rPr>
      </w:pPr>
      <w:bookmarkStart w:id="0" w:name="Artículo_106"/>
    </w:p>
    <w:p w14:paraId="62F207EB" w14:textId="2E9FC2C7" w:rsidR="00AC4B22" w:rsidRPr="00975FF3" w:rsidRDefault="00AC4B22" w:rsidP="00975FF3">
      <w:pPr>
        <w:ind w:firstLine="708"/>
        <w:jc w:val="both"/>
        <w:rPr>
          <w:rFonts w:ascii="Arial" w:hAnsi="Arial" w:cs="Arial"/>
          <w:b/>
          <w:bCs/>
        </w:rPr>
      </w:pPr>
      <w:r w:rsidRPr="006A7BD4">
        <w:rPr>
          <w:rFonts w:ascii="Arial" w:hAnsi="Arial" w:cs="Arial"/>
          <w:b/>
          <w:bCs/>
        </w:rPr>
        <w:t>Actos, hechos u omisiones que se denuncian:</w:t>
      </w:r>
    </w:p>
    <w:p w14:paraId="7A26BF59" w14:textId="77777777" w:rsidR="00AC4B22" w:rsidRPr="006A7BD4" w:rsidRDefault="00AC4B22" w:rsidP="006A7BD4">
      <w:pPr>
        <w:jc w:val="both"/>
        <w:rPr>
          <w:rFonts w:ascii="Arial" w:hAnsi="Arial" w:cs="Arial"/>
        </w:rPr>
      </w:pPr>
    </w:p>
    <w:p w14:paraId="4D8F2A9C" w14:textId="77777777" w:rsidR="000A79CB" w:rsidRDefault="000A79CB" w:rsidP="00277FC5">
      <w:pPr>
        <w:ind w:firstLine="708"/>
        <w:jc w:val="both"/>
        <w:rPr>
          <w:rFonts w:ascii="Arial" w:hAnsi="Arial" w:cs="Arial"/>
          <w:b/>
          <w:bCs/>
        </w:rPr>
      </w:pPr>
    </w:p>
    <w:p w14:paraId="48211267" w14:textId="3563B7CE" w:rsidR="00CB005C" w:rsidRPr="00277FC5" w:rsidRDefault="00AC4B22" w:rsidP="00277FC5">
      <w:pPr>
        <w:ind w:firstLine="708"/>
        <w:jc w:val="both"/>
        <w:rPr>
          <w:rFonts w:ascii="Arial" w:hAnsi="Arial" w:cs="Arial"/>
          <w:color w:val="000000"/>
        </w:rPr>
      </w:pPr>
      <w:r w:rsidRPr="006A7BD4">
        <w:rPr>
          <w:rFonts w:ascii="Arial" w:hAnsi="Arial" w:cs="Arial"/>
          <w:b/>
          <w:bCs/>
        </w:rPr>
        <w:t>1.-</w:t>
      </w:r>
      <w:r w:rsidRPr="006A7BD4">
        <w:rPr>
          <w:rFonts w:ascii="Arial" w:hAnsi="Arial" w:cs="Arial"/>
        </w:rPr>
        <w:t xml:space="preserve"> </w:t>
      </w:r>
      <w:r w:rsidR="00CB005C" w:rsidRPr="0004457C">
        <w:rPr>
          <w:rFonts w:ascii="Arial" w:hAnsi="Arial" w:cs="Arial"/>
        </w:rPr>
        <w:t>El día 24 de octubre del año 2018, se recibió en la Oficialía de Partes del H. Congreso del Estado de Nuevo León, el oficio SAJAC/2984/2018 suscrito por el Subsecretario de Asuntos Jurídicos y Atención Ciudadana de la Secretaría General de Gobierno del Estado de Nuevo León, mediante el cual presentó, entre otras, la iniciativa de Decreto por el que se expide la Ley de Movilidad del Estado de Nuevo León suscrita por el C. Gobernador del Estado de Nuevo León</w:t>
      </w:r>
      <w:r w:rsidR="00025950">
        <w:rPr>
          <w:rFonts w:ascii="Arial" w:hAnsi="Arial" w:cs="Arial"/>
        </w:rPr>
        <w:t>, la cual quedó registrada con el expediente legislativo 12216/LXXV.</w:t>
      </w:r>
    </w:p>
    <w:p w14:paraId="37CBDC8D" w14:textId="77777777" w:rsidR="00CB005C" w:rsidRDefault="00CB005C" w:rsidP="00CB005C">
      <w:pPr>
        <w:pStyle w:val="Sinespaciado"/>
        <w:ind w:left="927"/>
        <w:jc w:val="both"/>
        <w:rPr>
          <w:rFonts w:ascii="Arial" w:hAnsi="Arial" w:cs="Arial"/>
          <w:sz w:val="24"/>
          <w:szCs w:val="24"/>
        </w:rPr>
      </w:pPr>
    </w:p>
    <w:p w14:paraId="6EC4E154" w14:textId="781EE405" w:rsidR="00975FF3" w:rsidRDefault="00975FF3" w:rsidP="00B13756">
      <w:pPr>
        <w:pStyle w:val="Sinespaciado"/>
        <w:ind w:firstLine="567"/>
        <w:jc w:val="both"/>
        <w:rPr>
          <w:rFonts w:ascii="Arial" w:hAnsi="Arial" w:cs="Arial"/>
          <w:sz w:val="24"/>
          <w:szCs w:val="24"/>
        </w:rPr>
      </w:pPr>
      <w:r>
        <w:rPr>
          <w:rFonts w:ascii="Arial" w:hAnsi="Arial" w:cs="Arial"/>
          <w:sz w:val="24"/>
          <w:szCs w:val="24"/>
        </w:rPr>
        <w:t>Posteriormente se presentaron diversas iniciativas y propuestas</w:t>
      </w:r>
      <w:r w:rsidR="009B1343">
        <w:rPr>
          <w:rFonts w:ascii="Arial" w:hAnsi="Arial" w:cs="Arial"/>
          <w:sz w:val="24"/>
          <w:szCs w:val="24"/>
        </w:rPr>
        <w:t xml:space="preserve"> de reforma de ley</w:t>
      </w:r>
      <w:r>
        <w:rPr>
          <w:rFonts w:ascii="Arial" w:hAnsi="Arial" w:cs="Arial"/>
          <w:sz w:val="24"/>
          <w:szCs w:val="24"/>
        </w:rPr>
        <w:t xml:space="preserve"> </w:t>
      </w:r>
      <w:r w:rsidR="009B1343">
        <w:rPr>
          <w:rFonts w:ascii="Arial" w:hAnsi="Arial" w:cs="Arial"/>
          <w:sz w:val="24"/>
          <w:szCs w:val="24"/>
        </w:rPr>
        <w:t xml:space="preserve">con el fin de </w:t>
      </w:r>
      <w:r>
        <w:rPr>
          <w:rFonts w:ascii="Arial" w:hAnsi="Arial" w:cs="Arial"/>
          <w:sz w:val="24"/>
          <w:szCs w:val="24"/>
        </w:rPr>
        <w:t xml:space="preserve">integrar un proyecto </w:t>
      </w:r>
      <w:r w:rsidR="009B1343">
        <w:rPr>
          <w:rFonts w:ascii="Arial" w:hAnsi="Arial" w:cs="Arial"/>
          <w:sz w:val="24"/>
          <w:szCs w:val="24"/>
        </w:rPr>
        <w:t xml:space="preserve">final </w:t>
      </w:r>
      <w:r>
        <w:rPr>
          <w:rFonts w:ascii="Arial" w:hAnsi="Arial" w:cs="Arial"/>
          <w:sz w:val="24"/>
          <w:szCs w:val="24"/>
        </w:rPr>
        <w:t xml:space="preserve">que </w:t>
      </w:r>
      <w:r w:rsidRPr="0004457C">
        <w:rPr>
          <w:rFonts w:ascii="Arial" w:hAnsi="Arial" w:cs="Arial"/>
          <w:sz w:val="24"/>
          <w:szCs w:val="24"/>
        </w:rPr>
        <w:t xml:space="preserve">resuelva los problemas de movilidad </w:t>
      </w:r>
      <w:r>
        <w:rPr>
          <w:rFonts w:ascii="Arial" w:hAnsi="Arial" w:cs="Arial"/>
          <w:sz w:val="24"/>
          <w:szCs w:val="24"/>
        </w:rPr>
        <w:t xml:space="preserve">y de transporte </w:t>
      </w:r>
      <w:r w:rsidRPr="0004457C">
        <w:rPr>
          <w:rFonts w:ascii="Arial" w:hAnsi="Arial" w:cs="Arial"/>
          <w:sz w:val="24"/>
          <w:szCs w:val="24"/>
        </w:rPr>
        <w:t>que tanto afecta al Estado de Nuevo León.</w:t>
      </w:r>
    </w:p>
    <w:p w14:paraId="71528C9F" w14:textId="77777777" w:rsidR="00975FF3" w:rsidRDefault="00975FF3" w:rsidP="00B13756">
      <w:pPr>
        <w:pStyle w:val="Sinespaciado"/>
        <w:ind w:firstLine="567"/>
        <w:jc w:val="both"/>
        <w:rPr>
          <w:rFonts w:ascii="Arial" w:hAnsi="Arial" w:cs="Arial"/>
          <w:sz w:val="24"/>
          <w:szCs w:val="24"/>
        </w:rPr>
      </w:pPr>
    </w:p>
    <w:p w14:paraId="33DC3760" w14:textId="541E9A50" w:rsidR="00975FF3" w:rsidRDefault="00975FF3" w:rsidP="00B13756">
      <w:pPr>
        <w:pStyle w:val="Sinespaciado"/>
        <w:ind w:firstLine="567"/>
        <w:jc w:val="both"/>
        <w:rPr>
          <w:rFonts w:ascii="Arial" w:hAnsi="Arial" w:cs="Arial"/>
          <w:sz w:val="24"/>
          <w:szCs w:val="24"/>
        </w:rPr>
      </w:pPr>
      <w:r>
        <w:rPr>
          <w:rFonts w:ascii="Arial" w:hAnsi="Arial" w:cs="Arial"/>
          <w:sz w:val="24"/>
          <w:szCs w:val="24"/>
        </w:rPr>
        <w:t>Por tal motivo</w:t>
      </w:r>
      <w:r w:rsidR="009B1343">
        <w:rPr>
          <w:rFonts w:ascii="Arial" w:hAnsi="Arial" w:cs="Arial"/>
          <w:sz w:val="24"/>
          <w:szCs w:val="24"/>
        </w:rPr>
        <w:t>,</w:t>
      </w:r>
      <w:r>
        <w:rPr>
          <w:rFonts w:ascii="Arial" w:hAnsi="Arial" w:cs="Arial"/>
          <w:sz w:val="24"/>
          <w:szCs w:val="24"/>
        </w:rPr>
        <w:t xml:space="preserve"> </w:t>
      </w:r>
      <w:r w:rsidR="00277FC5">
        <w:rPr>
          <w:rFonts w:ascii="Arial" w:hAnsi="Arial" w:cs="Arial"/>
          <w:sz w:val="24"/>
          <w:szCs w:val="24"/>
        </w:rPr>
        <w:t>se realizaron diversas actividades</w:t>
      </w:r>
      <w:r w:rsidR="00B13756">
        <w:rPr>
          <w:rFonts w:ascii="Arial" w:hAnsi="Arial" w:cs="Arial"/>
          <w:sz w:val="24"/>
          <w:szCs w:val="24"/>
        </w:rPr>
        <w:t xml:space="preserve">, foros de consulta </w:t>
      </w:r>
      <w:r w:rsidR="00277FC5">
        <w:rPr>
          <w:rFonts w:ascii="Arial" w:hAnsi="Arial" w:cs="Arial"/>
          <w:sz w:val="24"/>
          <w:szCs w:val="24"/>
        </w:rPr>
        <w:t>y mesas de trabajo par</w:t>
      </w:r>
      <w:r w:rsidR="00B13756">
        <w:rPr>
          <w:rFonts w:ascii="Arial" w:hAnsi="Arial" w:cs="Arial"/>
          <w:sz w:val="24"/>
          <w:szCs w:val="24"/>
        </w:rPr>
        <w:t>a</w:t>
      </w:r>
      <w:r w:rsidR="00277FC5">
        <w:rPr>
          <w:rFonts w:ascii="Arial" w:hAnsi="Arial" w:cs="Arial"/>
          <w:sz w:val="24"/>
          <w:szCs w:val="24"/>
        </w:rPr>
        <w:t xml:space="preserve"> an</w:t>
      </w:r>
      <w:r w:rsidR="00B13756">
        <w:rPr>
          <w:rFonts w:ascii="Arial" w:hAnsi="Arial" w:cs="Arial"/>
          <w:sz w:val="24"/>
          <w:szCs w:val="24"/>
        </w:rPr>
        <w:t>a</w:t>
      </w:r>
      <w:r w:rsidR="00277FC5">
        <w:rPr>
          <w:rFonts w:ascii="Arial" w:hAnsi="Arial" w:cs="Arial"/>
          <w:sz w:val="24"/>
          <w:szCs w:val="24"/>
        </w:rPr>
        <w:t>l</w:t>
      </w:r>
      <w:r w:rsidR="00B13756">
        <w:rPr>
          <w:rFonts w:ascii="Arial" w:hAnsi="Arial" w:cs="Arial"/>
          <w:sz w:val="24"/>
          <w:szCs w:val="24"/>
        </w:rPr>
        <w:t>izar</w:t>
      </w:r>
      <w:r w:rsidR="00277FC5">
        <w:rPr>
          <w:rFonts w:ascii="Arial" w:hAnsi="Arial" w:cs="Arial"/>
          <w:sz w:val="24"/>
          <w:szCs w:val="24"/>
        </w:rPr>
        <w:t xml:space="preserve"> </w:t>
      </w:r>
      <w:r w:rsidR="00B13756">
        <w:rPr>
          <w:rFonts w:ascii="Arial" w:hAnsi="Arial" w:cs="Arial"/>
          <w:sz w:val="24"/>
          <w:szCs w:val="24"/>
        </w:rPr>
        <w:t>la</w:t>
      </w:r>
      <w:r>
        <w:rPr>
          <w:rFonts w:ascii="Arial" w:hAnsi="Arial" w:cs="Arial"/>
          <w:sz w:val="24"/>
          <w:szCs w:val="24"/>
        </w:rPr>
        <w:t>s</w:t>
      </w:r>
      <w:r w:rsidR="00B13756">
        <w:rPr>
          <w:rFonts w:ascii="Arial" w:hAnsi="Arial" w:cs="Arial"/>
          <w:sz w:val="24"/>
          <w:szCs w:val="24"/>
        </w:rPr>
        <w:t xml:space="preserve"> iniciativa</w:t>
      </w:r>
      <w:r>
        <w:rPr>
          <w:rFonts w:ascii="Arial" w:hAnsi="Arial" w:cs="Arial"/>
          <w:sz w:val="24"/>
          <w:szCs w:val="24"/>
        </w:rPr>
        <w:t>s</w:t>
      </w:r>
      <w:r w:rsidR="00B13756">
        <w:rPr>
          <w:rFonts w:ascii="Arial" w:hAnsi="Arial" w:cs="Arial"/>
          <w:sz w:val="24"/>
          <w:szCs w:val="24"/>
        </w:rPr>
        <w:t xml:space="preserve"> de ley presentada</w:t>
      </w:r>
      <w:r>
        <w:rPr>
          <w:rFonts w:ascii="Arial" w:hAnsi="Arial" w:cs="Arial"/>
          <w:sz w:val="24"/>
          <w:szCs w:val="24"/>
        </w:rPr>
        <w:t xml:space="preserve">s </w:t>
      </w:r>
      <w:r w:rsidR="00B13756">
        <w:rPr>
          <w:rFonts w:ascii="Arial" w:hAnsi="Arial" w:cs="Arial"/>
          <w:sz w:val="24"/>
          <w:szCs w:val="24"/>
        </w:rPr>
        <w:t>y e</w:t>
      </w:r>
      <w:r w:rsidR="00277FC5">
        <w:rPr>
          <w:rFonts w:ascii="Arial" w:hAnsi="Arial" w:cs="Arial"/>
          <w:sz w:val="24"/>
          <w:szCs w:val="24"/>
        </w:rPr>
        <w:t>l marco normativo en</w:t>
      </w:r>
      <w:r w:rsidR="00B13756">
        <w:rPr>
          <w:rFonts w:ascii="Arial" w:hAnsi="Arial" w:cs="Arial"/>
          <w:sz w:val="24"/>
          <w:szCs w:val="24"/>
        </w:rPr>
        <w:t xml:space="preserve"> la</w:t>
      </w:r>
      <w:r w:rsidR="00277FC5">
        <w:rPr>
          <w:rFonts w:ascii="Arial" w:hAnsi="Arial" w:cs="Arial"/>
          <w:sz w:val="24"/>
          <w:szCs w:val="24"/>
        </w:rPr>
        <w:t xml:space="preserve"> materia de movilidad y transporte en el Estado de Nuevo León, en las que participaron legisladores, </w:t>
      </w:r>
      <w:r w:rsidR="00CB005C" w:rsidRPr="0004457C">
        <w:rPr>
          <w:rFonts w:ascii="Arial" w:hAnsi="Arial" w:cs="Arial"/>
          <w:sz w:val="24"/>
          <w:szCs w:val="24"/>
        </w:rPr>
        <w:t>especialistas en la materia</w:t>
      </w:r>
      <w:r w:rsidR="00277FC5">
        <w:rPr>
          <w:rFonts w:ascii="Arial" w:hAnsi="Arial" w:cs="Arial"/>
          <w:sz w:val="24"/>
          <w:szCs w:val="24"/>
        </w:rPr>
        <w:t>, asociaciones civiles</w:t>
      </w:r>
      <w:r w:rsidR="00D3597F">
        <w:rPr>
          <w:rFonts w:ascii="Arial" w:hAnsi="Arial" w:cs="Arial"/>
          <w:sz w:val="24"/>
          <w:szCs w:val="24"/>
        </w:rPr>
        <w:t>, así como</w:t>
      </w:r>
      <w:r w:rsidR="00277FC5">
        <w:rPr>
          <w:rFonts w:ascii="Arial" w:hAnsi="Arial" w:cs="Arial"/>
          <w:sz w:val="24"/>
          <w:szCs w:val="24"/>
        </w:rPr>
        <w:t xml:space="preserve"> la sociedad en general</w:t>
      </w:r>
      <w:r>
        <w:rPr>
          <w:rFonts w:ascii="Arial" w:hAnsi="Arial" w:cs="Arial"/>
          <w:sz w:val="24"/>
          <w:szCs w:val="24"/>
        </w:rPr>
        <w:t>.</w:t>
      </w:r>
    </w:p>
    <w:p w14:paraId="67143947" w14:textId="70C41D2A" w:rsidR="00D3597F" w:rsidRDefault="00D3597F" w:rsidP="00975FF3">
      <w:pPr>
        <w:pStyle w:val="Sinespaciado"/>
        <w:jc w:val="both"/>
        <w:rPr>
          <w:rFonts w:ascii="Arial" w:hAnsi="Arial" w:cs="Arial"/>
          <w:sz w:val="24"/>
          <w:szCs w:val="24"/>
        </w:rPr>
      </w:pPr>
    </w:p>
    <w:p w14:paraId="71BCE388" w14:textId="23E541F5" w:rsidR="000201B2" w:rsidRPr="00921D36" w:rsidRDefault="00D3597F" w:rsidP="00921D36">
      <w:pPr>
        <w:jc w:val="both"/>
        <w:rPr>
          <w:rFonts w:ascii="Arial" w:hAnsi="Arial" w:cs="Arial"/>
          <w:b/>
          <w:bCs/>
          <w:color w:val="000000"/>
        </w:rPr>
      </w:pPr>
      <w:r>
        <w:rPr>
          <w:rFonts w:ascii="Arial" w:hAnsi="Arial" w:cs="Arial"/>
          <w:color w:val="000000"/>
        </w:rPr>
        <w:tab/>
      </w:r>
      <w:r w:rsidRPr="00B13756">
        <w:rPr>
          <w:rFonts w:ascii="Arial" w:hAnsi="Arial" w:cs="Arial"/>
          <w:b/>
          <w:bCs/>
          <w:color w:val="000000"/>
        </w:rPr>
        <w:t xml:space="preserve">2.- </w:t>
      </w:r>
      <w:r w:rsidR="00D95B88">
        <w:rPr>
          <w:rFonts w:ascii="Arial" w:hAnsi="Arial" w:cs="Arial"/>
          <w:color w:val="000000"/>
        </w:rPr>
        <w:t xml:space="preserve">El </w:t>
      </w:r>
      <w:r w:rsidR="00921D36">
        <w:rPr>
          <w:rFonts w:ascii="Arial" w:hAnsi="Arial" w:cs="Arial"/>
          <w:color w:val="000000"/>
        </w:rPr>
        <w:t xml:space="preserve">día </w:t>
      </w:r>
      <w:r w:rsidR="00D95B88">
        <w:rPr>
          <w:rFonts w:ascii="Arial" w:hAnsi="Arial" w:cs="Arial"/>
          <w:color w:val="000000"/>
        </w:rPr>
        <w:t>16</w:t>
      </w:r>
      <w:r w:rsidR="00921D36">
        <w:rPr>
          <w:rFonts w:ascii="Arial" w:hAnsi="Arial" w:cs="Arial"/>
          <w:color w:val="000000"/>
        </w:rPr>
        <w:t>-dieciséis</w:t>
      </w:r>
      <w:r w:rsidR="00D95B88">
        <w:rPr>
          <w:rFonts w:ascii="Arial" w:hAnsi="Arial" w:cs="Arial"/>
          <w:color w:val="000000"/>
        </w:rPr>
        <w:t xml:space="preserve"> de diciembre</w:t>
      </w:r>
      <w:r w:rsidR="00921D36">
        <w:rPr>
          <w:rFonts w:ascii="Arial" w:hAnsi="Arial" w:cs="Arial"/>
          <w:color w:val="000000"/>
        </w:rPr>
        <w:t xml:space="preserve"> del año</w:t>
      </w:r>
      <w:r w:rsidR="00D95B88">
        <w:rPr>
          <w:rFonts w:ascii="Arial" w:hAnsi="Arial" w:cs="Arial"/>
          <w:color w:val="000000"/>
        </w:rPr>
        <w:t xml:space="preserve"> 2019</w:t>
      </w:r>
      <w:r w:rsidR="00921D36">
        <w:rPr>
          <w:rFonts w:ascii="Arial" w:hAnsi="Arial" w:cs="Arial"/>
          <w:color w:val="000000"/>
        </w:rPr>
        <w:t>-dos mil diecinueve se lle</w:t>
      </w:r>
      <w:r w:rsidR="00025950">
        <w:rPr>
          <w:rFonts w:ascii="Arial" w:hAnsi="Arial" w:cs="Arial"/>
          <w:color w:val="000000"/>
        </w:rPr>
        <w:t xml:space="preserve">vó </w:t>
      </w:r>
      <w:r w:rsidR="00921D36">
        <w:rPr>
          <w:rFonts w:ascii="Arial" w:hAnsi="Arial" w:cs="Arial"/>
          <w:color w:val="000000"/>
        </w:rPr>
        <w:t xml:space="preserve">a cabo </w:t>
      </w:r>
      <w:r w:rsidR="000201B2">
        <w:rPr>
          <w:rFonts w:ascii="Arial" w:hAnsi="Arial" w:cs="Arial"/>
          <w:color w:val="000000"/>
        </w:rPr>
        <w:t>l</w:t>
      </w:r>
      <w:r w:rsidR="00921D36">
        <w:rPr>
          <w:rFonts w:ascii="Arial" w:hAnsi="Arial" w:cs="Arial"/>
          <w:color w:val="000000"/>
        </w:rPr>
        <w:t xml:space="preserve">a sesión de trabajo de las </w:t>
      </w:r>
      <w:r w:rsidR="00D95B88">
        <w:rPr>
          <w:rFonts w:ascii="Arial" w:hAnsi="Arial" w:cs="Arial"/>
          <w:color w:val="000000"/>
        </w:rPr>
        <w:t>Comisi</w:t>
      </w:r>
      <w:r w:rsidR="00921D36">
        <w:rPr>
          <w:rFonts w:ascii="Arial" w:hAnsi="Arial" w:cs="Arial"/>
          <w:color w:val="000000"/>
        </w:rPr>
        <w:t>o</w:t>
      </w:r>
      <w:r w:rsidR="00D95B88">
        <w:rPr>
          <w:rFonts w:ascii="Arial" w:hAnsi="Arial" w:cs="Arial"/>
          <w:color w:val="000000"/>
        </w:rPr>
        <w:t>n</w:t>
      </w:r>
      <w:r w:rsidR="00921D36">
        <w:rPr>
          <w:rFonts w:ascii="Arial" w:hAnsi="Arial" w:cs="Arial"/>
          <w:color w:val="000000"/>
        </w:rPr>
        <w:t>es Unidas de Desarrollo Urbano, Transporte y Desarrollo Metropolitano en la que se analizó el</w:t>
      </w:r>
      <w:r w:rsidR="000201B2">
        <w:rPr>
          <w:rFonts w:ascii="Arial" w:hAnsi="Arial" w:cs="Arial"/>
          <w:color w:val="000000"/>
        </w:rPr>
        <w:t xml:space="preserve"> proyecto de</w:t>
      </w:r>
      <w:r w:rsidR="00921D36">
        <w:rPr>
          <w:rFonts w:ascii="Arial" w:hAnsi="Arial" w:cs="Arial"/>
          <w:color w:val="000000"/>
        </w:rPr>
        <w:t xml:space="preserve"> Dictamen</w:t>
      </w:r>
      <w:r w:rsidR="000201B2">
        <w:rPr>
          <w:rFonts w:ascii="Arial" w:hAnsi="Arial" w:cs="Arial"/>
          <w:color w:val="000000"/>
        </w:rPr>
        <w:t xml:space="preserve"> correspondiente al </w:t>
      </w:r>
      <w:r w:rsidR="000201B2">
        <w:rPr>
          <w:rFonts w:ascii="Arial" w:hAnsi="Arial" w:cs="Arial"/>
        </w:rPr>
        <w:t>expediente legislativo número 12216/LXXV</w:t>
      </w:r>
      <w:r w:rsidR="00921D36">
        <w:rPr>
          <w:rFonts w:ascii="Arial" w:hAnsi="Arial" w:cs="Arial"/>
          <w:color w:val="000000"/>
        </w:rPr>
        <w:t xml:space="preserve"> </w:t>
      </w:r>
      <w:r w:rsidR="00025950">
        <w:rPr>
          <w:rFonts w:ascii="Arial" w:hAnsi="Arial" w:cs="Arial"/>
          <w:color w:val="000000"/>
        </w:rPr>
        <w:t>relativo a la iniciativa</w:t>
      </w:r>
      <w:r w:rsidR="000201B2">
        <w:rPr>
          <w:rFonts w:ascii="Arial" w:hAnsi="Arial" w:cs="Arial"/>
          <w:color w:val="000000"/>
        </w:rPr>
        <w:t xml:space="preserve"> </w:t>
      </w:r>
      <w:r w:rsidR="000201B2">
        <w:rPr>
          <w:rFonts w:ascii="Arial" w:hAnsi="Arial" w:cs="Arial"/>
          <w:color w:val="000000"/>
        </w:rPr>
        <w:lastRenderedPageBreak/>
        <w:t>de la</w:t>
      </w:r>
      <w:r w:rsidR="00025950">
        <w:rPr>
          <w:rFonts w:ascii="Arial" w:hAnsi="Arial" w:cs="Arial"/>
          <w:color w:val="000000"/>
        </w:rPr>
        <w:t xml:space="preserve"> </w:t>
      </w:r>
      <w:r w:rsidR="000201B2" w:rsidRPr="0004457C">
        <w:rPr>
          <w:rFonts w:ascii="Arial" w:hAnsi="Arial" w:cs="Arial"/>
        </w:rPr>
        <w:t>Ley de Movilidad del Estado de Nuevo León</w:t>
      </w:r>
      <w:r w:rsidR="000201B2">
        <w:rPr>
          <w:rFonts w:ascii="Arial" w:hAnsi="Arial" w:cs="Arial"/>
        </w:rPr>
        <w:t xml:space="preserve">, proyecto que fue </w:t>
      </w:r>
      <w:r w:rsidR="000201B2">
        <w:rPr>
          <w:rFonts w:ascii="Arial" w:hAnsi="Arial" w:cs="Arial"/>
          <w:color w:val="000000"/>
        </w:rPr>
        <w:t>circulado previamente junto con la Convocatoria respectiva.</w:t>
      </w:r>
    </w:p>
    <w:p w14:paraId="680D8954" w14:textId="6A5A5B31" w:rsidR="00D95B88" w:rsidRDefault="00D95B88" w:rsidP="00275B3B">
      <w:pPr>
        <w:ind w:firstLine="708"/>
        <w:jc w:val="both"/>
        <w:rPr>
          <w:rFonts w:ascii="Arial" w:hAnsi="Arial" w:cs="Arial"/>
          <w:color w:val="000000"/>
        </w:rPr>
      </w:pPr>
    </w:p>
    <w:p w14:paraId="15E59EA7" w14:textId="4C38AEDE" w:rsidR="000201B2" w:rsidRDefault="000201B2" w:rsidP="00410770">
      <w:pPr>
        <w:ind w:firstLine="708"/>
        <w:jc w:val="both"/>
        <w:rPr>
          <w:rFonts w:ascii="Arial" w:hAnsi="Arial" w:cs="Arial"/>
        </w:rPr>
      </w:pPr>
      <w:r>
        <w:rPr>
          <w:rFonts w:ascii="Arial" w:hAnsi="Arial" w:cs="Arial"/>
          <w:color w:val="000000"/>
        </w:rPr>
        <w:t xml:space="preserve">Debido la deficiencia del proyecto de Dictamen de la iniciativa de la </w:t>
      </w:r>
      <w:r w:rsidRPr="0004457C">
        <w:rPr>
          <w:rFonts w:ascii="Arial" w:hAnsi="Arial" w:cs="Arial"/>
        </w:rPr>
        <w:t>Ley de Movilidad del Estado de Nuevo León</w:t>
      </w:r>
      <w:r>
        <w:rPr>
          <w:rFonts w:ascii="Arial" w:hAnsi="Arial" w:cs="Arial"/>
        </w:rPr>
        <w:t>,</w:t>
      </w:r>
      <w:r w:rsidR="00680788">
        <w:rPr>
          <w:rFonts w:ascii="Arial" w:hAnsi="Arial" w:cs="Arial"/>
        </w:rPr>
        <w:t xml:space="preserve"> </w:t>
      </w:r>
      <w:r w:rsidR="00410770">
        <w:rPr>
          <w:rFonts w:ascii="Arial" w:hAnsi="Arial" w:cs="Arial"/>
        </w:rPr>
        <w:t xml:space="preserve">algunos de los grupos legislativos representados en la sesión de trabajo de las </w:t>
      </w:r>
      <w:r w:rsidR="00680788">
        <w:rPr>
          <w:rFonts w:ascii="Arial" w:hAnsi="Arial" w:cs="Arial"/>
          <w:color w:val="000000"/>
        </w:rPr>
        <w:t>Comisiones Unidas de Desarrollo Urbano, Transporte y Desarrollo Metropolitano</w:t>
      </w:r>
      <w:r w:rsidR="00410770">
        <w:rPr>
          <w:rFonts w:ascii="Arial" w:hAnsi="Arial" w:cs="Arial"/>
          <w:color w:val="000000"/>
        </w:rPr>
        <w:t>, presentaron una gran cantidad de observaciones, reservando aproximadamente 140 artículos para analizarse uno por uno en la sesión de trabajo en mención.</w:t>
      </w:r>
    </w:p>
    <w:p w14:paraId="2A29BEED" w14:textId="77777777" w:rsidR="000201B2" w:rsidRDefault="000201B2" w:rsidP="000201B2">
      <w:pPr>
        <w:ind w:firstLine="708"/>
        <w:jc w:val="both"/>
        <w:rPr>
          <w:rFonts w:ascii="Arial" w:hAnsi="Arial" w:cs="Arial"/>
        </w:rPr>
      </w:pPr>
    </w:p>
    <w:p w14:paraId="2BCB049E" w14:textId="792F0FA5" w:rsidR="000201B2" w:rsidRDefault="00410770" w:rsidP="000201B2">
      <w:pPr>
        <w:ind w:firstLine="708"/>
        <w:jc w:val="both"/>
        <w:rPr>
          <w:rFonts w:ascii="Arial" w:hAnsi="Arial" w:cs="Arial"/>
          <w:color w:val="000000"/>
        </w:rPr>
      </w:pPr>
      <w:r>
        <w:rPr>
          <w:rFonts w:ascii="Arial" w:hAnsi="Arial" w:cs="Arial"/>
          <w:color w:val="000000"/>
        </w:rPr>
        <w:t>Esta situación generó la propuesta, aprobada por la mayoría de los integrantes de las Comisiones Unidas de Desarrollo Urbano, Transporte y Desarrollo Metropolitano, se realizar un voto particular respecto de los artículos que se tenían las reservas, y aprobar en lo general el proyecto del Dictamen presentado respecto de la iniciativa de ley propuesta, cuyo título quedó aprobado como Ley de Movilidad Sostenible y Accesibilidad para el Estado de Nuevo León.</w:t>
      </w:r>
    </w:p>
    <w:p w14:paraId="1D614782" w14:textId="57A2EDAB" w:rsidR="00410770" w:rsidRDefault="00410770" w:rsidP="00410770">
      <w:pPr>
        <w:jc w:val="both"/>
        <w:rPr>
          <w:rFonts w:ascii="Arial" w:hAnsi="Arial" w:cs="Arial"/>
          <w:color w:val="000000"/>
        </w:rPr>
      </w:pPr>
    </w:p>
    <w:p w14:paraId="04A1CBDA" w14:textId="3B7E3B6E" w:rsidR="00FB0DE0" w:rsidRDefault="00410770" w:rsidP="00410770">
      <w:pPr>
        <w:jc w:val="both"/>
        <w:rPr>
          <w:rFonts w:ascii="Arial" w:hAnsi="Arial" w:cs="Arial"/>
          <w:color w:val="000000"/>
        </w:rPr>
      </w:pPr>
      <w:r>
        <w:rPr>
          <w:rFonts w:ascii="Arial" w:hAnsi="Arial" w:cs="Arial"/>
          <w:color w:val="000000"/>
        </w:rPr>
        <w:tab/>
        <w:t>Por consiguiente, se aprobó</w:t>
      </w:r>
      <w:r w:rsidR="00FB0DE0">
        <w:rPr>
          <w:rFonts w:ascii="Arial" w:hAnsi="Arial" w:cs="Arial"/>
          <w:color w:val="000000"/>
        </w:rPr>
        <w:t>,</w:t>
      </w:r>
      <w:r>
        <w:rPr>
          <w:rFonts w:ascii="Arial" w:hAnsi="Arial" w:cs="Arial"/>
          <w:color w:val="000000"/>
        </w:rPr>
        <w:t xml:space="preserve"> en lo general</w:t>
      </w:r>
      <w:r w:rsidR="00FB0DE0">
        <w:rPr>
          <w:rFonts w:ascii="Arial" w:hAnsi="Arial" w:cs="Arial"/>
          <w:color w:val="000000"/>
        </w:rPr>
        <w:t>,</w:t>
      </w:r>
      <w:r>
        <w:rPr>
          <w:rFonts w:ascii="Arial" w:hAnsi="Arial" w:cs="Arial"/>
          <w:color w:val="000000"/>
        </w:rPr>
        <w:t xml:space="preserve"> el proyecto Dictamen presentado respecto de la iniciativa de Ley de Movilidad Sostenible y Accesibilidad para el Estado de Nuevo León</w:t>
      </w:r>
      <w:r w:rsidR="00FB0DE0">
        <w:rPr>
          <w:rFonts w:ascii="Arial" w:hAnsi="Arial" w:cs="Arial"/>
          <w:color w:val="000000"/>
        </w:rPr>
        <w:t>, con el compromiso de los miembros de las Comisiones Unidas, de someter a la aprobación del Pleno del H. Congreso del Estado de Nuevo León el dictamen aprobado en lo general, junto con un documento al que se le denominó como “voto particular”, el cual contendría los artículos reservados y su propuesta de redacción final, para la aprobación del Pleno.</w:t>
      </w:r>
    </w:p>
    <w:p w14:paraId="3F975703" w14:textId="77777777" w:rsidR="00FB0DE0" w:rsidRDefault="00FB0DE0" w:rsidP="00410770">
      <w:pPr>
        <w:jc w:val="both"/>
        <w:rPr>
          <w:rFonts w:ascii="Arial" w:hAnsi="Arial" w:cs="Arial"/>
          <w:color w:val="000000"/>
        </w:rPr>
      </w:pPr>
    </w:p>
    <w:p w14:paraId="347BB38B" w14:textId="36F79896" w:rsidR="00043D0A" w:rsidRDefault="00410770" w:rsidP="00043D0A">
      <w:pPr>
        <w:ind w:firstLine="708"/>
        <w:jc w:val="both"/>
        <w:rPr>
          <w:rFonts w:ascii="Arial" w:hAnsi="Arial" w:cs="Arial"/>
          <w:color w:val="000000"/>
        </w:rPr>
      </w:pPr>
      <w:r w:rsidRPr="00410770">
        <w:rPr>
          <w:rFonts w:ascii="Arial" w:hAnsi="Arial" w:cs="Arial"/>
          <w:b/>
          <w:bCs/>
          <w:color w:val="000000"/>
        </w:rPr>
        <w:t xml:space="preserve">3.- </w:t>
      </w:r>
      <w:r w:rsidR="00D95B88">
        <w:rPr>
          <w:rFonts w:ascii="Arial" w:hAnsi="Arial" w:cs="Arial"/>
          <w:color w:val="000000"/>
        </w:rPr>
        <w:t>El 18</w:t>
      </w:r>
      <w:r>
        <w:rPr>
          <w:rFonts w:ascii="Arial" w:hAnsi="Arial" w:cs="Arial"/>
          <w:color w:val="000000"/>
        </w:rPr>
        <w:t>-di</w:t>
      </w:r>
      <w:r w:rsidR="00FB0DE0">
        <w:rPr>
          <w:rFonts w:ascii="Arial" w:hAnsi="Arial" w:cs="Arial"/>
          <w:color w:val="000000"/>
        </w:rPr>
        <w:t>e</w:t>
      </w:r>
      <w:r>
        <w:rPr>
          <w:rFonts w:ascii="Arial" w:hAnsi="Arial" w:cs="Arial"/>
          <w:color w:val="000000"/>
        </w:rPr>
        <w:t>c</w:t>
      </w:r>
      <w:r w:rsidR="00FB0DE0">
        <w:rPr>
          <w:rFonts w:ascii="Arial" w:hAnsi="Arial" w:cs="Arial"/>
          <w:color w:val="000000"/>
        </w:rPr>
        <w:t>iocho</w:t>
      </w:r>
      <w:r w:rsidR="00D95B88">
        <w:rPr>
          <w:rFonts w:ascii="Arial" w:hAnsi="Arial" w:cs="Arial"/>
          <w:color w:val="000000"/>
        </w:rPr>
        <w:t xml:space="preserve"> de diciembre </w:t>
      </w:r>
      <w:r w:rsidR="00FB0DE0">
        <w:rPr>
          <w:rFonts w:ascii="Arial" w:hAnsi="Arial" w:cs="Arial"/>
          <w:color w:val="000000"/>
        </w:rPr>
        <w:t xml:space="preserve">del 2019-dos mil diecinueve, se llevó a cabo </w:t>
      </w:r>
      <w:r w:rsidR="00043D0A">
        <w:rPr>
          <w:rFonts w:ascii="Arial" w:hAnsi="Arial" w:cs="Arial"/>
          <w:color w:val="000000"/>
        </w:rPr>
        <w:t>l</w:t>
      </w:r>
      <w:r w:rsidR="00FB0DE0">
        <w:rPr>
          <w:rFonts w:ascii="Arial" w:hAnsi="Arial" w:cs="Arial"/>
          <w:color w:val="000000"/>
        </w:rPr>
        <w:t xml:space="preserve">a sesión del Pleno del H. Congreso del Estado de Nuevo León, </w:t>
      </w:r>
      <w:r w:rsidR="00043D0A">
        <w:rPr>
          <w:rFonts w:ascii="Arial" w:hAnsi="Arial" w:cs="Arial"/>
          <w:color w:val="000000"/>
        </w:rPr>
        <w:t xml:space="preserve">en la que se sometió a su consideración y en su caso aprobación, el proyecto Dictamen respecto a la iniciativa de Ley de Movilidad Sostenible y Accesibilidad para el Estado de Nuevo León, junto con un documento al que se le denominó como “voto particular”, los cuales fueron analizados, discutidos y aprobados por el Pleno del H. Congreso del Estado de Nuevo León bajo el Decreto </w:t>
      </w:r>
      <w:proofErr w:type="spellStart"/>
      <w:r w:rsidR="00043D0A">
        <w:rPr>
          <w:rFonts w:ascii="Arial" w:hAnsi="Arial" w:cs="Arial"/>
          <w:color w:val="000000"/>
        </w:rPr>
        <w:t>Num</w:t>
      </w:r>
      <w:proofErr w:type="spellEnd"/>
      <w:r w:rsidR="00043D0A">
        <w:rPr>
          <w:rFonts w:ascii="Arial" w:hAnsi="Arial" w:cs="Arial"/>
          <w:color w:val="000000"/>
        </w:rPr>
        <w:t>. 260 integrando en un solo documento la Ley de Movilidad Sostenible y Accesibilidad para el Estado de Nuevo León.</w:t>
      </w:r>
    </w:p>
    <w:p w14:paraId="0B8D34A0" w14:textId="77777777" w:rsidR="00043D0A" w:rsidRDefault="00043D0A" w:rsidP="00043D0A">
      <w:pPr>
        <w:jc w:val="both"/>
        <w:rPr>
          <w:rFonts w:ascii="Arial" w:hAnsi="Arial" w:cs="Arial"/>
          <w:color w:val="000000"/>
        </w:rPr>
      </w:pPr>
    </w:p>
    <w:p w14:paraId="33F95D9A" w14:textId="77777777" w:rsidR="00043D0A" w:rsidRDefault="00BD785E" w:rsidP="00043D0A">
      <w:pPr>
        <w:ind w:firstLine="708"/>
        <w:jc w:val="both"/>
        <w:rPr>
          <w:rFonts w:ascii="Arial" w:hAnsi="Arial" w:cs="Arial"/>
          <w:color w:val="000000"/>
        </w:rPr>
      </w:pPr>
      <w:r w:rsidRPr="00DA0CAD">
        <w:rPr>
          <w:rFonts w:ascii="Arial" w:hAnsi="Arial" w:cs="Arial"/>
          <w:b/>
          <w:bCs/>
          <w:color w:val="000000"/>
        </w:rPr>
        <w:t>4.-</w:t>
      </w:r>
      <w:r>
        <w:rPr>
          <w:rFonts w:ascii="Arial" w:hAnsi="Arial" w:cs="Arial"/>
          <w:color w:val="000000"/>
        </w:rPr>
        <w:t xml:space="preserve"> </w:t>
      </w:r>
      <w:r w:rsidR="00DA0CAD">
        <w:rPr>
          <w:rFonts w:ascii="Arial" w:hAnsi="Arial" w:cs="Arial"/>
          <w:color w:val="000000"/>
        </w:rPr>
        <w:t xml:space="preserve">El 20-veinte de diciembre del año 2019-dos mil diecinueve el H. Congreso del Estado de Nuevo León, remitió al Poder Ejecutivo del Estado de Nuevo León el Decreto </w:t>
      </w:r>
      <w:proofErr w:type="spellStart"/>
      <w:r w:rsidR="00DA0CAD">
        <w:rPr>
          <w:rFonts w:ascii="Arial" w:hAnsi="Arial" w:cs="Arial"/>
          <w:color w:val="000000"/>
        </w:rPr>
        <w:t>Num</w:t>
      </w:r>
      <w:proofErr w:type="spellEnd"/>
      <w:r w:rsidR="00DA0CAD">
        <w:rPr>
          <w:rFonts w:ascii="Arial" w:hAnsi="Arial" w:cs="Arial"/>
          <w:color w:val="000000"/>
        </w:rPr>
        <w:t>. 260 por el que se expide la Ley de Movilidad Sostenible y Accesibilidad para el Estado de Nuevo León, para su publicación en el Periódico Oficial del Estado de Nuevo León.</w:t>
      </w:r>
    </w:p>
    <w:p w14:paraId="13A31F31" w14:textId="77777777" w:rsidR="00043D0A" w:rsidRDefault="00043D0A" w:rsidP="00043D0A">
      <w:pPr>
        <w:ind w:firstLine="708"/>
        <w:jc w:val="both"/>
        <w:rPr>
          <w:rFonts w:ascii="Arial" w:hAnsi="Arial" w:cs="Arial"/>
          <w:color w:val="000000"/>
        </w:rPr>
      </w:pPr>
    </w:p>
    <w:p w14:paraId="38A2F476" w14:textId="6B573F37" w:rsidR="00DA0CAD" w:rsidRDefault="00DA0CAD" w:rsidP="00043D0A">
      <w:pPr>
        <w:ind w:firstLine="708"/>
        <w:jc w:val="both"/>
        <w:rPr>
          <w:rFonts w:ascii="Arial" w:hAnsi="Arial" w:cs="Arial"/>
          <w:color w:val="000000"/>
        </w:rPr>
      </w:pPr>
      <w:r w:rsidRPr="00DA0CAD">
        <w:rPr>
          <w:rFonts w:ascii="Arial" w:hAnsi="Arial" w:cs="Arial"/>
          <w:b/>
          <w:bCs/>
          <w:color w:val="000000"/>
        </w:rPr>
        <w:t>5.-</w:t>
      </w:r>
      <w:r>
        <w:rPr>
          <w:rFonts w:ascii="Arial" w:hAnsi="Arial" w:cs="Arial"/>
          <w:color w:val="000000"/>
        </w:rPr>
        <w:t xml:space="preserve"> </w:t>
      </w:r>
      <w:r w:rsidR="007706C7">
        <w:rPr>
          <w:rFonts w:ascii="Arial" w:hAnsi="Arial" w:cs="Arial"/>
          <w:color w:val="000000"/>
        </w:rPr>
        <w:t>El día 08-ocho de enero del año 2020-dos mil veinte, s</w:t>
      </w:r>
      <w:r w:rsidR="00BD785E">
        <w:rPr>
          <w:rFonts w:ascii="Arial" w:hAnsi="Arial" w:cs="Arial"/>
          <w:color w:val="000000"/>
        </w:rPr>
        <w:t>e publicó en el P</w:t>
      </w:r>
      <w:r w:rsidR="007706C7">
        <w:rPr>
          <w:rFonts w:ascii="Arial" w:hAnsi="Arial" w:cs="Arial"/>
          <w:color w:val="000000"/>
        </w:rPr>
        <w:t xml:space="preserve">eriódico </w:t>
      </w:r>
      <w:r w:rsidR="00BD785E">
        <w:rPr>
          <w:rFonts w:ascii="Arial" w:hAnsi="Arial" w:cs="Arial"/>
          <w:color w:val="000000"/>
        </w:rPr>
        <w:t>O</w:t>
      </w:r>
      <w:r w:rsidR="007706C7">
        <w:rPr>
          <w:rFonts w:ascii="Arial" w:hAnsi="Arial" w:cs="Arial"/>
          <w:color w:val="000000"/>
        </w:rPr>
        <w:t xml:space="preserve">ficial del </w:t>
      </w:r>
      <w:r w:rsidR="00BD785E">
        <w:rPr>
          <w:rFonts w:ascii="Arial" w:hAnsi="Arial" w:cs="Arial"/>
          <w:color w:val="000000"/>
        </w:rPr>
        <w:t>E</w:t>
      </w:r>
      <w:r w:rsidR="007706C7">
        <w:rPr>
          <w:rFonts w:ascii="Arial" w:hAnsi="Arial" w:cs="Arial"/>
          <w:color w:val="000000"/>
        </w:rPr>
        <w:t>stado de Nuevo León,</w:t>
      </w:r>
      <w:r>
        <w:rPr>
          <w:rFonts w:ascii="Arial" w:hAnsi="Arial" w:cs="Arial"/>
          <w:color w:val="000000"/>
        </w:rPr>
        <w:t xml:space="preserve"> el Decreto </w:t>
      </w:r>
      <w:proofErr w:type="spellStart"/>
      <w:r>
        <w:rPr>
          <w:rFonts w:ascii="Arial" w:hAnsi="Arial" w:cs="Arial"/>
          <w:color w:val="000000"/>
        </w:rPr>
        <w:t>Num</w:t>
      </w:r>
      <w:proofErr w:type="spellEnd"/>
      <w:r>
        <w:rPr>
          <w:rFonts w:ascii="Arial" w:hAnsi="Arial" w:cs="Arial"/>
          <w:color w:val="000000"/>
        </w:rPr>
        <w:t>. 260 por el que se expi</w:t>
      </w:r>
      <w:r w:rsidR="00043D0A">
        <w:rPr>
          <w:rFonts w:ascii="Arial" w:hAnsi="Arial" w:cs="Arial"/>
          <w:color w:val="000000"/>
        </w:rPr>
        <w:t>dió</w:t>
      </w:r>
      <w:r>
        <w:rPr>
          <w:rFonts w:ascii="Arial" w:hAnsi="Arial" w:cs="Arial"/>
          <w:color w:val="000000"/>
        </w:rPr>
        <w:t xml:space="preserve"> la Ley de Movilidad Sostenible y Accesibilidad para el Estado de Nuevo León.</w:t>
      </w:r>
    </w:p>
    <w:p w14:paraId="51364D63" w14:textId="2D605FCF" w:rsidR="00043D0A" w:rsidRDefault="00043D0A" w:rsidP="00043D0A">
      <w:pPr>
        <w:ind w:firstLine="708"/>
        <w:jc w:val="both"/>
        <w:rPr>
          <w:rFonts w:ascii="Arial" w:hAnsi="Arial" w:cs="Arial"/>
          <w:color w:val="000000"/>
        </w:rPr>
      </w:pPr>
    </w:p>
    <w:p w14:paraId="0D2E16E8" w14:textId="4698BC22" w:rsidR="001C0A18" w:rsidRDefault="00043D0A" w:rsidP="001C0A18">
      <w:pPr>
        <w:ind w:firstLine="708"/>
        <w:jc w:val="both"/>
        <w:rPr>
          <w:rFonts w:ascii="Arial" w:hAnsi="Arial" w:cs="Arial"/>
          <w:color w:val="000000"/>
        </w:rPr>
      </w:pPr>
      <w:r>
        <w:rPr>
          <w:rFonts w:ascii="Arial" w:hAnsi="Arial" w:cs="Arial"/>
          <w:color w:val="000000"/>
        </w:rPr>
        <w:t>Una vez que dicho documento fue del conocimiento público, medios de comunicación</w:t>
      </w:r>
      <w:r w:rsidR="001C0A18">
        <w:rPr>
          <w:rFonts w:ascii="Arial" w:hAnsi="Arial" w:cs="Arial"/>
          <w:color w:val="000000"/>
        </w:rPr>
        <w:t xml:space="preserve"> como el periódico “El Norte”</w:t>
      </w:r>
      <w:r w:rsidR="00993CBC">
        <w:rPr>
          <w:rFonts w:ascii="Arial" w:hAnsi="Arial" w:cs="Arial"/>
          <w:color w:val="000000"/>
        </w:rPr>
        <w:t>,</w:t>
      </w:r>
      <w:r w:rsidR="001C0A18">
        <w:rPr>
          <w:rFonts w:ascii="Arial" w:hAnsi="Arial" w:cs="Arial"/>
          <w:color w:val="000000"/>
        </w:rPr>
        <w:t xml:space="preserve"> difundieron</w:t>
      </w:r>
      <w:r w:rsidR="005C2F56">
        <w:rPr>
          <w:rFonts w:ascii="Arial" w:hAnsi="Arial" w:cs="Arial"/>
          <w:color w:val="000000"/>
        </w:rPr>
        <w:t xml:space="preserve"> en </w:t>
      </w:r>
      <w:r w:rsidR="00EC5DA9">
        <w:rPr>
          <w:rFonts w:ascii="Arial" w:hAnsi="Arial" w:cs="Arial"/>
          <w:color w:val="000000"/>
        </w:rPr>
        <w:t xml:space="preserve">la sección Local </w:t>
      </w:r>
      <w:r w:rsidR="001C0A18">
        <w:rPr>
          <w:rFonts w:ascii="Arial" w:hAnsi="Arial" w:cs="Arial"/>
          <w:color w:val="000000"/>
        </w:rPr>
        <w:t xml:space="preserve">que el </w:t>
      </w:r>
      <w:r w:rsidR="00993CBC">
        <w:rPr>
          <w:rFonts w:ascii="Arial" w:hAnsi="Arial" w:cs="Arial"/>
          <w:color w:val="000000"/>
        </w:rPr>
        <w:lastRenderedPageBreak/>
        <w:t xml:space="preserve">texto de la Ley de Movilidad Sostenible y Accesibilidad para el Estado de Nuevo León emitido mediante el </w:t>
      </w:r>
      <w:r w:rsidR="001C0A18">
        <w:rPr>
          <w:rFonts w:ascii="Arial" w:hAnsi="Arial" w:cs="Arial"/>
          <w:color w:val="000000"/>
        </w:rPr>
        <w:t xml:space="preserve">Decreto </w:t>
      </w:r>
      <w:proofErr w:type="spellStart"/>
      <w:r w:rsidR="001C0A18">
        <w:rPr>
          <w:rFonts w:ascii="Arial" w:hAnsi="Arial" w:cs="Arial"/>
          <w:color w:val="000000"/>
        </w:rPr>
        <w:t>Num</w:t>
      </w:r>
      <w:proofErr w:type="spellEnd"/>
      <w:r w:rsidR="001C0A18">
        <w:rPr>
          <w:rFonts w:ascii="Arial" w:hAnsi="Arial" w:cs="Arial"/>
          <w:color w:val="000000"/>
        </w:rPr>
        <w:t xml:space="preserve">. 260 </w:t>
      </w:r>
      <w:r w:rsidR="00993CBC">
        <w:rPr>
          <w:rFonts w:ascii="Arial" w:hAnsi="Arial" w:cs="Arial"/>
          <w:color w:val="000000"/>
        </w:rPr>
        <w:t xml:space="preserve">y </w:t>
      </w:r>
      <w:r w:rsidR="001C0A18">
        <w:rPr>
          <w:rFonts w:ascii="Arial" w:hAnsi="Arial" w:cs="Arial"/>
          <w:color w:val="000000"/>
        </w:rPr>
        <w:t>publicado el 08-ocho de enero del año 2020-dos mil veinte</w:t>
      </w:r>
      <w:r w:rsidR="00993CBC">
        <w:rPr>
          <w:rFonts w:ascii="Arial" w:hAnsi="Arial" w:cs="Arial"/>
          <w:color w:val="000000"/>
        </w:rPr>
        <w:t>, no coincidía con el texto del documento original de la Ley de Movilidad Sostenible y Accesibilidad para el Estado de Nuevo León aprobada por el Pleno del H. Congreso del Estado de Nuevo León</w:t>
      </w:r>
      <w:r w:rsidR="001B7947" w:rsidRPr="005A1B01">
        <w:rPr>
          <w:rFonts w:ascii="Arial" w:hAnsi="Arial" w:cs="Arial"/>
          <w:color w:val="000000"/>
        </w:rPr>
        <w:t>, mencionando las siguientes alteraciones o discrepancias:</w:t>
      </w:r>
    </w:p>
    <w:p w14:paraId="5FD53577" w14:textId="1170EE46" w:rsidR="001B7947" w:rsidRDefault="001B7947" w:rsidP="001C0A18">
      <w:pPr>
        <w:ind w:firstLine="708"/>
        <w:jc w:val="both"/>
        <w:rPr>
          <w:rFonts w:ascii="Arial" w:hAnsi="Arial" w:cs="Arial"/>
          <w:color w:val="000000"/>
        </w:rPr>
      </w:pPr>
    </w:p>
    <w:p w14:paraId="6B0A72F7" w14:textId="59043B1A" w:rsidR="005A1B01" w:rsidRPr="005A1B01" w:rsidRDefault="005A1B01" w:rsidP="005A1B01">
      <w:pPr>
        <w:pStyle w:val="Prrafodelista"/>
        <w:numPr>
          <w:ilvl w:val="0"/>
          <w:numId w:val="25"/>
        </w:numPr>
        <w:jc w:val="both"/>
        <w:rPr>
          <w:rFonts w:ascii="Arial" w:hAnsi="Arial" w:cs="Arial"/>
          <w:color w:val="000000"/>
        </w:rPr>
      </w:pPr>
      <w:r w:rsidRPr="005A1B01">
        <w:rPr>
          <w:rFonts w:ascii="Arial" w:hAnsi="Arial" w:cs="Arial"/>
          <w:color w:val="000000"/>
        </w:rPr>
        <w:t xml:space="preserve">“Omitieron los artículos 76 y 77 en el decreto de la normativa, ya que el articulado se “brinca” del 75 al 78 dentro del apartado denominado Servicio Tradicional de Transporte (SETRA)” </w:t>
      </w:r>
    </w:p>
    <w:p w14:paraId="383C7ACC" w14:textId="77777777" w:rsidR="005A1B01" w:rsidRPr="005A1B01" w:rsidRDefault="005A1B01" w:rsidP="005A1B01">
      <w:pPr>
        <w:pStyle w:val="Prrafodelista"/>
        <w:ind w:left="1068"/>
        <w:jc w:val="both"/>
        <w:rPr>
          <w:rFonts w:ascii="Arial" w:hAnsi="Arial" w:cs="Arial"/>
          <w:color w:val="000000"/>
        </w:rPr>
      </w:pPr>
    </w:p>
    <w:p w14:paraId="494D17AC" w14:textId="3B88DD43" w:rsidR="005A1B01" w:rsidRPr="009B275F" w:rsidRDefault="005A1B01" w:rsidP="005A1B01">
      <w:pPr>
        <w:pStyle w:val="Prrafodelista"/>
        <w:ind w:left="1068"/>
        <w:jc w:val="both"/>
        <w:rPr>
          <w:rFonts w:ascii="Arial" w:hAnsi="Arial" w:cs="Arial"/>
          <w:color w:val="000000"/>
        </w:rPr>
      </w:pPr>
      <w:r w:rsidRPr="005A1B01">
        <w:rPr>
          <w:rFonts w:ascii="Arial" w:hAnsi="Arial" w:cs="Arial"/>
          <w:color w:val="000000"/>
        </w:rPr>
        <w:t xml:space="preserve">Nota: </w:t>
      </w:r>
      <w:r>
        <w:rPr>
          <w:rFonts w:ascii="Arial" w:hAnsi="Arial" w:cs="Arial"/>
          <w:color w:val="000000"/>
        </w:rPr>
        <w:t xml:space="preserve"> Publicación de f</w:t>
      </w:r>
      <w:r w:rsidRPr="005A1B01">
        <w:rPr>
          <w:rFonts w:ascii="Arial" w:hAnsi="Arial" w:cs="Arial"/>
          <w:color w:val="000000"/>
        </w:rPr>
        <w:t>echa 10 de enero 2020</w:t>
      </w:r>
      <w:r w:rsidRPr="009B275F">
        <w:rPr>
          <w:rFonts w:ascii="Arial" w:hAnsi="Arial" w:cs="Arial"/>
          <w:color w:val="000000"/>
        </w:rPr>
        <w:t xml:space="preserve">, </w:t>
      </w:r>
      <w:r w:rsidR="005C2F56" w:rsidRPr="009B275F">
        <w:rPr>
          <w:rFonts w:ascii="Arial" w:hAnsi="Arial" w:cs="Arial"/>
          <w:color w:val="000000"/>
        </w:rPr>
        <w:t xml:space="preserve">página 1 de la </w:t>
      </w:r>
      <w:r w:rsidRPr="009B275F">
        <w:rPr>
          <w:rFonts w:ascii="Arial" w:hAnsi="Arial" w:cs="Arial"/>
          <w:color w:val="000000"/>
        </w:rPr>
        <w:t>sección Local, periódico “El Norte”</w:t>
      </w:r>
      <w:r w:rsidR="005C2F56" w:rsidRPr="009B275F">
        <w:rPr>
          <w:rFonts w:ascii="Arial" w:hAnsi="Arial" w:cs="Arial"/>
          <w:color w:val="000000"/>
        </w:rPr>
        <w:t>, se acompaña como como Anexo número 1</w:t>
      </w:r>
      <w:r w:rsidRPr="009B275F">
        <w:rPr>
          <w:rFonts w:ascii="Arial" w:hAnsi="Arial" w:cs="Arial"/>
          <w:color w:val="000000"/>
        </w:rPr>
        <w:t>.</w:t>
      </w:r>
    </w:p>
    <w:p w14:paraId="5D113E46" w14:textId="77777777" w:rsidR="005A1B01" w:rsidRPr="009B275F" w:rsidRDefault="005A1B01" w:rsidP="005A1B01">
      <w:pPr>
        <w:pStyle w:val="Prrafodelista"/>
        <w:ind w:left="1068"/>
        <w:jc w:val="both"/>
        <w:rPr>
          <w:rFonts w:ascii="Arial" w:hAnsi="Arial" w:cs="Arial"/>
          <w:color w:val="000000"/>
        </w:rPr>
      </w:pPr>
    </w:p>
    <w:p w14:paraId="4A9792EB" w14:textId="73282325" w:rsidR="0012365D" w:rsidRPr="009B275F" w:rsidRDefault="005A1B01" w:rsidP="005A1B01">
      <w:pPr>
        <w:pStyle w:val="Prrafodelista"/>
        <w:numPr>
          <w:ilvl w:val="0"/>
          <w:numId w:val="25"/>
        </w:numPr>
        <w:jc w:val="both"/>
        <w:rPr>
          <w:rFonts w:ascii="Arial" w:hAnsi="Arial" w:cs="Arial"/>
          <w:color w:val="000000"/>
        </w:rPr>
      </w:pPr>
      <w:r w:rsidRPr="009B275F">
        <w:rPr>
          <w:rFonts w:ascii="Arial" w:hAnsi="Arial" w:cs="Arial"/>
        </w:rPr>
        <w:t>“</w:t>
      </w:r>
      <w:r w:rsidR="0012365D" w:rsidRPr="009B275F">
        <w:rPr>
          <w:rFonts w:ascii="Arial" w:hAnsi="Arial" w:cs="Arial"/>
        </w:rPr>
        <w:t>Las diferencias u omisiones halladas están en los artículos 6, 23, 24, 68, 79, 99, 113, 120, 168, 174 y 213,</w:t>
      </w:r>
      <w:r w:rsidRPr="009B275F">
        <w:rPr>
          <w:rFonts w:ascii="Arial" w:hAnsi="Arial" w:cs="Arial"/>
        </w:rPr>
        <w:t xml:space="preserve"> </w:t>
      </w:r>
      <w:r w:rsidR="0012365D" w:rsidRPr="009B275F">
        <w:rPr>
          <w:rFonts w:ascii="Arial" w:hAnsi="Arial" w:cs="Arial"/>
        </w:rPr>
        <w:t>y</w:t>
      </w:r>
      <w:r w:rsidRPr="009B275F">
        <w:rPr>
          <w:rFonts w:ascii="Arial" w:hAnsi="Arial" w:cs="Arial"/>
        </w:rPr>
        <w:t xml:space="preserve"> </w:t>
      </w:r>
      <w:r w:rsidR="0012365D" w:rsidRPr="009B275F">
        <w:rPr>
          <w:rFonts w:ascii="Arial" w:hAnsi="Arial" w:cs="Arial"/>
        </w:rPr>
        <w:t>los transitorios Tercero, Quinto y Décimo Segundo</w:t>
      </w:r>
      <w:r w:rsidRPr="009B275F">
        <w:rPr>
          <w:rFonts w:ascii="Arial" w:hAnsi="Arial" w:cs="Arial"/>
        </w:rPr>
        <w:t>”</w:t>
      </w:r>
    </w:p>
    <w:p w14:paraId="04AABF15" w14:textId="2990EB6C" w:rsidR="005A1B01" w:rsidRPr="009B275F" w:rsidRDefault="005A1B01" w:rsidP="005A1B01">
      <w:pPr>
        <w:pStyle w:val="Prrafodelista"/>
        <w:ind w:left="1068"/>
        <w:jc w:val="both"/>
        <w:rPr>
          <w:rFonts w:ascii="Arial" w:hAnsi="Arial" w:cs="Arial"/>
        </w:rPr>
      </w:pPr>
    </w:p>
    <w:p w14:paraId="37A45F02" w14:textId="62254724" w:rsidR="005A1B01" w:rsidRPr="005A1B01" w:rsidRDefault="005A1B01" w:rsidP="005A1B01">
      <w:pPr>
        <w:pStyle w:val="Prrafodelista"/>
        <w:ind w:left="1068"/>
        <w:jc w:val="both"/>
        <w:rPr>
          <w:rFonts w:ascii="Arial" w:hAnsi="Arial" w:cs="Arial"/>
        </w:rPr>
      </w:pPr>
      <w:r w:rsidRPr="009B275F">
        <w:rPr>
          <w:rFonts w:ascii="Arial" w:hAnsi="Arial" w:cs="Arial"/>
        </w:rPr>
        <w:t>“desapareció” el Título Décimo Segundo. Aunque hay</w:t>
      </w:r>
      <w:r w:rsidRPr="005A1B01">
        <w:rPr>
          <w:rFonts w:ascii="Arial" w:hAnsi="Arial" w:cs="Arial"/>
        </w:rPr>
        <w:t xml:space="preserve"> continuidad en la numeración del articulado, en el decreto publicado se pasa del Título Décimo Primero, que abarca de los artículos 187 al 216, al Título Décimo Tercero que va del 217 al 221”</w:t>
      </w:r>
    </w:p>
    <w:p w14:paraId="0266BD24" w14:textId="4B272E2F" w:rsidR="005A1B01" w:rsidRPr="005A1B01" w:rsidRDefault="005A1B01" w:rsidP="005A1B01">
      <w:pPr>
        <w:pStyle w:val="Prrafodelista"/>
        <w:ind w:left="1068"/>
        <w:jc w:val="both"/>
        <w:rPr>
          <w:rFonts w:ascii="Arial" w:hAnsi="Arial" w:cs="Arial"/>
        </w:rPr>
      </w:pPr>
    </w:p>
    <w:p w14:paraId="0E2CF864" w14:textId="431CEDDE" w:rsidR="005A1B01" w:rsidRDefault="005A1B01" w:rsidP="005A1B01">
      <w:pPr>
        <w:pStyle w:val="Prrafodelista"/>
        <w:ind w:left="1068"/>
        <w:jc w:val="both"/>
        <w:rPr>
          <w:rFonts w:ascii="Arial" w:hAnsi="Arial" w:cs="Arial"/>
        </w:rPr>
      </w:pPr>
      <w:r w:rsidRPr="005A1B01">
        <w:rPr>
          <w:rFonts w:ascii="Arial" w:hAnsi="Arial" w:cs="Arial"/>
        </w:rPr>
        <w:t>“Al menos 14 diferencias entre lo aprobado y lo publicado tiene la Ley de Movilidad.</w:t>
      </w:r>
    </w:p>
    <w:p w14:paraId="47DE3E61" w14:textId="77777777" w:rsidR="005C2F56" w:rsidRPr="005A1B01" w:rsidRDefault="005C2F56" w:rsidP="005A1B01">
      <w:pPr>
        <w:pStyle w:val="Prrafodelista"/>
        <w:ind w:left="1068"/>
        <w:jc w:val="both"/>
        <w:rPr>
          <w:rFonts w:ascii="Arial" w:hAnsi="Arial" w:cs="Arial"/>
        </w:rPr>
      </w:pPr>
    </w:p>
    <w:p w14:paraId="527827CC" w14:textId="77777777" w:rsidR="005A1B01" w:rsidRPr="005A1B01" w:rsidRDefault="005A1B01" w:rsidP="005A1B01">
      <w:pPr>
        <w:pStyle w:val="Prrafodelista"/>
        <w:ind w:left="1068"/>
        <w:jc w:val="both"/>
        <w:rPr>
          <w:rFonts w:ascii="Arial" w:hAnsi="Arial" w:cs="Arial"/>
        </w:rPr>
      </w:pPr>
      <w:r w:rsidRPr="005A1B01">
        <w:rPr>
          <w:rFonts w:ascii="Arial" w:hAnsi="Arial" w:cs="Arial"/>
        </w:rPr>
        <w:t>Éstas son las principales:</w:t>
      </w:r>
    </w:p>
    <w:p w14:paraId="7CFA376A" w14:textId="77777777" w:rsidR="005A1B01" w:rsidRPr="005A1B01" w:rsidRDefault="005A1B01" w:rsidP="005A1B01">
      <w:pPr>
        <w:pStyle w:val="Prrafodelista"/>
        <w:ind w:left="1068"/>
        <w:jc w:val="both"/>
        <w:rPr>
          <w:rFonts w:ascii="Arial" w:hAnsi="Arial" w:cs="Arial"/>
        </w:rPr>
      </w:pPr>
    </w:p>
    <w:p w14:paraId="05C72544" w14:textId="77777777" w:rsidR="005A1B01" w:rsidRPr="005A1B01" w:rsidRDefault="005A1B01" w:rsidP="005A1B01">
      <w:pPr>
        <w:pStyle w:val="Prrafodelista"/>
        <w:numPr>
          <w:ilvl w:val="0"/>
          <w:numId w:val="26"/>
        </w:numPr>
        <w:jc w:val="both"/>
        <w:rPr>
          <w:rFonts w:ascii="Arial" w:hAnsi="Arial" w:cs="Arial"/>
        </w:rPr>
      </w:pPr>
      <w:r w:rsidRPr="005A1B01">
        <w:rPr>
          <w:rFonts w:ascii="Arial" w:hAnsi="Arial" w:cs="Arial"/>
        </w:rPr>
        <w:t xml:space="preserve">Artículo 6: Se adicionó una fracción 12 para incluir el principio “progresividad”, lo que no fue votado. </w:t>
      </w:r>
    </w:p>
    <w:p w14:paraId="013D4AA8" w14:textId="28D53DD9" w:rsidR="005A1B01" w:rsidRPr="005A1B01" w:rsidRDefault="005A1B01" w:rsidP="005A1B01">
      <w:pPr>
        <w:pStyle w:val="Prrafodelista"/>
        <w:numPr>
          <w:ilvl w:val="0"/>
          <w:numId w:val="26"/>
        </w:numPr>
        <w:jc w:val="both"/>
        <w:rPr>
          <w:rFonts w:ascii="Arial" w:hAnsi="Arial" w:cs="Arial"/>
        </w:rPr>
      </w:pPr>
      <w:r w:rsidRPr="005A1B01">
        <w:rPr>
          <w:rFonts w:ascii="Arial" w:hAnsi="Arial" w:cs="Arial"/>
        </w:rPr>
        <w:t xml:space="preserve">Artículo 23: Se eliminó una facultad del Instituto de Movilidad y Accesibilidad para regular la publicidad en el transporte público. </w:t>
      </w:r>
    </w:p>
    <w:p w14:paraId="7C1D5A96" w14:textId="77777777" w:rsidR="005A1B01" w:rsidRPr="005A1B01" w:rsidRDefault="005A1B01" w:rsidP="005A1B01">
      <w:pPr>
        <w:pStyle w:val="Prrafodelista"/>
        <w:numPr>
          <w:ilvl w:val="0"/>
          <w:numId w:val="26"/>
        </w:numPr>
        <w:jc w:val="both"/>
        <w:rPr>
          <w:rFonts w:ascii="Arial" w:hAnsi="Arial" w:cs="Arial"/>
        </w:rPr>
      </w:pPr>
      <w:r w:rsidRPr="005A1B01">
        <w:rPr>
          <w:rFonts w:ascii="Arial" w:hAnsi="Arial" w:cs="Arial"/>
        </w:rPr>
        <w:t xml:space="preserve">Artículo 24: Establece que el titular del Instituto será validado por dos terceras partes de los Diputados, pese a que ese punto se eliminó. </w:t>
      </w:r>
    </w:p>
    <w:p w14:paraId="50E91C58" w14:textId="77777777" w:rsidR="005A1B01" w:rsidRPr="005A1B01" w:rsidRDefault="005A1B01" w:rsidP="005A1B01">
      <w:pPr>
        <w:pStyle w:val="Prrafodelista"/>
        <w:numPr>
          <w:ilvl w:val="0"/>
          <w:numId w:val="26"/>
        </w:numPr>
        <w:jc w:val="both"/>
        <w:rPr>
          <w:rFonts w:ascii="Arial" w:hAnsi="Arial" w:cs="Arial"/>
        </w:rPr>
      </w:pPr>
      <w:r w:rsidRPr="005A1B01">
        <w:rPr>
          <w:rFonts w:ascii="Arial" w:hAnsi="Arial" w:cs="Arial"/>
        </w:rPr>
        <w:t xml:space="preserve">Artículo 68: A quien maneje en estado de ebriedad se le suspenderá la licencia de conducir por un año, pese a que se había aprobado suspenderla 3 meses y, en caso de reincidencia, un año. </w:t>
      </w:r>
    </w:p>
    <w:p w14:paraId="61907DB4" w14:textId="77777777" w:rsidR="005A1B01" w:rsidRPr="005A1B01" w:rsidRDefault="005A1B01" w:rsidP="005A1B01">
      <w:pPr>
        <w:pStyle w:val="Prrafodelista"/>
        <w:numPr>
          <w:ilvl w:val="0"/>
          <w:numId w:val="26"/>
        </w:numPr>
        <w:jc w:val="both"/>
        <w:rPr>
          <w:rFonts w:ascii="Arial" w:hAnsi="Arial" w:cs="Arial"/>
        </w:rPr>
      </w:pPr>
      <w:r w:rsidRPr="005A1B01">
        <w:rPr>
          <w:rFonts w:ascii="Arial" w:hAnsi="Arial" w:cs="Arial"/>
        </w:rPr>
        <w:t xml:space="preserve">Artículo 99: No aparecen las fracciones 4 y 5 que fueron aprobadas, sobre la política de no discriminación de usuarios y conductores. </w:t>
      </w:r>
    </w:p>
    <w:p w14:paraId="39238F73" w14:textId="704528D9" w:rsidR="005A1B01" w:rsidRPr="005A1B01" w:rsidRDefault="005A1B01" w:rsidP="005A1B01">
      <w:pPr>
        <w:pStyle w:val="Prrafodelista"/>
        <w:numPr>
          <w:ilvl w:val="0"/>
          <w:numId w:val="26"/>
        </w:numPr>
        <w:jc w:val="both"/>
        <w:rPr>
          <w:rFonts w:ascii="Arial" w:hAnsi="Arial" w:cs="Arial"/>
        </w:rPr>
      </w:pPr>
      <w:r w:rsidRPr="005A1B01">
        <w:rPr>
          <w:rFonts w:ascii="Arial" w:hAnsi="Arial" w:cs="Arial"/>
        </w:rPr>
        <w:t>Artículo 174: Se eliminó una disposición que establecía que los permisos de emergencia para dar servicio de transporte no serán renovables.”</w:t>
      </w:r>
    </w:p>
    <w:p w14:paraId="3AA8A754" w14:textId="77777777" w:rsidR="005A1B01" w:rsidRDefault="005A1B01" w:rsidP="005A1B01">
      <w:pPr>
        <w:pStyle w:val="Prrafodelista"/>
        <w:ind w:left="1068"/>
        <w:jc w:val="both"/>
      </w:pPr>
    </w:p>
    <w:p w14:paraId="6149E14F" w14:textId="5EBDD7B6" w:rsidR="005A1B01" w:rsidRPr="004B1EB4" w:rsidRDefault="005A1B01" w:rsidP="004B1EB4">
      <w:pPr>
        <w:pStyle w:val="Prrafodelista"/>
        <w:ind w:left="1068"/>
        <w:jc w:val="both"/>
        <w:rPr>
          <w:rFonts w:ascii="Arial" w:hAnsi="Arial" w:cs="Arial"/>
          <w:color w:val="000000"/>
        </w:rPr>
      </w:pPr>
      <w:r>
        <w:rPr>
          <w:rFonts w:ascii="Arial" w:hAnsi="Arial" w:cs="Arial"/>
          <w:color w:val="000000"/>
        </w:rPr>
        <w:t>Nota: Publicación de fecha 11 de enero 2020,</w:t>
      </w:r>
      <w:r w:rsidR="005C2F56">
        <w:rPr>
          <w:rFonts w:ascii="Arial" w:hAnsi="Arial" w:cs="Arial"/>
          <w:color w:val="000000"/>
        </w:rPr>
        <w:t xml:space="preserve"> página 1 de la</w:t>
      </w:r>
      <w:r>
        <w:rPr>
          <w:rFonts w:ascii="Arial" w:hAnsi="Arial" w:cs="Arial"/>
          <w:color w:val="000000"/>
        </w:rPr>
        <w:t xml:space="preserve"> sección Local, periódico “El Norte”</w:t>
      </w:r>
      <w:r w:rsidR="005C2F56">
        <w:rPr>
          <w:rFonts w:ascii="Arial" w:hAnsi="Arial" w:cs="Arial"/>
          <w:color w:val="000000"/>
        </w:rPr>
        <w:t xml:space="preserve">, </w:t>
      </w:r>
      <w:r w:rsidR="005C2F56">
        <w:rPr>
          <w:rFonts w:ascii="Arial" w:hAnsi="Arial" w:cs="Arial"/>
          <w:color w:val="000000"/>
        </w:rPr>
        <w:t xml:space="preserve">se acompaña como como </w:t>
      </w:r>
      <w:r w:rsidR="005C2F56" w:rsidRPr="009B275F">
        <w:rPr>
          <w:rFonts w:ascii="Arial" w:hAnsi="Arial" w:cs="Arial"/>
          <w:color w:val="000000"/>
        </w:rPr>
        <w:t xml:space="preserve">Anexo número </w:t>
      </w:r>
      <w:r w:rsidR="005C2F56" w:rsidRPr="009B275F">
        <w:rPr>
          <w:rFonts w:ascii="Arial" w:hAnsi="Arial" w:cs="Arial"/>
          <w:color w:val="000000"/>
        </w:rPr>
        <w:t>2</w:t>
      </w:r>
      <w:r w:rsidRPr="009B275F">
        <w:rPr>
          <w:rFonts w:ascii="Arial" w:hAnsi="Arial" w:cs="Arial"/>
          <w:color w:val="000000"/>
        </w:rPr>
        <w:t>.</w:t>
      </w:r>
      <w:r>
        <w:rPr>
          <w:rFonts w:ascii="Arial" w:hAnsi="Arial" w:cs="Arial"/>
          <w:color w:val="000000"/>
        </w:rPr>
        <w:t xml:space="preserve"> </w:t>
      </w:r>
    </w:p>
    <w:p w14:paraId="32722E16" w14:textId="048ECDFD" w:rsidR="0012365D" w:rsidRPr="00BD5E3A" w:rsidRDefault="0028036B" w:rsidP="0028036B">
      <w:pPr>
        <w:ind w:firstLine="708"/>
        <w:jc w:val="both"/>
        <w:rPr>
          <w:rFonts w:ascii="Arial" w:hAnsi="Arial" w:cs="Arial"/>
        </w:rPr>
      </w:pPr>
      <w:r>
        <w:rPr>
          <w:rFonts w:ascii="Arial" w:hAnsi="Arial" w:cs="Arial"/>
        </w:rPr>
        <w:lastRenderedPageBreak/>
        <w:t>Las discrepancias del texto de algunos artículos entre la Ley aprobada y la Ley publicada en el Periódico Oficial del Estado de Nuevo León</w:t>
      </w:r>
      <w:r w:rsidRPr="0028036B">
        <w:rPr>
          <w:rFonts w:ascii="Arial" w:hAnsi="Arial" w:cs="Arial"/>
        </w:rPr>
        <w:t xml:space="preserve">, fue confirmado por algunos Diputados Locales que manifestaron que se </w:t>
      </w:r>
      <w:r>
        <w:rPr>
          <w:rFonts w:ascii="Arial" w:hAnsi="Arial" w:cs="Arial"/>
        </w:rPr>
        <w:t>llevará a cabo su corrección. (</w:t>
      </w:r>
      <w:r w:rsidRPr="00BD5E3A">
        <w:rPr>
          <w:rFonts w:ascii="Arial" w:hAnsi="Arial" w:cs="Arial"/>
        </w:rPr>
        <w:t xml:space="preserve">ver </w:t>
      </w:r>
      <w:r w:rsidRPr="00BD5E3A">
        <w:rPr>
          <w:rFonts w:ascii="Arial" w:hAnsi="Arial" w:cs="Arial"/>
          <w:color w:val="000000"/>
        </w:rPr>
        <w:t>publicación de fecha 1</w:t>
      </w:r>
      <w:r w:rsidR="005C2F56">
        <w:rPr>
          <w:rFonts w:ascii="Arial" w:hAnsi="Arial" w:cs="Arial"/>
          <w:color w:val="000000"/>
        </w:rPr>
        <w:t>2-doce</w:t>
      </w:r>
      <w:r w:rsidRPr="00BD5E3A">
        <w:rPr>
          <w:rFonts w:ascii="Arial" w:hAnsi="Arial" w:cs="Arial"/>
          <w:color w:val="000000"/>
        </w:rPr>
        <w:t xml:space="preserve"> de enero </w:t>
      </w:r>
      <w:r w:rsidR="005C2F56">
        <w:rPr>
          <w:rFonts w:ascii="Arial" w:hAnsi="Arial" w:cs="Arial"/>
          <w:color w:val="000000"/>
        </w:rPr>
        <w:t xml:space="preserve">del </w:t>
      </w:r>
      <w:r w:rsidRPr="00BD5E3A">
        <w:rPr>
          <w:rFonts w:ascii="Arial" w:hAnsi="Arial" w:cs="Arial"/>
          <w:color w:val="000000"/>
        </w:rPr>
        <w:t>2020</w:t>
      </w:r>
      <w:r w:rsidR="005C2F56">
        <w:rPr>
          <w:rFonts w:ascii="Arial" w:hAnsi="Arial" w:cs="Arial"/>
          <w:color w:val="000000"/>
        </w:rPr>
        <w:t>-dos mil veinte</w:t>
      </w:r>
      <w:r w:rsidRPr="00BD5E3A">
        <w:rPr>
          <w:rFonts w:ascii="Arial" w:hAnsi="Arial" w:cs="Arial"/>
          <w:color w:val="000000"/>
        </w:rPr>
        <w:t>,</w:t>
      </w:r>
      <w:r w:rsidR="005C2F56">
        <w:rPr>
          <w:rFonts w:ascii="Arial" w:hAnsi="Arial" w:cs="Arial"/>
          <w:color w:val="000000"/>
        </w:rPr>
        <w:t xml:space="preserve"> página 1 de la</w:t>
      </w:r>
      <w:r w:rsidRPr="00BD5E3A">
        <w:rPr>
          <w:rFonts w:ascii="Arial" w:hAnsi="Arial" w:cs="Arial"/>
          <w:color w:val="000000"/>
        </w:rPr>
        <w:t xml:space="preserve"> sección Local, periódico “El Norte”</w:t>
      </w:r>
      <w:r w:rsidR="00EC5DA9">
        <w:rPr>
          <w:rFonts w:ascii="Arial" w:hAnsi="Arial" w:cs="Arial"/>
          <w:color w:val="000000"/>
        </w:rPr>
        <w:t xml:space="preserve">, el cual se adjunta como </w:t>
      </w:r>
      <w:r w:rsidR="00EC5DA9" w:rsidRPr="009B275F">
        <w:rPr>
          <w:rFonts w:ascii="Arial" w:hAnsi="Arial" w:cs="Arial"/>
          <w:color w:val="000000"/>
        </w:rPr>
        <w:t>Anexo</w:t>
      </w:r>
      <w:r w:rsidR="00017A3F" w:rsidRPr="009B275F">
        <w:rPr>
          <w:rFonts w:ascii="Arial" w:hAnsi="Arial" w:cs="Arial"/>
          <w:color w:val="000000"/>
        </w:rPr>
        <w:t xml:space="preserve"> número</w:t>
      </w:r>
      <w:r w:rsidR="005C2F56" w:rsidRPr="009B275F">
        <w:rPr>
          <w:rFonts w:ascii="Arial" w:hAnsi="Arial" w:cs="Arial"/>
          <w:color w:val="000000"/>
        </w:rPr>
        <w:t xml:space="preserve"> 3</w:t>
      </w:r>
      <w:r w:rsidRPr="009B275F">
        <w:rPr>
          <w:rFonts w:ascii="Arial" w:hAnsi="Arial" w:cs="Arial"/>
          <w:color w:val="000000"/>
        </w:rPr>
        <w:t>)</w:t>
      </w:r>
      <w:r w:rsidR="009B275F">
        <w:rPr>
          <w:rFonts w:ascii="Arial" w:hAnsi="Arial" w:cs="Arial"/>
          <w:color w:val="000000"/>
        </w:rPr>
        <w:t>.</w:t>
      </w:r>
    </w:p>
    <w:p w14:paraId="12A02A93" w14:textId="7F3B5472" w:rsidR="001C0A18" w:rsidRPr="00BD5E3A" w:rsidRDefault="001C0A18" w:rsidP="001C0A18">
      <w:pPr>
        <w:ind w:firstLine="708"/>
        <w:jc w:val="both"/>
        <w:rPr>
          <w:rFonts w:ascii="Arial" w:hAnsi="Arial" w:cs="Arial"/>
          <w:color w:val="000000"/>
        </w:rPr>
      </w:pPr>
    </w:p>
    <w:p w14:paraId="3674145C" w14:textId="1CA0CB8B" w:rsidR="00524A0B" w:rsidRDefault="000C67EA" w:rsidP="000C67EA">
      <w:pPr>
        <w:jc w:val="both"/>
        <w:rPr>
          <w:rFonts w:ascii="Arial" w:hAnsi="Arial" w:cs="Arial"/>
        </w:rPr>
      </w:pPr>
      <w:r w:rsidRPr="00BD5E3A">
        <w:rPr>
          <w:rFonts w:ascii="Arial" w:hAnsi="Arial" w:cs="Arial"/>
          <w:color w:val="000000"/>
        </w:rPr>
        <w:tab/>
      </w:r>
      <w:r w:rsidRPr="00A37B55">
        <w:rPr>
          <w:rFonts w:ascii="Arial" w:hAnsi="Arial" w:cs="Arial"/>
          <w:b/>
          <w:bCs/>
          <w:color w:val="000000"/>
        </w:rPr>
        <w:t xml:space="preserve">6.- </w:t>
      </w:r>
      <w:r w:rsidR="00BD5E3A" w:rsidRPr="00A37B55">
        <w:rPr>
          <w:rFonts w:ascii="Arial" w:hAnsi="Arial" w:cs="Arial"/>
          <w:color w:val="000000"/>
        </w:rPr>
        <w:t xml:space="preserve">En atención a lo anterior, </w:t>
      </w:r>
      <w:r w:rsidR="00EC5DA9">
        <w:rPr>
          <w:rFonts w:ascii="Arial" w:hAnsi="Arial" w:cs="Arial"/>
          <w:color w:val="000000"/>
        </w:rPr>
        <w:t xml:space="preserve">los asesores del grupo legislativo del partido político Movimiento Ciudadano, llevaron </w:t>
      </w:r>
      <w:r w:rsidR="00BD5E3A" w:rsidRPr="00BD5E3A">
        <w:rPr>
          <w:rFonts w:ascii="Arial" w:hAnsi="Arial" w:cs="Arial"/>
          <w:color w:val="000000"/>
        </w:rPr>
        <w:t xml:space="preserve">a cabo </w:t>
      </w:r>
      <w:r w:rsidR="00EC5DA9">
        <w:rPr>
          <w:rFonts w:ascii="Arial" w:hAnsi="Arial" w:cs="Arial"/>
          <w:color w:val="000000"/>
        </w:rPr>
        <w:t>un</w:t>
      </w:r>
      <w:r w:rsidR="00BD5E3A" w:rsidRPr="00BD5E3A">
        <w:rPr>
          <w:rFonts w:ascii="Arial" w:hAnsi="Arial" w:cs="Arial"/>
          <w:color w:val="000000"/>
        </w:rPr>
        <w:t xml:space="preserve"> análisis</w:t>
      </w:r>
      <w:r w:rsidR="009B1343">
        <w:rPr>
          <w:rFonts w:ascii="Arial" w:hAnsi="Arial" w:cs="Arial"/>
          <w:color w:val="000000"/>
        </w:rPr>
        <w:t xml:space="preserve"> técnico legal</w:t>
      </w:r>
      <w:r w:rsidR="00BD5E3A" w:rsidRPr="00BD5E3A">
        <w:rPr>
          <w:rFonts w:ascii="Arial" w:hAnsi="Arial" w:cs="Arial"/>
          <w:color w:val="000000"/>
        </w:rPr>
        <w:t xml:space="preserve"> entre el texto de la Ley de Movilidad Sostenible y Accesibilidad para el Estado de Nuevo León aprobada por el </w:t>
      </w:r>
      <w:r w:rsidR="00BD5E3A" w:rsidRPr="00BD5E3A">
        <w:rPr>
          <w:rFonts w:ascii="Arial" w:hAnsi="Arial" w:cs="Arial"/>
        </w:rPr>
        <w:t>Pleno del H. Congreso del Estado de Nuevo León el día 18-dieciocho de diciembre del año 2019-diecinueve, y la versión publicada en el Periódico Oficial del Estado de Nuevo León el día 08-ocho de enero del año 2020</w:t>
      </w:r>
      <w:r w:rsidR="00BD5E3A" w:rsidRPr="00BD5E3A">
        <w:rPr>
          <w:rFonts w:ascii="Arial" w:hAnsi="Arial" w:cs="Arial"/>
          <w:color w:val="000000"/>
        </w:rPr>
        <w:t>-dos mil veinte</w:t>
      </w:r>
      <w:r w:rsidR="00BD5E3A">
        <w:rPr>
          <w:rFonts w:ascii="Arial" w:hAnsi="Arial" w:cs="Arial"/>
          <w:color w:val="000000"/>
        </w:rPr>
        <w:t xml:space="preserve">, </w:t>
      </w:r>
      <w:r w:rsidR="009B1343">
        <w:rPr>
          <w:rFonts w:ascii="Arial" w:hAnsi="Arial" w:cs="Arial"/>
          <w:color w:val="000000"/>
        </w:rPr>
        <w:t xml:space="preserve">y se pudieron detectar que algunos </w:t>
      </w:r>
      <w:r w:rsidR="00CC45D7">
        <w:rPr>
          <w:rFonts w:ascii="Arial" w:hAnsi="Arial" w:cs="Arial"/>
          <w:color w:val="000000"/>
        </w:rPr>
        <w:t>artículos</w:t>
      </w:r>
      <w:r w:rsidR="009B1343">
        <w:rPr>
          <w:rFonts w:ascii="Arial" w:hAnsi="Arial" w:cs="Arial"/>
          <w:color w:val="000000"/>
        </w:rPr>
        <w:t xml:space="preserve"> fueron publicados de manera distinto a lo aprobado por el Pleno del H. Congreso del Estado </w:t>
      </w:r>
      <w:r w:rsidR="009B1343" w:rsidRPr="00BD5E3A">
        <w:rPr>
          <w:rFonts w:ascii="Arial" w:hAnsi="Arial" w:cs="Arial"/>
        </w:rPr>
        <w:t>el día 18-dieciocho de diciembre del año 2019-diecinueve</w:t>
      </w:r>
      <w:r w:rsidR="00524A0B">
        <w:rPr>
          <w:rFonts w:ascii="Arial" w:hAnsi="Arial" w:cs="Arial"/>
        </w:rPr>
        <w:t>,</w:t>
      </w:r>
      <w:r w:rsidR="00017A3F">
        <w:rPr>
          <w:rFonts w:ascii="Arial" w:hAnsi="Arial" w:cs="Arial"/>
        </w:rPr>
        <w:t xml:space="preserve"> resultando</w:t>
      </w:r>
      <w:r w:rsidR="00524A0B">
        <w:rPr>
          <w:rFonts w:ascii="Arial" w:hAnsi="Arial" w:cs="Arial"/>
        </w:rPr>
        <w:t xml:space="preserve"> de la siguiente manera:</w:t>
      </w:r>
    </w:p>
    <w:p w14:paraId="6D657394" w14:textId="77777777" w:rsidR="00CC45D7" w:rsidRDefault="00CC45D7" w:rsidP="009B1343">
      <w:pPr>
        <w:ind w:firstLine="708"/>
        <w:jc w:val="both"/>
        <w:rPr>
          <w:rFonts w:ascii="Arial" w:hAnsi="Arial" w:cs="Arial"/>
          <w:lang w:val="es-MX"/>
        </w:rPr>
      </w:pPr>
    </w:p>
    <w:tbl>
      <w:tblPr>
        <w:tblStyle w:val="Tablaconcuadrcula"/>
        <w:tblW w:w="9634" w:type="dxa"/>
        <w:tblLook w:val="04A0" w:firstRow="1" w:lastRow="0" w:firstColumn="1" w:lastColumn="0" w:noHBand="0" w:noVBand="1"/>
      </w:tblPr>
      <w:tblGrid>
        <w:gridCol w:w="1350"/>
        <w:gridCol w:w="8284"/>
      </w:tblGrid>
      <w:tr w:rsidR="006D0DC8" w14:paraId="343E107A" w14:textId="77777777" w:rsidTr="005C0EE6">
        <w:tc>
          <w:tcPr>
            <w:tcW w:w="1350" w:type="dxa"/>
          </w:tcPr>
          <w:p w14:paraId="3B9C6216" w14:textId="48E74F70" w:rsidR="006D0DC8" w:rsidRPr="00695A01" w:rsidRDefault="006D0DC8" w:rsidP="00695A01">
            <w:pPr>
              <w:jc w:val="both"/>
              <w:rPr>
                <w:rFonts w:ascii="Arial" w:hAnsi="Arial" w:cs="Arial"/>
                <w:b/>
                <w:bCs/>
                <w:lang w:val="es-MX"/>
              </w:rPr>
            </w:pPr>
            <w:r w:rsidRPr="00695A01">
              <w:rPr>
                <w:rFonts w:ascii="Arial" w:hAnsi="Arial" w:cs="Arial"/>
                <w:b/>
                <w:bCs/>
                <w:lang w:val="es-MX"/>
              </w:rPr>
              <w:t>Artículo</w:t>
            </w:r>
          </w:p>
        </w:tc>
        <w:tc>
          <w:tcPr>
            <w:tcW w:w="8284" w:type="dxa"/>
          </w:tcPr>
          <w:p w14:paraId="796BB650" w14:textId="7D1EC070" w:rsidR="006D0DC8" w:rsidRPr="00695A01" w:rsidRDefault="006D0DC8" w:rsidP="00695A01">
            <w:pPr>
              <w:jc w:val="both"/>
              <w:rPr>
                <w:rFonts w:ascii="Arial" w:hAnsi="Arial" w:cs="Arial"/>
                <w:b/>
                <w:bCs/>
                <w:lang w:val="es-MX"/>
              </w:rPr>
            </w:pPr>
            <w:r w:rsidRPr="00695A01">
              <w:rPr>
                <w:rFonts w:ascii="Arial" w:hAnsi="Arial" w:cs="Arial"/>
                <w:b/>
                <w:bCs/>
                <w:lang w:val="es-MX"/>
              </w:rPr>
              <w:t>Comentarios</w:t>
            </w:r>
          </w:p>
        </w:tc>
      </w:tr>
      <w:tr w:rsidR="006D0DC8" w14:paraId="1D16309F" w14:textId="77777777" w:rsidTr="005C0EE6">
        <w:tc>
          <w:tcPr>
            <w:tcW w:w="1350" w:type="dxa"/>
          </w:tcPr>
          <w:p w14:paraId="4C0AE413" w14:textId="6CDF60B0" w:rsidR="006D0DC8" w:rsidRPr="00695A01" w:rsidRDefault="006D0DC8" w:rsidP="00695A01">
            <w:pPr>
              <w:jc w:val="both"/>
              <w:rPr>
                <w:rFonts w:ascii="Arial" w:hAnsi="Arial" w:cs="Arial"/>
                <w:lang w:val="es-MX"/>
              </w:rPr>
            </w:pPr>
            <w:r w:rsidRPr="00695A01">
              <w:rPr>
                <w:rFonts w:ascii="Arial" w:hAnsi="Arial" w:cs="Arial"/>
                <w:lang w:val="es-MX"/>
              </w:rPr>
              <w:t>6</w:t>
            </w:r>
          </w:p>
        </w:tc>
        <w:tc>
          <w:tcPr>
            <w:tcW w:w="8284" w:type="dxa"/>
          </w:tcPr>
          <w:p w14:paraId="17CB8444" w14:textId="77777777" w:rsidR="006D0DC8" w:rsidRPr="00695A01" w:rsidRDefault="006D0DC8" w:rsidP="00695A01">
            <w:pPr>
              <w:jc w:val="both"/>
              <w:rPr>
                <w:rFonts w:ascii="Arial" w:hAnsi="Arial" w:cs="Arial"/>
                <w:bCs/>
              </w:rPr>
            </w:pPr>
            <w:r w:rsidRPr="00695A01">
              <w:rPr>
                <w:rFonts w:ascii="Arial" w:hAnsi="Arial" w:cs="Arial"/>
                <w:b/>
                <w:bCs/>
                <w:u w:val="single"/>
                <w:lang w:val="es-MX"/>
              </w:rPr>
              <w:t>Resumen.</w:t>
            </w:r>
            <w:r w:rsidRPr="00695A01">
              <w:rPr>
                <w:rFonts w:ascii="Arial" w:hAnsi="Arial" w:cs="Arial"/>
                <w:b/>
                <w:bCs/>
                <w:lang w:val="es-MX"/>
              </w:rPr>
              <w:t xml:space="preserve"> </w:t>
            </w:r>
            <w:r w:rsidRPr="00695A01">
              <w:rPr>
                <w:rFonts w:ascii="Arial" w:hAnsi="Arial" w:cs="Arial"/>
                <w:bCs/>
              </w:rPr>
              <w:t>En el artículo 6 se adiciona un nuevo principio no contemplado en Dictamen y voto particular, el cual es el de progresividad.</w:t>
            </w:r>
          </w:p>
          <w:p w14:paraId="759DE8BC" w14:textId="77777777" w:rsidR="006D0DC8" w:rsidRPr="00695A01" w:rsidRDefault="006D0DC8" w:rsidP="00695A01">
            <w:pPr>
              <w:jc w:val="both"/>
              <w:rPr>
                <w:rFonts w:ascii="Arial" w:hAnsi="Arial" w:cs="Arial"/>
                <w:bCs/>
              </w:rPr>
            </w:pPr>
          </w:p>
          <w:p w14:paraId="45F671CD"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1A78A8E8"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solamente la modificación de la fracción XIV, respecto a la denominación del principio y sobre el impulso y establecimiento de la obligación de los concesionarios y permisionarios de transporte público y privado de utilizar energías limpias.</w:t>
            </w:r>
          </w:p>
          <w:p w14:paraId="21F4812F"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rPr>
            </w:pPr>
            <w:r w:rsidRPr="00695A01">
              <w:rPr>
                <w:rFonts w:ascii="Arial" w:hAnsi="Arial" w:cs="Arial"/>
                <w:sz w:val="24"/>
                <w:szCs w:val="24"/>
                <w:lang w:val="es-ES_tradnl"/>
              </w:rPr>
              <w:t>Se indicaba</w:t>
            </w:r>
            <w:r w:rsidRPr="00695A01">
              <w:rPr>
                <w:rFonts w:ascii="Arial" w:hAnsi="Arial" w:cs="Arial"/>
                <w:sz w:val="24"/>
                <w:szCs w:val="24"/>
              </w:rPr>
              <w:t xml:space="preserve"> que las demás fracciones no sufrían cambios.</w:t>
            </w:r>
          </w:p>
          <w:p w14:paraId="58DC78E1" w14:textId="3F87A618" w:rsidR="006D0DC8" w:rsidRPr="00695A01" w:rsidRDefault="006D0DC8" w:rsidP="00695A01">
            <w:pPr>
              <w:jc w:val="both"/>
              <w:rPr>
                <w:rFonts w:ascii="Arial" w:hAnsi="Arial" w:cs="Arial"/>
                <w:lang w:val="es-MX"/>
              </w:rPr>
            </w:pPr>
            <w:r w:rsidRPr="00695A01">
              <w:rPr>
                <w:rFonts w:ascii="Arial" w:hAnsi="Arial" w:cs="Arial"/>
              </w:rPr>
              <w:t>Sin embargo, en la Ley Publicada se observa que se adicionó una fracción XII Progresividad, recorriéndose las subsecuentes, y que no estaba contemplada en el Voto Particular.</w:t>
            </w:r>
          </w:p>
        </w:tc>
      </w:tr>
      <w:tr w:rsidR="006D0DC8" w14:paraId="31DAA050" w14:textId="77777777" w:rsidTr="005C0EE6">
        <w:tc>
          <w:tcPr>
            <w:tcW w:w="1350" w:type="dxa"/>
          </w:tcPr>
          <w:p w14:paraId="15B8C129" w14:textId="2F0DED52" w:rsidR="006D0DC8" w:rsidRPr="00695A01" w:rsidRDefault="006D0DC8" w:rsidP="00695A01">
            <w:pPr>
              <w:jc w:val="both"/>
              <w:rPr>
                <w:rFonts w:ascii="Arial" w:hAnsi="Arial" w:cs="Arial"/>
                <w:lang w:val="es-MX"/>
              </w:rPr>
            </w:pPr>
            <w:r w:rsidRPr="00695A01">
              <w:rPr>
                <w:rFonts w:ascii="Arial" w:hAnsi="Arial" w:cs="Arial"/>
                <w:lang w:val="es-MX"/>
              </w:rPr>
              <w:t>23</w:t>
            </w:r>
          </w:p>
        </w:tc>
        <w:tc>
          <w:tcPr>
            <w:tcW w:w="8284" w:type="dxa"/>
          </w:tcPr>
          <w:p w14:paraId="115234FE" w14:textId="77777777" w:rsidR="006D0DC8" w:rsidRPr="00695A01" w:rsidRDefault="006D0DC8" w:rsidP="00695A01">
            <w:pPr>
              <w:jc w:val="both"/>
              <w:rPr>
                <w:rFonts w:ascii="Arial" w:hAnsi="Arial" w:cs="Arial"/>
                <w:color w:val="000000"/>
                <w:shd w:val="clear" w:color="auto" w:fill="FFFFFF"/>
              </w:rPr>
            </w:pPr>
            <w:r w:rsidRPr="00695A01">
              <w:rPr>
                <w:rFonts w:ascii="Arial" w:hAnsi="Arial" w:cs="Arial"/>
                <w:b/>
                <w:bCs/>
                <w:u w:val="single"/>
                <w:lang w:val="es-MX"/>
              </w:rPr>
              <w:t>Resumen.</w:t>
            </w:r>
            <w:r w:rsidRPr="00695A01">
              <w:rPr>
                <w:rFonts w:ascii="Arial" w:hAnsi="Arial" w:cs="Arial"/>
                <w:b/>
                <w:bCs/>
                <w:lang w:val="es-MX"/>
              </w:rPr>
              <w:t xml:space="preserve"> </w:t>
            </w:r>
            <w:r w:rsidRPr="00695A01">
              <w:rPr>
                <w:rFonts w:ascii="Arial" w:hAnsi="Arial" w:cs="Arial"/>
                <w:color w:val="000000"/>
                <w:shd w:val="clear" w:color="auto" w:fill="FFFFFF"/>
              </w:rPr>
              <w:t>Elimina facultad del Instituto en materia de instalación de publicidad en vehículos para la prestación de cualquiera de las modalidades de transporte.</w:t>
            </w:r>
          </w:p>
          <w:p w14:paraId="19C7A0A2" w14:textId="77777777" w:rsidR="006D0DC8" w:rsidRPr="00695A01" w:rsidRDefault="006D0DC8" w:rsidP="00695A01">
            <w:pPr>
              <w:jc w:val="both"/>
              <w:rPr>
                <w:rFonts w:ascii="Arial" w:hAnsi="Arial" w:cs="Arial"/>
                <w:color w:val="000000"/>
                <w:shd w:val="clear" w:color="auto" w:fill="FFFFFF"/>
              </w:rPr>
            </w:pPr>
          </w:p>
          <w:p w14:paraId="1A6A2EB6"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768EB702"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 xml:space="preserve">Lo aprobado en Pleno contemplaba, entre otros puntos, adicionar como atribución del Instituto el regular, vigilar y sancionar la instalación de publicidad en los vehículos para la prestación de cualquiera de las modalidades de transporte. </w:t>
            </w:r>
          </w:p>
          <w:p w14:paraId="6BD6FDFC" w14:textId="5C0FBF16" w:rsidR="006D0DC8" w:rsidRPr="00695A01" w:rsidRDefault="006D0DC8" w:rsidP="00695A01">
            <w:pPr>
              <w:jc w:val="both"/>
              <w:rPr>
                <w:rFonts w:ascii="Arial" w:hAnsi="Arial" w:cs="Arial"/>
                <w:lang w:val="es-MX"/>
              </w:rPr>
            </w:pPr>
            <w:r w:rsidRPr="00695A01">
              <w:rPr>
                <w:rFonts w:ascii="Arial" w:hAnsi="Arial" w:cs="Arial"/>
              </w:rPr>
              <w:t xml:space="preserve">Sin </w:t>
            </w:r>
            <w:proofErr w:type="gramStart"/>
            <w:r w:rsidRPr="00695A01">
              <w:rPr>
                <w:rFonts w:ascii="Arial" w:hAnsi="Arial" w:cs="Arial"/>
              </w:rPr>
              <w:t>embargo</w:t>
            </w:r>
            <w:proofErr w:type="gramEnd"/>
            <w:r w:rsidRPr="00695A01">
              <w:rPr>
                <w:rFonts w:ascii="Arial" w:hAnsi="Arial" w:cs="Arial"/>
              </w:rPr>
              <w:t xml:space="preserve"> en la Ley Publicada se eliminó esta atribución, dejando libre y sin ninguna regulación la instalación de publicidad en los vehículos de transporte.</w:t>
            </w:r>
          </w:p>
        </w:tc>
      </w:tr>
      <w:tr w:rsidR="006D0DC8" w14:paraId="53730395" w14:textId="77777777" w:rsidTr="005C0EE6">
        <w:tc>
          <w:tcPr>
            <w:tcW w:w="1350" w:type="dxa"/>
          </w:tcPr>
          <w:p w14:paraId="2B44E8F7" w14:textId="3A808840" w:rsidR="006D0DC8" w:rsidRPr="00695A01" w:rsidRDefault="006D0DC8" w:rsidP="00695A01">
            <w:pPr>
              <w:jc w:val="both"/>
              <w:rPr>
                <w:rFonts w:ascii="Arial" w:hAnsi="Arial" w:cs="Arial"/>
                <w:lang w:val="es-MX"/>
              </w:rPr>
            </w:pPr>
            <w:r w:rsidRPr="00695A01">
              <w:rPr>
                <w:rFonts w:ascii="Arial" w:hAnsi="Arial" w:cs="Arial"/>
                <w:lang w:val="es-MX"/>
              </w:rPr>
              <w:t>24</w:t>
            </w:r>
          </w:p>
        </w:tc>
        <w:tc>
          <w:tcPr>
            <w:tcW w:w="8284" w:type="dxa"/>
          </w:tcPr>
          <w:p w14:paraId="0363FB35" w14:textId="77777777" w:rsidR="006D0DC8" w:rsidRPr="00695A01" w:rsidRDefault="006D0DC8" w:rsidP="00695A01">
            <w:pPr>
              <w:jc w:val="both"/>
              <w:rPr>
                <w:rFonts w:ascii="Arial" w:hAnsi="Arial" w:cs="Arial"/>
                <w:color w:val="000000"/>
                <w:shd w:val="clear" w:color="auto" w:fill="FFFFFF"/>
              </w:rPr>
            </w:pPr>
            <w:r w:rsidRPr="00695A01">
              <w:rPr>
                <w:rFonts w:ascii="Arial" w:hAnsi="Arial" w:cs="Arial"/>
                <w:b/>
                <w:bCs/>
                <w:u w:val="single"/>
                <w:lang w:val="es-MX"/>
              </w:rPr>
              <w:t>Resumen.</w:t>
            </w:r>
            <w:r w:rsidRPr="00695A01">
              <w:rPr>
                <w:rFonts w:ascii="Arial" w:hAnsi="Arial" w:cs="Arial"/>
                <w:b/>
                <w:bCs/>
                <w:lang w:val="es-MX"/>
              </w:rPr>
              <w:t xml:space="preserve"> </w:t>
            </w:r>
            <w:r w:rsidRPr="00695A01">
              <w:rPr>
                <w:rFonts w:ascii="Arial" w:hAnsi="Arial" w:cs="Arial"/>
                <w:color w:val="000000"/>
                <w:shd w:val="clear" w:color="auto" w:fill="FFFFFF"/>
              </w:rPr>
              <w:t>Se adiciona incluir la ratificación de dos terceras partes del Congreso para la designación del Director General del Instituto de Movilidad y Accesibilidad de Nuevo León.</w:t>
            </w:r>
          </w:p>
          <w:p w14:paraId="2DA8E052" w14:textId="77777777" w:rsidR="006D0DC8" w:rsidRPr="00695A01" w:rsidRDefault="006D0DC8" w:rsidP="00695A01">
            <w:pPr>
              <w:jc w:val="both"/>
              <w:rPr>
                <w:rFonts w:ascii="Arial" w:hAnsi="Arial" w:cs="Arial"/>
                <w:color w:val="000000"/>
                <w:shd w:val="clear" w:color="auto" w:fill="FFFFFF"/>
              </w:rPr>
            </w:pPr>
          </w:p>
          <w:p w14:paraId="42B268E1" w14:textId="77777777" w:rsidR="006D0DC8" w:rsidRPr="00695A01" w:rsidRDefault="006D0DC8" w:rsidP="00695A01">
            <w:pPr>
              <w:jc w:val="both"/>
              <w:rPr>
                <w:rFonts w:ascii="Arial" w:hAnsi="Arial" w:cs="Arial"/>
                <w:b/>
                <w:bCs/>
                <w:u w:val="single"/>
              </w:rPr>
            </w:pPr>
            <w:r w:rsidRPr="00695A01">
              <w:rPr>
                <w:rFonts w:ascii="Arial" w:hAnsi="Arial" w:cs="Arial"/>
                <w:b/>
                <w:bCs/>
                <w:u w:val="single"/>
              </w:rPr>
              <w:lastRenderedPageBreak/>
              <w:t>Descripción en Extenso.</w:t>
            </w:r>
          </w:p>
          <w:p w14:paraId="516E5754"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entre otros puntos, eliminar la intromisión del Poder Legislativo en la designación del Director General del Instituto.</w:t>
            </w:r>
          </w:p>
          <w:p w14:paraId="11191852" w14:textId="77777777" w:rsidR="006D0DC8" w:rsidRPr="00695A01" w:rsidRDefault="006D0DC8" w:rsidP="00695A01">
            <w:pPr>
              <w:spacing w:afterLines="40" w:after="96"/>
              <w:jc w:val="both"/>
              <w:rPr>
                <w:rFonts w:ascii="Arial" w:hAnsi="Arial" w:cs="Arial"/>
              </w:rPr>
            </w:pPr>
            <w:r w:rsidRPr="00695A01">
              <w:rPr>
                <w:rFonts w:ascii="Arial" w:hAnsi="Arial" w:cs="Arial"/>
              </w:rPr>
              <w:t>Sin embargo, en la Ley Publicada se dejó el texto referente a la ratificación por parte de las dos terceras partes de los integrantes del Congreso del Estado del Director General del Instituto, por lo que no se garantiza la división de Poderes en la Junta de Gobierno, hay una clara invasión de esferas competenciales y subordinación del Poder Ejecutivo al Poder Legislativo.</w:t>
            </w:r>
          </w:p>
          <w:p w14:paraId="0DAA25A6" w14:textId="0AC6BD5C" w:rsidR="006D0DC8" w:rsidRPr="00695A01" w:rsidRDefault="006D0DC8" w:rsidP="00695A01">
            <w:pPr>
              <w:jc w:val="both"/>
              <w:rPr>
                <w:rFonts w:ascii="Arial" w:hAnsi="Arial" w:cs="Arial"/>
                <w:lang w:val="es-MX"/>
              </w:rPr>
            </w:pPr>
            <w:r w:rsidRPr="00695A01">
              <w:rPr>
                <w:rFonts w:ascii="Arial" w:hAnsi="Arial" w:cs="Arial"/>
              </w:rPr>
              <w:t>Es importante señalar que el Congreso no tiene la facultad de intervenir en la gobernanza de este Organismo Público Descentralizado de la Administración Pública Estatal, en todo caso, debe estar previsto en la Constitución Política del Estado Libre y Soberano de Nuevo León, lo cual no ocurre actualmente.</w:t>
            </w:r>
          </w:p>
        </w:tc>
      </w:tr>
      <w:tr w:rsidR="006D0DC8" w14:paraId="6F3B9056" w14:textId="77777777" w:rsidTr="005C0EE6">
        <w:tc>
          <w:tcPr>
            <w:tcW w:w="1350" w:type="dxa"/>
          </w:tcPr>
          <w:p w14:paraId="7E5D4065" w14:textId="0EACC2EF" w:rsidR="006D0DC8" w:rsidRPr="00695A01" w:rsidRDefault="006D0DC8" w:rsidP="00695A01">
            <w:pPr>
              <w:jc w:val="both"/>
              <w:rPr>
                <w:rFonts w:ascii="Arial" w:hAnsi="Arial" w:cs="Arial"/>
                <w:lang w:val="es-MX"/>
              </w:rPr>
            </w:pPr>
            <w:r w:rsidRPr="00695A01">
              <w:rPr>
                <w:rFonts w:ascii="Arial" w:hAnsi="Arial" w:cs="Arial"/>
                <w:lang w:val="es-MX"/>
              </w:rPr>
              <w:lastRenderedPageBreak/>
              <w:t>68</w:t>
            </w:r>
          </w:p>
        </w:tc>
        <w:tc>
          <w:tcPr>
            <w:tcW w:w="8284" w:type="dxa"/>
          </w:tcPr>
          <w:p w14:paraId="1046E8BA" w14:textId="3FABD809" w:rsidR="006D0DC8" w:rsidRPr="00695A01" w:rsidRDefault="006D0DC8" w:rsidP="00695A01">
            <w:pPr>
              <w:jc w:val="both"/>
              <w:rPr>
                <w:rFonts w:ascii="Arial" w:hAnsi="Arial" w:cs="Arial"/>
                <w:color w:val="000000"/>
                <w:shd w:val="clear" w:color="auto" w:fill="FFFFFF"/>
              </w:rPr>
            </w:pPr>
            <w:r w:rsidRPr="00695A01">
              <w:rPr>
                <w:rFonts w:ascii="Arial" w:hAnsi="Arial" w:cs="Arial"/>
                <w:b/>
                <w:bCs/>
                <w:u w:val="single"/>
                <w:lang w:val="es-MX"/>
              </w:rPr>
              <w:t>Resumen.</w:t>
            </w:r>
            <w:r w:rsidRPr="00695A01">
              <w:rPr>
                <w:rFonts w:ascii="Arial" w:hAnsi="Arial" w:cs="Arial"/>
                <w:b/>
                <w:bCs/>
                <w:lang w:val="es-MX"/>
              </w:rPr>
              <w:t xml:space="preserve"> </w:t>
            </w:r>
            <w:r w:rsidRPr="00695A01">
              <w:rPr>
                <w:rFonts w:ascii="Arial" w:hAnsi="Arial" w:cs="Arial"/>
                <w:color w:val="000000"/>
                <w:shd w:val="clear" w:color="auto" w:fill="FFFFFF"/>
              </w:rPr>
              <w:t>Se realizan cambios en los plazos para suspensión de licencias en caso de conductores sancionados por conducir en estado de ebriedad, por primera vez.</w:t>
            </w:r>
          </w:p>
          <w:p w14:paraId="3E8BB214" w14:textId="77777777" w:rsidR="006D0DC8" w:rsidRPr="00695A01" w:rsidRDefault="006D0DC8" w:rsidP="00695A01">
            <w:pPr>
              <w:jc w:val="both"/>
              <w:rPr>
                <w:rFonts w:ascii="Arial" w:hAnsi="Arial" w:cs="Arial"/>
                <w:color w:val="000000"/>
                <w:shd w:val="clear" w:color="auto" w:fill="FFFFFF"/>
              </w:rPr>
            </w:pPr>
          </w:p>
          <w:p w14:paraId="5A93EBA7"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77C44C8B"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establecer la suspensión de la licencia de conducir, para los casos señalados en el presente artículo, por primera vez por un periodo de tres meses, y en caso de reincidencia, por un año.</w:t>
            </w:r>
          </w:p>
          <w:p w14:paraId="5A7C57A7" w14:textId="40B95965" w:rsidR="006D0DC8" w:rsidRPr="00695A01" w:rsidRDefault="006D0DC8" w:rsidP="00695A01">
            <w:pPr>
              <w:jc w:val="both"/>
              <w:rPr>
                <w:rFonts w:ascii="Arial" w:hAnsi="Arial" w:cs="Arial"/>
                <w:lang w:val="es-MX"/>
              </w:rPr>
            </w:pPr>
            <w:r w:rsidRPr="00695A01">
              <w:rPr>
                <w:rFonts w:ascii="Arial" w:hAnsi="Arial" w:cs="Arial"/>
              </w:rPr>
              <w:t>Sin embargo, en la Ley Publicada se eliminó la opción de suspender la licencia de conducir por tres meses en caso de primera vez, dejando solamente el periodo de un año, sin importar si el conductor es o no, reincidente.</w:t>
            </w:r>
          </w:p>
        </w:tc>
      </w:tr>
      <w:tr w:rsidR="006D0DC8" w14:paraId="73D94D81" w14:textId="77777777" w:rsidTr="005C0EE6">
        <w:tc>
          <w:tcPr>
            <w:tcW w:w="1350" w:type="dxa"/>
          </w:tcPr>
          <w:p w14:paraId="5B1D17F2" w14:textId="7D03AF17" w:rsidR="006D0DC8" w:rsidRPr="00695A01" w:rsidRDefault="006D0DC8" w:rsidP="00695A01">
            <w:pPr>
              <w:jc w:val="both"/>
              <w:rPr>
                <w:rFonts w:ascii="Arial" w:hAnsi="Arial" w:cs="Arial"/>
                <w:lang w:val="es-MX"/>
              </w:rPr>
            </w:pPr>
            <w:r w:rsidRPr="00695A01">
              <w:rPr>
                <w:rFonts w:ascii="Arial" w:hAnsi="Arial" w:cs="Arial"/>
                <w:lang w:val="es-MX"/>
              </w:rPr>
              <w:t>79</w:t>
            </w:r>
          </w:p>
        </w:tc>
        <w:tc>
          <w:tcPr>
            <w:tcW w:w="8284" w:type="dxa"/>
          </w:tcPr>
          <w:p w14:paraId="0C803C3B"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2E934C59"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entre otros puntos, eliminar el periodo anual para la capacitación vía internet conforme a la convocatoria para los conductores del SETRA.</w:t>
            </w:r>
          </w:p>
          <w:p w14:paraId="062C7D8D" w14:textId="63E4AC8D" w:rsidR="006D0DC8" w:rsidRPr="00695A01" w:rsidRDefault="006D0DC8" w:rsidP="00695A01">
            <w:pPr>
              <w:jc w:val="both"/>
              <w:rPr>
                <w:rFonts w:ascii="Arial" w:hAnsi="Arial" w:cs="Arial"/>
                <w:lang w:val="es-MX"/>
              </w:rPr>
            </w:pPr>
            <w:r w:rsidRPr="00695A01">
              <w:rPr>
                <w:rFonts w:ascii="Arial" w:hAnsi="Arial" w:cs="Arial"/>
              </w:rPr>
              <w:t>Sin embargo, en la Ley Publicada no se eliminó el periodo, quedando establecido que los conductores de este servicio de transporte deben capacitarse anualmente.</w:t>
            </w:r>
          </w:p>
        </w:tc>
      </w:tr>
      <w:tr w:rsidR="006D0DC8" w14:paraId="481142D3" w14:textId="77777777" w:rsidTr="005C0EE6">
        <w:tc>
          <w:tcPr>
            <w:tcW w:w="1350" w:type="dxa"/>
          </w:tcPr>
          <w:p w14:paraId="727F5269" w14:textId="530AC617" w:rsidR="006D0DC8" w:rsidRPr="00695A01" w:rsidRDefault="006D0DC8" w:rsidP="00695A01">
            <w:pPr>
              <w:jc w:val="both"/>
              <w:rPr>
                <w:rFonts w:ascii="Arial" w:hAnsi="Arial" w:cs="Arial"/>
                <w:lang w:val="es-MX"/>
              </w:rPr>
            </w:pPr>
            <w:r w:rsidRPr="00695A01">
              <w:rPr>
                <w:rFonts w:ascii="Arial" w:hAnsi="Arial" w:cs="Arial"/>
                <w:lang w:val="es-MX"/>
              </w:rPr>
              <w:t>99</w:t>
            </w:r>
          </w:p>
        </w:tc>
        <w:tc>
          <w:tcPr>
            <w:tcW w:w="8284" w:type="dxa"/>
          </w:tcPr>
          <w:p w14:paraId="6E2A6720" w14:textId="77777777" w:rsidR="006D0DC8" w:rsidRPr="00695A01" w:rsidRDefault="006D0DC8" w:rsidP="00695A01">
            <w:pPr>
              <w:jc w:val="both"/>
              <w:rPr>
                <w:rFonts w:ascii="Arial" w:hAnsi="Arial" w:cs="Arial"/>
                <w:bCs/>
                <w:lang w:val="es-MX"/>
              </w:rPr>
            </w:pPr>
            <w:r w:rsidRPr="00695A01">
              <w:rPr>
                <w:rFonts w:ascii="Arial" w:hAnsi="Arial" w:cs="Arial"/>
                <w:b/>
                <w:bCs/>
                <w:u w:val="single"/>
                <w:lang w:val="es-MX"/>
              </w:rPr>
              <w:t>Resumen.</w:t>
            </w:r>
            <w:r w:rsidRPr="00695A01">
              <w:rPr>
                <w:rFonts w:ascii="Arial" w:hAnsi="Arial" w:cs="Arial"/>
                <w:b/>
                <w:bCs/>
                <w:lang w:val="es-MX"/>
              </w:rPr>
              <w:t xml:space="preserve"> </w:t>
            </w:r>
            <w:r w:rsidRPr="00695A01">
              <w:rPr>
                <w:rFonts w:ascii="Arial" w:hAnsi="Arial" w:cs="Arial"/>
                <w:bCs/>
                <w:lang w:val="es-MX"/>
              </w:rPr>
              <w:t xml:space="preserve">Se eliminan dos fracciones aprobadas en Pleno, </w:t>
            </w:r>
            <w:proofErr w:type="gramStart"/>
            <w:r w:rsidRPr="00695A01">
              <w:rPr>
                <w:rFonts w:ascii="Arial" w:hAnsi="Arial" w:cs="Arial"/>
                <w:bCs/>
                <w:lang w:val="es-MX"/>
              </w:rPr>
              <w:t>en relación a</w:t>
            </w:r>
            <w:proofErr w:type="gramEnd"/>
            <w:r w:rsidRPr="00695A01">
              <w:rPr>
                <w:rFonts w:ascii="Arial" w:hAnsi="Arial" w:cs="Arial"/>
                <w:bCs/>
                <w:lang w:val="es-MX"/>
              </w:rPr>
              <w:t xml:space="preserve"> la no discriminación de usuarios y conductores, y sobre coadyuvar con las autoridades.</w:t>
            </w:r>
          </w:p>
          <w:p w14:paraId="32911EBE" w14:textId="77777777" w:rsidR="006D0DC8" w:rsidRPr="00695A01" w:rsidRDefault="006D0DC8" w:rsidP="00695A01">
            <w:pPr>
              <w:jc w:val="both"/>
              <w:rPr>
                <w:rFonts w:ascii="Arial" w:hAnsi="Arial" w:cs="Arial"/>
                <w:lang w:val="es-MX"/>
              </w:rPr>
            </w:pPr>
          </w:p>
          <w:p w14:paraId="04553C3D"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54F4A223"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modificar solamente el primer párrafo del artículo, y dejar sin modificación las fracciones I a la VI.</w:t>
            </w:r>
          </w:p>
          <w:p w14:paraId="6A0F29E3" w14:textId="680FDBA4"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 xml:space="preserve">Sin embargo, en la Ley Publicada se eliminaron las fracciones IV y V originales, referentes a la política de no discriminación de usuarios y conductores, así como de coadyuvar con las autoridades competentes en la comisión de delitos o faltas administrativas. Y se modificó la fracción VI, que ahora pasó a ser la fracción IV, y su modificación consiste en garantizar que </w:t>
            </w:r>
            <w:r w:rsidRPr="00695A01">
              <w:rPr>
                <w:rFonts w:ascii="Arial" w:hAnsi="Arial" w:cs="Arial"/>
                <w:sz w:val="24"/>
                <w:szCs w:val="24"/>
                <w:lang w:val="es-ES_tradnl"/>
              </w:rPr>
              <w:lastRenderedPageBreak/>
              <w:t>los socios conductores asistan a talleres informativos en varios temas, tales como acoso sexual y violencia de género, entre otros.</w:t>
            </w:r>
          </w:p>
          <w:p w14:paraId="62C6E3F9" w14:textId="77777777" w:rsidR="006D0DC8" w:rsidRPr="00695A01" w:rsidRDefault="006D0DC8" w:rsidP="00695A01">
            <w:pPr>
              <w:pStyle w:val="Prrafodelista"/>
              <w:spacing w:afterLines="40" w:after="96" w:line="240" w:lineRule="auto"/>
              <w:ind w:left="0"/>
              <w:contextualSpacing w:val="0"/>
              <w:jc w:val="both"/>
              <w:rPr>
                <w:rFonts w:ascii="Arial" w:hAnsi="Arial" w:cs="Arial"/>
                <w:b/>
                <w:bCs/>
                <w:sz w:val="24"/>
                <w:szCs w:val="24"/>
                <w:lang w:val="es-ES_tradnl"/>
              </w:rPr>
            </w:pPr>
            <w:r w:rsidRPr="00695A01">
              <w:rPr>
                <w:rFonts w:ascii="Arial" w:hAnsi="Arial" w:cs="Arial"/>
                <w:b/>
                <w:bCs/>
                <w:sz w:val="24"/>
                <w:szCs w:val="24"/>
                <w:lang w:val="es-ES_tradnl"/>
              </w:rPr>
              <w:t>Las fracciones eliminadas son:</w:t>
            </w:r>
          </w:p>
          <w:p w14:paraId="0324A0A0" w14:textId="77777777" w:rsidR="006D0DC8" w:rsidRPr="00695A01" w:rsidRDefault="006D0DC8" w:rsidP="00695A01">
            <w:pPr>
              <w:pStyle w:val="Prrafodelista"/>
              <w:spacing w:afterLines="40" w:after="96" w:line="240" w:lineRule="auto"/>
              <w:ind w:left="0"/>
              <w:contextualSpacing w:val="0"/>
              <w:jc w:val="both"/>
              <w:rPr>
                <w:rFonts w:ascii="Arial" w:hAnsi="Arial" w:cs="Arial"/>
                <w:i/>
                <w:sz w:val="24"/>
                <w:szCs w:val="24"/>
                <w:lang w:val="es-ES_tradnl"/>
              </w:rPr>
            </w:pPr>
            <w:r w:rsidRPr="00695A01">
              <w:rPr>
                <w:rFonts w:ascii="Arial" w:hAnsi="Arial" w:cs="Arial"/>
                <w:i/>
                <w:sz w:val="24"/>
                <w:szCs w:val="24"/>
                <w:lang w:val="es-ES_tradnl"/>
              </w:rPr>
              <w:t>IV. Crear, aplicar y mantener una política clara de no discriminación de usuarios y conductores que utilicen la plataforma;</w:t>
            </w:r>
          </w:p>
          <w:p w14:paraId="2F32D372" w14:textId="77777777" w:rsidR="006D0DC8" w:rsidRPr="00695A01" w:rsidRDefault="006D0DC8" w:rsidP="00695A01">
            <w:pPr>
              <w:pStyle w:val="Prrafodelista"/>
              <w:spacing w:afterLines="40" w:after="96" w:line="240" w:lineRule="auto"/>
              <w:ind w:left="0"/>
              <w:contextualSpacing w:val="0"/>
              <w:jc w:val="both"/>
              <w:rPr>
                <w:rFonts w:ascii="Arial" w:hAnsi="Arial" w:cs="Arial"/>
                <w:i/>
                <w:sz w:val="24"/>
                <w:szCs w:val="24"/>
              </w:rPr>
            </w:pPr>
            <w:r w:rsidRPr="00695A01">
              <w:rPr>
                <w:rFonts w:ascii="Arial" w:hAnsi="Arial" w:cs="Arial"/>
                <w:i/>
                <w:sz w:val="24"/>
                <w:szCs w:val="24"/>
              </w:rPr>
              <w:t xml:space="preserve">V. Coadyuvar con las autoridades competentes, en los casos en qué sea necesaria su participación, para el esclarecimiento de cualquier situación que pudiera darse con motivo de la prestación del servicio de transporte ejecutivo con chofer entre otros, de manera enunciativa y no limitativa, para la detención de probables responsables en la comisión de delitos o faltas administrativas, proporcionando oportunamente la información que le sea solicitada por escrito por la autoridad competente; y </w:t>
            </w:r>
          </w:p>
          <w:p w14:paraId="4BE69488"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rPr>
            </w:pPr>
            <w:r w:rsidRPr="00695A01">
              <w:rPr>
                <w:rFonts w:ascii="Arial" w:hAnsi="Arial" w:cs="Arial"/>
                <w:sz w:val="24"/>
                <w:szCs w:val="24"/>
              </w:rPr>
              <w:t>La fracción modificada es:</w:t>
            </w:r>
          </w:p>
          <w:p w14:paraId="19896C6D" w14:textId="67DD0743" w:rsidR="006D0DC8" w:rsidRPr="00695A01" w:rsidRDefault="006D0DC8" w:rsidP="00695A01">
            <w:pPr>
              <w:pStyle w:val="Prrafodelista"/>
              <w:spacing w:afterLines="40" w:after="96" w:line="240" w:lineRule="auto"/>
              <w:ind w:left="0"/>
              <w:contextualSpacing w:val="0"/>
              <w:jc w:val="both"/>
              <w:rPr>
                <w:rFonts w:ascii="Arial" w:hAnsi="Arial" w:cs="Arial"/>
                <w:b/>
                <w:bCs/>
                <w:sz w:val="24"/>
                <w:szCs w:val="24"/>
                <w:lang w:val="es-ES_tradnl"/>
              </w:rPr>
            </w:pPr>
            <w:r w:rsidRPr="00695A01">
              <w:rPr>
                <w:rFonts w:ascii="Arial" w:hAnsi="Arial" w:cs="Arial"/>
                <w:i/>
                <w:sz w:val="24"/>
                <w:szCs w:val="24"/>
              </w:rPr>
              <w:t>VI. Promover que sus socios conductores asistan a talleres informativos en materia de acoso sexual y violencia de género, trata de personas y seguridad vial, mismos que serán impartidos por las propias Empresas de Redes de Transporte, con apoyo de expertos.</w:t>
            </w:r>
          </w:p>
        </w:tc>
      </w:tr>
      <w:tr w:rsidR="006D0DC8" w14:paraId="018087F8" w14:textId="77777777" w:rsidTr="005C0EE6">
        <w:tc>
          <w:tcPr>
            <w:tcW w:w="1350" w:type="dxa"/>
          </w:tcPr>
          <w:p w14:paraId="0C5F7AC7" w14:textId="05812FE3" w:rsidR="006D0DC8" w:rsidRPr="00695A01" w:rsidRDefault="006D0DC8" w:rsidP="00695A01">
            <w:pPr>
              <w:jc w:val="both"/>
              <w:rPr>
                <w:rFonts w:ascii="Arial" w:hAnsi="Arial" w:cs="Arial"/>
                <w:lang w:val="es-MX"/>
              </w:rPr>
            </w:pPr>
            <w:r w:rsidRPr="00695A01">
              <w:rPr>
                <w:rFonts w:ascii="Arial" w:hAnsi="Arial" w:cs="Arial"/>
                <w:lang w:val="es-MX"/>
              </w:rPr>
              <w:lastRenderedPageBreak/>
              <w:t>102</w:t>
            </w:r>
          </w:p>
        </w:tc>
        <w:tc>
          <w:tcPr>
            <w:tcW w:w="8284" w:type="dxa"/>
          </w:tcPr>
          <w:p w14:paraId="45F5CB2E" w14:textId="2D1A0789" w:rsidR="006D0DC8" w:rsidRPr="00695A01" w:rsidRDefault="004B1EB4" w:rsidP="00695A01">
            <w:pPr>
              <w:jc w:val="both"/>
              <w:rPr>
                <w:rFonts w:ascii="Arial" w:hAnsi="Arial" w:cs="Arial"/>
                <w:lang w:val="es-MX"/>
              </w:rPr>
            </w:pPr>
            <w:r w:rsidRPr="00695A01">
              <w:rPr>
                <w:rFonts w:ascii="Arial" w:hAnsi="Arial" w:cs="Arial"/>
                <w:lang w:val="es-MX"/>
              </w:rPr>
              <w:t>El tema de capacitación anual</w:t>
            </w:r>
          </w:p>
        </w:tc>
      </w:tr>
      <w:tr w:rsidR="006D0DC8" w14:paraId="70C79DF6" w14:textId="77777777" w:rsidTr="005C0EE6">
        <w:tc>
          <w:tcPr>
            <w:tcW w:w="1350" w:type="dxa"/>
          </w:tcPr>
          <w:p w14:paraId="025F548F" w14:textId="30DEB9CA" w:rsidR="006D0DC8" w:rsidRPr="00695A01" w:rsidRDefault="006D0DC8" w:rsidP="00695A01">
            <w:pPr>
              <w:jc w:val="both"/>
              <w:rPr>
                <w:rFonts w:ascii="Arial" w:hAnsi="Arial" w:cs="Arial"/>
                <w:lang w:val="es-MX"/>
              </w:rPr>
            </w:pPr>
            <w:r w:rsidRPr="00695A01">
              <w:rPr>
                <w:rFonts w:ascii="Arial" w:hAnsi="Arial" w:cs="Arial"/>
                <w:lang w:val="es-MX"/>
              </w:rPr>
              <w:t>113</w:t>
            </w:r>
          </w:p>
        </w:tc>
        <w:tc>
          <w:tcPr>
            <w:tcW w:w="8284" w:type="dxa"/>
          </w:tcPr>
          <w:p w14:paraId="0767D54F" w14:textId="77777777" w:rsidR="006D0DC8" w:rsidRPr="00695A01" w:rsidRDefault="006D0DC8" w:rsidP="00695A01">
            <w:pPr>
              <w:jc w:val="both"/>
              <w:rPr>
                <w:rFonts w:ascii="Arial" w:hAnsi="Arial" w:cs="Arial"/>
                <w:b/>
                <w:bCs/>
                <w:u w:val="single"/>
              </w:rPr>
            </w:pPr>
            <w:r w:rsidRPr="00695A01">
              <w:rPr>
                <w:rFonts w:ascii="Arial" w:hAnsi="Arial" w:cs="Arial"/>
                <w:b/>
                <w:bCs/>
                <w:u w:val="single"/>
              </w:rPr>
              <w:t>Resumen.</w:t>
            </w:r>
            <w:r w:rsidRPr="00695A01">
              <w:rPr>
                <w:rFonts w:ascii="Arial" w:hAnsi="Arial" w:cs="Arial"/>
                <w:bCs/>
              </w:rPr>
              <w:t xml:space="preserve"> </w:t>
            </w:r>
            <w:r w:rsidRPr="00695A01">
              <w:rPr>
                <w:rFonts w:ascii="Arial" w:hAnsi="Arial" w:cs="Arial"/>
                <w:color w:val="000000"/>
                <w:shd w:val="clear" w:color="auto" w:fill="FFFFFF"/>
              </w:rPr>
              <w:t>Se establece pago de cuota en parquímetro solamente a vehículos de motor de combustión interna de combustible fósil y no así a vehículos particulares, como se señaló en voto particular.</w:t>
            </w:r>
          </w:p>
          <w:p w14:paraId="356EFC56" w14:textId="77777777" w:rsidR="006D0DC8" w:rsidRPr="00695A01" w:rsidRDefault="006D0DC8" w:rsidP="00695A01">
            <w:pPr>
              <w:jc w:val="both"/>
              <w:rPr>
                <w:rFonts w:ascii="Arial" w:hAnsi="Arial" w:cs="Arial"/>
                <w:b/>
                <w:bCs/>
                <w:u w:val="single"/>
              </w:rPr>
            </w:pPr>
          </w:p>
          <w:p w14:paraId="7DD33167"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2A1B252B"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entre otros puntos, modificar la condicionante de establecer el pago de cuota por estacionamiento en vía pública, solamente a los vehículos de motor de combustión interna de combustible fósil; en su defecto, se proponía ampliar su espectro de aplicación de la cuota por estacionamiento en vía pública a cualquier vehículo particular.</w:t>
            </w:r>
          </w:p>
          <w:p w14:paraId="6E6DBA0F" w14:textId="77777777" w:rsidR="006D0DC8" w:rsidRPr="00695A01" w:rsidRDefault="006D0DC8" w:rsidP="00695A01">
            <w:pPr>
              <w:spacing w:afterLines="40" w:after="96"/>
              <w:jc w:val="both"/>
              <w:rPr>
                <w:rFonts w:ascii="Arial" w:hAnsi="Arial" w:cs="Arial"/>
              </w:rPr>
            </w:pPr>
            <w:r w:rsidRPr="00695A01">
              <w:rPr>
                <w:rFonts w:ascii="Arial" w:hAnsi="Arial" w:cs="Arial"/>
              </w:rPr>
              <w:t>Sin embargo, en la Ley Publicada se dejó la condicionante para que los municipios puedan establecer el pago de la cuota por estacionamiento en vía pública solamente a los vehículos de motor de combustión interna de combustible fósil.</w:t>
            </w:r>
          </w:p>
          <w:p w14:paraId="1E3BA221" w14:textId="50F0A402" w:rsidR="006D0DC8" w:rsidRPr="00695A01" w:rsidRDefault="006D0DC8" w:rsidP="00695A01">
            <w:pPr>
              <w:jc w:val="both"/>
              <w:rPr>
                <w:rFonts w:ascii="Arial" w:hAnsi="Arial" w:cs="Arial"/>
                <w:lang w:val="es-MX"/>
              </w:rPr>
            </w:pPr>
            <w:r w:rsidRPr="00695A01">
              <w:rPr>
                <w:rFonts w:ascii="Arial" w:hAnsi="Arial" w:cs="Arial"/>
              </w:rPr>
              <w:t>En este sentido, el problema de la movilidad se atiende desde un enfoque ambiental, más no de su propia naturaleza que lo genera, cualquier vehículo particular.</w:t>
            </w:r>
          </w:p>
        </w:tc>
      </w:tr>
      <w:tr w:rsidR="006D0DC8" w14:paraId="0F323A74" w14:textId="77777777" w:rsidTr="005C0EE6">
        <w:tc>
          <w:tcPr>
            <w:tcW w:w="1350" w:type="dxa"/>
          </w:tcPr>
          <w:p w14:paraId="127EB9E5" w14:textId="0A1AAE34" w:rsidR="006D0DC8" w:rsidRPr="00695A01" w:rsidRDefault="006D0DC8" w:rsidP="00695A01">
            <w:pPr>
              <w:jc w:val="both"/>
              <w:rPr>
                <w:rFonts w:ascii="Arial" w:hAnsi="Arial" w:cs="Arial"/>
                <w:lang w:val="es-MX"/>
              </w:rPr>
            </w:pPr>
            <w:r w:rsidRPr="00695A01">
              <w:rPr>
                <w:rFonts w:ascii="Arial" w:hAnsi="Arial" w:cs="Arial"/>
                <w:lang w:val="es-MX"/>
              </w:rPr>
              <w:t>120</w:t>
            </w:r>
          </w:p>
        </w:tc>
        <w:tc>
          <w:tcPr>
            <w:tcW w:w="8284" w:type="dxa"/>
          </w:tcPr>
          <w:p w14:paraId="19DDD1AE" w14:textId="77777777" w:rsidR="006D0DC8" w:rsidRPr="00695A01" w:rsidRDefault="006D0DC8" w:rsidP="00695A01">
            <w:pPr>
              <w:jc w:val="both"/>
              <w:rPr>
                <w:rFonts w:ascii="Arial" w:hAnsi="Arial" w:cs="Arial"/>
                <w:b/>
                <w:bCs/>
                <w:u w:val="single"/>
              </w:rPr>
            </w:pPr>
            <w:r w:rsidRPr="00695A01">
              <w:rPr>
                <w:rFonts w:ascii="Arial" w:hAnsi="Arial" w:cs="Arial"/>
                <w:b/>
                <w:bCs/>
                <w:u w:val="single"/>
              </w:rPr>
              <w:t>Resumen.</w:t>
            </w:r>
            <w:r w:rsidRPr="00695A01">
              <w:rPr>
                <w:rFonts w:ascii="Arial" w:hAnsi="Arial" w:cs="Arial"/>
                <w:b/>
                <w:bCs/>
              </w:rPr>
              <w:t xml:space="preserve"> </w:t>
            </w:r>
            <w:r w:rsidRPr="00695A01">
              <w:rPr>
                <w:rFonts w:ascii="Arial" w:hAnsi="Arial" w:cs="Arial"/>
                <w:bCs/>
              </w:rPr>
              <w:t>Se</w:t>
            </w:r>
            <w:r w:rsidRPr="00695A01">
              <w:rPr>
                <w:rFonts w:ascii="Arial" w:hAnsi="Arial" w:cs="Arial"/>
                <w:b/>
                <w:bCs/>
              </w:rPr>
              <w:t xml:space="preserve"> </w:t>
            </w:r>
            <w:r w:rsidRPr="00695A01">
              <w:rPr>
                <w:rFonts w:ascii="Arial" w:hAnsi="Arial" w:cs="Arial"/>
                <w:color w:val="000000"/>
                <w:shd w:val="clear" w:color="auto" w:fill="FFFFFF"/>
              </w:rPr>
              <w:t>elimina jerarquía de movilidad para los lineamientos y requerimientos para brindar seguridad a peatones y medios no motorizados en reglamentos de tránsito municipales.</w:t>
            </w:r>
          </w:p>
          <w:p w14:paraId="6DC1C584" w14:textId="77777777" w:rsidR="006D0DC8" w:rsidRPr="00695A01" w:rsidRDefault="006D0DC8" w:rsidP="00695A01">
            <w:pPr>
              <w:jc w:val="both"/>
              <w:rPr>
                <w:rFonts w:ascii="Arial" w:hAnsi="Arial" w:cs="Arial"/>
                <w:b/>
                <w:bCs/>
                <w:u w:val="single"/>
              </w:rPr>
            </w:pPr>
          </w:p>
          <w:p w14:paraId="3DC359D5"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0A5A040B" w14:textId="77777777"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 xml:space="preserve">Lo aprobado en Pleno contemplaba, entre otros puntos, especificar que en los reglamentos de tránsito municipales el tema de seguridad de los </w:t>
            </w:r>
            <w:r w:rsidRPr="00695A01">
              <w:rPr>
                <w:rFonts w:ascii="Arial" w:hAnsi="Arial" w:cs="Arial"/>
                <w:sz w:val="24"/>
                <w:szCs w:val="24"/>
                <w:lang w:val="es-ES_tradnl"/>
              </w:rPr>
              <w:lastRenderedPageBreak/>
              <w:t xml:space="preserve">peatones y medios no </w:t>
            </w:r>
            <w:proofErr w:type="gramStart"/>
            <w:r w:rsidRPr="00695A01">
              <w:rPr>
                <w:rFonts w:ascii="Arial" w:hAnsi="Arial" w:cs="Arial"/>
                <w:sz w:val="24"/>
                <w:szCs w:val="24"/>
                <w:lang w:val="es-ES_tradnl"/>
              </w:rPr>
              <w:t>motorizados,</w:t>
            </w:r>
            <w:proofErr w:type="gramEnd"/>
            <w:r w:rsidRPr="00695A01">
              <w:rPr>
                <w:rFonts w:ascii="Arial" w:hAnsi="Arial" w:cs="Arial"/>
                <w:sz w:val="24"/>
                <w:szCs w:val="24"/>
                <w:lang w:val="es-ES_tradnl"/>
              </w:rPr>
              <w:t xml:space="preserve"> sea acorde a la jerarquía de movilidad establecida en la misma Ley.</w:t>
            </w:r>
          </w:p>
          <w:p w14:paraId="22AE2E48" w14:textId="4D773931" w:rsidR="006D0DC8" w:rsidRPr="00695A01" w:rsidRDefault="006D0DC8" w:rsidP="00695A01">
            <w:pPr>
              <w:jc w:val="both"/>
              <w:rPr>
                <w:rFonts w:ascii="Arial" w:hAnsi="Arial" w:cs="Arial"/>
                <w:lang w:val="es-MX"/>
              </w:rPr>
            </w:pPr>
            <w:r w:rsidRPr="00695A01">
              <w:rPr>
                <w:rFonts w:ascii="Arial" w:hAnsi="Arial" w:cs="Arial"/>
              </w:rPr>
              <w:t>Sin embargo, en la Ley Publicada se omitió incorporar esta especificación de atender la jerarquía de movilidad para los lineamientos y requerimientos para brindar seguridad a los peatones y a los medios no motorizados.</w:t>
            </w:r>
          </w:p>
        </w:tc>
      </w:tr>
      <w:tr w:rsidR="006D0DC8" w14:paraId="24ADE1D8" w14:textId="77777777" w:rsidTr="005C0EE6">
        <w:tc>
          <w:tcPr>
            <w:tcW w:w="1350" w:type="dxa"/>
          </w:tcPr>
          <w:p w14:paraId="12859CEA" w14:textId="52E09431" w:rsidR="006D0DC8" w:rsidRPr="00695A01" w:rsidRDefault="006D0DC8" w:rsidP="00695A01">
            <w:pPr>
              <w:jc w:val="both"/>
              <w:rPr>
                <w:rFonts w:ascii="Arial" w:hAnsi="Arial" w:cs="Arial"/>
                <w:lang w:val="es-MX"/>
              </w:rPr>
            </w:pPr>
            <w:r w:rsidRPr="00695A01">
              <w:rPr>
                <w:rFonts w:ascii="Arial" w:hAnsi="Arial" w:cs="Arial"/>
                <w:lang w:val="es-MX"/>
              </w:rPr>
              <w:lastRenderedPageBreak/>
              <w:t>168</w:t>
            </w:r>
          </w:p>
        </w:tc>
        <w:tc>
          <w:tcPr>
            <w:tcW w:w="8284" w:type="dxa"/>
          </w:tcPr>
          <w:p w14:paraId="2119FEE2" w14:textId="77777777" w:rsidR="006D0DC8" w:rsidRPr="00695A01" w:rsidRDefault="006D0DC8" w:rsidP="00695A01">
            <w:pPr>
              <w:jc w:val="both"/>
              <w:rPr>
                <w:rFonts w:ascii="Arial" w:hAnsi="Arial" w:cs="Arial"/>
                <w:b/>
                <w:bCs/>
                <w:u w:val="single"/>
              </w:rPr>
            </w:pPr>
            <w:r w:rsidRPr="00695A01">
              <w:rPr>
                <w:rFonts w:ascii="Arial" w:hAnsi="Arial" w:cs="Arial"/>
                <w:b/>
                <w:bCs/>
                <w:u w:val="single"/>
              </w:rPr>
              <w:t>Resumen.</w:t>
            </w:r>
            <w:r w:rsidRPr="00695A01">
              <w:rPr>
                <w:rFonts w:ascii="Arial" w:hAnsi="Arial" w:cs="Arial"/>
                <w:bCs/>
              </w:rPr>
              <w:t xml:space="preserve"> Se elimina la obligación de inscripción de la revocación en el sistema de información y registro de transporte.</w:t>
            </w:r>
          </w:p>
          <w:p w14:paraId="7D53D5A0" w14:textId="77777777" w:rsidR="006D0DC8" w:rsidRPr="00695A01" w:rsidRDefault="006D0DC8" w:rsidP="00695A01">
            <w:pPr>
              <w:jc w:val="both"/>
              <w:rPr>
                <w:rFonts w:ascii="Arial" w:hAnsi="Arial" w:cs="Arial"/>
                <w:b/>
                <w:bCs/>
                <w:u w:val="single"/>
              </w:rPr>
            </w:pPr>
          </w:p>
          <w:p w14:paraId="14375DCE" w14:textId="77777777" w:rsidR="006D0DC8" w:rsidRPr="00695A01" w:rsidRDefault="006D0DC8" w:rsidP="00695A01">
            <w:pPr>
              <w:jc w:val="both"/>
              <w:rPr>
                <w:rFonts w:ascii="Arial" w:hAnsi="Arial" w:cs="Arial"/>
                <w:b/>
                <w:bCs/>
                <w:u w:val="single"/>
              </w:rPr>
            </w:pPr>
            <w:r w:rsidRPr="00695A01">
              <w:rPr>
                <w:rFonts w:ascii="Arial" w:hAnsi="Arial" w:cs="Arial"/>
                <w:b/>
                <w:bCs/>
                <w:u w:val="single"/>
              </w:rPr>
              <w:t>Descripción en Extenso.</w:t>
            </w:r>
          </w:p>
          <w:p w14:paraId="2B1652EC" w14:textId="042E05B3" w:rsidR="006D0DC8" w:rsidRPr="00695A01" w:rsidRDefault="006D0DC8"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 xml:space="preserve">Lo aprobado en Pleno contemplaba solamente adicionar un último párrafo, permaneciendo todo el contenido sin modificación, </w:t>
            </w:r>
            <w:proofErr w:type="gramStart"/>
            <w:r w:rsidRPr="00695A01">
              <w:rPr>
                <w:rFonts w:ascii="Arial" w:hAnsi="Arial" w:cs="Arial"/>
                <w:sz w:val="24"/>
                <w:szCs w:val="24"/>
                <w:lang w:val="es-ES_tradnl"/>
              </w:rPr>
              <w:t>en</w:t>
            </w:r>
            <w:r w:rsidR="004B1EB4" w:rsidRPr="00695A01">
              <w:rPr>
                <w:rFonts w:ascii="Arial" w:hAnsi="Arial" w:cs="Arial"/>
                <w:sz w:val="24"/>
                <w:szCs w:val="24"/>
                <w:lang w:val="es-ES_tradnl"/>
              </w:rPr>
              <w:t xml:space="preserve"> </w:t>
            </w:r>
            <w:r w:rsidRPr="00695A01">
              <w:rPr>
                <w:rFonts w:ascii="Arial" w:hAnsi="Arial" w:cs="Arial"/>
                <w:sz w:val="24"/>
                <w:szCs w:val="24"/>
                <w:lang w:val="es-ES_tradnl"/>
              </w:rPr>
              <w:t>relación a</w:t>
            </w:r>
            <w:proofErr w:type="gramEnd"/>
            <w:r w:rsidRPr="00695A01">
              <w:rPr>
                <w:rFonts w:ascii="Arial" w:hAnsi="Arial" w:cs="Arial"/>
                <w:sz w:val="24"/>
                <w:szCs w:val="24"/>
                <w:lang w:val="es-ES_tradnl"/>
              </w:rPr>
              <w:t xml:space="preserve"> la inscripción de la resolución de revocación en el Sistema de Información y Registro de Transporte.</w:t>
            </w:r>
          </w:p>
          <w:p w14:paraId="2AE16A0B" w14:textId="1277EC39" w:rsidR="006D0DC8" w:rsidRPr="00695A01" w:rsidRDefault="006D0DC8" w:rsidP="00695A01">
            <w:pPr>
              <w:jc w:val="both"/>
              <w:rPr>
                <w:rFonts w:ascii="Arial" w:hAnsi="Arial" w:cs="Arial"/>
                <w:lang w:val="es-MX"/>
              </w:rPr>
            </w:pPr>
            <w:r w:rsidRPr="00695A01">
              <w:rPr>
                <w:rFonts w:ascii="Arial" w:hAnsi="Arial" w:cs="Arial"/>
              </w:rPr>
              <w:t>Sin embargo, en la Ley Publicada se omitió agregar dicho párrafo.</w:t>
            </w:r>
          </w:p>
        </w:tc>
      </w:tr>
      <w:tr w:rsidR="006D0DC8" w14:paraId="43368278" w14:textId="77777777" w:rsidTr="005C0EE6">
        <w:tc>
          <w:tcPr>
            <w:tcW w:w="1350" w:type="dxa"/>
          </w:tcPr>
          <w:p w14:paraId="2D255038" w14:textId="0FCD0EF4" w:rsidR="006D0DC8" w:rsidRPr="00695A01" w:rsidRDefault="006D0DC8" w:rsidP="00695A01">
            <w:pPr>
              <w:jc w:val="both"/>
              <w:rPr>
                <w:rFonts w:ascii="Arial" w:hAnsi="Arial" w:cs="Arial"/>
                <w:lang w:val="es-MX"/>
              </w:rPr>
            </w:pPr>
            <w:r w:rsidRPr="00695A01">
              <w:rPr>
                <w:rFonts w:ascii="Arial" w:hAnsi="Arial" w:cs="Arial"/>
                <w:lang w:val="es-MX"/>
              </w:rPr>
              <w:t>169</w:t>
            </w:r>
          </w:p>
        </w:tc>
        <w:tc>
          <w:tcPr>
            <w:tcW w:w="8284" w:type="dxa"/>
          </w:tcPr>
          <w:p w14:paraId="4B631F6D" w14:textId="21CEFC37" w:rsidR="004B1EB4" w:rsidRPr="00695A01" w:rsidRDefault="004B1EB4" w:rsidP="00695A01">
            <w:pPr>
              <w:jc w:val="both"/>
              <w:rPr>
                <w:rFonts w:ascii="Arial" w:eastAsiaTheme="minorHAnsi" w:hAnsi="Arial" w:cs="Arial"/>
                <w:bCs/>
                <w:lang w:val="es-MX" w:eastAsia="en-US"/>
              </w:rPr>
            </w:pPr>
            <w:r w:rsidRPr="00695A01">
              <w:rPr>
                <w:rFonts w:ascii="Arial" w:eastAsiaTheme="minorHAnsi" w:hAnsi="Arial" w:cs="Arial"/>
                <w:bCs/>
                <w:lang w:val="es-MX" w:eastAsia="en-US"/>
              </w:rPr>
              <w:t>Párrafo que debe de ir en el artículo 168</w:t>
            </w:r>
          </w:p>
          <w:p w14:paraId="0B83328A" w14:textId="77777777" w:rsidR="006D0DC8" w:rsidRPr="00695A01" w:rsidRDefault="006D0DC8" w:rsidP="00695A01">
            <w:pPr>
              <w:jc w:val="both"/>
              <w:rPr>
                <w:rFonts w:ascii="Arial" w:hAnsi="Arial" w:cs="Arial"/>
                <w:lang w:val="es-MX"/>
              </w:rPr>
            </w:pPr>
          </w:p>
        </w:tc>
      </w:tr>
      <w:tr w:rsidR="006D0DC8" w14:paraId="2B5F99B4" w14:textId="77777777" w:rsidTr="005C0EE6">
        <w:tc>
          <w:tcPr>
            <w:tcW w:w="1350" w:type="dxa"/>
          </w:tcPr>
          <w:p w14:paraId="1ACCF0F2" w14:textId="63DC3B8D" w:rsidR="006D0DC8" w:rsidRPr="00695A01" w:rsidRDefault="006D0DC8" w:rsidP="00695A01">
            <w:pPr>
              <w:jc w:val="both"/>
              <w:rPr>
                <w:rFonts w:ascii="Arial" w:hAnsi="Arial" w:cs="Arial"/>
                <w:lang w:val="es-MX"/>
              </w:rPr>
            </w:pPr>
            <w:r w:rsidRPr="00695A01">
              <w:rPr>
                <w:rFonts w:ascii="Arial" w:hAnsi="Arial" w:cs="Arial"/>
                <w:lang w:val="es-MX"/>
              </w:rPr>
              <w:t>174</w:t>
            </w:r>
          </w:p>
        </w:tc>
        <w:tc>
          <w:tcPr>
            <w:tcW w:w="8284" w:type="dxa"/>
          </w:tcPr>
          <w:p w14:paraId="6736B143" w14:textId="77777777" w:rsidR="005C0EE6" w:rsidRPr="00695A01" w:rsidRDefault="005C0EE6" w:rsidP="00695A01">
            <w:pPr>
              <w:jc w:val="both"/>
              <w:rPr>
                <w:rFonts w:ascii="Arial" w:hAnsi="Arial" w:cs="Arial"/>
                <w:b/>
                <w:bCs/>
                <w:u w:val="single"/>
              </w:rPr>
            </w:pPr>
            <w:r w:rsidRPr="00695A01">
              <w:rPr>
                <w:rFonts w:ascii="Arial" w:hAnsi="Arial" w:cs="Arial"/>
                <w:b/>
                <w:bCs/>
                <w:u w:val="single"/>
              </w:rPr>
              <w:t>Resumen.</w:t>
            </w:r>
            <w:r w:rsidRPr="00695A01">
              <w:rPr>
                <w:rFonts w:ascii="Arial" w:hAnsi="Arial" w:cs="Arial"/>
                <w:bCs/>
              </w:rPr>
              <w:t xml:space="preserve"> </w:t>
            </w:r>
            <w:r w:rsidRPr="00695A01">
              <w:rPr>
                <w:rFonts w:ascii="Arial" w:hAnsi="Arial" w:cs="Arial"/>
                <w:color w:val="000000"/>
                <w:shd w:val="clear" w:color="auto" w:fill="FFFFFF"/>
              </w:rPr>
              <w:t>Se elimina la no renovación de permisos de emergencia de SETRA o SETME.</w:t>
            </w:r>
          </w:p>
          <w:p w14:paraId="383B55BF" w14:textId="77777777" w:rsidR="005C0EE6" w:rsidRPr="00695A01" w:rsidRDefault="005C0EE6" w:rsidP="00695A01">
            <w:pPr>
              <w:jc w:val="both"/>
              <w:rPr>
                <w:rFonts w:ascii="Arial" w:hAnsi="Arial" w:cs="Arial"/>
                <w:b/>
                <w:bCs/>
                <w:u w:val="single"/>
              </w:rPr>
            </w:pPr>
          </w:p>
          <w:p w14:paraId="57554445" w14:textId="77777777" w:rsidR="005C0EE6" w:rsidRPr="00695A01" w:rsidRDefault="005C0EE6" w:rsidP="00695A01">
            <w:pPr>
              <w:jc w:val="both"/>
              <w:rPr>
                <w:rFonts w:ascii="Arial" w:hAnsi="Arial" w:cs="Arial"/>
                <w:b/>
                <w:bCs/>
                <w:u w:val="single"/>
              </w:rPr>
            </w:pPr>
            <w:r w:rsidRPr="00695A01">
              <w:rPr>
                <w:rFonts w:ascii="Arial" w:hAnsi="Arial" w:cs="Arial"/>
                <w:b/>
                <w:bCs/>
                <w:u w:val="single"/>
              </w:rPr>
              <w:t>Descripción en Extenso.</w:t>
            </w:r>
          </w:p>
          <w:p w14:paraId="7D28FAA2" w14:textId="77777777" w:rsidR="005C0EE6" w:rsidRPr="00695A01" w:rsidRDefault="005C0EE6"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Lo aprobado en Pleno contemplaba, entre otros puntos, adicionar un texto al primer párrafo, en el sentido de que dichos permisos no deben ser renovables.</w:t>
            </w:r>
          </w:p>
          <w:p w14:paraId="28240473" w14:textId="77777777" w:rsidR="005C0EE6" w:rsidRPr="00695A01" w:rsidRDefault="005C0EE6"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Sin embargo, en la Ley Publicada se omitió agregar dicho párrafo.</w:t>
            </w:r>
          </w:p>
          <w:p w14:paraId="08CB8353" w14:textId="77777777" w:rsidR="005C0EE6" w:rsidRPr="00695A01" w:rsidRDefault="005C0EE6"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 xml:space="preserve">Por lo anterior, mediante la figura del permiso se puede evadir el proceso para el otorgamiento de concesiones del SETRA o SETME. Ya que no se indica el proceso a seguir en caso de que las autoridades no lleven a cabo el procedimiento para otorgar la concesión durante el plazo de un año. Y no se establece de forma específica que este tipo de permisos no serán renovables. </w:t>
            </w:r>
          </w:p>
          <w:p w14:paraId="6422E86F" w14:textId="77777777" w:rsidR="005C0EE6" w:rsidRPr="00695A01" w:rsidRDefault="005C0EE6" w:rsidP="00695A01">
            <w:pPr>
              <w:pStyle w:val="Prrafodelista"/>
              <w:spacing w:afterLines="40" w:after="96" w:line="240" w:lineRule="auto"/>
              <w:ind w:left="0"/>
              <w:contextualSpacing w:val="0"/>
              <w:jc w:val="both"/>
              <w:rPr>
                <w:rFonts w:ascii="Arial" w:hAnsi="Arial" w:cs="Arial"/>
                <w:sz w:val="24"/>
                <w:szCs w:val="24"/>
                <w:lang w:val="es-ES_tradnl"/>
              </w:rPr>
            </w:pPr>
            <w:r w:rsidRPr="00695A01">
              <w:rPr>
                <w:rFonts w:ascii="Arial" w:hAnsi="Arial" w:cs="Arial"/>
                <w:sz w:val="24"/>
                <w:szCs w:val="24"/>
                <w:lang w:val="es-ES_tradnl"/>
              </w:rPr>
              <w:t>Por lo que, si antes de concluir el año, la persona física o moral que cuente con permiso o la autoridad, pudieran solicitar y otorgar una renovación del permiso por otro periodo no mayor a un año.</w:t>
            </w:r>
          </w:p>
          <w:p w14:paraId="43443986" w14:textId="2A3BC823" w:rsidR="006D0DC8" w:rsidRPr="00695A01" w:rsidRDefault="005C0EE6" w:rsidP="00695A01">
            <w:pPr>
              <w:jc w:val="both"/>
              <w:rPr>
                <w:rFonts w:ascii="Arial" w:hAnsi="Arial" w:cs="Arial"/>
                <w:lang w:val="es-MX"/>
              </w:rPr>
            </w:pPr>
            <w:r w:rsidRPr="00695A01">
              <w:rPr>
                <w:rFonts w:ascii="Arial" w:hAnsi="Arial" w:cs="Arial"/>
              </w:rPr>
              <w:t>Pudiera caerse en el supuesto de permisos renovables de manera ilimitada.</w:t>
            </w:r>
          </w:p>
        </w:tc>
      </w:tr>
      <w:tr w:rsidR="006D0DC8" w14:paraId="1E0DC664" w14:textId="77777777" w:rsidTr="005C0EE6">
        <w:tc>
          <w:tcPr>
            <w:tcW w:w="1350" w:type="dxa"/>
          </w:tcPr>
          <w:p w14:paraId="395D4AA3" w14:textId="0E50A804" w:rsidR="006D0DC8" w:rsidRPr="00695A01" w:rsidRDefault="006D0DC8" w:rsidP="00695A01">
            <w:pPr>
              <w:jc w:val="both"/>
              <w:rPr>
                <w:rFonts w:ascii="Arial" w:hAnsi="Arial" w:cs="Arial"/>
                <w:lang w:val="es-MX"/>
              </w:rPr>
            </w:pPr>
            <w:r w:rsidRPr="00695A01">
              <w:rPr>
                <w:rFonts w:ascii="Arial" w:hAnsi="Arial" w:cs="Arial"/>
                <w:lang w:val="es-MX"/>
              </w:rPr>
              <w:t>213</w:t>
            </w:r>
          </w:p>
        </w:tc>
        <w:tc>
          <w:tcPr>
            <w:tcW w:w="8284" w:type="dxa"/>
          </w:tcPr>
          <w:p w14:paraId="7B6B06B1" w14:textId="77777777" w:rsidR="005C0EE6" w:rsidRPr="00695A01" w:rsidRDefault="005C0EE6" w:rsidP="00695A01">
            <w:pPr>
              <w:jc w:val="both"/>
              <w:rPr>
                <w:rFonts w:ascii="Arial" w:hAnsi="Arial" w:cs="Arial"/>
                <w:bCs/>
              </w:rPr>
            </w:pPr>
            <w:r w:rsidRPr="00695A01">
              <w:rPr>
                <w:rFonts w:ascii="Arial" w:hAnsi="Arial" w:cs="Arial"/>
                <w:b/>
                <w:bCs/>
                <w:u w:val="single"/>
              </w:rPr>
              <w:t>Resumen.</w:t>
            </w:r>
            <w:r w:rsidRPr="00695A01">
              <w:rPr>
                <w:rFonts w:ascii="Arial" w:hAnsi="Arial" w:cs="Arial"/>
                <w:bCs/>
              </w:rPr>
              <w:t xml:space="preserve"> Se hace una precisión adicional de que la multa correspondiente a la fracción III, no incluye a los taxis y servicio auxiliar de transporte.</w:t>
            </w:r>
          </w:p>
          <w:p w14:paraId="53ECA3B8" w14:textId="77777777" w:rsidR="005C0EE6" w:rsidRPr="00695A01" w:rsidRDefault="005C0EE6" w:rsidP="00695A01">
            <w:pPr>
              <w:jc w:val="both"/>
              <w:rPr>
                <w:rFonts w:ascii="Arial" w:hAnsi="Arial" w:cs="Arial"/>
                <w:b/>
                <w:bCs/>
                <w:u w:val="single"/>
              </w:rPr>
            </w:pPr>
          </w:p>
          <w:p w14:paraId="3851A794" w14:textId="77777777" w:rsidR="005C0EE6" w:rsidRPr="00695A01" w:rsidRDefault="005C0EE6" w:rsidP="00695A01">
            <w:pPr>
              <w:jc w:val="both"/>
              <w:rPr>
                <w:rFonts w:ascii="Arial" w:hAnsi="Arial" w:cs="Arial"/>
                <w:b/>
                <w:bCs/>
                <w:u w:val="single"/>
              </w:rPr>
            </w:pPr>
            <w:r w:rsidRPr="00695A01">
              <w:rPr>
                <w:rFonts w:ascii="Arial" w:hAnsi="Arial" w:cs="Arial"/>
                <w:b/>
                <w:bCs/>
                <w:u w:val="single"/>
              </w:rPr>
              <w:t>Descripción en Extenso.</w:t>
            </w:r>
          </w:p>
          <w:p w14:paraId="2F96BB86" w14:textId="77777777" w:rsidR="005C0EE6" w:rsidRPr="00695A01" w:rsidRDefault="005C0EE6" w:rsidP="00695A01">
            <w:pPr>
              <w:jc w:val="both"/>
              <w:rPr>
                <w:rFonts w:ascii="Arial" w:hAnsi="Arial" w:cs="Arial"/>
              </w:rPr>
            </w:pPr>
            <w:r w:rsidRPr="00695A01">
              <w:rPr>
                <w:rFonts w:ascii="Arial" w:hAnsi="Arial" w:cs="Arial"/>
              </w:rPr>
              <w:t>Lo aprobado en Pleno solamente contemplaba reducir la multa para el SETRA y SETME de 30,000 a 15,000 veces la UMA.</w:t>
            </w:r>
          </w:p>
          <w:p w14:paraId="44A4C697" w14:textId="77777777" w:rsidR="005C0EE6" w:rsidRPr="00695A01" w:rsidRDefault="005C0EE6" w:rsidP="00695A01">
            <w:pPr>
              <w:jc w:val="both"/>
              <w:rPr>
                <w:rFonts w:ascii="Arial" w:hAnsi="Arial" w:cs="Arial"/>
              </w:rPr>
            </w:pPr>
          </w:p>
          <w:p w14:paraId="00637091" w14:textId="77777777" w:rsidR="005C0EE6" w:rsidRPr="00695A01" w:rsidRDefault="005C0EE6" w:rsidP="00695A01">
            <w:pPr>
              <w:jc w:val="both"/>
              <w:rPr>
                <w:rFonts w:ascii="Arial" w:hAnsi="Arial" w:cs="Arial"/>
              </w:rPr>
            </w:pPr>
            <w:r w:rsidRPr="00695A01">
              <w:rPr>
                <w:rFonts w:ascii="Arial" w:hAnsi="Arial" w:cs="Arial"/>
              </w:rPr>
              <w:t>Sin embargo, en la Ley Publicada se agrega el texto para exceptuar de dicha multa al taxi y el servicio auxiliar de transporte.</w:t>
            </w:r>
          </w:p>
          <w:p w14:paraId="01E218C3" w14:textId="77777777" w:rsidR="005C0EE6" w:rsidRPr="00695A01" w:rsidRDefault="005C0EE6" w:rsidP="00695A01">
            <w:pPr>
              <w:jc w:val="both"/>
              <w:rPr>
                <w:rFonts w:ascii="Arial" w:hAnsi="Arial" w:cs="Arial"/>
              </w:rPr>
            </w:pPr>
          </w:p>
          <w:p w14:paraId="4B051BF1" w14:textId="59DC9927" w:rsidR="006D0DC8" w:rsidRPr="00695A01" w:rsidRDefault="005C0EE6" w:rsidP="00695A01">
            <w:pPr>
              <w:jc w:val="both"/>
              <w:rPr>
                <w:rFonts w:ascii="Arial" w:hAnsi="Arial" w:cs="Arial"/>
                <w:lang w:val="es-MX"/>
              </w:rPr>
            </w:pPr>
            <w:r w:rsidRPr="00695A01">
              <w:rPr>
                <w:rFonts w:ascii="Arial" w:hAnsi="Arial" w:cs="Arial"/>
              </w:rPr>
              <w:lastRenderedPageBreak/>
              <w:t>Se considera que ya estaba cubierto con lo indicado en la fracción II.</w:t>
            </w:r>
          </w:p>
        </w:tc>
      </w:tr>
      <w:tr w:rsidR="006D0DC8" w14:paraId="049B6723" w14:textId="77777777" w:rsidTr="005C0EE6">
        <w:tc>
          <w:tcPr>
            <w:tcW w:w="1350" w:type="dxa"/>
          </w:tcPr>
          <w:p w14:paraId="66E5A163" w14:textId="6B5DA1FB" w:rsidR="006D0DC8" w:rsidRPr="00695A01" w:rsidRDefault="006D0DC8" w:rsidP="00695A01">
            <w:pPr>
              <w:jc w:val="both"/>
              <w:rPr>
                <w:rFonts w:ascii="Arial" w:hAnsi="Arial" w:cs="Arial"/>
                <w:lang w:val="es-MX"/>
              </w:rPr>
            </w:pPr>
            <w:r w:rsidRPr="00695A01">
              <w:rPr>
                <w:rFonts w:ascii="Arial" w:hAnsi="Arial" w:cs="Arial"/>
                <w:lang w:val="es-MX"/>
              </w:rPr>
              <w:lastRenderedPageBreak/>
              <w:t>23</w:t>
            </w:r>
            <w:r w:rsidR="0040447D" w:rsidRPr="00695A01">
              <w:rPr>
                <w:rFonts w:ascii="Arial" w:hAnsi="Arial" w:cs="Arial"/>
                <w:lang w:val="es-MX"/>
              </w:rPr>
              <w:t>2</w:t>
            </w:r>
          </w:p>
        </w:tc>
        <w:tc>
          <w:tcPr>
            <w:tcW w:w="8284" w:type="dxa"/>
          </w:tcPr>
          <w:p w14:paraId="021BF9B9" w14:textId="77777777" w:rsidR="0040447D" w:rsidRPr="00695A01" w:rsidRDefault="0040447D" w:rsidP="00695A01">
            <w:pPr>
              <w:jc w:val="both"/>
              <w:rPr>
                <w:rFonts w:ascii="Arial" w:eastAsiaTheme="minorHAnsi" w:hAnsi="Arial" w:cs="Arial"/>
                <w:bCs/>
                <w:lang w:val="es-MX" w:eastAsia="en-US"/>
              </w:rPr>
            </w:pPr>
            <w:r w:rsidRPr="00695A01">
              <w:rPr>
                <w:rFonts w:ascii="Arial" w:eastAsiaTheme="minorHAnsi" w:hAnsi="Arial" w:cs="Arial"/>
                <w:bCs/>
                <w:lang w:val="es-MX" w:eastAsia="en-US"/>
              </w:rPr>
              <w:t>En la Ley Publicada no se eliminó la excepción al transporte de carga, que se aprobó en Pleno. Esta observación no la detectamos. Si aplica.</w:t>
            </w:r>
          </w:p>
          <w:p w14:paraId="126D4276" w14:textId="77777777" w:rsidR="006D0DC8" w:rsidRPr="00695A01" w:rsidRDefault="006D0DC8" w:rsidP="00695A01">
            <w:pPr>
              <w:jc w:val="both"/>
              <w:rPr>
                <w:rFonts w:ascii="Arial" w:hAnsi="Arial" w:cs="Arial"/>
                <w:lang w:val="es-MX"/>
              </w:rPr>
            </w:pPr>
          </w:p>
        </w:tc>
      </w:tr>
      <w:tr w:rsidR="006D0DC8" w14:paraId="4A53ABCE" w14:textId="77777777" w:rsidTr="005C0EE6">
        <w:tc>
          <w:tcPr>
            <w:tcW w:w="1350" w:type="dxa"/>
          </w:tcPr>
          <w:p w14:paraId="1DEF9382" w14:textId="5098FB9C" w:rsidR="006D0DC8" w:rsidRPr="00695A01" w:rsidRDefault="006D0DC8" w:rsidP="00695A01">
            <w:pPr>
              <w:jc w:val="both"/>
              <w:rPr>
                <w:rFonts w:ascii="Arial" w:hAnsi="Arial" w:cs="Arial"/>
                <w:lang w:val="es-MX"/>
              </w:rPr>
            </w:pPr>
            <w:r w:rsidRPr="00695A01">
              <w:rPr>
                <w:rFonts w:ascii="Arial" w:hAnsi="Arial" w:cs="Arial"/>
                <w:lang w:val="es-MX"/>
              </w:rPr>
              <w:t>Transitorio Tercero</w:t>
            </w:r>
          </w:p>
        </w:tc>
        <w:tc>
          <w:tcPr>
            <w:tcW w:w="8284" w:type="dxa"/>
          </w:tcPr>
          <w:p w14:paraId="0AFA95DB" w14:textId="5427A86C" w:rsidR="006D0DC8" w:rsidRPr="00695A01" w:rsidRDefault="005C0EE6" w:rsidP="00695A01">
            <w:pPr>
              <w:jc w:val="both"/>
              <w:rPr>
                <w:rFonts w:ascii="Arial" w:hAnsi="Arial" w:cs="Arial"/>
                <w:lang w:val="es-MX"/>
              </w:rPr>
            </w:pPr>
            <w:r w:rsidRPr="00695A01">
              <w:rPr>
                <w:rFonts w:ascii="Arial" w:eastAsia="Calibri" w:hAnsi="Arial" w:cs="Arial"/>
                <w:b/>
                <w:bCs/>
                <w:u w:val="single"/>
                <w:lang w:eastAsia="en-US"/>
              </w:rPr>
              <w:t>Resumen.</w:t>
            </w:r>
            <w:r w:rsidRPr="00695A01">
              <w:rPr>
                <w:rFonts w:ascii="Arial" w:eastAsia="Calibri" w:hAnsi="Arial" w:cs="Arial"/>
                <w:b/>
                <w:bCs/>
                <w:lang w:eastAsia="en-US"/>
              </w:rPr>
              <w:t xml:space="preserve"> </w:t>
            </w:r>
            <w:r w:rsidRPr="00695A01">
              <w:rPr>
                <w:rFonts w:ascii="Arial" w:hAnsi="Arial" w:cs="Arial"/>
                <w:bCs/>
              </w:rPr>
              <w:t>Lo aprobado en Pleno no contemplaba modificación alguna al Transitorio Tercero. Sin embargo, en la Ley Publicada se abrevia la denominación del Instituto.</w:t>
            </w:r>
          </w:p>
        </w:tc>
      </w:tr>
      <w:tr w:rsidR="006D0DC8" w14:paraId="3EB39E96" w14:textId="77777777" w:rsidTr="005C0EE6">
        <w:tc>
          <w:tcPr>
            <w:tcW w:w="1350" w:type="dxa"/>
          </w:tcPr>
          <w:p w14:paraId="7DD5F1C1" w14:textId="46819C55" w:rsidR="006D0DC8" w:rsidRPr="00695A01" w:rsidRDefault="006D0DC8" w:rsidP="00695A01">
            <w:pPr>
              <w:jc w:val="both"/>
              <w:rPr>
                <w:rFonts w:ascii="Arial" w:hAnsi="Arial" w:cs="Arial"/>
                <w:lang w:val="es-MX"/>
              </w:rPr>
            </w:pPr>
            <w:r w:rsidRPr="00695A01">
              <w:rPr>
                <w:rFonts w:ascii="Arial" w:hAnsi="Arial" w:cs="Arial"/>
                <w:lang w:val="es-MX"/>
              </w:rPr>
              <w:t>Transitorio Quinto</w:t>
            </w:r>
          </w:p>
        </w:tc>
        <w:tc>
          <w:tcPr>
            <w:tcW w:w="8284" w:type="dxa"/>
          </w:tcPr>
          <w:p w14:paraId="13A8683D" w14:textId="6FD7A0EB" w:rsidR="006D0DC8" w:rsidRPr="00695A01" w:rsidRDefault="005C0EE6" w:rsidP="00695A01">
            <w:pPr>
              <w:jc w:val="both"/>
              <w:rPr>
                <w:rFonts w:ascii="Arial" w:hAnsi="Arial" w:cs="Arial"/>
                <w:lang w:val="es-MX"/>
              </w:rPr>
            </w:pPr>
            <w:r w:rsidRPr="00695A01">
              <w:rPr>
                <w:rFonts w:ascii="Arial" w:hAnsi="Arial" w:cs="Arial"/>
                <w:b/>
                <w:bCs/>
                <w:u w:val="single"/>
              </w:rPr>
              <w:t>Resumen.</w:t>
            </w:r>
            <w:r w:rsidRPr="00695A01">
              <w:rPr>
                <w:rFonts w:ascii="Arial" w:hAnsi="Arial" w:cs="Arial"/>
                <w:b/>
                <w:bCs/>
              </w:rPr>
              <w:t xml:space="preserve"> </w:t>
            </w:r>
            <w:r w:rsidRPr="00695A01">
              <w:rPr>
                <w:rFonts w:ascii="Arial" w:hAnsi="Arial" w:cs="Arial"/>
                <w:bCs/>
              </w:rPr>
              <w:t>Lo aprobado en Pleno contemplaba modificación al Transitorio Quinto. En la Ley Publicada sí se atendió la modificación propuesta, sin embargo, también se abrevia la denominación del Instituto.</w:t>
            </w:r>
          </w:p>
        </w:tc>
      </w:tr>
      <w:tr w:rsidR="006D0DC8" w14:paraId="60835AA7" w14:textId="77777777" w:rsidTr="005C0EE6">
        <w:tc>
          <w:tcPr>
            <w:tcW w:w="1350" w:type="dxa"/>
          </w:tcPr>
          <w:p w14:paraId="2F6AA315" w14:textId="7A9D6CCA" w:rsidR="006D0DC8" w:rsidRPr="00695A01" w:rsidRDefault="006D0DC8" w:rsidP="00695A01">
            <w:pPr>
              <w:jc w:val="both"/>
              <w:rPr>
                <w:rFonts w:ascii="Arial" w:hAnsi="Arial" w:cs="Arial"/>
                <w:lang w:val="es-MX"/>
              </w:rPr>
            </w:pPr>
            <w:r w:rsidRPr="00695A01">
              <w:rPr>
                <w:rFonts w:ascii="Arial" w:hAnsi="Arial" w:cs="Arial"/>
                <w:lang w:val="es-MX"/>
              </w:rPr>
              <w:t>Transitorio Décimo Segundo</w:t>
            </w:r>
          </w:p>
        </w:tc>
        <w:tc>
          <w:tcPr>
            <w:tcW w:w="8284" w:type="dxa"/>
          </w:tcPr>
          <w:p w14:paraId="28FF2D8E" w14:textId="69F49A12" w:rsidR="006D0DC8" w:rsidRPr="00695A01" w:rsidRDefault="005C0EE6" w:rsidP="00695A01">
            <w:pPr>
              <w:jc w:val="both"/>
              <w:rPr>
                <w:rFonts w:ascii="Arial" w:hAnsi="Arial" w:cs="Arial"/>
                <w:lang w:val="es-MX"/>
              </w:rPr>
            </w:pPr>
            <w:r w:rsidRPr="00695A01">
              <w:rPr>
                <w:rFonts w:ascii="Arial" w:eastAsia="Calibri" w:hAnsi="Arial" w:cs="Arial"/>
                <w:b/>
                <w:bCs/>
                <w:u w:val="single"/>
                <w:lang w:eastAsia="en-US"/>
              </w:rPr>
              <w:t>Resumen.</w:t>
            </w:r>
            <w:r w:rsidRPr="00695A01">
              <w:rPr>
                <w:rFonts w:ascii="Arial" w:eastAsia="Calibri" w:hAnsi="Arial" w:cs="Arial"/>
                <w:bCs/>
                <w:lang w:eastAsia="en-US"/>
              </w:rPr>
              <w:t xml:space="preserve"> </w:t>
            </w:r>
            <w:r w:rsidRPr="00695A01">
              <w:rPr>
                <w:rFonts w:ascii="Arial" w:hAnsi="Arial" w:cs="Arial"/>
                <w:bCs/>
              </w:rPr>
              <w:t>Lo aprobado en Pleno contemplaba modificación al Transitorio Décimo Segundo. En la Ley Publicada sí se atendió la modificación propuesta, sin embargo, también se modifica la denominación del Consejo Consultivo para homologarla con el resto de la Ley.</w:t>
            </w:r>
          </w:p>
        </w:tc>
      </w:tr>
    </w:tbl>
    <w:p w14:paraId="6104928A" w14:textId="6C36E6FC" w:rsidR="00CF1B24" w:rsidRDefault="00CF1B24" w:rsidP="009B1343">
      <w:pPr>
        <w:ind w:firstLine="708"/>
        <w:jc w:val="both"/>
        <w:rPr>
          <w:rFonts w:ascii="Arial" w:hAnsi="Arial" w:cs="Arial"/>
          <w:lang w:val="es-MX"/>
        </w:rPr>
      </w:pPr>
    </w:p>
    <w:p w14:paraId="6473E508" w14:textId="77777777" w:rsidR="00CF1B24" w:rsidRDefault="00CF1B24" w:rsidP="009B1343">
      <w:pPr>
        <w:ind w:firstLine="708"/>
        <w:jc w:val="both"/>
        <w:rPr>
          <w:rFonts w:ascii="Arial" w:hAnsi="Arial" w:cs="Arial"/>
          <w:lang w:val="es-MX"/>
        </w:rPr>
      </w:pPr>
    </w:p>
    <w:p w14:paraId="47A5FDFD" w14:textId="41924519" w:rsidR="000C67EA" w:rsidRPr="009B275F" w:rsidRDefault="006D0DC8" w:rsidP="009B1343">
      <w:pPr>
        <w:ind w:firstLine="708"/>
        <w:jc w:val="both"/>
        <w:rPr>
          <w:rFonts w:ascii="Arial" w:hAnsi="Arial" w:cs="Arial"/>
          <w:color w:val="000000"/>
        </w:rPr>
      </w:pPr>
      <w:r w:rsidRPr="009B275F">
        <w:rPr>
          <w:rFonts w:ascii="Arial" w:hAnsi="Arial" w:cs="Arial"/>
          <w:color w:val="000000"/>
        </w:rPr>
        <w:t xml:space="preserve">El análisis de </w:t>
      </w:r>
      <w:proofErr w:type="gramStart"/>
      <w:r w:rsidRPr="009B275F">
        <w:rPr>
          <w:rFonts w:ascii="Arial" w:hAnsi="Arial" w:cs="Arial"/>
          <w:color w:val="000000"/>
        </w:rPr>
        <w:t>referencia</w:t>
      </w:r>
      <w:r w:rsidR="009B1343" w:rsidRPr="009B275F">
        <w:rPr>
          <w:rFonts w:ascii="Arial" w:hAnsi="Arial" w:cs="Arial"/>
          <w:color w:val="000000"/>
        </w:rPr>
        <w:t>,</w:t>
      </w:r>
      <w:proofErr w:type="gramEnd"/>
      <w:r w:rsidR="009B1343" w:rsidRPr="009B275F">
        <w:rPr>
          <w:rFonts w:ascii="Arial" w:hAnsi="Arial" w:cs="Arial"/>
          <w:color w:val="000000"/>
        </w:rPr>
        <w:t xml:space="preserve"> </w:t>
      </w:r>
      <w:r w:rsidR="00BD5E3A" w:rsidRPr="009B275F">
        <w:rPr>
          <w:rFonts w:ascii="Arial" w:hAnsi="Arial" w:cs="Arial"/>
          <w:color w:val="000000"/>
        </w:rPr>
        <w:t xml:space="preserve">se acompaña </w:t>
      </w:r>
      <w:r w:rsidR="00CC45D7" w:rsidRPr="009B275F">
        <w:rPr>
          <w:rFonts w:ascii="Arial" w:hAnsi="Arial" w:cs="Arial"/>
          <w:color w:val="000000"/>
        </w:rPr>
        <w:t xml:space="preserve">en mayor detalle </w:t>
      </w:r>
      <w:r w:rsidR="00BD5E3A" w:rsidRPr="009B275F">
        <w:rPr>
          <w:rFonts w:ascii="Arial" w:hAnsi="Arial" w:cs="Arial"/>
          <w:color w:val="000000"/>
        </w:rPr>
        <w:t xml:space="preserve">como </w:t>
      </w:r>
      <w:r w:rsidR="00017A3F" w:rsidRPr="009B275F">
        <w:rPr>
          <w:rFonts w:ascii="Arial" w:hAnsi="Arial" w:cs="Arial"/>
          <w:color w:val="000000"/>
        </w:rPr>
        <w:t>A</w:t>
      </w:r>
      <w:r w:rsidR="00BD5E3A" w:rsidRPr="009B275F">
        <w:rPr>
          <w:rFonts w:ascii="Arial" w:hAnsi="Arial" w:cs="Arial"/>
          <w:color w:val="000000"/>
        </w:rPr>
        <w:t>nexo</w:t>
      </w:r>
      <w:r w:rsidR="00017A3F" w:rsidRPr="009B275F">
        <w:rPr>
          <w:rFonts w:ascii="Arial" w:hAnsi="Arial" w:cs="Arial"/>
          <w:color w:val="000000"/>
        </w:rPr>
        <w:t xml:space="preserve"> número</w:t>
      </w:r>
      <w:r w:rsidR="005C2F56" w:rsidRPr="009B275F">
        <w:rPr>
          <w:rFonts w:ascii="Arial" w:hAnsi="Arial" w:cs="Arial"/>
          <w:color w:val="000000"/>
        </w:rPr>
        <w:t xml:space="preserve"> 4</w:t>
      </w:r>
      <w:r w:rsidR="00017A3F" w:rsidRPr="009B275F">
        <w:rPr>
          <w:rFonts w:ascii="Arial" w:hAnsi="Arial" w:cs="Arial"/>
          <w:color w:val="000000"/>
        </w:rPr>
        <w:t xml:space="preserve"> </w:t>
      </w:r>
      <w:r w:rsidR="00BD5E3A" w:rsidRPr="009B275F">
        <w:rPr>
          <w:rFonts w:ascii="Arial" w:hAnsi="Arial" w:cs="Arial"/>
          <w:color w:val="000000"/>
        </w:rPr>
        <w:t>a la presente denuncia para esclarecer</w:t>
      </w:r>
      <w:r w:rsidRPr="009B275F">
        <w:rPr>
          <w:rFonts w:ascii="Arial" w:hAnsi="Arial" w:cs="Arial"/>
          <w:color w:val="000000"/>
        </w:rPr>
        <w:t xml:space="preserve"> con mayor detalle</w:t>
      </w:r>
      <w:r w:rsidR="00BD5E3A" w:rsidRPr="009B275F">
        <w:rPr>
          <w:rFonts w:ascii="Arial" w:hAnsi="Arial" w:cs="Arial"/>
          <w:color w:val="000000"/>
        </w:rPr>
        <w:t xml:space="preserve"> el motivo de las discrepancia</w:t>
      </w:r>
      <w:r w:rsidR="009B1343" w:rsidRPr="009B275F">
        <w:rPr>
          <w:rFonts w:ascii="Arial" w:hAnsi="Arial" w:cs="Arial"/>
          <w:color w:val="000000"/>
        </w:rPr>
        <w:t>s</w:t>
      </w:r>
      <w:r w:rsidR="00BD5E3A" w:rsidRPr="009B275F">
        <w:rPr>
          <w:rFonts w:ascii="Arial" w:hAnsi="Arial" w:cs="Arial"/>
          <w:color w:val="000000"/>
        </w:rPr>
        <w:t>, que en su caso pudiesen existir.</w:t>
      </w:r>
    </w:p>
    <w:p w14:paraId="437873B4" w14:textId="3DB3DC3A" w:rsidR="00BD785E" w:rsidRPr="009B275F" w:rsidRDefault="00BD785E" w:rsidP="00BD785E">
      <w:pPr>
        <w:jc w:val="both"/>
        <w:rPr>
          <w:rFonts w:ascii="Arial" w:hAnsi="Arial" w:cs="Arial"/>
          <w:color w:val="000000"/>
        </w:rPr>
      </w:pPr>
    </w:p>
    <w:p w14:paraId="75E13024" w14:textId="152736EE" w:rsidR="00D1640A" w:rsidRPr="00D1640A" w:rsidRDefault="009B1343" w:rsidP="00D1640A">
      <w:pPr>
        <w:jc w:val="both"/>
        <w:rPr>
          <w:rFonts w:ascii="Arial" w:hAnsi="Arial" w:cs="Arial"/>
        </w:rPr>
      </w:pPr>
      <w:r w:rsidRPr="009B275F">
        <w:rPr>
          <w:rFonts w:ascii="Arial" w:hAnsi="Arial" w:cs="Arial"/>
          <w:color w:val="000000"/>
        </w:rPr>
        <w:tab/>
      </w:r>
      <w:r w:rsidRPr="009B275F">
        <w:rPr>
          <w:rFonts w:ascii="Arial" w:hAnsi="Arial" w:cs="Arial"/>
          <w:b/>
          <w:bCs/>
          <w:color w:val="000000"/>
        </w:rPr>
        <w:t>7</w:t>
      </w:r>
      <w:r w:rsidRPr="009B275F">
        <w:rPr>
          <w:rFonts w:ascii="Arial" w:hAnsi="Arial" w:cs="Arial"/>
          <w:color w:val="000000"/>
        </w:rPr>
        <w:t xml:space="preserve">.- </w:t>
      </w:r>
      <w:r w:rsidR="00D1640A" w:rsidRPr="009B275F">
        <w:rPr>
          <w:rFonts w:ascii="Arial" w:hAnsi="Arial" w:cs="Arial"/>
          <w:color w:val="000000"/>
        </w:rPr>
        <w:t>En virtud de lo anterior,</w:t>
      </w:r>
      <w:r w:rsidR="00017A3F" w:rsidRPr="009B275F">
        <w:rPr>
          <w:rFonts w:ascii="Arial" w:hAnsi="Arial" w:cs="Arial"/>
          <w:color w:val="000000"/>
        </w:rPr>
        <w:t xml:space="preserve"> el</w:t>
      </w:r>
      <w:r w:rsidR="00D1640A" w:rsidRPr="009B275F">
        <w:rPr>
          <w:rFonts w:ascii="Arial" w:hAnsi="Arial" w:cs="Arial"/>
          <w:color w:val="000000"/>
        </w:rPr>
        <w:t xml:space="preserve"> </w:t>
      </w:r>
      <w:r w:rsidR="00D1640A" w:rsidRPr="009B275F">
        <w:rPr>
          <w:rFonts w:ascii="Arial" w:hAnsi="Arial" w:cs="Arial"/>
          <w:lang w:val="es-MX"/>
        </w:rPr>
        <w:t>día 14-catorce de enero del año 2020-dos mil veinte, algunos Diputados del grupo legislativo del partido Movimiento Ciudadano, presentamos</w:t>
      </w:r>
      <w:r w:rsidR="00FB0D25" w:rsidRPr="009B275F">
        <w:rPr>
          <w:rFonts w:ascii="Arial" w:hAnsi="Arial" w:cs="Arial"/>
          <w:lang w:val="es-MX"/>
        </w:rPr>
        <w:t>,</w:t>
      </w:r>
      <w:r w:rsidR="00D1640A" w:rsidRPr="009B275F">
        <w:rPr>
          <w:rFonts w:ascii="Arial" w:hAnsi="Arial" w:cs="Arial"/>
          <w:lang w:val="es-MX"/>
        </w:rPr>
        <w:t xml:space="preserve"> </w:t>
      </w:r>
      <w:r w:rsidR="00FB0D25" w:rsidRPr="009B275F">
        <w:rPr>
          <w:rFonts w:ascii="Arial" w:hAnsi="Arial" w:cs="Arial"/>
          <w:lang w:val="es-MX"/>
        </w:rPr>
        <w:t xml:space="preserve">ante la Contraloría Interna del Poder Legislativo del Estado de Nuevo León, </w:t>
      </w:r>
      <w:r w:rsidR="00D1640A" w:rsidRPr="009B275F">
        <w:rPr>
          <w:rFonts w:ascii="Arial" w:hAnsi="Arial" w:cs="Arial"/>
          <w:lang w:val="es-MX"/>
        </w:rPr>
        <w:t xml:space="preserve">una denuncia </w:t>
      </w:r>
      <w:r w:rsidR="00FB0D25" w:rsidRPr="009B275F">
        <w:rPr>
          <w:rFonts w:ascii="Arial" w:hAnsi="Arial" w:cs="Arial"/>
          <w:lang w:val="es-MX"/>
        </w:rPr>
        <w:t xml:space="preserve">administrativa </w:t>
      </w:r>
      <w:r w:rsidR="00D1640A" w:rsidRPr="009B275F">
        <w:rPr>
          <w:rFonts w:ascii="Arial" w:hAnsi="Arial" w:cs="Arial"/>
          <w:lang w:val="es-MX"/>
        </w:rPr>
        <w:t>contra quien o quienes resulten responsables por las alteraciones o modificaciones realizadas a</w:t>
      </w:r>
      <w:r w:rsidR="00D1640A" w:rsidRPr="009B275F">
        <w:rPr>
          <w:rFonts w:ascii="Arial" w:hAnsi="Arial" w:cs="Arial"/>
          <w:color w:val="000000"/>
        </w:rPr>
        <w:t xml:space="preserve">l texto de la Ley de Movilidad Sostenible y Accesibilidad para el Estado de Nuevo León originalmente aprobada por el </w:t>
      </w:r>
      <w:r w:rsidR="00D1640A" w:rsidRPr="009B275F">
        <w:rPr>
          <w:rFonts w:ascii="Arial" w:hAnsi="Arial" w:cs="Arial"/>
        </w:rPr>
        <w:t>Pleno del H. Congreso del Estado de Nuevo León el día 18-dieciocho de diciembre del año 2019-diecinueve, que evidentemente vario su redacción al momento de su publicación en el Periódico Oficial del Estado de Nuevo León el día 08-ocho de enero del año 2020</w:t>
      </w:r>
      <w:r w:rsidR="00D1640A" w:rsidRPr="009B275F">
        <w:rPr>
          <w:rFonts w:ascii="Arial" w:hAnsi="Arial" w:cs="Arial"/>
          <w:color w:val="000000"/>
        </w:rPr>
        <w:t>-dos mil veinte</w:t>
      </w:r>
      <w:r w:rsidR="00017A3F" w:rsidRPr="009B275F">
        <w:rPr>
          <w:rFonts w:ascii="Arial" w:hAnsi="Arial" w:cs="Arial"/>
          <w:color w:val="000000"/>
        </w:rPr>
        <w:t>, que s</w:t>
      </w:r>
      <w:r w:rsidR="00652054" w:rsidRPr="009B275F">
        <w:rPr>
          <w:rFonts w:ascii="Arial" w:hAnsi="Arial" w:cs="Arial"/>
          <w:color w:val="000000"/>
        </w:rPr>
        <w:t>e</w:t>
      </w:r>
      <w:r w:rsidR="00017A3F" w:rsidRPr="009B275F">
        <w:rPr>
          <w:rFonts w:ascii="Arial" w:hAnsi="Arial" w:cs="Arial"/>
          <w:color w:val="000000"/>
        </w:rPr>
        <w:t>a</w:t>
      </w:r>
      <w:r w:rsidR="00652054" w:rsidRPr="009B275F">
        <w:rPr>
          <w:rFonts w:ascii="Arial" w:hAnsi="Arial" w:cs="Arial"/>
          <w:color w:val="000000"/>
        </w:rPr>
        <w:t xml:space="preserve"> </w:t>
      </w:r>
      <w:r w:rsidR="00017A3F" w:rsidRPr="009B275F">
        <w:rPr>
          <w:rFonts w:ascii="Arial" w:hAnsi="Arial" w:cs="Arial"/>
          <w:color w:val="000000"/>
        </w:rPr>
        <w:t xml:space="preserve">compaña como Anexo número </w:t>
      </w:r>
      <w:r w:rsidR="00C4386C" w:rsidRPr="009B275F">
        <w:rPr>
          <w:rFonts w:ascii="Arial" w:hAnsi="Arial" w:cs="Arial"/>
          <w:color w:val="000000"/>
        </w:rPr>
        <w:t>5</w:t>
      </w:r>
      <w:r w:rsidR="00017A3F" w:rsidRPr="009B275F">
        <w:rPr>
          <w:rFonts w:ascii="Arial" w:hAnsi="Arial" w:cs="Arial"/>
          <w:color w:val="000000"/>
        </w:rPr>
        <w:t>.</w:t>
      </w:r>
    </w:p>
    <w:p w14:paraId="5B00D67A" w14:textId="77777777" w:rsidR="00D1640A" w:rsidRDefault="00D1640A" w:rsidP="00D1640A">
      <w:pPr>
        <w:ind w:firstLine="708"/>
        <w:jc w:val="both"/>
        <w:rPr>
          <w:rFonts w:ascii="Arial" w:hAnsi="Arial" w:cs="Arial"/>
          <w:color w:val="000000"/>
        </w:rPr>
      </w:pPr>
    </w:p>
    <w:p w14:paraId="19F0D62E" w14:textId="1CE4B21B" w:rsidR="00E40EFF" w:rsidRDefault="00D1640A" w:rsidP="00FB5E09">
      <w:pPr>
        <w:jc w:val="both"/>
        <w:rPr>
          <w:rFonts w:ascii="Arial" w:hAnsi="Arial" w:cs="Arial"/>
          <w:color w:val="000000"/>
        </w:rPr>
      </w:pPr>
      <w:r>
        <w:rPr>
          <w:rFonts w:ascii="Arial" w:hAnsi="Arial" w:cs="Arial"/>
          <w:color w:val="000000"/>
        </w:rPr>
        <w:tab/>
      </w:r>
      <w:r w:rsidRPr="00A37B55">
        <w:rPr>
          <w:rFonts w:ascii="Arial" w:hAnsi="Arial" w:cs="Arial"/>
          <w:b/>
          <w:bCs/>
          <w:color w:val="000000"/>
        </w:rPr>
        <w:t>8.-</w:t>
      </w:r>
      <w:r w:rsidRPr="00A37B55">
        <w:rPr>
          <w:rFonts w:ascii="Arial" w:hAnsi="Arial" w:cs="Arial"/>
          <w:color w:val="000000"/>
        </w:rPr>
        <w:t xml:space="preserve"> </w:t>
      </w:r>
      <w:r w:rsidR="00A923D7" w:rsidRPr="00A37B55">
        <w:rPr>
          <w:rFonts w:ascii="Arial" w:hAnsi="Arial" w:cs="Arial"/>
          <w:color w:val="000000"/>
        </w:rPr>
        <w:t xml:space="preserve">El día 15-quince de enero del año 2020-dos mil veinte, </w:t>
      </w:r>
      <w:r w:rsidR="00E40EFF" w:rsidRPr="00A37B55">
        <w:rPr>
          <w:rFonts w:ascii="Arial" w:hAnsi="Arial" w:cs="Arial"/>
          <w:color w:val="000000"/>
        </w:rPr>
        <w:t>a solicitud d</w:t>
      </w:r>
      <w:r w:rsidR="00A923D7" w:rsidRPr="00A37B55">
        <w:rPr>
          <w:rFonts w:ascii="Arial" w:hAnsi="Arial" w:cs="Arial"/>
          <w:color w:val="000000"/>
        </w:rPr>
        <w:t>el Dip</w:t>
      </w:r>
      <w:r w:rsidR="00E86033">
        <w:rPr>
          <w:rFonts w:ascii="Arial" w:hAnsi="Arial" w:cs="Arial"/>
          <w:color w:val="000000"/>
        </w:rPr>
        <w:t>utado</w:t>
      </w:r>
      <w:r w:rsidR="00A923D7" w:rsidRPr="00A37B55">
        <w:rPr>
          <w:rFonts w:ascii="Arial" w:hAnsi="Arial" w:cs="Arial"/>
          <w:color w:val="000000"/>
        </w:rPr>
        <w:t xml:space="preserve"> Horacio Jonat</w:t>
      </w:r>
      <w:r w:rsidR="00E40EFF" w:rsidRPr="00A37B55">
        <w:rPr>
          <w:rFonts w:ascii="Arial" w:hAnsi="Arial" w:cs="Arial"/>
          <w:color w:val="000000"/>
        </w:rPr>
        <w:t>á</w:t>
      </w:r>
      <w:r w:rsidR="00A923D7" w:rsidRPr="00A37B55">
        <w:rPr>
          <w:rFonts w:ascii="Arial" w:hAnsi="Arial" w:cs="Arial"/>
          <w:color w:val="000000"/>
        </w:rPr>
        <w:t>n Tijerina</w:t>
      </w:r>
      <w:r w:rsidR="00E40EFF" w:rsidRPr="00E40EFF">
        <w:rPr>
          <w:rFonts w:ascii="Arial" w:hAnsi="Arial" w:cs="Arial"/>
          <w:color w:val="000000"/>
        </w:rPr>
        <w:t xml:space="preserve"> Hernández,</w:t>
      </w:r>
      <w:r w:rsidR="00E40EFF">
        <w:rPr>
          <w:rFonts w:ascii="Arial" w:hAnsi="Arial" w:cs="Arial"/>
          <w:color w:val="000000"/>
        </w:rPr>
        <w:t xml:space="preserve"> la Diputación Permanente del H. Congreso del Estado de Nuevo León, acordó que </w:t>
      </w:r>
      <w:r w:rsidR="00A923D7">
        <w:rPr>
          <w:rFonts w:ascii="Arial" w:hAnsi="Arial" w:cs="Arial"/>
          <w:color w:val="000000"/>
        </w:rPr>
        <w:t>se instruyera a la Ofici</w:t>
      </w:r>
      <w:r w:rsidR="00E40EFF">
        <w:rPr>
          <w:rFonts w:ascii="Arial" w:hAnsi="Arial" w:cs="Arial"/>
          <w:color w:val="000000"/>
        </w:rPr>
        <w:t xml:space="preserve">alía Mayor del Congreso del Estado de Nuevo León, para que emitiera un informe con </w:t>
      </w:r>
      <w:r w:rsidR="00A923D7">
        <w:rPr>
          <w:rFonts w:ascii="Arial" w:hAnsi="Arial" w:cs="Arial"/>
          <w:color w:val="000000"/>
        </w:rPr>
        <w:t>el nombre y cargo de los funcionarios que intervinieron</w:t>
      </w:r>
      <w:r w:rsidR="00E40EFF">
        <w:rPr>
          <w:rFonts w:ascii="Arial" w:hAnsi="Arial" w:cs="Arial"/>
          <w:color w:val="000000"/>
        </w:rPr>
        <w:t xml:space="preserve"> en el proceso de publicación del decreto número </w:t>
      </w:r>
      <w:r w:rsidR="00E86033">
        <w:rPr>
          <w:rFonts w:ascii="Arial" w:hAnsi="Arial" w:cs="Arial"/>
          <w:color w:val="000000"/>
        </w:rPr>
        <w:t>2</w:t>
      </w:r>
      <w:r w:rsidR="00E40EFF">
        <w:rPr>
          <w:rFonts w:ascii="Arial" w:hAnsi="Arial" w:cs="Arial"/>
          <w:color w:val="000000"/>
        </w:rPr>
        <w:t xml:space="preserve">60 de la </w:t>
      </w:r>
      <w:r w:rsidR="00E40EFF" w:rsidRPr="00476028">
        <w:rPr>
          <w:rFonts w:ascii="Arial" w:hAnsi="Arial" w:cs="Arial"/>
          <w:color w:val="000000"/>
        </w:rPr>
        <w:t>Ley de Movilidad Sostenible y Accesibilidad para el Estado de Nuevo León</w:t>
      </w:r>
      <w:r w:rsidR="00E40EFF">
        <w:rPr>
          <w:rFonts w:ascii="Arial" w:hAnsi="Arial" w:cs="Arial"/>
          <w:color w:val="000000"/>
        </w:rPr>
        <w:t>, así como informara sobre el proceso seguido desde su aprobación en el Pleno del H. Congreso del Estado de Nuevo León el 18-dieciocho de diciembre del año 2020-dos mil veinte, hasta su publicación en el Periódico Oficial del Estado de Nuevo León.</w:t>
      </w:r>
    </w:p>
    <w:p w14:paraId="7BF3C104" w14:textId="77777777" w:rsidR="00E40EFF" w:rsidRDefault="00E40EFF" w:rsidP="00FB5E09">
      <w:pPr>
        <w:jc w:val="both"/>
        <w:rPr>
          <w:rFonts w:ascii="Arial" w:hAnsi="Arial" w:cs="Arial"/>
          <w:color w:val="000000"/>
        </w:rPr>
      </w:pPr>
    </w:p>
    <w:p w14:paraId="0D69245B" w14:textId="39255924" w:rsidR="00FB5E09" w:rsidRPr="00FB5E09" w:rsidRDefault="00A923D7" w:rsidP="00A923D7">
      <w:pPr>
        <w:ind w:firstLine="708"/>
        <w:jc w:val="both"/>
        <w:rPr>
          <w:rFonts w:ascii="Arial" w:hAnsi="Arial" w:cs="Arial"/>
          <w:shd w:val="clear" w:color="auto" w:fill="FFFFFF"/>
        </w:rPr>
      </w:pPr>
      <w:r w:rsidRPr="00A923D7">
        <w:rPr>
          <w:rFonts w:ascii="Arial" w:hAnsi="Arial" w:cs="Arial"/>
          <w:b/>
          <w:bCs/>
          <w:color w:val="000000"/>
        </w:rPr>
        <w:t>9.-</w:t>
      </w:r>
      <w:r>
        <w:rPr>
          <w:rFonts w:ascii="Arial" w:hAnsi="Arial" w:cs="Arial"/>
          <w:color w:val="000000"/>
        </w:rPr>
        <w:t xml:space="preserve"> </w:t>
      </w:r>
      <w:r w:rsidR="00FB5E09">
        <w:rPr>
          <w:rFonts w:ascii="Arial" w:hAnsi="Arial" w:cs="Arial"/>
        </w:rPr>
        <w:t xml:space="preserve">El día 21-veintiuno de enero del año 2020-dos mil veinte, </w:t>
      </w:r>
      <w:r w:rsidR="00017A3F">
        <w:rPr>
          <w:rFonts w:ascii="Arial" w:hAnsi="Arial" w:cs="Arial"/>
        </w:rPr>
        <w:t xml:space="preserve">nuevamente, </w:t>
      </w:r>
      <w:r w:rsidR="00FB5E09">
        <w:rPr>
          <w:rFonts w:ascii="Arial" w:hAnsi="Arial" w:cs="Arial"/>
        </w:rPr>
        <w:t xml:space="preserve">el medio </w:t>
      </w:r>
      <w:r w:rsidR="00D1640A" w:rsidRPr="00FB5E09">
        <w:rPr>
          <w:rFonts w:ascii="Arial" w:hAnsi="Arial" w:cs="Arial"/>
        </w:rPr>
        <w:t xml:space="preserve">de comunicación </w:t>
      </w:r>
      <w:r w:rsidR="00FB5E09">
        <w:rPr>
          <w:rFonts w:ascii="Arial" w:hAnsi="Arial" w:cs="Arial"/>
        </w:rPr>
        <w:t xml:space="preserve">denominado </w:t>
      </w:r>
      <w:r w:rsidR="00D1640A" w:rsidRPr="00FB5E09">
        <w:rPr>
          <w:rFonts w:ascii="Arial" w:hAnsi="Arial" w:cs="Arial"/>
        </w:rPr>
        <w:t xml:space="preserve">periódico “El Norte”, </w:t>
      </w:r>
      <w:r w:rsidR="00FB5E09" w:rsidRPr="00FB5E09">
        <w:rPr>
          <w:rFonts w:ascii="Arial" w:hAnsi="Arial" w:cs="Arial"/>
        </w:rPr>
        <w:t>public</w:t>
      </w:r>
      <w:r w:rsidR="00FB5E09">
        <w:rPr>
          <w:rFonts w:ascii="Arial" w:hAnsi="Arial" w:cs="Arial"/>
        </w:rPr>
        <w:t>ó</w:t>
      </w:r>
      <w:r w:rsidR="00FB5E09" w:rsidRPr="00FB5E09">
        <w:rPr>
          <w:rFonts w:ascii="Arial" w:hAnsi="Arial" w:cs="Arial"/>
        </w:rPr>
        <w:t xml:space="preserve"> una declaración</w:t>
      </w:r>
      <w:r w:rsidR="00D1640A" w:rsidRPr="00FB5E09">
        <w:rPr>
          <w:rFonts w:ascii="Arial" w:hAnsi="Arial" w:cs="Arial"/>
        </w:rPr>
        <w:t xml:space="preserve"> </w:t>
      </w:r>
      <w:r w:rsidR="00FB5E09" w:rsidRPr="00FB5E09">
        <w:rPr>
          <w:rFonts w:ascii="Arial" w:hAnsi="Arial" w:cs="Arial"/>
        </w:rPr>
        <w:t>por parte del Diputado C</w:t>
      </w:r>
      <w:r w:rsidR="00FB5E09" w:rsidRPr="00FB5E09">
        <w:rPr>
          <w:rFonts w:ascii="Arial" w:hAnsi="Arial" w:cs="Arial"/>
          <w:shd w:val="clear" w:color="auto" w:fill="FFFFFF"/>
        </w:rPr>
        <w:t xml:space="preserve">arlos de la Fuente, presidente de la Comisión de </w:t>
      </w:r>
      <w:r w:rsidR="00FB5E09" w:rsidRPr="00FB5E09">
        <w:rPr>
          <w:rFonts w:ascii="Arial" w:hAnsi="Arial" w:cs="Arial"/>
          <w:shd w:val="clear" w:color="auto" w:fill="FFFFFF"/>
        </w:rPr>
        <w:lastRenderedPageBreak/>
        <w:t>Coordinación y Régimen Interno (</w:t>
      </w:r>
      <w:proofErr w:type="spellStart"/>
      <w:r w:rsidR="00FB5E09" w:rsidRPr="00FB5E09">
        <w:rPr>
          <w:rFonts w:ascii="Arial" w:hAnsi="Arial" w:cs="Arial"/>
          <w:shd w:val="clear" w:color="auto" w:fill="FFFFFF"/>
        </w:rPr>
        <w:t>Cocri</w:t>
      </w:r>
      <w:proofErr w:type="spellEnd"/>
      <w:r w:rsidR="00FB5E09" w:rsidRPr="00FB5E09">
        <w:rPr>
          <w:rFonts w:ascii="Arial" w:hAnsi="Arial" w:cs="Arial"/>
          <w:shd w:val="clear" w:color="auto" w:fill="FFFFFF"/>
        </w:rPr>
        <w:t xml:space="preserve">), </w:t>
      </w:r>
      <w:proofErr w:type="gramStart"/>
      <w:r w:rsidR="00FB5E09" w:rsidRPr="00FB5E09">
        <w:rPr>
          <w:rFonts w:ascii="Arial" w:hAnsi="Arial" w:cs="Arial"/>
          <w:shd w:val="clear" w:color="auto" w:fill="FFFFFF"/>
        </w:rPr>
        <w:t>quien</w:t>
      </w:r>
      <w:proofErr w:type="gramEnd"/>
      <w:r w:rsidR="00FB5E09" w:rsidRPr="00FB5E09">
        <w:rPr>
          <w:rFonts w:ascii="Arial" w:hAnsi="Arial" w:cs="Arial"/>
          <w:shd w:val="clear" w:color="auto" w:fill="FFFFFF"/>
        </w:rPr>
        <w:t xml:space="preserve"> de acuerdo con la nota informativa, dijo que esperan que el Ejecutivo publique a la brevedad las correcciones, y refiere que:</w:t>
      </w:r>
    </w:p>
    <w:p w14:paraId="60E82C4F" w14:textId="77777777" w:rsidR="00FB5E09" w:rsidRDefault="00FB5E09" w:rsidP="00FB5E09">
      <w:pPr>
        <w:jc w:val="both"/>
        <w:rPr>
          <w:rFonts w:ascii="Helvetica" w:hAnsi="Helvetica" w:cs="Helvetica"/>
          <w:color w:val="333333"/>
          <w:shd w:val="clear" w:color="auto" w:fill="FFFFFF"/>
        </w:rPr>
      </w:pPr>
    </w:p>
    <w:p w14:paraId="326E3D31" w14:textId="15A4734E" w:rsidR="00FB5E09" w:rsidRPr="00FB5E09" w:rsidRDefault="00FB5E09" w:rsidP="00FB5E09">
      <w:pPr>
        <w:ind w:left="567" w:right="333"/>
        <w:jc w:val="both"/>
        <w:rPr>
          <w:rFonts w:ascii="Arial" w:hAnsi="Arial" w:cs="Arial"/>
        </w:rPr>
      </w:pPr>
      <w:r w:rsidRPr="00FB5E09">
        <w:rPr>
          <w:rFonts w:ascii="Arial" w:hAnsi="Arial" w:cs="Arial"/>
          <w:shd w:val="clear" w:color="auto" w:fill="FFFFFF"/>
        </w:rPr>
        <w:t>"El viernes se envió la fe de erratas y ya debe estar en revisión por parte del Ejecutivo para su publicación, así que esperamos que en los próximos días se haga la publicación", expresó.</w:t>
      </w:r>
    </w:p>
    <w:p w14:paraId="540EEF58" w14:textId="77777777" w:rsidR="00FB5E09" w:rsidRDefault="00FB5E09" w:rsidP="00FB5E09">
      <w:pPr>
        <w:jc w:val="both"/>
        <w:rPr>
          <w:rFonts w:ascii="Arial" w:hAnsi="Arial" w:cs="Arial"/>
          <w:color w:val="000000"/>
        </w:rPr>
      </w:pPr>
    </w:p>
    <w:p w14:paraId="72F39F7F" w14:textId="0D3702AD" w:rsidR="00FB5E09" w:rsidRPr="009B275F" w:rsidRDefault="00FB5E09" w:rsidP="00242077">
      <w:pPr>
        <w:ind w:firstLine="567"/>
        <w:jc w:val="both"/>
        <w:rPr>
          <w:rFonts w:ascii="Arial" w:hAnsi="Arial" w:cs="Arial"/>
          <w:color w:val="000000"/>
        </w:rPr>
      </w:pPr>
      <w:r w:rsidRPr="009B275F">
        <w:rPr>
          <w:rFonts w:ascii="Arial" w:hAnsi="Arial" w:cs="Arial"/>
          <w:color w:val="000000"/>
        </w:rPr>
        <w:t>En dicha nota informativa</w:t>
      </w:r>
      <w:r w:rsidR="00017A3F" w:rsidRPr="009B275F">
        <w:rPr>
          <w:rFonts w:ascii="Arial" w:hAnsi="Arial" w:cs="Arial"/>
          <w:color w:val="000000"/>
        </w:rPr>
        <w:t xml:space="preserve">, misma que se adjunta como Anexo número </w:t>
      </w:r>
      <w:r w:rsidR="00652054" w:rsidRPr="009B275F">
        <w:rPr>
          <w:rFonts w:ascii="Arial" w:hAnsi="Arial" w:cs="Arial"/>
          <w:color w:val="000000"/>
        </w:rPr>
        <w:t>7</w:t>
      </w:r>
      <w:r w:rsidR="00017A3F" w:rsidRPr="009B275F">
        <w:rPr>
          <w:rFonts w:ascii="Arial" w:hAnsi="Arial" w:cs="Arial"/>
          <w:color w:val="000000"/>
        </w:rPr>
        <w:t>,</w:t>
      </w:r>
      <w:r w:rsidRPr="009B275F">
        <w:rPr>
          <w:rFonts w:ascii="Arial" w:hAnsi="Arial" w:cs="Arial"/>
          <w:color w:val="000000"/>
        </w:rPr>
        <w:t xml:space="preserve"> se </w:t>
      </w:r>
      <w:proofErr w:type="gramStart"/>
      <w:r w:rsidRPr="009B275F">
        <w:rPr>
          <w:rFonts w:ascii="Arial" w:hAnsi="Arial" w:cs="Arial"/>
          <w:color w:val="000000"/>
        </w:rPr>
        <w:t>menciona</w:t>
      </w:r>
      <w:proofErr w:type="gramEnd"/>
      <w:r w:rsidRPr="009B275F">
        <w:rPr>
          <w:rFonts w:ascii="Arial" w:hAnsi="Arial" w:cs="Arial"/>
          <w:color w:val="000000"/>
        </w:rPr>
        <w:t xml:space="preserve"> además, que los articulados que rectificó la Fe de Erratas fueron los siguientes:</w:t>
      </w:r>
    </w:p>
    <w:p w14:paraId="7532FECD" w14:textId="77777777" w:rsidR="00FB5E09" w:rsidRPr="009B275F" w:rsidRDefault="00FB5E09" w:rsidP="00FB5E09">
      <w:pPr>
        <w:ind w:firstLine="708"/>
        <w:jc w:val="both"/>
        <w:rPr>
          <w:rFonts w:ascii="Arial" w:hAnsi="Arial" w:cs="Arial"/>
          <w:color w:val="000000"/>
        </w:rPr>
      </w:pPr>
    </w:p>
    <w:p w14:paraId="40EF8BC1" w14:textId="5944D15E" w:rsidR="00FB5E09" w:rsidRPr="009B275F"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9B275F">
        <w:rPr>
          <w:rFonts w:ascii="Arial" w:hAnsi="Arial" w:cs="Arial"/>
          <w:shd w:val="clear" w:color="auto" w:fill="FFFFFF"/>
        </w:rPr>
        <w:t>“Artículo 8: Precisar que se refiere al Reglamento de la Ley de Movilidad Sostenible y Accesibilidad.</w:t>
      </w:r>
    </w:p>
    <w:p w14:paraId="42580ECD" w14:textId="77777777" w:rsidR="00FB5E09" w:rsidRPr="009B275F" w:rsidRDefault="00FB5E09" w:rsidP="00FB5E09">
      <w:pPr>
        <w:pStyle w:val="Prrafodelista"/>
        <w:spacing w:line="240" w:lineRule="auto"/>
        <w:ind w:left="993" w:right="333"/>
        <w:jc w:val="both"/>
        <w:rPr>
          <w:rFonts w:ascii="Arial" w:hAnsi="Arial" w:cs="Arial"/>
          <w:shd w:val="clear" w:color="auto" w:fill="FFFFFF"/>
        </w:rPr>
      </w:pPr>
    </w:p>
    <w:p w14:paraId="7D2BB591" w14:textId="77777777" w:rsidR="00FB5E09" w:rsidRPr="009B275F"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9B275F">
        <w:rPr>
          <w:rFonts w:ascii="Arial" w:hAnsi="Arial" w:cs="Arial"/>
          <w:shd w:val="clear" w:color="auto" w:fill="FFFFFF"/>
        </w:rPr>
        <w:t>Artículo 23: Detalla que el Instituto de Movilidad y Accesibilidad regulará la publicidad en las unidades.</w:t>
      </w:r>
    </w:p>
    <w:p w14:paraId="10E17CB5" w14:textId="77777777" w:rsidR="00FB5E09" w:rsidRPr="009B275F" w:rsidRDefault="00FB5E09" w:rsidP="00FB5E09">
      <w:pPr>
        <w:pStyle w:val="Prrafodelista"/>
        <w:spacing w:line="240" w:lineRule="auto"/>
        <w:ind w:left="993" w:right="333"/>
        <w:rPr>
          <w:rFonts w:ascii="Arial" w:hAnsi="Arial" w:cs="Arial"/>
        </w:rPr>
      </w:pPr>
    </w:p>
    <w:p w14:paraId="214D9919" w14:textId="77777777" w:rsidR="00FB5E09" w:rsidRPr="009B275F"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9B275F">
        <w:rPr>
          <w:rFonts w:ascii="Arial" w:hAnsi="Arial" w:cs="Arial"/>
          <w:shd w:val="clear" w:color="auto" w:fill="FFFFFF"/>
        </w:rPr>
        <w:t>Artículo 24: Elimina la intervención del Congreso en el nombramiento del director del Instituto.</w:t>
      </w:r>
    </w:p>
    <w:p w14:paraId="38F71798" w14:textId="77777777" w:rsidR="00FB5E09" w:rsidRPr="00FB5E09" w:rsidRDefault="00FB5E09" w:rsidP="00FB5E09">
      <w:pPr>
        <w:pStyle w:val="Prrafodelista"/>
        <w:spacing w:line="240" w:lineRule="auto"/>
        <w:ind w:left="993" w:right="333"/>
        <w:rPr>
          <w:rFonts w:ascii="Arial" w:hAnsi="Arial" w:cs="Arial"/>
          <w:shd w:val="clear" w:color="auto" w:fill="FFFFFF"/>
        </w:rPr>
      </w:pPr>
    </w:p>
    <w:p w14:paraId="35C4520D" w14:textId="77777777" w:rsidR="00FB5E09" w:rsidRPr="00FB5E09"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FB5E09">
        <w:rPr>
          <w:rFonts w:ascii="Arial" w:hAnsi="Arial" w:cs="Arial"/>
          <w:shd w:val="clear" w:color="auto" w:fill="FFFFFF"/>
        </w:rPr>
        <w:t>Artículo 68: Establece la gradualidad en la suspensión de la licencia de conducir.</w:t>
      </w:r>
    </w:p>
    <w:p w14:paraId="478C8900" w14:textId="77777777" w:rsidR="00FB5E09" w:rsidRPr="00FB5E09" w:rsidRDefault="00FB5E09" w:rsidP="00FB5E09">
      <w:pPr>
        <w:pStyle w:val="Prrafodelista"/>
        <w:spacing w:line="240" w:lineRule="auto"/>
        <w:ind w:left="993" w:right="333"/>
        <w:jc w:val="both"/>
        <w:rPr>
          <w:rFonts w:ascii="Arial" w:hAnsi="Arial" w:cs="Arial"/>
        </w:rPr>
      </w:pPr>
    </w:p>
    <w:p w14:paraId="2F1834BD" w14:textId="77777777" w:rsidR="00FB5E09" w:rsidRPr="00FB5E09"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FB5E09">
        <w:rPr>
          <w:rFonts w:ascii="Arial" w:hAnsi="Arial" w:cs="Arial"/>
          <w:shd w:val="clear" w:color="auto" w:fill="FFFFFF"/>
        </w:rPr>
        <w:t>Artículo 79 y 102: Definir la capacitación vía internet y eliminar la presencial y anualmente.</w:t>
      </w:r>
    </w:p>
    <w:p w14:paraId="4EABF680" w14:textId="77777777" w:rsidR="00FB5E09" w:rsidRPr="00FB5E09" w:rsidRDefault="00FB5E09" w:rsidP="00FB5E09">
      <w:pPr>
        <w:pStyle w:val="Prrafodelista"/>
        <w:spacing w:line="240" w:lineRule="auto"/>
        <w:ind w:left="993" w:right="333"/>
        <w:rPr>
          <w:rFonts w:ascii="Arial" w:hAnsi="Arial" w:cs="Arial"/>
        </w:rPr>
      </w:pPr>
    </w:p>
    <w:p w14:paraId="415B29D6" w14:textId="77777777" w:rsidR="00FB5E09" w:rsidRPr="00FB5E09"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FB5E09">
        <w:rPr>
          <w:rFonts w:ascii="Arial" w:hAnsi="Arial" w:cs="Arial"/>
          <w:shd w:val="clear" w:color="auto" w:fill="FFFFFF"/>
        </w:rPr>
        <w:t>Artículo 119: Precisar la operación de vehículos motorizados.</w:t>
      </w:r>
    </w:p>
    <w:p w14:paraId="6160D24E" w14:textId="77777777" w:rsidR="00FB5E09" w:rsidRPr="00FB5E09" w:rsidRDefault="00FB5E09" w:rsidP="00FB5E09">
      <w:pPr>
        <w:pStyle w:val="Prrafodelista"/>
        <w:spacing w:line="240" w:lineRule="auto"/>
        <w:ind w:left="993" w:right="333"/>
        <w:rPr>
          <w:rFonts w:ascii="Arial" w:hAnsi="Arial" w:cs="Arial"/>
        </w:rPr>
      </w:pPr>
    </w:p>
    <w:p w14:paraId="4B5E5491" w14:textId="77777777" w:rsidR="00FB5E09" w:rsidRPr="00FB5E09"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FB5E09">
        <w:rPr>
          <w:rFonts w:ascii="Arial" w:hAnsi="Arial" w:cs="Arial"/>
          <w:shd w:val="clear" w:color="auto" w:fill="FFFFFF"/>
        </w:rPr>
        <w:t>Artículos 168 y 169: Establecer en el 168 un segundo párrafo que se había puesto en el 169.</w:t>
      </w:r>
    </w:p>
    <w:p w14:paraId="7CDF0E52" w14:textId="77777777" w:rsidR="00FB5E09" w:rsidRPr="00FB5E09" w:rsidRDefault="00FB5E09" w:rsidP="00FB5E09">
      <w:pPr>
        <w:pStyle w:val="Prrafodelista"/>
        <w:spacing w:line="240" w:lineRule="auto"/>
        <w:ind w:left="993" w:right="333"/>
        <w:rPr>
          <w:rFonts w:ascii="Arial" w:hAnsi="Arial" w:cs="Arial"/>
        </w:rPr>
      </w:pPr>
    </w:p>
    <w:p w14:paraId="3ECD504E" w14:textId="77777777" w:rsidR="00FB5E09" w:rsidRPr="00FB5E09"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FB5E09">
        <w:rPr>
          <w:rFonts w:ascii="Arial" w:hAnsi="Arial" w:cs="Arial"/>
          <w:shd w:val="clear" w:color="auto" w:fill="FFFFFF"/>
        </w:rPr>
        <w:t>Artículo 174: Los permisos emergentes tendrán vigencia de un año y no serán renovables.</w:t>
      </w:r>
    </w:p>
    <w:p w14:paraId="658EA796" w14:textId="77777777" w:rsidR="00FB5E09" w:rsidRPr="00FB5E09" w:rsidRDefault="00FB5E09" w:rsidP="00FB5E09">
      <w:pPr>
        <w:pStyle w:val="Prrafodelista"/>
        <w:spacing w:line="240" w:lineRule="auto"/>
        <w:ind w:left="993" w:right="333"/>
        <w:rPr>
          <w:rFonts w:ascii="Arial" w:hAnsi="Arial" w:cs="Arial"/>
        </w:rPr>
      </w:pPr>
    </w:p>
    <w:p w14:paraId="74F1399C" w14:textId="167E3205" w:rsidR="00FB5E09" w:rsidRPr="00FB5E09" w:rsidRDefault="00FB5E09" w:rsidP="00FB5E09">
      <w:pPr>
        <w:pStyle w:val="Prrafodelista"/>
        <w:numPr>
          <w:ilvl w:val="0"/>
          <w:numId w:val="26"/>
        </w:numPr>
        <w:spacing w:line="240" w:lineRule="auto"/>
        <w:ind w:left="993" w:right="333"/>
        <w:jc w:val="both"/>
        <w:rPr>
          <w:rFonts w:ascii="Arial" w:hAnsi="Arial" w:cs="Arial"/>
          <w:shd w:val="clear" w:color="auto" w:fill="FFFFFF"/>
        </w:rPr>
      </w:pPr>
      <w:r w:rsidRPr="00FB5E09">
        <w:rPr>
          <w:rFonts w:ascii="Arial" w:hAnsi="Arial" w:cs="Arial"/>
          <w:shd w:val="clear" w:color="auto" w:fill="FFFFFF"/>
        </w:rPr>
        <w:t>Artículo 232: Elimina excepción al transporte de carga en cuanto a rendición de cuentas.</w:t>
      </w:r>
      <w:r>
        <w:rPr>
          <w:rFonts w:ascii="Arial" w:hAnsi="Arial" w:cs="Arial"/>
          <w:shd w:val="clear" w:color="auto" w:fill="FFFFFF"/>
        </w:rPr>
        <w:t>”</w:t>
      </w:r>
    </w:p>
    <w:p w14:paraId="4DBE1D15" w14:textId="77777777" w:rsidR="00FB5E09" w:rsidRDefault="00FB5E09" w:rsidP="00FB5E09">
      <w:pPr>
        <w:ind w:firstLine="708"/>
        <w:jc w:val="both"/>
        <w:rPr>
          <w:rFonts w:ascii="Arial" w:hAnsi="Arial" w:cs="Arial"/>
          <w:color w:val="000000"/>
        </w:rPr>
      </w:pPr>
    </w:p>
    <w:p w14:paraId="5379F0F0" w14:textId="60D24056" w:rsidR="00242077" w:rsidRDefault="00FB5E09" w:rsidP="00994A16">
      <w:pPr>
        <w:ind w:firstLine="633"/>
        <w:jc w:val="both"/>
        <w:rPr>
          <w:rFonts w:ascii="Arial" w:hAnsi="Arial" w:cs="Arial"/>
          <w:color w:val="000000"/>
        </w:rPr>
      </w:pPr>
      <w:r w:rsidRPr="009122FE">
        <w:rPr>
          <w:rFonts w:ascii="Arial" w:hAnsi="Arial" w:cs="Arial"/>
          <w:b/>
          <w:bCs/>
          <w:color w:val="000000"/>
        </w:rPr>
        <w:t xml:space="preserve">9.- </w:t>
      </w:r>
      <w:bookmarkStart w:id="1" w:name="_Hlk30682174"/>
      <w:r w:rsidR="009122FE" w:rsidRPr="009122FE">
        <w:rPr>
          <w:rFonts w:ascii="Arial" w:hAnsi="Arial" w:cs="Arial"/>
          <w:color w:val="000000"/>
        </w:rPr>
        <w:t>En la Sesión de la Diputación Permanente del H. Congreso del Estado de Nuevo León, celebrada el</w:t>
      </w:r>
      <w:r w:rsidR="009122FE" w:rsidRPr="009122FE">
        <w:rPr>
          <w:rFonts w:ascii="Arial" w:hAnsi="Arial" w:cs="Arial"/>
          <w:b/>
          <w:bCs/>
          <w:color w:val="000000"/>
        </w:rPr>
        <w:t xml:space="preserve"> </w:t>
      </w:r>
      <w:r w:rsidR="00242077" w:rsidRPr="009122FE">
        <w:rPr>
          <w:rFonts w:ascii="Arial" w:hAnsi="Arial" w:cs="Arial"/>
          <w:color w:val="000000"/>
        </w:rPr>
        <w:t>día</w:t>
      </w:r>
      <w:r w:rsidR="00242077" w:rsidRPr="009122FE">
        <w:rPr>
          <w:rFonts w:ascii="Arial" w:hAnsi="Arial" w:cs="Arial"/>
          <w:b/>
          <w:bCs/>
          <w:color w:val="000000"/>
        </w:rPr>
        <w:t xml:space="preserve"> </w:t>
      </w:r>
      <w:r w:rsidR="00242077" w:rsidRPr="009122FE">
        <w:rPr>
          <w:rFonts w:ascii="Arial" w:hAnsi="Arial" w:cs="Arial"/>
          <w:color w:val="000000"/>
        </w:rPr>
        <w:t xml:space="preserve">22-veintidós de enero del año 2020-dos mil veinte, </w:t>
      </w:r>
      <w:r w:rsidR="009122FE" w:rsidRPr="009122FE">
        <w:rPr>
          <w:rFonts w:ascii="Arial" w:hAnsi="Arial" w:cs="Arial"/>
          <w:color w:val="000000"/>
        </w:rPr>
        <w:t>se tuvo por recibido un</w:t>
      </w:r>
      <w:r w:rsidR="00242077" w:rsidRPr="009122FE">
        <w:rPr>
          <w:rFonts w:ascii="Arial" w:hAnsi="Arial" w:cs="Arial"/>
          <w:color w:val="000000"/>
        </w:rPr>
        <w:t xml:space="preserve"> </w:t>
      </w:r>
      <w:r w:rsidR="009122FE" w:rsidRPr="009122FE">
        <w:rPr>
          <w:rFonts w:ascii="Arial" w:hAnsi="Arial" w:cs="Arial"/>
          <w:color w:val="000000"/>
        </w:rPr>
        <w:t xml:space="preserve">oficio presentado por el </w:t>
      </w:r>
      <w:r w:rsidR="00242077" w:rsidRPr="009122FE">
        <w:rPr>
          <w:rFonts w:ascii="Arial" w:hAnsi="Arial" w:cs="Arial"/>
          <w:color w:val="000000"/>
        </w:rPr>
        <w:t>C.P. Pablo Rodríguez Chavarría</w:t>
      </w:r>
      <w:r w:rsidR="00242077">
        <w:rPr>
          <w:rFonts w:ascii="Arial" w:hAnsi="Arial" w:cs="Arial"/>
          <w:color w:val="000000"/>
        </w:rPr>
        <w:t>, Oficial Mayor del H. Congreso del Estado de Nuevo León</w:t>
      </w:r>
      <w:bookmarkEnd w:id="1"/>
      <w:r w:rsidR="00242077">
        <w:rPr>
          <w:rFonts w:ascii="Arial" w:hAnsi="Arial" w:cs="Arial"/>
          <w:color w:val="000000"/>
        </w:rPr>
        <w:t>,</w:t>
      </w:r>
      <w:r w:rsidR="009122FE">
        <w:rPr>
          <w:rFonts w:ascii="Arial" w:hAnsi="Arial" w:cs="Arial"/>
          <w:color w:val="000000"/>
        </w:rPr>
        <w:t xml:space="preserve"> mediante el cual</w:t>
      </w:r>
      <w:r w:rsidR="00242077">
        <w:rPr>
          <w:rFonts w:ascii="Arial" w:hAnsi="Arial" w:cs="Arial"/>
          <w:color w:val="000000"/>
        </w:rPr>
        <w:t xml:space="preserve"> dio contestación al Acuerdo aprobado el día 15-quince de enero del año 2020-dos mil veinte</w:t>
      </w:r>
      <w:r w:rsidR="00C4386C">
        <w:rPr>
          <w:rFonts w:ascii="Arial" w:hAnsi="Arial" w:cs="Arial"/>
          <w:color w:val="000000"/>
        </w:rPr>
        <w:t xml:space="preserve"> </w:t>
      </w:r>
      <w:r w:rsidR="00242077">
        <w:rPr>
          <w:rFonts w:ascii="Arial" w:hAnsi="Arial" w:cs="Arial"/>
          <w:color w:val="000000"/>
        </w:rPr>
        <w:t xml:space="preserve">por la Diputación Permanente del H. Congreso del Estado de Nuevo León, </w:t>
      </w:r>
      <w:r w:rsidR="00BF5D17">
        <w:rPr>
          <w:rFonts w:ascii="Arial" w:hAnsi="Arial" w:cs="Arial"/>
          <w:color w:val="000000"/>
        </w:rPr>
        <w:t>haciendo referencia a</w:t>
      </w:r>
      <w:r w:rsidR="00994A16">
        <w:rPr>
          <w:rFonts w:ascii="Arial" w:hAnsi="Arial" w:cs="Arial"/>
          <w:color w:val="000000"/>
        </w:rPr>
        <w:t xml:space="preserve">l proceso seguido y </w:t>
      </w:r>
      <w:r w:rsidR="00242077">
        <w:rPr>
          <w:rFonts w:ascii="Arial" w:hAnsi="Arial" w:cs="Arial"/>
          <w:color w:val="000000"/>
        </w:rPr>
        <w:t>las personas que intervinieron</w:t>
      </w:r>
      <w:r w:rsidR="00994A16">
        <w:rPr>
          <w:rFonts w:ascii="Arial" w:hAnsi="Arial" w:cs="Arial"/>
          <w:color w:val="000000"/>
        </w:rPr>
        <w:t xml:space="preserve"> </w:t>
      </w:r>
      <w:r w:rsidR="00242077">
        <w:rPr>
          <w:rFonts w:ascii="Arial" w:hAnsi="Arial" w:cs="Arial"/>
          <w:color w:val="000000"/>
        </w:rPr>
        <w:t>en el proceso de</w:t>
      </w:r>
      <w:r w:rsidR="00994A16">
        <w:rPr>
          <w:rFonts w:ascii="Arial" w:hAnsi="Arial" w:cs="Arial"/>
          <w:color w:val="000000"/>
        </w:rPr>
        <w:t xml:space="preserve"> la</w:t>
      </w:r>
      <w:r w:rsidR="00242077">
        <w:rPr>
          <w:rFonts w:ascii="Arial" w:hAnsi="Arial" w:cs="Arial"/>
          <w:color w:val="000000"/>
        </w:rPr>
        <w:t xml:space="preserve"> publicación del </w:t>
      </w:r>
      <w:r w:rsidR="00994A16">
        <w:rPr>
          <w:rFonts w:ascii="Arial" w:hAnsi="Arial" w:cs="Arial"/>
          <w:color w:val="000000"/>
        </w:rPr>
        <w:t>D</w:t>
      </w:r>
      <w:r w:rsidR="00242077">
        <w:rPr>
          <w:rFonts w:ascii="Arial" w:hAnsi="Arial" w:cs="Arial"/>
          <w:color w:val="000000"/>
        </w:rPr>
        <w:t xml:space="preserve">ecreto número </w:t>
      </w:r>
      <w:r w:rsidR="00994A16">
        <w:rPr>
          <w:rFonts w:ascii="Arial" w:hAnsi="Arial" w:cs="Arial"/>
          <w:color w:val="000000"/>
        </w:rPr>
        <w:t>2</w:t>
      </w:r>
      <w:r w:rsidR="00242077">
        <w:rPr>
          <w:rFonts w:ascii="Arial" w:hAnsi="Arial" w:cs="Arial"/>
          <w:color w:val="000000"/>
        </w:rPr>
        <w:t xml:space="preserve">60 de la </w:t>
      </w:r>
      <w:r w:rsidR="00242077" w:rsidRPr="00476028">
        <w:rPr>
          <w:rFonts w:ascii="Arial" w:hAnsi="Arial" w:cs="Arial"/>
          <w:color w:val="000000"/>
        </w:rPr>
        <w:t>Ley de Movilidad Sostenible y Accesibilidad para el Estado de Nuevo León</w:t>
      </w:r>
      <w:r w:rsidR="00242077">
        <w:rPr>
          <w:rFonts w:ascii="Arial" w:hAnsi="Arial" w:cs="Arial"/>
          <w:color w:val="000000"/>
        </w:rPr>
        <w:t>, desde su aprobación en el Pleno del H. Congreso del Estado de Nuevo León el 18-dieciocho de diciembre del año 2020-</w:t>
      </w:r>
      <w:r w:rsidR="00242077">
        <w:rPr>
          <w:rFonts w:ascii="Arial" w:hAnsi="Arial" w:cs="Arial"/>
          <w:color w:val="000000"/>
        </w:rPr>
        <w:lastRenderedPageBreak/>
        <w:t>dos mil veinte, hasta su publicación en el Periódico Oficial del Estado de Nuevo León</w:t>
      </w:r>
      <w:r w:rsidR="00994A16">
        <w:rPr>
          <w:rFonts w:ascii="Arial" w:hAnsi="Arial" w:cs="Arial"/>
          <w:color w:val="000000"/>
        </w:rPr>
        <w:t xml:space="preserve">, </w:t>
      </w:r>
      <w:r w:rsidR="00BF5D17">
        <w:rPr>
          <w:rFonts w:ascii="Arial" w:hAnsi="Arial" w:cs="Arial"/>
          <w:color w:val="000000"/>
        </w:rPr>
        <w:t>refiriendo</w:t>
      </w:r>
      <w:r w:rsidR="00E86033">
        <w:rPr>
          <w:rFonts w:ascii="Arial" w:hAnsi="Arial" w:cs="Arial"/>
          <w:color w:val="000000"/>
        </w:rPr>
        <w:t>, de acuerdo a lo leído en tribuna,</w:t>
      </w:r>
      <w:r w:rsidR="00994A16">
        <w:rPr>
          <w:rFonts w:ascii="Arial" w:hAnsi="Arial" w:cs="Arial"/>
          <w:color w:val="000000"/>
        </w:rPr>
        <w:t xml:space="preserve"> </w:t>
      </w:r>
      <w:r w:rsidR="00DF6980">
        <w:rPr>
          <w:rFonts w:ascii="Arial" w:hAnsi="Arial" w:cs="Arial"/>
          <w:color w:val="000000"/>
        </w:rPr>
        <w:t>l</w:t>
      </w:r>
      <w:r w:rsidR="00994A16">
        <w:rPr>
          <w:rFonts w:ascii="Arial" w:hAnsi="Arial" w:cs="Arial"/>
          <w:color w:val="000000"/>
        </w:rPr>
        <w:t>o siguiente:</w:t>
      </w:r>
    </w:p>
    <w:p w14:paraId="0E55BB71" w14:textId="77777777" w:rsidR="00242077" w:rsidRPr="00EE4682" w:rsidRDefault="00242077" w:rsidP="00EE4682">
      <w:pPr>
        <w:jc w:val="both"/>
        <w:rPr>
          <w:rFonts w:ascii="Arial" w:hAnsi="Arial" w:cs="Arial"/>
          <w:color w:val="000000"/>
        </w:rPr>
      </w:pPr>
    </w:p>
    <w:p w14:paraId="0A049820" w14:textId="5B912CFB" w:rsidR="00242077" w:rsidRDefault="00994A16" w:rsidP="00EE4682">
      <w:pPr>
        <w:pStyle w:val="Prrafodelista"/>
        <w:numPr>
          <w:ilvl w:val="0"/>
          <w:numId w:val="27"/>
        </w:numPr>
        <w:spacing w:line="240" w:lineRule="auto"/>
        <w:jc w:val="both"/>
        <w:rPr>
          <w:rFonts w:ascii="Arial" w:hAnsi="Arial" w:cs="Arial"/>
          <w:color w:val="000000"/>
          <w:sz w:val="24"/>
          <w:szCs w:val="24"/>
        </w:rPr>
      </w:pPr>
      <w:r w:rsidRPr="00EE4682">
        <w:rPr>
          <w:rFonts w:ascii="Arial" w:hAnsi="Arial" w:cs="Arial"/>
          <w:color w:val="000000"/>
          <w:sz w:val="24"/>
          <w:szCs w:val="24"/>
        </w:rPr>
        <w:t xml:space="preserve">El </w:t>
      </w:r>
      <w:r w:rsidR="00242077" w:rsidRPr="00EE4682">
        <w:rPr>
          <w:rFonts w:ascii="Arial" w:hAnsi="Arial" w:cs="Arial"/>
          <w:color w:val="000000"/>
          <w:sz w:val="24"/>
          <w:szCs w:val="24"/>
        </w:rPr>
        <w:t>Dip</w:t>
      </w:r>
      <w:r w:rsidR="00E86033">
        <w:rPr>
          <w:rFonts w:ascii="Arial" w:hAnsi="Arial" w:cs="Arial"/>
          <w:color w:val="000000"/>
          <w:sz w:val="24"/>
          <w:szCs w:val="24"/>
        </w:rPr>
        <w:t>utado</w:t>
      </w:r>
      <w:r w:rsidR="00242077" w:rsidRPr="00EE4682">
        <w:rPr>
          <w:rFonts w:ascii="Arial" w:hAnsi="Arial" w:cs="Arial"/>
          <w:color w:val="000000"/>
          <w:sz w:val="24"/>
          <w:szCs w:val="24"/>
        </w:rPr>
        <w:t xml:space="preserve"> Juan Carlos Ruiz García</w:t>
      </w:r>
      <w:r w:rsidR="00E86033">
        <w:rPr>
          <w:rFonts w:ascii="Arial" w:hAnsi="Arial" w:cs="Arial"/>
          <w:color w:val="000000"/>
          <w:sz w:val="24"/>
          <w:szCs w:val="24"/>
        </w:rPr>
        <w:t xml:space="preserve"> en su carácter de </w:t>
      </w:r>
      <w:proofErr w:type="gramStart"/>
      <w:r w:rsidR="00E86033" w:rsidRPr="00EE4682">
        <w:rPr>
          <w:rFonts w:ascii="Arial" w:hAnsi="Arial" w:cs="Arial"/>
          <w:color w:val="000000"/>
          <w:sz w:val="24"/>
          <w:szCs w:val="24"/>
        </w:rPr>
        <w:t>Presidente</w:t>
      </w:r>
      <w:proofErr w:type="gramEnd"/>
      <w:r w:rsidR="00E86033" w:rsidRPr="00EE4682">
        <w:rPr>
          <w:rFonts w:ascii="Arial" w:hAnsi="Arial" w:cs="Arial"/>
          <w:color w:val="000000"/>
          <w:sz w:val="24"/>
          <w:szCs w:val="24"/>
        </w:rPr>
        <w:t xml:space="preserve"> de la Mesa Directiva</w:t>
      </w:r>
      <w:r w:rsidR="00E86033">
        <w:rPr>
          <w:rFonts w:ascii="Arial" w:hAnsi="Arial" w:cs="Arial"/>
          <w:color w:val="000000"/>
          <w:sz w:val="24"/>
          <w:szCs w:val="24"/>
        </w:rPr>
        <w:t xml:space="preserve">, </w:t>
      </w:r>
      <w:r w:rsidRPr="00EE4682">
        <w:rPr>
          <w:rFonts w:ascii="Arial" w:hAnsi="Arial" w:cs="Arial"/>
          <w:color w:val="000000"/>
          <w:sz w:val="24"/>
          <w:szCs w:val="24"/>
        </w:rPr>
        <w:t>la Dip</w:t>
      </w:r>
      <w:r w:rsidR="00E86033">
        <w:rPr>
          <w:rFonts w:ascii="Arial" w:hAnsi="Arial" w:cs="Arial"/>
          <w:color w:val="000000"/>
          <w:sz w:val="24"/>
          <w:szCs w:val="24"/>
        </w:rPr>
        <w:t>utada</w:t>
      </w:r>
      <w:r w:rsidRPr="00EE4682">
        <w:rPr>
          <w:rFonts w:ascii="Arial" w:hAnsi="Arial" w:cs="Arial"/>
          <w:color w:val="000000"/>
          <w:sz w:val="24"/>
          <w:szCs w:val="24"/>
        </w:rPr>
        <w:t xml:space="preserve"> </w:t>
      </w:r>
      <w:r w:rsidR="00242077" w:rsidRPr="00EE4682">
        <w:rPr>
          <w:rFonts w:ascii="Arial" w:hAnsi="Arial" w:cs="Arial"/>
          <w:color w:val="000000"/>
          <w:sz w:val="24"/>
          <w:szCs w:val="24"/>
        </w:rPr>
        <w:t xml:space="preserve">Alejandra Lara </w:t>
      </w:r>
      <w:proofErr w:type="spellStart"/>
      <w:r w:rsidR="00242077" w:rsidRPr="00EE4682">
        <w:rPr>
          <w:rFonts w:ascii="Arial" w:hAnsi="Arial" w:cs="Arial"/>
          <w:color w:val="000000"/>
          <w:sz w:val="24"/>
          <w:szCs w:val="24"/>
        </w:rPr>
        <w:t>Maiz</w:t>
      </w:r>
      <w:proofErr w:type="spellEnd"/>
      <w:r w:rsidRPr="00EE4682">
        <w:rPr>
          <w:rFonts w:ascii="Arial" w:hAnsi="Arial" w:cs="Arial"/>
          <w:color w:val="000000"/>
          <w:sz w:val="24"/>
          <w:szCs w:val="24"/>
        </w:rPr>
        <w:t xml:space="preserve"> </w:t>
      </w:r>
      <w:r w:rsidR="00E86033">
        <w:rPr>
          <w:rFonts w:ascii="Arial" w:hAnsi="Arial" w:cs="Arial"/>
          <w:color w:val="000000"/>
          <w:sz w:val="24"/>
          <w:szCs w:val="24"/>
        </w:rPr>
        <w:t>en su carácter de</w:t>
      </w:r>
      <w:r w:rsidRPr="00EE4682">
        <w:rPr>
          <w:rFonts w:ascii="Arial" w:hAnsi="Arial" w:cs="Arial"/>
          <w:color w:val="000000"/>
          <w:sz w:val="24"/>
          <w:szCs w:val="24"/>
        </w:rPr>
        <w:t xml:space="preserve"> Primer Secretario</w:t>
      </w:r>
      <w:r w:rsidR="00E86033">
        <w:rPr>
          <w:rFonts w:ascii="Arial" w:hAnsi="Arial" w:cs="Arial"/>
          <w:color w:val="000000"/>
          <w:sz w:val="24"/>
          <w:szCs w:val="24"/>
        </w:rPr>
        <w:t xml:space="preserve"> </w:t>
      </w:r>
      <w:r w:rsidR="00E86033" w:rsidRPr="00EE4682">
        <w:rPr>
          <w:rFonts w:ascii="Arial" w:hAnsi="Arial" w:cs="Arial"/>
          <w:color w:val="000000"/>
          <w:sz w:val="24"/>
          <w:szCs w:val="24"/>
        </w:rPr>
        <w:t>de la Mesa Directiva</w:t>
      </w:r>
      <w:r w:rsidR="00242077" w:rsidRPr="00EE4682">
        <w:rPr>
          <w:rFonts w:ascii="Arial" w:hAnsi="Arial" w:cs="Arial"/>
          <w:color w:val="000000"/>
          <w:sz w:val="24"/>
          <w:szCs w:val="24"/>
        </w:rPr>
        <w:t xml:space="preserve">, </w:t>
      </w:r>
      <w:r w:rsidR="00EE4682" w:rsidRPr="00EE4682">
        <w:rPr>
          <w:rFonts w:ascii="Arial" w:hAnsi="Arial" w:cs="Arial"/>
          <w:color w:val="000000"/>
          <w:sz w:val="24"/>
          <w:szCs w:val="24"/>
        </w:rPr>
        <w:t>y la Dip</w:t>
      </w:r>
      <w:r w:rsidR="00E86033">
        <w:rPr>
          <w:rFonts w:ascii="Arial" w:hAnsi="Arial" w:cs="Arial"/>
          <w:color w:val="000000"/>
          <w:sz w:val="24"/>
          <w:szCs w:val="24"/>
        </w:rPr>
        <w:t>utada</w:t>
      </w:r>
      <w:r w:rsidR="00EE4682" w:rsidRPr="00EE4682">
        <w:rPr>
          <w:rFonts w:ascii="Arial" w:hAnsi="Arial" w:cs="Arial"/>
          <w:color w:val="000000"/>
          <w:sz w:val="24"/>
          <w:szCs w:val="24"/>
        </w:rPr>
        <w:t xml:space="preserve"> </w:t>
      </w:r>
      <w:r w:rsidR="00242077" w:rsidRPr="00EE4682">
        <w:rPr>
          <w:rFonts w:ascii="Arial" w:hAnsi="Arial" w:cs="Arial"/>
          <w:color w:val="000000"/>
          <w:sz w:val="24"/>
          <w:szCs w:val="24"/>
        </w:rPr>
        <w:t xml:space="preserve">Leticia Marlene </w:t>
      </w:r>
      <w:proofErr w:type="spellStart"/>
      <w:r w:rsidR="00242077" w:rsidRPr="00EE4682">
        <w:rPr>
          <w:rFonts w:ascii="Arial" w:hAnsi="Arial" w:cs="Arial"/>
          <w:color w:val="000000"/>
          <w:sz w:val="24"/>
          <w:szCs w:val="24"/>
        </w:rPr>
        <w:t>Be</w:t>
      </w:r>
      <w:r w:rsidR="00EE4682" w:rsidRPr="00EE4682">
        <w:rPr>
          <w:rFonts w:ascii="Arial" w:hAnsi="Arial" w:cs="Arial"/>
          <w:color w:val="000000"/>
          <w:sz w:val="24"/>
          <w:szCs w:val="24"/>
        </w:rPr>
        <w:t>nvenutti</w:t>
      </w:r>
      <w:proofErr w:type="spellEnd"/>
      <w:r w:rsidR="00EE4682" w:rsidRPr="00EE4682">
        <w:rPr>
          <w:rFonts w:ascii="Arial" w:hAnsi="Arial" w:cs="Arial"/>
          <w:color w:val="000000"/>
          <w:sz w:val="24"/>
          <w:szCs w:val="24"/>
        </w:rPr>
        <w:t xml:space="preserve"> Villarreal</w:t>
      </w:r>
      <w:r w:rsidR="00242077" w:rsidRPr="00EE4682">
        <w:rPr>
          <w:rFonts w:ascii="Arial" w:hAnsi="Arial" w:cs="Arial"/>
          <w:color w:val="000000"/>
          <w:sz w:val="24"/>
          <w:szCs w:val="24"/>
        </w:rPr>
        <w:t xml:space="preserve"> </w:t>
      </w:r>
      <w:r w:rsidR="00E86033">
        <w:rPr>
          <w:rFonts w:ascii="Arial" w:hAnsi="Arial" w:cs="Arial"/>
          <w:color w:val="000000"/>
          <w:sz w:val="24"/>
          <w:szCs w:val="24"/>
        </w:rPr>
        <w:t>con el carácter de</w:t>
      </w:r>
      <w:r w:rsidRPr="00EE4682">
        <w:rPr>
          <w:rFonts w:ascii="Arial" w:hAnsi="Arial" w:cs="Arial"/>
          <w:color w:val="000000"/>
          <w:sz w:val="24"/>
          <w:szCs w:val="24"/>
        </w:rPr>
        <w:t xml:space="preserve"> Segundo Secretario</w:t>
      </w:r>
      <w:r w:rsidR="00E86033">
        <w:rPr>
          <w:rFonts w:ascii="Arial" w:hAnsi="Arial" w:cs="Arial"/>
          <w:color w:val="000000"/>
          <w:sz w:val="24"/>
          <w:szCs w:val="24"/>
        </w:rPr>
        <w:t xml:space="preserve"> </w:t>
      </w:r>
      <w:r w:rsidR="00E86033" w:rsidRPr="00EE4682">
        <w:rPr>
          <w:rFonts w:ascii="Arial" w:hAnsi="Arial" w:cs="Arial"/>
          <w:color w:val="000000"/>
          <w:sz w:val="24"/>
          <w:szCs w:val="24"/>
        </w:rPr>
        <w:t>de la Mesa Directiva</w:t>
      </w:r>
      <w:r w:rsidRPr="00EE4682">
        <w:rPr>
          <w:rFonts w:ascii="Arial" w:hAnsi="Arial" w:cs="Arial"/>
          <w:color w:val="000000"/>
          <w:sz w:val="24"/>
          <w:szCs w:val="24"/>
        </w:rPr>
        <w:t>, quienes firmaron el Decreto 260 de la Ley de Movilidad Sostenible y Accesibilidad para el Estado de Nuevo León.</w:t>
      </w:r>
    </w:p>
    <w:p w14:paraId="6F7923BE" w14:textId="77777777" w:rsidR="00EE4682" w:rsidRPr="00EE4682" w:rsidRDefault="00EE4682" w:rsidP="00EE4682">
      <w:pPr>
        <w:pStyle w:val="Prrafodelista"/>
        <w:spacing w:line="240" w:lineRule="auto"/>
        <w:jc w:val="both"/>
        <w:rPr>
          <w:rFonts w:ascii="Arial" w:hAnsi="Arial" w:cs="Arial"/>
          <w:color w:val="000000"/>
          <w:sz w:val="24"/>
          <w:szCs w:val="24"/>
        </w:rPr>
      </w:pPr>
    </w:p>
    <w:p w14:paraId="6D4CAE55" w14:textId="38997F3A" w:rsidR="00242077" w:rsidRDefault="00994A16" w:rsidP="00EE4682">
      <w:pPr>
        <w:pStyle w:val="Prrafodelista"/>
        <w:numPr>
          <w:ilvl w:val="0"/>
          <w:numId w:val="27"/>
        </w:numPr>
        <w:spacing w:line="240" w:lineRule="auto"/>
        <w:jc w:val="both"/>
        <w:rPr>
          <w:rFonts w:ascii="Arial" w:hAnsi="Arial" w:cs="Arial"/>
          <w:color w:val="000000"/>
          <w:sz w:val="24"/>
          <w:szCs w:val="24"/>
        </w:rPr>
      </w:pPr>
      <w:r w:rsidRPr="00EE4682">
        <w:rPr>
          <w:rFonts w:ascii="Arial" w:hAnsi="Arial" w:cs="Arial"/>
          <w:color w:val="000000"/>
          <w:sz w:val="24"/>
          <w:szCs w:val="24"/>
        </w:rPr>
        <w:t xml:space="preserve">El </w:t>
      </w:r>
      <w:r w:rsidR="00242077" w:rsidRPr="00EE4682">
        <w:rPr>
          <w:rFonts w:ascii="Arial" w:hAnsi="Arial" w:cs="Arial"/>
          <w:color w:val="000000"/>
          <w:sz w:val="24"/>
          <w:szCs w:val="24"/>
        </w:rPr>
        <w:t xml:space="preserve">Secretario Técnico de la Comisión de Desarrollo Urbano, Ricardo </w:t>
      </w:r>
      <w:proofErr w:type="spellStart"/>
      <w:r w:rsidR="00242077" w:rsidRPr="00EE4682">
        <w:rPr>
          <w:rFonts w:ascii="Arial" w:hAnsi="Arial" w:cs="Arial"/>
          <w:color w:val="000000"/>
          <w:sz w:val="24"/>
          <w:szCs w:val="24"/>
        </w:rPr>
        <w:t>Jarero</w:t>
      </w:r>
      <w:proofErr w:type="spellEnd"/>
      <w:r w:rsidR="00242077" w:rsidRPr="00EE4682">
        <w:rPr>
          <w:rFonts w:ascii="Arial" w:hAnsi="Arial" w:cs="Arial"/>
          <w:color w:val="000000"/>
          <w:sz w:val="24"/>
          <w:szCs w:val="24"/>
        </w:rPr>
        <w:t xml:space="preserve"> García, y Rafael </w:t>
      </w:r>
      <w:proofErr w:type="spellStart"/>
      <w:r w:rsidR="00242077" w:rsidRPr="00EE4682">
        <w:rPr>
          <w:rFonts w:ascii="Arial" w:hAnsi="Arial" w:cs="Arial"/>
          <w:color w:val="000000"/>
          <w:sz w:val="24"/>
          <w:szCs w:val="24"/>
        </w:rPr>
        <w:t>Hern</w:t>
      </w:r>
      <w:r w:rsidR="00EE4682" w:rsidRPr="00EE4682">
        <w:rPr>
          <w:rFonts w:ascii="Arial" w:hAnsi="Arial" w:cs="Arial"/>
          <w:color w:val="000000"/>
          <w:sz w:val="24"/>
          <w:szCs w:val="24"/>
        </w:rPr>
        <w:t>a</w:t>
      </w:r>
      <w:r w:rsidR="00242077" w:rsidRPr="00EE4682">
        <w:rPr>
          <w:rFonts w:ascii="Arial" w:hAnsi="Arial" w:cs="Arial"/>
          <w:color w:val="000000"/>
          <w:sz w:val="24"/>
          <w:szCs w:val="24"/>
        </w:rPr>
        <w:t>dez</w:t>
      </w:r>
      <w:proofErr w:type="spellEnd"/>
      <w:r w:rsidR="00242077" w:rsidRPr="00EE4682">
        <w:rPr>
          <w:rFonts w:ascii="Arial" w:hAnsi="Arial" w:cs="Arial"/>
          <w:color w:val="000000"/>
          <w:sz w:val="24"/>
          <w:szCs w:val="24"/>
        </w:rPr>
        <w:t xml:space="preserve"> Morales, </w:t>
      </w:r>
      <w:r w:rsidRPr="00EE4682">
        <w:rPr>
          <w:rFonts w:ascii="Arial" w:hAnsi="Arial" w:cs="Arial"/>
          <w:color w:val="000000"/>
          <w:sz w:val="24"/>
          <w:szCs w:val="24"/>
        </w:rPr>
        <w:t xml:space="preserve">quienes el día 18-dieciocho de diciembre del año 2019-dos diecinueve, </w:t>
      </w:r>
      <w:r w:rsidR="00242077" w:rsidRPr="00EE4682">
        <w:rPr>
          <w:rFonts w:ascii="Arial" w:hAnsi="Arial" w:cs="Arial"/>
          <w:color w:val="000000"/>
          <w:sz w:val="24"/>
          <w:szCs w:val="24"/>
        </w:rPr>
        <w:t>entregaron el documento final al Encargado del Proceso Legislativo el señor Luis Nicolás Cuevas Aguilar</w:t>
      </w:r>
      <w:r w:rsidRPr="00EE4682">
        <w:rPr>
          <w:rFonts w:ascii="Arial" w:hAnsi="Arial" w:cs="Arial"/>
          <w:color w:val="000000"/>
          <w:sz w:val="24"/>
          <w:szCs w:val="24"/>
        </w:rPr>
        <w:t xml:space="preserve"> para continuar con el trámite de la publicación</w:t>
      </w:r>
      <w:r w:rsidR="00EE4682" w:rsidRPr="00EE4682">
        <w:rPr>
          <w:rFonts w:ascii="Arial" w:hAnsi="Arial" w:cs="Arial"/>
          <w:color w:val="000000"/>
          <w:sz w:val="24"/>
          <w:szCs w:val="24"/>
        </w:rPr>
        <w:t xml:space="preserve"> correspondiente.</w:t>
      </w:r>
    </w:p>
    <w:p w14:paraId="73B2A30B" w14:textId="77777777" w:rsidR="00EE4682" w:rsidRPr="00EE4682" w:rsidRDefault="00EE4682" w:rsidP="00EE4682">
      <w:pPr>
        <w:pStyle w:val="Prrafodelista"/>
        <w:spacing w:line="240" w:lineRule="auto"/>
        <w:jc w:val="both"/>
        <w:rPr>
          <w:rFonts w:ascii="Arial" w:hAnsi="Arial" w:cs="Arial"/>
          <w:color w:val="000000"/>
          <w:sz w:val="24"/>
          <w:szCs w:val="24"/>
        </w:rPr>
      </w:pPr>
    </w:p>
    <w:p w14:paraId="31C8E140" w14:textId="3F9D9C27" w:rsidR="00242077" w:rsidRPr="00EE4682" w:rsidRDefault="00EE4682" w:rsidP="00EE4682">
      <w:pPr>
        <w:pStyle w:val="Prrafodelista"/>
        <w:numPr>
          <w:ilvl w:val="0"/>
          <w:numId w:val="27"/>
        </w:numPr>
        <w:spacing w:line="240" w:lineRule="auto"/>
        <w:jc w:val="both"/>
        <w:rPr>
          <w:rFonts w:ascii="Arial" w:hAnsi="Arial" w:cs="Arial"/>
          <w:color w:val="000000"/>
          <w:sz w:val="24"/>
          <w:szCs w:val="24"/>
        </w:rPr>
      </w:pPr>
      <w:r w:rsidRPr="00EE4682">
        <w:rPr>
          <w:rFonts w:ascii="Arial" w:hAnsi="Arial" w:cs="Arial"/>
          <w:color w:val="000000"/>
          <w:sz w:val="24"/>
          <w:szCs w:val="24"/>
        </w:rPr>
        <w:t>E</w:t>
      </w:r>
      <w:r w:rsidR="00994A16" w:rsidRPr="00EE4682">
        <w:rPr>
          <w:rFonts w:ascii="Arial" w:hAnsi="Arial" w:cs="Arial"/>
          <w:color w:val="000000"/>
          <w:sz w:val="24"/>
          <w:szCs w:val="24"/>
        </w:rPr>
        <w:t>l señor Luis Nicolás Cuevas Aguilar, quien junto con Alberto</w:t>
      </w:r>
      <w:r w:rsidRPr="00EE4682">
        <w:rPr>
          <w:rFonts w:ascii="Arial" w:hAnsi="Arial" w:cs="Arial"/>
          <w:color w:val="000000"/>
          <w:sz w:val="24"/>
          <w:szCs w:val="24"/>
        </w:rPr>
        <w:t xml:space="preserve"> Cantú Sánchez</w:t>
      </w:r>
      <w:r w:rsidR="00994A16" w:rsidRPr="00EE4682">
        <w:rPr>
          <w:rFonts w:ascii="Arial" w:hAnsi="Arial" w:cs="Arial"/>
          <w:color w:val="000000"/>
          <w:sz w:val="24"/>
          <w:szCs w:val="24"/>
        </w:rPr>
        <w:t xml:space="preserve"> se presentaron el 20-veinte de diciembre del año 2019-dos mil diecinueve,</w:t>
      </w:r>
      <w:r w:rsidRPr="00EE4682">
        <w:rPr>
          <w:rFonts w:ascii="Arial" w:hAnsi="Arial" w:cs="Arial"/>
          <w:color w:val="000000"/>
          <w:sz w:val="24"/>
          <w:szCs w:val="24"/>
        </w:rPr>
        <w:t xml:space="preserve"> </w:t>
      </w:r>
      <w:r w:rsidR="00994A16" w:rsidRPr="00EE4682">
        <w:rPr>
          <w:rFonts w:ascii="Arial" w:hAnsi="Arial" w:cs="Arial"/>
          <w:color w:val="000000"/>
          <w:sz w:val="24"/>
          <w:szCs w:val="24"/>
        </w:rPr>
        <w:t>en la Secretaría General de Gobierno</w:t>
      </w:r>
      <w:r w:rsidRPr="00EE4682">
        <w:rPr>
          <w:rFonts w:ascii="Arial" w:hAnsi="Arial" w:cs="Arial"/>
          <w:color w:val="000000"/>
          <w:sz w:val="24"/>
          <w:szCs w:val="24"/>
        </w:rPr>
        <w:t xml:space="preserve"> de Estado de Nuevo León</w:t>
      </w:r>
      <w:r w:rsidR="00994A16" w:rsidRPr="00EE4682">
        <w:rPr>
          <w:rFonts w:ascii="Arial" w:hAnsi="Arial" w:cs="Arial"/>
          <w:color w:val="000000"/>
          <w:sz w:val="24"/>
          <w:szCs w:val="24"/>
        </w:rPr>
        <w:t xml:space="preserve"> y en el </w:t>
      </w:r>
      <w:r w:rsidRPr="00EE4682">
        <w:rPr>
          <w:rFonts w:ascii="Arial" w:hAnsi="Arial" w:cs="Arial"/>
          <w:color w:val="000000"/>
          <w:sz w:val="24"/>
          <w:szCs w:val="24"/>
        </w:rPr>
        <w:t>Periódico Oficial del Estado de Nuevo León, para entregar el Decreto 260 de la Ley de Movilidad Sostenible y Accesibilidad para el Estado de Nuevo León, para su publicación correspondiente.</w:t>
      </w:r>
    </w:p>
    <w:p w14:paraId="3AAE3CCD" w14:textId="17D0D59D" w:rsidR="00436E9E" w:rsidRDefault="00436E9E" w:rsidP="00BD785E">
      <w:pPr>
        <w:jc w:val="both"/>
        <w:rPr>
          <w:rFonts w:ascii="Arial" w:hAnsi="Arial" w:cs="Arial"/>
          <w:color w:val="000000"/>
        </w:rPr>
      </w:pPr>
    </w:p>
    <w:p w14:paraId="5FB517E4" w14:textId="37CB4D35" w:rsidR="00711ECF" w:rsidRPr="00711ECF" w:rsidRDefault="00A923D7" w:rsidP="00711ECF">
      <w:pPr>
        <w:jc w:val="both"/>
        <w:rPr>
          <w:rFonts w:ascii="Arial" w:hAnsi="Arial" w:cs="Arial"/>
          <w:b/>
          <w:bCs/>
          <w:color w:val="000000"/>
          <w:highlight w:val="yellow"/>
        </w:rPr>
      </w:pPr>
      <w:r>
        <w:rPr>
          <w:rFonts w:ascii="Arial" w:hAnsi="Arial" w:cs="Arial"/>
          <w:color w:val="000000"/>
        </w:rPr>
        <w:tab/>
      </w:r>
      <w:r w:rsidRPr="006B6E02">
        <w:rPr>
          <w:rFonts w:ascii="Arial" w:hAnsi="Arial" w:cs="Arial"/>
          <w:b/>
          <w:bCs/>
          <w:color w:val="000000"/>
        </w:rPr>
        <w:t xml:space="preserve">10.- </w:t>
      </w:r>
      <w:r w:rsidR="00711ECF">
        <w:rPr>
          <w:rFonts w:ascii="Arial" w:hAnsi="Arial" w:cs="Arial"/>
        </w:rPr>
        <w:t xml:space="preserve">El día </w:t>
      </w:r>
      <w:r w:rsidR="00711ECF">
        <w:rPr>
          <w:rFonts w:ascii="Arial" w:hAnsi="Arial" w:cs="Arial"/>
        </w:rPr>
        <w:t xml:space="preserve">24-veinticuatro </w:t>
      </w:r>
      <w:r w:rsidR="00711ECF">
        <w:rPr>
          <w:rFonts w:ascii="Arial" w:hAnsi="Arial" w:cs="Arial"/>
        </w:rPr>
        <w:t xml:space="preserve">de enero del año 2020-dos mil veinte, se publicó en el Periódico Oficial del Estado de Nuevo León, la Fe de Erratas de diversos artículos de la </w:t>
      </w:r>
      <w:r w:rsidR="00711ECF">
        <w:rPr>
          <w:rFonts w:ascii="Arial" w:hAnsi="Arial" w:cs="Arial"/>
          <w:color w:val="000000"/>
        </w:rPr>
        <w:t xml:space="preserve">Ley de Movilidad Sostenible y Accesibilidad para el Estado de Nuevo León, lo que evidencia que alguna persona alteró la redacción original del documento público </w:t>
      </w:r>
      <w:r w:rsidR="00711ECF" w:rsidRPr="00476028">
        <w:rPr>
          <w:rFonts w:ascii="Arial" w:hAnsi="Arial" w:cs="Arial"/>
          <w:color w:val="000000"/>
        </w:rPr>
        <w:t xml:space="preserve">de la Ley de Movilidad Sostenible y Accesibilidad para el Estado de Nuevo León </w:t>
      </w:r>
      <w:r w:rsidR="00711ECF">
        <w:rPr>
          <w:rFonts w:ascii="Arial" w:hAnsi="Arial" w:cs="Arial"/>
          <w:color w:val="000000"/>
        </w:rPr>
        <w:t xml:space="preserve">originalmente </w:t>
      </w:r>
      <w:r w:rsidR="00711ECF" w:rsidRPr="00476028">
        <w:rPr>
          <w:rFonts w:ascii="Arial" w:hAnsi="Arial" w:cs="Arial"/>
          <w:color w:val="000000"/>
        </w:rPr>
        <w:t xml:space="preserve">aprobada por el </w:t>
      </w:r>
      <w:r w:rsidR="00711ECF" w:rsidRPr="00476028">
        <w:rPr>
          <w:rFonts w:ascii="Arial" w:hAnsi="Arial" w:cs="Arial"/>
        </w:rPr>
        <w:t>Pleno del H. Congreso del Estado de Nuevo León el día 18-dieciocho de diciembre del año 2019-diecinueve</w:t>
      </w:r>
      <w:r w:rsidR="00711ECF">
        <w:rPr>
          <w:rFonts w:ascii="Arial" w:hAnsi="Arial" w:cs="Arial"/>
        </w:rPr>
        <w:t xml:space="preserve">, previo a su publicación </w:t>
      </w:r>
      <w:r w:rsidR="00711ECF" w:rsidRPr="00476028">
        <w:rPr>
          <w:rFonts w:ascii="Arial" w:hAnsi="Arial" w:cs="Arial"/>
        </w:rPr>
        <w:t>en el Periódico Oficial del Estado de Nuevo León el día 08-ocho de enero del año 2020</w:t>
      </w:r>
      <w:r w:rsidR="00711ECF" w:rsidRPr="00476028">
        <w:rPr>
          <w:rFonts w:ascii="Arial" w:hAnsi="Arial" w:cs="Arial"/>
          <w:color w:val="000000"/>
        </w:rPr>
        <w:t>-dos mil veinte</w:t>
      </w:r>
      <w:r w:rsidR="00711ECF">
        <w:rPr>
          <w:rFonts w:ascii="Arial" w:hAnsi="Arial" w:cs="Arial"/>
          <w:color w:val="000000"/>
        </w:rPr>
        <w:t>.</w:t>
      </w:r>
    </w:p>
    <w:p w14:paraId="5E44A067" w14:textId="09CA727A" w:rsidR="0037080F" w:rsidRDefault="0037080F" w:rsidP="00711ECF">
      <w:pPr>
        <w:jc w:val="both"/>
        <w:rPr>
          <w:rFonts w:ascii="Arial" w:hAnsi="Arial" w:cs="Arial"/>
          <w:color w:val="000000"/>
        </w:rPr>
      </w:pPr>
    </w:p>
    <w:p w14:paraId="4389CC3F" w14:textId="27BD365B" w:rsidR="0037080F" w:rsidRDefault="0037080F" w:rsidP="0037080F">
      <w:pPr>
        <w:ind w:firstLine="567"/>
        <w:jc w:val="both"/>
        <w:rPr>
          <w:rFonts w:ascii="Arial" w:hAnsi="Arial" w:cs="Arial"/>
          <w:color w:val="000000"/>
        </w:rPr>
      </w:pPr>
      <w:r w:rsidRPr="009B275F">
        <w:rPr>
          <w:rFonts w:ascii="Arial" w:hAnsi="Arial" w:cs="Arial"/>
          <w:color w:val="000000"/>
        </w:rPr>
        <w:t>De acuerdo con la Fe de Erratas en mención</w:t>
      </w:r>
      <w:r w:rsidR="00C4386C" w:rsidRPr="009B275F">
        <w:rPr>
          <w:rFonts w:ascii="Arial" w:hAnsi="Arial" w:cs="Arial"/>
          <w:color w:val="000000"/>
        </w:rPr>
        <w:t xml:space="preserve">, que se acompaña como Anexo </w:t>
      </w:r>
      <w:r w:rsidR="00652054" w:rsidRPr="009B275F">
        <w:rPr>
          <w:rFonts w:ascii="Arial" w:hAnsi="Arial" w:cs="Arial"/>
          <w:color w:val="000000"/>
        </w:rPr>
        <w:t>8</w:t>
      </w:r>
      <w:r w:rsidRPr="009B275F">
        <w:rPr>
          <w:rFonts w:ascii="Arial" w:hAnsi="Arial" w:cs="Arial"/>
          <w:color w:val="000000"/>
        </w:rPr>
        <w:t xml:space="preserve"> es posible advertir los ajustes realizados a los artículos 14, 29, 57, 64, 73, 81, 102, 169, </w:t>
      </w:r>
      <w:r w:rsidRPr="009B275F">
        <w:rPr>
          <w:rFonts w:ascii="Arial" w:hAnsi="Arial" w:cs="Arial"/>
          <w:color w:val="000000"/>
        </w:rPr>
        <w:t xml:space="preserve">170, </w:t>
      </w:r>
      <w:r w:rsidRPr="009B275F">
        <w:rPr>
          <w:rFonts w:ascii="Arial" w:hAnsi="Arial" w:cs="Arial"/>
          <w:color w:val="000000"/>
        </w:rPr>
        <w:t>104, 126</w:t>
      </w:r>
      <w:r w:rsidRPr="009B275F">
        <w:rPr>
          <w:rFonts w:ascii="Arial" w:hAnsi="Arial" w:cs="Arial"/>
          <w:color w:val="000000"/>
        </w:rPr>
        <w:t xml:space="preserve"> de la Ley </w:t>
      </w:r>
      <w:r w:rsidRPr="009B275F">
        <w:rPr>
          <w:rFonts w:ascii="Arial" w:hAnsi="Arial" w:cs="Arial"/>
          <w:color w:val="000000"/>
        </w:rPr>
        <w:t>de Movilidad Sostenible y Accesibilidad para el</w:t>
      </w:r>
      <w:r>
        <w:rPr>
          <w:rFonts w:ascii="Arial" w:hAnsi="Arial" w:cs="Arial"/>
          <w:color w:val="000000"/>
        </w:rPr>
        <w:t xml:space="preserve"> Estado de Nuevo León</w:t>
      </w:r>
      <w:r w:rsidR="00C4386C">
        <w:rPr>
          <w:rFonts w:ascii="Arial" w:hAnsi="Arial" w:cs="Arial"/>
          <w:color w:val="000000"/>
        </w:rPr>
        <w:t>.</w:t>
      </w:r>
    </w:p>
    <w:p w14:paraId="50194196" w14:textId="77777777" w:rsidR="00711ECF" w:rsidRDefault="00711ECF" w:rsidP="00242077">
      <w:pPr>
        <w:jc w:val="both"/>
        <w:rPr>
          <w:rFonts w:ascii="Arial" w:hAnsi="Arial" w:cs="Arial"/>
          <w:b/>
          <w:bCs/>
          <w:color w:val="000000"/>
          <w:highlight w:val="yellow"/>
        </w:rPr>
      </w:pPr>
    </w:p>
    <w:p w14:paraId="377ADF51" w14:textId="54AC6E27" w:rsidR="00FE789E" w:rsidRDefault="00FE789E" w:rsidP="00FE789E">
      <w:pPr>
        <w:ind w:firstLine="708"/>
        <w:jc w:val="both"/>
        <w:rPr>
          <w:rFonts w:ascii="Arial" w:hAnsi="Arial" w:cs="Arial"/>
          <w:color w:val="000000"/>
        </w:rPr>
      </w:pPr>
      <w:r>
        <w:rPr>
          <w:rFonts w:ascii="Arial" w:hAnsi="Arial" w:cs="Arial"/>
          <w:color w:val="000000"/>
        </w:rPr>
        <w:t>Cabe señalar, que</w:t>
      </w:r>
      <w:r w:rsidR="00185097">
        <w:rPr>
          <w:rFonts w:ascii="Arial" w:hAnsi="Arial" w:cs="Arial"/>
          <w:color w:val="000000"/>
        </w:rPr>
        <w:t xml:space="preserve"> la Fe de Erratas, en lo que se refiere a la emisión de leyes, tiene como fin garantizar que el texto de un ordenamiento jurídico aprobado por el</w:t>
      </w:r>
      <w:r w:rsidR="00652054">
        <w:rPr>
          <w:rFonts w:ascii="Arial" w:hAnsi="Arial" w:cs="Arial"/>
          <w:color w:val="000000"/>
        </w:rPr>
        <w:t xml:space="preserve"> órgano </w:t>
      </w:r>
      <w:proofErr w:type="gramStart"/>
      <w:r w:rsidR="00652054">
        <w:rPr>
          <w:rFonts w:ascii="Arial" w:hAnsi="Arial" w:cs="Arial"/>
          <w:color w:val="000000"/>
        </w:rPr>
        <w:t>legislativo</w:t>
      </w:r>
      <w:r w:rsidR="00185097">
        <w:rPr>
          <w:rFonts w:ascii="Arial" w:hAnsi="Arial" w:cs="Arial"/>
          <w:color w:val="000000"/>
        </w:rPr>
        <w:t>,</w:t>
      </w:r>
      <w:proofErr w:type="gramEnd"/>
      <w:r w:rsidR="00185097">
        <w:rPr>
          <w:rFonts w:ascii="Arial" w:hAnsi="Arial" w:cs="Arial"/>
          <w:color w:val="000000"/>
        </w:rPr>
        <w:t xml:space="preserve"> se publique en la forma en que fue aprobado por est</w:t>
      </w:r>
      <w:r>
        <w:rPr>
          <w:rFonts w:ascii="Arial" w:hAnsi="Arial" w:cs="Arial"/>
          <w:color w:val="000000"/>
        </w:rPr>
        <w:t>e</w:t>
      </w:r>
      <w:r w:rsidR="00185097">
        <w:rPr>
          <w:rFonts w:ascii="Arial" w:hAnsi="Arial" w:cs="Arial"/>
          <w:color w:val="000000"/>
        </w:rPr>
        <w:t xml:space="preserve">, corrigiendo aquellos errores </w:t>
      </w:r>
      <w:r w:rsidR="00800303">
        <w:rPr>
          <w:rFonts w:ascii="Arial" w:hAnsi="Arial" w:cs="Arial"/>
          <w:color w:val="000000"/>
        </w:rPr>
        <w:t>tipográficos o incluso de coincidencia con la voluntad real del órgano legislativo</w:t>
      </w:r>
      <w:r>
        <w:rPr>
          <w:rFonts w:ascii="Arial" w:hAnsi="Arial" w:cs="Arial"/>
          <w:color w:val="000000"/>
        </w:rPr>
        <w:t>.</w:t>
      </w:r>
    </w:p>
    <w:p w14:paraId="4D260149" w14:textId="77777777" w:rsidR="00FE789E" w:rsidRDefault="00FE789E" w:rsidP="00FE789E">
      <w:pPr>
        <w:ind w:firstLine="708"/>
        <w:jc w:val="both"/>
        <w:rPr>
          <w:rFonts w:ascii="Arial" w:hAnsi="Arial" w:cs="Arial"/>
          <w:color w:val="000000"/>
        </w:rPr>
      </w:pPr>
    </w:p>
    <w:p w14:paraId="356C66EF" w14:textId="760AB9FD" w:rsidR="00800303" w:rsidRDefault="00FE789E" w:rsidP="00FE789E">
      <w:pPr>
        <w:ind w:firstLine="708"/>
        <w:jc w:val="both"/>
        <w:rPr>
          <w:rFonts w:ascii="Arial" w:hAnsi="Arial" w:cs="Arial"/>
          <w:color w:val="000000"/>
        </w:rPr>
      </w:pPr>
      <w:r>
        <w:rPr>
          <w:rFonts w:ascii="Arial" w:hAnsi="Arial" w:cs="Arial"/>
          <w:color w:val="000000"/>
        </w:rPr>
        <w:t xml:space="preserve">Sin embargo, </w:t>
      </w:r>
      <w:r w:rsidR="00800303">
        <w:rPr>
          <w:rFonts w:ascii="Arial" w:hAnsi="Arial" w:cs="Arial"/>
          <w:color w:val="000000"/>
        </w:rPr>
        <w:t xml:space="preserve">la Fe de Erratas no exime de las responsabilidades penales o administrativas, de aquellas personas, </w:t>
      </w:r>
      <w:proofErr w:type="gramStart"/>
      <w:r w:rsidR="00800303">
        <w:rPr>
          <w:rFonts w:ascii="Arial" w:hAnsi="Arial" w:cs="Arial"/>
          <w:color w:val="000000"/>
        </w:rPr>
        <w:t>que</w:t>
      </w:r>
      <w:proofErr w:type="gramEnd"/>
      <w:r w:rsidR="00800303">
        <w:rPr>
          <w:rFonts w:ascii="Arial" w:hAnsi="Arial" w:cs="Arial"/>
          <w:color w:val="000000"/>
        </w:rPr>
        <w:t xml:space="preserve"> de manera dolosa o culposa, llevaran a </w:t>
      </w:r>
      <w:r w:rsidR="00800303">
        <w:rPr>
          <w:rFonts w:ascii="Arial" w:hAnsi="Arial" w:cs="Arial"/>
          <w:color w:val="000000"/>
        </w:rPr>
        <w:lastRenderedPageBreak/>
        <w:t>cabo la alteración del documento aprobado por el Pleno del H. Congreso del Estado de Nuevo León para que se publicara en forma distinta evitando con ello su cumplimiento.</w:t>
      </w:r>
    </w:p>
    <w:p w14:paraId="47213E6A" w14:textId="77777777" w:rsidR="00800303" w:rsidRDefault="00800303" w:rsidP="00E86A0A">
      <w:pPr>
        <w:ind w:firstLine="708"/>
        <w:jc w:val="both"/>
        <w:rPr>
          <w:rFonts w:ascii="Arial" w:hAnsi="Arial" w:cs="Arial"/>
          <w:color w:val="000000"/>
        </w:rPr>
      </w:pPr>
    </w:p>
    <w:p w14:paraId="05C5019F" w14:textId="2C2CBA3C" w:rsidR="000571F2" w:rsidRDefault="00E86A0A" w:rsidP="00E86A0A">
      <w:pPr>
        <w:ind w:firstLine="708"/>
        <w:jc w:val="both"/>
        <w:rPr>
          <w:rFonts w:ascii="Arial" w:hAnsi="Arial" w:cs="Arial"/>
          <w:color w:val="000000"/>
        </w:rPr>
      </w:pPr>
      <w:r w:rsidRPr="00A37B55">
        <w:rPr>
          <w:rFonts w:ascii="Arial" w:hAnsi="Arial" w:cs="Arial"/>
          <w:color w:val="000000"/>
        </w:rPr>
        <w:t xml:space="preserve">En atención </w:t>
      </w:r>
      <w:r w:rsidR="00DF5E4A" w:rsidRPr="00A37B55">
        <w:rPr>
          <w:rFonts w:ascii="Arial" w:hAnsi="Arial" w:cs="Arial"/>
          <w:color w:val="000000"/>
        </w:rPr>
        <w:t>a</w:t>
      </w:r>
      <w:r w:rsidRPr="00A37B55">
        <w:rPr>
          <w:rFonts w:ascii="Arial" w:hAnsi="Arial" w:cs="Arial"/>
          <w:color w:val="000000"/>
        </w:rPr>
        <w:t xml:space="preserve"> los hechos anteriormente descritos, </w:t>
      </w:r>
      <w:r w:rsidR="00BD785E" w:rsidRPr="00A37B55">
        <w:rPr>
          <w:rFonts w:ascii="Arial" w:hAnsi="Arial" w:cs="Arial"/>
          <w:color w:val="000000"/>
        </w:rPr>
        <w:t>se solicita</w:t>
      </w:r>
      <w:r w:rsidRPr="00A37B55">
        <w:rPr>
          <w:rFonts w:ascii="Arial" w:hAnsi="Arial" w:cs="Arial"/>
          <w:color w:val="000000"/>
        </w:rPr>
        <w:t xml:space="preserve"> que</w:t>
      </w:r>
      <w:r w:rsidR="00BD785E" w:rsidRPr="00A37B55">
        <w:rPr>
          <w:rFonts w:ascii="Arial" w:hAnsi="Arial" w:cs="Arial"/>
          <w:color w:val="000000"/>
        </w:rPr>
        <w:t xml:space="preserve"> se</w:t>
      </w:r>
      <w:r w:rsidR="00552FFD" w:rsidRPr="00A37B55">
        <w:rPr>
          <w:rFonts w:ascii="Arial" w:hAnsi="Arial" w:cs="Arial"/>
          <w:color w:val="000000"/>
        </w:rPr>
        <w:t xml:space="preserve"> lleven a cabo las</w:t>
      </w:r>
      <w:r w:rsidR="00BD785E" w:rsidRPr="00A37B55">
        <w:rPr>
          <w:rFonts w:ascii="Arial" w:hAnsi="Arial" w:cs="Arial"/>
          <w:color w:val="000000"/>
        </w:rPr>
        <w:t xml:space="preserve"> investi</w:t>
      </w:r>
      <w:r w:rsidR="00552FFD" w:rsidRPr="00A37B55">
        <w:rPr>
          <w:rFonts w:ascii="Arial" w:hAnsi="Arial" w:cs="Arial"/>
          <w:color w:val="000000"/>
        </w:rPr>
        <w:t xml:space="preserve">gaciones </w:t>
      </w:r>
      <w:r w:rsidRPr="00A37B55">
        <w:rPr>
          <w:rFonts w:ascii="Arial" w:hAnsi="Arial" w:cs="Arial"/>
          <w:color w:val="000000"/>
        </w:rPr>
        <w:t xml:space="preserve">correspondientes, principalmente en la cadena de custodia de los documentos aprobados por el H. Pleno del Congreso del Estado de Nuevo León hasta su publicación en el Periódico Oficial del Estado de Nuevo León, y conocer </w:t>
      </w:r>
      <w:r w:rsidR="000571F2" w:rsidRPr="00A37B55">
        <w:rPr>
          <w:rFonts w:ascii="Arial" w:hAnsi="Arial" w:cs="Arial"/>
          <w:color w:val="000000"/>
        </w:rPr>
        <w:t>qu</w:t>
      </w:r>
      <w:r w:rsidRPr="00A37B55">
        <w:rPr>
          <w:rFonts w:ascii="Arial" w:hAnsi="Arial" w:cs="Arial"/>
          <w:color w:val="000000"/>
        </w:rPr>
        <w:t>e</w:t>
      </w:r>
      <w:r w:rsidR="000571F2" w:rsidRPr="00A37B55">
        <w:rPr>
          <w:rFonts w:ascii="Arial" w:hAnsi="Arial" w:cs="Arial"/>
          <w:color w:val="000000"/>
        </w:rPr>
        <w:t xml:space="preserve"> o </w:t>
      </w:r>
      <w:r w:rsidRPr="00A37B55">
        <w:rPr>
          <w:rFonts w:ascii="Arial" w:hAnsi="Arial" w:cs="Arial"/>
          <w:color w:val="000000"/>
        </w:rPr>
        <w:t>cuales servidores públicos o particulares</w:t>
      </w:r>
      <w:r w:rsidR="000571F2" w:rsidRPr="00A37B55">
        <w:rPr>
          <w:rFonts w:ascii="Arial" w:hAnsi="Arial" w:cs="Arial"/>
          <w:color w:val="000000"/>
        </w:rPr>
        <w:t xml:space="preserve"> pudieran haber participado en la alteración de</w:t>
      </w:r>
      <w:r w:rsidRPr="00A37B55">
        <w:rPr>
          <w:rFonts w:ascii="Arial" w:hAnsi="Arial" w:cs="Arial"/>
          <w:color w:val="000000"/>
        </w:rPr>
        <w:t xml:space="preserve"> los</w:t>
      </w:r>
      <w:r w:rsidR="000571F2" w:rsidRPr="00A37B55">
        <w:rPr>
          <w:rFonts w:ascii="Arial" w:hAnsi="Arial" w:cs="Arial"/>
          <w:color w:val="000000"/>
        </w:rPr>
        <w:t xml:space="preserve"> documentos públicos aprobados</w:t>
      </w:r>
      <w:r w:rsidR="00986EFD" w:rsidRPr="00A37B55">
        <w:rPr>
          <w:rFonts w:ascii="Arial" w:hAnsi="Arial" w:cs="Arial"/>
          <w:color w:val="000000"/>
        </w:rPr>
        <w:t xml:space="preserve"> originalmente</w:t>
      </w:r>
      <w:r w:rsidR="000571F2" w:rsidRPr="00A37B55">
        <w:rPr>
          <w:rFonts w:ascii="Arial" w:hAnsi="Arial" w:cs="Arial"/>
          <w:color w:val="000000"/>
        </w:rPr>
        <w:t xml:space="preserve"> por el H. Congreso del Estado de Nuevo León</w:t>
      </w:r>
      <w:r w:rsidR="00986EFD" w:rsidRPr="00A37B55">
        <w:rPr>
          <w:rFonts w:ascii="Arial" w:hAnsi="Arial" w:cs="Arial"/>
          <w:color w:val="000000"/>
        </w:rPr>
        <w:t xml:space="preserve"> </w:t>
      </w:r>
      <w:r w:rsidR="00986EFD" w:rsidRPr="00A37B55">
        <w:rPr>
          <w:rFonts w:ascii="Arial" w:hAnsi="Arial" w:cs="Arial"/>
        </w:rPr>
        <w:t>el día 18-dieciocho de diciembre del año 2019-diecinueve</w:t>
      </w:r>
      <w:r w:rsidRPr="00A37B55">
        <w:rPr>
          <w:rFonts w:ascii="Arial" w:hAnsi="Arial" w:cs="Arial"/>
          <w:color w:val="000000"/>
        </w:rPr>
        <w:t>, evitando con ello su cumplimiento y observancia general,</w:t>
      </w:r>
      <w:r w:rsidR="00A37B55">
        <w:rPr>
          <w:rFonts w:ascii="Arial" w:hAnsi="Arial" w:cs="Arial"/>
          <w:color w:val="000000"/>
        </w:rPr>
        <w:t xml:space="preserve"> si contaban con las atribuciones legales para intervenir en </w:t>
      </w:r>
      <w:r w:rsidR="00F46443">
        <w:rPr>
          <w:rFonts w:ascii="Arial" w:hAnsi="Arial" w:cs="Arial"/>
          <w:color w:val="000000"/>
        </w:rPr>
        <w:t xml:space="preserve">la parte final del </w:t>
      </w:r>
      <w:r w:rsidR="00A37B55">
        <w:rPr>
          <w:rFonts w:ascii="Arial" w:hAnsi="Arial" w:cs="Arial"/>
          <w:color w:val="000000"/>
        </w:rPr>
        <w:t>proceso</w:t>
      </w:r>
      <w:r w:rsidR="00F46443">
        <w:rPr>
          <w:rFonts w:ascii="Arial" w:hAnsi="Arial" w:cs="Arial"/>
          <w:color w:val="000000"/>
        </w:rPr>
        <w:t xml:space="preserve"> legislativo previo a la publicación de la ley</w:t>
      </w:r>
      <w:r w:rsidR="00A37B55">
        <w:rPr>
          <w:rFonts w:ascii="Arial" w:hAnsi="Arial" w:cs="Arial"/>
          <w:color w:val="000000"/>
        </w:rPr>
        <w:t>, o</w:t>
      </w:r>
      <w:r w:rsidRPr="00A37B55">
        <w:rPr>
          <w:rFonts w:ascii="Arial" w:hAnsi="Arial" w:cs="Arial"/>
          <w:color w:val="000000"/>
        </w:rPr>
        <w:t xml:space="preserve"> si existió algún beneficio económico o de cualquier índole por la comisión de los hechos denunciados.</w:t>
      </w:r>
    </w:p>
    <w:bookmarkEnd w:id="0"/>
    <w:p w14:paraId="65E39038" w14:textId="77777777" w:rsidR="00E661FA" w:rsidRPr="00E661FA" w:rsidRDefault="00E661FA" w:rsidP="00E661FA">
      <w:pPr>
        <w:jc w:val="both"/>
        <w:rPr>
          <w:rFonts w:ascii="Arial" w:hAnsi="Arial" w:cs="Arial"/>
          <w:color w:val="000000"/>
        </w:rPr>
      </w:pPr>
    </w:p>
    <w:p w14:paraId="085CB4E4" w14:textId="77777777" w:rsidR="00911754" w:rsidRDefault="000C2A26" w:rsidP="00911754">
      <w:pPr>
        <w:ind w:firstLine="708"/>
        <w:jc w:val="both"/>
        <w:rPr>
          <w:rFonts w:ascii="Arial" w:hAnsi="Arial" w:cs="Arial"/>
          <w:b/>
          <w:lang w:val="es-MX"/>
        </w:rPr>
      </w:pPr>
      <w:r>
        <w:rPr>
          <w:rFonts w:ascii="Arial" w:hAnsi="Arial" w:cs="Arial"/>
          <w:b/>
          <w:lang w:val="es-MX"/>
        </w:rPr>
        <w:t>Derecho:</w:t>
      </w:r>
    </w:p>
    <w:p w14:paraId="679435B7" w14:textId="77777777" w:rsidR="00911754" w:rsidRDefault="00911754" w:rsidP="00911754">
      <w:pPr>
        <w:ind w:firstLine="708"/>
        <w:jc w:val="both"/>
        <w:rPr>
          <w:rFonts w:ascii="Arial" w:hAnsi="Arial" w:cs="Arial"/>
          <w:b/>
          <w:lang w:val="es-MX"/>
        </w:rPr>
      </w:pPr>
    </w:p>
    <w:p w14:paraId="3E2CB47C" w14:textId="17A51303" w:rsidR="000C2A26" w:rsidRPr="00DF6980" w:rsidRDefault="00B56C8E" w:rsidP="00F44237">
      <w:pPr>
        <w:ind w:firstLine="708"/>
        <w:jc w:val="both"/>
        <w:rPr>
          <w:rFonts w:ascii="Arial" w:hAnsi="Arial" w:cs="Arial"/>
          <w:lang w:val="es-MX"/>
        </w:rPr>
      </w:pPr>
      <w:r w:rsidRPr="00DF6980">
        <w:rPr>
          <w:rFonts w:ascii="Arial" w:hAnsi="Arial" w:cs="Arial"/>
          <w:lang w:val="es-MX"/>
        </w:rPr>
        <w:t xml:space="preserve">La presente denuncia </w:t>
      </w:r>
      <w:r w:rsidR="000C2A26" w:rsidRPr="00DF6980">
        <w:rPr>
          <w:rFonts w:ascii="Arial" w:hAnsi="Arial" w:cs="Arial"/>
          <w:lang w:val="es-MX"/>
        </w:rPr>
        <w:t>se presenta</w:t>
      </w:r>
      <w:r w:rsidRPr="00DF6980">
        <w:rPr>
          <w:rFonts w:ascii="Arial" w:hAnsi="Arial" w:cs="Arial"/>
          <w:lang w:val="es-MX"/>
        </w:rPr>
        <w:t xml:space="preserve"> en términos de lo dispuesto por los artículos</w:t>
      </w:r>
      <w:r w:rsidR="00466E24" w:rsidRPr="00DF6980">
        <w:rPr>
          <w:rFonts w:ascii="Arial" w:hAnsi="Arial" w:cs="Arial"/>
          <w:lang w:val="es-MX"/>
        </w:rPr>
        <w:t xml:space="preserve"> </w:t>
      </w:r>
      <w:r w:rsidR="00F44237" w:rsidRPr="00DF6980">
        <w:rPr>
          <w:rFonts w:ascii="Arial" w:hAnsi="Arial" w:cs="Arial"/>
        </w:rPr>
        <w:t>221, 222, 223 y 224 del Código Nacional de Procedimientos Penales</w:t>
      </w:r>
      <w:r w:rsidR="00DA2EBF" w:rsidRPr="00DF6980">
        <w:rPr>
          <w:rFonts w:ascii="Arial" w:hAnsi="Arial" w:cs="Arial"/>
          <w:lang w:val="es-MX"/>
        </w:rPr>
        <w:t>.</w:t>
      </w:r>
    </w:p>
    <w:p w14:paraId="5414D50F" w14:textId="77777777" w:rsidR="000C2A26" w:rsidRDefault="000C2A26" w:rsidP="00911754">
      <w:pPr>
        <w:ind w:firstLine="708"/>
        <w:jc w:val="both"/>
        <w:rPr>
          <w:rFonts w:ascii="Arial" w:hAnsi="Arial" w:cs="Arial"/>
          <w:b/>
          <w:lang w:val="es-MX"/>
        </w:rPr>
      </w:pPr>
    </w:p>
    <w:p w14:paraId="3E3E7C63" w14:textId="77777777" w:rsidR="000C2A26" w:rsidRPr="000C2A26" w:rsidRDefault="00233598" w:rsidP="000C2A26">
      <w:pPr>
        <w:ind w:firstLine="708"/>
        <w:jc w:val="both"/>
        <w:rPr>
          <w:rFonts w:ascii="Arial" w:hAnsi="Arial" w:cs="Arial"/>
          <w:b/>
          <w:lang w:val="es-MX"/>
        </w:rPr>
      </w:pPr>
      <w:r w:rsidRPr="00233598">
        <w:rPr>
          <w:rFonts w:ascii="Arial" w:hAnsi="Arial" w:cs="Arial"/>
          <w:b/>
          <w:lang w:val="es-MX"/>
        </w:rPr>
        <w:t>Competencia de la autoridad</w:t>
      </w:r>
      <w:r w:rsidR="000C2A26">
        <w:rPr>
          <w:rFonts w:ascii="Arial" w:hAnsi="Arial" w:cs="Arial"/>
          <w:b/>
          <w:lang w:val="es-MX"/>
        </w:rPr>
        <w:t>:</w:t>
      </w:r>
    </w:p>
    <w:p w14:paraId="7E36B6EE" w14:textId="77777777" w:rsidR="00911754" w:rsidRDefault="00911754" w:rsidP="00911754">
      <w:pPr>
        <w:ind w:firstLine="708"/>
        <w:jc w:val="both"/>
        <w:rPr>
          <w:rFonts w:ascii="Arial" w:hAnsi="Arial" w:cs="Arial"/>
          <w:lang w:val="es-MX"/>
        </w:rPr>
      </w:pPr>
    </w:p>
    <w:p w14:paraId="020092AF" w14:textId="7C725D14" w:rsidR="00EC26B6" w:rsidRPr="00C369BD" w:rsidRDefault="007E2488" w:rsidP="00C369BD">
      <w:pPr>
        <w:ind w:firstLine="708"/>
        <w:jc w:val="both"/>
        <w:rPr>
          <w:rFonts w:ascii="Arial" w:hAnsi="Arial" w:cs="Arial"/>
          <w:lang w:val="es-MX"/>
        </w:rPr>
      </w:pPr>
      <w:r w:rsidRPr="003A78DB">
        <w:rPr>
          <w:rFonts w:ascii="Arial" w:hAnsi="Arial" w:cs="Arial"/>
          <w:lang w:val="es-MX"/>
        </w:rPr>
        <w:t>La</w:t>
      </w:r>
      <w:r w:rsidR="001A05EF">
        <w:rPr>
          <w:rFonts w:ascii="Arial" w:hAnsi="Arial" w:cs="Arial"/>
          <w:lang w:val="es-MX"/>
        </w:rPr>
        <w:t xml:space="preserve"> Fiscalía Especializada en Combate a la Corrupción</w:t>
      </w:r>
      <w:r w:rsidRPr="003A78DB">
        <w:rPr>
          <w:rFonts w:ascii="Arial" w:hAnsi="Arial" w:cs="Arial"/>
          <w:lang w:val="es-MX"/>
        </w:rPr>
        <w:t>,</w:t>
      </w:r>
      <w:r w:rsidRPr="00DA2EBF">
        <w:rPr>
          <w:rFonts w:ascii="Arial" w:hAnsi="Arial" w:cs="Arial"/>
          <w:lang w:val="es-MX"/>
        </w:rPr>
        <w:t xml:space="preserve"> </w:t>
      </w:r>
      <w:r w:rsidR="000C2A26" w:rsidRPr="00DA2EBF">
        <w:rPr>
          <w:rFonts w:ascii="Arial" w:hAnsi="Arial" w:cs="Arial"/>
          <w:lang w:val="es-MX"/>
        </w:rPr>
        <w:t>es la autoridad competente para conocer de la presente denuncia en términos de lo dispuesto por los a</w:t>
      </w:r>
      <w:r w:rsidR="00233598" w:rsidRPr="00DA2EBF">
        <w:rPr>
          <w:rFonts w:ascii="Arial" w:hAnsi="Arial" w:cs="Arial"/>
          <w:lang w:val="es-MX"/>
        </w:rPr>
        <w:t>rtículos</w:t>
      </w:r>
      <w:r w:rsidR="00070F39">
        <w:rPr>
          <w:rFonts w:ascii="Arial" w:hAnsi="Arial" w:cs="Arial"/>
          <w:lang w:val="es-MX"/>
        </w:rPr>
        <w:t xml:space="preserve"> 63 fracción LVI y 87 de la Constitución Política del Estado Libre y Soberano de Nuevo León; </w:t>
      </w:r>
      <w:r w:rsidR="00F01E65">
        <w:rPr>
          <w:rFonts w:ascii="Arial" w:hAnsi="Arial" w:cs="Arial"/>
          <w:lang w:val="es-MX"/>
        </w:rPr>
        <w:t>2 fracción IV, 3, 5, 6, 7, 10 fracción III, 18</w:t>
      </w:r>
      <w:r w:rsidR="00070F39">
        <w:rPr>
          <w:rFonts w:ascii="Arial" w:hAnsi="Arial" w:cs="Arial"/>
          <w:lang w:val="es-MX"/>
        </w:rPr>
        <w:t>, 19 fracción IV, 24</w:t>
      </w:r>
      <w:r w:rsidR="00984178">
        <w:rPr>
          <w:rFonts w:ascii="Arial" w:hAnsi="Arial" w:cs="Arial"/>
          <w:lang w:val="es-MX"/>
        </w:rPr>
        <w:t xml:space="preserve"> fracciones I, </w:t>
      </w:r>
      <w:r w:rsidR="00984178" w:rsidRPr="00C369BD">
        <w:rPr>
          <w:rFonts w:ascii="Arial" w:hAnsi="Arial" w:cs="Arial"/>
          <w:lang w:val="es-MX"/>
        </w:rPr>
        <w:t>XVIII y XXVI</w:t>
      </w:r>
      <w:r w:rsidR="001A05EF" w:rsidRPr="00C369BD">
        <w:rPr>
          <w:rFonts w:ascii="Arial" w:hAnsi="Arial" w:cs="Arial"/>
          <w:lang w:val="es-MX"/>
        </w:rPr>
        <w:t xml:space="preserve"> de la Ley Orgánica de la Fiscalía General de Justicia del Estado de Nuevo León;</w:t>
      </w:r>
      <w:r w:rsidR="00C369BD" w:rsidRPr="00C369BD">
        <w:rPr>
          <w:rFonts w:ascii="Arial" w:hAnsi="Arial" w:cs="Arial"/>
          <w:lang w:val="es-MX"/>
        </w:rPr>
        <w:t xml:space="preserve"> </w:t>
      </w:r>
      <w:r w:rsidR="00F079F4" w:rsidRPr="00C369BD">
        <w:rPr>
          <w:rFonts w:ascii="Arial" w:hAnsi="Arial" w:cs="Arial"/>
        </w:rPr>
        <w:t>1, 2, 3 fracciones IX y XII, 20 fracción I, 127, 129, 131 fracci</w:t>
      </w:r>
      <w:r w:rsidR="00285291" w:rsidRPr="00C369BD">
        <w:rPr>
          <w:rFonts w:ascii="Arial" w:hAnsi="Arial" w:cs="Arial"/>
        </w:rPr>
        <w:t>ones</w:t>
      </w:r>
      <w:r w:rsidR="00F079F4" w:rsidRPr="00C369BD">
        <w:rPr>
          <w:rFonts w:ascii="Arial" w:hAnsi="Arial" w:cs="Arial"/>
        </w:rPr>
        <w:t xml:space="preserve"> II</w:t>
      </w:r>
      <w:r w:rsidR="00285291" w:rsidRPr="00C369BD">
        <w:rPr>
          <w:rFonts w:ascii="Arial" w:hAnsi="Arial" w:cs="Arial"/>
        </w:rPr>
        <w:t xml:space="preserve"> y V, 211 fracción I inciso a), 212, 213 </w:t>
      </w:r>
      <w:r w:rsidR="00C369BD" w:rsidRPr="00C369BD">
        <w:rPr>
          <w:rFonts w:ascii="Arial" w:hAnsi="Arial" w:cs="Arial"/>
        </w:rPr>
        <w:t xml:space="preserve">y demás relativos </w:t>
      </w:r>
      <w:r w:rsidR="00285291" w:rsidRPr="00C369BD">
        <w:rPr>
          <w:rFonts w:ascii="Arial" w:hAnsi="Arial" w:cs="Arial"/>
        </w:rPr>
        <w:t>del Código Nacional de Procedimientos Penales</w:t>
      </w:r>
      <w:r w:rsidR="00C369BD">
        <w:rPr>
          <w:rFonts w:ascii="Arial" w:hAnsi="Arial" w:cs="Arial"/>
        </w:rPr>
        <w:t>.</w:t>
      </w:r>
      <w:r w:rsidR="00285291">
        <w:rPr>
          <w:rFonts w:ascii="Arial" w:hAnsi="Arial" w:cs="Arial"/>
          <w:sz w:val="22"/>
          <w:szCs w:val="22"/>
        </w:rPr>
        <w:t xml:space="preserve"> </w:t>
      </w:r>
    </w:p>
    <w:p w14:paraId="577BABFD" w14:textId="30EEF50F" w:rsidR="001A05EF" w:rsidRDefault="001A05EF" w:rsidP="002A6938">
      <w:pPr>
        <w:rPr>
          <w:rFonts w:ascii="Arial" w:hAnsi="Arial" w:cs="Arial"/>
          <w:sz w:val="22"/>
          <w:szCs w:val="22"/>
        </w:rPr>
      </w:pPr>
    </w:p>
    <w:p w14:paraId="03AA66D8" w14:textId="77777777" w:rsidR="00EC26B6" w:rsidRPr="00D168A0" w:rsidRDefault="00EC26B6" w:rsidP="002A6938">
      <w:pPr>
        <w:rPr>
          <w:rFonts w:ascii="Arial" w:hAnsi="Arial" w:cs="Arial"/>
          <w:b/>
          <w:lang w:val="es-MX"/>
        </w:rPr>
      </w:pPr>
    </w:p>
    <w:p w14:paraId="20C33EC9" w14:textId="77777777" w:rsidR="00437D38" w:rsidRPr="00822FDE" w:rsidRDefault="00437D38" w:rsidP="00437D38">
      <w:pPr>
        <w:jc w:val="center"/>
        <w:rPr>
          <w:rFonts w:ascii="Arial" w:hAnsi="Arial" w:cs="Arial"/>
          <w:b/>
          <w:lang w:val="es-MX"/>
        </w:rPr>
      </w:pPr>
      <w:r w:rsidRPr="00822FDE">
        <w:rPr>
          <w:rFonts w:ascii="Arial" w:hAnsi="Arial" w:cs="Arial"/>
          <w:b/>
          <w:lang w:val="es-MX"/>
        </w:rPr>
        <w:t>PRUEBAS</w:t>
      </w:r>
    </w:p>
    <w:p w14:paraId="2004FE29" w14:textId="28CA78DE" w:rsidR="006A3069" w:rsidRDefault="00437D38" w:rsidP="00437D38">
      <w:pPr>
        <w:jc w:val="both"/>
        <w:rPr>
          <w:rFonts w:ascii="Arial" w:hAnsi="Arial" w:cs="Arial"/>
          <w:lang w:val="es-MX"/>
        </w:rPr>
      </w:pPr>
      <w:r w:rsidRPr="00822FDE">
        <w:rPr>
          <w:rFonts w:ascii="Arial" w:hAnsi="Arial" w:cs="Arial"/>
          <w:lang w:val="es-MX"/>
        </w:rPr>
        <w:t xml:space="preserve"> </w:t>
      </w:r>
    </w:p>
    <w:p w14:paraId="1632291F" w14:textId="77777777" w:rsidR="006A3069" w:rsidRPr="00822FDE" w:rsidRDefault="006A3069" w:rsidP="00437D38">
      <w:pPr>
        <w:jc w:val="both"/>
        <w:rPr>
          <w:rFonts w:ascii="Arial" w:hAnsi="Arial" w:cs="Arial"/>
          <w:lang w:val="es-MX"/>
        </w:rPr>
      </w:pPr>
    </w:p>
    <w:p w14:paraId="7AE6B8CD" w14:textId="560D8167" w:rsidR="00F46F45" w:rsidRPr="00822FDE" w:rsidRDefault="00437D38" w:rsidP="00F46F45">
      <w:pPr>
        <w:jc w:val="both"/>
        <w:rPr>
          <w:rFonts w:ascii="Arial" w:hAnsi="Arial" w:cs="Arial"/>
          <w:b/>
          <w:lang w:val="es-MX"/>
        </w:rPr>
      </w:pPr>
      <w:r w:rsidRPr="00822FDE">
        <w:rPr>
          <w:rFonts w:ascii="Arial" w:hAnsi="Arial" w:cs="Arial"/>
          <w:lang w:val="es-MX"/>
        </w:rPr>
        <w:tab/>
      </w:r>
      <w:r w:rsidR="0084018F" w:rsidRPr="00822FDE">
        <w:rPr>
          <w:rFonts w:ascii="Arial" w:hAnsi="Arial" w:cs="Arial"/>
          <w:b/>
          <w:lang w:val="es-MX"/>
        </w:rPr>
        <w:t>Documen</w:t>
      </w:r>
      <w:r w:rsidR="00B11C9C" w:rsidRPr="00822FDE">
        <w:rPr>
          <w:rFonts w:ascii="Arial" w:hAnsi="Arial" w:cs="Arial"/>
          <w:b/>
          <w:lang w:val="es-MX"/>
        </w:rPr>
        <w:t>tales</w:t>
      </w:r>
      <w:r w:rsidR="0084018F" w:rsidRPr="00822FDE">
        <w:rPr>
          <w:rFonts w:ascii="Arial" w:hAnsi="Arial" w:cs="Arial"/>
          <w:b/>
          <w:lang w:val="es-MX"/>
        </w:rPr>
        <w:t>:</w:t>
      </w:r>
      <w:r w:rsidR="00B11C9C" w:rsidRPr="00822FDE">
        <w:rPr>
          <w:rFonts w:ascii="Arial" w:hAnsi="Arial" w:cs="Arial"/>
          <w:b/>
          <w:lang w:val="es-MX"/>
        </w:rPr>
        <w:t xml:space="preserve"> </w:t>
      </w:r>
    </w:p>
    <w:p w14:paraId="1C221B58" w14:textId="637FCF97" w:rsidR="0012365D" w:rsidRPr="00822FDE" w:rsidRDefault="0012365D" w:rsidP="00F46F45">
      <w:pPr>
        <w:jc w:val="both"/>
        <w:rPr>
          <w:rFonts w:ascii="Arial" w:hAnsi="Arial" w:cs="Arial"/>
          <w:b/>
          <w:lang w:val="es-MX"/>
        </w:rPr>
      </w:pPr>
    </w:p>
    <w:p w14:paraId="2A88288E" w14:textId="3898E1F4" w:rsidR="00325E44" w:rsidRPr="009B275F" w:rsidRDefault="0012365D" w:rsidP="00325E44">
      <w:pPr>
        <w:jc w:val="both"/>
        <w:rPr>
          <w:rFonts w:ascii="Arial" w:hAnsi="Arial" w:cs="Arial"/>
          <w:bCs/>
          <w:color w:val="000000"/>
        </w:rPr>
      </w:pPr>
      <w:r w:rsidRPr="00822FDE">
        <w:rPr>
          <w:rFonts w:ascii="Arial" w:hAnsi="Arial" w:cs="Arial"/>
          <w:b/>
          <w:lang w:val="es-MX"/>
        </w:rPr>
        <w:tab/>
      </w:r>
      <w:r w:rsidR="00325E44" w:rsidRPr="00822FDE">
        <w:rPr>
          <w:rFonts w:ascii="Arial" w:hAnsi="Arial" w:cs="Arial"/>
          <w:b/>
          <w:lang w:val="es-MX"/>
        </w:rPr>
        <w:t>1</w:t>
      </w:r>
      <w:r w:rsidRPr="00822FDE">
        <w:rPr>
          <w:rFonts w:ascii="Arial" w:hAnsi="Arial" w:cs="Arial"/>
          <w:b/>
          <w:lang w:val="es-MX"/>
        </w:rPr>
        <w:t xml:space="preserve">.- </w:t>
      </w:r>
      <w:r w:rsidRPr="00822FDE">
        <w:rPr>
          <w:rFonts w:ascii="Arial" w:hAnsi="Arial" w:cs="Arial"/>
          <w:bCs/>
          <w:lang w:val="es-MX"/>
        </w:rPr>
        <w:t xml:space="preserve">Impresiones de </w:t>
      </w:r>
      <w:r w:rsidR="00325E44" w:rsidRPr="00822FDE">
        <w:rPr>
          <w:rFonts w:ascii="Arial" w:hAnsi="Arial" w:cs="Arial"/>
          <w:bCs/>
          <w:lang w:val="es-MX"/>
        </w:rPr>
        <w:t>las</w:t>
      </w:r>
      <w:r w:rsidR="00325E44" w:rsidRPr="00822FDE">
        <w:rPr>
          <w:rFonts w:ascii="Arial" w:hAnsi="Arial" w:cs="Arial"/>
          <w:bCs/>
          <w:color w:val="000000"/>
        </w:rPr>
        <w:t xml:space="preserve"> p</w:t>
      </w:r>
      <w:r w:rsidR="00325E44" w:rsidRPr="00822FDE">
        <w:rPr>
          <w:rFonts w:ascii="Arial" w:hAnsi="Arial" w:cs="Arial"/>
          <w:color w:val="000000"/>
        </w:rPr>
        <w:t xml:space="preserve">ublicaciones </w:t>
      </w:r>
      <w:r w:rsidR="00913835">
        <w:rPr>
          <w:rFonts w:ascii="Arial" w:hAnsi="Arial" w:cs="Arial"/>
          <w:color w:val="000000"/>
        </w:rPr>
        <w:t xml:space="preserve">relativas al caso que nos ocupa, </w:t>
      </w:r>
      <w:r w:rsidR="00325E44" w:rsidRPr="009B275F">
        <w:rPr>
          <w:rFonts w:ascii="Arial" w:hAnsi="Arial" w:cs="Arial"/>
          <w:color w:val="000000"/>
        </w:rPr>
        <w:t>realizadas los días 10, 11</w:t>
      </w:r>
      <w:r w:rsidR="002B57BA" w:rsidRPr="009B275F">
        <w:rPr>
          <w:rFonts w:ascii="Arial" w:hAnsi="Arial" w:cs="Arial"/>
          <w:color w:val="000000"/>
        </w:rPr>
        <w:t xml:space="preserve">, </w:t>
      </w:r>
      <w:r w:rsidR="00325E44" w:rsidRPr="009B275F">
        <w:rPr>
          <w:rFonts w:ascii="Arial" w:hAnsi="Arial" w:cs="Arial"/>
          <w:color w:val="000000"/>
        </w:rPr>
        <w:t>12</w:t>
      </w:r>
      <w:r w:rsidR="002B57BA" w:rsidRPr="009B275F">
        <w:rPr>
          <w:rFonts w:ascii="Arial" w:hAnsi="Arial" w:cs="Arial"/>
          <w:color w:val="000000"/>
        </w:rPr>
        <w:t>, 15 y 21</w:t>
      </w:r>
      <w:r w:rsidR="00325E44" w:rsidRPr="009B275F">
        <w:rPr>
          <w:rFonts w:ascii="Arial" w:hAnsi="Arial" w:cs="Arial"/>
          <w:color w:val="000000"/>
        </w:rPr>
        <w:t xml:space="preserve"> de enero del año 2020, en la sección Local del periódico “El Norte”</w:t>
      </w:r>
      <w:r w:rsidR="00913835" w:rsidRPr="009B275F">
        <w:rPr>
          <w:rFonts w:ascii="Arial" w:hAnsi="Arial" w:cs="Arial"/>
          <w:color w:val="000000"/>
        </w:rPr>
        <w:t xml:space="preserve">, la cuales de acompañan a la presente denuncia como Anexos </w:t>
      </w:r>
      <w:r w:rsidR="00652054" w:rsidRPr="009B275F">
        <w:rPr>
          <w:rFonts w:ascii="Arial" w:hAnsi="Arial" w:cs="Arial"/>
          <w:color w:val="000000"/>
        </w:rPr>
        <w:t>1, 2, 3, 6 y 7.</w:t>
      </w:r>
    </w:p>
    <w:p w14:paraId="06A0A580" w14:textId="77777777" w:rsidR="0012365D" w:rsidRPr="009B275F" w:rsidRDefault="0012365D" w:rsidP="00F46F45">
      <w:pPr>
        <w:jc w:val="both"/>
        <w:rPr>
          <w:rFonts w:ascii="Arial" w:hAnsi="Arial" w:cs="Arial"/>
          <w:color w:val="000000"/>
        </w:rPr>
      </w:pPr>
    </w:p>
    <w:p w14:paraId="6ED0936D" w14:textId="343D4F57" w:rsidR="00543F2A" w:rsidRPr="009B275F" w:rsidRDefault="00F46F45" w:rsidP="00543F2A">
      <w:pPr>
        <w:ind w:firstLine="708"/>
        <w:jc w:val="both"/>
        <w:rPr>
          <w:rFonts w:ascii="Arial" w:hAnsi="Arial" w:cs="Arial"/>
        </w:rPr>
      </w:pPr>
      <w:r w:rsidRPr="009B275F">
        <w:rPr>
          <w:rFonts w:ascii="Arial" w:hAnsi="Arial" w:cs="Arial"/>
          <w:b/>
          <w:color w:val="000000"/>
        </w:rPr>
        <w:t>2.-</w:t>
      </w:r>
      <w:r w:rsidRPr="009B275F">
        <w:rPr>
          <w:rFonts w:ascii="Arial" w:hAnsi="Arial" w:cs="Arial"/>
          <w:bCs/>
          <w:color w:val="000000"/>
        </w:rPr>
        <w:t xml:space="preserve"> </w:t>
      </w:r>
      <w:r w:rsidR="00430D30" w:rsidRPr="009B275F">
        <w:rPr>
          <w:rFonts w:ascii="Arial" w:hAnsi="Arial" w:cs="Arial"/>
          <w:bCs/>
          <w:color w:val="000000"/>
        </w:rPr>
        <w:t>Documental</w:t>
      </w:r>
      <w:r w:rsidR="00E9291B" w:rsidRPr="009B275F">
        <w:rPr>
          <w:rFonts w:ascii="Arial" w:hAnsi="Arial" w:cs="Arial"/>
          <w:bCs/>
          <w:color w:val="000000"/>
        </w:rPr>
        <w:t>,</w:t>
      </w:r>
      <w:r w:rsidR="00430D30" w:rsidRPr="009B275F">
        <w:rPr>
          <w:rFonts w:ascii="Arial" w:hAnsi="Arial" w:cs="Arial"/>
          <w:bCs/>
          <w:color w:val="000000"/>
        </w:rPr>
        <w:t xml:space="preserve"> </w:t>
      </w:r>
      <w:r w:rsidR="00543F2A" w:rsidRPr="009B275F">
        <w:rPr>
          <w:rFonts w:ascii="Arial" w:hAnsi="Arial" w:cs="Arial"/>
          <w:bCs/>
          <w:color w:val="000000"/>
        </w:rPr>
        <w:t>que la autoridad investigadora deb</w:t>
      </w:r>
      <w:r w:rsidR="00E9291B" w:rsidRPr="009B275F">
        <w:rPr>
          <w:rFonts w:ascii="Arial" w:hAnsi="Arial" w:cs="Arial"/>
          <w:bCs/>
          <w:color w:val="000000"/>
        </w:rPr>
        <w:t>a obtener vía oficio por parte de</w:t>
      </w:r>
      <w:r w:rsidR="00543F2A" w:rsidRPr="009B275F">
        <w:rPr>
          <w:rFonts w:ascii="Arial" w:hAnsi="Arial" w:cs="Arial"/>
          <w:bCs/>
          <w:color w:val="000000"/>
        </w:rPr>
        <w:t xml:space="preserve"> la Oficialía Mayor del H. Congreso del Estado de Nuevo León, </w:t>
      </w:r>
      <w:r w:rsidR="00E9291B" w:rsidRPr="009B275F">
        <w:rPr>
          <w:rFonts w:ascii="Arial" w:hAnsi="Arial" w:cs="Arial"/>
          <w:bCs/>
          <w:color w:val="000000"/>
        </w:rPr>
        <w:t xml:space="preserve">consistente en una </w:t>
      </w:r>
      <w:r w:rsidR="002C1600" w:rsidRPr="009B275F">
        <w:rPr>
          <w:rFonts w:ascii="Arial" w:hAnsi="Arial" w:cs="Arial"/>
          <w:bCs/>
          <w:color w:val="000000"/>
        </w:rPr>
        <w:t xml:space="preserve">copia </w:t>
      </w:r>
      <w:r w:rsidR="00E9291B" w:rsidRPr="009B275F">
        <w:rPr>
          <w:rFonts w:ascii="Arial" w:hAnsi="Arial" w:cs="Arial"/>
          <w:bCs/>
          <w:color w:val="000000"/>
        </w:rPr>
        <w:t xml:space="preserve">certificada </w:t>
      </w:r>
      <w:r w:rsidR="002C1600" w:rsidRPr="009B275F">
        <w:rPr>
          <w:rFonts w:ascii="Arial" w:hAnsi="Arial" w:cs="Arial"/>
          <w:bCs/>
          <w:color w:val="000000"/>
        </w:rPr>
        <w:t>del</w:t>
      </w:r>
      <w:r w:rsidR="00543F2A" w:rsidRPr="009B275F">
        <w:rPr>
          <w:rFonts w:ascii="Arial" w:hAnsi="Arial" w:cs="Arial"/>
          <w:bCs/>
          <w:color w:val="000000"/>
        </w:rPr>
        <w:t xml:space="preserve"> expediente </w:t>
      </w:r>
      <w:r w:rsidR="00543F2A" w:rsidRPr="009B275F">
        <w:rPr>
          <w:rFonts w:ascii="Arial" w:hAnsi="Arial" w:cs="Arial"/>
        </w:rPr>
        <w:t>legislativo número 12216/LXXV</w:t>
      </w:r>
      <w:r w:rsidR="00543F2A" w:rsidRPr="009B275F">
        <w:rPr>
          <w:rFonts w:ascii="Arial" w:hAnsi="Arial" w:cs="Arial"/>
          <w:color w:val="000000"/>
        </w:rPr>
        <w:t xml:space="preserve"> relativo a la iniciativa de la </w:t>
      </w:r>
      <w:r w:rsidR="00543F2A" w:rsidRPr="009B275F">
        <w:rPr>
          <w:rFonts w:ascii="Arial" w:hAnsi="Arial" w:cs="Arial"/>
        </w:rPr>
        <w:t>Ley de Movilidad del Estado de Nuevo Leó</w:t>
      </w:r>
      <w:r w:rsidR="00325E44" w:rsidRPr="009B275F">
        <w:rPr>
          <w:rFonts w:ascii="Arial" w:hAnsi="Arial" w:cs="Arial"/>
        </w:rPr>
        <w:t>n.</w:t>
      </w:r>
    </w:p>
    <w:p w14:paraId="14259774" w14:textId="012FF424" w:rsidR="002C1600" w:rsidRPr="009B275F" w:rsidRDefault="002C1600" w:rsidP="00543F2A">
      <w:pPr>
        <w:ind w:firstLine="708"/>
        <w:jc w:val="both"/>
        <w:rPr>
          <w:rFonts w:ascii="Arial" w:hAnsi="Arial" w:cs="Arial"/>
        </w:rPr>
      </w:pPr>
    </w:p>
    <w:p w14:paraId="088D191E" w14:textId="1FB2D14A" w:rsidR="00822FDE" w:rsidRPr="009B275F" w:rsidRDefault="00325E44" w:rsidP="00543F2A">
      <w:pPr>
        <w:ind w:firstLine="708"/>
        <w:jc w:val="both"/>
        <w:rPr>
          <w:rFonts w:ascii="Arial" w:hAnsi="Arial" w:cs="Arial"/>
          <w:color w:val="000000"/>
        </w:rPr>
      </w:pPr>
      <w:r w:rsidRPr="009B275F">
        <w:rPr>
          <w:rFonts w:ascii="Arial" w:hAnsi="Arial" w:cs="Arial"/>
        </w:rPr>
        <w:t>De igual forma</w:t>
      </w:r>
      <w:r w:rsidR="00E9291B" w:rsidRPr="009B275F">
        <w:rPr>
          <w:rFonts w:ascii="Arial" w:hAnsi="Arial" w:cs="Arial"/>
        </w:rPr>
        <w:t xml:space="preserve">, es necesario </w:t>
      </w:r>
      <w:r w:rsidRPr="009B275F">
        <w:rPr>
          <w:rFonts w:ascii="Arial" w:hAnsi="Arial" w:cs="Arial"/>
        </w:rPr>
        <w:t xml:space="preserve">solicitar copia </w:t>
      </w:r>
      <w:r w:rsidR="00047D5D" w:rsidRPr="009B275F">
        <w:rPr>
          <w:rFonts w:ascii="Arial" w:hAnsi="Arial" w:cs="Arial"/>
        </w:rPr>
        <w:t xml:space="preserve">certificada </w:t>
      </w:r>
      <w:r w:rsidRPr="009B275F">
        <w:rPr>
          <w:rFonts w:ascii="Arial" w:hAnsi="Arial" w:cs="Arial"/>
        </w:rPr>
        <w:t>d</w:t>
      </w:r>
      <w:r w:rsidR="002C1600" w:rsidRPr="009B275F">
        <w:rPr>
          <w:rFonts w:ascii="Arial" w:hAnsi="Arial" w:cs="Arial"/>
        </w:rPr>
        <w:t>e la</w:t>
      </w:r>
      <w:r w:rsidR="00822FDE" w:rsidRPr="009B275F">
        <w:rPr>
          <w:rFonts w:ascii="Arial" w:hAnsi="Arial" w:cs="Arial"/>
        </w:rPr>
        <w:t xml:space="preserve"> todos los documentos relativos al proceso legislativo que culminó con la publicación de la </w:t>
      </w:r>
      <w:r w:rsidR="00822FDE" w:rsidRPr="009B275F">
        <w:rPr>
          <w:rFonts w:ascii="Arial" w:hAnsi="Arial" w:cs="Arial"/>
          <w:color w:val="000000"/>
        </w:rPr>
        <w:t>Ley de Movilidad Sostenible y Accesibilidad para el Estado de Nuevo León, tales como:</w:t>
      </w:r>
    </w:p>
    <w:p w14:paraId="619A0833" w14:textId="6D3978F3" w:rsidR="00822FDE" w:rsidRPr="009B275F" w:rsidRDefault="00822FDE" w:rsidP="00543F2A">
      <w:pPr>
        <w:ind w:firstLine="708"/>
        <w:jc w:val="both"/>
        <w:rPr>
          <w:rFonts w:ascii="Arial" w:hAnsi="Arial" w:cs="Arial"/>
          <w:color w:val="000000"/>
        </w:rPr>
      </w:pPr>
    </w:p>
    <w:p w14:paraId="2DB6A40A" w14:textId="7A5405FE" w:rsidR="00822FDE" w:rsidRPr="009B275F" w:rsidRDefault="00822FDE" w:rsidP="00822FDE">
      <w:pPr>
        <w:pStyle w:val="Prrafodelista"/>
        <w:numPr>
          <w:ilvl w:val="0"/>
          <w:numId w:val="26"/>
        </w:numPr>
        <w:jc w:val="both"/>
        <w:rPr>
          <w:rFonts w:ascii="Arial" w:hAnsi="Arial" w:cs="Arial"/>
          <w:sz w:val="24"/>
          <w:szCs w:val="24"/>
        </w:rPr>
      </w:pPr>
      <w:r w:rsidRPr="009B275F">
        <w:rPr>
          <w:rFonts w:ascii="Arial" w:hAnsi="Arial" w:cs="Arial"/>
          <w:sz w:val="24"/>
          <w:szCs w:val="24"/>
        </w:rPr>
        <w:t>C</w:t>
      </w:r>
      <w:r w:rsidR="002C1600" w:rsidRPr="009B275F">
        <w:rPr>
          <w:rFonts w:ascii="Arial" w:hAnsi="Arial" w:cs="Arial"/>
          <w:sz w:val="24"/>
          <w:szCs w:val="24"/>
        </w:rPr>
        <w:t>onvocatoria</w:t>
      </w:r>
      <w:r w:rsidRPr="009B275F">
        <w:rPr>
          <w:rFonts w:ascii="Arial" w:hAnsi="Arial" w:cs="Arial"/>
          <w:sz w:val="24"/>
          <w:szCs w:val="24"/>
        </w:rPr>
        <w:t xml:space="preserve"> y </w:t>
      </w:r>
      <w:r w:rsidR="002C1600" w:rsidRPr="009B275F">
        <w:rPr>
          <w:rFonts w:ascii="Arial" w:hAnsi="Arial" w:cs="Arial"/>
          <w:sz w:val="24"/>
          <w:szCs w:val="24"/>
        </w:rPr>
        <w:t>dictamen circulado por la</w:t>
      </w:r>
      <w:r w:rsidR="00325E44" w:rsidRPr="009B275F">
        <w:rPr>
          <w:rFonts w:ascii="Arial" w:hAnsi="Arial" w:cs="Arial"/>
          <w:sz w:val="24"/>
          <w:szCs w:val="24"/>
        </w:rPr>
        <w:t>s</w:t>
      </w:r>
      <w:r w:rsidR="002C1600" w:rsidRPr="009B275F">
        <w:rPr>
          <w:rFonts w:ascii="Arial" w:hAnsi="Arial" w:cs="Arial"/>
          <w:sz w:val="24"/>
          <w:szCs w:val="24"/>
        </w:rPr>
        <w:t xml:space="preserve"> </w:t>
      </w:r>
      <w:r w:rsidRPr="009B275F">
        <w:rPr>
          <w:rFonts w:ascii="Arial" w:hAnsi="Arial" w:cs="Arial"/>
          <w:color w:val="000000"/>
          <w:sz w:val="24"/>
          <w:szCs w:val="24"/>
        </w:rPr>
        <w:t>Comisiones Unidas de Desarrollo Urbano, Transporte y Desarrollo Metropolitano</w:t>
      </w:r>
      <w:r w:rsidRPr="009B275F">
        <w:rPr>
          <w:rFonts w:ascii="Arial" w:hAnsi="Arial" w:cs="Arial"/>
          <w:sz w:val="24"/>
          <w:szCs w:val="24"/>
        </w:rPr>
        <w:t>, para la sesión de trabajo del</w:t>
      </w:r>
      <w:r w:rsidRPr="009B275F">
        <w:rPr>
          <w:rFonts w:ascii="Arial" w:hAnsi="Arial" w:cs="Arial"/>
          <w:color w:val="000000"/>
          <w:sz w:val="24"/>
          <w:szCs w:val="24"/>
        </w:rPr>
        <w:t xml:space="preserve"> día 16-dieciséis de diciembre del año 2019-dos mil diecinueve.</w:t>
      </w:r>
    </w:p>
    <w:p w14:paraId="305E9082" w14:textId="7179DE54" w:rsidR="00822FDE" w:rsidRPr="009B275F" w:rsidRDefault="00822FDE" w:rsidP="00822FDE">
      <w:pPr>
        <w:pStyle w:val="Prrafodelista"/>
        <w:numPr>
          <w:ilvl w:val="0"/>
          <w:numId w:val="26"/>
        </w:numPr>
        <w:jc w:val="both"/>
        <w:rPr>
          <w:rFonts w:ascii="Arial" w:hAnsi="Arial" w:cs="Arial"/>
          <w:sz w:val="24"/>
          <w:szCs w:val="24"/>
        </w:rPr>
      </w:pPr>
      <w:r w:rsidRPr="009B275F">
        <w:rPr>
          <w:rFonts w:ascii="Arial" w:hAnsi="Arial" w:cs="Arial"/>
          <w:sz w:val="24"/>
          <w:szCs w:val="24"/>
        </w:rPr>
        <w:t>D</w:t>
      </w:r>
      <w:r w:rsidR="00325E44" w:rsidRPr="009B275F">
        <w:rPr>
          <w:rFonts w:ascii="Arial" w:hAnsi="Arial" w:cs="Arial"/>
          <w:sz w:val="24"/>
          <w:szCs w:val="24"/>
        </w:rPr>
        <w:t xml:space="preserve">el </w:t>
      </w:r>
      <w:r w:rsidRPr="009B275F">
        <w:rPr>
          <w:rFonts w:ascii="Arial" w:hAnsi="Arial" w:cs="Arial"/>
          <w:sz w:val="24"/>
          <w:szCs w:val="24"/>
        </w:rPr>
        <w:t>D</w:t>
      </w:r>
      <w:r w:rsidR="002C1600" w:rsidRPr="009B275F">
        <w:rPr>
          <w:rFonts w:ascii="Arial" w:hAnsi="Arial" w:cs="Arial"/>
          <w:sz w:val="24"/>
          <w:szCs w:val="24"/>
        </w:rPr>
        <w:t>ictamen</w:t>
      </w:r>
      <w:r w:rsidRPr="009B275F">
        <w:rPr>
          <w:rFonts w:ascii="Arial" w:hAnsi="Arial" w:cs="Arial"/>
          <w:sz w:val="24"/>
          <w:szCs w:val="24"/>
        </w:rPr>
        <w:t xml:space="preserve"> y del “voto particular” firmados que fueron presentados</w:t>
      </w:r>
      <w:r w:rsidR="002C1600" w:rsidRPr="009B275F">
        <w:rPr>
          <w:rFonts w:ascii="Arial" w:hAnsi="Arial" w:cs="Arial"/>
          <w:sz w:val="24"/>
          <w:szCs w:val="24"/>
        </w:rPr>
        <w:t xml:space="preserve"> </w:t>
      </w:r>
      <w:r w:rsidRPr="009B275F">
        <w:rPr>
          <w:rFonts w:ascii="Arial" w:hAnsi="Arial" w:cs="Arial"/>
          <w:sz w:val="24"/>
          <w:szCs w:val="24"/>
        </w:rPr>
        <w:t xml:space="preserve">para análisis y aprobación </w:t>
      </w:r>
      <w:r w:rsidR="002C1600" w:rsidRPr="009B275F">
        <w:rPr>
          <w:rFonts w:ascii="Arial" w:hAnsi="Arial" w:cs="Arial"/>
          <w:sz w:val="24"/>
          <w:szCs w:val="24"/>
        </w:rPr>
        <w:t xml:space="preserve">al </w:t>
      </w:r>
      <w:r w:rsidRPr="009B275F">
        <w:rPr>
          <w:rFonts w:ascii="Arial" w:hAnsi="Arial" w:cs="Arial"/>
          <w:sz w:val="24"/>
          <w:szCs w:val="24"/>
        </w:rPr>
        <w:t>P</w:t>
      </w:r>
      <w:r w:rsidR="002C1600" w:rsidRPr="009B275F">
        <w:rPr>
          <w:rFonts w:ascii="Arial" w:hAnsi="Arial" w:cs="Arial"/>
          <w:sz w:val="24"/>
          <w:szCs w:val="24"/>
        </w:rPr>
        <w:t>leno</w:t>
      </w:r>
      <w:r w:rsidRPr="009B275F">
        <w:rPr>
          <w:rFonts w:ascii="Arial" w:hAnsi="Arial" w:cs="Arial"/>
          <w:sz w:val="24"/>
          <w:szCs w:val="24"/>
        </w:rPr>
        <w:t xml:space="preserve"> del H. Congreso del Estado de Nuevo León en la sesión celebrada el día 18 de diciembre del año 2019.</w:t>
      </w:r>
    </w:p>
    <w:p w14:paraId="27B5C8FE" w14:textId="2B345AD3" w:rsidR="002C1600" w:rsidRPr="009B275F" w:rsidRDefault="00822FDE" w:rsidP="00822FDE">
      <w:pPr>
        <w:pStyle w:val="Prrafodelista"/>
        <w:numPr>
          <w:ilvl w:val="0"/>
          <w:numId w:val="26"/>
        </w:numPr>
        <w:jc w:val="both"/>
        <w:rPr>
          <w:rFonts w:ascii="Arial" w:hAnsi="Arial" w:cs="Arial"/>
          <w:sz w:val="24"/>
          <w:szCs w:val="24"/>
        </w:rPr>
      </w:pPr>
      <w:r w:rsidRPr="009B275F">
        <w:rPr>
          <w:rFonts w:ascii="Arial" w:hAnsi="Arial" w:cs="Arial"/>
          <w:sz w:val="24"/>
          <w:szCs w:val="24"/>
        </w:rPr>
        <w:t>D</w:t>
      </w:r>
      <w:r w:rsidR="00325E44" w:rsidRPr="009B275F">
        <w:rPr>
          <w:rFonts w:ascii="Arial" w:hAnsi="Arial" w:cs="Arial"/>
          <w:sz w:val="24"/>
          <w:szCs w:val="24"/>
        </w:rPr>
        <w:t>el D</w:t>
      </w:r>
      <w:r w:rsidR="002C1600" w:rsidRPr="009B275F">
        <w:rPr>
          <w:rFonts w:ascii="Arial" w:hAnsi="Arial" w:cs="Arial"/>
          <w:sz w:val="24"/>
          <w:szCs w:val="24"/>
        </w:rPr>
        <w:t xml:space="preserve">iario de </w:t>
      </w:r>
      <w:r w:rsidR="00325E44" w:rsidRPr="009B275F">
        <w:rPr>
          <w:rFonts w:ascii="Arial" w:hAnsi="Arial" w:cs="Arial"/>
          <w:sz w:val="24"/>
          <w:szCs w:val="24"/>
        </w:rPr>
        <w:t>D</w:t>
      </w:r>
      <w:r w:rsidR="002C1600" w:rsidRPr="009B275F">
        <w:rPr>
          <w:rFonts w:ascii="Arial" w:hAnsi="Arial" w:cs="Arial"/>
          <w:sz w:val="24"/>
          <w:szCs w:val="24"/>
        </w:rPr>
        <w:t>ebates</w:t>
      </w:r>
      <w:r w:rsidR="00325E44" w:rsidRPr="009B275F">
        <w:rPr>
          <w:rFonts w:ascii="Arial" w:hAnsi="Arial" w:cs="Arial"/>
          <w:sz w:val="24"/>
          <w:szCs w:val="24"/>
        </w:rPr>
        <w:t xml:space="preserve"> del Pl</w:t>
      </w:r>
      <w:r w:rsidRPr="009B275F">
        <w:rPr>
          <w:rFonts w:ascii="Arial" w:hAnsi="Arial" w:cs="Arial"/>
          <w:sz w:val="24"/>
          <w:szCs w:val="24"/>
        </w:rPr>
        <w:t>e</w:t>
      </w:r>
      <w:r w:rsidR="00325E44" w:rsidRPr="009B275F">
        <w:rPr>
          <w:rFonts w:ascii="Arial" w:hAnsi="Arial" w:cs="Arial"/>
          <w:sz w:val="24"/>
          <w:szCs w:val="24"/>
        </w:rPr>
        <w:t xml:space="preserve">no del </w:t>
      </w:r>
      <w:r w:rsidRPr="009B275F">
        <w:rPr>
          <w:rFonts w:ascii="Arial" w:hAnsi="Arial" w:cs="Arial"/>
          <w:sz w:val="24"/>
          <w:szCs w:val="24"/>
        </w:rPr>
        <w:t xml:space="preserve">H. </w:t>
      </w:r>
      <w:r w:rsidR="00325E44" w:rsidRPr="009B275F">
        <w:rPr>
          <w:rFonts w:ascii="Arial" w:hAnsi="Arial" w:cs="Arial"/>
          <w:sz w:val="24"/>
          <w:szCs w:val="24"/>
        </w:rPr>
        <w:t>Congreso</w:t>
      </w:r>
      <w:r w:rsidRPr="009B275F">
        <w:rPr>
          <w:rFonts w:ascii="Arial" w:hAnsi="Arial" w:cs="Arial"/>
          <w:sz w:val="24"/>
          <w:szCs w:val="24"/>
        </w:rPr>
        <w:t xml:space="preserve"> del Estado de Nuevo León</w:t>
      </w:r>
      <w:r w:rsidR="00325E44" w:rsidRPr="009B275F">
        <w:rPr>
          <w:rFonts w:ascii="Arial" w:hAnsi="Arial" w:cs="Arial"/>
          <w:sz w:val="24"/>
          <w:szCs w:val="24"/>
        </w:rPr>
        <w:t xml:space="preserve"> </w:t>
      </w:r>
      <w:r w:rsidRPr="009B275F">
        <w:rPr>
          <w:rFonts w:ascii="Arial" w:hAnsi="Arial" w:cs="Arial"/>
          <w:sz w:val="24"/>
          <w:szCs w:val="24"/>
        </w:rPr>
        <w:t>r</w:t>
      </w:r>
      <w:r w:rsidR="00325E44" w:rsidRPr="009B275F">
        <w:rPr>
          <w:rFonts w:ascii="Arial" w:hAnsi="Arial" w:cs="Arial"/>
          <w:sz w:val="24"/>
          <w:szCs w:val="24"/>
        </w:rPr>
        <w:t>elativo a la sesión celebrada el día 18 de diciembre del año 20</w:t>
      </w:r>
      <w:r w:rsidRPr="009B275F">
        <w:rPr>
          <w:rFonts w:ascii="Arial" w:hAnsi="Arial" w:cs="Arial"/>
          <w:sz w:val="24"/>
          <w:szCs w:val="24"/>
        </w:rPr>
        <w:t>19.</w:t>
      </w:r>
    </w:p>
    <w:p w14:paraId="2C36EBCD" w14:textId="344A18AA" w:rsidR="00543F2A" w:rsidRPr="009B275F" w:rsidRDefault="00822FDE" w:rsidP="00822FDE">
      <w:pPr>
        <w:pStyle w:val="Prrafodelista"/>
        <w:numPr>
          <w:ilvl w:val="0"/>
          <w:numId w:val="26"/>
        </w:numPr>
        <w:jc w:val="both"/>
        <w:rPr>
          <w:rFonts w:ascii="Arial" w:hAnsi="Arial" w:cs="Arial"/>
          <w:sz w:val="24"/>
          <w:szCs w:val="24"/>
        </w:rPr>
      </w:pPr>
      <w:r w:rsidRPr="009B275F">
        <w:rPr>
          <w:rFonts w:ascii="Arial" w:hAnsi="Arial" w:cs="Arial"/>
          <w:sz w:val="24"/>
          <w:szCs w:val="24"/>
        </w:rPr>
        <w:t xml:space="preserve">Del oficio y documento mediante el cual el H. Congreso del Estado de Nuevo León, remitió la </w:t>
      </w:r>
      <w:r w:rsidRPr="009B275F">
        <w:rPr>
          <w:rFonts w:ascii="Arial" w:hAnsi="Arial" w:cs="Arial"/>
          <w:color w:val="000000"/>
          <w:sz w:val="24"/>
          <w:szCs w:val="24"/>
        </w:rPr>
        <w:t>Ley de Movilidad Sostenible y Accesibilidad para el Estado de Nuevo León</w:t>
      </w:r>
      <w:r w:rsidRPr="009B275F">
        <w:rPr>
          <w:rFonts w:ascii="Arial" w:hAnsi="Arial" w:cs="Arial"/>
          <w:sz w:val="24"/>
          <w:szCs w:val="24"/>
        </w:rPr>
        <w:t>, para su promulgación y publicación en el Periódico Oficial del Estado de Nuevo León.</w:t>
      </w:r>
    </w:p>
    <w:p w14:paraId="37DF4F80" w14:textId="15D910FC" w:rsidR="0092297A" w:rsidRPr="009B275F" w:rsidRDefault="0092297A" w:rsidP="00913835">
      <w:pPr>
        <w:pStyle w:val="Texto"/>
        <w:spacing w:after="0" w:line="240" w:lineRule="auto"/>
        <w:ind w:firstLine="708"/>
        <w:rPr>
          <w:bCs/>
          <w:color w:val="000000"/>
          <w:sz w:val="24"/>
          <w:szCs w:val="24"/>
        </w:rPr>
      </w:pPr>
      <w:r w:rsidRPr="009B275F">
        <w:rPr>
          <w:bCs/>
          <w:color w:val="000000"/>
          <w:sz w:val="24"/>
          <w:szCs w:val="24"/>
        </w:rPr>
        <w:t xml:space="preserve">Cabe señalar, que dichos documentos fueron solicitados el día 13-trece de enero del año 2020-dos mil veinte mediante el oficio N.º MC.MSV/001/2020 a la Oficialía Mayor del Congreso del Estado de Nuevo León, </w:t>
      </w:r>
      <w:r w:rsidR="00913835" w:rsidRPr="009B275F">
        <w:rPr>
          <w:bCs/>
          <w:color w:val="000000"/>
          <w:sz w:val="24"/>
          <w:szCs w:val="24"/>
        </w:rPr>
        <w:t xml:space="preserve">el cual </w:t>
      </w:r>
      <w:r w:rsidR="00913835" w:rsidRPr="009B275F">
        <w:rPr>
          <w:color w:val="000000"/>
          <w:sz w:val="24"/>
          <w:szCs w:val="24"/>
        </w:rPr>
        <w:t xml:space="preserve">se acompaña a la presente denuncia como Anexo número </w:t>
      </w:r>
      <w:r w:rsidR="00ED3FC8" w:rsidRPr="009B275F">
        <w:rPr>
          <w:color w:val="000000"/>
          <w:sz w:val="24"/>
          <w:szCs w:val="24"/>
        </w:rPr>
        <w:t>9</w:t>
      </w:r>
      <w:r w:rsidRPr="009B275F">
        <w:rPr>
          <w:bCs/>
          <w:color w:val="000000"/>
          <w:sz w:val="24"/>
          <w:szCs w:val="24"/>
        </w:rPr>
        <w:t>, p</w:t>
      </w:r>
      <w:r w:rsidR="000A79CB" w:rsidRPr="009B275F">
        <w:rPr>
          <w:bCs/>
          <w:color w:val="000000"/>
          <w:sz w:val="24"/>
          <w:szCs w:val="24"/>
        </w:rPr>
        <w:t>ara</w:t>
      </w:r>
      <w:r w:rsidR="002B57BA" w:rsidRPr="009B275F">
        <w:rPr>
          <w:bCs/>
          <w:color w:val="000000"/>
          <w:sz w:val="24"/>
          <w:szCs w:val="24"/>
        </w:rPr>
        <w:t xml:space="preserve"> </w:t>
      </w:r>
      <w:r w:rsidRPr="009B275F">
        <w:rPr>
          <w:bCs/>
          <w:color w:val="000000"/>
          <w:sz w:val="24"/>
          <w:szCs w:val="24"/>
        </w:rPr>
        <w:t>que una vez que se cuente con la información solicitada pueda ser integrada como elementos probatorios dentro de la investigación que se lleve a cabo, a reserva de que se obtengan vía oficio por parte de la autoridad investigadora que representa.</w:t>
      </w:r>
    </w:p>
    <w:p w14:paraId="562D3311" w14:textId="77777777" w:rsidR="00047D5D" w:rsidRPr="009B275F" w:rsidRDefault="00047D5D" w:rsidP="005A1814">
      <w:pPr>
        <w:pStyle w:val="Texto"/>
        <w:spacing w:after="0" w:line="240" w:lineRule="auto"/>
        <w:rPr>
          <w:b/>
          <w:color w:val="000000"/>
          <w:sz w:val="24"/>
          <w:szCs w:val="24"/>
        </w:rPr>
      </w:pPr>
    </w:p>
    <w:p w14:paraId="7EAB7E0D" w14:textId="6E941BB4" w:rsidR="002B57BA" w:rsidRPr="009B275F" w:rsidRDefault="00822FDE" w:rsidP="00047D5D">
      <w:pPr>
        <w:pStyle w:val="Texto"/>
        <w:spacing w:after="0" w:line="240" w:lineRule="auto"/>
        <w:ind w:firstLine="708"/>
        <w:rPr>
          <w:sz w:val="24"/>
          <w:szCs w:val="24"/>
        </w:rPr>
      </w:pPr>
      <w:r w:rsidRPr="009B275F">
        <w:rPr>
          <w:b/>
          <w:color w:val="000000"/>
          <w:sz w:val="24"/>
          <w:szCs w:val="24"/>
        </w:rPr>
        <w:t>3.-</w:t>
      </w:r>
      <w:r w:rsidR="00543F2A" w:rsidRPr="009B275F">
        <w:rPr>
          <w:color w:val="000000"/>
          <w:sz w:val="24"/>
          <w:szCs w:val="24"/>
        </w:rPr>
        <w:tab/>
      </w:r>
      <w:r w:rsidRPr="009B275F">
        <w:rPr>
          <w:color w:val="000000"/>
          <w:sz w:val="24"/>
          <w:szCs w:val="24"/>
        </w:rPr>
        <w:t>Anexo</w:t>
      </w:r>
      <w:r w:rsidR="00BD5E3A" w:rsidRPr="009B275F">
        <w:rPr>
          <w:color w:val="000000"/>
          <w:sz w:val="24"/>
          <w:szCs w:val="24"/>
        </w:rPr>
        <w:t xml:space="preserve"> documental</w:t>
      </w:r>
      <w:r w:rsidRPr="009B275F">
        <w:rPr>
          <w:color w:val="000000"/>
          <w:sz w:val="24"/>
          <w:szCs w:val="24"/>
        </w:rPr>
        <w:t xml:space="preserve"> con algunas diferencias que pueden existir entre </w:t>
      </w:r>
      <w:r w:rsidR="00BD5E3A" w:rsidRPr="009B275F">
        <w:rPr>
          <w:color w:val="000000"/>
          <w:sz w:val="24"/>
          <w:szCs w:val="24"/>
        </w:rPr>
        <w:t xml:space="preserve">el texto de la Ley de Movilidad Sostenible y Accesibilidad para el Estado de Nuevo León aprobada por el </w:t>
      </w:r>
      <w:r w:rsidR="00BD5E3A" w:rsidRPr="009B275F">
        <w:rPr>
          <w:sz w:val="24"/>
          <w:szCs w:val="24"/>
        </w:rPr>
        <w:t>Pleno del H. Congreso del Estado de Nuevo León el día 18-dieciocho de diciembre del año 2019-diecinueve, y la versión publicada en el Periódico Oficial del Estado de Nuevo León el día 08-ocho de enero del año 2020</w:t>
      </w:r>
      <w:r w:rsidR="00ED3FC8" w:rsidRPr="009B275F">
        <w:rPr>
          <w:sz w:val="24"/>
          <w:szCs w:val="24"/>
        </w:rPr>
        <w:t xml:space="preserve">- dos mil veinte, </w:t>
      </w:r>
      <w:r w:rsidR="00ED3FC8" w:rsidRPr="009B275F">
        <w:rPr>
          <w:bCs/>
          <w:color w:val="000000"/>
          <w:sz w:val="24"/>
          <w:szCs w:val="24"/>
        </w:rPr>
        <w:t xml:space="preserve">el cual </w:t>
      </w:r>
      <w:r w:rsidR="00ED3FC8" w:rsidRPr="009B275F">
        <w:rPr>
          <w:color w:val="000000"/>
          <w:sz w:val="24"/>
          <w:szCs w:val="24"/>
        </w:rPr>
        <w:t xml:space="preserve">se acompaña a la presente denuncia como Anexo número </w:t>
      </w:r>
      <w:r w:rsidR="00ED3FC8" w:rsidRPr="009B275F">
        <w:rPr>
          <w:color w:val="000000"/>
          <w:sz w:val="24"/>
          <w:szCs w:val="24"/>
        </w:rPr>
        <w:t>4</w:t>
      </w:r>
      <w:r w:rsidR="006B6E02" w:rsidRPr="009B275F">
        <w:rPr>
          <w:sz w:val="24"/>
          <w:szCs w:val="24"/>
        </w:rPr>
        <w:t>.</w:t>
      </w:r>
    </w:p>
    <w:p w14:paraId="3A8F49E9" w14:textId="77777777" w:rsidR="002B57BA" w:rsidRPr="009B275F" w:rsidRDefault="002B57BA" w:rsidP="00047D5D">
      <w:pPr>
        <w:pStyle w:val="Texto"/>
        <w:spacing w:after="0" w:line="240" w:lineRule="auto"/>
        <w:ind w:firstLine="708"/>
        <w:rPr>
          <w:sz w:val="24"/>
          <w:szCs w:val="24"/>
        </w:rPr>
      </w:pPr>
    </w:p>
    <w:p w14:paraId="48554328" w14:textId="05689F03" w:rsidR="00ED3FC8" w:rsidRPr="009B275F" w:rsidRDefault="002B57BA" w:rsidP="00ED3FC8">
      <w:pPr>
        <w:pStyle w:val="Texto"/>
        <w:spacing w:after="0" w:line="240" w:lineRule="auto"/>
        <w:ind w:firstLine="708"/>
        <w:rPr>
          <w:color w:val="000000"/>
          <w:sz w:val="24"/>
          <w:szCs w:val="24"/>
        </w:rPr>
      </w:pPr>
      <w:r w:rsidRPr="009B275F">
        <w:rPr>
          <w:b/>
          <w:bCs/>
          <w:sz w:val="24"/>
          <w:szCs w:val="24"/>
        </w:rPr>
        <w:t xml:space="preserve">4.- </w:t>
      </w:r>
      <w:r w:rsidR="00BD5E3A" w:rsidRPr="009B275F">
        <w:rPr>
          <w:b/>
          <w:bCs/>
          <w:sz w:val="24"/>
          <w:szCs w:val="24"/>
        </w:rPr>
        <w:t xml:space="preserve"> </w:t>
      </w:r>
      <w:r w:rsidR="00BD5E3A" w:rsidRPr="009B275F">
        <w:rPr>
          <w:b/>
          <w:bCs/>
          <w:color w:val="000000"/>
          <w:sz w:val="24"/>
          <w:szCs w:val="24"/>
        </w:rPr>
        <w:t xml:space="preserve"> </w:t>
      </w:r>
      <w:r w:rsidRPr="009B275F">
        <w:rPr>
          <w:color w:val="000000"/>
          <w:sz w:val="24"/>
          <w:szCs w:val="24"/>
        </w:rPr>
        <w:t xml:space="preserve">Copia </w:t>
      </w:r>
      <w:r w:rsidR="00851E9C" w:rsidRPr="009B275F">
        <w:rPr>
          <w:color w:val="000000"/>
          <w:sz w:val="24"/>
          <w:szCs w:val="24"/>
        </w:rPr>
        <w:t>con sell</w:t>
      </w:r>
      <w:r w:rsidR="00851E9C">
        <w:rPr>
          <w:color w:val="000000"/>
          <w:sz w:val="24"/>
          <w:szCs w:val="24"/>
        </w:rPr>
        <w:t xml:space="preserve">o de recibido </w:t>
      </w:r>
      <w:r w:rsidRPr="002B57BA">
        <w:rPr>
          <w:color w:val="000000"/>
          <w:sz w:val="24"/>
          <w:szCs w:val="24"/>
        </w:rPr>
        <w:t>de la d</w:t>
      </w:r>
      <w:r w:rsidRPr="002B57BA">
        <w:rPr>
          <w:sz w:val="24"/>
          <w:szCs w:val="24"/>
          <w:lang w:val="es-MX"/>
        </w:rPr>
        <w:t>enuncia</w:t>
      </w:r>
      <w:r>
        <w:rPr>
          <w:sz w:val="24"/>
          <w:szCs w:val="24"/>
          <w:lang w:val="es-MX"/>
        </w:rPr>
        <w:t xml:space="preserve"> </w:t>
      </w:r>
      <w:r w:rsidR="00FB0D25">
        <w:rPr>
          <w:sz w:val="24"/>
          <w:szCs w:val="24"/>
          <w:lang w:val="es-MX"/>
        </w:rPr>
        <w:t xml:space="preserve">administrativa </w:t>
      </w:r>
      <w:r>
        <w:rPr>
          <w:sz w:val="24"/>
          <w:szCs w:val="24"/>
          <w:lang w:val="es-MX"/>
        </w:rPr>
        <w:t xml:space="preserve">presentada ante la Contraloría Interna del Poder Legislativo del Estado de Nuevo León, el día </w:t>
      </w:r>
      <w:r w:rsidRPr="00476028">
        <w:rPr>
          <w:sz w:val="24"/>
          <w:szCs w:val="24"/>
          <w:lang w:val="es-MX"/>
        </w:rPr>
        <w:t xml:space="preserve">14-catorce de enero del año 2020-dos </w:t>
      </w:r>
      <w:r w:rsidRPr="002B57BA">
        <w:rPr>
          <w:sz w:val="24"/>
          <w:szCs w:val="24"/>
          <w:lang w:val="es-MX"/>
        </w:rPr>
        <w:t>mil veinte contra quien o quienes resulten responsables por las alteraciones o modificaciones realizadas a</w:t>
      </w:r>
      <w:r w:rsidRPr="002B57BA">
        <w:rPr>
          <w:color w:val="000000"/>
          <w:sz w:val="24"/>
          <w:szCs w:val="24"/>
        </w:rPr>
        <w:t xml:space="preserve">l texto de la Ley de Movilidad Sostenible y Accesibilidad para el Estado de Nuevo León originalmente aprobada por el </w:t>
      </w:r>
      <w:r w:rsidRPr="002B57BA">
        <w:rPr>
          <w:sz w:val="24"/>
          <w:szCs w:val="24"/>
        </w:rPr>
        <w:t>Pleno del H. Congreso del Estado de Nuevo León el día 18-dieciocho de diciembre del año 2019-diecinueve, que evidentemente vario su redacción al momento de su publicación en el Periódico Oficial del Estado de Nuevo León el día 08-ocho de enero del año 2020</w:t>
      </w:r>
      <w:r w:rsidRPr="002B57BA">
        <w:rPr>
          <w:color w:val="000000"/>
          <w:sz w:val="24"/>
          <w:szCs w:val="24"/>
        </w:rPr>
        <w:t>-dos mil veinte</w:t>
      </w:r>
      <w:r w:rsidR="00ED3FC8">
        <w:rPr>
          <w:color w:val="000000"/>
          <w:sz w:val="24"/>
          <w:szCs w:val="24"/>
        </w:rPr>
        <w:t xml:space="preserve">, </w:t>
      </w:r>
      <w:r w:rsidR="00ED3FC8">
        <w:rPr>
          <w:sz w:val="24"/>
          <w:szCs w:val="24"/>
        </w:rPr>
        <w:t>la</w:t>
      </w:r>
      <w:r w:rsidR="00ED3FC8" w:rsidRPr="00913835">
        <w:rPr>
          <w:bCs/>
          <w:color w:val="000000"/>
          <w:sz w:val="24"/>
          <w:szCs w:val="24"/>
        </w:rPr>
        <w:t xml:space="preserve"> cual </w:t>
      </w:r>
      <w:r w:rsidR="00ED3FC8" w:rsidRPr="00913835">
        <w:rPr>
          <w:color w:val="000000"/>
          <w:sz w:val="24"/>
          <w:szCs w:val="24"/>
        </w:rPr>
        <w:t xml:space="preserve">se acompaña a la </w:t>
      </w:r>
      <w:r w:rsidR="00ED3FC8" w:rsidRPr="00913835">
        <w:rPr>
          <w:color w:val="000000"/>
          <w:sz w:val="24"/>
          <w:szCs w:val="24"/>
        </w:rPr>
        <w:lastRenderedPageBreak/>
        <w:t xml:space="preserve">presente denuncia </w:t>
      </w:r>
      <w:r w:rsidR="00ED3FC8" w:rsidRPr="009B275F">
        <w:rPr>
          <w:color w:val="000000"/>
          <w:sz w:val="24"/>
          <w:szCs w:val="24"/>
        </w:rPr>
        <w:t xml:space="preserve">como Anexo número </w:t>
      </w:r>
      <w:r w:rsidR="00ED3FC8" w:rsidRPr="009B275F">
        <w:rPr>
          <w:color w:val="000000"/>
          <w:sz w:val="24"/>
          <w:szCs w:val="24"/>
        </w:rPr>
        <w:t>5</w:t>
      </w:r>
      <w:r w:rsidR="00851E9C" w:rsidRPr="009B275F">
        <w:rPr>
          <w:color w:val="000000"/>
          <w:sz w:val="24"/>
          <w:szCs w:val="24"/>
        </w:rPr>
        <w:t xml:space="preserve"> y que se relaciona con el punto 7 de apartado de hechos.</w:t>
      </w:r>
    </w:p>
    <w:p w14:paraId="791B4DC8" w14:textId="77777777" w:rsidR="00ED3FC8" w:rsidRPr="009B275F" w:rsidRDefault="00ED3FC8" w:rsidP="00ED3FC8">
      <w:pPr>
        <w:pStyle w:val="Texto"/>
        <w:spacing w:after="0" w:line="240" w:lineRule="auto"/>
        <w:ind w:firstLine="708"/>
        <w:rPr>
          <w:color w:val="000000"/>
          <w:sz w:val="24"/>
          <w:szCs w:val="24"/>
        </w:rPr>
      </w:pPr>
    </w:p>
    <w:p w14:paraId="0E2F34FD" w14:textId="04BB6AFC" w:rsidR="00ED3FC8" w:rsidRPr="009B275F" w:rsidRDefault="006B6E02" w:rsidP="00ED3FC8">
      <w:pPr>
        <w:pStyle w:val="Texto"/>
        <w:spacing w:after="0" w:line="240" w:lineRule="auto"/>
        <w:ind w:firstLine="708"/>
        <w:rPr>
          <w:color w:val="000000"/>
          <w:sz w:val="24"/>
          <w:szCs w:val="24"/>
        </w:rPr>
      </w:pPr>
      <w:r w:rsidRPr="009B275F">
        <w:rPr>
          <w:b/>
          <w:bCs/>
          <w:color w:val="000000"/>
          <w:sz w:val="24"/>
          <w:szCs w:val="24"/>
        </w:rPr>
        <w:t>5.-</w:t>
      </w:r>
      <w:r w:rsidRPr="009B275F">
        <w:rPr>
          <w:color w:val="000000"/>
          <w:sz w:val="24"/>
          <w:szCs w:val="24"/>
        </w:rPr>
        <w:t xml:space="preserve"> Copia de la publicación de la Fe </w:t>
      </w:r>
      <w:r w:rsidRPr="009B275F">
        <w:rPr>
          <w:sz w:val="24"/>
          <w:szCs w:val="24"/>
        </w:rPr>
        <w:t xml:space="preserve">de Erratas de diversos artículos de la </w:t>
      </w:r>
      <w:r w:rsidRPr="009B275F">
        <w:rPr>
          <w:color w:val="000000"/>
          <w:sz w:val="24"/>
          <w:szCs w:val="24"/>
        </w:rPr>
        <w:t>Ley de Movilidad Sostenible y Accesibilidad para el Estado de Nuevo León</w:t>
      </w:r>
      <w:r w:rsidRPr="009B275F">
        <w:rPr>
          <w:color w:val="000000"/>
          <w:sz w:val="24"/>
          <w:szCs w:val="24"/>
        </w:rPr>
        <w:t xml:space="preserve">, realizada </w:t>
      </w:r>
      <w:r w:rsidRPr="009B275F">
        <w:rPr>
          <w:sz w:val="24"/>
          <w:szCs w:val="24"/>
        </w:rPr>
        <w:t>e</w:t>
      </w:r>
      <w:r w:rsidRPr="009B275F">
        <w:rPr>
          <w:sz w:val="24"/>
          <w:szCs w:val="24"/>
        </w:rPr>
        <w:t>l día 24-veinticuatro de enero del año 2020-dos mil veinte, en el Periódico Oficial del Estado de Nuevo León</w:t>
      </w:r>
      <w:r w:rsidR="00ED3FC8" w:rsidRPr="009B275F">
        <w:rPr>
          <w:sz w:val="24"/>
          <w:szCs w:val="24"/>
        </w:rPr>
        <w:t xml:space="preserve">, </w:t>
      </w:r>
      <w:r w:rsidR="00ED3FC8" w:rsidRPr="009B275F">
        <w:rPr>
          <w:sz w:val="24"/>
          <w:szCs w:val="24"/>
        </w:rPr>
        <w:t>la</w:t>
      </w:r>
      <w:r w:rsidR="00ED3FC8" w:rsidRPr="009B275F">
        <w:rPr>
          <w:bCs/>
          <w:color w:val="000000"/>
          <w:sz w:val="24"/>
          <w:szCs w:val="24"/>
        </w:rPr>
        <w:t xml:space="preserve"> cual </w:t>
      </w:r>
      <w:r w:rsidR="00ED3FC8" w:rsidRPr="009B275F">
        <w:rPr>
          <w:color w:val="000000"/>
          <w:sz w:val="24"/>
          <w:szCs w:val="24"/>
        </w:rPr>
        <w:t xml:space="preserve">se acompaña a la presente denuncia como Anexo número </w:t>
      </w:r>
      <w:r w:rsidR="00ED3FC8" w:rsidRPr="009B275F">
        <w:rPr>
          <w:color w:val="000000"/>
          <w:sz w:val="24"/>
          <w:szCs w:val="24"/>
        </w:rPr>
        <w:t>8</w:t>
      </w:r>
      <w:r w:rsidR="00ED3FC8" w:rsidRPr="009B275F">
        <w:rPr>
          <w:color w:val="000000"/>
          <w:sz w:val="24"/>
          <w:szCs w:val="24"/>
        </w:rPr>
        <w:t>.</w:t>
      </w:r>
    </w:p>
    <w:p w14:paraId="0CA3749C" w14:textId="44107B04" w:rsidR="006B6E02" w:rsidRPr="009B275F" w:rsidRDefault="006B6E02" w:rsidP="006B6E02">
      <w:pPr>
        <w:tabs>
          <w:tab w:val="left" w:pos="708"/>
          <w:tab w:val="left" w:pos="2085"/>
        </w:tabs>
        <w:jc w:val="both"/>
        <w:rPr>
          <w:rFonts w:ascii="Arial" w:hAnsi="Arial" w:cs="Arial"/>
        </w:rPr>
      </w:pPr>
    </w:p>
    <w:p w14:paraId="785F041D" w14:textId="77777777" w:rsidR="006B6E02" w:rsidRPr="009B275F" w:rsidRDefault="006B6E02" w:rsidP="00430D30">
      <w:pPr>
        <w:pStyle w:val="Texto"/>
        <w:spacing w:after="0" w:line="240" w:lineRule="auto"/>
        <w:ind w:firstLine="0"/>
        <w:rPr>
          <w:color w:val="000000"/>
          <w:sz w:val="24"/>
          <w:szCs w:val="24"/>
        </w:rPr>
      </w:pPr>
    </w:p>
    <w:p w14:paraId="64BB90E1" w14:textId="2837974A" w:rsidR="00E9291B" w:rsidRPr="00E9291B" w:rsidRDefault="006B6E02" w:rsidP="00E9291B">
      <w:pPr>
        <w:ind w:firstLine="708"/>
        <w:jc w:val="both"/>
        <w:rPr>
          <w:rFonts w:ascii="Arial" w:hAnsi="Arial" w:cs="Arial"/>
          <w:b/>
          <w:lang w:val="es-MX"/>
        </w:rPr>
      </w:pPr>
      <w:r w:rsidRPr="009B275F">
        <w:rPr>
          <w:rFonts w:ascii="Arial" w:hAnsi="Arial" w:cs="Arial"/>
          <w:b/>
          <w:bCs/>
          <w:color w:val="000000"/>
        </w:rPr>
        <w:t>6</w:t>
      </w:r>
      <w:r w:rsidR="00E40EFF" w:rsidRPr="009B275F">
        <w:rPr>
          <w:rFonts w:ascii="Arial" w:hAnsi="Arial" w:cs="Arial"/>
          <w:b/>
          <w:bCs/>
          <w:color w:val="000000"/>
        </w:rPr>
        <w:t>.-</w:t>
      </w:r>
      <w:r w:rsidR="00E40EFF" w:rsidRPr="009B275F">
        <w:rPr>
          <w:rFonts w:ascii="Arial" w:hAnsi="Arial" w:cs="Arial"/>
          <w:color w:val="000000"/>
        </w:rPr>
        <w:t xml:space="preserve"> </w:t>
      </w:r>
      <w:r w:rsidR="00430D30" w:rsidRPr="009B275F">
        <w:rPr>
          <w:rFonts w:ascii="Arial" w:hAnsi="Arial" w:cs="Arial"/>
          <w:color w:val="000000"/>
        </w:rPr>
        <w:t>Documental</w:t>
      </w:r>
      <w:r w:rsidR="00E9291B" w:rsidRPr="009B275F">
        <w:rPr>
          <w:rFonts w:ascii="Arial" w:hAnsi="Arial" w:cs="Arial"/>
          <w:color w:val="000000"/>
        </w:rPr>
        <w:t xml:space="preserve">, </w:t>
      </w:r>
      <w:r w:rsidR="00430D30" w:rsidRPr="009B275F">
        <w:rPr>
          <w:rFonts w:ascii="Arial" w:hAnsi="Arial" w:cs="Arial"/>
          <w:bCs/>
          <w:color w:val="000000"/>
        </w:rPr>
        <w:t>que la autoridad investigadora deb</w:t>
      </w:r>
      <w:r w:rsidR="00E9291B" w:rsidRPr="009B275F">
        <w:rPr>
          <w:rFonts w:ascii="Arial" w:hAnsi="Arial" w:cs="Arial"/>
          <w:bCs/>
          <w:color w:val="000000"/>
        </w:rPr>
        <w:t>a obtener vía oficio</w:t>
      </w:r>
      <w:r w:rsidR="00430D30" w:rsidRPr="009B275F">
        <w:rPr>
          <w:rFonts w:ascii="Arial" w:hAnsi="Arial" w:cs="Arial"/>
          <w:bCs/>
          <w:color w:val="000000"/>
        </w:rPr>
        <w:t xml:space="preserve"> </w:t>
      </w:r>
      <w:r w:rsidR="00E9291B" w:rsidRPr="009B275F">
        <w:rPr>
          <w:rFonts w:ascii="Arial" w:hAnsi="Arial" w:cs="Arial"/>
          <w:bCs/>
          <w:color w:val="000000"/>
        </w:rPr>
        <w:t xml:space="preserve">por parte de </w:t>
      </w:r>
      <w:r w:rsidR="00430D30" w:rsidRPr="009B275F">
        <w:rPr>
          <w:rFonts w:ascii="Arial" w:hAnsi="Arial" w:cs="Arial"/>
          <w:bCs/>
          <w:color w:val="000000"/>
        </w:rPr>
        <w:t>la Oficialía Mayor</w:t>
      </w:r>
      <w:r w:rsidR="00430D30" w:rsidRPr="00430D30">
        <w:rPr>
          <w:rFonts w:ascii="Arial" w:hAnsi="Arial" w:cs="Arial"/>
          <w:bCs/>
          <w:color w:val="000000"/>
        </w:rPr>
        <w:t xml:space="preserve"> del H. Congreso del Estado de Nuevo León, </w:t>
      </w:r>
      <w:r w:rsidR="00E9291B">
        <w:rPr>
          <w:rFonts w:ascii="Arial" w:hAnsi="Arial" w:cs="Arial"/>
          <w:bCs/>
          <w:color w:val="000000"/>
        </w:rPr>
        <w:t xml:space="preserve">consistente en una </w:t>
      </w:r>
      <w:r w:rsidR="00430D30" w:rsidRPr="00430D30">
        <w:rPr>
          <w:rFonts w:ascii="Arial" w:hAnsi="Arial" w:cs="Arial"/>
          <w:bCs/>
          <w:color w:val="000000"/>
        </w:rPr>
        <w:t>copia certificada</w:t>
      </w:r>
      <w:r w:rsidR="00430D30">
        <w:rPr>
          <w:rFonts w:ascii="Arial" w:hAnsi="Arial" w:cs="Arial"/>
        </w:rPr>
        <w:t xml:space="preserve"> d</w:t>
      </w:r>
      <w:r w:rsidR="00430D30" w:rsidRPr="00430D30">
        <w:rPr>
          <w:rFonts w:ascii="Arial" w:hAnsi="Arial" w:cs="Arial"/>
        </w:rPr>
        <w:t>el Diario de Debates de</w:t>
      </w:r>
      <w:r w:rsidR="00430D30">
        <w:rPr>
          <w:rFonts w:ascii="Arial" w:hAnsi="Arial" w:cs="Arial"/>
          <w:lang w:val="es-MX"/>
        </w:rPr>
        <w:t xml:space="preserve"> la sesión celebrada por la Diputación Permanente del H. Congreso del Estado de Nuevo León, el </w:t>
      </w:r>
      <w:r w:rsidR="00430D30" w:rsidRPr="00A37B55">
        <w:rPr>
          <w:rFonts w:ascii="Arial" w:hAnsi="Arial" w:cs="Arial"/>
          <w:color w:val="000000"/>
        </w:rPr>
        <w:t>día 15-quince de enero del año 2020-dos mil veinte</w:t>
      </w:r>
      <w:r w:rsidR="00430D30">
        <w:rPr>
          <w:rFonts w:ascii="Arial" w:hAnsi="Arial" w:cs="Arial"/>
          <w:color w:val="000000"/>
        </w:rPr>
        <w:t xml:space="preserve">, en la que, a solicitud del </w:t>
      </w:r>
      <w:proofErr w:type="spellStart"/>
      <w:r w:rsidR="00430D30" w:rsidRPr="00A37B55">
        <w:rPr>
          <w:rFonts w:ascii="Arial" w:hAnsi="Arial" w:cs="Arial"/>
          <w:color w:val="000000"/>
        </w:rPr>
        <w:t>Dip</w:t>
      </w:r>
      <w:proofErr w:type="spellEnd"/>
      <w:r w:rsidR="00430D30" w:rsidRPr="00A37B55">
        <w:rPr>
          <w:rFonts w:ascii="Arial" w:hAnsi="Arial" w:cs="Arial"/>
          <w:color w:val="000000"/>
        </w:rPr>
        <w:t>. Horacio Jonatán Tijerina</w:t>
      </w:r>
      <w:r w:rsidR="00430D30" w:rsidRPr="00E40EFF">
        <w:rPr>
          <w:rFonts w:ascii="Arial" w:hAnsi="Arial" w:cs="Arial"/>
          <w:color w:val="000000"/>
        </w:rPr>
        <w:t xml:space="preserve"> Hernández,</w:t>
      </w:r>
      <w:r w:rsidR="00430D30">
        <w:rPr>
          <w:rFonts w:ascii="Arial" w:hAnsi="Arial" w:cs="Arial"/>
          <w:color w:val="000000"/>
        </w:rPr>
        <w:t xml:space="preserve"> se acordó que se instruyera a la Oficialía Mayor del Congreso del Estado de Nuevo León, para que emitiera un informe con el nombre y cargo de los funcionarios que intervinieron en el proceso de publicación del decreto número </w:t>
      </w:r>
      <w:r w:rsidR="00272C25">
        <w:rPr>
          <w:rFonts w:ascii="Arial" w:hAnsi="Arial" w:cs="Arial"/>
          <w:color w:val="000000"/>
        </w:rPr>
        <w:t>2</w:t>
      </w:r>
      <w:r w:rsidR="00430D30">
        <w:rPr>
          <w:rFonts w:ascii="Arial" w:hAnsi="Arial" w:cs="Arial"/>
          <w:color w:val="000000"/>
        </w:rPr>
        <w:t xml:space="preserve">60 de la </w:t>
      </w:r>
      <w:r w:rsidR="00430D30" w:rsidRPr="00476028">
        <w:rPr>
          <w:rFonts w:ascii="Arial" w:hAnsi="Arial" w:cs="Arial"/>
          <w:color w:val="000000"/>
        </w:rPr>
        <w:t>Ley de Movilidad Sostenible y Accesibilidad para el Estado de Nuevo León</w:t>
      </w:r>
      <w:r w:rsidR="00430D30">
        <w:rPr>
          <w:rFonts w:ascii="Arial" w:hAnsi="Arial" w:cs="Arial"/>
          <w:color w:val="000000"/>
        </w:rPr>
        <w:t>, así como informara sobre el proceso seguido desde su aprobación en el Pleno del H. Congreso del Estado de Nuevo León el 18-dieciocho de diciembre del año 2020-dos mil veinte, hasta su publicación en el Periódico Oficial del Estado de Nuevo León.</w:t>
      </w:r>
    </w:p>
    <w:p w14:paraId="692CCE23" w14:textId="33BB536F" w:rsidR="00E9291B" w:rsidRDefault="00E9291B" w:rsidP="00430D30">
      <w:pPr>
        <w:jc w:val="both"/>
        <w:rPr>
          <w:rFonts w:ascii="Arial" w:hAnsi="Arial" w:cs="Arial"/>
          <w:color w:val="000000"/>
        </w:rPr>
      </w:pPr>
    </w:p>
    <w:p w14:paraId="347C9D9F" w14:textId="56ACEAD2" w:rsidR="00272C25" w:rsidRPr="00272C25" w:rsidRDefault="00272C25" w:rsidP="00272C25">
      <w:pPr>
        <w:ind w:firstLine="708"/>
        <w:jc w:val="both"/>
        <w:rPr>
          <w:rFonts w:ascii="Arial" w:hAnsi="Arial" w:cs="Arial"/>
          <w:color w:val="000000"/>
        </w:rPr>
      </w:pPr>
      <w:r w:rsidRPr="00272C25">
        <w:rPr>
          <w:rFonts w:ascii="Arial" w:hAnsi="Arial" w:cs="Arial"/>
          <w:bCs/>
          <w:color w:val="000000"/>
        </w:rPr>
        <w:t>D</w:t>
      </w:r>
      <w:r w:rsidRPr="00272C25">
        <w:rPr>
          <w:rFonts w:ascii="Arial" w:hAnsi="Arial" w:cs="Arial"/>
          <w:bCs/>
          <w:color w:val="000000"/>
        </w:rPr>
        <w:t>icho documento fue solicitado el día</w:t>
      </w:r>
      <w:r w:rsidRPr="00272C25">
        <w:rPr>
          <w:rFonts w:ascii="Arial" w:hAnsi="Arial" w:cs="Arial"/>
          <w:bCs/>
          <w:color w:val="000000"/>
        </w:rPr>
        <w:t xml:space="preserve"> 24</w:t>
      </w:r>
      <w:r w:rsidRPr="00272C25">
        <w:rPr>
          <w:rFonts w:ascii="Arial" w:hAnsi="Arial" w:cs="Arial"/>
          <w:bCs/>
          <w:color w:val="000000"/>
        </w:rPr>
        <w:t>-</w:t>
      </w:r>
      <w:r w:rsidRPr="00272C25">
        <w:rPr>
          <w:rFonts w:ascii="Arial" w:hAnsi="Arial" w:cs="Arial"/>
          <w:bCs/>
          <w:color w:val="000000"/>
        </w:rPr>
        <w:t xml:space="preserve">veinticuatro </w:t>
      </w:r>
      <w:r w:rsidRPr="00272C25">
        <w:rPr>
          <w:rFonts w:ascii="Arial" w:hAnsi="Arial" w:cs="Arial"/>
          <w:bCs/>
          <w:color w:val="000000"/>
        </w:rPr>
        <w:t>de enero del año 2020-dos mil veinte mediante el oficio N.º MC.MSV/0</w:t>
      </w:r>
      <w:r w:rsidRPr="00272C25">
        <w:rPr>
          <w:rFonts w:ascii="Arial" w:hAnsi="Arial" w:cs="Arial"/>
          <w:bCs/>
          <w:color w:val="000000"/>
        </w:rPr>
        <w:t>13</w:t>
      </w:r>
      <w:r w:rsidRPr="00272C25">
        <w:rPr>
          <w:rFonts w:ascii="Arial" w:hAnsi="Arial" w:cs="Arial"/>
          <w:bCs/>
          <w:color w:val="000000"/>
        </w:rPr>
        <w:t xml:space="preserve">/2020 a la Oficialía Mayor del Congreso del Estado de Nuevo León, el cual </w:t>
      </w:r>
      <w:r w:rsidRPr="00272C25">
        <w:rPr>
          <w:rFonts w:ascii="Arial" w:hAnsi="Arial" w:cs="Arial"/>
          <w:color w:val="000000"/>
        </w:rPr>
        <w:t xml:space="preserve">se acompaña a la presente denuncia como </w:t>
      </w:r>
      <w:r w:rsidRPr="009B275F">
        <w:rPr>
          <w:rFonts w:ascii="Arial" w:hAnsi="Arial" w:cs="Arial"/>
          <w:color w:val="000000"/>
        </w:rPr>
        <w:t xml:space="preserve">Anexo número </w:t>
      </w:r>
      <w:r w:rsidRPr="009B275F">
        <w:rPr>
          <w:rFonts w:ascii="Arial" w:hAnsi="Arial" w:cs="Arial"/>
          <w:color w:val="000000"/>
        </w:rPr>
        <w:t>10</w:t>
      </w:r>
      <w:r w:rsidRPr="009B275F">
        <w:rPr>
          <w:rFonts w:ascii="Arial" w:hAnsi="Arial" w:cs="Arial"/>
          <w:bCs/>
          <w:color w:val="000000"/>
        </w:rPr>
        <w:t>, para que una vez que se cuente con la información solicitada pueda ser integrada</w:t>
      </w:r>
      <w:r w:rsidRPr="00272C25">
        <w:rPr>
          <w:rFonts w:ascii="Arial" w:hAnsi="Arial" w:cs="Arial"/>
          <w:bCs/>
          <w:color w:val="000000"/>
        </w:rPr>
        <w:t xml:space="preserve"> como elementos probatorios dentro de la investigación que se lleve a cabo, a reserva de que se obtengan vía oficio por parte de la autoridad investigadora que representa</w:t>
      </w:r>
    </w:p>
    <w:p w14:paraId="3E220EF1" w14:textId="77777777" w:rsidR="00272C25" w:rsidRDefault="00272C25" w:rsidP="00430D30">
      <w:pPr>
        <w:jc w:val="both"/>
        <w:rPr>
          <w:rFonts w:ascii="Arial" w:hAnsi="Arial" w:cs="Arial"/>
          <w:color w:val="000000"/>
        </w:rPr>
      </w:pPr>
    </w:p>
    <w:p w14:paraId="5F6E9D4B" w14:textId="0D13CF70" w:rsidR="000179AF" w:rsidRDefault="006B6E02" w:rsidP="00E9291B">
      <w:pPr>
        <w:ind w:firstLine="708"/>
        <w:jc w:val="both"/>
        <w:rPr>
          <w:rFonts w:ascii="Arial" w:hAnsi="Arial" w:cs="Arial"/>
          <w:b/>
          <w:bCs/>
          <w:color w:val="000000"/>
        </w:rPr>
      </w:pPr>
      <w:r>
        <w:rPr>
          <w:rFonts w:ascii="Arial" w:hAnsi="Arial" w:cs="Arial"/>
          <w:b/>
          <w:bCs/>
          <w:color w:val="000000"/>
        </w:rPr>
        <w:t>7</w:t>
      </w:r>
      <w:r w:rsidR="00430D30" w:rsidRPr="000179AF">
        <w:rPr>
          <w:rFonts w:ascii="Arial" w:hAnsi="Arial" w:cs="Arial"/>
          <w:b/>
          <w:bCs/>
          <w:color w:val="000000"/>
        </w:rPr>
        <w:t>.-</w:t>
      </w:r>
      <w:r w:rsidR="00430D30" w:rsidRPr="00430D30">
        <w:rPr>
          <w:rFonts w:ascii="Arial" w:hAnsi="Arial" w:cs="Arial"/>
          <w:b/>
          <w:bCs/>
          <w:color w:val="000000"/>
        </w:rPr>
        <w:t xml:space="preserve"> </w:t>
      </w:r>
      <w:r w:rsidR="00E9291B" w:rsidRPr="00430D30">
        <w:rPr>
          <w:rFonts w:ascii="Arial" w:hAnsi="Arial" w:cs="Arial"/>
          <w:color w:val="000000"/>
        </w:rPr>
        <w:t>Documental</w:t>
      </w:r>
      <w:r w:rsidR="00E9291B">
        <w:rPr>
          <w:rFonts w:ascii="Arial" w:hAnsi="Arial" w:cs="Arial"/>
          <w:color w:val="000000"/>
        </w:rPr>
        <w:t xml:space="preserve">, </w:t>
      </w:r>
      <w:r w:rsidR="00E9291B" w:rsidRPr="00430D30">
        <w:rPr>
          <w:rFonts w:ascii="Arial" w:hAnsi="Arial" w:cs="Arial"/>
          <w:bCs/>
          <w:color w:val="000000"/>
        </w:rPr>
        <w:t>que la autoridad investigadora deb</w:t>
      </w:r>
      <w:r w:rsidR="00E9291B">
        <w:rPr>
          <w:rFonts w:ascii="Arial" w:hAnsi="Arial" w:cs="Arial"/>
          <w:bCs/>
          <w:color w:val="000000"/>
        </w:rPr>
        <w:t xml:space="preserve">a obtener </w:t>
      </w:r>
      <w:r w:rsidR="00E9291B" w:rsidRPr="00430D30">
        <w:rPr>
          <w:rFonts w:ascii="Arial" w:hAnsi="Arial" w:cs="Arial"/>
          <w:bCs/>
          <w:color w:val="000000"/>
        </w:rPr>
        <w:t xml:space="preserve">vía oficio </w:t>
      </w:r>
      <w:r w:rsidR="00E9291B">
        <w:rPr>
          <w:rFonts w:ascii="Arial" w:hAnsi="Arial" w:cs="Arial"/>
          <w:bCs/>
          <w:color w:val="000000"/>
        </w:rPr>
        <w:t xml:space="preserve">por parte de </w:t>
      </w:r>
      <w:r w:rsidR="00E9291B" w:rsidRPr="00430D30">
        <w:rPr>
          <w:rFonts w:ascii="Arial" w:hAnsi="Arial" w:cs="Arial"/>
          <w:bCs/>
          <w:color w:val="000000"/>
        </w:rPr>
        <w:t xml:space="preserve">la Oficialía Mayor del H. Congreso del Estado de Nuevo León, </w:t>
      </w:r>
      <w:r w:rsidR="00E9291B">
        <w:rPr>
          <w:rFonts w:ascii="Arial" w:hAnsi="Arial" w:cs="Arial"/>
          <w:bCs/>
          <w:color w:val="000000"/>
        </w:rPr>
        <w:t xml:space="preserve">consistente en una </w:t>
      </w:r>
      <w:r w:rsidR="00E9291B" w:rsidRPr="00430D30">
        <w:rPr>
          <w:rFonts w:ascii="Arial" w:hAnsi="Arial" w:cs="Arial"/>
          <w:bCs/>
          <w:color w:val="000000"/>
        </w:rPr>
        <w:t>copia</w:t>
      </w:r>
      <w:r w:rsidR="00E9291B">
        <w:rPr>
          <w:rFonts w:ascii="Arial" w:hAnsi="Arial" w:cs="Arial"/>
          <w:b/>
          <w:bCs/>
          <w:color w:val="000000"/>
        </w:rPr>
        <w:t xml:space="preserve"> </w:t>
      </w:r>
      <w:r w:rsidR="000179AF" w:rsidRPr="00430D30">
        <w:rPr>
          <w:rFonts w:ascii="Arial" w:hAnsi="Arial" w:cs="Arial"/>
          <w:bCs/>
          <w:color w:val="000000"/>
        </w:rPr>
        <w:t>certificada</w:t>
      </w:r>
      <w:r w:rsidR="000179AF">
        <w:rPr>
          <w:rFonts w:ascii="Arial" w:hAnsi="Arial" w:cs="Arial"/>
        </w:rPr>
        <w:t xml:space="preserve"> d</w:t>
      </w:r>
      <w:r w:rsidR="000179AF" w:rsidRPr="00430D30">
        <w:rPr>
          <w:rFonts w:ascii="Arial" w:hAnsi="Arial" w:cs="Arial"/>
        </w:rPr>
        <w:t>el Diario de Debates de</w:t>
      </w:r>
      <w:r w:rsidR="000179AF">
        <w:rPr>
          <w:rFonts w:ascii="Arial" w:hAnsi="Arial" w:cs="Arial"/>
          <w:lang w:val="es-MX"/>
        </w:rPr>
        <w:t xml:space="preserve"> la sesión celebrada por la Diputación Permanente del H. Congreso del Estado de Nuevo León,</w:t>
      </w:r>
      <w:r w:rsidR="000179AF">
        <w:rPr>
          <w:rFonts w:ascii="Arial" w:hAnsi="Arial" w:cs="Arial"/>
          <w:b/>
          <w:bCs/>
          <w:color w:val="000000"/>
        </w:rPr>
        <w:t xml:space="preserve"> </w:t>
      </w:r>
      <w:r w:rsidR="000179AF">
        <w:rPr>
          <w:rFonts w:ascii="Arial" w:hAnsi="Arial" w:cs="Arial"/>
          <w:lang w:val="es-MX"/>
        </w:rPr>
        <w:t xml:space="preserve">el </w:t>
      </w:r>
      <w:r w:rsidR="000179AF" w:rsidRPr="009122FE">
        <w:rPr>
          <w:rFonts w:ascii="Arial" w:hAnsi="Arial" w:cs="Arial"/>
          <w:color w:val="000000"/>
        </w:rPr>
        <w:t>día</w:t>
      </w:r>
      <w:r w:rsidR="000179AF" w:rsidRPr="009122FE">
        <w:rPr>
          <w:rFonts w:ascii="Arial" w:hAnsi="Arial" w:cs="Arial"/>
          <w:b/>
          <w:bCs/>
          <w:color w:val="000000"/>
        </w:rPr>
        <w:t xml:space="preserve"> </w:t>
      </w:r>
      <w:r w:rsidR="000179AF" w:rsidRPr="009122FE">
        <w:rPr>
          <w:rFonts w:ascii="Arial" w:hAnsi="Arial" w:cs="Arial"/>
          <w:color w:val="000000"/>
        </w:rPr>
        <w:t xml:space="preserve">22-veintidós de enero del año 2020-dos mil veinte, </w:t>
      </w:r>
      <w:r w:rsidR="000179AF">
        <w:rPr>
          <w:rFonts w:ascii="Arial" w:hAnsi="Arial" w:cs="Arial"/>
          <w:color w:val="000000"/>
        </w:rPr>
        <w:t xml:space="preserve">en la que </w:t>
      </w:r>
      <w:r w:rsidR="000179AF" w:rsidRPr="009122FE">
        <w:rPr>
          <w:rFonts w:ascii="Arial" w:hAnsi="Arial" w:cs="Arial"/>
          <w:color w:val="000000"/>
        </w:rPr>
        <w:t>se tuvo por recibido un oficio presentado por el C.P. Pablo Rodríguez Chavarría</w:t>
      </w:r>
      <w:r w:rsidR="000179AF">
        <w:rPr>
          <w:rFonts w:ascii="Arial" w:hAnsi="Arial" w:cs="Arial"/>
          <w:color w:val="000000"/>
        </w:rPr>
        <w:t xml:space="preserve">, Oficial Mayor del H. Congreso del Estado de Nuevo León, mediante el cual dio contestación al Acuerdo aprobado el día 15-quince de enero del año 2020-dos mil veinte, por la Diputación Permanente del H. Congreso del Estado de Nuevo León, y señaló el proceso seguido y las personas que intervinieron en el proceso de la publicación del Decreto número 260 de la </w:t>
      </w:r>
      <w:r w:rsidR="000179AF" w:rsidRPr="00476028">
        <w:rPr>
          <w:rFonts w:ascii="Arial" w:hAnsi="Arial" w:cs="Arial"/>
          <w:color w:val="000000"/>
        </w:rPr>
        <w:t>Ley de Movilidad Sostenible y Accesibilidad para el Estado de Nuevo León</w:t>
      </w:r>
      <w:r w:rsidR="000179AF">
        <w:rPr>
          <w:rFonts w:ascii="Arial" w:hAnsi="Arial" w:cs="Arial"/>
          <w:color w:val="000000"/>
        </w:rPr>
        <w:t>, desde su aprobación en el Pleno del H. Congreso del Estado de Nuevo León el 18-dieciocho de diciembre del año 2020-dos mil veinte, hasta su publicación en el Periódico Oficial del Estado de Nuevo León.</w:t>
      </w:r>
    </w:p>
    <w:p w14:paraId="441EB995" w14:textId="10C829EF" w:rsidR="000179AF" w:rsidRDefault="000179AF" w:rsidP="00430D30">
      <w:pPr>
        <w:ind w:firstLine="708"/>
        <w:jc w:val="both"/>
        <w:rPr>
          <w:rFonts w:ascii="Arial" w:hAnsi="Arial" w:cs="Arial"/>
          <w:b/>
          <w:bCs/>
          <w:color w:val="000000"/>
        </w:rPr>
      </w:pPr>
    </w:p>
    <w:p w14:paraId="3A391B16" w14:textId="3BD0DCA1" w:rsidR="00272C25" w:rsidRPr="00272C25" w:rsidRDefault="00272C25" w:rsidP="00272C25">
      <w:pPr>
        <w:ind w:firstLine="708"/>
        <w:jc w:val="both"/>
        <w:rPr>
          <w:rFonts w:ascii="Arial" w:hAnsi="Arial" w:cs="Arial"/>
          <w:color w:val="000000"/>
        </w:rPr>
      </w:pPr>
      <w:r w:rsidRPr="00272C25">
        <w:rPr>
          <w:rFonts w:ascii="Arial" w:hAnsi="Arial" w:cs="Arial"/>
          <w:bCs/>
          <w:color w:val="000000"/>
        </w:rPr>
        <w:lastRenderedPageBreak/>
        <w:t xml:space="preserve">Dicho documento fue solicitado el día 24-veinticuatro de enero del año 2020-dos mil veinte mediante el oficio N.º MC.MSV/013/2020 a la Oficialía Mayor del </w:t>
      </w:r>
      <w:r w:rsidRPr="00621EB4">
        <w:rPr>
          <w:rFonts w:ascii="Arial" w:hAnsi="Arial" w:cs="Arial"/>
          <w:bCs/>
          <w:color w:val="000000"/>
        </w:rPr>
        <w:t xml:space="preserve">Congreso del Estado de Nuevo León, el cual </w:t>
      </w:r>
      <w:r w:rsidRPr="00621EB4">
        <w:rPr>
          <w:rFonts w:ascii="Arial" w:hAnsi="Arial" w:cs="Arial"/>
          <w:color w:val="000000"/>
        </w:rPr>
        <w:t>se acompaña a la presente denuncia como Anexo número 10</w:t>
      </w:r>
      <w:r w:rsidRPr="00621EB4">
        <w:rPr>
          <w:rFonts w:ascii="Arial" w:hAnsi="Arial" w:cs="Arial"/>
          <w:bCs/>
          <w:color w:val="000000"/>
        </w:rPr>
        <w:t>, para que una vez que se cuente con la información solicitada pueda ser integrada</w:t>
      </w:r>
      <w:r w:rsidRPr="00272C25">
        <w:rPr>
          <w:rFonts w:ascii="Arial" w:hAnsi="Arial" w:cs="Arial"/>
          <w:bCs/>
          <w:color w:val="000000"/>
        </w:rPr>
        <w:t xml:space="preserve"> como elementos probatorios dentro de la investigación que se lleve a cabo, a reserva de que se obtengan vía oficio por parte de la autoridad investigadora que representa</w:t>
      </w:r>
    </w:p>
    <w:p w14:paraId="69FD6C85" w14:textId="77777777" w:rsidR="00272C25" w:rsidRPr="00430D30" w:rsidRDefault="00272C25" w:rsidP="00430D30">
      <w:pPr>
        <w:ind w:firstLine="708"/>
        <w:jc w:val="both"/>
        <w:rPr>
          <w:rFonts w:ascii="Arial" w:hAnsi="Arial" w:cs="Arial"/>
          <w:b/>
          <w:bCs/>
          <w:color w:val="000000"/>
        </w:rPr>
      </w:pPr>
    </w:p>
    <w:p w14:paraId="35C7F2CF" w14:textId="2D4C3081" w:rsidR="00AF52CB" w:rsidRPr="00E9291B" w:rsidRDefault="006B6E02" w:rsidP="00E9291B">
      <w:pPr>
        <w:ind w:firstLine="708"/>
        <w:jc w:val="both"/>
        <w:rPr>
          <w:rFonts w:ascii="Arial" w:hAnsi="Arial" w:cs="Arial"/>
          <w:color w:val="000000"/>
        </w:rPr>
      </w:pPr>
      <w:r>
        <w:rPr>
          <w:rFonts w:ascii="Arial" w:hAnsi="Arial" w:cs="Arial"/>
          <w:b/>
          <w:bCs/>
          <w:color w:val="000000"/>
        </w:rPr>
        <w:t>8</w:t>
      </w:r>
      <w:r w:rsidR="00430D30" w:rsidRPr="00AF52CB">
        <w:rPr>
          <w:rFonts w:ascii="Arial" w:hAnsi="Arial" w:cs="Arial"/>
          <w:b/>
          <w:bCs/>
          <w:color w:val="000000"/>
        </w:rPr>
        <w:t>.-</w:t>
      </w:r>
      <w:r w:rsidR="00430D30">
        <w:rPr>
          <w:rFonts w:ascii="Arial" w:hAnsi="Arial" w:cs="Arial"/>
          <w:color w:val="000000"/>
        </w:rPr>
        <w:t xml:space="preserve"> </w:t>
      </w:r>
      <w:r w:rsidR="00E9291B" w:rsidRPr="00430D30">
        <w:rPr>
          <w:rFonts w:ascii="Arial" w:hAnsi="Arial" w:cs="Arial"/>
          <w:color w:val="000000"/>
        </w:rPr>
        <w:t>Documental</w:t>
      </w:r>
      <w:r w:rsidR="00E9291B">
        <w:rPr>
          <w:rFonts w:ascii="Arial" w:hAnsi="Arial" w:cs="Arial"/>
          <w:color w:val="000000"/>
        </w:rPr>
        <w:t xml:space="preserve">, </w:t>
      </w:r>
      <w:r w:rsidR="00E9291B" w:rsidRPr="00430D30">
        <w:rPr>
          <w:rFonts w:ascii="Arial" w:hAnsi="Arial" w:cs="Arial"/>
          <w:bCs/>
          <w:color w:val="000000"/>
        </w:rPr>
        <w:t>que la autoridad investigadora deb</w:t>
      </w:r>
      <w:r w:rsidR="00E9291B">
        <w:rPr>
          <w:rFonts w:ascii="Arial" w:hAnsi="Arial" w:cs="Arial"/>
          <w:bCs/>
          <w:color w:val="000000"/>
        </w:rPr>
        <w:t xml:space="preserve">a obtener </w:t>
      </w:r>
      <w:r w:rsidR="00E9291B" w:rsidRPr="00430D30">
        <w:rPr>
          <w:rFonts w:ascii="Arial" w:hAnsi="Arial" w:cs="Arial"/>
          <w:bCs/>
          <w:color w:val="000000"/>
        </w:rPr>
        <w:t xml:space="preserve">vía oficio </w:t>
      </w:r>
      <w:r w:rsidR="00E9291B">
        <w:rPr>
          <w:rFonts w:ascii="Arial" w:hAnsi="Arial" w:cs="Arial"/>
          <w:bCs/>
          <w:color w:val="000000"/>
        </w:rPr>
        <w:t xml:space="preserve">por parte de </w:t>
      </w:r>
      <w:r w:rsidR="00E9291B" w:rsidRPr="00430D30">
        <w:rPr>
          <w:rFonts w:ascii="Arial" w:hAnsi="Arial" w:cs="Arial"/>
          <w:bCs/>
          <w:color w:val="000000"/>
        </w:rPr>
        <w:t xml:space="preserve">la Oficialía Mayor del H. Congreso del Estado de Nuevo León, </w:t>
      </w:r>
      <w:r w:rsidR="00E9291B">
        <w:rPr>
          <w:rFonts w:ascii="Arial" w:hAnsi="Arial" w:cs="Arial"/>
          <w:bCs/>
          <w:color w:val="000000"/>
        </w:rPr>
        <w:t xml:space="preserve">consistente en una </w:t>
      </w:r>
      <w:r w:rsidR="00E9291B" w:rsidRPr="00430D30">
        <w:rPr>
          <w:rFonts w:ascii="Arial" w:hAnsi="Arial" w:cs="Arial"/>
          <w:bCs/>
          <w:color w:val="000000"/>
        </w:rPr>
        <w:t>copia</w:t>
      </w:r>
      <w:r w:rsidR="00E9291B">
        <w:rPr>
          <w:rFonts w:ascii="Arial" w:hAnsi="Arial" w:cs="Arial"/>
          <w:color w:val="000000"/>
        </w:rPr>
        <w:t xml:space="preserve"> </w:t>
      </w:r>
      <w:r w:rsidR="00430D30" w:rsidRPr="00430D30">
        <w:rPr>
          <w:rFonts w:ascii="Arial" w:hAnsi="Arial" w:cs="Arial"/>
          <w:bCs/>
          <w:color w:val="000000"/>
        </w:rPr>
        <w:t xml:space="preserve">certificada </w:t>
      </w:r>
      <w:r w:rsidR="00242077" w:rsidRPr="00430D30">
        <w:rPr>
          <w:rFonts w:ascii="Arial" w:hAnsi="Arial" w:cs="Arial"/>
          <w:color w:val="000000"/>
        </w:rPr>
        <w:t>del oficio emitido por el</w:t>
      </w:r>
      <w:r w:rsidR="00430D30">
        <w:rPr>
          <w:rFonts w:ascii="Arial" w:hAnsi="Arial" w:cs="Arial"/>
          <w:color w:val="000000"/>
        </w:rPr>
        <w:t xml:space="preserve"> propio Oficial Mayor</w:t>
      </w:r>
      <w:r w:rsidR="00242077" w:rsidRPr="00430D30">
        <w:rPr>
          <w:rFonts w:ascii="Arial" w:hAnsi="Arial" w:cs="Arial"/>
          <w:color w:val="000000"/>
        </w:rPr>
        <w:t xml:space="preserve"> </w:t>
      </w:r>
      <w:r w:rsidR="00430D30" w:rsidRPr="00430D30">
        <w:rPr>
          <w:rFonts w:ascii="Arial" w:hAnsi="Arial" w:cs="Arial"/>
          <w:bCs/>
          <w:color w:val="000000"/>
        </w:rPr>
        <w:t>del H. Congreso del Estado de Nuevo León</w:t>
      </w:r>
      <w:r w:rsidR="00430D30">
        <w:rPr>
          <w:rFonts w:ascii="Arial" w:hAnsi="Arial" w:cs="Arial"/>
          <w:color w:val="000000"/>
        </w:rPr>
        <w:t xml:space="preserve">, el </w:t>
      </w:r>
      <w:r w:rsidR="00242077" w:rsidRPr="00430D30">
        <w:rPr>
          <w:rFonts w:ascii="Arial" w:hAnsi="Arial" w:cs="Arial"/>
          <w:color w:val="000000"/>
        </w:rPr>
        <w:t>C.P. Pablo Rodríguez Chavarría</w:t>
      </w:r>
      <w:r w:rsidR="00430D30">
        <w:rPr>
          <w:rFonts w:ascii="Arial" w:hAnsi="Arial" w:cs="Arial"/>
          <w:color w:val="000000"/>
        </w:rPr>
        <w:t xml:space="preserve">, </w:t>
      </w:r>
      <w:r w:rsidR="00242077" w:rsidRPr="00430D30">
        <w:rPr>
          <w:rFonts w:ascii="Arial" w:hAnsi="Arial" w:cs="Arial"/>
          <w:color w:val="000000"/>
        </w:rPr>
        <w:t xml:space="preserve"> </w:t>
      </w:r>
      <w:r w:rsidR="00AF52CB">
        <w:rPr>
          <w:rFonts w:ascii="Arial" w:hAnsi="Arial" w:cs="Arial"/>
        </w:rPr>
        <w:t xml:space="preserve">con el que </w:t>
      </w:r>
      <w:r w:rsidR="00AF52CB">
        <w:rPr>
          <w:rFonts w:ascii="Arial" w:hAnsi="Arial" w:cs="Arial"/>
          <w:color w:val="000000"/>
        </w:rPr>
        <w:t xml:space="preserve">dio contestación al Acuerdo aprobado el día 15-quince de enero del año 2020-dos mil veinte, por la Diputación Permanente del H. Congreso del Estado de Nuevo León, y señaló el proceso seguido y las personas que intervinieron en el proceso de la publicación del Decreto número 260 de la </w:t>
      </w:r>
      <w:r w:rsidR="00AF52CB" w:rsidRPr="00476028">
        <w:rPr>
          <w:rFonts w:ascii="Arial" w:hAnsi="Arial" w:cs="Arial"/>
          <w:color w:val="000000"/>
        </w:rPr>
        <w:t>Ley de Movilidad Sostenible y Accesibilidad para el Estado de Nuevo León</w:t>
      </w:r>
      <w:r w:rsidR="00AF52CB">
        <w:rPr>
          <w:rFonts w:ascii="Arial" w:hAnsi="Arial" w:cs="Arial"/>
          <w:color w:val="000000"/>
        </w:rPr>
        <w:t>, desde su aprobación en el Pleno del H. Congreso del Estado de Nuevo León el 18-dieciocho de diciembre del año 2020-dos mil veinte, hasta su publicación en el Periódico Oficial del Estado de Nuevo León.</w:t>
      </w:r>
    </w:p>
    <w:p w14:paraId="48E7528E" w14:textId="42B96E6E" w:rsidR="002B57BA" w:rsidRDefault="002B57BA" w:rsidP="00F46443">
      <w:pPr>
        <w:pStyle w:val="Texto"/>
        <w:spacing w:after="0" w:line="240" w:lineRule="auto"/>
        <w:ind w:firstLine="0"/>
        <w:rPr>
          <w:b/>
          <w:bCs/>
          <w:color w:val="000000"/>
          <w:sz w:val="24"/>
          <w:szCs w:val="24"/>
        </w:rPr>
      </w:pPr>
    </w:p>
    <w:p w14:paraId="5ECE3A44" w14:textId="63CB23BA" w:rsidR="00272C25" w:rsidRPr="00621EB4" w:rsidRDefault="00A212FB" w:rsidP="00253D20">
      <w:pPr>
        <w:ind w:firstLine="708"/>
        <w:jc w:val="both"/>
        <w:rPr>
          <w:rFonts w:ascii="Arial" w:hAnsi="Arial" w:cs="Arial"/>
          <w:bCs/>
          <w:color w:val="000000"/>
        </w:rPr>
      </w:pPr>
      <w:r w:rsidRPr="00272C25">
        <w:rPr>
          <w:rFonts w:ascii="Arial" w:hAnsi="Arial" w:cs="Arial"/>
          <w:bCs/>
          <w:color w:val="000000"/>
        </w:rPr>
        <w:t>Dicho documento fue solicitado el día 2</w:t>
      </w:r>
      <w:r>
        <w:rPr>
          <w:rFonts w:ascii="Arial" w:hAnsi="Arial" w:cs="Arial"/>
          <w:bCs/>
          <w:color w:val="000000"/>
        </w:rPr>
        <w:t>3</w:t>
      </w:r>
      <w:r w:rsidRPr="00272C25">
        <w:rPr>
          <w:rFonts w:ascii="Arial" w:hAnsi="Arial" w:cs="Arial"/>
          <w:bCs/>
          <w:color w:val="000000"/>
        </w:rPr>
        <w:t>-veinti</w:t>
      </w:r>
      <w:r>
        <w:rPr>
          <w:rFonts w:ascii="Arial" w:hAnsi="Arial" w:cs="Arial"/>
          <w:bCs/>
          <w:color w:val="000000"/>
        </w:rPr>
        <w:t>trés</w:t>
      </w:r>
      <w:r w:rsidRPr="00272C25">
        <w:rPr>
          <w:rFonts w:ascii="Arial" w:hAnsi="Arial" w:cs="Arial"/>
          <w:bCs/>
          <w:color w:val="000000"/>
        </w:rPr>
        <w:t xml:space="preserve"> de enero del año 2020-dos mil veinte mediante el oficio N.º MC.MSV/0</w:t>
      </w:r>
      <w:r>
        <w:rPr>
          <w:rFonts w:ascii="Arial" w:hAnsi="Arial" w:cs="Arial"/>
          <w:bCs/>
          <w:color w:val="000000"/>
        </w:rPr>
        <w:t>02</w:t>
      </w:r>
      <w:r w:rsidRPr="00272C25">
        <w:rPr>
          <w:rFonts w:ascii="Arial" w:hAnsi="Arial" w:cs="Arial"/>
          <w:bCs/>
          <w:color w:val="000000"/>
        </w:rPr>
        <w:t>/2020 a la Oficialía Mayor del Congreso del Estado de Nuevo León,</w:t>
      </w:r>
      <w:r>
        <w:rPr>
          <w:rFonts w:ascii="Arial" w:hAnsi="Arial" w:cs="Arial"/>
          <w:bCs/>
          <w:color w:val="000000"/>
        </w:rPr>
        <w:t xml:space="preserve"> dándonos entrega solamente de los oficios 2253/155/2020 y 2255/155/2020, pero no se nos entregó el </w:t>
      </w:r>
      <w:r w:rsidRPr="00621EB4">
        <w:rPr>
          <w:rFonts w:ascii="Arial" w:hAnsi="Arial" w:cs="Arial"/>
          <w:bCs/>
          <w:color w:val="000000"/>
        </w:rPr>
        <w:t xml:space="preserve">informe del Oficial Mayor solicitado, </w:t>
      </w:r>
      <w:r w:rsidR="00253D20" w:rsidRPr="00621EB4">
        <w:rPr>
          <w:rFonts w:ascii="Arial" w:hAnsi="Arial" w:cs="Arial"/>
          <w:bCs/>
          <w:color w:val="000000"/>
        </w:rPr>
        <w:t>documentos que</w:t>
      </w:r>
      <w:r w:rsidRPr="00621EB4">
        <w:rPr>
          <w:rFonts w:ascii="Arial" w:hAnsi="Arial" w:cs="Arial"/>
          <w:bCs/>
          <w:color w:val="000000"/>
        </w:rPr>
        <w:t xml:space="preserve"> </w:t>
      </w:r>
      <w:r w:rsidRPr="00621EB4">
        <w:rPr>
          <w:rFonts w:ascii="Arial" w:hAnsi="Arial" w:cs="Arial"/>
          <w:color w:val="000000"/>
        </w:rPr>
        <w:t>se acompaña a la presente denuncia como Anexo número 11</w:t>
      </w:r>
      <w:r w:rsidR="00253D20" w:rsidRPr="00621EB4">
        <w:rPr>
          <w:rFonts w:ascii="Arial" w:hAnsi="Arial" w:cs="Arial"/>
          <w:color w:val="000000"/>
        </w:rPr>
        <w:t>.</w:t>
      </w:r>
    </w:p>
    <w:p w14:paraId="565A9F6A" w14:textId="7F0315A9" w:rsidR="00272C25" w:rsidRPr="00621EB4" w:rsidRDefault="00272C25" w:rsidP="00F46443">
      <w:pPr>
        <w:pStyle w:val="Texto"/>
        <w:spacing w:after="0" w:line="240" w:lineRule="auto"/>
        <w:ind w:firstLine="0"/>
        <w:rPr>
          <w:b/>
          <w:bCs/>
          <w:color w:val="000000"/>
          <w:sz w:val="24"/>
          <w:szCs w:val="24"/>
        </w:rPr>
      </w:pPr>
    </w:p>
    <w:p w14:paraId="1CF59BA1" w14:textId="3AC4CBD0" w:rsidR="002233EB" w:rsidRPr="00621EB4" w:rsidRDefault="002233EB" w:rsidP="002233EB">
      <w:pPr>
        <w:ind w:firstLine="708"/>
        <w:jc w:val="both"/>
        <w:rPr>
          <w:rFonts w:ascii="Arial" w:hAnsi="Arial" w:cs="Arial"/>
          <w:bCs/>
          <w:color w:val="000000"/>
        </w:rPr>
      </w:pPr>
      <w:r w:rsidRPr="00621EB4">
        <w:rPr>
          <w:rFonts w:ascii="Arial" w:hAnsi="Arial" w:cs="Arial"/>
          <w:b/>
          <w:bCs/>
          <w:color w:val="000000"/>
        </w:rPr>
        <w:t>9</w:t>
      </w:r>
      <w:r w:rsidRPr="00621EB4">
        <w:rPr>
          <w:rFonts w:ascii="Arial" w:hAnsi="Arial" w:cs="Arial"/>
          <w:b/>
          <w:bCs/>
          <w:color w:val="000000"/>
        </w:rPr>
        <w:t>.-</w:t>
      </w:r>
      <w:r w:rsidRPr="00621EB4">
        <w:rPr>
          <w:rFonts w:ascii="Arial" w:hAnsi="Arial" w:cs="Arial"/>
          <w:color w:val="000000"/>
        </w:rPr>
        <w:t xml:space="preserve"> Documental, </w:t>
      </w:r>
      <w:r w:rsidRPr="00621EB4">
        <w:rPr>
          <w:rFonts w:ascii="Arial" w:hAnsi="Arial" w:cs="Arial"/>
          <w:bCs/>
          <w:color w:val="000000"/>
        </w:rPr>
        <w:t xml:space="preserve">que la autoridad investigadora deba obtener vía oficio por parte de </w:t>
      </w:r>
      <w:r w:rsidRPr="00621EB4">
        <w:rPr>
          <w:rFonts w:ascii="Arial" w:hAnsi="Arial" w:cs="Arial"/>
          <w:bCs/>
          <w:color w:val="000000"/>
        </w:rPr>
        <w:t>la Contraloría Interna del Poder Legislativo del Estado de Nuevo León</w:t>
      </w:r>
      <w:r w:rsidRPr="00621EB4">
        <w:rPr>
          <w:rFonts w:ascii="Arial" w:hAnsi="Arial" w:cs="Arial"/>
          <w:bCs/>
          <w:color w:val="000000"/>
        </w:rPr>
        <w:t>, consistente en una copia</w:t>
      </w:r>
      <w:r w:rsidRPr="00621EB4">
        <w:rPr>
          <w:rFonts w:ascii="Arial" w:hAnsi="Arial" w:cs="Arial"/>
          <w:color w:val="000000"/>
        </w:rPr>
        <w:t xml:space="preserve"> </w:t>
      </w:r>
      <w:r w:rsidRPr="00621EB4">
        <w:rPr>
          <w:rFonts w:ascii="Arial" w:hAnsi="Arial" w:cs="Arial"/>
          <w:bCs/>
          <w:color w:val="000000"/>
        </w:rPr>
        <w:t>certificada</w:t>
      </w:r>
      <w:r w:rsidRPr="00621EB4">
        <w:rPr>
          <w:rFonts w:ascii="Arial" w:hAnsi="Arial" w:cs="Arial"/>
          <w:bCs/>
          <w:color w:val="000000"/>
        </w:rPr>
        <w:t xml:space="preserve"> de todo el expediente formado con motivo de </w:t>
      </w:r>
      <w:r w:rsidRPr="00621EB4">
        <w:rPr>
          <w:rFonts w:ascii="Arial" w:hAnsi="Arial" w:cs="Arial"/>
          <w:color w:val="000000"/>
        </w:rPr>
        <w:t>d</w:t>
      </w:r>
      <w:r w:rsidRPr="00621EB4">
        <w:rPr>
          <w:rFonts w:ascii="Arial" w:hAnsi="Arial" w:cs="Arial"/>
          <w:lang w:val="es-MX"/>
        </w:rPr>
        <w:t>enuncia administrativa presentada ante la Contraloría Interna del Poder Legislativo del Estado de Nuevo León, el día 14-catorce de enero del año 2020-dos mil veinte contra quien o quienes resulten responsables por las alteraciones o modificaciones realizadas a</w:t>
      </w:r>
      <w:r w:rsidRPr="00621EB4">
        <w:rPr>
          <w:rFonts w:ascii="Arial" w:hAnsi="Arial" w:cs="Arial"/>
          <w:color w:val="000000"/>
        </w:rPr>
        <w:t xml:space="preserve">l texto de la Ley de Movilidad Sostenible y Accesibilidad para el Estado de Nuevo León originalmente aprobada por el </w:t>
      </w:r>
      <w:r w:rsidRPr="00621EB4">
        <w:rPr>
          <w:rFonts w:ascii="Arial" w:hAnsi="Arial" w:cs="Arial"/>
        </w:rPr>
        <w:t>Pleno del H. Congreso del Estado de Nuevo León el día 18-dieciocho de diciembre del año 2019-diecinueve, que evidentemente vario su redacción al momento de su publicación en el Periódico Oficial del Estado de Nuevo León el día 08-ocho de enero del año 2020</w:t>
      </w:r>
      <w:r w:rsidRPr="00621EB4">
        <w:rPr>
          <w:rFonts w:ascii="Arial" w:hAnsi="Arial" w:cs="Arial"/>
          <w:color w:val="000000"/>
        </w:rPr>
        <w:t>-dos mil veinte</w:t>
      </w:r>
      <w:r w:rsidRPr="00621EB4">
        <w:rPr>
          <w:rFonts w:ascii="Arial" w:hAnsi="Arial" w:cs="Arial"/>
          <w:color w:val="000000"/>
        </w:rPr>
        <w:t>.</w:t>
      </w:r>
    </w:p>
    <w:p w14:paraId="214B0928" w14:textId="77777777" w:rsidR="002233EB" w:rsidRPr="00621EB4" w:rsidRDefault="002233EB" w:rsidP="00F46443">
      <w:pPr>
        <w:pStyle w:val="Texto"/>
        <w:spacing w:after="0" w:line="240" w:lineRule="auto"/>
        <w:ind w:firstLine="0"/>
        <w:rPr>
          <w:b/>
          <w:bCs/>
          <w:color w:val="000000"/>
          <w:sz w:val="24"/>
          <w:szCs w:val="24"/>
        </w:rPr>
      </w:pPr>
    </w:p>
    <w:p w14:paraId="2977D6E1" w14:textId="59A0FCEB" w:rsidR="00F6013F" w:rsidRPr="00253D20" w:rsidRDefault="00F6013F" w:rsidP="005A1814">
      <w:pPr>
        <w:pStyle w:val="Texto"/>
        <w:spacing w:after="0" w:line="240" w:lineRule="auto"/>
        <w:rPr>
          <w:color w:val="000000"/>
          <w:sz w:val="24"/>
          <w:szCs w:val="24"/>
        </w:rPr>
      </w:pPr>
      <w:r w:rsidRPr="00621EB4">
        <w:rPr>
          <w:b/>
          <w:bCs/>
          <w:color w:val="000000"/>
          <w:sz w:val="24"/>
          <w:szCs w:val="24"/>
        </w:rPr>
        <w:tab/>
      </w:r>
      <w:r w:rsidR="002233EB" w:rsidRPr="00621EB4">
        <w:rPr>
          <w:b/>
          <w:bCs/>
          <w:color w:val="000000"/>
          <w:sz w:val="24"/>
          <w:szCs w:val="24"/>
        </w:rPr>
        <w:t>10</w:t>
      </w:r>
      <w:r w:rsidRPr="00621EB4">
        <w:rPr>
          <w:b/>
          <w:bCs/>
          <w:color w:val="000000"/>
          <w:sz w:val="24"/>
          <w:szCs w:val="24"/>
        </w:rPr>
        <w:t xml:space="preserve">.- </w:t>
      </w:r>
      <w:r w:rsidRPr="00621EB4">
        <w:rPr>
          <w:color w:val="000000"/>
          <w:sz w:val="24"/>
          <w:szCs w:val="24"/>
        </w:rPr>
        <w:t xml:space="preserve">Copia de la credencia de elector </w:t>
      </w:r>
      <w:r w:rsidR="00695A01" w:rsidRPr="00621EB4">
        <w:rPr>
          <w:color w:val="000000"/>
          <w:sz w:val="24"/>
          <w:szCs w:val="24"/>
        </w:rPr>
        <w:t xml:space="preserve">de los denunciantes </w:t>
      </w:r>
      <w:r w:rsidRPr="00621EB4">
        <w:rPr>
          <w:color w:val="000000"/>
          <w:sz w:val="24"/>
          <w:szCs w:val="24"/>
        </w:rPr>
        <w:t>expedida por el Instituto Nacional Electoral</w:t>
      </w:r>
      <w:r w:rsidR="00253D20" w:rsidRPr="00621EB4">
        <w:rPr>
          <w:color w:val="000000"/>
          <w:sz w:val="24"/>
          <w:szCs w:val="24"/>
        </w:rPr>
        <w:t xml:space="preserve">, </w:t>
      </w:r>
      <w:r w:rsidR="00253D20" w:rsidRPr="00621EB4">
        <w:rPr>
          <w:bCs/>
          <w:color w:val="000000"/>
          <w:sz w:val="24"/>
          <w:szCs w:val="24"/>
        </w:rPr>
        <w:t xml:space="preserve">que </w:t>
      </w:r>
      <w:r w:rsidR="00253D20" w:rsidRPr="00621EB4">
        <w:rPr>
          <w:color w:val="000000"/>
          <w:sz w:val="24"/>
          <w:szCs w:val="24"/>
        </w:rPr>
        <w:t>se acompaña</w:t>
      </w:r>
      <w:r w:rsidR="00253D20" w:rsidRPr="00621EB4">
        <w:rPr>
          <w:color w:val="000000"/>
          <w:sz w:val="24"/>
          <w:szCs w:val="24"/>
        </w:rPr>
        <w:t>n</w:t>
      </w:r>
      <w:r w:rsidR="00253D20" w:rsidRPr="00621EB4">
        <w:rPr>
          <w:color w:val="000000"/>
          <w:sz w:val="24"/>
          <w:szCs w:val="24"/>
        </w:rPr>
        <w:t xml:space="preserve"> a la presente denuncia como Anexo</w:t>
      </w:r>
      <w:r w:rsidR="00253D20" w:rsidRPr="00621EB4">
        <w:rPr>
          <w:color w:val="000000"/>
          <w:sz w:val="24"/>
          <w:szCs w:val="24"/>
        </w:rPr>
        <w:t>s</w:t>
      </w:r>
      <w:r w:rsidR="00253D20" w:rsidRPr="00621EB4">
        <w:rPr>
          <w:color w:val="000000"/>
          <w:sz w:val="24"/>
          <w:szCs w:val="24"/>
        </w:rPr>
        <w:t xml:space="preserve"> número 1</w:t>
      </w:r>
      <w:r w:rsidR="00253D20" w:rsidRPr="00621EB4">
        <w:rPr>
          <w:color w:val="000000"/>
          <w:sz w:val="24"/>
          <w:szCs w:val="24"/>
        </w:rPr>
        <w:t>2.</w:t>
      </w:r>
    </w:p>
    <w:p w14:paraId="157D84D6" w14:textId="77777777" w:rsidR="00F6013F" w:rsidRDefault="00F6013F" w:rsidP="005A1814">
      <w:pPr>
        <w:pStyle w:val="Texto"/>
        <w:spacing w:after="0" w:line="240" w:lineRule="auto"/>
        <w:rPr>
          <w:b/>
          <w:bCs/>
          <w:color w:val="000000"/>
          <w:sz w:val="24"/>
          <w:szCs w:val="24"/>
        </w:rPr>
      </w:pPr>
    </w:p>
    <w:p w14:paraId="7204966A" w14:textId="77777777" w:rsidR="00773F6E" w:rsidRDefault="00773F6E" w:rsidP="00047D5D">
      <w:pPr>
        <w:pStyle w:val="Texto"/>
        <w:spacing w:after="0" w:line="240" w:lineRule="auto"/>
        <w:ind w:firstLine="708"/>
        <w:rPr>
          <w:b/>
          <w:bCs/>
          <w:color w:val="000000"/>
          <w:sz w:val="24"/>
          <w:szCs w:val="24"/>
        </w:rPr>
      </w:pPr>
    </w:p>
    <w:p w14:paraId="114D6F13" w14:textId="2065A9CB" w:rsidR="00773F6E" w:rsidRDefault="00773F6E" w:rsidP="00047D5D">
      <w:pPr>
        <w:pStyle w:val="Texto"/>
        <w:spacing w:after="0" w:line="240" w:lineRule="auto"/>
        <w:ind w:firstLine="708"/>
        <w:rPr>
          <w:b/>
          <w:bCs/>
          <w:color w:val="000000"/>
          <w:sz w:val="24"/>
          <w:szCs w:val="24"/>
        </w:rPr>
      </w:pPr>
      <w:r>
        <w:rPr>
          <w:b/>
          <w:bCs/>
          <w:color w:val="000000"/>
          <w:sz w:val="24"/>
          <w:szCs w:val="24"/>
        </w:rPr>
        <w:t>Comparecencias:</w:t>
      </w:r>
    </w:p>
    <w:p w14:paraId="78010D12" w14:textId="5B5F5EDA" w:rsidR="00773F6E" w:rsidRDefault="00773F6E" w:rsidP="006007A7">
      <w:pPr>
        <w:pStyle w:val="Texto"/>
        <w:spacing w:after="0" w:line="240" w:lineRule="auto"/>
        <w:ind w:firstLine="0"/>
        <w:rPr>
          <w:b/>
          <w:bCs/>
          <w:color w:val="000000"/>
          <w:sz w:val="24"/>
          <w:szCs w:val="24"/>
        </w:rPr>
      </w:pPr>
    </w:p>
    <w:p w14:paraId="37765ACB" w14:textId="2ACBC5D4" w:rsidR="00256E12" w:rsidRPr="002233EB" w:rsidRDefault="00773F6E" w:rsidP="002233EB">
      <w:pPr>
        <w:pStyle w:val="Texto"/>
        <w:spacing w:after="0" w:line="240" w:lineRule="auto"/>
        <w:ind w:firstLine="708"/>
        <w:rPr>
          <w:color w:val="000000"/>
          <w:sz w:val="24"/>
          <w:szCs w:val="24"/>
        </w:rPr>
      </w:pPr>
      <w:r>
        <w:rPr>
          <w:b/>
          <w:bCs/>
          <w:color w:val="000000"/>
          <w:sz w:val="24"/>
          <w:szCs w:val="24"/>
        </w:rPr>
        <w:t xml:space="preserve">1.- </w:t>
      </w:r>
      <w:r w:rsidRPr="00773F6E">
        <w:rPr>
          <w:color w:val="000000"/>
          <w:sz w:val="24"/>
          <w:szCs w:val="24"/>
        </w:rPr>
        <w:t>Que deberán</w:t>
      </w:r>
      <w:r>
        <w:rPr>
          <w:b/>
          <w:bCs/>
          <w:color w:val="000000"/>
          <w:sz w:val="24"/>
          <w:szCs w:val="24"/>
        </w:rPr>
        <w:t xml:space="preserve"> </w:t>
      </w:r>
      <w:r w:rsidRPr="006007A7">
        <w:rPr>
          <w:color w:val="000000"/>
          <w:sz w:val="24"/>
          <w:szCs w:val="24"/>
        </w:rPr>
        <w:t>de llevar a cabo</w:t>
      </w:r>
      <w:r w:rsidR="006007A7" w:rsidRPr="006007A7">
        <w:rPr>
          <w:color w:val="000000"/>
          <w:sz w:val="24"/>
          <w:szCs w:val="24"/>
        </w:rPr>
        <w:t>, ante la autoridad que representa,</w:t>
      </w:r>
      <w:r w:rsidRPr="006007A7">
        <w:rPr>
          <w:color w:val="000000"/>
          <w:sz w:val="24"/>
          <w:szCs w:val="24"/>
        </w:rPr>
        <w:t xml:space="preserve"> las personas que</w:t>
      </w:r>
      <w:r w:rsidR="006007A7" w:rsidRPr="006007A7">
        <w:rPr>
          <w:color w:val="000000"/>
          <w:sz w:val="24"/>
          <w:szCs w:val="24"/>
        </w:rPr>
        <w:t xml:space="preserve"> participaron en el proceso legislativo desde la aprobación de la Ley de Movilidad Sostenible y Accesibilidad para el Estado de Nuevo León realizada por el </w:t>
      </w:r>
      <w:r w:rsidR="006007A7" w:rsidRPr="006007A7">
        <w:rPr>
          <w:sz w:val="24"/>
          <w:szCs w:val="24"/>
        </w:rPr>
        <w:t>Pleno del H. Congreso del Estado de Nuevo León el día 18-dieciocho de diciembre del año 2019-diecinueve, hasta su publicación en el Periódico Oficial del Estado de Nuevo León el día 08-ocho de enero del año 2020-dos mil veinte.</w:t>
      </w:r>
    </w:p>
    <w:p w14:paraId="22F5F543" w14:textId="77777777" w:rsidR="00773F6E" w:rsidRDefault="00773F6E" w:rsidP="00047D5D">
      <w:pPr>
        <w:pStyle w:val="Texto"/>
        <w:spacing w:after="0" w:line="240" w:lineRule="auto"/>
        <w:ind w:firstLine="708"/>
        <w:rPr>
          <w:b/>
          <w:bCs/>
          <w:color w:val="000000"/>
          <w:sz w:val="24"/>
          <w:szCs w:val="24"/>
        </w:rPr>
      </w:pPr>
    </w:p>
    <w:p w14:paraId="4C1763CD" w14:textId="58FAA76D" w:rsidR="00B11C9C" w:rsidRPr="00543F2A" w:rsidRDefault="00543F2A" w:rsidP="00047D5D">
      <w:pPr>
        <w:pStyle w:val="Texto"/>
        <w:spacing w:after="0" w:line="240" w:lineRule="auto"/>
        <w:ind w:firstLine="708"/>
        <w:rPr>
          <w:b/>
          <w:bCs/>
          <w:color w:val="000000"/>
          <w:sz w:val="24"/>
          <w:szCs w:val="24"/>
        </w:rPr>
      </w:pPr>
      <w:r w:rsidRPr="00543F2A">
        <w:rPr>
          <w:b/>
          <w:bCs/>
          <w:color w:val="000000"/>
          <w:sz w:val="24"/>
          <w:szCs w:val="24"/>
        </w:rPr>
        <w:t>Videos:</w:t>
      </w:r>
    </w:p>
    <w:p w14:paraId="7F68B169" w14:textId="77777777" w:rsidR="00543F2A" w:rsidRDefault="00543F2A" w:rsidP="00543F2A">
      <w:pPr>
        <w:spacing w:line="360" w:lineRule="auto"/>
        <w:ind w:firstLine="708"/>
        <w:jc w:val="both"/>
        <w:rPr>
          <w:rFonts w:ascii="Arial" w:hAnsi="Arial" w:cs="Arial"/>
          <w:lang w:val="es-MX"/>
        </w:rPr>
      </w:pPr>
    </w:p>
    <w:p w14:paraId="682FA008" w14:textId="5FEEA66F" w:rsidR="00543F2A" w:rsidRDefault="00543F2A" w:rsidP="00543F2A">
      <w:pPr>
        <w:ind w:firstLine="708"/>
        <w:jc w:val="both"/>
        <w:rPr>
          <w:rFonts w:ascii="Arial" w:hAnsi="Arial" w:cs="Arial"/>
          <w:lang w:val="es-MX"/>
        </w:rPr>
      </w:pPr>
      <w:r w:rsidRPr="00543F2A">
        <w:rPr>
          <w:rFonts w:ascii="Arial" w:hAnsi="Arial" w:cs="Arial"/>
          <w:b/>
          <w:bCs/>
          <w:lang w:val="es-MX"/>
        </w:rPr>
        <w:t>1.-</w:t>
      </w:r>
      <w:r>
        <w:rPr>
          <w:rFonts w:ascii="Arial" w:hAnsi="Arial" w:cs="Arial"/>
          <w:lang w:val="es-MX"/>
        </w:rPr>
        <w:t xml:space="preserve"> Que deb</w:t>
      </w:r>
      <w:r w:rsidR="00E9291B">
        <w:rPr>
          <w:rFonts w:ascii="Arial" w:hAnsi="Arial" w:cs="Arial"/>
          <w:lang w:val="es-MX"/>
        </w:rPr>
        <w:t>e</w:t>
      </w:r>
      <w:r>
        <w:rPr>
          <w:rFonts w:ascii="Arial" w:hAnsi="Arial" w:cs="Arial"/>
          <w:lang w:val="es-MX"/>
        </w:rPr>
        <w:t xml:space="preserve"> solicitar la autoridad investigadora vía oficio a la Dirección de Comunicación Social</w:t>
      </w:r>
      <w:r w:rsidR="00E9291B">
        <w:rPr>
          <w:rFonts w:ascii="Arial" w:hAnsi="Arial" w:cs="Arial"/>
          <w:lang w:val="es-MX"/>
        </w:rPr>
        <w:t xml:space="preserve"> del H. Congreso del Estado de Nuevo León,</w:t>
      </w:r>
      <w:r>
        <w:rPr>
          <w:rFonts w:ascii="Arial" w:hAnsi="Arial" w:cs="Arial"/>
          <w:lang w:val="es-MX"/>
        </w:rPr>
        <w:t xml:space="preserve"> del video de la sesión de trabajo celebrada el</w:t>
      </w:r>
      <w:r>
        <w:rPr>
          <w:rFonts w:ascii="Arial" w:hAnsi="Arial" w:cs="Arial"/>
          <w:color w:val="000000"/>
        </w:rPr>
        <w:t xml:space="preserve"> día 16-dieciséis de diciembre del año 2019-dos mil diecinueve, por las Comisiones Unidas de Desarrollo Urbano, Transporte y Desarrollo Metropolitano en la que se analizó el proyecto de Dictamen correspondiente al </w:t>
      </w:r>
      <w:r>
        <w:rPr>
          <w:rFonts w:ascii="Arial" w:hAnsi="Arial" w:cs="Arial"/>
        </w:rPr>
        <w:t>expediente legislativo número 12216/LXXV</w:t>
      </w:r>
      <w:r>
        <w:rPr>
          <w:rFonts w:ascii="Arial" w:hAnsi="Arial" w:cs="Arial"/>
          <w:color w:val="000000"/>
        </w:rPr>
        <w:t xml:space="preserve"> relativo a la iniciativa de la </w:t>
      </w:r>
      <w:r w:rsidRPr="0004457C">
        <w:rPr>
          <w:rFonts w:ascii="Arial" w:hAnsi="Arial" w:cs="Arial"/>
        </w:rPr>
        <w:t>Ley de Movilidad del Estado de Nuevo León</w:t>
      </w:r>
      <w:r>
        <w:rPr>
          <w:rFonts w:ascii="Arial" w:hAnsi="Arial" w:cs="Arial"/>
        </w:rPr>
        <w:t>.</w:t>
      </w:r>
    </w:p>
    <w:p w14:paraId="19C36B61" w14:textId="12BCFE4A" w:rsidR="00543F2A" w:rsidRDefault="00543F2A" w:rsidP="00543F2A">
      <w:pPr>
        <w:spacing w:line="360" w:lineRule="auto"/>
        <w:jc w:val="both"/>
        <w:rPr>
          <w:rFonts w:ascii="Arial" w:hAnsi="Arial" w:cs="Arial"/>
          <w:lang w:val="es-MX"/>
        </w:rPr>
      </w:pPr>
    </w:p>
    <w:p w14:paraId="58A638C2" w14:textId="348175A7" w:rsidR="00253D20" w:rsidRPr="00621EB4" w:rsidRDefault="00253D20" w:rsidP="00253D20">
      <w:pPr>
        <w:pStyle w:val="Texto"/>
        <w:spacing w:after="0" w:line="240" w:lineRule="auto"/>
        <w:ind w:firstLine="708"/>
        <w:rPr>
          <w:color w:val="000000"/>
          <w:sz w:val="24"/>
          <w:szCs w:val="24"/>
        </w:rPr>
      </w:pPr>
      <w:r w:rsidRPr="00253D20">
        <w:rPr>
          <w:sz w:val="24"/>
          <w:szCs w:val="24"/>
          <w:lang w:val="es-MX"/>
        </w:rPr>
        <w:t xml:space="preserve">Dicho video </w:t>
      </w:r>
      <w:r w:rsidRPr="00253D20">
        <w:rPr>
          <w:bCs/>
          <w:color w:val="000000"/>
          <w:sz w:val="24"/>
          <w:szCs w:val="24"/>
        </w:rPr>
        <w:t xml:space="preserve">fue solicitado el día 13-trece de enero del año 2020-dos mil veinte mediante el oficio N.º MC.MSV/002/2020 a la Dirección de Comunicación Social del </w:t>
      </w:r>
      <w:r w:rsidRPr="00621EB4">
        <w:rPr>
          <w:bCs/>
          <w:color w:val="000000"/>
          <w:sz w:val="24"/>
          <w:szCs w:val="24"/>
        </w:rPr>
        <w:t>Congreso del Estado de Nuevo León, el cual se anexa a la presente denuncia</w:t>
      </w:r>
      <w:r w:rsidRPr="00621EB4">
        <w:rPr>
          <w:bCs/>
          <w:color w:val="000000"/>
          <w:sz w:val="24"/>
          <w:szCs w:val="24"/>
        </w:rPr>
        <w:t xml:space="preserve"> </w:t>
      </w:r>
      <w:r w:rsidRPr="00621EB4">
        <w:rPr>
          <w:color w:val="000000"/>
          <w:sz w:val="24"/>
          <w:szCs w:val="24"/>
        </w:rPr>
        <w:t>como Anexo número 13.</w:t>
      </w:r>
    </w:p>
    <w:p w14:paraId="77740C89" w14:textId="7BDC52EC" w:rsidR="00253D20" w:rsidRPr="00621EB4" w:rsidRDefault="00253D20" w:rsidP="00543F2A">
      <w:pPr>
        <w:spacing w:line="360" w:lineRule="auto"/>
        <w:jc w:val="both"/>
        <w:rPr>
          <w:rFonts w:ascii="Arial" w:hAnsi="Arial" w:cs="Arial"/>
          <w:lang w:val="es-MX"/>
        </w:rPr>
      </w:pPr>
    </w:p>
    <w:p w14:paraId="185C667F" w14:textId="2D6DDDD1" w:rsidR="0092297A" w:rsidRPr="00621EB4" w:rsidRDefault="00543F2A" w:rsidP="00253D20">
      <w:pPr>
        <w:ind w:firstLine="708"/>
        <w:jc w:val="both"/>
        <w:rPr>
          <w:rFonts w:ascii="Arial" w:hAnsi="Arial" w:cs="Arial"/>
          <w:color w:val="000000"/>
        </w:rPr>
      </w:pPr>
      <w:r w:rsidRPr="00621EB4">
        <w:rPr>
          <w:rFonts w:ascii="Arial" w:hAnsi="Arial" w:cs="Arial"/>
          <w:b/>
          <w:bCs/>
          <w:lang w:val="es-MX"/>
        </w:rPr>
        <w:t>2.-</w:t>
      </w:r>
      <w:r w:rsidRPr="00621EB4">
        <w:rPr>
          <w:rFonts w:ascii="Arial" w:hAnsi="Arial" w:cs="Arial"/>
          <w:lang w:val="es-MX"/>
        </w:rPr>
        <w:t xml:space="preserve"> Que debe solicitar la autoridad investigadora vía oficio a la Dirección de Comunicación Social</w:t>
      </w:r>
      <w:r w:rsidR="00E9291B" w:rsidRPr="00621EB4">
        <w:rPr>
          <w:rFonts w:ascii="Arial" w:hAnsi="Arial" w:cs="Arial"/>
          <w:lang w:val="es-MX"/>
        </w:rPr>
        <w:t xml:space="preserve"> del H. Congreso del Estado de Nuevo León,</w:t>
      </w:r>
      <w:r w:rsidRPr="00621EB4">
        <w:rPr>
          <w:rFonts w:ascii="Arial" w:hAnsi="Arial" w:cs="Arial"/>
          <w:lang w:val="es-MX"/>
        </w:rPr>
        <w:t xml:space="preserve"> del video de la sesión celebrada por el Pleno del H. Congreso del Estado de Nuevo León, el</w:t>
      </w:r>
      <w:r w:rsidRPr="00621EB4">
        <w:rPr>
          <w:rFonts w:ascii="Arial" w:hAnsi="Arial" w:cs="Arial"/>
          <w:color w:val="000000"/>
        </w:rPr>
        <w:t xml:space="preserve"> día 18-dieciocho de diciembre del año 2019-dos mil diecinueve, en la que se sometió a su consideración y en su caso aprobación, el proyecto Dictamen respecto a la iniciativa de Ley de Movilidad Sostenible y Accesibilidad para el Estado de Nuevo León, junto con un documento al que se le denominó como “voto particular”.</w:t>
      </w:r>
    </w:p>
    <w:p w14:paraId="37090564" w14:textId="6AE362C8" w:rsidR="00543F2A" w:rsidRPr="00621EB4" w:rsidRDefault="00543F2A" w:rsidP="00B11C9C">
      <w:pPr>
        <w:ind w:firstLine="708"/>
        <w:jc w:val="both"/>
        <w:rPr>
          <w:rFonts w:ascii="Arial" w:hAnsi="Arial" w:cs="Arial"/>
          <w:b/>
          <w:lang w:val="es-MX"/>
        </w:rPr>
      </w:pPr>
    </w:p>
    <w:p w14:paraId="3FD8A928" w14:textId="77777777" w:rsidR="00253D20" w:rsidRPr="00253D20" w:rsidRDefault="00253D20" w:rsidP="00253D20">
      <w:pPr>
        <w:pStyle w:val="Texto"/>
        <w:spacing w:after="0" w:line="240" w:lineRule="auto"/>
        <w:ind w:firstLine="708"/>
        <w:rPr>
          <w:color w:val="000000"/>
          <w:sz w:val="24"/>
          <w:szCs w:val="24"/>
        </w:rPr>
      </w:pPr>
      <w:r w:rsidRPr="00621EB4">
        <w:rPr>
          <w:sz w:val="24"/>
          <w:szCs w:val="24"/>
          <w:lang w:val="es-MX"/>
        </w:rPr>
        <w:t xml:space="preserve">Dicho video </w:t>
      </w:r>
      <w:r w:rsidRPr="00621EB4">
        <w:rPr>
          <w:bCs/>
          <w:color w:val="000000"/>
          <w:sz w:val="24"/>
          <w:szCs w:val="24"/>
        </w:rPr>
        <w:t xml:space="preserve">fue solicitado el día 13-trece de enero del año 2020-dos mil veinte mediante el oficio N.º MC.MSV/002/2020 a la Dirección de Comunicación Social del Congreso del Estado de Nuevo León, el cual se anexa a la presente denuncia </w:t>
      </w:r>
      <w:r w:rsidRPr="00621EB4">
        <w:rPr>
          <w:color w:val="000000"/>
          <w:sz w:val="24"/>
          <w:szCs w:val="24"/>
        </w:rPr>
        <w:t>como Anexo número 13.</w:t>
      </w:r>
    </w:p>
    <w:p w14:paraId="2FF74750" w14:textId="3C778235" w:rsidR="00710005" w:rsidRDefault="00710005" w:rsidP="00253D20">
      <w:pPr>
        <w:jc w:val="both"/>
        <w:rPr>
          <w:rFonts w:ascii="Arial" w:hAnsi="Arial" w:cs="Arial"/>
          <w:b/>
          <w:lang w:val="es-MX"/>
        </w:rPr>
      </w:pPr>
    </w:p>
    <w:p w14:paraId="2B133D35" w14:textId="6B949121" w:rsidR="00710005" w:rsidRDefault="00710005" w:rsidP="00710005">
      <w:pPr>
        <w:ind w:firstLine="708"/>
        <w:jc w:val="both"/>
        <w:rPr>
          <w:rFonts w:ascii="Arial" w:hAnsi="Arial" w:cs="Arial"/>
          <w:b/>
          <w:lang w:val="es-MX"/>
        </w:rPr>
      </w:pPr>
      <w:r>
        <w:rPr>
          <w:rFonts w:ascii="Arial" w:hAnsi="Arial" w:cs="Arial"/>
          <w:b/>
          <w:bCs/>
          <w:color w:val="000000"/>
        </w:rPr>
        <w:t>3</w:t>
      </w:r>
      <w:r w:rsidRPr="00A37B55">
        <w:rPr>
          <w:rFonts w:ascii="Arial" w:hAnsi="Arial" w:cs="Arial"/>
          <w:b/>
          <w:bCs/>
          <w:color w:val="000000"/>
        </w:rPr>
        <w:t>.-</w:t>
      </w:r>
      <w:r w:rsidRPr="00A37B55">
        <w:rPr>
          <w:rFonts w:ascii="Arial" w:hAnsi="Arial" w:cs="Arial"/>
          <w:color w:val="000000"/>
        </w:rPr>
        <w:t xml:space="preserve"> </w:t>
      </w:r>
      <w:r>
        <w:rPr>
          <w:rFonts w:ascii="Arial" w:hAnsi="Arial" w:cs="Arial"/>
          <w:lang w:val="es-MX"/>
        </w:rPr>
        <w:t>Que deberá solicitar la autoridad investigadora vía oficio a la Dirección de Comunicación Social</w:t>
      </w:r>
      <w:r w:rsidR="00E9291B">
        <w:rPr>
          <w:rFonts w:ascii="Arial" w:hAnsi="Arial" w:cs="Arial"/>
          <w:lang w:val="es-MX"/>
        </w:rPr>
        <w:t xml:space="preserve"> del H. Congreso del Estado de Nuevo León</w:t>
      </w:r>
      <w:r>
        <w:rPr>
          <w:rFonts w:ascii="Arial" w:hAnsi="Arial" w:cs="Arial"/>
          <w:lang w:val="es-MX"/>
        </w:rPr>
        <w:t xml:space="preserve">, del video de la sesión celebrada por la Diputación Permanente del H. Congreso del Estado de Nuevo León, el </w:t>
      </w:r>
      <w:r w:rsidRPr="00A37B55">
        <w:rPr>
          <w:rFonts w:ascii="Arial" w:hAnsi="Arial" w:cs="Arial"/>
          <w:color w:val="000000"/>
        </w:rPr>
        <w:t>día 15-quince de enero del año 2020-dos mil veinte</w:t>
      </w:r>
      <w:r>
        <w:rPr>
          <w:rFonts w:ascii="Arial" w:hAnsi="Arial" w:cs="Arial"/>
          <w:color w:val="000000"/>
        </w:rPr>
        <w:t xml:space="preserve">, en la que, a solicitud del </w:t>
      </w:r>
      <w:proofErr w:type="spellStart"/>
      <w:r w:rsidRPr="00A37B55">
        <w:rPr>
          <w:rFonts w:ascii="Arial" w:hAnsi="Arial" w:cs="Arial"/>
          <w:color w:val="000000"/>
        </w:rPr>
        <w:t>Dip</w:t>
      </w:r>
      <w:proofErr w:type="spellEnd"/>
      <w:r w:rsidRPr="00A37B55">
        <w:rPr>
          <w:rFonts w:ascii="Arial" w:hAnsi="Arial" w:cs="Arial"/>
          <w:color w:val="000000"/>
        </w:rPr>
        <w:t>. Horacio Jonatán Tijerina</w:t>
      </w:r>
      <w:r w:rsidRPr="00E40EFF">
        <w:rPr>
          <w:rFonts w:ascii="Arial" w:hAnsi="Arial" w:cs="Arial"/>
          <w:color w:val="000000"/>
        </w:rPr>
        <w:t xml:space="preserve"> Hernández,</w:t>
      </w:r>
      <w:r>
        <w:rPr>
          <w:rFonts w:ascii="Arial" w:hAnsi="Arial" w:cs="Arial"/>
          <w:color w:val="000000"/>
        </w:rPr>
        <w:t xml:space="preserve"> se acordó que se instruyera a la Oficialía Mayor del Congreso del Estado de Nuevo León, para que emitiera un informe con el nombre y cargo de los funcionarios que intervinieron en el proceso de publicación del decreto número </w:t>
      </w:r>
      <w:r w:rsidR="00213D15">
        <w:rPr>
          <w:rFonts w:ascii="Arial" w:hAnsi="Arial" w:cs="Arial"/>
          <w:color w:val="000000"/>
        </w:rPr>
        <w:t>2</w:t>
      </w:r>
      <w:r>
        <w:rPr>
          <w:rFonts w:ascii="Arial" w:hAnsi="Arial" w:cs="Arial"/>
          <w:color w:val="000000"/>
        </w:rPr>
        <w:t xml:space="preserve">60 de la </w:t>
      </w:r>
      <w:r w:rsidRPr="00476028">
        <w:rPr>
          <w:rFonts w:ascii="Arial" w:hAnsi="Arial" w:cs="Arial"/>
          <w:color w:val="000000"/>
        </w:rPr>
        <w:t>Ley de Movilidad Sostenible y Accesibilidad para el Estado de Nuevo León</w:t>
      </w:r>
      <w:r>
        <w:rPr>
          <w:rFonts w:ascii="Arial" w:hAnsi="Arial" w:cs="Arial"/>
          <w:color w:val="000000"/>
        </w:rPr>
        <w:t xml:space="preserve">, así como informara sobre el proceso </w:t>
      </w:r>
      <w:r>
        <w:rPr>
          <w:rFonts w:ascii="Arial" w:hAnsi="Arial" w:cs="Arial"/>
          <w:color w:val="000000"/>
        </w:rPr>
        <w:lastRenderedPageBreak/>
        <w:t>seguido desde su aprobación en el Pleno del H. Congreso del Estado de Nuevo León el 18-dieciocho de diciembre del año 2020-dos mil veinte, hasta su publicación en el Periódico Oficial del Estado de Nuevo León.</w:t>
      </w:r>
    </w:p>
    <w:p w14:paraId="43B63DB8" w14:textId="684469EF" w:rsidR="00710005" w:rsidRDefault="00710005" w:rsidP="009122FE">
      <w:pPr>
        <w:jc w:val="both"/>
        <w:rPr>
          <w:rFonts w:ascii="Arial" w:hAnsi="Arial" w:cs="Arial"/>
          <w:color w:val="000000"/>
        </w:rPr>
      </w:pPr>
    </w:p>
    <w:p w14:paraId="26A2175E" w14:textId="06E36AE8" w:rsidR="00253D20" w:rsidRPr="00621EB4" w:rsidRDefault="00253D20" w:rsidP="00253D20">
      <w:pPr>
        <w:pStyle w:val="Texto"/>
        <w:spacing w:after="0" w:line="240" w:lineRule="auto"/>
        <w:ind w:firstLine="708"/>
        <w:rPr>
          <w:color w:val="000000"/>
          <w:sz w:val="24"/>
          <w:szCs w:val="24"/>
        </w:rPr>
      </w:pPr>
      <w:r w:rsidRPr="00253D20">
        <w:rPr>
          <w:sz w:val="24"/>
          <w:szCs w:val="24"/>
          <w:lang w:val="es-MX"/>
        </w:rPr>
        <w:t xml:space="preserve">Dicho video </w:t>
      </w:r>
      <w:r w:rsidRPr="00253D20">
        <w:rPr>
          <w:bCs/>
          <w:color w:val="000000"/>
          <w:sz w:val="24"/>
          <w:szCs w:val="24"/>
        </w:rPr>
        <w:t xml:space="preserve">fue </w:t>
      </w:r>
      <w:r w:rsidRPr="00621EB4">
        <w:rPr>
          <w:bCs/>
          <w:color w:val="000000"/>
          <w:sz w:val="24"/>
          <w:szCs w:val="24"/>
        </w:rPr>
        <w:t xml:space="preserve">solicitado el día </w:t>
      </w:r>
      <w:r w:rsidR="00213D15" w:rsidRPr="00621EB4">
        <w:rPr>
          <w:bCs/>
          <w:color w:val="000000"/>
          <w:sz w:val="24"/>
          <w:szCs w:val="24"/>
        </w:rPr>
        <w:t>27</w:t>
      </w:r>
      <w:r w:rsidRPr="00621EB4">
        <w:rPr>
          <w:bCs/>
          <w:color w:val="000000"/>
          <w:sz w:val="24"/>
          <w:szCs w:val="24"/>
        </w:rPr>
        <w:t>-</w:t>
      </w:r>
      <w:r w:rsidR="00213D15" w:rsidRPr="00621EB4">
        <w:rPr>
          <w:bCs/>
          <w:color w:val="000000"/>
          <w:sz w:val="24"/>
          <w:szCs w:val="24"/>
        </w:rPr>
        <w:t>veintisiete</w:t>
      </w:r>
      <w:r w:rsidRPr="00621EB4">
        <w:rPr>
          <w:bCs/>
          <w:color w:val="000000"/>
          <w:sz w:val="24"/>
          <w:szCs w:val="24"/>
        </w:rPr>
        <w:t xml:space="preserve"> de enero del año 2020-dos mil veinte mediante el oficio N.º MC.MSV/0</w:t>
      </w:r>
      <w:r w:rsidR="00213D15" w:rsidRPr="00621EB4">
        <w:rPr>
          <w:bCs/>
          <w:color w:val="000000"/>
          <w:sz w:val="24"/>
          <w:szCs w:val="24"/>
        </w:rPr>
        <w:t>1</w:t>
      </w:r>
      <w:r w:rsidRPr="00621EB4">
        <w:rPr>
          <w:bCs/>
          <w:color w:val="000000"/>
          <w:sz w:val="24"/>
          <w:szCs w:val="24"/>
        </w:rPr>
        <w:t xml:space="preserve">2/2020 a la Dirección de Comunicación Social del Congreso del Estado de Nuevo León, el cual se anexa a la presente denuncia </w:t>
      </w:r>
      <w:r w:rsidRPr="00621EB4">
        <w:rPr>
          <w:color w:val="000000"/>
          <w:sz w:val="24"/>
          <w:szCs w:val="24"/>
        </w:rPr>
        <w:t>como Anexo número 1</w:t>
      </w:r>
      <w:r w:rsidRPr="00621EB4">
        <w:rPr>
          <w:color w:val="000000"/>
          <w:sz w:val="24"/>
          <w:szCs w:val="24"/>
        </w:rPr>
        <w:t>4</w:t>
      </w:r>
      <w:r w:rsidRPr="00621EB4">
        <w:rPr>
          <w:color w:val="000000"/>
          <w:sz w:val="24"/>
          <w:szCs w:val="24"/>
        </w:rPr>
        <w:t>.</w:t>
      </w:r>
    </w:p>
    <w:p w14:paraId="36020FA5" w14:textId="77777777" w:rsidR="00253D20" w:rsidRPr="00621EB4" w:rsidRDefault="00253D20" w:rsidP="009122FE">
      <w:pPr>
        <w:jc w:val="both"/>
        <w:rPr>
          <w:rFonts w:ascii="Arial" w:hAnsi="Arial" w:cs="Arial"/>
          <w:color w:val="000000"/>
        </w:rPr>
      </w:pPr>
    </w:p>
    <w:p w14:paraId="1F48BA78" w14:textId="2155692B" w:rsidR="00710005" w:rsidRPr="00621EB4" w:rsidRDefault="00710005" w:rsidP="009122FE">
      <w:pPr>
        <w:ind w:firstLine="708"/>
        <w:jc w:val="both"/>
        <w:rPr>
          <w:rFonts w:ascii="Arial" w:hAnsi="Arial" w:cs="Arial"/>
          <w:color w:val="000000"/>
        </w:rPr>
      </w:pPr>
      <w:r w:rsidRPr="00621EB4">
        <w:rPr>
          <w:rFonts w:ascii="Arial" w:hAnsi="Arial" w:cs="Arial"/>
          <w:b/>
          <w:bCs/>
          <w:color w:val="000000"/>
        </w:rPr>
        <w:t>4.-</w:t>
      </w:r>
      <w:r w:rsidRPr="00621EB4">
        <w:rPr>
          <w:rFonts w:ascii="Arial" w:hAnsi="Arial" w:cs="Arial"/>
          <w:color w:val="000000"/>
        </w:rPr>
        <w:t xml:space="preserve"> </w:t>
      </w:r>
      <w:r w:rsidRPr="00621EB4">
        <w:rPr>
          <w:rFonts w:ascii="Arial" w:hAnsi="Arial" w:cs="Arial"/>
          <w:lang w:val="es-MX"/>
        </w:rPr>
        <w:t>Que deberá solicitar la autoridad investigadora vía oficio a la Dirección de Comunicación Social</w:t>
      </w:r>
      <w:r w:rsidR="00E9291B" w:rsidRPr="00621EB4">
        <w:rPr>
          <w:rFonts w:ascii="Arial" w:hAnsi="Arial" w:cs="Arial"/>
          <w:lang w:val="es-MX"/>
        </w:rPr>
        <w:t xml:space="preserve"> del H. Congreso del Estado de Nuevo León</w:t>
      </w:r>
      <w:r w:rsidRPr="00621EB4">
        <w:rPr>
          <w:rFonts w:ascii="Arial" w:hAnsi="Arial" w:cs="Arial"/>
          <w:lang w:val="es-MX"/>
        </w:rPr>
        <w:t xml:space="preserve">, del video de la sesión celebrada por la Diputación Permanente del H. Congreso del Estado de Nuevo León, el </w:t>
      </w:r>
      <w:r w:rsidR="009122FE" w:rsidRPr="00621EB4">
        <w:rPr>
          <w:rFonts w:ascii="Arial" w:hAnsi="Arial" w:cs="Arial"/>
          <w:color w:val="000000"/>
        </w:rPr>
        <w:t>día</w:t>
      </w:r>
      <w:r w:rsidR="009122FE" w:rsidRPr="00621EB4">
        <w:rPr>
          <w:rFonts w:ascii="Arial" w:hAnsi="Arial" w:cs="Arial"/>
          <w:b/>
          <w:bCs/>
          <w:color w:val="000000"/>
        </w:rPr>
        <w:t xml:space="preserve"> </w:t>
      </w:r>
      <w:r w:rsidR="009122FE" w:rsidRPr="00621EB4">
        <w:rPr>
          <w:rFonts w:ascii="Arial" w:hAnsi="Arial" w:cs="Arial"/>
          <w:color w:val="000000"/>
        </w:rPr>
        <w:t>22-veintidós de enero del año 2020-dos mil veinte, en la que se tuvo por recibido un oficio presentado por el C.P. Pablo Rodríguez Chavarría, Oficial Mayor del H. Congreso del Estado de Nuevo León, mediante el cual dio contestación al Acuerdo aprobado el día 15-quince de enero del año 2020-dos mil veinte, por la Diputación Permanente del H. Congreso del Estado de Nuevo León, y señaló el proceso seguido y las personas que intervinieron en el proceso de la publicación del Decreto número 260 de la Ley de Movilidad Sostenible y Accesibilidad para el Estado de Nuevo León, desde su aprobación en el Pleno del H. Congreso del Estado de Nuevo León el 18-dieciocho de diciembre del año 2020-dos mil veinte, hasta su publicación en el Periódico Oficial del Estado de Nuevo León.</w:t>
      </w:r>
    </w:p>
    <w:p w14:paraId="30031780" w14:textId="6C5B1909" w:rsidR="00710005" w:rsidRPr="00621EB4" w:rsidRDefault="00710005" w:rsidP="00710005">
      <w:pPr>
        <w:ind w:firstLine="708"/>
        <w:jc w:val="both"/>
        <w:rPr>
          <w:rFonts w:ascii="Arial" w:hAnsi="Arial" w:cs="Arial"/>
          <w:color w:val="000000"/>
        </w:rPr>
      </w:pPr>
    </w:p>
    <w:p w14:paraId="4543A5C9" w14:textId="18A6DA87" w:rsidR="00213D15" w:rsidRPr="00621EB4" w:rsidRDefault="00213D15" w:rsidP="00213D15">
      <w:pPr>
        <w:pStyle w:val="Texto"/>
        <w:spacing w:after="0" w:line="240" w:lineRule="auto"/>
        <w:ind w:firstLine="708"/>
        <w:rPr>
          <w:color w:val="000000"/>
          <w:sz w:val="24"/>
          <w:szCs w:val="24"/>
        </w:rPr>
      </w:pPr>
      <w:r w:rsidRPr="00621EB4">
        <w:rPr>
          <w:sz w:val="24"/>
          <w:szCs w:val="24"/>
          <w:lang w:val="es-MX"/>
        </w:rPr>
        <w:t xml:space="preserve">Dicho video </w:t>
      </w:r>
      <w:r w:rsidRPr="00621EB4">
        <w:rPr>
          <w:bCs/>
          <w:color w:val="000000"/>
          <w:sz w:val="24"/>
          <w:szCs w:val="24"/>
        </w:rPr>
        <w:t xml:space="preserve">fue solicitado el día 27-veintisiete de enero del año 2020-dos mil veinte mediante el oficio N.º MC.MSV/012/2020 a la Dirección de Comunicación Social del Congreso del Estado de Nuevo León, el cual se anexa a la presente denuncia </w:t>
      </w:r>
      <w:r w:rsidRPr="00621EB4">
        <w:rPr>
          <w:color w:val="000000"/>
          <w:sz w:val="24"/>
          <w:szCs w:val="24"/>
        </w:rPr>
        <w:t>como Anexo número 14</w:t>
      </w:r>
      <w:r w:rsidR="00851E9C" w:rsidRPr="00621EB4">
        <w:rPr>
          <w:color w:val="000000"/>
          <w:sz w:val="24"/>
          <w:szCs w:val="24"/>
        </w:rPr>
        <w:t>.</w:t>
      </w:r>
    </w:p>
    <w:p w14:paraId="4D4C5757" w14:textId="27FFBCFA" w:rsidR="00710005" w:rsidRPr="00621EB4" w:rsidRDefault="00710005" w:rsidP="00B11C9C">
      <w:pPr>
        <w:ind w:firstLine="708"/>
        <w:jc w:val="both"/>
        <w:rPr>
          <w:rFonts w:ascii="Arial" w:hAnsi="Arial" w:cs="Arial"/>
          <w:b/>
          <w:lang w:val="es-MX"/>
        </w:rPr>
      </w:pPr>
    </w:p>
    <w:p w14:paraId="48736A64" w14:textId="1BC265E9" w:rsidR="00256E12" w:rsidRPr="00621EB4" w:rsidRDefault="00256E12" w:rsidP="00256E12">
      <w:pPr>
        <w:ind w:firstLine="708"/>
        <w:jc w:val="both"/>
        <w:rPr>
          <w:rFonts w:ascii="Arial" w:hAnsi="Arial" w:cs="Arial"/>
          <w:lang w:val="es-MX"/>
        </w:rPr>
      </w:pPr>
      <w:r w:rsidRPr="00621EB4">
        <w:rPr>
          <w:rFonts w:ascii="Arial" w:hAnsi="Arial" w:cs="Arial"/>
          <w:b/>
          <w:bCs/>
          <w:color w:val="000000"/>
        </w:rPr>
        <w:t>5</w:t>
      </w:r>
      <w:r w:rsidRPr="00621EB4">
        <w:rPr>
          <w:rFonts w:ascii="Arial" w:hAnsi="Arial" w:cs="Arial"/>
          <w:b/>
          <w:bCs/>
          <w:color w:val="000000"/>
        </w:rPr>
        <w:t>.-</w:t>
      </w:r>
      <w:r w:rsidRPr="00621EB4">
        <w:rPr>
          <w:rFonts w:ascii="Arial" w:hAnsi="Arial" w:cs="Arial"/>
          <w:color w:val="000000"/>
        </w:rPr>
        <w:t xml:space="preserve"> </w:t>
      </w:r>
      <w:r w:rsidRPr="00621EB4">
        <w:rPr>
          <w:rFonts w:ascii="Arial" w:hAnsi="Arial" w:cs="Arial"/>
          <w:lang w:val="es-MX"/>
        </w:rPr>
        <w:t xml:space="preserve">Que deberá solicitar la autoridad investigadora vía oficio a la </w:t>
      </w:r>
      <w:r w:rsidRPr="00621EB4">
        <w:rPr>
          <w:rFonts w:ascii="Arial" w:hAnsi="Arial" w:cs="Arial"/>
          <w:lang w:val="es-MX"/>
        </w:rPr>
        <w:t xml:space="preserve">Coordinación de Seguridad </w:t>
      </w:r>
      <w:r w:rsidRPr="00621EB4">
        <w:rPr>
          <w:rFonts w:ascii="Arial" w:hAnsi="Arial" w:cs="Arial"/>
          <w:lang w:val="es-MX"/>
        </w:rPr>
        <w:t xml:space="preserve">del H. Congreso del Estado de Nuevo León, </w:t>
      </w:r>
      <w:r w:rsidRPr="00621EB4">
        <w:rPr>
          <w:rFonts w:ascii="Arial" w:hAnsi="Arial" w:cs="Arial"/>
          <w:color w:val="000000"/>
        </w:rPr>
        <w:t xml:space="preserve">de las videograbaciones del sistema de cámaras de seguridad y vigilancia </w:t>
      </w:r>
      <w:r w:rsidRPr="00621EB4">
        <w:rPr>
          <w:rFonts w:ascii="Arial" w:hAnsi="Arial" w:cs="Arial"/>
        </w:rPr>
        <w:t>del H. Congreso del Estado de Nuevo León, captadas por las cámaras 1, 20, 21, 2, 3, 4, 5, 6, 7, 8, 9, 10 y 11 durante los días 18, 19 y 20 de diciembre del año 2019-dos mil diecinueve</w:t>
      </w:r>
      <w:r w:rsidRPr="00621EB4">
        <w:rPr>
          <w:rFonts w:ascii="Arial" w:hAnsi="Arial" w:cs="Arial"/>
        </w:rPr>
        <w:t>.</w:t>
      </w:r>
    </w:p>
    <w:p w14:paraId="0EC549B6" w14:textId="77777777" w:rsidR="00256E12" w:rsidRPr="00621EB4" w:rsidRDefault="00256E12" w:rsidP="00256E12">
      <w:pPr>
        <w:ind w:firstLine="708"/>
        <w:jc w:val="both"/>
        <w:rPr>
          <w:rFonts w:ascii="Arial" w:hAnsi="Arial" w:cs="Arial"/>
          <w:color w:val="000000"/>
        </w:rPr>
      </w:pPr>
    </w:p>
    <w:p w14:paraId="41A97441" w14:textId="77777777" w:rsidR="00256E12" w:rsidRPr="00621EB4" w:rsidRDefault="00256E12" w:rsidP="00256E12">
      <w:pPr>
        <w:ind w:firstLine="708"/>
        <w:jc w:val="both"/>
        <w:rPr>
          <w:rFonts w:ascii="Arial" w:hAnsi="Arial" w:cs="Arial"/>
          <w:color w:val="000000"/>
        </w:rPr>
      </w:pPr>
      <w:r w:rsidRPr="00621EB4">
        <w:rPr>
          <w:rFonts w:ascii="Arial" w:hAnsi="Arial" w:cs="Arial"/>
          <w:color w:val="000000"/>
        </w:rPr>
        <w:t xml:space="preserve">Por otro lado, me permito solicitarle atentamente que se tomen las medidas necesarias para conservar y resguardar en su archivo una copia digital de dichas videograbaciones, a fin de que no sean borradas o destruidas ya que podría constituir elementos probatorios para las indagatorias que realicen las autoridades competentes.  </w:t>
      </w:r>
    </w:p>
    <w:p w14:paraId="0A440F9F" w14:textId="77777777" w:rsidR="00256E12" w:rsidRPr="00621EB4" w:rsidRDefault="00256E12" w:rsidP="00256E12">
      <w:pPr>
        <w:jc w:val="both"/>
        <w:rPr>
          <w:rFonts w:ascii="Arial" w:hAnsi="Arial" w:cs="Arial"/>
          <w:color w:val="000000"/>
        </w:rPr>
      </w:pPr>
    </w:p>
    <w:p w14:paraId="70180639" w14:textId="249CD0F2" w:rsidR="00256E12" w:rsidRPr="00621EB4" w:rsidRDefault="00256E12" w:rsidP="00256E12">
      <w:pPr>
        <w:pStyle w:val="Texto"/>
        <w:spacing w:after="0" w:line="240" w:lineRule="auto"/>
        <w:ind w:firstLine="708"/>
        <w:rPr>
          <w:color w:val="000000"/>
          <w:sz w:val="24"/>
          <w:szCs w:val="24"/>
        </w:rPr>
      </w:pPr>
      <w:r w:rsidRPr="00621EB4">
        <w:rPr>
          <w:sz w:val="24"/>
          <w:szCs w:val="24"/>
          <w:lang w:val="es-MX"/>
        </w:rPr>
        <w:t>Dicho</w:t>
      </w:r>
      <w:r w:rsidRPr="00621EB4">
        <w:rPr>
          <w:sz w:val="24"/>
          <w:szCs w:val="24"/>
          <w:lang w:val="es-MX"/>
        </w:rPr>
        <w:t>s</w:t>
      </w:r>
      <w:r w:rsidRPr="00621EB4">
        <w:rPr>
          <w:sz w:val="24"/>
          <w:szCs w:val="24"/>
          <w:lang w:val="es-MX"/>
        </w:rPr>
        <w:t xml:space="preserve"> video</w:t>
      </w:r>
      <w:r w:rsidRPr="00621EB4">
        <w:rPr>
          <w:sz w:val="24"/>
          <w:szCs w:val="24"/>
          <w:lang w:val="es-MX"/>
        </w:rPr>
        <w:t>s</w:t>
      </w:r>
      <w:r w:rsidRPr="00621EB4">
        <w:rPr>
          <w:sz w:val="24"/>
          <w:szCs w:val="24"/>
          <w:lang w:val="es-MX"/>
        </w:rPr>
        <w:t xml:space="preserve"> </w:t>
      </w:r>
      <w:r w:rsidRPr="00621EB4">
        <w:rPr>
          <w:bCs/>
          <w:color w:val="000000"/>
          <w:sz w:val="24"/>
          <w:szCs w:val="24"/>
        </w:rPr>
        <w:t>fue</w:t>
      </w:r>
      <w:r w:rsidRPr="00621EB4">
        <w:rPr>
          <w:bCs/>
          <w:color w:val="000000"/>
          <w:sz w:val="24"/>
          <w:szCs w:val="24"/>
        </w:rPr>
        <w:t>ron</w:t>
      </w:r>
      <w:r w:rsidRPr="00621EB4">
        <w:rPr>
          <w:bCs/>
          <w:color w:val="000000"/>
          <w:sz w:val="24"/>
          <w:szCs w:val="24"/>
        </w:rPr>
        <w:t xml:space="preserve"> solicitado</w:t>
      </w:r>
      <w:r w:rsidRPr="00621EB4">
        <w:rPr>
          <w:bCs/>
          <w:color w:val="000000"/>
          <w:sz w:val="24"/>
          <w:szCs w:val="24"/>
        </w:rPr>
        <w:t>s</w:t>
      </w:r>
      <w:r w:rsidRPr="00621EB4">
        <w:rPr>
          <w:bCs/>
          <w:color w:val="000000"/>
          <w:sz w:val="24"/>
          <w:szCs w:val="24"/>
        </w:rPr>
        <w:t xml:space="preserve"> el día 2</w:t>
      </w:r>
      <w:r w:rsidRPr="00621EB4">
        <w:rPr>
          <w:bCs/>
          <w:color w:val="000000"/>
          <w:sz w:val="24"/>
          <w:szCs w:val="24"/>
        </w:rPr>
        <w:t>4</w:t>
      </w:r>
      <w:r w:rsidRPr="00621EB4">
        <w:rPr>
          <w:bCs/>
          <w:color w:val="000000"/>
          <w:sz w:val="24"/>
          <w:szCs w:val="24"/>
        </w:rPr>
        <w:t>-veinti</w:t>
      </w:r>
      <w:r w:rsidRPr="00621EB4">
        <w:rPr>
          <w:bCs/>
          <w:color w:val="000000"/>
          <w:sz w:val="24"/>
          <w:szCs w:val="24"/>
        </w:rPr>
        <w:t>cuatro</w:t>
      </w:r>
      <w:r w:rsidRPr="00621EB4">
        <w:rPr>
          <w:bCs/>
          <w:color w:val="000000"/>
          <w:sz w:val="24"/>
          <w:szCs w:val="24"/>
        </w:rPr>
        <w:t xml:space="preserve"> de enero del año 2020-dos mil veinte mediante el oficio N.º MC.MSV</w:t>
      </w:r>
      <w:r w:rsidRPr="00621EB4">
        <w:rPr>
          <w:bCs/>
          <w:color w:val="000000"/>
          <w:sz w:val="24"/>
          <w:szCs w:val="24"/>
        </w:rPr>
        <w:t>-</w:t>
      </w:r>
      <w:r w:rsidRPr="00621EB4">
        <w:rPr>
          <w:bCs/>
          <w:color w:val="000000"/>
          <w:sz w:val="24"/>
          <w:szCs w:val="24"/>
        </w:rPr>
        <w:t>0</w:t>
      </w:r>
      <w:r w:rsidRPr="00621EB4">
        <w:rPr>
          <w:bCs/>
          <w:color w:val="000000"/>
          <w:sz w:val="24"/>
          <w:szCs w:val="24"/>
        </w:rPr>
        <w:t>08</w:t>
      </w:r>
      <w:r w:rsidRPr="00621EB4">
        <w:rPr>
          <w:bCs/>
          <w:color w:val="000000"/>
          <w:sz w:val="24"/>
          <w:szCs w:val="24"/>
        </w:rPr>
        <w:t xml:space="preserve">/2020 a la </w:t>
      </w:r>
      <w:r w:rsidRPr="00621EB4">
        <w:rPr>
          <w:sz w:val="24"/>
          <w:szCs w:val="24"/>
          <w:lang w:val="es-MX"/>
        </w:rPr>
        <w:t>Coordinación de Seguridad del H. Congreso del Estado de Nuevo León</w:t>
      </w:r>
      <w:r w:rsidRPr="00621EB4">
        <w:rPr>
          <w:bCs/>
          <w:color w:val="000000"/>
          <w:sz w:val="24"/>
          <w:szCs w:val="24"/>
        </w:rPr>
        <w:t xml:space="preserve">, el cual se anexa a la presente denuncia </w:t>
      </w:r>
      <w:r w:rsidRPr="00621EB4">
        <w:rPr>
          <w:color w:val="000000"/>
          <w:sz w:val="24"/>
          <w:szCs w:val="24"/>
        </w:rPr>
        <w:t>como Anexo número 1</w:t>
      </w:r>
      <w:r w:rsidRPr="00621EB4">
        <w:rPr>
          <w:color w:val="000000"/>
          <w:sz w:val="24"/>
          <w:szCs w:val="24"/>
        </w:rPr>
        <w:t>5</w:t>
      </w:r>
      <w:r w:rsidRPr="00621EB4">
        <w:rPr>
          <w:color w:val="000000"/>
          <w:sz w:val="24"/>
          <w:szCs w:val="24"/>
        </w:rPr>
        <w:t>.</w:t>
      </w:r>
    </w:p>
    <w:p w14:paraId="190179E5" w14:textId="3053412F" w:rsidR="00213D15" w:rsidRPr="00621EB4" w:rsidRDefault="00213D15" w:rsidP="00B11C9C">
      <w:pPr>
        <w:ind w:firstLine="708"/>
        <w:jc w:val="both"/>
        <w:rPr>
          <w:rFonts w:ascii="Arial" w:hAnsi="Arial" w:cs="Arial"/>
          <w:b/>
          <w:lang w:val="es-MX"/>
        </w:rPr>
      </w:pPr>
    </w:p>
    <w:p w14:paraId="754519FD" w14:textId="12FB4252" w:rsidR="00256E12" w:rsidRPr="00621EB4" w:rsidRDefault="00256E12" w:rsidP="00256E12">
      <w:pPr>
        <w:ind w:firstLine="708"/>
        <w:jc w:val="both"/>
        <w:rPr>
          <w:rFonts w:ascii="Arial" w:hAnsi="Arial" w:cs="Arial"/>
          <w:color w:val="000000"/>
        </w:rPr>
      </w:pPr>
      <w:r w:rsidRPr="00621EB4">
        <w:rPr>
          <w:rFonts w:ascii="Arial" w:hAnsi="Arial" w:cs="Arial"/>
          <w:b/>
          <w:bCs/>
          <w:lang w:val="es-MX"/>
        </w:rPr>
        <w:t>6.-</w:t>
      </w:r>
      <w:r w:rsidRPr="00621EB4">
        <w:rPr>
          <w:rFonts w:ascii="Arial" w:hAnsi="Arial" w:cs="Arial"/>
          <w:lang w:val="es-MX"/>
        </w:rPr>
        <w:t xml:space="preserve"> V</w:t>
      </w:r>
      <w:r w:rsidRPr="00621EB4">
        <w:rPr>
          <w:rFonts w:ascii="Arial" w:hAnsi="Arial" w:cs="Arial"/>
          <w:lang w:val="es-MX"/>
        </w:rPr>
        <w:t xml:space="preserve">ideo de la sesión celebrada por la Diputación Permanente del H. Congreso del Estado de Nuevo León, el </w:t>
      </w:r>
      <w:r w:rsidRPr="00621EB4">
        <w:rPr>
          <w:rFonts w:ascii="Arial" w:hAnsi="Arial" w:cs="Arial"/>
          <w:color w:val="000000"/>
        </w:rPr>
        <w:t>día</w:t>
      </w:r>
      <w:r w:rsidRPr="00621EB4">
        <w:rPr>
          <w:rFonts w:ascii="Arial" w:hAnsi="Arial" w:cs="Arial"/>
          <w:b/>
          <w:bCs/>
          <w:color w:val="000000"/>
        </w:rPr>
        <w:t xml:space="preserve"> </w:t>
      </w:r>
      <w:r w:rsidRPr="00621EB4">
        <w:rPr>
          <w:rFonts w:ascii="Arial" w:hAnsi="Arial" w:cs="Arial"/>
          <w:color w:val="000000"/>
        </w:rPr>
        <w:t xml:space="preserve">22-veintidós de enero del año 2020-dos </w:t>
      </w:r>
      <w:r w:rsidRPr="00621EB4">
        <w:rPr>
          <w:rFonts w:ascii="Arial" w:hAnsi="Arial" w:cs="Arial"/>
          <w:color w:val="000000"/>
        </w:rPr>
        <w:lastRenderedPageBreak/>
        <w:t>mil veinte, en la que se tuvo por recibido un oficio presentado por el C.P. Pablo Rodríguez Chavarría, Oficial Mayor del H. Congreso del Estado de Nuevo León, mediante el cual dio contestación al Acuerdo aprobado el día 15-quince de enero del año 2020-dos mil veinte, por la Diputación Permanente del H. Congreso del Estado de Nuevo León, y señaló el proceso seguido y las personas que intervinieron en el proceso de la publicación del Decreto número 260 de la Ley de Movilidad Sostenible y Accesibilidad para el Estado de Nuevo León, desde su aprobación en el Pleno del H. Congreso del Estado de Nuevo León el 18-dieciocho de diciembre del año 2020-dos mil veinte, hasta su publicación en el Periódico Oficial del Estado de Nuevo León</w:t>
      </w:r>
      <w:r w:rsidRPr="00621EB4">
        <w:rPr>
          <w:rFonts w:ascii="Arial" w:hAnsi="Arial" w:cs="Arial"/>
          <w:color w:val="000000"/>
        </w:rPr>
        <w:t>, e</w:t>
      </w:r>
      <w:r w:rsidRPr="00621EB4">
        <w:rPr>
          <w:rFonts w:ascii="Arial" w:hAnsi="Arial" w:cs="Arial"/>
          <w:bCs/>
          <w:color w:val="000000"/>
        </w:rPr>
        <w:t>l cual se anexa a la presente denuncia</w:t>
      </w:r>
      <w:r w:rsidRPr="00621EB4">
        <w:rPr>
          <w:rFonts w:ascii="Arial" w:hAnsi="Arial" w:cs="Arial"/>
          <w:bCs/>
          <w:color w:val="000000"/>
        </w:rPr>
        <w:t xml:space="preserve"> en un dispositivo de memoria digital tipo USB</w:t>
      </w:r>
      <w:r w:rsidRPr="00621EB4">
        <w:rPr>
          <w:rFonts w:ascii="Arial" w:hAnsi="Arial" w:cs="Arial"/>
          <w:bCs/>
          <w:color w:val="000000"/>
        </w:rPr>
        <w:t xml:space="preserve"> </w:t>
      </w:r>
      <w:r w:rsidRPr="00621EB4">
        <w:rPr>
          <w:rFonts w:ascii="Arial" w:hAnsi="Arial" w:cs="Arial"/>
          <w:color w:val="000000"/>
        </w:rPr>
        <w:t>como Anexo número 1</w:t>
      </w:r>
      <w:r w:rsidRPr="00621EB4">
        <w:rPr>
          <w:rFonts w:ascii="Arial" w:hAnsi="Arial" w:cs="Arial"/>
          <w:color w:val="000000"/>
        </w:rPr>
        <w:t>6</w:t>
      </w:r>
      <w:r w:rsidRPr="00621EB4">
        <w:rPr>
          <w:rFonts w:ascii="Arial" w:hAnsi="Arial" w:cs="Arial"/>
          <w:color w:val="000000"/>
        </w:rPr>
        <w:t>.</w:t>
      </w:r>
    </w:p>
    <w:p w14:paraId="7838654B" w14:textId="77777777" w:rsidR="00213D15" w:rsidRPr="00621EB4" w:rsidRDefault="00213D15" w:rsidP="00B11C9C">
      <w:pPr>
        <w:ind w:firstLine="708"/>
        <w:jc w:val="both"/>
        <w:rPr>
          <w:rFonts w:ascii="Arial" w:hAnsi="Arial" w:cs="Arial"/>
          <w:b/>
          <w:lang w:val="es-MX"/>
        </w:rPr>
      </w:pPr>
    </w:p>
    <w:p w14:paraId="6E356D2B" w14:textId="5767753A" w:rsidR="00B11C9C" w:rsidRPr="00621EB4" w:rsidRDefault="00B11C9C" w:rsidP="00B11C9C">
      <w:pPr>
        <w:ind w:firstLine="708"/>
        <w:jc w:val="both"/>
        <w:rPr>
          <w:rFonts w:ascii="Arial" w:hAnsi="Arial" w:cs="Arial"/>
          <w:b/>
          <w:lang w:val="es-MX"/>
        </w:rPr>
      </w:pPr>
      <w:r w:rsidRPr="00621EB4">
        <w:rPr>
          <w:rFonts w:ascii="Arial" w:hAnsi="Arial" w:cs="Arial"/>
          <w:b/>
          <w:lang w:val="es-MX"/>
        </w:rPr>
        <w:t>Presunción legal y humana:</w:t>
      </w:r>
    </w:p>
    <w:p w14:paraId="12AA0A4D" w14:textId="77777777" w:rsidR="00B11C9C" w:rsidRPr="00621EB4" w:rsidRDefault="00B11C9C" w:rsidP="00B11C9C">
      <w:pPr>
        <w:jc w:val="both"/>
        <w:rPr>
          <w:rFonts w:ascii="Arial" w:hAnsi="Arial" w:cs="Arial"/>
          <w:lang w:val="es-MX"/>
        </w:rPr>
      </w:pPr>
    </w:p>
    <w:p w14:paraId="2059F33B" w14:textId="44C7184D" w:rsidR="00B11C9C" w:rsidRPr="00621EB4" w:rsidRDefault="00B11C9C" w:rsidP="00B11C9C">
      <w:pPr>
        <w:jc w:val="both"/>
        <w:rPr>
          <w:rFonts w:ascii="Arial" w:hAnsi="Arial" w:cs="Arial"/>
          <w:lang w:val="es-MX"/>
        </w:rPr>
      </w:pPr>
      <w:r w:rsidRPr="00621EB4">
        <w:rPr>
          <w:rFonts w:ascii="Arial" w:hAnsi="Arial" w:cs="Arial"/>
          <w:lang w:val="es-MX"/>
        </w:rPr>
        <w:tab/>
        <w:t xml:space="preserve">Consistente en aquellas consecuencias que la ley o la autoridad deduzcan a partir de un hecho conocido para averiguar la verdad de otro desconocido.  </w:t>
      </w:r>
    </w:p>
    <w:p w14:paraId="2C706091" w14:textId="77777777" w:rsidR="00B11C9C" w:rsidRPr="00621EB4" w:rsidRDefault="00B11C9C" w:rsidP="00437D38">
      <w:pPr>
        <w:jc w:val="both"/>
        <w:rPr>
          <w:rFonts w:ascii="Arial" w:hAnsi="Arial" w:cs="Arial"/>
          <w:b/>
          <w:lang w:val="es-MX"/>
        </w:rPr>
      </w:pPr>
    </w:p>
    <w:p w14:paraId="50EB07DC" w14:textId="77777777" w:rsidR="00437D38" w:rsidRPr="00621EB4" w:rsidRDefault="00437D38" w:rsidP="00437D38">
      <w:pPr>
        <w:ind w:firstLine="708"/>
        <w:jc w:val="both"/>
        <w:rPr>
          <w:rFonts w:ascii="Arial" w:hAnsi="Arial" w:cs="Arial"/>
          <w:lang w:val="es-MX"/>
        </w:rPr>
      </w:pPr>
      <w:r w:rsidRPr="00621EB4">
        <w:rPr>
          <w:rFonts w:ascii="Arial" w:hAnsi="Arial" w:cs="Arial"/>
          <w:lang w:val="es-MX"/>
        </w:rPr>
        <w:t>Por lo anteriormente expuesto y fundado</w:t>
      </w:r>
      <w:r w:rsidR="005B36A0" w:rsidRPr="00621EB4">
        <w:rPr>
          <w:rFonts w:ascii="Arial" w:hAnsi="Arial" w:cs="Arial"/>
          <w:lang w:val="es-MX"/>
        </w:rPr>
        <w:t xml:space="preserve"> le solicitamos</w:t>
      </w:r>
      <w:r w:rsidRPr="00621EB4">
        <w:rPr>
          <w:rFonts w:ascii="Arial" w:hAnsi="Arial" w:cs="Arial"/>
          <w:lang w:val="es-MX"/>
        </w:rPr>
        <w:t xml:space="preserve"> se sirva:</w:t>
      </w:r>
    </w:p>
    <w:p w14:paraId="639954AB" w14:textId="64B062AC" w:rsidR="00437D38" w:rsidRPr="00621EB4" w:rsidRDefault="00437D38" w:rsidP="00437D38">
      <w:pPr>
        <w:jc w:val="both"/>
        <w:rPr>
          <w:rFonts w:ascii="Arial" w:hAnsi="Arial" w:cs="Arial"/>
          <w:lang w:val="es-MX"/>
        </w:rPr>
      </w:pPr>
    </w:p>
    <w:p w14:paraId="5DC64855" w14:textId="77777777" w:rsidR="00E9291B" w:rsidRPr="00621EB4" w:rsidRDefault="00E9291B" w:rsidP="00437D38">
      <w:pPr>
        <w:jc w:val="both"/>
        <w:rPr>
          <w:rFonts w:ascii="Arial" w:hAnsi="Arial" w:cs="Arial"/>
          <w:lang w:val="es-MX"/>
        </w:rPr>
      </w:pPr>
    </w:p>
    <w:p w14:paraId="65FD4D7E" w14:textId="1E2C7E89" w:rsidR="00E86A0A" w:rsidRPr="00621EB4" w:rsidRDefault="00437D38" w:rsidP="00437D38">
      <w:pPr>
        <w:jc w:val="both"/>
        <w:rPr>
          <w:rFonts w:ascii="Arial" w:hAnsi="Arial" w:cs="Arial"/>
          <w:lang w:val="es-MX"/>
        </w:rPr>
      </w:pPr>
      <w:r w:rsidRPr="00621EB4">
        <w:rPr>
          <w:rFonts w:ascii="Arial" w:hAnsi="Arial" w:cs="Arial"/>
          <w:lang w:val="es-MX"/>
        </w:rPr>
        <w:tab/>
      </w:r>
      <w:r w:rsidRPr="00621EB4">
        <w:rPr>
          <w:rFonts w:ascii="Arial" w:hAnsi="Arial" w:cs="Arial"/>
          <w:b/>
          <w:lang w:val="es-MX"/>
        </w:rPr>
        <w:t>PRIMERO.</w:t>
      </w:r>
      <w:r w:rsidR="005B36A0" w:rsidRPr="00621EB4">
        <w:rPr>
          <w:rFonts w:ascii="Arial" w:hAnsi="Arial" w:cs="Arial"/>
          <w:lang w:val="es-MX"/>
        </w:rPr>
        <w:t xml:space="preserve"> Tene</w:t>
      </w:r>
      <w:r w:rsidR="00552FFD" w:rsidRPr="00621EB4">
        <w:rPr>
          <w:rFonts w:ascii="Arial" w:hAnsi="Arial" w:cs="Arial"/>
          <w:lang w:val="es-MX"/>
        </w:rPr>
        <w:t>rnos</w:t>
      </w:r>
      <w:r w:rsidR="005B36A0" w:rsidRPr="00621EB4">
        <w:rPr>
          <w:rFonts w:ascii="Arial" w:hAnsi="Arial" w:cs="Arial"/>
          <w:lang w:val="es-MX"/>
        </w:rPr>
        <w:t xml:space="preserve"> por presentada </w:t>
      </w:r>
      <w:r w:rsidR="00986EFD" w:rsidRPr="00621EB4">
        <w:rPr>
          <w:rFonts w:ascii="Arial" w:hAnsi="Arial" w:cs="Arial"/>
          <w:lang w:val="es-MX"/>
        </w:rPr>
        <w:t xml:space="preserve">la </w:t>
      </w:r>
      <w:r w:rsidR="005B36A0" w:rsidRPr="00621EB4">
        <w:rPr>
          <w:rFonts w:ascii="Arial" w:hAnsi="Arial" w:cs="Arial"/>
          <w:lang w:val="es-MX"/>
        </w:rPr>
        <w:t>denuncia</w:t>
      </w:r>
      <w:r w:rsidR="00552FFD" w:rsidRPr="00621EB4">
        <w:rPr>
          <w:rFonts w:ascii="Arial" w:hAnsi="Arial" w:cs="Arial"/>
          <w:lang w:val="es-MX"/>
        </w:rPr>
        <w:t xml:space="preserve"> </w:t>
      </w:r>
      <w:r w:rsidR="00851E9C" w:rsidRPr="00621EB4">
        <w:rPr>
          <w:rFonts w:ascii="Arial" w:hAnsi="Arial" w:cs="Arial"/>
          <w:lang w:val="es-MX"/>
        </w:rPr>
        <w:t xml:space="preserve">de hechos </w:t>
      </w:r>
      <w:r w:rsidR="00436E9E" w:rsidRPr="00621EB4">
        <w:rPr>
          <w:rFonts w:ascii="Arial" w:hAnsi="Arial" w:cs="Arial"/>
          <w:lang w:val="es-MX"/>
        </w:rPr>
        <w:t xml:space="preserve">realizada contra quien o quienes resulten responsables </w:t>
      </w:r>
      <w:r w:rsidR="00E86A0A" w:rsidRPr="00621EB4">
        <w:rPr>
          <w:rFonts w:ascii="Arial" w:hAnsi="Arial" w:cs="Arial"/>
          <w:color w:val="000000"/>
        </w:rPr>
        <w:t xml:space="preserve">por la comisión del delito o delitos que resulten </w:t>
      </w:r>
      <w:r w:rsidR="00986EFD" w:rsidRPr="00621EB4">
        <w:rPr>
          <w:rFonts w:ascii="Arial" w:hAnsi="Arial" w:cs="Arial"/>
          <w:color w:val="000000"/>
        </w:rPr>
        <w:t>de</w:t>
      </w:r>
      <w:r w:rsidR="00E86A0A" w:rsidRPr="00621EB4">
        <w:rPr>
          <w:rFonts w:ascii="Arial" w:hAnsi="Arial" w:cs="Arial"/>
          <w:color w:val="000000"/>
        </w:rPr>
        <w:t xml:space="preserve"> los hechos anteriormente narrado</w:t>
      </w:r>
      <w:r w:rsidR="00436E9E" w:rsidRPr="00621EB4">
        <w:rPr>
          <w:rFonts w:ascii="Arial" w:hAnsi="Arial" w:cs="Arial"/>
          <w:color w:val="000000"/>
        </w:rPr>
        <w:t xml:space="preserve">s, dando inicio con </w:t>
      </w:r>
      <w:r w:rsidR="00436E9E" w:rsidRPr="00621EB4">
        <w:rPr>
          <w:rFonts w:ascii="Arial" w:hAnsi="Arial" w:cs="Arial"/>
          <w:lang w:val="es-MX"/>
        </w:rPr>
        <w:t xml:space="preserve">las </w:t>
      </w:r>
      <w:r w:rsidR="00851E9C" w:rsidRPr="00621EB4">
        <w:rPr>
          <w:rFonts w:ascii="Arial" w:hAnsi="Arial" w:cs="Arial"/>
          <w:lang w:val="es-MX"/>
        </w:rPr>
        <w:t xml:space="preserve">carpetas de </w:t>
      </w:r>
      <w:r w:rsidR="00436E9E" w:rsidRPr="00621EB4">
        <w:rPr>
          <w:rFonts w:ascii="Arial" w:hAnsi="Arial" w:cs="Arial"/>
          <w:lang w:val="es-MX"/>
        </w:rPr>
        <w:t>investigaci</w:t>
      </w:r>
      <w:r w:rsidR="00851E9C" w:rsidRPr="00621EB4">
        <w:rPr>
          <w:rFonts w:ascii="Arial" w:hAnsi="Arial" w:cs="Arial"/>
          <w:lang w:val="es-MX"/>
        </w:rPr>
        <w:t>ón</w:t>
      </w:r>
      <w:r w:rsidR="00436E9E" w:rsidRPr="00621EB4">
        <w:rPr>
          <w:rFonts w:ascii="Arial" w:hAnsi="Arial" w:cs="Arial"/>
          <w:lang w:val="es-MX"/>
        </w:rPr>
        <w:t xml:space="preserve"> correspondientes.</w:t>
      </w:r>
    </w:p>
    <w:p w14:paraId="231838C5" w14:textId="73469AC8" w:rsidR="00773F6E" w:rsidRPr="00621EB4" w:rsidRDefault="00773F6E" w:rsidP="00437D38">
      <w:pPr>
        <w:jc w:val="both"/>
        <w:rPr>
          <w:rFonts w:ascii="Arial" w:hAnsi="Arial" w:cs="Arial"/>
          <w:lang w:val="es-MX"/>
        </w:rPr>
      </w:pPr>
    </w:p>
    <w:p w14:paraId="76ACD3DA" w14:textId="70782436" w:rsidR="00773F6E" w:rsidRPr="00621EB4" w:rsidRDefault="00773F6E" w:rsidP="00437D38">
      <w:pPr>
        <w:jc w:val="both"/>
        <w:rPr>
          <w:rFonts w:ascii="Arial" w:hAnsi="Arial" w:cs="Arial"/>
          <w:color w:val="000000"/>
        </w:rPr>
      </w:pPr>
      <w:r w:rsidRPr="00621EB4">
        <w:rPr>
          <w:rFonts w:ascii="Arial" w:hAnsi="Arial" w:cs="Arial"/>
          <w:lang w:val="es-MX"/>
        </w:rPr>
        <w:tab/>
      </w:r>
      <w:r w:rsidRPr="00621EB4">
        <w:rPr>
          <w:rFonts w:ascii="Arial" w:hAnsi="Arial" w:cs="Arial"/>
          <w:b/>
          <w:bCs/>
          <w:lang w:val="es-MX"/>
        </w:rPr>
        <w:t>SEGUNDO</w:t>
      </w:r>
      <w:r w:rsidRPr="00621EB4">
        <w:rPr>
          <w:rFonts w:ascii="Arial" w:hAnsi="Arial" w:cs="Arial"/>
          <w:lang w:val="es-MX"/>
        </w:rPr>
        <w:t>. Se de vista de la presente denuncia a la Contraloría Interna del Poder Legislativo del Estado de Nuevo León.</w:t>
      </w:r>
    </w:p>
    <w:p w14:paraId="35BFEA58" w14:textId="77777777" w:rsidR="00E86A0A" w:rsidRPr="00621EB4" w:rsidRDefault="00E86A0A" w:rsidP="00437D38">
      <w:pPr>
        <w:jc w:val="both"/>
        <w:rPr>
          <w:rFonts w:ascii="Arial" w:hAnsi="Arial" w:cs="Arial"/>
          <w:lang w:val="es-MX"/>
        </w:rPr>
      </w:pPr>
      <w:bookmarkStart w:id="2" w:name="_GoBack"/>
      <w:bookmarkEnd w:id="2"/>
    </w:p>
    <w:p w14:paraId="30D5E8B2" w14:textId="14AD8449" w:rsidR="00543F2A" w:rsidRPr="00621EB4" w:rsidRDefault="00773F6E" w:rsidP="00543F2A">
      <w:pPr>
        <w:ind w:firstLine="708"/>
        <w:jc w:val="both"/>
        <w:rPr>
          <w:rFonts w:ascii="Arial" w:hAnsi="Arial" w:cs="Arial"/>
          <w:lang w:val="es-MX"/>
        </w:rPr>
      </w:pPr>
      <w:r w:rsidRPr="00621EB4">
        <w:rPr>
          <w:rFonts w:ascii="Arial" w:hAnsi="Arial" w:cs="Arial"/>
          <w:b/>
          <w:lang w:val="es-MX"/>
        </w:rPr>
        <w:t>TERCERO</w:t>
      </w:r>
      <w:r w:rsidR="00437D38" w:rsidRPr="00621EB4">
        <w:rPr>
          <w:rFonts w:ascii="Arial" w:hAnsi="Arial" w:cs="Arial"/>
          <w:b/>
          <w:lang w:val="es-MX"/>
        </w:rPr>
        <w:t>.</w:t>
      </w:r>
      <w:r w:rsidR="00437D38" w:rsidRPr="00621EB4">
        <w:rPr>
          <w:rFonts w:ascii="Arial" w:hAnsi="Arial" w:cs="Arial"/>
          <w:lang w:val="es-MX"/>
        </w:rPr>
        <w:t xml:space="preserve"> </w:t>
      </w:r>
      <w:r w:rsidR="004E0AAF" w:rsidRPr="00621EB4">
        <w:rPr>
          <w:rFonts w:ascii="Arial" w:hAnsi="Arial" w:cs="Arial"/>
          <w:lang w:val="es-MX"/>
        </w:rPr>
        <w:t xml:space="preserve">Se tenga como domicilio para oír y recibir notificaciones el ubicado </w:t>
      </w:r>
      <w:r w:rsidR="00543F2A" w:rsidRPr="00621EB4">
        <w:rPr>
          <w:rFonts w:ascii="Arial" w:hAnsi="Arial" w:cs="Arial"/>
          <w:lang w:val="es-MX"/>
        </w:rPr>
        <w:t xml:space="preserve">en el piso 9 del Palacio Legislativo, ubicado en la calle Matamoros, número 555 </w:t>
      </w:r>
      <w:proofErr w:type="spellStart"/>
      <w:r w:rsidR="00543F2A" w:rsidRPr="00621EB4">
        <w:rPr>
          <w:rFonts w:ascii="Arial" w:hAnsi="Arial" w:cs="Arial"/>
          <w:lang w:val="es-MX"/>
        </w:rPr>
        <w:t>ote</w:t>
      </w:r>
      <w:proofErr w:type="spellEnd"/>
      <w:r w:rsidR="00543F2A" w:rsidRPr="00621EB4">
        <w:rPr>
          <w:rFonts w:ascii="Arial" w:hAnsi="Arial" w:cs="Arial"/>
          <w:lang w:val="es-MX"/>
        </w:rPr>
        <w:t>., en el centro del municipio de Monterrey, Nuevo León</w:t>
      </w:r>
      <w:r w:rsidR="00851E9C" w:rsidRPr="00621EB4">
        <w:rPr>
          <w:rFonts w:ascii="Arial" w:hAnsi="Arial" w:cs="Arial"/>
          <w:lang w:val="es-MX"/>
        </w:rPr>
        <w:t xml:space="preserve">, y autorizando para gestionar y conocer de los avances de la investigación realizada a los licenciados </w:t>
      </w:r>
      <w:r w:rsidR="00851E9C" w:rsidRPr="00621EB4">
        <w:rPr>
          <w:rFonts w:ascii="Arial" w:hAnsi="Arial" w:cs="Arial"/>
          <w:highlight w:val="yellow"/>
          <w:lang w:val="es-MX"/>
        </w:rPr>
        <w:t>--------------------------------</w:t>
      </w:r>
    </w:p>
    <w:p w14:paraId="314629CA" w14:textId="77777777" w:rsidR="00437D38" w:rsidRPr="00621EB4" w:rsidRDefault="00437D38" w:rsidP="00437D38">
      <w:pPr>
        <w:jc w:val="both"/>
        <w:rPr>
          <w:rFonts w:ascii="Arial" w:hAnsi="Arial" w:cs="Arial"/>
          <w:lang w:val="es-MX"/>
        </w:rPr>
      </w:pPr>
    </w:p>
    <w:p w14:paraId="6BBE0605" w14:textId="1D61112A" w:rsidR="004E0AAF" w:rsidRPr="00621EB4" w:rsidRDefault="00437D38" w:rsidP="004E0AAF">
      <w:pPr>
        <w:jc w:val="both"/>
        <w:rPr>
          <w:rFonts w:ascii="Arial" w:hAnsi="Arial" w:cs="Arial"/>
          <w:lang w:val="es-MX"/>
        </w:rPr>
      </w:pPr>
      <w:r w:rsidRPr="00621EB4">
        <w:rPr>
          <w:rFonts w:ascii="Arial" w:hAnsi="Arial" w:cs="Arial"/>
          <w:lang w:val="es-MX"/>
        </w:rPr>
        <w:tab/>
      </w:r>
      <w:r w:rsidR="00773F6E" w:rsidRPr="00621EB4">
        <w:rPr>
          <w:rFonts w:ascii="Arial" w:hAnsi="Arial" w:cs="Arial"/>
          <w:b/>
          <w:lang w:val="es-MX"/>
        </w:rPr>
        <w:t>CUARTO</w:t>
      </w:r>
      <w:r w:rsidRPr="00621EB4">
        <w:rPr>
          <w:rFonts w:ascii="Arial" w:hAnsi="Arial" w:cs="Arial"/>
          <w:b/>
          <w:lang w:val="es-MX"/>
        </w:rPr>
        <w:t>.</w:t>
      </w:r>
      <w:r w:rsidRPr="00621EB4">
        <w:rPr>
          <w:rFonts w:ascii="Arial" w:hAnsi="Arial" w:cs="Arial"/>
          <w:lang w:val="es-MX"/>
        </w:rPr>
        <w:t xml:space="preserve"> Tenga por ofrecidas las pruebas relacionadas</w:t>
      </w:r>
      <w:r w:rsidR="004E0AAF" w:rsidRPr="00621EB4">
        <w:rPr>
          <w:rFonts w:ascii="Arial" w:hAnsi="Arial" w:cs="Arial"/>
          <w:lang w:val="es-MX"/>
        </w:rPr>
        <w:t xml:space="preserve"> con la presente denuncia.</w:t>
      </w:r>
    </w:p>
    <w:p w14:paraId="73F9CD46" w14:textId="77777777" w:rsidR="004E0AAF" w:rsidRPr="00621EB4" w:rsidRDefault="004E0AAF" w:rsidP="004E0AAF">
      <w:pPr>
        <w:jc w:val="both"/>
        <w:rPr>
          <w:rFonts w:ascii="Arial" w:hAnsi="Arial" w:cs="Arial"/>
          <w:lang w:val="es-MX"/>
        </w:rPr>
      </w:pPr>
    </w:p>
    <w:p w14:paraId="5144E027" w14:textId="77777777" w:rsidR="00437D38" w:rsidRPr="00621EB4" w:rsidRDefault="004E0AAF" w:rsidP="00437D38">
      <w:pPr>
        <w:jc w:val="both"/>
        <w:rPr>
          <w:rFonts w:ascii="Arial" w:hAnsi="Arial" w:cs="Arial"/>
          <w:lang w:val="es-MX"/>
        </w:rPr>
      </w:pPr>
      <w:r w:rsidRPr="00621EB4">
        <w:rPr>
          <w:rFonts w:ascii="Arial" w:hAnsi="Arial" w:cs="Arial"/>
          <w:lang w:val="es-MX"/>
        </w:rPr>
        <w:tab/>
      </w:r>
    </w:p>
    <w:p w14:paraId="5A581D65" w14:textId="77777777" w:rsidR="00437D38" w:rsidRPr="00621EB4" w:rsidRDefault="00437D38" w:rsidP="00437D38">
      <w:pPr>
        <w:jc w:val="both"/>
        <w:rPr>
          <w:rFonts w:ascii="Arial" w:hAnsi="Arial" w:cs="Arial"/>
          <w:lang w:val="es-MX"/>
        </w:rPr>
      </w:pPr>
    </w:p>
    <w:p w14:paraId="016C94BF" w14:textId="77777777" w:rsidR="00437D38" w:rsidRPr="00621EB4" w:rsidRDefault="004E0AAF" w:rsidP="00437D38">
      <w:pPr>
        <w:jc w:val="center"/>
        <w:rPr>
          <w:rFonts w:ascii="Arial" w:hAnsi="Arial" w:cs="Arial"/>
          <w:b/>
          <w:lang w:val="es-MX"/>
        </w:rPr>
      </w:pPr>
      <w:r w:rsidRPr="00621EB4">
        <w:rPr>
          <w:rFonts w:ascii="Arial" w:hAnsi="Arial" w:cs="Arial"/>
          <w:b/>
          <w:lang w:val="es-MX"/>
        </w:rPr>
        <w:t>“PROTESTAMOS</w:t>
      </w:r>
      <w:r w:rsidR="00437D38" w:rsidRPr="00621EB4">
        <w:rPr>
          <w:rFonts w:ascii="Arial" w:hAnsi="Arial" w:cs="Arial"/>
          <w:b/>
          <w:lang w:val="es-MX"/>
        </w:rPr>
        <w:t xml:space="preserve"> LO NECESARIO EN DERECHO”</w:t>
      </w:r>
    </w:p>
    <w:p w14:paraId="3D9309D3" w14:textId="5A9DF417" w:rsidR="00437D38" w:rsidRPr="00621EB4" w:rsidRDefault="00F66FED" w:rsidP="00437D38">
      <w:pPr>
        <w:jc w:val="center"/>
        <w:rPr>
          <w:rFonts w:ascii="Arial" w:hAnsi="Arial" w:cs="Arial"/>
          <w:lang w:val="es-MX"/>
        </w:rPr>
      </w:pPr>
      <w:r w:rsidRPr="00621EB4">
        <w:rPr>
          <w:rFonts w:ascii="Arial" w:hAnsi="Arial" w:cs="Arial"/>
          <w:lang w:val="es-MX"/>
        </w:rPr>
        <w:t>Monterrey, Nuevo Leó</w:t>
      </w:r>
      <w:r w:rsidR="00593172" w:rsidRPr="00621EB4">
        <w:rPr>
          <w:rFonts w:ascii="Arial" w:hAnsi="Arial" w:cs="Arial"/>
          <w:lang w:val="es-MX"/>
        </w:rPr>
        <w:t xml:space="preserve">n, a </w:t>
      </w:r>
      <w:r w:rsidR="000A79CB" w:rsidRPr="00621EB4">
        <w:rPr>
          <w:rFonts w:ascii="Arial" w:hAnsi="Arial" w:cs="Arial"/>
          <w:lang w:val="es-MX"/>
        </w:rPr>
        <w:t>2</w:t>
      </w:r>
      <w:r w:rsidR="009B275F" w:rsidRPr="00621EB4">
        <w:rPr>
          <w:rFonts w:ascii="Arial" w:hAnsi="Arial" w:cs="Arial"/>
          <w:lang w:val="es-MX"/>
        </w:rPr>
        <w:t>7</w:t>
      </w:r>
      <w:r w:rsidRPr="00621EB4">
        <w:rPr>
          <w:rFonts w:ascii="Arial" w:hAnsi="Arial" w:cs="Arial"/>
          <w:lang w:val="es-MX"/>
        </w:rPr>
        <w:t xml:space="preserve"> de </w:t>
      </w:r>
      <w:r w:rsidR="00552FFD" w:rsidRPr="00621EB4">
        <w:rPr>
          <w:rFonts w:ascii="Arial" w:hAnsi="Arial" w:cs="Arial"/>
          <w:lang w:val="es-MX"/>
        </w:rPr>
        <w:t>enero</w:t>
      </w:r>
      <w:r w:rsidR="004E0AAF" w:rsidRPr="00621EB4">
        <w:rPr>
          <w:rFonts w:ascii="Arial" w:hAnsi="Arial" w:cs="Arial"/>
          <w:lang w:val="es-MX"/>
        </w:rPr>
        <w:t xml:space="preserve"> de</w:t>
      </w:r>
      <w:r w:rsidRPr="00621EB4">
        <w:rPr>
          <w:rFonts w:ascii="Arial" w:hAnsi="Arial" w:cs="Arial"/>
          <w:lang w:val="es-MX"/>
        </w:rPr>
        <w:t>l</w:t>
      </w:r>
      <w:r w:rsidR="004E0AAF" w:rsidRPr="00621EB4">
        <w:rPr>
          <w:rFonts w:ascii="Arial" w:hAnsi="Arial" w:cs="Arial"/>
          <w:lang w:val="es-MX"/>
        </w:rPr>
        <w:t xml:space="preserve"> 20</w:t>
      </w:r>
      <w:r w:rsidR="00552FFD" w:rsidRPr="00621EB4">
        <w:rPr>
          <w:rFonts w:ascii="Arial" w:hAnsi="Arial" w:cs="Arial"/>
          <w:lang w:val="es-MX"/>
        </w:rPr>
        <w:t>20</w:t>
      </w:r>
    </w:p>
    <w:p w14:paraId="4DE7D302" w14:textId="77777777" w:rsidR="00A06F04" w:rsidRPr="00621EB4" w:rsidRDefault="00A06F04" w:rsidP="00543F2A">
      <w:pPr>
        <w:spacing w:line="276" w:lineRule="auto"/>
        <w:rPr>
          <w:rFonts w:ascii="Arial" w:hAnsi="Arial" w:cs="Arial"/>
        </w:rPr>
      </w:pPr>
    </w:p>
    <w:p w14:paraId="5196C22D" w14:textId="77777777" w:rsidR="00A06F04" w:rsidRPr="009B2799" w:rsidRDefault="00A06F04" w:rsidP="00A06F04">
      <w:pPr>
        <w:spacing w:line="276" w:lineRule="auto"/>
        <w:jc w:val="center"/>
        <w:rPr>
          <w:rFonts w:ascii="Arial" w:hAnsi="Arial" w:cs="Arial"/>
          <w:b/>
        </w:rPr>
      </w:pPr>
      <w:r w:rsidRPr="00621EB4">
        <w:rPr>
          <w:rFonts w:ascii="Arial" w:hAnsi="Arial" w:cs="Arial"/>
          <w:b/>
        </w:rPr>
        <w:t>GRUPO LEGISLATIVO DEL MOVIMIENTO CIUDADANO</w:t>
      </w:r>
    </w:p>
    <w:p w14:paraId="1FA41902" w14:textId="77777777" w:rsidR="00A06F04" w:rsidRDefault="00A06F04" w:rsidP="00A06F04">
      <w:pPr>
        <w:spacing w:line="276" w:lineRule="auto"/>
        <w:jc w:val="center"/>
        <w:rPr>
          <w:rFonts w:ascii="Arial" w:hAnsi="Arial" w:cs="Arial"/>
        </w:rPr>
      </w:pPr>
    </w:p>
    <w:p w14:paraId="75602156" w14:textId="77777777" w:rsidR="00A06F04" w:rsidRDefault="00A06F04" w:rsidP="00A06F04">
      <w:pPr>
        <w:spacing w:line="276" w:lineRule="auto"/>
        <w:jc w:val="center"/>
        <w:rPr>
          <w:rFonts w:ascii="Arial" w:hAnsi="Arial" w:cs="Arial"/>
        </w:rPr>
      </w:pPr>
    </w:p>
    <w:p w14:paraId="03EBE89E" w14:textId="77777777" w:rsidR="00A06F04" w:rsidRDefault="00A06F04" w:rsidP="00A06F04">
      <w:pPr>
        <w:spacing w:line="276" w:lineRule="auto"/>
        <w:jc w:val="center"/>
        <w:rPr>
          <w:rFonts w:ascii="Arial" w:hAnsi="Arial" w:cs="Arial"/>
        </w:rPr>
      </w:pPr>
    </w:p>
    <w:p w14:paraId="0C4798FE" w14:textId="77777777" w:rsidR="00A06F04" w:rsidRDefault="00A06F04" w:rsidP="00A06F04">
      <w:pPr>
        <w:spacing w:line="276" w:lineRule="auto"/>
        <w:jc w:val="center"/>
        <w:rPr>
          <w:rFonts w:ascii="Arial" w:hAnsi="Arial" w:cs="Arial"/>
        </w:rPr>
      </w:pPr>
      <w:r>
        <w:rPr>
          <w:rFonts w:ascii="Arial" w:hAnsi="Arial" w:cs="Arial"/>
        </w:rPr>
        <w:lastRenderedPageBreak/>
        <w:t xml:space="preserve"> </w:t>
      </w:r>
    </w:p>
    <w:tbl>
      <w:tblPr>
        <w:tblW w:w="88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4678"/>
        <w:gridCol w:w="4160"/>
      </w:tblGrid>
      <w:tr w:rsidR="00A06F04" w:rsidRPr="00463BCA" w14:paraId="59CE7969" w14:textId="77777777" w:rsidTr="00043D0A">
        <w:trPr>
          <w:trHeight w:val="2236"/>
          <w:jc w:val="center"/>
        </w:trPr>
        <w:tc>
          <w:tcPr>
            <w:tcW w:w="4678" w:type="dxa"/>
            <w:tcBorders>
              <w:top w:val="nil"/>
              <w:left w:val="nil"/>
              <w:bottom w:val="nil"/>
              <w:right w:val="nil"/>
            </w:tcBorders>
            <w:shd w:val="clear" w:color="auto" w:fill="auto"/>
            <w:tcMar>
              <w:top w:w="80" w:type="dxa"/>
              <w:left w:w="80" w:type="dxa"/>
              <w:bottom w:w="80" w:type="dxa"/>
              <w:right w:w="80" w:type="dxa"/>
            </w:tcMar>
          </w:tcPr>
          <w:p w14:paraId="31C50677"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r w:rsidRPr="00903B4C">
              <w:rPr>
                <w:rStyle w:val="Ninguno"/>
                <w:rFonts w:ascii="Arial" w:hAnsi="Arial" w:cs="Arial"/>
                <w:b/>
                <w:bCs/>
                <w:color w:val="auto"/>
                <w:sz w:val="24"/>
                <w:szCs w:val="24"/>
                <w:lang w:val="en-US"/>
              </w:rPr>
              <w:t>DIP. MARIELA SALDÍVAR VILLALOBOS</w:t>
            </w:r>
          </w:p>
          <w:p w14:paraId="6E95D3ED"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lang w:val="en-US"/>
              </w:rPr>
            </w:pPr>
          </w:p>
          <w:p w14:paraId="04F01CFE"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lang w:val="en-US"/>
              </w:rPr>
            </w:pPr>
          </w:p>
          <w:p w14:paraId="0A94F359" w14:textId="77777777" w:rsidR="00A06F04" w:rsidRDefault="00A06F04" w:rsidP="00043D0A">
            <w:pPr>
              <w:spacing w:line="276" w:lineRule="auto"/>
              <w:jc w:val="center"/>
              <w:rPr>
                <w:rFonts w:ascii="Arial" w:hAnsi="Arial" w:cs="Arial"/>
              </w:rPr>
            </w:pPr>
            <w:r w:rsidRPr="00903B4C">
              <w:rPr>
                <w:rStyle w:val="Ninguno"/>
                <w:rFonts w:ascii="Arial" w:hAnsi="Arial" w:cs="Arial"/>
                <w:b/>
                <w:bCs/>
                <w:lang w:val="en-US"/>
              </w:rPr>
              <w:t>_______________________</w:t>
            </w:r>
          </w:p>
          <w:p w14:paraId="0F486438" w14:textId="77777777" w:rsidR="00A06F04" w:rsidRPr="00903B4C" w:rsidRDefault="00A06F04" w:rsidP="00043D0A">
            <w:pPr>
              <w:pStyle w:val="CuerpoA"/>
              <w:widowControl w:val="0"/>
              <w:spacing w:line="276" w:lineRule="auto"/>
              <w:ind w:right="51"/>
              <w:jc w:val="center"/>
              <w:rPr>
                <w:rFonts w:ascii="Arial" w:hAnsi="Arial" w:cs="Arial"/>
                <w:color w:val="auto"/>
                <w:sz w:val="24"/>
                <w:szCs w:val="24"/>
              </w:rPr>
            </w:pPr>
          </w:p>
        </w:tc>
        <w:tc>
          <w:tcPr>
            <w:tcW w:w="4160" w:type="dxa"/>
            <w:tcBorders>
              <w:top w:val="nil"/>
              <w:left w:val="nil"/>
              <w:bottom w:val="nil"/>
              <w:right w:val="nil"/>
            </w:tcBorders>
            <w:shd w:val="clear" w:color="auto" w:fill="auto"/>
            <w:tcMar>
              <w:top w:w="80" w:type="dxa"/>
              <w:left w:w="80" w:type="dxa"/>
              <w:bottom w:w="80" w:type="dxa"/>
              <w:right w:w="80" w:type="dxa"/>
            </w:tcMar>
          </w:tcPr>
          <w:p w14:paraId="67396560"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r w:rsidRPr="00903B4C">
              <w:rPr>
                <w:rStyle w:val="Ninguno"/>
                <w:rFonts w:ascii="Arial" w:hAnsi="Arial" w:cs="Arial"/>
                <w:b/>
                <w:bCs/>
                <w:color w:val="auto"/>
                <w:sz w:val="24"/>
                <w:szCs w:val="24"/>
                <w:lang w:val="es-ES"/>
              </w:rPr>
              <w:t xml:space="preserve">DIP. </w:t>
            </w:r>
            <w:r w:rsidRPr="00903B4C">
              <w:rPr>
                <w:rStyle w:val="Ninguno"/>
                <w:rFonts w:ascii="Arial" w:hAnsi="Arial" w:cs="Arial"/>
                <w:b/>
                <w:bCs/>
                <w:color w:val="auto"/>
                <w:sz w:val="24"/>
                <w:szCs w:val="24"/>
              </w:rPr>
              <w:t>LUIS DONALDO COLOSIO RIOJAS</w:t>
            </w:r>
            <w:r w:rsidRPr="00903B4C">
              <w:rPr>
                <w:rStyle w:val="Ninguno"/>
                <w:rFonts w:ascii="Arial" w:hAnsi="Arial" w:cs="Arial"/>
                <w:b/>
                <w:bCs/>
                <w:color w:val="auto"/>
                <w:sz w:val="24"/>
                <w:szCs w:val="24"/>
                <w:lang w:val="es-ES"/>
              </w:rPr>
              <w:t xml:space="preserve"> </w:t>
            </w:r>
          </w:p>
          <w:p w14:paraId="1FF2F416"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lang w:val="es-ES"/>
              </w:rPr>
            </w:pPr>
          </w:p>
          <w:p w14:paraId="468AAC29"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lang w:val="es-ES"/>
              </w:rPr>
            </w:pPr>
          </w:p>
          <w:p w14:paraId="50FB7543" w14:textId="77777777" w:rsidR="00A06F04" w:rsidRPr="00903B4C" w:rsidRDefault="00A06F04" w:rsidP="00043D0A">
            <w:pPr>
              <w:pStyle w:val="CuerpoA"/>
              <w:widowControl w:val="0"/>
              <w:spacing w:line="276" w:lineRule="auto"/>
              <w:ind w:right="51"/>
              <w:jc w:val="center"/>
              <w:rPr>
                <w:rFonts w:ascii="Arial" w:hAnsi="Arial" w:cs="Arial"/>
                <w:color w:val="auto"/>
                <w:sz w:val="24"/>
                <w:szCs w:val="24"/>
              </w:rPr>
            </w:pPr>
            <w:r w:rsidRPr="00903B4C">
              <w:rPr>
                <w:rStyle w:val="Ninguno"/>
                <w:rFonts w:ascii="Arial" w:hAnsi="Arial" w:cs="Arial"/>
                <w:b/>
                <w:bCs/>
                <w:color w:val="auto"/>
                <w:sz w:val="24"/>
                <w:szCs w:val="24"/>
                <w:lang w:val="es-ES"/>
              </w:rPr>
              <w:t>_______________________</w:t>
            </w:r>
          </w:p>
        </w:tc>
      </w:tr>
      <w:tr w:rsidR="00A06F04" w:rsidRPr="00463BCA" w14:paraId="70113A4F" w14:textId="77777777" w:rsidTr="00043D0A">
        <w:trPr>
          <w:trHeight w:val="2236"/>
          <w:jc w:val="center"/>
        </w:trPr>
        <w:tc>
          <w:tcPr>
            <w:tcW w:w="4678" w:type="dxa"/>
            <w:tcBorders>
              <w:top w:val="nil"/>
              <w:left w:val="nil"/>
              <w:bottom w:val="nil"/>
              <w:right w:val="nil"/>
            </w:tcBorders>
            <w:shd w:val="clear" w:color="auto" w:fill="auto"/>
            <w:tcMar>
              <w:top w:w="80" w:type="dxa"/>
              <w:left w:w="80" w:type="dxa"/>
              <w:bottom w:w="80" w:type="dxa"/>
              <w:right w:w="80" w:type="dxa"/>
            </w:tcMar>
          </w:tcPr>
          <w:p w14:paraId="61148477"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r w:rsidRPr="00903B4C">
              <w:rPr>
                <w:rStyle w:val="Ninguno"/>
                <w:rFonts w:ascii="Arial" w:hAnsi="Arial" w:cs="Arial"/>
                <w:b/>
                <w:bCs/>
                <w:color w:val="auto"/>
                <w:sz w:val="24"/>
                <w:szCs w:val="24"/>
              </w:rPr>
              <w:t>DIP. HORACIO JONATÁN TIJERINA HERNÁNDEZ</w:t>
            </w:r>
          </w:p>
          <w:p w14:paraId="6B2AA278"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5DA7BC3E"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06ED9109" w14:textId="77777777" w:rsidR="00A06F04" w:rsidRPr="00903B4C" w:rsidRDefault="00A06F04" w:rsidP="00043D0A">
            <w:pPr>
              <w:pStyle w:val="CuerpoA"/>
              <w:widowControl w:val="0"/>
              <w:spacing w:line="276" w:lineRule="auto"/>
              <w:ind w:right="51"/>
              <w:jc w:val="center"/>
              <w:rPr>
                <w:rFonts w:ascii="Arial" w:hAnsi="Arial" w:cs="Arial"/>
                <w:color w:val="auto"/>
                <w:sz w:val="24"/>
                <w:szCs w:val="24"/>
              </w:rPr>
            </w:pPr>
            <w:r w:rsidRPr="00903B4C">
              <w:rPr>
                <w:rStyle w:val="Ninguno"/>
                <w:rFonts w:ascii="Arial" w:hAnsi="Arial" w:cs="Arial"/>
                <w:b/>
                <w:bCs/>
                <w:color w:val="auto"/>
                <w:sz w:val="24"/>
                <w:szCs w:val="24"/>
              </w:rPr>
              <w:t>_______________________</w:t>
            </w:r>
          </w:p>
        </w:tc>
        <w:tc>
          <w:tcPr>
            <w:tcW w:w="4160" w:type="dxa"/>
            <w:tcBorders>
              <w:top w:val="nil"/>
              <w:left w:val="nil"/>
              <w:bottom w:val="nil"/>
              <w:right w:val="nil"/>
            </w:tcBorders>
            <w:shd w:val="clear" w:color="auto" w:fill="auto"/>
            <w:tcMar>
              <w:top w:w="80" w:type="dxa"/>
              <w:left w:w="80" w:type="dxa"/>
              <w:bottom w:w="80" w:type="dxa"/>
              <w:right w:w="80" w:type="dxa"/>
            </w:tcMar>
          </w:tcPr>
          <w:p w14:paraId="62E1B912"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r w:rsidRPr="00903B4C">
              <w:rPr>
                <w:rStyle w:val="Ninguno"/>
                <w:rFonts w:ascii="Arial" w:hAnsi="Arial" w:cs="Arial"/>
                <w:b/>
                <w:bCs/>
                <w:color w:val="auto"/>
                <w:sz w:val="24"/>
                <w:szCs w:val="24"/>
              </w:rPr>
              <w:t xml:space="preserve">DIP. ARTURO BONIFACIO DE LA GARZA </w:t>
            </w:r>
            <w:proofErr w:type="spellStart"/>
            <w:r w:rsidRPr="00903B4C">
              <w:rPr>
                <w:rStyle w:val="Ninguno"/>
                <w:rFonts w:ascii="Arial" w:hAnsi="Arial" w:cs="Arial"/>
                <w:b/>
                <w:bCs/>
                <w:color w:val="auto"/>
                <w:sz w:val="24"/>
                <w:szCs w:val="24"/>
              </w:rPr>
              <w:t>GARZA</w:t>
            </w:r>
            <w:proofErr w:type="spellEnd"/>
          </w:p>
          <w:p w14:paraId="0885C73A"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0F38ADD3"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0C714282" w14:textId="77777777" w:rsidR="00A06F04" w:rsidRPr="00903B4C" w:rsidRDefault="00A06F04" w:rsidP="00043D0A">
            <w:pPr>
              <w:pStyle w:val="CuerpoA"/>
              <w:widowControl w:val="0"/>
              <w:spacing w:line="276" w:lineRule="auto"/>
              <w:ind w:right="51"/>
              <w:jc w:val="center"/>
              <w:rPr>
                <w:rFonts w:ascii="Arial" w:hAnsi="Arial" w:cs="Arial"/>
                <w:color w:val="auto"/>
                <w:sz w:val="24"/>
                <w:szCs w:val="24"/>
              </w:rPr>
            </w:pPr>
            <w:r w:rsidRPr="00903B4C">
              <w:rPr>
                <w:rStyle w:val="Ninguno"/>
                <w:rFonts w:ascii="Arial" w:hAnsi="Arial" w:cs="Arial"/>
                <w:b/>
                <w:bCs/>
                <w:color w:val="auto"/>
                <w:sz w:val="24"/>
                <w:szCs w:val="24"/>
              </w:rPr>
              <w:t>_______________________</w:t>
            </w:r>
          </w:p>
        </w:tc>
      </w:tr>
      <w:tr w:rsidR="00A06F04" w:rsidRPr="00463BCA" w14:paraId="3169407A" w14:textId="77777777" w:rsidTr="00043D0A">
        <w:trPr>
          <w:trHeight w:val="2236"/>
          <w:jc w:val="center"/>
        </w:trPr>
        <w:tc>
          <w:tcPr>
            <w:tcW w:w="4678" w:type="dxa"/>
            <w:tcBorders>
              <w:top w:val="nil"/>
              <w:left w:val="nil"/>
              <w:bottom w:val="nil"/>
              <w:right w:val="nil"/>
            </w:tcBorders>
            <w:shd w:val="clear" w:color="auto" w:fill="auto"/>
            <w:tcMar>
              <w:top w:w="80" w:type="dxa"/>
              <w:left w:w="80" w:type="dxa"/>
              <w:bottom w:w="80" w:type="dxa"/>
              <w:right w:w="80" w:type="dxa"/>
            </w:tcMar>
          </w:tcPr>
          <w:p w14:paraId="5FF6D4AB"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r w:rsidRPr="00903B4C">
              <w:rPr>
                <w:rStyle w:val="Ninguno"/>
                <w:rFonts w:ascii="Arial" w:hAnsi="Arial" w:cs="Arial"/>
                <w:b/>
                <w:bCs/>
                <w:color w:val="auto"/>
                <w:sz w:val="24"/>
                <w:szCs w:val="24"/>
              </w:rPr>
              <w:t>DIP. T</w:t>
            </w:r>
            <w:r w:rsidRPr="00903B4C">
              <w:rPr>
                <w:rStyle w:val="Ninguno"/>
                <w:rFonts w:ascii="Arial" w:hAnsi="Arial" w:cs="Arial"/>
                <w:b/>
                <w:bCs/>
                <w:color w:val="auto"/>
                <w:sz w:val="24"/>
                <w:szCs w:val="24"/>
                <w:lang w:val="es-ES"/>
              </w:rPr>
              <w:t>ABITA ORTIZ HERNÁNDEZ</w:t>
            </w:r>
          </w:p>
          <w:p w14:paraId="1B499A96"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71BC26A2"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5A231341" w14:textId="77777777" w:rsidR="00A06F04" w:rsidRPr="00903B4C" w:rsidRDefault="00A06F04" w:rsidP="00043D0A">
            <w:pPr>
              <w:pStyle w:val="CuerpoA"/>
              <w:widowControl w:val="0"/>
              <w:spacing w:line="276" w:lineRule="auto"/>
              <w:ind w:right="51"/>
              <w:jc w:val="center"/>
              <w:rPr>
                <w:rFonts w:ascii="Arial" w:hAnsi="Arial" w:cs="Arial"/>
                <w:color w:val="auto"/>
                <w:sz w:val="24"/>
                <w:szCs w:val="24"/>
              </w:rPr>
            </w:pPr>
            <w:r w:rsidRPr="00903B4C">
              <w:rPr>
                <w:rStyle w:val="Ninguno"/>
                <w:rFonts w:ascii="Arial" w:hAnsi="Arial" w:cs="Arial"/>
                <w:b/>
                <w:bCs/>
                <w:color w:val="auto"/>
                <w:sz w:val="24"/>
                <w:szCs w:val="24"/>
                <w:lang w:val="en-US"/>
              </w:rPr>
              <w:t>_______________________</w:t>
            </w:r>
          </w:p>
        </w:tc>
        <w:tc>
          <w:tcPr>
            <w:tcW w:w="4160" w:type="dxa"/>
            <w:tcBorders>
              <w:top w:val="nil"/>
              <w:left w:val="nil"/>
              <w:bottom w:val="nil"/>
              <w:right w:val="nil"/>
            </w:tcBorders>
            <w:shd w:val="clear" w:color="auto" w:fill="auto"/>
            <w:tcMar>
              <w:top w:w="80" w:type="dxa"/>
              <w:left w:w="80" w:type="dxa"/>
              <w:bottom w:w="80" w:type="dxa"/>
              <w:right w:w="80" w:type="dxa"/>
            </w:tcMar>
          </w:tcPr>
          <w:p w14:paraId="0EA68EF1"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r w:rsidRPr="00903B4C">
              <w:rPr>
                <w:rStyle w:val="Ninguno"/>
                <w:rFonts w:ascii="Arial" w:hAnsi="Arial" w:cs="Arial"/>
                <w:b/>
                <w:bCs/>
                <w:color w:val="auto"/>
                <w:sz w:val="24"/>
                <w:szCs w:val="24"/>
              </w:rPr>
              <w:t>DIP. KARINA MARLEN BARRÓN PERALES</w:t>
            </w:r>
          </w:p>
          <w:p w14:paraId="26C65D5D" w14:textId="77777777" w:rsidR="00A06F04" w:rsidRPr="00903B4C" w:rsidRDefault="00A06F04" w:rsidP="00043D0A">
            <w:pPr>
              <w:pStyle w:val="CuerpoA"/>
              <w:spacing w:line="276" w:lineRule="auto"/>
              <w:jc w:val="center"/>
              <w:rPr>
                <w:rStyle w:val="Ninguno"/>
                <w:rFonts w:ascii="Arial" w:eastAsia="Arial" w:hAnsi="Arial" w:cs="Arial"/>
                <w:b/>
                <w:bCs/>
                <w:color w:val="auto"/>
                <w:sz w:val="24"/>
                <w:szCs w:val="24"/>
              </w:rPr>
            </w:pPr>
          </w:p>
          <w:p w14:paraId="22F879E6" w14:textId="77777777" w:rsidR="00A06F04" w:rsidRPr="00903B4C" w:rsidRDefault="00A06F04" w:rsidP="00043D0A">
            <w:pPr>
              <w:pStyle w:val="CuerpoA"/>
              <w:widowControl w:val="0"/>
              <w:spacing w:line="276" w:lineRule="auto"/>
              <w:ind w:right="51"/>
              <w:jc w:val="center"/>
              <w:rPr>
                <w:rFonts w:ascii="Arial" w:hAnsi="Arial" w:cs="Arial"/>
                <w:color w:val="auto"/>
                <w:sz w:val="24"/>
                <w:szCs w:val="24"/>
              </w:rPr>
            </w:pPr>
            <w:r w:rsidRPr="00903B4C">
              <w:rPr>
                <w:rStyle w:val="Ninguno"/>
                <w:rFonts w:ascii="Arial" w:hAnsi="Arial" w:cs="Arial"/>
                <w:b/>
                <w:bCs/>
                <w:color w:val="auto"/>
                <w:sz w:val="24"/>
                <w:szCs w:val="24"/>
              </w:rPr>
              <w:t>_______________________</w:t>
            </w:r>
          </w:p>
        </w:tc>
      </w:tr>
    </w:tbl>
    <w:p w14:paraId="2DDB4C95" w14:textId="77777777" w:rsidR="00A06F04" w:rsidRPr="00DF134A" w:rsidRDefault="00A06F04" w:rsidP="00A06F04">
      <w:pPr>
        <w:spacing w:line="276" w:lineRule="auto"/>
        <w:jc w:val="both"/>
        <w:rPr>
          <w:rFonts w:ascii="Arial" w:hAnsi="Arial" w:cs="Arial"/>
          <w:i/>
          <w:iCs/>
          <w:sz w:val="20"/>
          <w:szCs w:val="20"/>
        </w:rPr>
      </w:pPr>
    </w:p>
    <w:p w14:paraId="6A4881ED" w14:textId="7AAD4E6A" w:rsidR="0020183E" w:rsidRDefault="0020183E" w:rsidP="00FC34DB">
      <w:pPr>
        <w:rPr>
          <w:rFonts w:ascii="Arial" w:hAnsi="Arial" w:cs="Arial"/>
          <w:lang w:val="es-MX"/>
        </w:rPr>
      </w:pPr>
    </w:p>
    <w:p w14:paraId="359E0F77" w14:textId="3FB1479C" w:rsidR="00786333" w:rsidRDefault="00786333" w:rsidP="007B10EB">
      <w:pPr>
        <w:rPr>
          <w:rFonts w:ascii="Arial" w:hAnsi="Arial" w:cs="Arial"/>
          <w:sz w:val="20"/>
          <w:szCs w:val="20"/>
          <w:lang w:val="es-MX"/>
        </w:rPr>
      </w:pPr>
    </w:p>
    <w:p w14:paraId="0F1502F7" w14:textId="341F88A9" w:rsidR="00524A0B" w:rsidRDefault="00524A0B" w:rsidP="007B10EB">
      <w:pPr>
        <w:rPr>
          <w:rFonts w:ascii="Arial" w:hAnsi="Arial" w:cs="Arial"/>
          <w:sz w:val="20"/>
          <w:szCs w:val="20"/>
          <w:lang w:val="es-MX"/>
        </w:rPr>
      </w:pPr>
    </w:p>
    <w:p w14:paraId="38CA8773" w14:textId="77777777" w:rsidR="00524A0B" w:rsidRDefault="00524A0B" w:rsidP="007B10EB">
      <w:pPr>
        <w:rPr>
          <w:rFonts w:ascii="Arial" w:hAnsi="Arial" w:cs="Arial"/>
          <w:sz w:val="20"/>
          <w:szCs w:val="20"/>
          <w:lang w:val="es-MX"/>
        </w:rPr>
      </w:pPr>
    </w:p>
    <w:p w14:paraId="08E0F86E" w14:textId="39A73D8C" w:rsidR="00524A0B" w:rsidRDefault="00524A0B" w:rsidP="007B10EB">
      <w:pPr>
        <w:rPr>
          <w:rFonts w:ascii="Arial" w:hAnsi="Arial" w:cs="Arial"/>
          <w:sz w:val="20"/>
          <w:szCs w:val="20"/>
          <w:lang w:val="es-MX"/>
        </w:rPr>
      </w:pPr>
    </w:p>
    <w:p w14:paraId="5FF0F66E" w14:textId="41C92123" w:rsidR="00524A0B" w:rsidRPr="004B1EB4" w:rsidRDefault="00524A0B" w:rsidP="004B1EB4">
      <w:pPr>
        <w:jc w:val="both"/>
        <w:rPr>
          <w:rFonts w:ascii="Arial" w:hAnsi="Arial" w:cs="Arial"/>
          <w:sz w:val="18"/>
          <w:szCs w:val="18"/>
          <w:lang w:val="es-MX"/>
        </w:rPr>
      </w:pPr>
      <w:proofErr w:type="spellStart"/>
      <w:r w:rsidRPr="004B1EB4">
        <w:rPr>
          <w:rFonts w:ascii="Arial" w:hAnsi="Arial" w:cs="Arial"/>
          <w:sz w:val="18"/>
          <w:szCs w:val="18"/>
          <w:lang w:val="es-MX"/>
        </w:rPr>
        <w:t>C.c.p</w:t>
      </w:r>
      <w:proofErr w:type="spellEnd"/>
      <w:r w:rsidRPr="004B1EB4">
        <w:rPr>
          <w:rFonts w:ascii="Arial" w:hAnsi="Arial" w:cs="Arial"/>
          <w:sz w:val="18"/>
          <w:szCs w:val="18"/>
          <w:lang w:val="es-MX"/>
        </w:rPr>
        <w:t xml:space="preserve">. </w:t>
      </w:r>
      <w:r w:rsidR="004B1EB4">
        <w:rPr>
          <w:rFonts w:ascii="Arial" w:hAnsi="Arial" w:cs="Arial"/>
          <w:sz w:val="18"/>
          <w:szCs w:val="18"/>
          <w:lang w:val="es-MX"/>
        </w:rPr>
        <w:t xml:space="preserve">C.P. </w:t>
      </w:r>
      <w:r w:rsidR="004B1EB4" w:rsidRPr="004B1EB4">
        <w:rPr>
          <w:rFonts w:ascii="Arial" w:hAnsi="Arial" w:cs="Arial"/>
          <w:sz w:val="18"/>
          <w:szCs w:val="18"/>
          <w:lang w:val="es-MX"/>
        </w:rPr>
        <w:t>Dagoberto Guajardo Lozano, Contralor de la Contraloría Interna del Poder Legislativo del Estado de Nuevo León</w:t>
      </w:r>
    </w:p>
    <w:p w14:paraId="52BACE75" w14:textId="77777777" w:rsidR="004B1EB4" w:rsidRPr="007B10EB" w:rsidRDefault="004B1EB4" w:rsidP="007B10EB">
      <w:pPr>
        <w:rPr>
          <w:rFonts w:ascii="Arial" w:hAnsi="Arial" w:cs="Arial"/>
          <w:sz w:val="20"/>
          <w:szCs w:val="20"/>
          <w:lang w:val="es-MX"/>
        </w:rPr>
      </w:pPr>
    </w:p>
    <w:sectPr w:rsidR="004B1EB4" w:rsidRPr="007B10EB" w:rsidSect="002E61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05A8B" w14:textId="77777777" w:rsidR="000B0254" w:rsidRDefault="000B0254" w:rsidP="00BC4CF7">
      <w:r>
        <w:separator/>
      </w:r>
    </w:p>
  </w:endnote>
  <w:endnote w:type="continuationSeparator" w:id="0">
    <w:p w14:paraId="45E9AA96" w14:textId="77777777" w:rsidR="000B0254" w:rsidRDefault="000B0254" w:rsidP="00BC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B3F59" w14:textId="77777777" w:rsidR="000B0254" w:rsidRDefault="000B0254" w:rsidP="00BC4CF7">
      <w:r>
        <w:separator/>
      </w:r>
    </w:p>
  </w:footnote>
  <w:footnote w:type="continuationSeparator" w:id="0">
    <w:p w14:paraId="28402DBE" w14:textId="77777777" w:rsidR="000B0254" w:rsidRDefault="000B0254" w:rsidP="00BC4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2009"/>
    <w:multiLevelType w:val="hybridMultilevel"/>
    <w:tmpl w:val="E3F82B08"/>
    <w:lvl w:ilvl="0" w:tplc="7B3ACC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04BB"/>
    <w:multiLevelType w:val="hybridMultilevel"/>
    <w:tmpl w:val="0A049B3A"/>
    <w:lvl w:ilvl="0" w:tplc="E132F1F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4306524"/>
    <w:multiLevelType w:val="hybridMultilevel"/>
    <w:tmpl w:val="812031F8"/>
    <w:lvl w:ilvl="0" w:tplc="A3D831A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06A760E5"/>
    <w:multiLevelType w:val="hybridMultilevel"/>
    <w:tmpl w:val="A016F1D8"/>
    <w:lvl w:ilvl="0" w:tplc="7436B73A">
      <w:start w:val="2"/>
      <w:numFmt w:val="bullet"/>
      <w:lvlText w:val="-"/>
      <w:lvlJc w:val="left"/>
      <w:pPr>
        <w:ind w:left="1428" w:hanging="360"/>
      </w:pPr>
      <w:rPr>
        <w:rFonts w:ascii="Calibri" w:eastAsiaTheme="minorHAnsi" w:hAnsi="Calibri" w:cs="Calibri"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094015B8"/>
    <w:multiLevelType w:val="hybridMultilevel"/>
    <w:tmpl w:val="374E3A4A"/>
    <w:lvl w:ilvl="0" w:tplc="64708044">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 w15:restartNumberingAfterBreak="0">
    <w:nsid w:val="0F7E07BC"/>
    <w:multiLevelType w:val="hybridMultilevel"/>
    <w:tmpl w:val="5150BF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D712B8"/>
    <w:multiLevelType w:val="hybridMultilevel"/>
    <w:tmpl w:val="9C5CDA92"/>
    <w:lvl w:ilvl="0" w:tplc="D0D8A090">
      <w:start w:val="1"/>
      <w:numFmt w:val="upperRoman"/>
      <w:lvlText w:val="%1."/>
      <w:lvlJc w:val="left"/>
      <w:pPr>
        <w:ind w:left="1428" w:hanging="720"/>
      </w:pPr>
      <w:rPr>
        <w:rFonts w:hint="default"/>
        <w:b w:val="0"/>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DED4DE3"/>
    <w:multiLevelType w:val="hybridMultilevel"/>
    <w:tmpl w:val="1ABE3228"/>
    <w:lvl w:ilvl="0" w:tplc="66EE19B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4F05689"/>
    <w:multiLevelType w:val="hybridMultilevel"/>
    <w:tmpl w:val="32928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0C4DBC"/>
    <w:multiLevelType w:val="hybridMultilevel"/>
    <w:tmpl w:val="8F5C52FC"/>
    <w:lvl w:ilvl="0" w:tplc="5456E84E">
      <w:start w:val="1"/>
      <w:numFmt w:val="lowerLetter"/>
      <w:lvlText w:val="%1)"/>
      <w:lvlJc w:val="left"/>
      <w:pPr>
        <w:tabs>
          <w:tab w:val="num" w:pos="1653"/>
        </w:tabs>
        <w:ind w:left="1653" w:hanging="945"/>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32BB7179"/>
    <w:multiLevelType w:val="hybridMultilevel"/>
    <w:tmpl w:val="F0F0C8F4"/>
    <w:lvl w:ilvl="0" w:tplc="A2040F2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97540B"/>
    <w:multiLevelType w:val="hybridMultilevel"/>
    <w:tmpl w:val="5FDC08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1175F1"/>
    <w:multiLevelType w:val="hybridMultilevel"/>
    <w:tmpl w:val="220A24F2"/>
    <w:lvl w:ilvl="0" w:tplc="D3B450B0">
      <w:start w:val="1"/>
      <w:numFmt w:val="upperRoman"/>
      <w:lvlText w:val="%1."/>
      <w:lvlJc w:val="left"/>
      <w:pPr>
        <w:ind w:left="1080" w:hanging="720"/>
      </w:pPr>
      <w:rPr>
        <w:rFonts w:hint="default"/>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A4637E"/>
    <w:multiLevelType w:val="hybridMultilevel"/>
    <w:tmpl w:val="48626D1E"/>
    <w:lvl w:ilvl="0" w:tplc="8922436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20F0612"/>
    <w:multiLevelType w:val="hybridMultilevel"/>
    <w:tmpl w:val="C6C032C4"/>
    <w:lvl w:ilvl="0" w:tplc="AB4AA0F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A8647E7"/>
    <w:multiLevelType w:val="hybridMultilevel"/>
    <w:tmpl w:val="39A4A78A"/>
    <w:lvl w:ilvl="0" w:tplc="CADE381A">
      <w:start w:val="1"/>
      <w:numFmt w:val="lowerLetter"/>
      <w:lvlText w:val="%1)"/>
      <w:lvlJc w:val="right"/>
      <w:pPr>
        <w:tabs>
          <w:tab w:val="num" w:pos="540"/>
        </w:tabs>
        <w:ind w:left="540" w:hanging="180"/>
      </w:pPr>
      <w:rPr>
        <w:rFonts w:ascii="Arial" w:eastAsia="Arial Unicode MS" w:hAnsi="Arial" w:cs="Arial"/>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6" w15:restartNumberingAfterBreak="0">
    <w:nsid w:val="4BD74BFE"/>
    <w:multiLevelType w:val="hybridMultilevel"/>
    <w:tmpl w:val="8368D2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B57D10"/>
    <w:multiLevelType w:val="multilevel"/>
    <w:tmpl w:val="4772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782F83"/>
    <w:multiLevelType w:val="multilevel"/>
    <w:tmpl w:val="F77A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109CD"/>
    <w:multiLevelType w:val="multilevel"/>
    <w:tmpl w:val="4E3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C2A50"/>
    <w:multiLevelType w:val="hybridMultilevel"/>
    <w:tmpl w:val="76B6AF6E"/>
    <w:lvl w:ilvl="0" w:tplc="88F0E76A">
      <w:start w:val="5"/>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6A6D2BED"/>
    <w:multiLevelType w:val="hybridMultilevel"/>
    <w:tmpl w:val="EE749664"/>
    <w:lvl w:ilvl="0" w:tplc="2494CA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E825D1"/>
    <w:multiLevelType w:val="hybridMultilevel"/>
    <w:tmpl w:val="0E3683FE"/>
    <w:lvl w:ilvl="0" w:tplc="7432435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76846E29"/>
    <w:multiLevelType w:val="hybridMultilevel"/>
    <w:tmpl w:val="E3F82B08"/>
    <w:lvl w:ilvl="0" w:tplc="7B3ACC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9934569"/>
    <w:multiLevelType w:val="multilevel"/>
    <w:tmpl w:val="FBFC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FF607F"/>
    <w:multiLevelType w:val="multilevel"/>
    <w:tmpl w:val="883C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B366C"/>
    <w:multiLevelType w:val="multilevel"/>
    <w:tmpl w:val="181C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6"/>
  </w:num>
  <w:num w:numId="4">
    <w:abstractNumId w:val="15"/>
  </w:num>
  <w:num w:numId="5">
    <w:abstractNumId w:val="11"/>
  </w:num>
  <w:num w:numId="6">
    <w:abstractNumId w:val="22"/>
  </w:num>
  <w:num w:numId="7">
    <w:abstractNumId w:val="4"/>
  </w:num>
  <w:num w:numId="8">
    <w:abstractNumId w:val="2"/>
  </w:num>
  <w:num w:numId="9">
    <w:abstractNumId w:val="9"/>
  </w:num>
  <w:num w:numId="10">
    <w:abstractNumId w:val="5"/>
  </w:num>
  <w:num w:numId="11">
    <w:abstractNumId w:val="10"/>
  </w:num>
  <w:num w:numId="12">
    <w:abstractNumId w:val="0"/>
  </w:num>
  <w:num w:numId="13">
    <w:abstractNumId w:val="23"/>
  </w:num>
  <w:num w:numId="14">
    <w:abstractNumId w:val="12"/>
  </w:num>
  <w:num w:numId="15">
    <w:abstractNumId w:val="18"/>
  </w:num>
  <w:num w:numId="16">
    <w:abstractNumId w:val="17"/>
  </w:num>
  <w:num w:numId="17">
    <w:abstractNumId w:val="19"/>
  </w:num>
  <w:num w:numId="18">
    <w:abstractNumId w:val="24"/>
  </w:num>
  <w:num w:numId="19">
    <w:abstractNumId w:val="25"/>
  </w:num>
  <w:num w:numId="20">
    <w:abstractNumId w:val="26"/>
  </w:num>
  <w:num w:numId="21">
    <w:abstractNumId w:val="6"/>
  </w:num>
  <w:num w:numId="22">
    <w:abstractNumId w:val="7"/>
  </w:num>
  <w:num w:numId="23">
    <w:abstractNumId w:val="21"/>
  </w:num>
  <w:num w:numId="24">
    <w:abstractNumId w:val="13"/>
  </w:num>
  <w:num w:numId="25">
    <w:abstractNumId w:val="20"/>
  </w:num>
  <w:num w:numId="26">
    <w:abstractNumId w:val="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DF"/>
    <w:rsid w:val="00005221"/>
    <w:rsid w:val="00010390"/>
    <w:rsid w:val="000177D6"/>
    <w:rsid w:val="000179AF"/>
    <w:rsid w:val="00017A3F"/>
    <w:rsid w:val="000201B2"/>
    <w:rsid w:val="000213AC"/>
    <w:rsid w:val="00021691"/>
    <w:rsid w:val="00025950"/>
    <w:rsid w:val="00034B95"/>
    <w:rsid w:val="00043D0A"/>
    <w:rsid w:val="00047358"/>
    <w:rsid w:val="00047D5D"/>
    <w:rsid w:val="000571F2"/>
    <w:rsid w:val="00070F39"/>
    <w:rsid w:val="00072514"/>
    <w:rsid w:val="00082D4A"/>
    <w:rsid w:val="00086292"/>
    <w:rsid w:val="000949B7"/>
    <w:rsid w:val="000A78BC"/>
    <w:rsid w:val="000A79CB"/>
    <w:rsid w:val="000B0254"/>
    <w:rsid w:val="000C2A26"/>
    <w:rsid w:val="000C373E"/>
    <w:rsid w:val="000C3F36"/>
    <w:rsid w:val="000C67EA"/>
    <w:rsid w:val="000D169B"/>
    <w:rsid w:val="000D2006"/>
    <w:rsid w:val="000E5DD1"/>
    <w:rsid w:val="000E784D"/>
    <w:rsid w:val="000F0187"/>
    <w:rsid w:val="000F6AA4"/>
    <w:rsid w:val="00122D77"/>
    <w:rsid w:val="0012365D"/>
    <w:rsid w:val="00144F1F"/>
    <w:rsid w:val="001513BA"/>
    <w:rsid w:val="00176A25"/>
    <w:rsid w:val="00176A4C"/>
    <w:rsid w:val="001845AF"/>
    <w:rsid w:val="00185097"/>
    <w:rsid w:val="00185300"/>
    <w:rsid w:val="00193A2C"/>
    <w:rsid w:val="001A05EF"/>
    <w:rsid w:val="001B5183"/>
    <w:rsid w:val="001B7947"/>
    <w:rsid w:val="001C0A18"/>
    <w:rsid w:val="001D64B2"/>
    <w:rsid w:val="001D71B1"/>
    <w:rsid w:val="001D7D83"/>
    <w:rsid w:val="001E2C4F"/>
    <w:rsid w:val="001F7829"/>
    <w:rsid w:val="0020077C"/>
    <w:rsid w:val="0020183E"/>
    <w:rsid w:val="00202899"/>
    <w:rsid w:val="00210236"/>
    <w:rsid w:val="00213D15"/>
    <w:rsid w:val="002143BC"/>
    <w:rsid w:val="002163EB"/>
    <w:rsid w:val="00222A7C"/>
    <w:rsid w:val="002233EB"/>
    <w:rsid w:val="002314EE"/>
    <w:rsid w:val="00233598"/>
    <w:rsid w:val="00235977"/>
    <w:rsid w:val="00235997"/>
    <w:rsid w:val="00241DE9"/>
    <w:rsid w:val="00242077"/>
    <w:rsid w:val="00253D20"/>
    <w:rsid w:val="0025465D"/>
    <w:rsid w:val="002552C1"/>
    <w:rsid w:val="00256CD8"/>
    <w:rsid w:val="00256E12"/>
    <w:rsid w:val="00271C93"/>
    <w:rsid w:val="00272C25"/>
    <w:rsid w:val="002753C3"/>
    <w:rsid w:val="00275B3B"/>
    <w:rsid w:val="00277FC5"/>
    <w:rsid w:val="0028036B"/>
    <w:rsid w:val="00285291"/>
    <w:rsid w:val="002A6938"/>
    <w:rsid w:val="002B0729"/>
    <w:rsid w:val="002B55B5"/>
    <w:rsid w:val="002B57BA"/>
    <w:rsid w:val="002B78E6"/>
    <w:rsid w:val="002C1600"/>
    <w:rsid w:val="002C5CC5"/>
    <w:rsid w:val="002D168E"/>
    <w:rsid w:val="002D7D74"/>
    <w:rsid w:val="002E6139"/>
    <w:rsid w:val="002E68A6"/>
    <w:rsid w:val="002E7A88"/>
    <w:rsid w:val="002F7048"/>
    <w:rsid w:val="003233CB"/>
    <w:rsid w:val="00324CA3"/>
    <w:rsid w:val="00325E44"/>
    <w:rsid w:val="00330034"/>
    <w:rsid w:val="0033075A"/>
    <w:rsid w:val="00331C1E"/>
    <w:rsid w:val="003407B3"/>
    <w:rsid w:val="003612FE"/>
    <w:rsid w:val="0037080F"/>
    <w:rsid w:val="003747E5"/>
    <w:rsid w:val="00381589"/>
    <w:rsid w:val="003A0156"/>
    <w:rsid w:val="003A1288"/>
    <w:rsid w:val="003A69D5"/>
    <w:rsid w:val="003A78DB"/>
    <w:rsid w:val="003B2D8A"/>
    <w:rsid w:val="003D719C"/>
    <w:rsid w:val="003E5D11"/>
    <w:rsid w:val="003E6DBC"/>
    <w:rsid w:val="003F3B57"/>
    <w:rsid w:val="003F5984"/>
    <w:rsid w:val="0040447D"/>
    <w:rsid w:val="00410770"/>
    <w:rsid w:val="004115A1"/>
    <w:rsid w:val="004163A5"/>
    <w:rsid w:val="00416DA0"/>
    <w:rsid w:val="00430D30"/>
    <w:rsid w:val="00436E9E"/>
    <w:rsid w:val="00437D38"/>
    <w:rsid w:val="00455B00"/>
    <w:rsid w:val="00466E24"/>
    <w:rsid w:val="00467E8F"/>
    <w:rsid w:val="00471D8D"/>
    <w:rsid w:val="0047479B"/>
    <w:rsid w:val="00475529"/>
    <w:rsid w:val="004823B6"/>
    <w:rsid w:val="004A52C8"/>
    <w:rsid w:val="004B0ECA"/>
    <w:rsid w:val="004B1EB4"/>
    <w:rsid w:val="004B3814"/>
    <w:rsid w:val="004C3752"/>
    <w:rsid w:val="004E0AAF"/>
    <w:rsid w:val="004E6AE0"/>
    <w:rsid w:val="004F73CB"/>
    <w:rsid w:val="00500379"/>
    <w:rsid w:val="00503EAD"/>
    <w:rsid w:val="0050504E"/>
    <w:rsid w:val="00515430"/>
    <w:rsid w:val="00524A0B"/>
    <w:rsid w:val="00543F2A"/>
    <w:rsid w:val="0054698B"/>
    <w:rsid w:val="00552FFD"/>
    <w:rsid w:val="00556AD0"/>
    <w:rsid w:val="00561C4C"/>
    <w:rsid w:val="00561E00"/>
    <w:rsid w:val="00564BDB"/>
    <w:rsid w:val="00566D0C"/>
    <w:rsid w:val="00577A8C"/>
    <w:rsid w:val="00581509"/>
    <w:rsid w:val="00593172"/>
    <w:rsid w:val="0059482A"/>
    <w:rsid w:val="005A1814"/>
    <w:rsid w:val="005A1B01"/>
    <w:rsid w:val="005A2A7A"/>
    <w:rsid w:val="005A4DFD"/>
    <w:rsid w:val="005B36A0"/>
    <w:rsid w:val="005C0EE6"/>
    <w:rsid w:val="005C2F56"/>
    <w:rsid w:val="005C6520"/>
    <w:rsid w:val="005D4456"/>
    <w:rsid w:val="005D7E5E"/>
    <w:rsid w:val="005E0A1D"/>
    <w:rsid w:val="005E217D"/>
    <w:rsid w:val="005F785D"/>
    <w:rsid w:val="006000E7"/>
    <w:rsid w:val="006007A7"/>
    <w:rsid w:val="006136E9"/>
    <w:rsid w:val="00621EB4"/>
    <w:rsid w:val="00634875"/>
    <w:rsid w:val="006444DF"/>
    <w:rsid w:val="00652054"/>
    <w:rsid w:val="006537C2"/>
    <w:rsid w:val="0065472F"/>
    <w:rsid w:val="00661669"/>
    <w:rsid w:val="00676641"/>
    <w:rsid w:val="00680788"/>
    <w:rsid w:val="00685C1D"/>
    <w:rsid w:val="0068624E"/>
    <w:rsid w:val="0068763D"/>
    <w:rsid w:val="00695A01"/>
    <w:rsid w:val="006A3069"/>
    <w:rsid w:val="006A34FC"/>
    <w:rsid w:val="006A7BD4"/>
    <w:rsid w:val="006B2633"/>
    <w:rsid w:val="006B6E02"/>
    <w:rsid w:val="006C4FAF"/>
    <w:rsid w:val="006D0DC8"/>
    <w:rsid w:val="006F534F"/>
    <w:rsid w:val="00710005"/>
    <w:rsid w:val="00711ECF"/>
    <w:rsid w:val="007170ED"/>
    <w:rsid w:val="0073065B"/>
    <w:rsid w:val="00732E00"/>
    <w:rsid w:val="00733E29"/>
    <w:rsid w:val="00735752"/>
    <w:rsid w:val="00755494"/>
    <w:rsid w:val="0076493A"/>
    <w:rsid w:val="007706C7"/>
    <w:rsid w:val="00773F6E"/>
    <w:rsid w:val="00786333"/>
    <w:rsid w:val="007948D0"/>
    <w:rsid w:val="007A3BDC"/>
    <w:rsid w:val="007B10EB"/>
    <w:rsid w:val="007C74F9"/>
    <w:rsid w:val="007D12DF"/>
    <w:rsid w:val="007E0B20"/>
    <w:rsid w:val="007E2488"/>
    <w:rsid w:val="007E295F"/>
    <w:rsid w:val="007E53E3"/>
    <w:rsid w:val="007F1936"/>
    <w:rsid w:val="007F46BF"/>
    <w:rsid w:val="007F5485"/>
    <w:rsid w:val="00800303"/>
    <w:rsid w:val="008110A4"/>
    <w:rsid w:val="008170A4"/>
    <w:rsid w:val="0082202C"/>
    <w:rsid w:val="00822FDE"/>
    <w:rsid w:val="00826AE7"/>
    <w:rsid w:val="008325E8"/>
    <w:rsid w:val="0084018F"/>
    <w:rsid w:val="008519A4"/>
    <w:rsid w:val="00851E9C"/>
    <w:rsid w:val="008530A1"/>
    <w:rsid w:val="00856D68"/>
    <w:rsid w:val="008607A0"/>
    <w:rsid w:val="00864697"/>
    <w:rsid w:val="00871EFC"/>
    <w:rsid w:val="0088161C"/>
    <w:rsid w:val="00883827"/>
    <w:rsid w:val="008B1CA1"/>
    <w:rsid w:val="008C253A"/>
    <w:rsid w:val="008C2F3F"/>
    <w:rsid w:val="008C5130"/>
    <w:rsid w:val="008D17AC"/>
    <w:rsid w:val="008D1FDE"/>
    <w:rsid w:val="008D5647"/>
    <w:rsid w:val="008E059C"/>
    <w:rsid w:val="008E5DD8"/>
    <w:rsid w:val="008F1AC4"/>
    <w:rsid w:val="0090573B"/>
    <w:rsid w:val="00911754"/>
    <w:rsid w:val="009122FE"/>
    <w:rsid w:val="00913835"/>
    <w:rsid w:val="0092127B"/>
    <w:rsid w:val="00921D36"/>
    <w:rsid w:val="0092297A"/>
    <w:rsid w:val="0093641F"/>
    <w:rsid w:val="00957C3D"/>
    <w:rsid w:val="009626BF"/>
    <w:rsid w:val="00975FF3"/>
    <w:rsid w:val="00984178"/>
    <w:rsid w:val="00986EFD"/>
    <w:rsid w:val="00993CBC"/>
    <w:rsid w:val="009947C6"/>
    <w:rsid w:val="00994A16"/>
    <w:rsid w:val="009A04FB"/>
    <w:rsid w:val="009B1343"/>
    <w:rsid w:val="009B275F"/>
    <w:rsid w:val="009D3B23"/>
    <w:rsid w:val="009D740C"/>
    <w:rsid w:val="009F00D7"/>
    <w:rsid w:val="009F4BCF"/>
    <w:rsid w:val="009F58EB"/>
    <w:rsid w:val="00A06F04"/>
    <w:rsid w:val="00A212FB"/>
    <w:rsid w:val="00A31D95"/>
    <w:rsid w:val="00A37B55"/>
    <w:rsid w:val="00A63C7D"/>
    <w:rsid w:val="00A712C3"/>
    <w:rsid w:val="00A75F40"/>
    <w:rsid w:val="00A77DC1"/>
    <w:rsid w:val="00A86686"/>
    <w:rsid w:val="00A923D7"/>
    <w:rsid w:val="00A92860"/>
    <w:rsid w:val="00A9676D"/>
    <w:rsid w:val="00AB53D8"/>
    <w:rsid w:val="00AC4B22"/>
    <w:rsid w:val="00AD7DA1"/>
    <w:rsid w:val="00AE252B"/>
    <w:rsid w:val="00AF52CB"/>
    <w:rsid w:val="00AF5CEA"/>
    <w:rsid w:val="00AF5E4E"/>
    <w:rsid w:val="00AF7851"/>
    <w:rsid w:val="00B01AFF"/>
    <w:rsid w:val="00B10894"/>
    <w:rsid w:val="00B11C9C"/>
    <w:rsid w:val="00B13756"/>
    <w:rsid w:val="00B157DA"/>
    <w:rsid w:val="00B3301D"/>
    <w:rsid w:val="00B3321C"/>
    <w:rsid w:val="00B433D4"/>
    <w:rsid w:val="00B56C8E"/>
    <w:rsid w:val="00B65958"/>
    <w:rsid w:val="00B72A16"/>
    <w:rsid w:val="00B763D6"/>
    <w:rsid w:val="00B779D7"/>
    <w:rsid w:val="00B957C1"/>
    <w:rsid w:val="00BA36E5"/>
    <w:rsid w:val="00BA549C"/>
    <w:rsid w:val="00BC03B1"/>
    <w:rsid w:val="00BC0B81"/>
    <w:rsid w:val="00BC4CF7"/>
    <w:rsid w:val="00BD15FA"/>
    <w:rsid w:val="00BD5C0D"/>
    <w:rsid w:val="00BD5E3A"/>
    <w:rsid w:val="00BD785E"/>
    <w:rsid w:val="00BF5D17"/>
    <w:rsid w:val="00C012BE"/>
    <w:rsid w:val="00C13F82"/>
    <w:rsid w:val="00C17134"/>
    <w:rsid w:val="00C17A98"/>
    <w:rsid w:val="00C236CD"/>
    <w:rsid w:val="00C32A9B"/>
    <w:rsid w:val="00C369BD"/>
    <w:rsid w:val="00C43823"/>
    <w:rsid w:val="00C4386C"/>
    <w:rsid w:val="00C6560B"/>
    <w:rsid w:val="00C806B5"/>
    <w:rsid w:val="00C823C3"/>
    <w:rsid w:val="00C9381D"/>
    <w:rsid w:val="00C950B1"/>
    <w:rsid w:val="00CA7BB6"/>
    <w:rsid w:val="00CB005C"/>
    <w:rsid w:val="00CB2BD2"/>
    <w:rsid w:val="00CB32BE"/>
    <w:rsid w:val="00CC413C"/>
    <w:rsid w:val="00CC45D7"/>
    <w:rsid w:val="00CD609C"/>
    <w:rsid w:val="00CE2D4B"/>
    <w:rsid w:val="00CF1B24"/>
    <w:rsid w:val="00D058EA"/>
    <w:rsid w:val="00D11CD5"/>
    <w:rsid w:val="00D1640A"/>
    <w:rsid w:val="00D168A0"/>
    <w:rsid w:val="00D226C2"/>
    <w:rsid w:val="00D24EA2"/>
    <w:rsid w:val="00D24EF0"/>
    <w:rsid w:val="00D26BEC"/>
    <w:rsid w:val="00D275C1"/>
    <w:rsid w:val="00D31A10"/>
    <w:rsid w:val="00D34396"/>
    <w:rsid w:val="00D35375"/>
    <w:rsid w:val="00D3597F"/>
    <w:rsid w:val="00D41A9D"/>
    <w:rsid w:val="00D451C9"/>
    <w:rsid w:val="00D52379"/>
    <w:rsid w:val="00D67219"/>
    <w:rsid w:val="00D672BA"/>
    <w:rsid w:val="00D73C71"/>
    <w:rsid w:val="00D95B88"/>
    <w:rsid w:val="00DA0CAD"/>
    <w:rsid w:val="00DA2EBF"/>
    <w:rsid w:val="00DA6245"/>
    <w:rsid w:val="00DB4273"/>
    <w:rsid w:val="00DC091D"/>
    <w:rsid w:val="00DC0EA0"/>
    <w:rsid w:val="00DC629C"/>
    <w:rsid w:val="00DD2C7C"/>
    <w:rsid w:val="00DE0661"/>
    <w:rsid w:val="00DE6CFB"/>
    <w:rsid w:val="00DF14DE"/>
    <w:rsid w:val="00DF4C08"/>
    <w:rsid w:val="00DF553A"/>
    <w:rsid w:val="00DF5E4A"/>
    <w:rsid w:val="00DF6184"/>
    <w:rsid w:val="00DF6980"/>
    <w:rsid w:val="00E04105"/>
    <w:rsid w:val="00E062E3"/>
    <w:rsid w:val="00E11762"/>
    <w:rsid w:val="00E20ECD"/>
    <w:rsid w:val="00E21F7F"/>
    <w:rsid w:val="00E345CE"/>
    <w:rsid w:val="00E40EFF"/>
    <w:rsid w:val="00E45856"/>
    <w:rsid w:val="00E46A51"/>
    <w:rsid w:val="00E576E4"/>
    <w:rsid w:val="00E63A97"/>
    <w:rsid w:val="00E6513A"/>
    <w:rsid w:val="00E65535"/>
    <w:rsid w:val="00E661FA"/>
    <w:rsid w:val="00E72275"/>
    <w:rsid w:val="00E77C89"/>
    <w:rsid w:val="00E8143C"/>
    <w:rsid w:val="00E84D41"/>
    <w:rsid w:val="00E86033"/>
    <w:rsid w:val="00E86A0A"/>
    <w:rsid w:val="00E9291B"/>
    <w:rsid w:val="00EA6425"/>
    <w:rsid w:val="00EA77FA"/>
    <w:rsid w:val="00EB02DF"/>
    <w:rsid w:val="00EB0A94"/>
    <w:rsid w:val="00EC26B6"/>
    <w:rsid w:val="00EC514E"/>
    <w:rsid w:val="00EC5DA9"/>
    <w:rsid w:val="00ED3FC8"/>
    <w:rsid w:val="00EE196C"/>
    <w:rsid w:val="00EE4682"/>
    <w:rsid w:val="00EF7D1B"/>
    <w:rsid w:val="00F01E65"/>
    <w:rsid w:val="00F02608"/>
    <w:rsid w:val="00F079F4"/>
    <w:rsid w:val="00F10A32"/>
    <w:rsid w:val="00F12819"/>
    <w:rsid w:val="00F138E4"/>
    <w:rsid w:val="00F2199C"/>
    <w:rsid w:val="00F2429A"/>
    <w:rsid w:val="00F2437D"/>
    <w:rsid w:val="00F37A6F"/>
    <w:rsid w:val="00F40DFF"/>
    <w:rsid w:val="00F44237"/>
    <w:rsid w:val="00F46443"/>
    <w:rsid w:val="00F46F45"/>
    <w:rsid w:val="00F507CF"/>
    <w:rsid w:val="00F57E29"/>
    <w:rsid w:val="00F6013F"/>
    <w:rsid w:val="00F61408"/>
    <w:rsid w:val="00F634FD"/>
    <w:rsid w:val="00F66FED"/>
    <w:rsid w:val="00F76B75"/>
    <w:rsid w:val="00F84F2F"/>
    <w:rsid w:val="00F86BEA"/>
    <w:rsid w:val="00F94541"/>
    <w:rsid w:val="00F96342"/>
    <w:rsid w:val="00F96BF6"/>
    <w:rsid w:val="00FA2D27"/>
    <w:rsid w:val="00FB0D25"/>
    <w:rsid w:val="00FB0DE0"/>
    <w:rsid w:val="00FB5E09"/>
    <w:rsid w:val="00FB76F8"/>
    <w:rsid w:val="00FC34DB"/>
    <w:rsid w:val="00FC4747"/>
    <w:rsid w:val="00FE25E5"/>
    <w:rsid w:val="00FE480B"/>
    <w:rsid w:val="00FE789E"/>
    <w:rsid w:val="00FF609F"/>
    <w:rsid w:val="00FF6A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E66E"/>
  <w15:docId w15:val="{BE1D9F8D-CB38-4154-93E0-85E7C607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8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02DF"/>
    <w:pPr>
      <w:spacing w:after="0" w:line="240" w:lineRule="auto"/>
    </w:pPr>
  </w:style>
  <w:style w:type="paragraph" w:styleId="Prrafodelista">
    <w:name w:val="List Paragraph"/>
    <w:basedOn w:val="Normal"/>
    <w:link w:val="PrrafodelistaCar"/>
    <w:uiPriority w:val="34"/>
    <w:qFormat/>
    <w:rsid w:val="00F138E4"/>
    <w:pPr>
      <w:spacing w:after="200" w:line="276" w:lineRule="auto"/>
      <w:ind w:left="720"/>
      <w:contextualSpacing/>
    </w:pPr>
    <w:rPr>
      <w:rFonts w:asciiTheme="minorHAnsi" w:eastAsiaTheme="minorHAnsi" w:hAnsiTheme="minorHAnsi" w:cstheme="minorBidi"/>
      <w:sz w:val="22"/>
      <w:szCs w:val="22"/>
      <w:lang w:val="es-MX" w:eastAsia="en-US"/>
    </w:rPr>
  </w:style>
  <w:style w:type="paragraph" w:styleId="Textoindependiente">
    <w:name w:val="Body Text"/>
    <w:basedOn w:val="Normal"/>
    <w:link w:val="TextoindependienteCar"/>
    <w:rsid w:val="00D24EA2"/>
    <w:pPr>
      <w:widowControl w:val="0"/>
      <w:adjustRightInd w:val="0"/>
      <w:spacing w:line="360" w:lineRule="atLeast"/>
      <w:jc w:val="center"/>
      <w:textAlignment w:val="baseline"/>
    </w:pPr>
    <w:rPr>
      <w:rFonts w:ascii="Tahoma" w:hAnsi="Tahoma" w:cs="Tahoma"/>
      <w:sz w:val="28"/>
      <w:szCs w:val="20"/>
      <w:lang w:val="es-MX"/>
    </w:rPr>
  </w:style>
  <w:style w:type="character" w:customStyle="1" w:styleId="TextoindependienteCar">
    <w:name w:val="Texto independiente Car"/>
    <w:basedOn w:val="Fuentedeprrafopredeter"/>
    <w:link w:val="Textoindependiente"/>
    <w:rsid w:val="00D24EA2"/>
    <w:rPr>
      <w:rFonts w:ascii="Tahoma" w:eastAsia="Times New Roman" w:hAnsi="Tahoma" w:cs="Tahoma"/>
      <w:sz w:val="28"/>
      <w:szCs w:val="20"/>
      <w:lang w:eastAsia="es-ES"/>
    </w:rPr>
  </w:style>
  <w:style w:type="paragraph" w:styleId="Sangra3detindependiente">
    <w:name w:val="Body Text Indent 3"/>
    <w:basedOn w:val="Normal"/>
    <w:link w:val="Sangra3detindependienteCar"/>
    <w:rsid w:val="00D24EA2"/>
    <w:pPr>
      <w:widowControl w:val="0"/>
      <w:adjustRightInd w:val="0"/>
      <w:spacing w:after="120" w:line="360" w:lineRule="atLeast"/>
      <w:ind w:left="283"/>
      <w:jc w:val="both"/>
      <w:textAlignment w:val="baseline"/>
    </w:pPr>
    <w:rPr>
      <w:sz w:val="16"/>
      <w:szCs w:val="16"/>
    </w:rPr>
  </w:style>
  <w:style w:type="character" w:customStyle="1" w:styleId="Sangra3detindependienteCar">
    <w:name w:val="Sangría 3 de t. independiente Car"/>
    <w:basedOn w:val="Fuentedeprrafopredeter"/>
    <w:link w:val="Sangra3detindependiente"/>
    <w:rsid w:val="00D24EA2"/>
    <w:rPr>
      <w:rFonts w:ascii="Times New Roman" w:eastAsia="Times New Roman" w:hAnsi="Times New Roman" w:cs="Times New Roman"/>
      <w:sz w:val="16"/>
      <w:szCs w:val="16"/>
      <w:lang w:val="es-ES" w:eastAsia="es-ES"/>
    </w:rPr>
  </w:style>
  <w:style w:type="character" w:styleId="Hipervnculo">
    <w:name w:val="Hyperlink"/>
    <w:basedOn w:val="Fuentedeprrafopredeter"/>
    <w:uiPriority w:val="99"/>
    <w:semiHidden/>
    <w:unhideWhenUsed/>
    <w:rsid w:val="00FF6AE3"/>
    <w:rPr>
      <w:color w:val="0000FF"/>
      <w:u w:val="single"/>
    </w:rPr>
  </w:style>
  <w:style w:type="paragraph" w:customStyle="1" w:styleId="Texto">
    <w:name w:val="Texto"/>
    <w:basedOn w:val="Normal"/>
    <w:link w:val="TextoCar"/>
    <w:rsid w:val="00DF14DE"/>
    <w:pPr>
      <w:spacing w:after="101" w:line="216" w:lineRule="exact"/>
      <w:ind w:firstLine="288"/>
      <w:jc w:val="both"/>
    </w:pPr>
    <w:rPr>
      <w:rFonts w:ascii="Arial" w:hAnsi="Arial" w:cs="Arial"/>
      <w:sz w:val="18"/>
      <w:szCs w:val="20"/>
    </w:rPr>
  </w:style>
  <w:style w:type="character" w:customStyle="1" w:styleId="TextoCar">
    <w:name w:val="Texto Car"/>
    <w:link w:val="Texto"/>
    <w:locked/>
    <w:rsid w:val="00DF14DE"/>
    <w:rPr>
      <w:rFonts w:ascii="Arial" w:eastAsia="Times New Roman" w:hAnsi="Arial" w:cs="Arial"/>
      <w:sz w:val="18"/>
      <w:szCs w:val="20"/>
      <w:lang w:val="es-ES" w:eastAsia="es-ES"/>
    </w:rPr>
  </w:style>
  <w:style w:type="table" w:styleId="Tablaconcuadrcula">
    <w:name w:val="Table Grid"/>
    <w:basedOn w:val="Tablanormal"/>
    <w:uiPriority w:val="39"/>
    <w:rsid w:val="004E0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A64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425"/>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D31A10"/>
    <w:pPr>
      <w:spacing w:before="100" w:beforeAutospacing="1" w:after="100" w:afterAutospacing="1"/>
    </w:pPr>
    <w:rPr>
      <w:lang w:val="es-MX" w:eastAsia="es-MX"/>
    </w:rPr>
  </w:style>
  <w:style w:type="character" w:customStyle="1" w:styleId="apple-converted-space">
    <w:name w:val="apple-converted-space"/>
    <w:rsid w:val="00D672BA"/>
  </w:style>
  <w:style w:type="paragraph" w:styleId="Encabezado">
    <w:name w:val="header"/>
    <w:basedOn w:val="Normal"/>
    <w:link w:val="EncabezadoCar"/>
    <w:uiPriority w:val="99"/>
    <w:unhideWhenUsed/>
    <w:rsid w:val="00BC4CF7"/>
    <w:pPr>
      <w:tabs>
        <w:tab w:val="center" w:pos="4419"/>
        <w:tab w:val="right" w:pos="8838"/>
      </w:tabs>
    </w:pPr>
  </w:style>
  <w:style w:type="character" w:customStyle="1" w:styleId="EncabezadoCar">
    <w:name w:val="Encabezado Car"/>
    <w:basedOn w:val="Fuentedeprrafopredeter"/>
    <w:link w:val="Encabezado"/>
    <w:uiPriority w:val="99"/>
    <w:rsid w:val="00BC4CF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C4CF7"/>
    <w:pPr>
      <w:tabs>
        <w:tab w:val="center" w:pos="4419"/>
        <w:tab w:val="right" w:pos="8838"/>
      </w:tabs>
    </w:pPr>
  </w:style>
  <w:style w:type="character" w:customStyle="1" w:styleId="PiedepginaCar">
    <w:name w:val="Pie de página Car"/>
    <w:basedOn w:val="Fuentedeprrafopredeter"/>
    <w:link w:val="Piedepgina"/>
    <w:uiPriority w:val="99"/>
    <w:rsid w:val="00BC4CF7"/>
    <w:rPr>
      <w:rFonts w:ascii="Times New Roman" w:eastAsia="Times New Roman" w:hAnsi="Times New Roman" w:cs="Times New Roman"/>
      <w:sz w:val="24"/>
      <w:szCs w:val="24"/>
      <w:lang w:val="es-ES" w:eastAsia="es-ES"/>
    </w:rPr>
  </w:style>
  <w:style w:type="paragraph" w:styleId="Ttulo">
    <w:name w:val="Title"/>
    <w:basedOn w:val="Normal"/>
    <w:link w:val="TtuloCar1"/>
    <w:qFormat/>
    <w:rsid w:val="008C253A"/>
    <w:pPr>
      <w:jc w:val="center"/>
    </w:pPr>
    <w:rPr>
      <w:rFonts w:ascii="Arial" w:hAnsi="Arial"/>
      <w:b/>
      <w:sz w:val="20"/>
      <w:szCs w:val="20"/>
    </w:rPr>
  </w:style>
  <w:style w:type="character" w:customStyle="1" w:styleId="TtuloCar">
    <w:name w:val="Título Car"/>
    <w:basedOn w:val="Fuentedeprrafopredeter"/>
    <w:uiPriority w:val="10"/>
    <w:rsid w:val="008C253A"/>
    <w:rPr>
      <w:rFonts w:asciiTheme="majorHAnsi" w:eastAsiaTheme="majorEastAsia" w:hAnsiTheme="majorHAnsi" w:cstheme="majorBidi"/>
      <w:spacing w:val="-10"/>
      <w:kern w:val="28"/>
      <w:sz w:val="56"/>
      <w:szCs w:val="56"/>
      <w:lang w:val="es-ES" w:eastAsia="es-ES"/>
    </w:rPr>
  </w:style>
  <w:style w:type="character" w:customStyle="1" w:styleId="TtuloCar1">
    <w:name w:val="Título Car1"/>
    <w:link w:val="Ttulo"/>
    <w:rsid w:val="008C253A"/>
    <w:rPr>
      <w:rFonts w:ascii="Arial" w:eastAsia="Times New Roman" w:hAnsi="Arial" w:cs="Times New Roman"/>
      <w:b/>
      <w:sz w:val="20"/>
      <w:szCs w:val="20"/>
      <w:lang w:val="es-ES" w:eastAsia="es-ES"/>
    </w:rPr>
  </w:style>
  <w:style w:type="character" w:customStyle="1" w:styleId="PrrafodelistaCar">
    <w:name w:val="Párrafo de lista Car"/>
    <w:link w:val="Prrafodelista"/>
    <w:uiPriority w:val="34"/>
    <w:locked/>
    <w:rsid w:val="000E784D"/>
  </w:style>
  <w:style w:type="character" w:customStyle="1" w:styleId="Ninguno">
    <w:name w:val="Ninguno"/>
    <w:rsid w:val="00A06F04"/>
    <w:rPr>
      <w:lang w:val="es-ES_tradnl"/>
    </w:rPr>
  </w:style>
  <w:style w:type="paragraph" w:customStyle="1" w:styleId="CuerpoA">
    <w:name w:val="Cuerpo A"/>
    <w:rsid w:val="00A06F04"/>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s-ES_tradnl" w:eastAsia="es-MX"/>
    </w:rPr>
  </w:style>
  <w:style w:type="character" w:styleId="Textoennegrita">
    <w:name w:val="Strong"/>
    <w:basedOn w:val="Fuentedeprrafopredeter"/>
    <w:uiPriority w:val="22"/>
    <w:qFormat/>
    <w:rsid w:val="00FB5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0906">
      <w:bodyDiv w:val="1"/>
      <w:marLeft w:val="0"/>
      <w:marRight w:val="0"/>
      <w:marTop w:val="0"/>
      <w:marBottom w:val="0"/>
      <w:divBdr>
        <w:top w:val="none" w:sz="0" w:space="0" w:color="auto"/>
        <w:left w:val="none" w:sz="0" w:space="0" w:color="auto"/>
        <w:bottom w:val="none" w:sz="0" w:space="0" w:color="auto"/>
        <w:right w:val="none" w:sz="0" w:space="0" w:color="auto"/>
      </w:divBdr>
      <w:divsChild>
        <w:div w:id="643580333">
          <w:marLeft w:val="0"/>
          <w:marRight w:val="0"/>
          <w:marTop w:val="0"/>
          <w:marBottom w:val="0"/>
          <w:divBdr>
            <w:top w:val="none" w:sz="0" w:space="0" w:color="auto"/>
            <w:left w:val="none" w:sz="0" w:space="0" w:color="auto"/>
            <w:bottom w:val="none" w:sz="0" w:space="0" w:color="auto"/>
            <w:right w:val="none" w:sz="0" w:space="0" w:color="auto"/>
          </w:divBdr>
        </w:div>
        <w:div w:id="629559577">
          <w:marLeft w:val="0"/>
          <w:marRight w:val="0"/>
          <w:marTop w:val="0"/>
          <w:marBottom w:val="0"/>
          <w:divBdr>
            <w:top w:val="none" w:sz="0" w:space="0" w:color="auto"/>
            <w:left w:val="none" w:sz="0" w:space="0" w:color="auto"/>
            <w:bottom w:val="none" w:sz="0" w:space="0" w:color="auto"/>
            <w:right w:val="none" w:sz="0" w:space="0" w:color="auto"/>
          </w:divBdr>
        </w:div>
        <w:div w:id="1291550079">
          <w:marLeft w:val="0"/>
          <w:marRight w:val="0"/>
          <w:marTop w:val="0"/>
          <w:marBottom w:val="0"/>
          <w:divBdr>
            <w:top w:val="none" w:sz="0" w:space="0" w:color="auto"/>
            <w:left w:val="none" w:sz="0" w:space="0" w:color="auto"/>
            <w:bottom w:val="none" w:sz="0" w:space="0" w:color="auto"/>
            <w:right w:val="none" w:sz="0" w:space="0" w:color="auto"/>
          </w:divBdr>
        </w:div>
      </w:divsChild>
    </w:div>
    <w:div w:id="1024013538">
      <w:bodyDiv w:val="1"/>
      <w:marLeft w:val="0"/>
      <w:marRight w:val="0"/>
      <w:marTop w:val="0"/>
      <w:marBottom w:val="0"/>
      <w:divBdr>
        <w:top w:val="none" w:sz="0" w:space="0" w:color="auto"/>
        <w:left w:val="none" w:sz="0" w:space="0" w:color="auto"/>
        <w:bottom w:val="none" w:sz="0" w:space="0" w:color="auto"/>
        <w:right w:val="none" w:sz="0" w:space="0" w:color="auto"/>
      </w:divBdr>
      <w:divsChild>
        <w:div w:id="1370033773">
          <w:marLeft w:val="0"/>
          <w:marRight w:val="0"/>
          <w:marTop w:val="0"/>
          <w:marBottom w:val="0"/>
          <w:divBdr>
            <w:top w:val="none" w:sz="0" w:space="0" w:color="auto"/>
            <w:left w:val="none" w:sz="0" w:space="0" w:color="auto"/>
            <w:bottom w:val="none" w:sz="0" w:space="0" w:color="auto"/>
            <w:right w:val="none" w:sz="0" w:space="0" w:color="auto"/>
          </w:divBdr>
        </w:div>
        <w:div w:id="2010785089">
          <w:marLeft w:val="0"/>
          <w:marRight w:val="0"/>
          <w:marTop w:val="0"/>
          <w:marBottom w:val="0"/>
          <w:divBdr>
            <w:top w:val="none" w:sz="0" w:space="0" w:color="auto"/>
            <w:left w:val="none" w:sz="0" w:space="0" w:color="auto"/>
            <w:bottom w:val="none" w:sz="0" w:space="0" w:color="auto"/>
            <w:right w:val="none" w:sz="0" w:space="0" w:color="auto"/>
          </w:divBdr>
        </w:div>
        <w:div w:id="1115562104">
          <w:marLeft w:val="0"/>
          <w:marRight w:val="0"/>
          <w:marTop w:val="0"/>
          <w:marBottom w:val="0"/>
          <w:divBdr>
            <w:top w:val="none" w:sz="0" w:space="0" w:color="auto"/>
            <w:left w:val="none" w:sz="0" w:space="0" w:color="auto"/>
            <w:bottom w:val="none" w:sz="0" w:space="0" w:color="auto"/>
            <w:right w:val="none" w:sz="0" w:space="0" w:color="auto"/>
          </w:divBdr>
        </w:div>
      </w:divsChild>
    </w:div>
    <w:div w:id="2014527255">
      <w:bodyDiv w:val="1"/>
      <w:marLeft w:val="0"/>
      <w:marRight w:val="0"/>
      <w:marTop w:val="0"/>
      <w:marBottom w:val="0"/>
      <w:divBdr>
        <w:top w:val="none" w:sz="0" w:space="0" w:color="auto"/>
        <w:left w:val="none" w:sz="0" w:space="0" w:color="auto"/>
        <w:bottom w:val="none" w:sz="0" w:space="0" w:color="auto"/>
        <w:right w:val="none" w:sz="0" w:space="0" w:color="auto"/>
      </w:divBdr>
      <w:divsChild>
        <w:div w:id="199905234">
          <w:marLeft w:val="0"/>
          <w:marRight w:val="0"/>
          <w:marTop w:val="0"/>
          <w:marBottom w:val="0"/>
          <w:divBdr>
            <w:top w:val="none" w:sz="0" w:space="0" w:color="auto"/>
            <w:left w:val="none" w:sz="0" w:space="0" w:color="auto"/>
            <w:bottom w:val="none" w:sz="0" w:space="0" w:color="auto"/>
            <w:right w:val="none" w:sz="0" w:space="0" w:color="auto"/>
          </w:divBdr>
        </w:div>
        <w:div w:id="1190950768">
          <w:marLeft w:val="0"/>
          <w:marRight w:val="0"/>
          <w:marTop w:val="0"/>
          <w:marBottom w:val="0"/>
          <w:divBdr>
            <w:top w:val="none" w:sz="0" w:space="0" w:color="auto"/>
            <w:left w:val="none" w:sz="0" w:space="0" w:color="auto"/>
            <w:bottom w:val="none" w:sz="0" w:space="0" w:color="auto"/>
            <w:right w:val="none" w:sz="0" w:space="0" w:color="auto"/>
          </w:divBdr>
        </w:div>
        <w:div w:id="1092430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18</Pages>
  <Words>6818</Words>
  <Characters>37502</Characters>
  <Application>Microsoft Office Word</Application>
  <DocSecurity>0</DocSecurity>
  <Lines>312</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Isaias</dc:creator>
  <cp:lastModifiedBy>GF</cp:lastModifiedBy>
  <cp:revision>46</cp:revision>
  <dcterms:created xsi:type="dcterms:W3CDTF">2020-01-23T21:04:00Z</dcterms:created>
  <dcterms:modified xsi:type="dcterms:W3CDTF">2020-01-26T23:14:00Z</dcterms:modified>
</cp:coreProperties>
</file>