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9FD43" w14:textId="77777777" w:rsidR="008306DE" w:rsidRPr="0078246F" w:rsidRDefault="008306DE" w:rsidP="0078246F">
      <w:pPr>
        <w:spacing w:after="0" w:line="276" w:lineRule="auto"/>
        <w:ind w:right="4540"/>
        <w:jc w:val="both"/>
        <w:rPr>
          <w:rFonts w:ascii="Arial" w:hAnsi="Arial" w:cs="Arial"/>
          <w:sz w:val="24"/>
          <w:szCs w:val="24"/>
        </w:rPr>
      </w:pPr>
    </w:p>
    <w:p w14:paraId="1385DC9E" w14:textId="77777777" w:rsidR="008306DE" w:rsidRPr="0078246F" w:rsidRDefault="008306DE" w:rsidP="0078246F">
      <w:pPr>
        <w:spacing w:after="0" w:line="276" w:lineRule="auto"/>
        <w:ind w:right="4540"/>
        <w:jc w:val="both"/>
        <w:rPr>
          <w:rFonts w:ascii="Arial" w:hAnsi="Arial" w:cs="Arial"/>
          <w:b/>
          <w:bCs/>
          <w:sz w:val="24"/>
          <w:szCs w:val="24"/>
        </w:rPr>
      </w:pPr>
      <w:r w:rsidRPr="0078246F">
        <w:rPr>
          <w:rFonts w:ascii="Arial" w:hAnsi="Arial" w:cs="Arial"/>
          <w:b/>
          <w:bCs/>
          <w:sz w:val="24"/>
          <w:szCs w:val="24"/>
        </w:rPr>
        <w:t xml:space="preserve">C. DIP JUAN CARLOS RUÍZ GARCÍA </w:t>
      </w:r>
    </w:p>
    <w:p w14:paraId="116D54BF" w14:textId="00B29F5C" w:rsidR="008306DE" w:rsidRPr="0078246F" w:rsidRDefault="008306DE" w:rsidP="0078246F">
      <w:pPr>
        <w:spacing w:after="0" w:line="276" w:lineRule="auto"/>
        <w:ind w:right="4540"/>
        <w:jc w:val="both"/>
        <w:rPr>
          <w:rFonts w:ascii="Arial" w:hAnsi="Arial" w:cs="Arial"/>
          <w:b/>
          <w:bCs/>
          <w:sz w:val="24"/>
          <w:szCs w:val="24"/>
        </w:rPr>
      </w:pPr>
      <w:r w:rsidRPr="0078246F">
        <w:rPr>
          <w:rFonts w:ascii="Arial" w:hAnsi="Arial" w:cs="Arial"/>
          <w:b/>
          <w:bCs/>
          <w:sz w:val="24"/>
          <w:szCs w:val="24"/>
        </w:rPr>
        <w:t xml:space="preserve">PRESIDENTE DE LA </w:t>
      </w:r>
      <w:r w:rsidR="006B7E96">
        <w:rPr>
          <w:rFonts w:ascii="Arial" w:hAnsi="Arial" w:cs="Arial"/>
          <w:b/>
          <w:bCs/>
          <w:sz w:val="24"/>
          <w:szCs w:val="24"/>
        </w:rPr>
        <w:t xml:space="preserve">DIPUTACION PERMANENTE DE LA </w:t>
      </w:r>
      <w:r w:rsidRPr="0078246F">
        <w:rPr>
          <w:rFonts w:ascii="Arial" w:hAnsi="Arial" w:cs="Arial"/>
          <w:b/>
          <w:bCs/>
          <w:sz w:val="24"/>
          <w:szCs w:val="24"/>
        </w:rPr>
        <w:t xml:space="preserve">LXXV LEGISLATURA DEL H. CONGRESO DEL ESTADO DE NUEVO LEÓN </w:t>
      </w:r>
    </w:p>
    <w:p w14:paraId="2A58D178" w14:textId="77777777" w:rsidR="008306DE" w:rsidRPr="0078246F" w:rsidRDefault="008306DE" w:rsidP="0078246F">
      <w:pPr>
        <w:spacing w:after="0" w:line="276" w:lineRule="auto"/>
        <w:ind w:right="4540"/>
        <w:jc w:val="both"/>
        <w:rPr>
          <w:rFonts w:ascii="Arial" w:hAnsi="Arial" w:cs="Arial"/>
          <w:b/>
          <w:bCs/>
          <w:sz w:val="24"/>
          <w:szCs w:val="24"/>
        </w:rPr>
      </w:pPr>
      <w:r w:rsidRPr="0078246F">
        <w:rPr>
          <w:rFonts w:ascii="Arial" w:hAnsi="Arial" w:cs="Arial"/>
          <w:b/>
          <w:bCs/>
          <w:sz w:val="24"/>
          <w:szCs w:val="24"/>
        </w:rPr>
        <w:t>P R E S E N T E.-</w:t>
      </w:r>
    </w:p>
    <w:p w14:paraId="2C68B745" w14:textId="77777777" w:rsidR="008306DE" w:rsidRPr="0078246F" w:rsidRDefault="008306DE" w:rsidP="0078246F">
      <w:pPr>
        <w:spacing w:after="0" w:line="276" w:lineRule="auto"/>
        <w:jc w:val="both"/>
        <w:rPr>
          <w:rFonts w:ascii="Arial" w:hAnsi="Arial" w:cs="Arial"/>
          <w:b/>
          <w:bCs/>
          <w:color w:val="000000"/>
          <w:sz w:val="24"/>
          <w:szCs w:val="24"/>
        </w:rPr>
      </w:pPr>
    </w:p>
    <w:p w14:paraId="484BA144" w14:textId="778BFFEC" w:rsidR="008306DE" w:rsidRPr="0078246F" w:rsidRDefault="008306DE" w:rsidP="0078246F">
      <w:pPr>
        <w:spacing w:after="0" w:line="276" w:lineRule="auto"/>
        <w:jc w:val="both"/>
        <w:rPr>
          <w:rFonts w:ascii="Arial" w:eastAsia="SimSun" w:hAnsi="Arial" w:cs="Arial"/>
          <w:kern w:val="2"/>
          <w:sz w:val="24"/>
          <w:szCs w:val="24"/>
        </w:rPr>
      </w:pPr>
      <w:r w:rsidRPr="0078246F">
        <w:rPr>
          <w:rFonts w:ascii="Arial" w:eastAsia="SimSun" w:hAnsi="Arial" w:cs="Arial"/>
          <w:kern w:val="2"/>
          <w:sz w:val="24"/>
          <w:szCs w:val="24"/>
        </w:rPr>
        <w:tab/>
      </w:r>
      <w:r w:rsidR="006B7E96">
        <w:rPr>
          <w:rFonts w:ascii="Arial" w:eastAsia="SimSun" w:hAnsi="Arial" w:cs="Arial"/>
          <w:kern w:val="2"/>
          <w:sz w:val="24"/>
          <w:szCs w:val="24"/>
        </w:rPr>
        <w:t xml:space="preserve">El </w:t>
      </w:r>
      <w:r w:rsidRPr="0078246F">
        <w:rPr>
          <w:rFonts w:ascii="Arial" w:eastAsia="SimSun" w:hAnsi="Arial" w:cs="Arial"/>
          <w:kern w:val="2"/>
          <w:sz w:val="24"/>
          <w:szCs w:val="24"/>
        </w:rPr>
        <w:t xml:space="preserve">suscrito </w:t>
      </w:r>
      <w:r w:rsidRPr="0078246F">
        <w:rPr>
          <w:rFonts w:ascii="Arial" w:eastAsia="SimSun" w:hAnsi="Arial" w:cs="Arial"/>
          <w:b/>
          <w:bCs/>
          <w:kern w:val="2"/>
          <w:sz w:val="24"/>
          <w:szCs w:val="24"/>
        </w:rPr>
        <w:t xml:space="preserve">DIPUTADO LUIS DONALDO COLOSIO RIOJAS, </w:t>
      </w:r>
      <w:r w:rsidR="006B7E96" w:rsidRPr="006B7E96">
        <w:rPr>
          <w:rFonts w:ascii="Arial" w:eastAsia="SimSun" w:hAnsi="Arial" w:cs="Arial"/>
          <w:bCs/>
          <w:kern w:val="2"/>
          <w:sz w:val="24"/>
          <w:szCs w:val="24"/>
        </w:rPr>
        <w:t>en representación de los</w:t>
      </w:r>
      <w:r w:rsidR="006B7E96">
        <w:rPr>
          <w:rFonts w:ascii="Arial" w:eastAsia="SimSun" w:hAnsi="Arial" w:cs="Arial"/>
          <w:b/>
          <w:bCs/>
          <w:kern w:val="2"/>
          <w:sz w:val="24"/>
          <w:szCs w:val="24"/>
        </w:rPr>
        <w:t xml:space="preserve"> </w:t>
      </w:r>
      <w:r w:rsidRPr="0078246F">
        <w:rPr>
          <w:rFonts w:ascii="Arial" w:eastAsia="SimSun" w:hAnsi="Arial" w:cs="Arial"/>
          <w:kern w:val="2"/>
          <w:sz w:val="24"/>
          <w:szCs w:val="24"/>
        </w:rPr>
        <w:t xml:space="preserve">integrantes del Grupo Legislativo de Movimiento Ciudadano de la LXXV Legislatura del H. Congreso del Estado de Nuevo León, de conformidad con lo previsto en los artículos 68 y 69 de la Constitución Política del Estado Libre y Soberano de Nuevo León y 102, 103 y 104 del Reglamento para el Gobierno Interior del Congreso del Estado de Nuevo León, nos permitimos proponer </w:t>
      </w:r>
      <w:r w:rsidR="00986F5B">
        <w:rPr>
          <w:rFonts w:ascii="Arial" w:eastAsia="SimSun" w:hAnsi="Arial" w:cs="Arial"/>
          <w:b/>
          <w:bCs/>
          <w:kern w:val="2"/>
          <w:sz w:val="24"/>
          <w:szCs w:val="24"/>
        </w:rPr>
        <w:t>I</w:t>
      </w:r>
      <w:r w:rsidRPr="00986F5B">
        <w:rPr>
          <w:rFonts w:ascii="Arial" w:eastAsia="SimSun" w:hAnsi="Arial" w:cs="Arial"/>
          <w:b/>
          <w:bCs/>
          <w:kern w:val="2"/>
          <w:sz w:val="24"/>
          <w:szCs w:val="24"/>
        </w:rPr>
        <w:t xml:space="preserve">niciativa de reforma por </w:t>
      </w:r>
      <w:r w:rsidR="00986F5B" w:rsidRPr="00986F5B">
        <w:rPr>
          <w:rFonts w:ascii="Arial" w:eastAsia="SimSun" w:hAnsi="Arial" w:cs="Arial"/>
          <w:b/>
          <w:bCs/>
          <w:kern w:val="2"/>
          <w:sz w:val="24"/>
          <w:szCs w:val="24"/>
        </w:rPr>
        <w:t xml:space="preserve">modificación de las fracciones XXXII y XXXIII y </w:t>
      </w:r>
      <w:r w:rsidRPr="00986F5B">
        <w:rPr>
          <w:rFonts w:ascii="Arial" w:eastAsia="SimSun" w:hAnsi="Arial" w:cs="Arial"/>
          <w:b/>
          <w:bCs/>
          <w:kern w:val="2"/>
          <w:sz w:val="24"/>
          <w:szCs w:val="24"/>
        </w:rPr>
        <w:t xml:space="preserve">adición de una fracción XXXIV </w:t>
      </w:r>
      <w:r w:rsidR="00986F5B" w:rsidRPr="00986F5B">
        <w:rPr>
          <w:rFonts w:ascii="Arial" w:eastAsia="SimSun" w:hAnsi="Arial" w:cs="Arial"/>
          <w:b/>
          <w:bCs/>
          <w:kern w:val="2"/>
          <w:sz w:val="24"/>
          <w:szCs w:val="24"/>
        </w:rPr>
        <w:t>e</w:t>
      </w:r>
      <w:r w:rsidRPr="00986F5B">
        <w:rPr>
          <w:rFonts w:ascii="Arial" w:eastAsia="SimSun" w:hAnsi="Arial" w:cs="Arial"/>
          <w:b/>
          <w:bCs/>
          <w:kern w:val="2"/>
          <w:sz w:val="24"/>
          <w:szCs w:val="24"/>
        </w:rPr>
        <w:t>l artículo 132 de la Ley Federal del Trabajo</w:t>
      </w:r>
      <w:r w:rsidRPr="0078246F">
        <w:rPr>
          <w:rFonts w:ascii="Arial" w:eastAsia="SimSun" w:hAnsi="Arial" w:cs="Arial"/>
          <w:kern w:val="2"/>
          <w:sz w:val="24"/>
          <w:szCs w:val="24"/>
        </w:rPr>
        <w:t>, bajo el tenor de la siguiente</w:t>
      </w:r>
      <w:r w:rsidR="007801D8">
        <w:rPr>
          <w:rFonts w:ascii="Arial" w:eastAsia="SimSun" w:hAnsi="Arial" w:cs="Arial"/>
          <w:kern w:val="2"/>
          <w:sz w:val="24"/>
          <w:szCs w:val="24"/>
        </w:rPr>
        <w:t>:</w:t>
      </w:r>
    </w:p>
    <w:p w14:paraId="18768752" w14:textId="77777777" w:rsidR="008306DE" w:rsidRPr="0078246F" w:rsidRDefault="008306DE" w:rsidP="0078246F">
      <w:pPr>
        <w:spacing w:after="0" w:line="276" w:lineRule="auto"/>
        <w:jc w:val="both"/>
        <w:rPr>
          <w:rFonts w:ascii="Arial" w:hAnsi="Arial" w:cs="Arial"/>
          <w:sz w:val="24"/>
          <w:szCs w:val="24"/>
        </w:rPr>
      </w:pPr>
    </w:p>
    <w:p w14:paraId="1632118F" w14:textId="77777777" w:rsidR="008306DE" w:rsidRPr="0078246F" w:rsidRDefault="008306DE" w:rsidP="0078246F">
      <w:pPr>
        <w:spacing w:after="0" w:line="276" w:lineRule="auto"/>
        <w:ind w:right="-91"/>
        <w:jc w:val="center"/>
        <w:rPr>
          <w:rFonts w:ascii="Arial" w:hAnsi="Arial" w:cs="Arial"/>
          <w:b/>
          <w:bCs/>
          <w:sz w:val="24"/>
          <w:szCs w:val="24"/>
        </w:rPr>
      </w:pPr>
      <w:r w:rsidRPr="0078246F">
        <w:rPr>
          <w:rFonts w:ascii="Arial" w:hAnsi="Arial" w:cs="Arial"/>
          <w:b/>
          <w:bCs/>
          <w:sz w:val="24"/>
          <w:szCs w:val="24"/>
        </w:rPr>
        <w:t>EXPOSICIÓN DE MOTIVOS:</w:t>
      </w:r>
    </w:p>
    <w:p w14:paraId="19D85A57" w14:textId="77777777" w:rsidR="008306DE" w:rsidRPr="0078246F" w:rsidRDefault="008306DE" w:rsidP="0078246F">
      <w:pPr>
        <w:spacing w:after="0" w:line="276" w:lineRule="auto"/>
        <w:ind w:right="-91"/>
        <w:jc w:val="both"/>
        <w:rPr>
          <w:rFonts w:ascii="Arial" w:hAnsi="Arial" w:cs="Arial"/>
          <w:b/>
          <w:bCs/>
          <w:sz w:val="24"/>
          <w:szCs w:val="24"/>
        </w:rPr>
      </w:pPr>
    </w:p>
    <w:p w14:paraId="4682475C" w14:textId="45B44833" w:rsidR="008306DE" w:rsidRDefault="008306DE" w:rsidP="0078246F">
      <w:pPr>
        <w:spacing w:line="276" w:lineRule="auto"/>
        <w:ind w:firstLine="360"/>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Las leyes, </w:t>
      </w:r>
      <w:r w:rsidR="000418E3">
        <w:rPr>
          <w:rFonts w:ascii="Arial" w:hAnsi="Arial" w:cs="Arial"/>
          <w:sz w:val="24"/>
          <w:szCs w:val="24"/>
          <w:highlight w:val="white"/>
          <w:lang w:val="es-ES"/>
        </w:rPr>
        <w:t xml:space="preserve">como las </w:t>
      </w:r>
      <w:r w:rsidRPr="0078246F">
        <w:rPr>
          <w:rFonts w:ascii="Arial" w:hAnsi="Arial" w:cs="Arial"/>
          <w:sz w:val="24"/>
          <w:szCs w:val="24"/>
          <w:highlight w:val="white"/>
          <w:lang w:val="es-ES"/>
        </w:rPr>
        <w:t xml:space="preserve">entendemos, </w:t>
      </w:r>
      <w:r w:rsidR="000418E3">
        <w:rPr>
          <w:rFonts w:ascii="Arial" w:hAnsi="Arial" w:cs="Arial"/>
          <w:sz w:val="24"/>
          <w:szCs w:val="24"/>
          <w:highlight w:val="white"/>
          <w:lang w:val="es-ES"/>
        </w:rPr>
        <w:t xml:space="preserve">son figuras jurídicas que norman las relaciones entre individuos que regulan la vida de las personas en sociedad, mismas que </w:t>
      </w:r>
      <w:r w:rsidRPr="0078246F">
        <w:rPr>
          <w:rFonts w:ascii="Arial" w:hAnsi="Arial" w:cs="Arial"/>
          <w:sz w:val="24"/>
          <w:szCs w:val="24"/>
          <w:highlight w:val="white"/>
          <w:lang w:val="es-ES"/>
        </w:rPr>
        <w:t xml:space="preserve">no deben ser estáticas ni inmutables ya que la historia reciente de los pueblos puede entenderse como la constante conquista de derechos, particularmente derechos laborales de la clase trabajadora. Las reformas a dichas regulaciones son un espejo de la constante adaptación de la ley a determinada época. Por ende, un reflejo del avance de nuestra historia. </w:t>
      </w:r>
    </w:p>
    <w:p w14:paraId="3042AF5C" w14:textId="77777777" w:rsidR="000418E3" w:rsidRPr="0078246F" w:rsidRDefault="000418E3" w:rsidP="0078246F">
      <w:pPr>
        <w:spacing w:line="276" w:lineRule="auto"/>
        <w:ind w:firstLine="360"/>
        <w:jc w:val="both"/>
        <w:rPr>
          <w:rFonts w:ascii="Arial" w:hAnsi="Arial" w:cs="Arial"/>
          <w:sz w:val="24"/>
          <w:szCs w:val="24"/>
          <w:highlight w:val="white"/>
          <w:lang w:val="es-ES"/>
        </w:rPr>
      </w:pPr>
    </w:p>
    <w:p w14:paraId="5E28EB06" w14:textId="094E264E" w:rsidR="008306DE" w:rsidRDefault="008306DE" w:rsidP="0078246F">
      <w:pPr>
        <w:spacing w:line="276" w:lineRule="auto"/>
        <w:ind w:firstLine="360"/>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Mientras que nuestra Constitución fue pionera en el momento de su promulgación por su amplio contenido social, hoy, nuestras normas jurídicas han quedado rezagadas del avance progresista que han tenido otros pueblos que adoptan regulaciones que comprenden las necesidades actuales del ser humano para llevar una vida plena y compasivas del sentimiento y emociones que rigen a las personas. </w:t>
      </w:r>
    </w:p>
    <w:p w14:paraId="16203590" w14:textId="77777777" w:rsidR="000418E3" w:rsidRPr="0078246F" w:rsidRDefault="000418E3" w:rsidP="0078246F">
      <w:pPr>
        <w:spacing w:line="276" w:lineRule="auto"/>
        <w:ind w:firstLine="360"/>
        <w:jc w:val="both"/>
        <w:rPr>
          <w:rFonts w:ascii="Arial" w:hAnsi="Arial" w:cs="Arial"/>
          <w:sz w:val="24"/>
          <w:szCs w:val="24"/>
          <w:highlight w:val="white"/>
          <w:lang w:val="es-ES"/>
        </w:rPr>
      </w:pPr>
    </w:p>
    <w:p w14:paraId="411CB397" w14:textId="6CB383C4" w:rsidR="008306DE" w:rsidRDefault="008306DE" w:rsidP="0078246F">
      <w:pPr>
        <w:spacing w:line="276" w:lineRule="auto"/>
        <w:ind w:firstLine="360"/>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Respecto de lo mencionado anteriormente, es que se realizó una investigación de derecho comparado en la cual queda claro el rezago de nuestra ley laboral en el reconocimiento del “derecho al duelo”, mismo que consiste en el otorgamiento de días justificados a las y los trabajadores que hayan sufrido la pérdida de un ser querido. </w:t>
      </w:r>
    </w:p>
    <w:p w14:paraId="3DD2E7B8" w14:textId="77777777" w:rsidR="000418E3" w:rsidRPr="0078246F" w:rsidRDefault="000418E3" w:rsidP="0078246F">
      <w:pPr>
        <w:spacing w:line="276" w:lineRule="auto"/>
        <w:ind w:firstLine="360"/>
        <w:jc w:val="both"/>
        <w:rPr>
          <w:rFonts w:ascii="Arial" w:hAnsi="Arial" w:cs="Arial"/>
          <w:sz w:val="24"/>
          <w:szCs w:val="24"/>
          <w:highlight w:val="white"/>
          <w:lang w:val="es-ES"/>
        </w:rPr>
      </w:pPr>
    </w:p>
    <w:p w14:paraId="280F1896" w14:textId="5F105EE0" w:rsidR="008306DE" w:rsidRDefault="008306DE" w:rsidP="0078246F">
      <w:pPr>
        <w:widowControl w:val="0"/>
        <w:spacing w:line="276" w:lineRule="auto"/>
        <w:ind w:firstLine="360"/>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Por mencionar algunos de los países en los que se garantiza dicho derecho, se puede mencionar que en Inglaterra recientemente se promulgó una </w:t>
      </w:r>
      <w:r w:rsidR="0026765F" w:rsidRPr="0078246F">
        <w:rPr>
          <w:rFonts w:ascii="Arial" w:hAnsi="Arial" w:cs="Arial"/>
          <w:sz w:val="24"/>
          <w:szCs w:val="24"/>
          <w:highlight w:val="white"/>
          <w:lang w:val="es-ES"/>
        </w:rPr>
        <w:t>extensión de días al derecho al duelo, conocida como “</w:t>
      </w:r>
      <w:proofErr w:type="spellStart"/>
      <w:r w:rsidR="0026765F" w:rsidRPr="000418E3">
        <w:rPr>
          <w:rFonts w:ascii="Arial" w:hAnsi="Arial" w:cs="Arial"/>
          <w:i/>
          <w:iCs/>
          <w:sz w:val="24"/>
          <w:szCs w:val="24"/>
          <w:highlight w:val="white"/>
          <w:lang w:val="es-ES"/>
        </w:rPr>
        <w:t>Jack´s</w:t>
      </w:r>
      <w:proofErr w:type="spellEnd"/>
      <w:r w:rsidR="0026765F" w:rsidRPr="000418E3">
        <w:rPr>
          <w:rFonts w:ascii="Arial" w:hAnsi="Arial" w:cs="Arial"/>
          <w:i/>
          <w:iCs/>
          <w:sz w:val="24"/>
          <w:szCs w:val="24"/>
          <w:highlight w:val="white"/>
          <w:lang w:val="es-ES"/>
        </w:rPr>
        <w:t xml:space="preserve"> </w:t>
      </w:r>
      <w:proofErr w:type="spellStart"/>
      <w:r w:rsidR="0026765F" w:rsidRPr="000418E3">
        <w:rPr>
          <w:rFonts w:ascii="Arial" w:hAnsi="Arial" w:cs="Arial"/>
          <w:i/>
          <w:iCs/>
          <w:sz w:val="24"/>
          <w:szCs w:val="24"/>
          <w:highlight w:val="white"/>
          <w:lang w:val="es-ES"/>
        </w:rPr>
        <w:t>Law</w:t>
      </w:r>
      <w:proofErr w:type="spellEnd"/>
      <w:r w:rsidR="0026765F" w:rsidRPr="0078246F">
        <w:rPr>
          <w:rFonts w:ascii="Arial" w:hAnsi="Arial" w:cs="Arial"/>
          <w:sz w:val="24"/>
          <w:szCs w:val="24"/>
          <w:highlight w:val="white"/>
          <w:lang w:val="es-ES"/>
        </w:rPr>
        <w:t>”, en dicha ley, se les da un mínimo de dos semanas de descanso con salario incluido a los padres y madres que por fallecimiento hayan perdido un hijo menor de 18 años o que hayan sufrido un aborto involuntario después de la semana 24 de embarazo. Dicho período puede ser utilizado de manera completa, esto es, no asistiendo a laborar por 2 semanas o bien, dividir dichas semanas en bloques de una semana cada uno por las 56 semanas posteriores a la muerte de su hijo. Esta ley responde a la lucha de una madre, cuyo hijo Jack falleció en 2010, al enterarse que al padre del niño únicamente le daban tres días para su duelo. De tal forma que, si requería tomar más tiempo para su duelo, tendría que usarlo a partir de su derecho a vacaciones.</w:t>
      </w:r>
    </w:p>
    <w:p w14:paraId="121499D5" w14:textId="77777777" w:rsidR="000418E3" w:rsidRPr="0078246F" w:rsidRDefault="000418E3" w:rsidP="0078246F">
      <w:pPr>
        <w:widowControl w:val="0"/>
        <w:spacing w:line="276" w:lineRule="auto"/>
        <w:ind w:firstLine="360"/>
        <w:jc w:val="both"/>
        <w:rPr>
          <w:rFonts w:ascii="Arial" w:hAnsi="Arial" w:cs="Arial"/>
          <w:sz w:val="24"/>
          <w:szCs w:val="24"/>
          <w:highlight w:val="white"/>
          <w:lang w:val="es-ES"/>
        </w:rPr>
      </w:pPr>
    </w:p>
    <w:p w14:paraId="3A3F6FEB" w14:textId="3B5E4DC8" w:rsidR="0026765F" w:rsidRDefault="0026765F" w:rsidP="0078246F">
      <w:pPr>
        <w:spacing w:line="276" w:lineRule="auto"/>
        <w:jc w:val="both"/>
        <w:rPr>
          <w:rFonts w:ascii="Arial" w:hAnsi="Arial" w:cs="Arial"/>
          <w:sz w:val="24"/>
          <w:szCs w:val="24"/>
          <w:highlight w:val="white"/>
          <w:lang w:val="es-ES"/>
        </w:rPr>
      </w:pPr>
      <w:r w:rsidRPr="001677B9">
        <w:rPr>
          <w:rFonts w:ascii="Arial" w:hAnsi="Arial" w:cs="Arial"/>
          <w:bCs/>
          <w:sz w:val="24"/>
          <w:szCs w:val="24"/>
          <w:highlight w:val="white"/>
          <w:lang w:val="es-ES"/>
        </w:rPr>
        <w:tab/>
        <w:t>De manera similar, España</w:t>
      </w:r>
      <w:r w:rsidRPr="0078246F">
        <w:rPr>
          <w:rFonts w:ascii="Arial" w:hAnsi="Arial" w:cs="Arial"/>
          <w:sz w:val="24"/>
          <w:szCs w:val="24"/>
          <w:highlight w:val="white"/>
          <w:lang w:val="es-ES"/>
        </w:rPr>
        <w:t xml:space="preserve"> extiende dicho derecho a parientes de segundo grado. El Estatuto de los Trabajadores, en su artículo 37 establece que “</w:t>
      </w:r>
      <w:r w:rsidRPr="0078246F">
        <w:rPr>
          <w:rFonts w:ascii="Arial" w:hAnsi="Arial" w:cs="Arial"/>
          <w:i/>
          <w:sz w:val="24"/>
          <w:szCs w:val="24"/>
          <w:highlight w:val="white"/>
          <w:lang w:val="es-ES"/>
        </w:rPr>
        <w:t>El trabajador, previo aviso y justificación, podrá ausentarse del trabajo, con derecho a remuneración, por alguno de los motivos y por el tiempo siguiente: b) Dos días por el fallecimiento, accidente o enfermedad graves, hospitalización o intervención quirúrgica sin hospitalización que precise reposo domiciliario, de parientes hasta el segundo grado de consanguinidad o afinidad. Cuando con tal motivo la persona trabajadora necesite hacer un desplazamiento al efecto, el plazo será de cuatro días</w:t>
      </w:r>
      <w:r w:rsidRPr="0078246F">
        <w:rPr>
          <w:rFonts w:ascii="Arial" w:hAnsi="Arial" w:cs="Arial"/>
          <w:sz w:val="24"/>
          <w:szCs w:val="24"/>
          <w:highlight w:val="white"/>
          <w:lang w:val="es-ES"/>
        </w:rPr>
        <w:t xml:space="preserve">.” </w:t>
      </w:r>
    </w:p>
    <w:p w14:paraId="2BDABD7C" w14:textId="77777777" w:rsidR="000418E3" w:rsidRPr="0078246F" w:rsidRDefault="000418E3" w:rsidP="0078246F">
      <w:pPr>
        <w:spacing w:line="276" w:lineRule="auto"/>
        <w:jc w:val="both"/>
        <w:rPr>
          <w:rFonts w:ascii="Arial" w:hAnsi="Arial" w:cs="Arial"/>
          <w:sz w:val="24"/>
          <w:szCs w:val="24"/>
          <w:highlight w:val="white"/>
          <w:lang w:val="es-ES"/>
        </w:rPr>
      </w:pPr>
    </w:p>
    <w:p w14:paraId="00FD2FD8" w14:textId="01A410FF" w:rsidR="0026765F" w:rsidRDefault="0026765F" w:rsidP="0078246F">
      <w:pPr>
        <w:spacing w:line="276" w:lineRule="auto"/>
        <w:ind w:firstLine="708"/>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De igual manera, </w:t>
      </w:r>
      <w:r w:rsidRPr="001677B9">
        <w:rPr>
          <w:rFonts w:ascii="Arial" w:hAnsi="Arial" w:cs="Arial"/>
          <w:bCs/>
          <w:sz w:val="24"/>
          <w:szCs w:val="24"/>
          <w:highlight w:val="white"/>
          <w:lang w:val="es-ES"/>
        </w:rPr>
        <w:t>Francia, dentro</w:t>
      </w:r>
      <w:r w:rsidRPr="0078246F">
        <w:rPr>
          <w:rFonts w:ascii="Arial" w:hAnsi="Arial" w:cs="Arial"/>
          <w:sz w:val="24"/>
          <w:szCs w:val="24"/>
          <w:highlight w:val="white"/>
          <w:lang w:val="es-ES"/>
        </w:rPr>
        <w:t xml:space="preserve"> de su ley laboral otorga a los trabajadores tres días con goce de sueldo para quien por fallecimiento haya perdido un cónyuge/pareja, padres, suegros o hermanos, además de que otorga hasta 5 días con goce de sueldo, para los padres que hayan perdido un hijo. </w:t>
      </w:r>
    </w:p>
    <w:p w14:paraId="0E2CBD0A" w14:textId="77777777" w:rsidR="000418E3" w:rsidRPr="0078246F" w:rsidRDefault="000418E3" w:rsidP="0078246F">
      <w:pPr>
        <w:spacing w:line="276" w:lineRule="auto"/>
        <w:ind w:firstLine="708"/>
        <w:jc w:val="both"/>
        <w:rPr>
          <w:rFonts w:ascii="Arial" w:hAnsi="Arial" w:cs="Arial"/>
          <w:sz w:val="24"/>
          <w:szCs w:val="24"/>
          <w:highlight w:val="white"/>
          <w:lang w:val="es-ES"/>
        </w:rPr>
      </w:pPr>
    </w:p>
    <w:p w14:paraId="2EBF6A22" w14:textId="35B743E2" w:rsidR="0078246F" w:rsidRDefault="0026765F" w:rsidP="0078246F">
      <w:pPr>
        <w:spacing w:line="276" w:lineRule="auto"/>
        <w:jc w:val="both"/>
        <w:rPr>
          <w:rFonts w:ascii="Arial" w:hAnsi="Arial" w:cs="Arial"/>
          <w:sz w:val="24"/>
          <w:szCs w:val="24"/>
        </w:rPr>
      </w:pPr>
      <w:r w:rsidRPr="0078246F">
        <w:rPr>
          <w:rFonts w:ascii="Arial" w:hAnsi="Arial" w:cs="Arial"/>
          <w:sz w:val="24"/>
          <w:szCs w:val="24"/>
          <w:highlight w:val="white"/>
          <w:lang w:val="es-ES"/>
        </w:rPr>
        <w:t xml:space="preserve"> </w:t>
      </w:r>
      <w:r w:rsidRPr="0078246F">
        <w:rPr>
          <w:rFonts w:ascii="Arial" w:hAnsi="Arial" w:cs="Arial"/>
          <w:sz w:val="24"/>
          <w:szCs w:val="24"/>
          <w:highlight w:val="white"/>
          <w:lang w:val="es-ES"/>
        </w:rPr>
        <w:tab/>
        <w:t xml:space="preserve">En nuestro país, si bien, la Ley Federal del Trabajo no contempla dicho derecho, en diversas </w:t>
      </w:r>
      <w:r w:rsidR="0078246F" w:rsidRPr="0078246F">
        <w:rPr>
          <w:rFonts w:ascii="Arial" w:hAnsi="Arial" w:cs="Arial"/>
          <w:sz w:val="24"/>
          <w:szCs w:val="24"/>
          <w:highlight w:val="white"/>
          <w:lang w:val="es-ES"/>
        </w:rPr>
        <w:t>instituciones</w:t>
      </w:r>
      <w:r w:rsidRPr="0078246F">
        <w:rPr>
          <w:rFonts w:ascii="Arial" w:hAnsi="Arial" w:cs="Arial"/>
          <w:sz w:val="24"/>
          <w:szCs w:val="24"/>
          <w:highlight w:val="white"/>
          <w:lang w:val="es-ES"/>
        </w:rPr>
        <w:t xml:space="preserve"> del país se ha observado y garantizado el cumplimiento del derecho de luto, como lo son el Instituto de Segurid</w:t>
      </w:r>
      <w:r w:rsidR="0078246F" w:rsidRPr="0078246F">
        <w:rPr>
          <w:rFonts w:ascii="Arial" w:hAnsi="Arial" w:cs="Arial"/>
          <w:sz w:val="24"/>
          <w:szCs w:val="24"/>
          <w:highlight w:val="white"/>
          <w:lang w:val="es-ES"/>
        </w:rPr>
        <w:t>ad y Servicios Sociales de los Trabajadores del Estado (IS</w:t>
      </w:r>
      <w:r w:rsidR="000418E3">
        <w:rPr>
          <w:rFonts w:ascii="Arial" w:hAnsi="Arial" w:cs="Arial"/>
          <w:sz w:val="24"/>
          <w:szCs w:val="24"/>
          <w:highlight w:val="white"/>
          <w:lang w:val="es-ES"/>
        </w:rPr>
        <w:t>S</w:t>
      </w:r>
      <w:r w:rsidR="0078246F" w:rsidRPr="0078246F">
        <w:rPr>
          <w:rFonts w:ascii="Arial" w:hAnsi="Arial" w:cs="Arial"/>
          <w:sz w:val="24"/>
          <w:szCs w:val="24"/>
          <w:highlight w:val="white"/>
          <w:lang w:val="es-ES"/>
        </w:rPr>
        <w:t xml:space="preserve">STE), en cuyas Condiciones Generales de Trabajo, en el artículo 55, fracción III prevé la licencia con goce de sueldo por cinco días hábiles, </w:t>
      </w:r>
      <w:r w:rsidR="0078246F" w:rsidRPr="0078246F">
        <w:rPr>
          <w:rFonts w:ascii="Arial" w:hAnsi="Arial" w:cs="Arial"/>
          <w:sz w:val="24"/>
          <w:szCs w:val="24"/>
        </w:rPr>
        <w:t xml:space="preserve">para el trabajador de dicha institución, por fallecimiento de un familiar en primer grado, con parentesco por consanguinidad, afinidad o su cónyuge, debiendo presentar a su </w:t>
      </w:r>
      <w:r w:rsidR="0078246F" w:rsidRPr="0078246F">
        <w:rPr>
          <w:rFonts w:ascii="Arial" w:hAnsi="Arial" w:cs="Arial"/>
          <w:sz w:val="24"/>
          <w:szCs w:val="24"/>
        </w:rPr>
        <w:lastRenderedPageBreak/>
        <w:t xml:space="preserve">representación sindical, dentro de un plazo de quince días posteriores a la conclusión del periodo de licencia, copia del acta de defunción respectiva. </w:t>
      </w:r>
    </w:p>
    <w:p w14:paraId="52B3FA2F" w14:textId="77777777" w:rsidR="000418E3" w:rsidRPr="0078246F" w:rsidRDefault="000418E3" w:rsidP="0078246F">
      <w:pPr>
        <w:spacing w:line="276" w:lineRule="auto"/>
        <w:jc w:val="both"/>
        <w:rPr>
          <w:rFonts w:ascii="Arial" w:hAnsi="Arial" w:cs="Arial"/>
          <w:sz w:val="24"/>
          <w:szCs w:val="24"/>
        </w:rPr>
      </w:pPr>
    </w:p>
    <w:p w14:paraId="0C211DE8" w14:textId="5D91C90B" w:rsidR="0026765F" w:rsidRDefault="0078246F" w:rsidP="0078246F">
      <w:pPr>
        <w:spacing w:line="276" w:lineRule="auto"/>
        <w:ind w:firstLine="708"/>
        <w:jc w:val="both"/>
        <w:rPr>
          <w:rFonts w:ascii="Arial" w:hAnsi="Arial" w:cs="Arial"/>
          <w:sz w:val="24"/>
          <w:szCs w:val="24"/>
        </w:rPr>
      </w:pPr>
      <w:r w:rsidRPr="0078246F">
        <w:rPr>
          <w:rFonts w:ascii="Arial" w:hAnsi="Arial" w:cs="Arial"/>
          <w:sz w:val="24"/>
          <w:szCs w:val="24"/>
        </w:rPr>
        <w:t xml:space="preserve">En ese mismo orden de ideas, en los lineamientos administrativos del treinta de marzo de 2012 de </w:t>
      </w:r>
      <w:r w:rsidRPr="0078246F">
        <w:rPr>
          <w:rFonts w:ascii="Arial" w:hAnsi="Arial" w:cs="Arial"/>
          <w:sz w:val="24"/>
          <w:szCs w:val="24"/>
          <w:highlight w:val="white"/>
          <w:lang w:val="es-ES"/>
        </w:rPr>
        <w:t xml:space="preserve">la Suprema Corte de Justicia de la Nación, se prevé </w:t>
      </w:r>
      <w:r w:rsidRPr="0078246F">
        <w:rPr>
          <w:rFonts w:ascii="Arial" w:hAnsi="Arial" w:cs="Arial"/>
          <w:sz w:val="24"/>
          <w:szCs w:val="24"/>
        </w:rPr>
        <w:t>una licencia con goce de sueldo hasta por cinco días hábiles, por el fallecimiento del cónyuge, concubina o concubinario, o de algún ascendiente o descendente en primer grado, para lo cual dispone de treinta días hábiles posteriores al deceso motivo de la licencia para presentar el acta de defunción correspondiente a la persona titular del órgano de su adscripción.</w:t>
      </w:r>
    </w:p>
    <w:p w14:paraId="3CDAA162" w14:textId="77777777" w:rsidR="000418E3" w:rsidRPr="0078246F" w:rsidRDefault="000418E3" w:rsidP="0078246F">
      <w:pPr>
        <w:spacing w:line="276" w:lineRule="auto"/>
        <w:ind w:firstLine="708"/>
        <w:jc w:val="both"/>
        <w:rPr>
          <w:rFonts w:ascii="Arial" w:hAnsi="Arial" w:cs="Arial"/>
          <w:sz w:val="24"/>
          <w:szCs w:val="24"/>
          <w:highlight w:val="white"/>
          <w:lang w:val="es-ES"/>
        </w:rPr>
      </w:pPr>
    </w:p>
    <w:p w14:paraId="6F88400E" w14:textId="6ED66006" w:rsidR="0078246F" w:rsidRPr="0078246F" w:rsidRDefault="0078246F" w:rsidP="0078246F">
      <w:pPr>
        <w:spacing w:line="276" w:lineRule="auto"/>
        <w:ind w:firstLine="708"/>
        <w:jc w:val="both"/>
        <w:rPr>
          <w:rFonts w:ascii="Arial" w:hAnsi="Arial" w:cs="Arial"/>
          <w:sz w:val="24"/>
          <w:szCs w:val="24"/>
          <w:highlight w:val="white"/>
          <w:lang w:val="es-ES"/>
        </w:rPr>
      </w:pPr>
      <w:r w:rsidRPr="0078246F">
        <w:rPr>
          <w:rFonts w:ascii="Arial" w:hAnsi="Arial" w:cs="Arial"/>
          <w:sz w:val="24"/>
          <w:szCs w:val="24"/>
          <w:highlight w:val="white"/>
          <w:lang w:val="es-ES"/>
        </w:rPr>
        <w:t xml:space="preserve">Si bien reconocemos que se dan las buenas prácticas en el sector empresarial que quedan plasmadas en políticas internas que ya consideran este tipo de permisos, o bien, que existen contratos colectivos que lo pueden establecer, también creemos que la ley debe </w:t>
      </w:r>
      <w:r w:rsidR="000418E3">
        <w:rPr>
          <w:rFonts w:ascii="Arial" w:hAnsi="Arial" w:cs="Arial"/>
          <w:sz w:val="24"/>
          <w:szCs w:val="24"/>
          <w:highlight w:val="white"/>
          <w:lang w:val="es-ES"/>
        </w:rPr>
        <w:t>homologar</w:t>
      </w:r>
      <w:r w:rsidRPr="0078246F">
        <w:rPr>
          <w:rFonts w:ascii="Arial" w:hAnsi="Arial" w:cs="Arial"/>
          <w:sz w:val="24"/>
          <w:szCs w:val="24"/>
          <w:highlight w:val="white"/>
          <w:lang w:val="es-ES"/>
        </w:rPr>
        <w:t xml:space="preserve"> aquellas mejores prácticas para no dejar al arbitrio del patrón el otorgar un tiempo necesario para atender el fallecimiento de un familiar, así como encontrar la pronta recuperación tras esta pérdida. </w:t>
      </w:r>
    </w:p>
    <w:p w14:paraId="141C645F" w14:textId="68D3207F" w:rsidR="0078246F" w:rsidRDefault="0078246F" w:rsidP="0026765F">
      <w:pPr>
        <w:jc w:val="both"/>
        <w:rPr>
          <w:sz w:val="21"/>
          <w:szCs w:val="21"/>
          <w:highlight w:val="white"/>
        </w:rPr>
      </w:pPr>
    </w:p>
    <w:p w14:paraId="0F59D771" w14:textId="0FCDA4A9" w:rsidR="008306DE" w:rsidRDefault="0078246F" w:rsidP="00C77452">
      <w:pPr>
        <w:spacing w:after="0" w:line="276" w:lineRule="auto"/>
        <w:ind w:right="-91" w:firstLine="360"/>
        <w:jc w:val="both"/>
        <w:rPr>
          <w:rFonts w:ascii="Arial" w:hAnsi="Arial" w:cs="Arial"/>
          <w:sz w:val="24"/>
          <w:szCs w:val="24"/>
        </w:rPr>
      </w:pPr>
      <w:r w:rsidRPr="007D62F7">
        <w:rPr>
          <w:rFonts w:ascii="Arial" w:hAnsi="Arial" w:cs="Arial"/>
          <w:sz w:val="24"/>
          <w:szCs w:val="24"/>
        </w:rPr>
        <w:tab/>
        <w:t xml:space="preserve">Derivado de lo anterior proponemos una </w:t>
      </w:r>
      <w:r>
        <w:rPr>
          <w:rFonts w:ascii="Arial" w:hAnsi="Arial" w:cs="Arial"/>
          <w:sz w:val="24"/>
          <w:szCs w:val="24"/>
        </w:rPr>
        <w:t xml:space="preserve">adición de una fracción </w:t>
      </w:r>
      <w:r w:rsidR="00C77452">
        <w:rPr>
          <w:rFonts w:ascii="Arial" w:hAnsi="Arial" w:cs="Arial"/>
          <w:sz w:val="24"/>
          <w:szCs w:val="24"/>
        </w:rPr>
        <w:t>XXXIV</w:t>
      </w:r>
      <w:r>
        <w:rPr>
          <w:rFonts w:ascii="Arial" w:hAnsi="Arial" w:cs="Arial"/>
          <w:sz w:val="24"/>
          <w:szCs w:val="24"/>
        </w:rPr>
        <w:t xml:space="preserve"> al artículo 132 de la Ley Federal del Trabajo, </w:t>
      </w:r>
      <w:r w:rsidRPr="007D62F7">
        <w:rPr>
          <w:rFonts w:ascii="Arial" w:hAnsi="Arial" w:cs="Arial"/>
          <w:sz w:val="24"/>
          <w:szCs w:val="24"/>
        </w:rPr>
        <w:t>a efecto de establecer que</w:t>
      </w:r>
      <w:r>
        <w:rPr>
          <w:rFonts w:ascii="Arial" w:hAnsi="Arial" w:cs="Arial"/>
          <w:sz w:val="24"/>
          <w:szCs w:val="24"/>
        </w:rPr>
        <w:t xml:space="preserve"> es obligación de los patrones el otorgarle a las y los trabajadores el derecho de luto, el cual les permitirá ausentarse</w:t>
      </w:r>
      <w:r w:rsidR="00C77452">
        <w:rPr>
          <w:rFonts w:ascii="Arial" w:hAnsi="Arial" w:cs="Arial"/>
          <w:sz w:val="24"/>
          <w:szCs w:val="24"/>
        </w:rPr>
        <w:t xml:space="preserve"> con goce de sueldo</w:t>
      </w:r>
      <w:r>
        <w:rPr>
          <w:rFonts w:ascii="Arial" w:hAnsi="Arial" w:cs="Arial"/>
          <w:sz w:val="24"/>
          <w:szCs w:val="24"/>
        </w:rPr>
        <w:t xml:space="preserve"> de sus relaciones laborales por un plazo mínimo de 3 días </w:t>
      </w:r>
      <w:r w:rsidR="00C77452">
        <w:rPr>
          <w:rFonts w:ascii="Arial" w:hAnsi="Arial" w:cs="Arial"/>
          <w:sz w:val="24"/>
          <w:szCs w:val="24"/>
        </w:rPr>
        <w:t xml:space="preserve">posteriores al fallecimiento de un familiar dentro del primer grado por consanguinidad o afinidad.  </w:t>
      </w:r>
    </w:p>
    <w:p w14:paraId="484B5AD6" w14:textId="77777777" w:rsidR="008306DE" w:rsidRPr="007D62F7" w:rsidRDefault="008306DE" w:rsidP="008306DE">
      <w:pPr>
        <w:spacing w:after="0" w:line="276" w:lineRule="auto"/>
        <w:ind w:right="-91" w:firstLine="360"/>
        <w:jc w:val="both"/>
        <w:rPr>
          <w:rFonts w:ascii="Arial" w:hAnsi="Arial" w:cs="Arial"/>
          <w:sz w:val="24"/>
          <w:szCs w:val="24"/>
        </w:rPr>
      </w:pPr>
    </w:p>
    <w:p w14:paraId="0DE8A514" w14:textId="77777777" w:rsidR="008306DE" w:rsidRPr="007D62F7" w:rsidRDefault="008306DE" w:rsidP="008306DE">
      <w:pPr>
        <w:spacing w:after="0" w:line="276" w:lineRule="auto"/>
        <w:ind w:right="-91" w:firstLine="360"/>
        <w:jc w:val="both"/>
        <w:rPr>
          <w:rFonts w:ascii="Arial" w:hAnsi="Arial" w:cs="Arial"/>
          <w:sz w:val="24"/>
          <w:szCs w:val="24"/>
        </w:rPr>
      </w:pPr>
      <w:r w:rsidRPr="007D62F7">
        <w:rPr>
          <w:rFonts w:ascii="Arial" w:hAnsi="Arial" w:cs="Arial"/>
          <w:sz w:val="24"/>
          <w:szCs w:val="24"/>
        </w:rPr>
        <w:t xml:space="preserve">Es por lo anteriormente expuesto que se propone el siguiente proyecto de: </w:t>
      </w:r>
    </w:p>
    <w:p w14:paraId="3111A1DF" w14:textId="77777777" w:rsidR="008306DE" w:rsidRPr="007D62F7" w:rsidRDefault="008306DE" w:rsidP="008306DE">
      <w:pPr>
        <w:spacing w:after="0" w:line="276" w:lineRule="auto"/>
        <w:ind w:right="-91"/>
        <w:jc w:val="both"/>
        <w:rPr>
          <w:rFonts w:ascii="Arial" w:hAnsi="Arial" w:cs="Arial"/>
          <w:b/>
          <w:bCs/>
          <w:sz w:val="24"/>
          <w:szCs w:val="24"/>
        </w:rPr>
      </w:pPr>
    </w:p>
    <w:p w14:paraId="0C7BA4EF" w14:textId="77777777" w:rsidR="008306DE" w:rsidRDefault="008306DE" w:rsidP="008306DE">
      <w:pPr>
        <w:spacing w:after="0" w:line="276" w:lineRule="auto"/>
        <w:ind w:left="360" w:right="-91"/>
        <w:jc w:val="center"/>
        <w:rPr>
          <w:rFonts w:ascii="Arial" w:hAnsi="Arial" w:cs="Arial"/>
          <w:b/>
          <w:bCs/>
          <w:sz w:val="24"/>
          <w:szCs w:val="24"/>
        </w:rPr>
      </w:pPr>
      <w:r w:rsidRPr="007D62F7">
        <w:rPr>
          <w:rFonts w:ascii="Arial" w:hAnsi="Arial" w:cs="Arial"/>
          <w:b/>
          <w:bCs/>
          <w:sz w:val="24"/>
          <w:szCs w:val="24"/>
        </w:rPr>
        <w:t>DECRETO:</w:t>
      </w:r>
    </w:p>
    <w:p w14:paraId="7E730BC9" w14:textId="77777777" w:rsidR="008306DE" w:rsidRPr="007D62F7" w:rsidRDefault="008306DE" w:rsidP="0006338A">
      <w:pPr>
        <w:spacing w:after="0" w:line="276" w:lineRule="auto"/>
        <w:ind w:left="360" w:right="-91"/>
        <w:jc w:val="both"/>
        <w:rPr>
          <w:rFonts w:ascii="Arial" w:hAnsi="Arial" w:cs="Arial"/>
          <w:b/>
          <w:bCs/>
          <w:sz w:val="24"/>
          <w:szCs w:val="24"/>
        </w:rPr>
      </w:pPr>
    </w:p>
    <w:p w14:paraId="1E98093F" w14:textId="3FFC031F" w:rsidR="008306DE" w:rsidRDefault="008306DE" w:rsidP="0006338A">
      <w:pPr>
        <w:spacing w:after="0" w:line="276" w:lineRule="auto"/>
        <w:ind w:right="146"/>
        <w:jc w:val="both"/>
        <w:rPr>
          <w:rFonts w:ascii="Arial" w:eastAsia="SimSun" w:hAnsi="Arial" w:cs="Arial"/>
          <w:kern w:val="2"/>
          <w:sz w:val="24"/>
          <w:szCs w:val="24"/>
        </w:rPr>
      </w:pPr>
      <w:r>
        <w:rPr>
          <w:rFonts w:ascii="Arial" w:hAnsi="Arial" w:cs="Arial"/>
          <w:b/>
          <w:sz w:val="24"/>
          <w:szCs w:val="24"/>
        </w:rPr>
        <w:tab/>
      </w:r>
      <w:r w:rsidRPr="007D62F7">
        <w:rPr>
          <w:rFonts w:ascii="Arial" w:hAnsi="Arial" w:cs="Arial"/>
          <w:b/>
          <w:sz w:val="24"/>
          <w:szCs w:val="24"/>
        </w:rPr>
        <w:t>ÚNICO.</w:t>
      </w:r>
      <w:r>
        <w:rPr>
          <w:rFonts w:ascii="Arial" w:hAnsi="Arial" w:cs="Arial"/>
          <w:sz w:val="24"/>
          <w:szCs w:val="24"/>
        </w:rPr>
        <w:t xml:space="preserve"> </w:t>
      </w:r>
      <w:r>
        <w:rPr>
          <w:rFonts w:ascii="Arial" w:eastAsia="SimSun" w:hAnsi="Arial" w:cs="Arial"/>
          <w:kern w:val="2"/>
          <w:sz w:val="24"/>
          <w:szCs w:val="24"/>
        </w:rPr>
        <w:t>Se</w:t>
      </w:r>
      <w:r w:rsidRPr="007D62F7">
        <w:rPr>
          <w:rFonts w:ascii="Arial" w:eastAsia="SimSun" w:hAnsi="Arial" w:cs="Arial"/>
          <w:kern w:val="2"/>
          <w:sz w:val="24"/>
          <w:szCs w:val="24"/>
        </w:rPr>
        <w:t xml:space="preserve"> </w:t>
      </w:r>
      <w:r w:rsidRPr="002E60F6">
        <w:rPr>
          <w:rFonts w:ascii="Arial" w:eastAsia="SimSun" w:hAnsi="Arial" w:cs="Arial"/>
          <w:b/>
          <w:bCs/>
          <w:kern w:val="2"/>
          <w:sz w:val="24"/>
          <w:szCs w:val="24"/>
        </w:rPr>
        <w:t xml:space="preserve">reforma </w:t>
      </w:r>
      <w:r w:rsidR="00C77452" w:rsidRPr="002E60F6">
        <w:rPr>
          <w:rFonts w:ascii="Arial" w:eastAsia="SimSun" w:hAnsi="Arial" w:cs="Arial"/>
          <w:b/>
          <w:bCs/>
          <w:kern w:val="2"/>
          <w:sz w:val="24"/>
          <w:szCs w:val="24"/>
        </w:rPr>
        <w:t xml:space="preserve">por </w:t>
      </w:r>
      <w:r w:rsidR="0006338A" w:rsidRPr="002E60F6">
        <w:rPr>
          <w:rFonts w:ascii="Arial" w:eastAsia="SimSun" w:hAnsi="Arial" w:cs="Arial"/>
          <w:b/>
          <w:bCs/>
          <w:kern w:val="2"/>
          <w:sz w:val="24"/>
          <w:szCs w:val="24"/>
        </w:rPr>
        <w:t xml:space="preserve">modificación de las fracciones XXXII y XXXIII y </w:t>
      </w:r>
      <w:r w:rsidR="00C77452" w:rsidRPr="002E60F6">
        <w:rPr>
          <w:rFonts w:ascii="Arial" w:eastAsia="SimSun" w:hAnsi="Arial" w:cs="Arial"/>
          <w:b/>
          <w:bCs/>
          <w:kern w:val="2"/>
          <w:sz w:val="24"/>
          <w:szCs w:val="24"/>
        </w:rPr>
        <w:t xml:space="preserve">adición </w:t>
      </w:r>
      <w:r w:rsidR="0006338A" w:rsidRPr="002E60F6">
        <w:rPr>
          <w:rFonts w:ascii="Arial" w:eastAsia="SimSun" w:hAnsi="Arial" w:cs="Arial"/>
          <w:b/>
          <w:bCs/>
          <w:kern w:val="2"/>
          <w:sz w:val="24"/>
          <w:szCs w:val="24"/>
        </w:rPr>
        <w:t xml:space="preserve">de </w:t>
      </w:r>
      <w:r w:rsidR="00C77452" w:rsidRPr="002E60F6">
        <w:rPr>
          <w:rFonts w:ascii="Arial" w:eastAsia="SimSun" w:hAnsi="Arial" w:cs="Arial"/>
          <w:b/>
          <w:bCs/>
          <w:kern w:val="2"/>
          <w:sz w:val="24"/>
          <w:szCs w:val="24"/>
        </w:rPr>
        <w:t xml:space="preserve">la fracción </w:t>
      </w:r>
      <w:r w:rsidR="00C77452" w:rsidRPr="002E60F6">
        <w:rPr>
          <w:rFonts w:ascii="Arial" w:hAnsi="Arial" w:cs="Arial"/>
          <w:b/>
          <w:bCs/>
          <w:sz w:val="24"/>
          <w:szCs w:val="24"/>
        </w:rPr>
        <w:t xml:space="preserve">XXXIV el artículo 132 de la Ley </w:t>
      </w:r>
      <w:r w:rsidR="0006338A" w:rsidRPr="002E60F6">
        <w:rPr>
          <w:rFonts w:ascii="Arial" w:hAnsi="Arial" w:cs="Arial"/>
          <w:b/>
          <w:bCs/>
          <w:sz w:val="24"/>
          <w:szCs w:val="24"/>
        </w:rPr>
        <w:t>F</w:t>
      </w:r>
      <w:r w:rsidR="00C77452" w:rsidRPr="002E60F6">
        <w:rPr>
          <w:rFonts w:ascii="Arial" w:hAnsi="Arial" w:cs="Arial"/>
          <w:b/>
          <w:bCs/>
          <w:sz w:val="24"/>
          <w:szCs w:val="24"/>
        </w:rPr>
        <w:t>ederal del Trabajo</w:t>
      </w:r>
      <w:r w:rsidRPr="007D62F7">
        <w:rPr>
          <w:rFonts w:ascii="Arial" w:eastAsia="SimSun" w:hAnsi="Arial" w:cs="Arial"/>
          <w:kern w:val="2"/>
          <w:sz w:val="24"/>
          <w:szCs w:val="24"/>
        </w:rPr>
        <w:t>,</w:t>
      </w:r>
      <w:r>
        <w:rPr>
          <w:rFonts w:ascii="Arial" w:eastAsia="SimSun" w:hAnsi="Arial" w:cs="Arial"/>
          <w:kern w:val="2"/>
          <w:sz w:val="24"/>
          <w:szCs w:val="24"/>
        </w:rPr>
        <w:t xml:space="preserve"> para quedar como sigue:</w:t>
      </w:r>
    </w:p>
    <w:p w14:paraId="49A766AA" w14:textId="77777777" w:rsidR="008306DE" w:rsidRPr="007D62F7" w:rsidRDefault="008306DE" w:rsidP="008306DE">
      <w:pPr>
        <w:spacing w:after="0" w:line="276" w:lineRule="auto"/>
        <w:ind w:right="146"/>
        <w:jc w:val="both"/>
        <w:rPr>
          <w:rFonts w:ascii="Arial" w:hAnsi="Arial" w:cs="Arial"/>
          <w:sz w:val="24"/>
          <w:szCs w:val="24"/>
        </w:rPr>
      </w:pPr>
    </w:p>
    <w:p w14:paraId="361A6B1D" w14:textId="5DB27EA4" w:rsidR="008306DE" w:rsidRPr="00C77452" w:rsidRDefault="0006338A" w:rsidP="008306DE">
      <w:pPr>
        <w:spacing w:after="0" w:line="276" w:lineRule="auto"/>
        <w:ind w:right="146"/>
        <w:jc w:val="both"/>
        <w:rPr>
          <w:rFonts w:ascii="Arial" w:hAnsi="Arial" w:cs="Arial"/>
          <w:sz w:val="24"/>
          <w:szCs w:val="24"/>
        </w:rPr>
      </w:pPr>
      <w:r>
        <w:rPr>
          <w:rFonts w:ascii="Arial" w:hAnsi="Arial" w:cs="Arial"/>
          <w:b/>
          <w:bCs/>
          <w:sz w:val="24"/>
          <w:szCs w:val="24"/>
        </w:rPr>
        <w:t>“</w:t>
      </w:r>
      <w:r w:rsidR="008306DE" w:rsidRPr="007D62F7">
        <w:rPr>
          <w:rFonts w:ascii="Arial" w:hAnsi="Arial" w:cs="Arial"/>
          <w:b/>
          <w:bCs/>
          <w:sz w:val="24"/>
          <w:szCs w:val="24"/>
        </w:rPr>
        <w:t xml:space="preserve">Artículo </w:t>
      </w:r>
      <w:r w:rsidR="00C77452">
        <w:rPr>
          <w:rFonts w:ascii="Arial" w:hAnsi="Arial" w:cs="Arial"/>
          <w:b/>
          <w:bCs/>
          <w:sz w:val="24"/>
          <w:szCs w:val="24"/>
        </w:rPr>
        <w:t>132</w:t>
      </w:r>
      <w:r w:rsidR="008306DE" w:rsidRPr="007D62F7">
        <w:rPr>
          <w:rFonts w:ascii="Arial" w:hAnsi="Arial" w:cs="Arial"/>
          <w:b/>
          <w:bCs/>
          <w:sz w:val="24"/>
          <w:szCs w:val="24"/>
        </w:rPr>
        <w:t>.-</w:t>
      </w:r>
      <w:r w:rsidR="00C77452">
        <w:rPr>
          <w:rFonts w:ascii="Arial" w:hAnsi="Arial" w:cs="Arial"/>
          <w:b/>
          <w:bCs/>
          <w:sz w:val="24"/>
          <w:szCs w:val="24"/>
        </w:rPr>
        <w:t xml:space="preserve"> </w:t>
      </w:r>
      <w:r w:rsidR="00C77452" w:rsidRPr="00C77452">
        <w:rPr>
          <w:rFonts w:ascii="Arial" w:hAnsi="Arial" w:cs="Arial"/>
          <w:sz w:val="24"/>
          <w:szCs w:val="24"/>
        </w:rPr>
        <w:t>…</w:t>
      </w:r>
    </w:p>
    <w:p w14:paraId="2E8C0BD5" w14:textId="77777777" w:rsidR="008306DE" w:rsidRPr="00C77452" w:rsidRDefault="008306DE" w:rsidP="008306DE">
      <w:pPr>
        <w:spacing w:after="0" w:line="276" w:lineRule="auto"/>
        <w:ind w:right="146"/>
        <w:jc w:val="both"/>
        <w:rPr>
          <w:rFonts w:ascii="Arial" w:hAnsi="Arial" w:cs="Arial"/>
          <w:sz w:val="24"/>
          <w:szCs w:val="24"/>
        </w:rPr>
      </w:pPr>
    </w:p>
    <w:p w14:paraId="40E77557" w14:textId="147C4247" w:rsidR="008306DE" w:rsidRPr="0006338A" w:rsidRDefault="0006338A" w:rsidP="0006338A">
      <w:pPr>
        <w:spacing w:after="0" w:line="276" w:lineRule="auto"/>
        <w:ind w:right="146"/>
        <w:jc w:val="both"/>
        <w:rPr>
          <w:rFonts w:ascii="Arial" w:hAnsi="Arial" w:cs="Arial"/>
          <w:sz w:val="24"/>
          <w:szCs w:val="24"/>
        </w:rPr>
      </w:pPr>
      <w:r w:rsidRPr="0006338A">
        <w:rPr>
          <w:rFonts w:ascii="Arial" w:hAnsi="Arial" w:cs="Arial"/>
          <w:b/>
          <w:bCs/>
          <w:sz w:val="24"/>
          <w:szCs w:val="24"/>
        </w:rPr>
        <w:t xml:space="preserve">I </w:t>
      </w:r>
      <w:r w:rsidR="00C77452" w:rsidRPr="0006338A">
        <w:rPr>
          <w:rFonts w:ascii="Arial" w:hAnsi="Arial" w:cs="Arial"/>
          <w:b/>
          <w:bCs/>
          <w:sz w:val="24"/>
          <w:szCs w:val="24"/>
        </w:rPr>
        <w:t>a XXXI</w:t>
      </w:r>
      <w:r w:rsidR="00C77452" w:rsidRPr="0006338A">
        <w:rPr>
          <w:rFonts w:ascii="Arial" w:hAnsi="Arial" w:cs="Arial"/>
          <w:sz w:val="24"/>
          <w:szCs w:val="24"/>
        </w:rPr>
        <w:t>. …</w:t>
      </w:r>
    </w:p>
    <w:p w14:paraId="2D0D9A31" w14:textId="72A19969" w:rsidR="0006338A" w:rsidRDefault="0006338A" w:rsidP="0006338A">
      <w:pPr>
        <w:spacing w:after="0" w:line="276" w:lineRule="auto"/>
        <w:ind w:right="146"/>
        <w:jc w:val="both"/>
        <w:rPr>
          <w:rFonts w:ascii="Arial" w:hAnsi="Arial" w:cs="Arial"/>
          <w:sz w:val="24"/>
          <w:szCs w:val="24"/>
        </w:rPr>
      </w:pPr>
    </w:p>
    <w:p w14:paraId="3C874A3B" w14:textId="790B439A" w:rsidR="0006338A" w:rsidRDefault="0006338A" w:rsidP="0006338A">
      <w:pPr>
        <w:spacing w:after="0" w:line="276" w:lineRule="auto"/>
        <w:ind w:right="146"/>
        <w:jc w:val="both"/>
        <w:rPr>
          <w:rFonts w:ascii="Arial" w:hAnsi="Arial" w:cs="Arial"/>
          <w:sz w:val="24"/>
          <w:szCs w:val="24"/>
        </w:rPr>
      </w:pPr>
      <w:r w:rsidRPr="0006338A">
        <w:rPr>
          <w:rFonts w:ascii="Arial" w:hAnsi="Arial" w:cs="Arial"/>
          <w:b/>
          <w:bCs/>
          <w:sz w:val="24"/>
          <w:szCs w:val="24"/>
        </w:rPr>
        <w:lastRenderedPageBreak/>
        <w:t>XXXII.</w:t>
      </w:r>
      <w:r w:rsidRPr="0006338A">
        <w:rPr>
          <w:rFonts w:ascii="Arial" w:hAnsi="Arial" w:cs="Arial"/>
          <w:sz w:val="24"/>
          <w:szCs w:val="24"/>
        </w:rPr>
        <w:t xml:space="preserve"> Fijar y difundir en los lugares de mayor afluencia del centro de trabajo el texto </w:t>
      </w:r>
      <w:r>
        <w:rPr>
          <w:rFonts w:ascii="Arial" w:hAnsi="Arial" w:cs="Arial"/>
          <w:sz w:val="24"/>
          <w:szCs w:val="24"/>
        </w:rPr>
        <w:t>f</w:t>
      </w:r>
      <w:r w:rsidRPr="0006338A">
        <w:rPr>
          <w:rFonts w:ascii="Arial" w:hAnsi="Arial" w:cs="Arial"/>
          <w:sz w:val="24"/>
          <w:szCs w:val="24"/>
        </w:rPr>
        <w:t>iel de la</w:t>
      </w:r>
      <w:r>
        <w:rPr>
          <w:rFonts w:ascii="Arial" w:hAnsi="Arial" w:cs="Arial"/>
          <w:sz w:val="24"/>
          <w:szCs w:val="24"/>
        </w:rPr>
        <w:t xml:space="preserve"> </w:t>
      </w:r>
      <w:r w:rsidRPr="0006338A">
        <w:rPr>
          <w:rFonts w:ascii="Arial" w:hAnsi="Arial" w:cs="Arial"/>
          <w:sz w:val="24"/>
          <w:szCs w:val="24"/>
        </w:rPr>
        <w:t>convocatoria y demás documentos que le solicite el Centro Federal de Conciliación y</w:t>
      </w:r>
      <w:r>
        <w:rPr>
          <w:rFonts w:ascii="Arial" w:hAnsi="Arial" w:cs="Arial"/>
          <w:sz w:val="24"/>
          <w:szCs w:val="24"/>
        </w:rPr>
        <w:t xml:space="preserve"> </w:t>
      </w:r>
      <w:r w:rsidRPr="0006338A">
        <w:rPr>
          <w:rFonts w:ascii="Arial" w:hAnsi="Arial" w:cs="Arial"/>
          <w:sz w:val="24"/>
          <w:szCs w:val="24"/>
        </w:rPr>
        <w:t>Registro Laboral para el desarrollo del procedimiento de consulta a que hacen referencia los</w:t>
      </w:r>
      <w:r>
        <w:rPr>
          <w:rFonts w:ascii="Arial" w:hAnsi="Arial" w:cs="Arial"/>
          <w:sz w:val="24"/>
          <w:szCs w:val="24"/>
        </w:rPr>
        <w:t xml:space="preserve"> </w:t>
      </w:r>
      <w:r w:rsidRPr="0006338A">
        <w:rPr>
          <w:rFonts w:ascii="Arial" w:hAnsi="Arial" w:cs="Arial"/>
          <w:sz w:val="24"/>
          <w:szCs w:val="24"/>
        </w:rPr>
        <w:t>artículos 390 Bis y 390 Ter</w:t>
      </w:r>
      <w:r w:rsidRPr="0006338A">
        <w:rPr>
          <w:rFonts w:ascii="Arial" w:hAnsi="Arial" w:cs="Arial"/>
          <w:b/>
          <w:bCs/>
          <w:sz w:val="24"/>
          <w:szCs w:val="24"/>
        </w:rPr>
        <w:t xml:space="preserve">; </w:t>
      </w:r>
      <w:r w:rsidRPr="0006338A">
        <w:rPr>
          <w:rFonts w:ascii="Arial" w:hAnsi="Arial" w:cs="Arial"/>
          <w:sz w:val="24"/>
          <w:szCs w:val="24"/>
        </w:rPr>
        <w:cr/>
      </w:r>
    </w:p>
    <w:p w14:paraId="11BACA11" w14:textId="63A22064" w:rsidR="0006338A" w:rsidRPr="0006338A" w:rsidRDefault="0006338A" w:rsidP="0006338A">
      <w:pPr>
        <w:spacing w:after="0" w:line="276" w:lineRule="auto"/>
        <w:ind w:right="146"/>
        <w:jc w:val="both"/>
        <w:rPr>
          <w:rFonts w:ascii="Arial" w:hAnsi="Arial" w:cs="Arial"/>
          <w:sz w:val="24"/>
          <w:szCs w:val="24"/>
        </w:rPr>
      </w:pPr>
      <w:r w:rsidRPr="0006338A">
        <w:rPr>
          <w:rFonts w:ascii="Arial" w:hAnsi="Arial" w:cs="Arial"/>
          <w:b/>
          <w:bCs/>
          <w:sz w:val="24"/>
          <w:szCs w:val="24"/>
        </w:rPr>
        <w:t>XXXIII.</w:t>
      </w:r>
      <w:r w:rsidRPr="0006338A">
        <w:rPr>
          <w:rFonts w:ascii="Arial" w:hAnsi="Arial" w:cs="Arial"/>
          <w:sz w:val="24"/>
          <w:szCs w:val="24"/>
        </w:rPr>
        <w:t xml:space="preserve"> Fijar en los lugares de mayor afluencia del centro de trabajo la convocatoria que le solicite el</w:t>
      </w:r>
      <w:r>
        <w:rPr>
          <w:rFonts w:ascii="Arial" w:hAnsi="Arial" w:cs="Arial"/>
          <w:sz w:val="24"/>
          <w:szCs w:val="24"/>
        </w:rPr>
        <w:t xml:space="preserve"> </w:t>
      </w:r>
      <w:r w:rsidRPr="0006338A">
        <w:rPr>
          <w:rFonts w:ascii="Arial" w:hAnsi="Arial" w:cs="Arial"/>
          <w:sz w:val="24"/>
          <w:szCs w:val="24"/>
        </w:rPr>
        <w:t>sindicato cuando se consulte a los trabajadores el contenido del contrato colectivo de trabajo</w:t>
      </w:r>
      <w:r>
        <w:rPr>
          <w:rFonts w:ascii="Arial" w:hAnsi="Arial" w:cs="Arial"/>
          <w:sz w:val="24"/>
          <w:szCs w:val="24"/>
        </w:rPr>
        <w:t xml:space="preserve"> </w:t>
      </w:r>
      <w:r w:rsidRPr="0006338A">
        <w:rPr>
          <w:rFonts w:ascii="Arial" w:hAnsi="Arial" w:cs="Arial"/>
          <w:sz w:val="24"/>
          <w:szCs w:val="24"/>
        </w:rPr>
        <w:t>inicial o el convenio de revisión, en términos de los artículos 390 Ter y 400 Bis</w:t>
      </w:r>
      <w:r w:rsidRPr="0006338A">
        <w:rPr>
          <w:rFonts w:ascii="Arial" w:hAnsi="Arial" w:cs="Arial"/>
          <w:b/>
          <w:bCs/>
          <w:sz w:val="24"/>
          <w:szCs w:val="24"/>
        </w:rPr>
        <w:t>; y</w:t>
      </w:r>
    </w:p>
    <w:p w14:paraId="38D918F6" w14:textId="7B9F5E7E" w:rsidR="00C77452" w:rsidRDefault="00C77452" w:rsidP="008306DE">
      <w:pPr>
        <w:spacing w:after="0" w:line="276" w:lineRule="auto"/>
        <w:ind w:right="146"/>
        <w:jc w:val="both"/>
        <w:rPr>
          <w:rFonts w:ascii="Arial" w:hAnsi="Arial" w:cs="Arial"/>
          <w:b/>
          <w:bCs/>
          <w:sz w:val="24"/>
          <w:szCs w:val="24"/>
        </w:rPr>
      </w:pPr>
    </w:p>
    <w:p w14:paraId="2BF912C4" w14:textId="02CF650D" w:rsidR="00C77452" w:rsidRDefault="00C77452" w:rsidP="008306DE">
      <w:pPr>
        <w:spacing w:after="0" w:line="276" w:lineRule="auto"/>
        <w:ind w:right="146"/>
        <w:jc w:val="both"/>
        <w:rPr>
          <w:rFonts w:ascii="Arial" w:hAnsi="Arial" w:cs="Arial"/>
          <w:b/>
          <w:bCs/>
          <w:sz w:val="24"/>
          <w:szCs w:val="24"/>
        </w:rPr>
      </w:pPr>
      <w:r>
        <w:rPr>
          <w:rFonts w:ascii="Arial" w:hAnsi="Arial" w:cs="Arial"/>
          <w:b/>
          <w:bCs/>
          <w:sz w:val="24"/>
          <w:szCs w:val="24"/>
        </w:rPr>
        <w:t>XXXIV. Otorgar permiso por luto, por un plazo mínimo de 3 días con goce de sueldo a las personas trabajadoras por muerte de algún familiar dentro del primer grado por consanguinidad o afinidad. Estos días serán aquellos inmediatos al deceso.</w:t>
      </w:r>
      <w:r w:rsidR="0006338A">
        <w:rPr>
          <w:rFonts w:ascii="Arial" w:hAnsi="Arial" w:cs="Arial"/>
          <w:b/>
          <w:bCs/>
          <w:sz w:val="24"/>
          <w:szCs w:val="24"/>
        </w:rPr>
        <w:t>”</w:t>
      </w:r>
    </w:p>
    <w:p w14:paraId="0700B53E" w14:textId="56F7ECD5" w:rsidR="00C77452" w:rsidRDefault="00C77452" w:rsidP="008306DE">
      <w:pPr>
        <w:spacing w:after="0" w:line="276" w:lineRule="auto"/>
        <w:ind w:right="146"/>
        <w:jc w:val="both"/>
        <w:rPr>
          <w:rFonts w:ascii="Arial" w:hAnsi="Arial" w:cs="Arial"/>
          <w:b/>
          <w:bCs/>
          <w:sz w:val="24"/>
          <w:szCs w:val="24"/>
        </w:rPr>
      </w:pPr>
    </w:p>
    <w:p w14:paraId="025044EA" w14:textId="14E377F3" w:rsidR="008306DE" w:rsidRDefault="008306DE" w:rsidP="008306DE">
      <w:pPr>
        <w:spacing w:after="0" w:line="276" w:lineRule="auto"/>
        <w:ind w:right="146"/>
        <w:jc w:val="both"/>
        <w:rPr>
          <w:rFonts w:ascii="Arial" w:hAnsi="Arial" w:cs="Arial"/>
          <w:sz w:val="24"/>
          <w:szCs w:val="24"/>
        </w:rPr>
      </w:pPr>
    </w:p>
    <w:p w14:paraId="757D6E08" w14:textId="77777777" w:rsidR="00634BD5" w:rsidRPr="007D62F7" w:rsidRDefault="00634BD5" w:rsidP="008306DE">
      <w:pPr>
        <w:spacing w:after="0" w:line="276" w:lineRule="auto"/>
        <w:ind w:right="146"/>
        <w:jc w:val="both"/>
        <w:rPr>
          <w:rFonts w:ascii="Arial" w:hAnsi="Arial" w:cs="Arial"/>
          <w:sz w:val="24"/>
          <w:szCs w:val="24"/>
        </w:rPr>
      </w:pPr>
    </w:p>
    <w:p w14:paraId="5C70751C" w14:textId="77777777" w:rsidR="008306DE" w:rsidRPr="007D62F7" w:rsidRDefault="008306DE" w:rsidP="008306DE">
      <w:pPr>
        <w:spacing w:after="0" w:line="276" w:lineRule="auto"/>
        <w:ind w:right="146"/>
        <w:jc w:val="center"/>
        <w:rPr>
          <w:rFonts w:ascii="Arial" w:hAnsi="Arial" w:cs="Arial"/>
          <w:b/>
          <w:bCs/>
          <w:sz w:val="24"/>
          <w:szCs w:val="24"/>
        </w:rPr>
      </w:pPr>
      <w:r w:rsidRPr="007D62F7">
        <w:rPr>
          <w:rFonts w:ascii="Arial" w:hAnsi="Arial" w:cs="Arial"/>
          <w:b/>
          <w:bCs/>
          <w:sz w:val="24"/>
          <w:szCs w:val="24"/>
        </w:rPr>
        <w:t>TRANSITORIOS</w:t>
      </w:r>
    </w:p>
    <w:p w14:paraId="6149A48A" w14:textId="77777777" w:rsidR="008306DE" w:rsidRPr="007D62F7" w:rsidRDefault="008306DE" w:rsidP="008306DE">
      <w:pPr>
        <w:spacing w:after="0" w:line="276" w:lineRule="auto"/>
        <w:ind w:right="146"/>
        <w:jc w:val="center"/>
        <w:rPr>
          <w:rFonts w:ascii="Arial" w:hAnsi="Arial" w:cs="Arial"/>
          <w:b/>
          <w:bCs/>
          <w:sz w:val="24"/>
          <w:szCs w:val="24"/>
        </w:rPr>
      </w:pPr>
    </w:p>
    <w:p w14:paraId="613A2C28" w14:textId="77777777" w:rsidR="008306DE" w:rsidRPr="007D62F7" w:rsidRDefault="008306DE" w:rsidP="008306DE">
      <w:pPr>
        <w:spacing w:after="0" w:line="276" w:lineRule="auto"/>
        <w:ind w:right="4"/>
        <w:rPr>
          <w:rFonts w:ascii="Arial" w:hAnsi="Arial" w:cs="Arial"/>
          <w:b/>
          <w:bCs/>
          <w:sz w:val="24"/>
          <w:szCs w:val="24"/>
        </w:rPr>
      </w:pPr>
      <w:r>
        <w:rPr>
          <w:rFonts w:ascii="Arial" w:hAnsi="Arial" w:cs="Arial"/>
          <w:b/>
          <w:bCs/>
          <w:sz w:val="24"/>
          <w:szCs w:val="24"/>
        </w:rPr>
        <w:tab/>
        <w:t>Ú</w:t>
      </w:r>
      <w:r w:rsidRPr="007D62F7">
        <w:rPr>
          <w:rFonts w:ascii="Arial" w:hAnsi="Arial" w:cs="Arial"/>
          <w:b/>
          <w:bCs/>
          <w:sz w:val="24"/>
          <w:szCs w:val="24"/>
        </w:rPr>
        <w:t xml:space="preserve">NICO. - </w:t>
      </w:r>
      <w:r w:rsidRPr="007D62F7">
        <w:rPr>
          <w:rFonts w:ascii="Arial" w:hAnsi="Arial" w:cs="Arial"/>
          <w:sz w:val="24"/>
          <w:szCs w:val="24"/>
        </w:rPr>
        <w:t>El presente Decreto entrará en vigor al día siguiente de su publicación en el Periódico Oficial del Estado.</w:t>
      </w:r>
      <w:r w:rsidRPr="007D62F7">
        <w:rPr>
          <w:rFonts w:ascii="Arial" w:hAnsi="Arial" w:cs="Arial"/>
          <w:b/>
          <w:bCs/>
          <w:sz w:val="24"/>
          <w:szCs w:val="24"/>
        </w:rPr>
        <w:t xml:space="preserve"> </w:t>
      </w:r>
    </w:p>
    <w:p w14:paraId="0FBCD533" w14:textId="77777777" w:rsidR="008306DE" w:rsidRPr="007D62F7" w:rsidRDefault="008306DE" w:rsidP="008306DE">
      <w:pPr>
        <w:spacing w:after="0" w:line="276" w:lineRule="auto"/>
        <w:ind w:right="146"/>
        <w:rPr>
          <w:rFonts w:ascii="Arial" w:hAnsi="Arial" w:cs="Arial"/>
          <w:b/>
          <w:bCs/>
          <w:sz w:val="24"/>
          <w:szCs w:val="24"/>
        </w:rPr>
      </w:pPr>
    </w:p>
    <w:p w14:paraId="5A4BB0C2" w14:textId="77777777" w:rsidR="008306DE" w:rsidRPr="007D62F7" w:rsidRDefault="008306DE" w:rsidP="008306DE">
      <w:pPr>
        <w:spacing w:after="0" w:line="276" w:lineRule="auto"/>
        <w:ind w:right="146"/>
        <w:rPr>
          <w:rFonts w:ascii="Arial" w:hAnsi="Arial" w:cs="Arial"/>
          <w:b/>
          <w:bCs/>
          <w:sz w:val="24"/>
          <w:szCs w:val="24"/>
        </w:rPr>
      </w:pPr>
    </w:p>
    <w:p w14:paraId="51B8CCFF" w14:textId="77777777" w:rsidR="00C77452" w:rsidRDefault="00C77452" w:rsidP="008306DE">
      <w:pPr>
        <w:spacing w:after="0" w:line="276" w:lineRule="auto"/>
        <w:ind w:right="146"/>
        <w:jc w:val="center"/>
        <w:rPr>
          <w:rFonts w:ascii="Arial" w:hAnsi="Arial" w:cs="Arial"/>
          <w:b/>
          <w:bCs/>
          <w:sz w:val="24"/>
          <w:szCs w:val="24"/>
        </w:rPr>
      </w:pPr>
    </w:p>
    <w:p w14:paraId="24C8FB43" w14:textId="26F89383" w:rsidR="008306DE" w:rsidRPr="007D62F7" w:rsidRDefault="008306DE" w:rsidP="008306DE">
      <w:pPr>
        <w:spacing w:after="0" w:line="276" w:lineRule="auto"/>
        <w:ind w:right="146"/>
        <w:jc w:val="center"/>
        <w:rPr>
          <w:rFonts w:ascii="Arial" w:hAnsi="Arial" w:cs="Arial"/>
          <w:b/>
          <w:bCs/>
          <w:sz w:val="24"/>
          <w:szCs w:val="24"/>
        </w:rPr>
      </w:pPr>
      <w:r w:rsidRPr="007D62F7">
        <w:rPr>
          <w:rFonts w:ascii="Arial" w:hAnsi="Arial" w:cs="Arial"/>
          <w:b/>
          <w:bCs/>
          <w:sz w:val="24"/>
          <w:szCs w:val="24"/>
        </w:rPr>
        <w:t xml:space="preserve">Monterrey, Nuevo León a </w:t>
      </w:r>
      <w:r w:rsidR="0026765F">
        <w:rPr>
          <w:rFonts w:ascii="Arial" w:hAnsi="Arial" w:cs="Arial"/>
          <w:b/>
          <w:bCs/>
          <w:sz w:val="24"/>
          <w:szCs w:val="24"/>
        </w:rPr>
        <w:t>junio</w:t>
      </w:r>
      <w:r>
        <w:rPr>
          <w:rFonts w:ascii="Arial" w:hAnsi="Arial" w:cs="Arial"/>
          <w:b/>
          <w:bCs/>
          <w:sz w:val="24"/>
          <w:szCs w:val="24"/>
        </w:rPr>
        <w:t xml:space="preserve"> de 202</w:t>
      </w:r>
      <w:r w:rsidR="0026765F">
        <w:rPr>
          <w:rFonts w:ascii="Arial" w:hAnsi="Arial" w:cs="Arial"/>
          <w:b/>
          <w:bCs/>
          <w:sz w:val="24"/>
          <w:szCs w:val="24"/>
        </w:rPr>
        <w:t>0</w:t>
      </w:r>
    </w:p>
    <w:p w14:paraId="4D5C0BB0" w14:textId="7B0319C2" w:rsidR="008306DE" w:rsidRPr="007D62F7" w:rsidRDefault="006B7E96" w:rsidP="008306DE">
      <w:pPr>
        <w:spacing w:after="0" w:line="276" w:lineRule="auto"/>
        <w:ind w:right="146"/>
        <w:jc w:val="center"/>
        <w:rPr>
          <w:rFonts w:ascii="Arial" w:hAnsi="Arial" w:cs="Arial"/>
          <w:b/>
          <w:bCs/>
          <w:sz w:val="24"/>
          <w:szCs w:val="24"/>
        </w:rPr>
      </w:pPr>
      <w:r>
        <w:rPr>
          <w:rFonts w:ascii="Arial" w:hAnsi="Arial" w:cs="Arial"/>
          <w:b/>
          <w:bCs/>
          <w:sz w:val="24"/>
          <w:szCs w:val="24"/>
        </w:rPr>
        <w:t xml:space="preserve">Por el </w:t>
      </w:r>
      <w:r w:rsidR="008306DE" w:rsidRPr="007D62F7">
        <w:rPr>
          <w:rFonts w:ascii="Arial" w:hAnsi="Arial" w:cs="Arial"/>
          <w:b/>
          <w:bCs/>
          <w:sz w:val="24"/>
          <w:szCs w:val="24"/>
        </w:rPr>
        <w:t>Grupo Legislativo Movimiento Ciudadano</w:t>
      </w:r>
    </w:p>
    <w:p w14:paraId="5F392A50" w14:textId="01D5B678" w:rsidR="008306DE" w:rsidRDefault="008306DE" w:rsidP="008306DE">
      <w:pPr>
        <w:rPr>
          <w:rFonts w:ascii="Arial" w:hAnsi="Arial" w:cs="Arial"/>
          <w:b/>
          <w:color w:val="000000" w:themeColor="text1"/>
        </w:rPr>
      </w:pPr>
    </w:p>
    <w:p w14:paraId="7EC5C845" w14:textId="77777777" w:rsidR="006B7E96" w:rsidRDefault="006B7E96" w:rsidP="008306DE">
      <w:pPr>
        <w:rPr>
          <w:rFonts w:ascii="Arial" w:hAnsi="Arial" w:cs="Arial"/>
          <w:b/>
          <w:color w:val="000000" w:themeColor="text1"/>
        </w:rPr>
      </w:pPr>
    </w:p>
    <w:p w14:paraId="5124CF28" w14:textId="1D95E087" w:rsidR="00E25A63" w:rsidRDefault="00E25A63" w:rsidP="008306DE">
      <w:pPr>
        <w:spacing w:after="0" w:line="276" w:lineRule="auto"/>
        <w:rPr>
          <w:rFonts w:ascii="Arial" w:hAnsi="Arial" w:cs="Arial"/>
          <w:sz w:val="24"/>
          <w:szCs w:val="24"/>
        </w:rPr>
      </w:pPr>
    </w:p>
    <w:p w14:paraId="19D35EC8" w14:textId="3E32FF0C" w:rsidR="006B7E96" w:rsidRPr="006B7E96" w:rsidRDefault="006B7E96" w:rsidP="006B7E96">
      <w:pPr>
        <w:spacing w:after="0" w:line="276" w:lineRule="auto"/>
        <w:jc w:val="center"/>
        <w:rPr>
          <w:rFonts w:ascii="Arial" w:hAnsi="Arial" w:cs="Arial"/>
          <w:b/>
          <w:sz w:val="24"/>
          <w:szCs w:val="24"/>
        </w:rPr>
      </w:pPr>
      <w:r w:rsidRPr="006B7E96">
        <w:rPr>
          <w:rFonts w:ascii="Arial" w:hAnsi="Arial" w:cs="Arial"/>
          <w:b/>
          <w:sz w:val="24"/>
          <w:szCs w:val="24"/>
        </w:rPr>
        <w:t>DIP. LUIS DONALDO COLOSIO RIOJAS</w:t>
      </w:r>
    </w:p>
    <w:p w14:paraId="7CF1A4BF" w14:textId="13C8E85D" w:rsidR="006B7E96" w:rsidRDefault="006B7E96" w:rsidP="008306DE">
      <w:pPr>
        <w:spacing w:after="0" w:line="276" w:lineRule="auto"/>
        <w:rPr>
          <w:rFonts w:ascii="Arial" w:hAnsi="Arial" w:cs="Arial"/>
          <w:sz w:val="24"/>
          <w:szCs w:val="24"/>
        </w:rPr>
      </w:pPr>
    </w:p>
    <w:p w14:paraId="1D86FE72" w14:textId="18D5DE15" w:rsidR="006B7E96" w:rsidRDefault="006B7E96" w:rsidP="008306DE">
      <w:pPr>
        <w:spacing w:after="0" w:line="276" w:lineRule="auto"/>
        <w:rPr>
          <w:rFonts w:ascii="Arial" w:hAnsi="Arial" w:cs="Arial"/>
          <w:sz w:val="24"/>
          <w:szCs w:val="24"/>
        </w:rPr>
      </w:pPr>
    </w:p>
    <w:p w14:paraId="5FB5997A" w14:textId="0DB07412" w:rsidR="006B7E96" w:rsidRDefault="006B7E96" w:rsidP="008306DE">
      <w:pPr>
        <w:spacing w:after="0" w:line="276" w:lineRule="auto"/>
        <w:rPr>
          <w:rFonts w:ascii="Arial" w:hAnsi="Arial" w:cs="Arial"/>
          <w:sz w:val="24"/>
          <w:szCs w:val="24"/>
        </w:rPr>
      </w:pPr>
    </w:p>
    <w:p w14:paraId="45619840" w14:textId="77777777" w:rsidR="006B7E96" w:rsidRPr="007D62F7" w:rsidRDefault="006B7E96" w:rsidP="008306DE">
      <w:pPr>
        <w:spacing w:after="0" w:line="276" w:lineRule="auto"/>
        <w:rPr>
          <w:rFonts w:ascii="Arial" w:hAnsi="Arial" w:cs="Arial"/>
          <w:sz w:val="24"/>
          <w:szCs w:val="24"/>
        </w:rPr>
      </w:pPr>
    </w:p>
    <w:p w14:paraId="3ACC6AA4" w14:textId="5EC370F7" w:rsidR="00805C51" w:rsidRPr="00E25A63" w:rsidRDefault="00E25A63">
      <w:pPr>
        <w:rPr>
          <w:sz w:val="20"/>
          <w:szCs w:val="20"/>
        </w:rPr>
      </w:pPr>
      <w:r w:rsidRPr="00E25A63">
        <w:rPr>
          <w:sz w:val="20"/>
          <w:szCs w:val="20"/>
        </w:rPr>
        <w:t>Ultima hoja que contiene la Iniciativa de reforma por modificación de las fracciones XXXII y XXXIII y adición de una fracción XXXIV el artículo 132 de la Ley Federal del Trabajo.</w:t>
      </w:r>
    </w:p>
    <w:sectPr w:rsidR="00805C51" w:rsidRPr="00E25A63" w:rsidSect="007D62F7">
      <w:headerReference w:type="default" r:id="rId7"/>
      <w:footerReference w:type="even" r:id="rId8"/>
      <w:footerReference w:type="default" r:id="rId9"/>
      <w:pgSz w:w="12240" w:h="15840"/>
      <w:pgMar w:top="15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B7AFEB" w14:textId="77777777" w:rsidR="001A40C5" w:rsidRDefault="001A40C5" w:rsidP="008306DE">
      <w:pPr>
        <w:spacing w:after="0" w:line="240" w:lineRule="auto"/>
      </w:pPr>
      <w:r>
        <w:separator/>
      </w:r>
    </w:p>
  </w:endnote>
  <w:endnote w:type="continuationSeparator" w:id="0">
    <w:p w14:paraId="3FAAFDC0" w14:textId="77777777" w:rsidR="001A40C5" w:rsidRDefault="001A40C5" w:rsidP="0083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3004528"/>
      <w:docPartObj>
        <w:docPartGallery w:val="Page Numbers (Bottom of Page)"/>
        <w:docPartUnique/>
      </w:docPartObj>
    </w:sdtPr>
    <w:sdtEndPr>
      <w:rPr>
        <w:rStyle w:val="PageNumber"/>
      </w:rPr>
    </w:sdtEndPr>
    <w:sdtContent>
      <w:p w14:paraId="5DE68B3A" w14:textId="77777777" w:rsidR="007D62F7" w:rsidRDefault="00C77452" w:rsidP="00916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781BD1" w14:textId="77777777" w:rsidR="007D62F7" w:rsidRDefault="001A40C5" w:rsidP="007D62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59603076"/>
      <w:docPartObj>
        <w:docPartGallery w:val="Page Numbers (Bottom of Page)"/>
        <w:docPartUnique/>
      </w:docPartObj>
    </w:sdtPr>
    <w:sdtEndPr>
      <w:rPr>
        <w:rStyle w:val="PageNumber"/>
      </w:rPr>
    </w:sdtEndPr>
    <w:sdtContent>
      <w:p w14:paraId="28F935C3" w14:textId="4B49B305" w:rsidR="007D62F7" w:rsidRDefault="00C77452" w:rsidP="00916ED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6B7E96">
          <w:rPr>
            <w:rStyle w:val="PageNumber"/>
            <w:noProof/>
          </w:rPr>
          <w:t>3</w:t>
        </w:r>
        <w:r>
          <w:rPr>
            <w:rStyle w:val="PageNumber"/>
          </w:rPr>
          <w:fldChar w:fldCharType="end"/>
        </w:r>
      </w:p>
    </w:sdtContent>
  </w:sdt>
  <w:p w14:paraId="7B90357B" w14:textId="77777777" w:rsidR="007D62F7" w:rsidRDefault="001A40C5" w:rsidP="007D62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FB0462" w14:textId="77777777" w:rsidR="001A40C5" w:rsidRDefault="001A40C5" w:rsidP="008306DE">
      <w:pPr>
        <w:spacing w:after="0" w:line="240" w:lineRule="auto"/>
      </w:pPr>
      <w:r>
        <w:separator/>
      </w:r>
    </w:p>
  </w:footnote>
  <w:footnote w:type="continuationSeparator" w:id="0">
    <w:p w14:paraId="5772A7DC" w14:textId="77777777" w:rsidR="001A40C5" w:rsidRDefault="001A40C5" w:rsidP="0083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501D5" w14:textId="77777777" w:rsidR="0006662F" w:rsidRDefault="00C77452" w:rsidP="0006662F">
    <w:pPr>
      <w:pStyle w:val="Header"/>
    </w:pPr>
    <w:r w:rsidRPr="009A2FB0">
      <w:rPr>
        <w:noProof/>
        <w:lang w:eastAsia="es-MX"/>
      </w:rPr>
      <w:drawing>
        <wp:anchor distT="0" distB="0" distL="114300" distR="114300" simplePos="0" relativeHeight="251660288" behindDoc="1" locked="0" layoutInCell="1" allowOverlap="1" wp14:anchorId="23E704A1" wp14:editId="70A96C27">
          <wp:simplePos x="0" y="0"/>
          <wp:positionH relativeFrom="column">
            <wp:posOffset>4807585</wp:posOffset>
          </wp:positionH>
          <wp:positionV relativeFrom="paragraph">
            <wp:posOffset>-372524</wp:posOffset>
          </wp:positionV>
          <wp:extent cx="1200785" cy="846455"/>
          <wp:effectExtent l="0" t="0" r="5715" b="4445"/>
          <wp:wrapTight wrapText="bothSides">
            <wp:wrapPolygon edited="0">
              <wp:start x="0" y="0"/>
              <wp:lineTo x="0" y="21389"/>
              <wp:lineTo x="21474" y="21389"/>
              <wp:lineTo x="21474" y="0"/>
              <wp:lineTo x="0" y="0"/>
            </wp:wrapPolygon>
          </wp:wrapTight>
          <wp:docPr id="5" name="Imagen 4"/>
          <wp:cNvGraphicFramePr/>
          <a:graphic xmlns:a="http://schemas.openxmlformats.org/drawingml/2006/main">
            <a:graphicData uri="http://schemas.openxmlformats.org/drawingml/2006/picture">
              <pic:pic xmlns:pic="http://schemas.openxmlformats.org/drawingml/2006/picture">
                <pic:nvPicPr>
                  <pic:cNvPr id="5" name="Imagen 4"/>
                  <pic:cNvPicPr/>
                </pic:nvPicPr>
                <pic:blipFill>
                  <a:blip r:embed="rId1">
                    <a:extLst>
                      <a:ext uri="{28A0092B-C50C-407E-A947-70E740481C1C}">
                        <a14:useLocalDpi xmlns:a14="http://schemas.microsoft.com/office/drawing/2010/main" val="0"/>
                      </a:ext>
                    </a:extLst>
                  </a:blip>
                  <a:srcRect/>
                  <a:stretch>
                    <a:fillRect/>
                  </a:stretch>
                </pic:blipFill>
                <pic:spPr>
                  <a:xfrm>
                    <a:off x="0" y="0"/>
                    <a:ext cx="1200785" cy="846455"/>
                  </a:xfrm>
                  <a:prstGeom prst="rect">
                    <a:avLst/>
                  </a:prstGeom>
                  <a:noFill/>
                  <a:ln>
                    <a:noFill/>
                  </a:ln>
                </pic:spPr>
              </pic:pic>
            </a:graphicData>
          </a:graphic>
        </wp:anchor>
      </w:drawing>
    </w:r>
    <w:r w:rsidRPr="009A2FB0">
      <w:rPr>
        <w:noProof/>
        <w:lang w:eastAsia="es-MX"/>
      </w:rPr>
      <w:drawing>
        <wp:anchor distT="0" distB="0" distL="114300" distR="114300" simplePos="0" relativeHeight="251659264" behindDoc="1" locked="0" layoutInCell="1" allowOverlap="1" wp14:anchorId="2EA701F0" wp14:editId="58023212">
          <wp:simplePos x="0" y="0"/>
          <wp:positionH relativeFrom="column">
            <wp:posOffset>-291547</wp:posOffset>
          </wp:positionH>
          <wp:positionV relativeFrom="paragraph">
            <wp:posOffset>-250190</wp:posOffset>
          </wp:positionV>
          <wp:extent cx="1666875" cy="574040"/>
          <wp:effectExtent l="0" t="0" r="0" b="0"/>
          <wp:wrapTight wrapText="bothSides">
            <wp:wrapPolygon edited="0">
              <wp:start x="4443" y="0"/>
              <wp:lineTo x="0" y="956"/>
              <wp:lineTo x="0" y="21027"/>
              <wp:lineTo x="21394" y="21027"/>
              <wp:lineTo x="21394" y="2389"/>
              <wp:lineTo x="5760" y="0"/>
              <wp:lineTo x="4443" y="0"/>
            </wp:wrapPolygon>
          </wp:wrapTight>
          <wp:docPr id="3" name="Imagen 3" descr="page1image45796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page1image457968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666875" cy="574040"/>
                  </a:xfrm>
                  <a:prstGeom prst="rect">
                    <a:avLst/>
                  </a:prstGeom>
                  <a:noFill/>
                  <a:ln>
                    <a:noFill/>
                  </a:ln>
                </pic:spPr>
              </pic:pic>
            </a:graphicData>
          </a:graphic>
        </wp:anchor>
      </w:drawing>
    </w:r>
  </w:p>
  <w:p w14:paraId="750406A4" w14:textId="77777777" w:rsidR="0006662F" w:rsidRPr="0006662F" w:rsidRDefault="001A40C5" w:rsidP="00066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776D8F"/>
    <w:multiLevelType w:val="hybridMultilevel"/>
    <w:tmpl w:val="DF7878DC"/>
    <w:lvl w:ilvl="0" w:tplc="8BDAB38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6DE"/>
    <w:rsid w:val="000418E3"/>
    <w:rsid w:val="00052588"/>
    <w:rsid w:val="0006338A"/>
    <w:rsid w:val="001677B9"/>
    <w:rsid w:val="001A40C5"/>
    <w:rsid w:val="001A61B4"/>
    <w:rsid w:val="0026765F"/>
    <w:rsid w:val="002E60F6"/>
    <w:rsid w:val="00634BD5"/>
    <w:rsid w:val="006B7E96"/>
    <w:rsid w:val="007801D8"/>
    <w:rsid w:val="0078246F"/>
    <w:rsid w:val="007B79D5"/>
    <w:rsid w:val="008306DE"/>
    <w:rsid w:val="00986F5B"/>
    <w:rsid w:val="00C23C0E"/>
    <w:rsid w:val="00C7294A"/>
    <w:rsid w:val="00C77452"/>
    <w:rsid w:val="00E25A63"/>
    <w:rsid w:val="00E32DF6"/>
    <w:rsid w:val="00ED16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FDD38"/>
  <w15:chartTrackingRefBased/>
  <w15:docId w15:val="{68828D30-08E0-4013-BA3D-66F8C6F9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06DE"/>
  </w:style>
  <w:style w:type="paragraph" w:styleId="FootnoteText">
    <w:name w:val="footnote text"/>
    <w:basedOn w:val="Normal"/>
    <w:link w:val="FootnoteTextChar"/>
    <w:uiPriority w:val="99"/>
    <w:unhideWhenUsed/>
    <w:rsid w:val="008306DE"/>
    <w:pPr>
      <w:spacing w:after="0" w:line="240" w:lineRule="auto"/>
    </w:pPr>
    <w:rPr>
      <w:sz w:val="20"/>
      <w:szCs w:val="20"/>
    </w:rPr>
  </w:style>
  <w:style w:type="character" w:customStyle="1" w:styleId="FootnoteTextChar">
    <w:name w:val="Footnote Text Char"/>
    <w:basedOn w:val="DefaultParagraphFont"/>
    <w:link w:val="FootnoteText"/>
    <w:uiPriority w:val="99"/>
    <w:rsid w:val="008306DE"/>
    <w:rPr>
      <w:sz w:val="20"/>
      <w:szCs w:val="20"/>
    </w:rPr>
  </w:style>
  <w:style w:type="character" w:styleId="FootnoteReference">
    <w:name w:val="footnote reference"/>
    <w:basedOn w:val="DefaultParagraphFont"/>
    <w:uiPriority w:val="99"/>
    <w:semiHidden/>
    <w:unhideWhenUsed/>
    <w:rsid w:val="008306DE"/>
    <w:rPr>
      <w:vertAlign w:val="superscript"/>
    </w:rPr>
  </w:style>
  <w:style w:type="character" w:styleId="Hyperlink">
    <w:name w:val="Hyperlink"/>
    <w:basedOn w:val="DefaultParagraphFont"/>
    <w:uiPriority w:val="99"/>
    <w:unhideWhenUsed/>
    <w:rsid w:val="008306DE"/>
    <w:rPr>
      <w:color w:val="0000FF"/>
      <w:u w:val="single"/>
    </w:rPr>
  </w:style>
  <w:style w:type="paragraph" w:styleId="Footer">
    <w:name w:val="footer"/>
    <w:basedOn w:val="Normal"/>
    <w:link w:val="FooterChar"/>
    <w:uiPriority w:val="99"/>
    <w:unhideWhenUsed/>
    <w:rsid w:val="00830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06DE"/>
  </w:style>
  <w:style w:type="table" w:customStyle="1" w:styleId="TableNormal1">
    <w:name w:val="Table Normal1"/>
    <w:rsid w:val="008306D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CuerpoA">
    <w:name w:val="Cuerpo A"/>
    <w:rsid w:val="008306DE"/>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character" w:customStyle="1" w:styleId="Ninguno">
    <w:name w:val="Ninguno"/>
    <w:rsid w:val="008306DE"/>
    <w:rPr>
      <w:lang w:val="es-ES_tradnl"/>
    </w:rPr>
  </w:style>
  <w:style w:type="character" w:styleId="PageNumber">
    <w:name w:val="page number"/>
    <w:basedOn w:val="DefaultParagraphFont"/>
    <w:uiPriority w:val="99"/>
    <w:semiHidden/>
    <w:unhideWhenUsed/>
    <w:rsid w:val="008306DE"/>
  </w:style>
  <w:style w:type="paragraph" w:styleId="BalloonText">
    <w:name w:val="Balloon Text"/>
    <w:basedOn w:val="Normal"/>
    <w:link w:val="BalloonTextChar"/>
    <w:uiPriority w:val="99"/>
    <w:semiHidden/>
    <w:unhideWhenUsed/>
    <w:rsid w:val="00830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DE"/>
    <w:rPr>
      <w:rFonts w:ascii="Segoe UI" w:hAnsi="Segoe UI" w:cs="Segoe UI"/>
      <w:sz w:val="18"/>
      <w:szCs w:val="18"/>
    </w:rPr>
  </w:style>
  <w:style w:type="character" w:styleId="CommentReference">
    <w:name w:val="annotation reference"/>
    <w:basedOn w:val="DefaultParagraphFont"/>
    <w:uiPriority w:val="99"/>
    <w:semiHidden/>
    <w:unhideWhenUsed/>
    <w:rsid w:val="0026765F"/>
    <w:rPr>
      <w:sz w:val="16"/>
      <w:szCs w:val="16"/>
    </w:rPr>
  </w:style>
  <w:style w:type="paragraph" w:styleId="CommentText">
    <w:name w:val="annotation text"/>
    <w:basedOn w:val="Normal"/>
    <w:link w:val="CommentTextChar"/>
    <w:uiPriority w:val="99"/>
    <w:semiHidden/>
    <w:unhideWhenUsed/>
    <w:rsid w:val="0026765F"/>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26765F"/>
    <w:rPr>
      <w:rFonts w:ascii="Arial" w:eastAsia="Arial" w:hAnsi="Arial" w:cs="Arial"/>
      <w:sz w:val="20"/>
      <w:szCs w:val="20"/>
      <w:lang w:val="en"/>
    </w:rPr>
  </w:style>
  <w:style w:type="paragraph" w:styleId="ListParagraph">
    <w:name w:val="List Paragraph"/>
    <w:basedOn w:val="Normal"/>
    <w:uiPriority w:val="34"/>
    <w:qFormat/>
    <w:rsid w:val="000633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1148</Words>
  <Characters>6550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Cecy Ávila Pérez</dc:creator>
  <cp:keywords/>
  <dc:description/>
  <cp:lastModifiedBy>Microsoft Office User</cp:lastModifiedBy>
  <cp:revision>2</cp:revision>
  <dcterms:created xsi:type="dcterms:W3CDTF">2020-06-17T20:39:00Z</dcterms:created>
  <dcterms:modified xsi:type="dcterms:W3CDTF">2020-06-17T20:39:00Z</dcterms:modified>
</cp:coreProperties>
</file>