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81" w:rsidRPr="008516B3" w:rsidRDefault="00FA4781" w:rsidP="00F72988">
      <w:pPr>
        <w:spacing w:after="0" w:line="240" w:lineRule="auto"/>
        <w:ind w:right="-91"/>
        <w:rPr>
          <w:rFonts w:ascii="Arial" w:hAnsi="Arial" w:cs="Arial"/>
          <w:b/>
        </w:rPr>
      </w:pPr>
      <w:r w:rsidRPr="008516B3">
        <w:rPr>
          <w:rFonts w:ascii="Arial" w:hAnsi="Arial" w:cs="Arial"/>
          <w:b/>
        </w:rPr>
        <w:t xml:space="preserve">LEY DE INGRESOS </w:t>
      </w:r>
      <w:r w:rsidR="008516B3" w:rsidRPr="008516B3">
        <w:rPr>
          <w:rFonts w:ascii="Arial" w:hAnsi="Arial" w:cs="Arial"/>
          <w:b/>
        </w:rPr>
        <w:t>DE</w:t>
      </w:r>
      <w:r w:rsidRPr="008516B3">
        <w:rPr>
          <w:rFonts w:ascii="Arial" w:hAnsi="Arial" w:cs="Arial"/>
          <w:b/>
        </w:rPr>
        <w:t xml:space="preserve">L ESTADO DE NUEVO LEÓN PARA EL </w:t>
      </w:r>
      <w:r w:rsidR="008516B3" w:rsidRPr="008516B3">
        <w:rPr>
          <w:rFonts w:ascii="Arial" w:hAnsi="Arial" w:cs="Arial"/>
          <w:b/>
        </w:rPr>
        <w:t>AÑO</w:t>
      </w:r>
      <w:r w:rsidRPr="008516B3">
        <w:rPr>
          <w:rFonts w:ascii="Arial" w:hAnsi="Arial" w:cs="Arial"/>
          <w:b/>
        </w:rPr>
        <w:t xml:space="preserve"> 201</w:t>
      </w:r>
      <w:r w:rsidR="008516B3" w:rsidRPr="008516B3">
        <w:rPr>
          <w:rFonts w:ascii="Arial" w:hAnsi="Arial" w:cs="Arial"/>
          <w:b/>
        </w:rPr>
        <w:t>5</w:t>
      </w:r>
      <w:r w:rsidRPr="008516B3">
        <w:rPr>
          <w:rFonts w:ascii="Arial" w:hAnsi="Arial" w:cs="Arial"/>
          <w:b/>
        </w:rPr>
        <w:t xml:space="preserve"> </w:t>
      </w:r>
    </w:p>
    <w:p w:rsidR="00FA4781" w:rsidRPr="008516B3" w:rsidRDefault="00FA4781" w:rsidP="00F72988">
      <w:pPr>
        <w:spacing w:after="0" w:line="240" w:lineRule="auto"/>
        <w:ind w:right="-91"/>
        <w:rPr>
          <w:rFonts w:ascii="Arial" w:hAnsi="Arial" w:cs="Arial"/>
          <w:b/>
        </w:rPr>
      </w:pPr>
      <w:r w:rsidRPr="008516B3">
        <w:rPr>
          <w:rFonts w:ascii="Arial" w:hAnsi="Arial" w:cs="Arial"/>
          <w:b/>
        </w:rPr>
        <w:t>TEXTO ORIGINAL</w:t>
      </w:r>
    </w:p>
    <w:p w:rsidR="00FA4781" w:rsidRPr="008516B3" w:rsidRDefault="00FA4781" w:rsidP="00F72988">
      <w:pPr>
        <w:spacing w:after="0" w:line="240" w:lineRule="auto"/>
        <w:ind w:right="-91"/>
        <w:rPr>
          <w:rFonts w:ascii="Arial" w:hAnsi="Arial" w:cs="Arial"/>
          <w:b/>
        </w:rPr>
      </w:pPr>
    </w:p>
    <w:p w:rsidR="00FA4781" w:rsidRPr="008516B3" w:rsidRDefault="00FA4781" w:rsidP="00F72988">
      <w:pPr>
        <w:spacing w:after="0" w:line="240" w:lineRule="auto"/>
        <w:ind w:right="-91"/>
        <w:rPr>
          <w:rFonts w:ascii="Arial" w:hAnsi="Arial" w:cs="Arial"/>
        </w:rPr>
      </w:pPr>
      <w:r w:rsidRPr="008516B3">
        <w:rPr>
          <w:rFonts w:ascii="Arial" w:hAnsi="Arial" w:cs="Arial"/>
        </w:rPr>
        <w:t>LEY PUBLICADA EN P.O. # 16</w:t>
      </w:r>
      <w:r w:rsidR="008516B3" w:rsidRPr="008516B3">
        <w:rPr>
          <w:rFonts w:ascii="Arial" w:hAnsi="Arial" w:cs="Arial"/>
        </w:rPr>
        <w:t>1</w:t>
      </w:r>
      <w:r w:rsidRPr="008516B3">
        <w:rPr>
          <w:rFonts w:ascii="Arial" w:hAnsi="Arial" w:cs="Arial"/>
        </w:rPr>
        <w:t>-II DE FECHA 2</w:t>
      </w:r>
      <w:r w:rsidR="008516B3" w:rsidRPr="008516B3">
        <w:rPr>
          <w:rFonts w:ascii="Arial" w:hAnsi="Arial" w:cs="Arial"/>
        </w:rPr>
        <w:t>9</w:t>
      </w:r>
      <w:r w:rsidRPr="008516B3">
        <w:rPr>
          <w:rFonts w:ascii="Arial" w:hAnsi="Arial" w:cs="Arial"/>
        </w:rPr>
        <w:t xml:space="preserve"> DE DICIEMBRE DE 201</w:t>
      </w:r>
      <w:r w:rsidR="008516B3" w:rsidRPr="008516B3">
        <w:rPr>
          <w:rFonts w:ascii="Arial" w:hAnsi="Arial" w:cs="Arial"/>
        </w:rPr>
        <w:t>4</w:t>
      </w:r>
      <w:r w:rsidRPr="008516B3">
        <w:rPr>
          <w:rFonts w:ascii="Arial" w:hAnsi="Arial" w:cs="Arial"/>
        </w:rPr>
        <w:t>.</w:t>
      </w:r>
    </w:p>
    <w:p w:rsidR="00FA4781" w:rsidRPr="008516B3" w:rsidRDefault="00FA4781" w:rsidP="00F72988">
      <w:pPr>
        <w:spacing w:after="0" w:line="240" w:lineRule="auto"/>
        <w:ind w:right="-91"/>
        <w:rPr>
          <w:rFonts w:ascii="Arial" w:hAnsi="Arial" w:cs="Arial"/>
        </w:rPr>
      </w:pPr>
    </w:p>
    <w:p w:rsidR="00FA4781" w:rsidRPr="008516B3" w:rsidRDefault="00FA4781" w:rsidP="00F72988">
      <w:pPr>
        <w:spacing w:after="0" w:line="240" w:lineRule="auto"/>
        <w:ind w:right="-91"/>
        <w:jc w:val="both"/>
        <w:rPr>
          <w:rFonts w:ascii="Arial" w:hAnsi="Arial" w:cs="Arial"/>
        </w:rPr>
      </w:pPr>
      <w:r w:rsidRPr="008516B3">
        <w:rPr>
          <w:rFonts w:ascii="Arial" w:hAnsi="Arial" w:cs="Arial"/>
        </w:rPr>
        <w:t>RODRIGO MEDINA DE LA CRUZ, GOBERNADOR CONSTITUCIONAL DEL ESTADO LIBRE Y SOBERANO DE NUEVO LEÓN, A TODOS SUS HABITANTES HAGO SABER: Que el H. Congreso del Estado ha tenido a bien decretar lo que sigue:</w:t>
      </w:r>
    </w:p>
    <w:p w:rsidR="00FA4781" w:rsidRPr="008516B3" w:rsidRDefault="00FA4781" w:rsidP="00F72988">
      <w:pPr>
        <w:pStyle w:val="Textoindependiente"/>
        <w:ind w:right="-91"/>
        <w:rPr>
          <w:sz w:val="22"/>
          <w:szCs w:val="22"/>
        </w:rPr>
      </w:pPr>
    </w:p>
    <w:p w:rsidR="00DA72E9" w:rsidRPr="008516B3" w:rsidRDefault="00DA72E9" w:rsidP="00F72988">
      <w:pPr>
        <w:tabs>
          <w:tab w:val="left" w:pos="2835"/>
        </w:tabs>
        <w:spacing w:after="0" w:line="240" w:lineRule="auto"/>
        <w:ind w:right="-91"/>
        <w:jc w:val="center"/>
        <w:rPr>
          <w:rFonts w:ascii="Arial" w:hAnsi="Arial" w:cs="Arial"/>
          <w:b/>
          <w:bCs/>
        </w:rPr>
      </w:pPr>
    </w:p>
    <w:p w:rsidR="00DA72E9" w:rsidRPr="008516B3" w:rsidRDefault="00DA72E9" w:rsidP="00F72988">
      <w:pPr>
        <w:pStyle w:val="Textoindependiente"/>
        <w:ind w:right="-91"/>
        <w:jc w:val="center"/>
        <w:rPr>
          <w:b/>
          <w:bCs/>
          <w:color w:val="000000" w:themeColor="text1"/>
          <w:sz w:val="22"/>
          <w:szCs w:val="22"/>
        </w:rPr>
      </w:pPr>
      <w:r w:rsidRPr="008516B3">
        <w:rPr>
          <w:b/>
          <w:bCs/>
          <w:color w:val="000000" w:themeColor="text1"/>
          <w:sz w:val="22"/>
          <w:szCs w:val="22"/>
        </w:rPr>
        <w:t>D E C R E T O</w:t>
      </w:r>
    </w:p>
    <w:p w:rsidR="00DA72E9" w:rsidRPr="008516B3" w:rsidRDefault="00DA72E9" w:rsidP="00F72988">
      <w:pPr>
        <w:pStyle w:val="Textoindependiente"/>
        <w:ind w:right="-91"/>
        <w:jc w:val="center"/>
        <w:rPr>
          <w:b/>
          <w:bCs/>
          <w:color w:val="000000" w:themeColor="text1"/>
          <w:sz w:val="22"/>
          <w:szCs w:val="22"/>
        </w:rPr>
      </w:pPr>
    </w:p>
    <w:p w:rsidR="00DA72E9" w:rsidRPr="008516B3" w:rsidRDefault="00DA72E9" w:rsidP="00F72988">
      <w:pPr>
        <w:pStyle w:val="Ttulo1"/>
        <w:spacing w:before="0" w:line="240" w:lineRule="auto"/>
        <w:ind w:right="-91"/>
        <w:jc w:val="center"/>
        <w:rPr>
          <w:rFonts w:ascii="Arial" w:hAnsi="Arial" w:cs="Arial"/>
          <w:color w:val="000000" w:themeColor="text1"/>
          <w:sz w:val="22"/>
          <w:szCs w:val="22"/>
        </w:rPr>
      </w:pPr>
      <w:r w:rsidRPr="008516B3">
        <w:rPr>
          <w:rFonts w:ascii="Arial" w:hAnsi="Arial" w:cs="Arial"/>
          <w:color w:val="000000" w:themeColor="text1"/>
          <w:sz w:val="22"/>
          <w:szCs w:val="22"/>
        </w:rPr>
        <w:t>Núm........</w:t>
      </w:r>
      <w:r w:rsidR="00003DB5" w:rsidRPr="008516B3">
        <w:rPr>
          <w:rFonts w:ascii="Arial" w:hAnsi="Arial" w:cs="Arial"/>
          <w:color w:val="000000" w:themeColor="text1"/>
          <w:sz w:val="22"/>
          <w:szCs w:val="22"/>
        </w:rPr>
        <w:t xml:space="preserve"> 206</w:t>
      </w:r>
    </w:p>
    <w:p w:rsidR="00DA72E9" w:rsidRPr="008516B3" w:rsidRDefault="00DA72E9" w:rsidP="00F72988">
      <w:pPr>
        <w:spacing w:after="0" w:line="240" w:lineRule="auto"/>
        <w:ind w:right="-91"/>
        <w:rPr>
          <w:rFonts w:ascii="Arial" w:hAnsi="Arial" w:cs="Arial"/>
          <w:b/>
          <w:bCs/>
        </w:rPr>
      </w:pPr>
    </w:p>
    <w:p w:rsidR="00DA72E9" w:rsidRPr="008516B3" w:rsidRDefault="00DA72E9" w:rsidP="00F72988">
      <w:pPr>
        <w:shd w:val="clear" w:color="auto" w:fill="FFFFFF"/>
        <w:spacing w:after="0" w:line="240" w:lineRule="auto"/>
        <w:ind w:right="-91"/>
        <w:jc w:val="both"/>
        <w:rPr>
          <w:rFonts w:ascii="Arial" w:hAnsi="Arial" w:cs="Arial"/>
          <w:b/>
        </w:rPr>
      </w:pPr>
    </w:p>
    <w:p w:rsidR="00D2034D" w:rsidRPr="008516B3" w:rsidRDefault="00DA72E9" w:rsidP="00F72988">
      <w:pPr>
        <w:shd w:val="clear" w:color="auto" w:fill="FFFFFF"/>
        <w:spacing w:after="0" w:line="240" w:lineRule="auto"/>
        <w:ind w:right="-91"/>
        <w:jc w:val="both"/>
        <w:rPr>
          <w:rFonts w:ascii="Arial" w:hAnsi="Arial" w:cs="Arial"/>
        </w:rPr>
      </w:pPr>
      <w:r w:rsidRPr="008516B3">
        <w:rPr>
          <w:rFonts w:ascii="Arial" w:hAnsi="Arial" w:cs="Arial"/>
          <w:b/>
        </w:rPr>
        <w:t>Artículo Único</w:t>
      </w:r>
      <w:r w:rsidR="00D2034D" w:rsidRPr="008516B3">
        <w:rPr>
          <w:rFonts w:ascii="Arial" w:hAnsi="Arial" w:cs="Arial"/>
          <w:b/>
        </w:rPr>
        <w:t>.-</w:t>
      </w:r>
      <w:r w:rsidR="00D2034D" w:rsidRPr="008516B3">
        <w:rPr>
          <w:rFonts w:ascii="Arial" w:hAnsi="Arial" w:cs="Arial"/>
        </w:rPr>
        <w:t xml:space="preserve"> Se expide la Ley de Ingresos para el Estado de Nuevo León</w:t>
      </w:r>
      <w:r w:rsidRPr="008516B3">
        <w:rPr>
          <w:rFonts w:ascii="Arial" w:hAnsi="Arial" w:cs="Arial"/>
        </w:rPr>
        <w:t>,</w:t>
      </w:r>
      <w:r w:rsidR="00D2034D" w:rsidRPr="008516B3">
        <w:rPr>
          <w:rFonts w:ascii="Arial" w:hAnsi="Arial" w:cs="Arial"/>
        </w:rPr>
        <w:t xml:space="preserve"> para el ejercicio fiscal 2015, para quedar como sigue:</w:t>
      </w:r>
    </w:p>
    <w:p w:rsidR="00D2034D" w:rsidRPr="008516B3" w:rsidRDefault="00D2034D" w:rsidP="00F72988">
      <w:pPr>
        <w:spacing w:after="0" w:line="240" w:lineRule="auto"/>
        <w:ind w:right="-91"/>
        <w:jc w:val="center"/>
        <w:rPr>
          <w:rFonts w:ascii="Arial" w:hAnsi="Arial" w:cs="Arial"/>
          <w:smallCaps/>
        </w:rPr>
      </w:pPr>
    </w:p>
    <w:p w:rsidR="00DA72E9" w:rsidRPr="008516B3" w:rsidRDefault="00DA72E9" w:rsidP="00F72988">
      <w:pPr>
        <w:spacing w:after="0" w:line="240" w:lineRule="auto"/>
        <w:ind w:right="-91"/>
        <w:jc w:val="center"/>
        <w:rPr>
          <w:rFonts w:ascii="Arial" w:hAnsi="Arial" w:cs="Arial"/>
          <w:smallCaps/>
        </w:rPr>
      </w:pPr>
    </w:p>
    <w:p w:rsidR="00D2034D" w:rsidRPr="008516B3" w:rsidRDefault="00D2034D" w:rsidP="00F72988">
      <w:pPr>
        <w:spacing w:after="0" w:line="240" w:lineRule="auto"/>
        <w:ind w:right="-91"/>
        <w:jc w:val="center"/>
        <w:rPr>
          <w:rFonts w:ascii="Arial" w:hAnsi="Arial" w:cs="Arial"/>
          <w:b/>
        </w:rPr>
      </w:pPr>
      <w:r w:rsidRPr="008516B3">
        <w:rPr>
          <w:rFonts w:ascii="Arial" w:hAnsi="Arial" w:cs="Arial"/>
          <w:b/>
          <w:smallCaps/>
        </w:rPr>
        <w:t xml:space="preserve">LEY DE INGRESOS DEL ESTADO DE NUEVO LEÓN </w:t>
      </w:r>
      <w:r w:rsidRPr="008516B3">
        <w:rPr>
          <w:rFonts w:ascii="Arial" w:hAnsi="Arial" w:cs="Arial"/>
          <w:b/>
        </w:rPr>
        <w:t>PARA EL AÑO 2015</w:t>
      </w:r>
    </w:p>
    <w:p w:rsidR="00D2034D" w:rsidRDefault="00D2034D" w:rsidP="00F72988">
      <w:pPr>
        <w:spacing w:after="0" w:line="240" w:lineRule="auto"/>
        <w:ind w:right="-91"/>
        <w:jc w:val="right"/>
        <w:rPr>
          <w:rFonts w:ascii="Arial" w:hAnsi="Arial" w:cs="Arial"/>
          <w:color w:val="000000"/>
        </w:rPr>
      </w:pPr>
    </w:p>
    <w:p w:rsidR="008516B3" w:rsidRPr="008516B3" w:rsidRDefault="008516B3" w:rsidP="00F72988">
      <w:pPr>
        <w:spacing w:after="0" w:line="240" w:lineRule="auto"/>
        <w:ind w:right="-91"/>
        <w:jc w:val="right"/>
        <w:rPr>
          <w:rFonts w:ascii="Arial" w:hAnsi="Arial" w:cs="Arial"/>
          <w:color w:val="000000"/>
        </w:rPr>
      </w:pPr>
    </w:p>
    <w:p w:rsidR="00D2034D" w:rsidRPr="008516B3" w:rsidRDefault="00D2034D" w:rsidP="00F72988">
      <w:pPr>
        <w:spacing w:after="0" w:line="240" w:lineRule="auto"/>
        <w:ind w:right="-91"/>
        <w:jc w:val="both"/>
        <w:rPr>
          <w:rFonts w:ascii="Arial" w:hAnsi="Arial" w:cs="Arial"/>
          <w:color w:val="000000"/>
        </w:rPr>
      </w:pPr>
      <w:r w:rsidRPr="008516B3">
        <w:rPr>
          <w:rFonts w:ascii="Arial" w:hAnsi="Arial" w:cs="Arial"/>
          <w:b/>
          <w:color w:val="000000"/>
        </w:rPr>
        <w:t>Artículo Primero.-</w:t>
      </w:r>
      <w:r w:rsidRPr="008516B3">
        <w:rPr>
          <w:rFonts w:ascii="Arial" w:hAnsi="Arial" w:cs="Arial"/>
          <w:color w:val="000000"/>
        </w:rPr>
        <w:t xml:space="preserve"> En el ejercicio fiscal del año 2015 la Hacienda Pública del Estado de Nuevo León, percibirá los ingresos estimados en pesos que a continuación se enumeran: </w:t>
      </w:r>
    </w:p>
    <w:p w:rsidR="00FE7D8B" w:rsidRPr="008516B3" w:rsidRDefault="00FE7D8B" w:rsidP="00F72988">
      <w:pPr>
        <w:spacing w:after="0" w:line="240" w:lineRule="auto"/>
        <w:ind w:right="-91"/>
        <w:jc w:val="both"/>
        <w:rPr>
          <w:rFonts w:ascii="Arial" w:hAnsi="Arial" w:cs="Arial"/>
          <w:color w:val="000000"/>
        </w:rPr>
      </w:pPr>
    </w:p>
    <w:p w:rsidR="00D2034D" w:rsidRPr="008516B3" w:rsidRDefault="00D2034D" w:rsidP="00F72988">
      <w:pPr>
        <w:pStyle w:val="Prrafodelista"/>
        <w:ind w:left="0" w:right="-91"/>
        <w:jc w:val="both"/>
        <w:rPr>
          <w:rFonts w:ascii="Arial" w:hAnsi="Arial" w:cs="Arial"/>
          <w:sz w:val="22"/>
          <w:szCs w:val="22"/>
        </w:rPr>
      </w:pPr>
    </w:p>
    <w:tbl>
      <w:tblPr>
        <w:tblW w:w="5000" w:type="pct"/>
        <w:tblLayout w:type="fixed"/>
        <w:tblLook w:val="04A0" w:firstRow="1" w:lastRow="0" w:firstColumn="1" w:lastColumn="0" w:noHBand="0" w:noVBand="1"/>
      </w:tblPr>
      <w:tblGrid>
        <w:gridCol w:w="6055"/>
        <w:gridCol w:w="330"/>
        <w:gridCol w:w="1942"/>
      </w:tblGrid>
      <w:tr w:rsidR="00D2034D" w:rsidRPr="008516B3" w:rsidTr="00D2034D">
        <w:tc>
          <w:tcPr>
            <w:tcW w:w="3636" w:type="pct"/>
          </w:tcPr>
          <w:p w:rsidR="00D2034D" w:rsidRPr="008516B3" w:rsidRDefault="00D2034D" w:rsidP="00F72988">
            <w:pPr>
              <w:spacing w:after="0" w:line="240" w:lineRule="auto"/>
              <w:ind w:right="-91"/>
              <w:jc w:val="both"/>
              <w:rPr>
                <w:rFonts w:ascii="Arial" w:hAnsi="Arial" w:cs="Arial"/>
              </w:rPr>
            </w:pPr>
            <w:r w:rsidRPr="008516B3">
              <w:rPr>
                <w:rFonts w:ascii="Arial" w:hAnsi="Arial" w:cs="Arial"/>
              </w:rPr>
              <w:t>A. INGRESOS:</w:t>
            </w: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rPr>
            </w:pPr>
          </w:p>
        </w:tc>
      </w:tr>
      <w:tr w:rsidR="00D2034D" w:rsidRPr="008516B3" w:rsidTr="00D2034D">
        <w:tc>
          <w:tcPr>
            <w:tcW w:w="3636" w:type="pct"/>
          </w:tcPr>
          <w:p w:rsidR="00D2034D" w:rsidRPr="008516B3" w:rsidRDefault="00D2034D" w:rsidP="00F72988">
            <w:pPr>
              <w:spacing w:after="0" w:line="240" w:lineRule="auto"/>
              <w:ind w:right="-91"/>
              <w:jc w:val="both"/>
              <w:rPr>
                <w:rFonts w:ascii="Arial" w:hAnsi="Arial" w:cs="Arial"/>
              </w:rPr>
            </w:pPr>
            <w:r w:rsidRPr="008516B3">
              <w:rPr>
                <w:rFonts w:ascii="Arial" w:hAnsi="Arial" w:cs="Arial"/>
              </w:rPr>
              <w:t>I.  Impuestos:</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8,398,622,516</w:t>
            </w:r>
          </w:p>
        </w:tc>
      </w:tr>
      <w:tr w:rsidR="00D2034D" w:rsidRPr="008516B3" w:rsidTr="00D2034D">
        <w:tc>
          <w:tcPr>
            <w:tcW w:w="3636" w:type="pct"/>
          </w:tcPr>
          <w:p w:rsidR="00D2034D" w:rsidRPr="008516B3" w:rsidRDefault="00D2034D" w:rsidP="00F72988">
            <w:pPr>
              <w:pStyle w:val="Prrafodelista"/>
              <w:numPr>
                <w:ilvl w:val="0"/>
                <w:numId w:val="3"/>
              </w:numPr>
              <w:ind w:left="0" w:right="-91" w:firstLine="0"/>
              <w:contextualSpacing w:val="0"/>
              <w:jc w:val="both"/>
              <w:rPr>
                <w:rFonts w:ascii="Arial" w:hAnsi="Arial" w:cs="Arial"/>
                <w:sz w:val="22"/>
                <w:szCs w:val="22"/>
              </w:rPr>
            </w:pPr>
            <w:r w:rsidRPr="008516B3">
              <w:rPr>
                <w:rFonts w:ascii="Arial" w:hAnsi="Arial" w:cs="Arial"/>
                <w:sz w:val="22"/>
                <w:szCs w:val="22"/>
              </w:rPr>
              <w:t>Impuestos sobre los ingresos.</w:t>
            </w: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rPr>
            </w:pPr>
          </w:p>
        </w:tc>
      </w:tr>
      <w:tr w:rsidR="00D2034D" w:rsidRPr="008516B3" w:rsidTr="00D2034D">
        <w:tc>
          <w:tcPr>
            <w:tcW w:w="3636" w:type="pct"/>
          </w:tcPr>
          <w:p w:rsidR="00D2034D" w:rsidRPr="008516B3" w:rsidRDefault="00D2034D" w:rsidP="00F72988">
            <w:pPr>
              <w:pStyle w:val="Prrafodelista"/>
              <w:numPr>
                <w:ilvl w:val="1"/>
                <w:numId w:val="3"/>
              </w:numPr>
              <w:ind w:left="0" w:right="-91" w:firstLine="0"/>
              <w:contextualSpacing w:val="0"/>
              <w:jc w:val="both"/>
              <w:rPr>
                <w:rFonts w:ascii="Arial" w:hAnsi="Arial" w:cs="Arial"/>
                <w:sz w:val="22"/>
                <w:szCs w:val="22"/>
              </w:rPr>
            </w:pPr>
            <w:r w:rsidRPr="008516B3">
              <w:rPr>
                <w:rFonts w:ascii="Arial" w:hAnsi="Arial" w:cs="Arial"/>
                <w:sz w:val="22"/>
                <w:szCs w:val="22"/>
              </w:rPr>
              <w:t>Impuesto por obtención de premios……………………………....</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42,709,307</w:t>
            </w:r>
          </w:p>
        </w:tc>
      </w:tr>
      <w:tr w:rsidR="00D2034D" w:rsidRPr="008516B3" w:rsidTr="00D2034D">
        <w:tc>
          <w:tcPr>
            <w:tcW w:w="3636" w:type="pct"/>
          </w:tcPr>
          <w:p w:rsidR="00D2034D" w:rsidRPr="008516B3" w:rsidRDefault="00D2034D" w:rsidP="00F72988">
            <w:pPr>
              <w:pStyle w:val="Prrafodelista"/>
              <w:numPr>
                <w:ilvl w:val="0"/>
                <w:numId w:val="3"/>
              </w:numPr>
              <w:ind w:left="0" w:right="-91" w:firstLine="0"/>
              <w:contextualSpacing w:val="0"/>
              <w:jc w:val="both"/>
              <w:rPr>
                <w:rFonts w:ascii="Arial" w:hAnsi="Arial" w:cs="Arial"/>
                <w:sz w:val="22"/>
                <w:szCs w:val="22"/>
              </w:rPr>
            </w:pPr>
            <w:r w:rsidRPr="008516B3">
              <w:rPr>
                <w:rFonts w:ascii="Arial" w:hAnsi="Arial" w:cs="Arial"/>
                <w:sz w:val="22"/>
                <w:szCs w:val="22"/>
              </w:rPr>
              <w:t>Impuestos sobre el patrimonio.</w:t>
            </w: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rPr>
            </w:pPr>
          </w:p>
        </w:tc>
      </w:tr>
      <w:tr w:rsidR="00D2034D" w:rsidRPr="008516B3" w:rsidTr="00D2034D">
        <w:tc>
          <w:tcPr>
            <w:tcW w:w="3636" w:type="pct"/>
          </w:tcPr>
          <w:p w:rsidR="00D2034D" w:rsidRPr="008516B3" w:rsidRDefault="00D2034D" w:rsidP="00F72988">
            <w:pPr>
              <w:pStyle w:val="Prrafodelista"/>
              <w:numPr>
                <w:ilvl w:val="1"/>
                <w:numId w:val="3"/>
              </w:numPr>
              <w:ind w:left="0" w:right="-91" w:firstLine="0"/>
              <w:contextualSpacing w:val="0"/>
              <w:jc w:val="both"/>
              <w:rPr>
                <w:rFonts w:ascii="Arial" w:hAnsi="Arial" w:cs="Arial"/>
                <w:sz w:val="22"/>
                <w:szCs w:val="22"/>
              </w:rPr>
            </w:pPr>
            <w:r w:rsidRPr="008516B3">
              <w:rPr>
                <w:rFonts w:ascii="Arial" w:hAnsi="Arial" w:cs="Arial"/>
                <w:sz w:val="22"/>
                <w:szCs w:val="22"/>
              </w:rPr>
              <w:t>Impuesto sobre tenencia o uso de vehículos…………………….</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 xml:space="preserve">$ </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2,164,181,106</w:t>
            </w:r>
          </w:p>
        </w:tc>
      </w:tr>
      <w:tr w:rsidR="00D2034D" w:rsidRPr="008516B3" w:rsidTr="00D2034D">
        <w:tc>
          <w:tcPr>
            <w:tcW w:w="3636" w:type="pct"/>
          </w:tcPr>
          <w:p w:rsidR="00D2034D" w:rsidRPr="008516B3" w:rsidRDefault="00D2034D" w:rsidP="00F72988">
            <w:pPr>
              <w:pStyle w:val="Prrafodelista"/>
              <w:numPr>
                <w:ilvl w:val="0"/>
                <w:numId w:val="3"/>
              </w:numPr>
              <w:ind w:left="0" w:right="-91" w:firstLine="0"/>
              <w:contextualSpacing w:val="0"/>
              <w:jc w:val="both"/>
              <w:rPr>
                <w:rFonts w:ascii="Arial" w:hAnsi="Arial" w:cs="Arial"/>
                <w:sz w:val="22"/>
                <w:szCs w:val="22"/>
              </w:rPr>
            </w:pPr>
            <w:r w:rsidRPr="008516B3">
              <w:rPr>
                <w:rFonts w:ascii="Arial" w:hAnsi="Arial" w:cs="Arial"/>
                <w:sz w:val="22"/>
                <w:szCs w:val="22"/>
              </w:rPr>
              <w:t>Impuesto sobre la producción, el consumo y las transacciones.</w:t>
            </w: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rPr>
            </w:pPr>
          </w:p>
        </w:tc>
      </w:tr>
      <w:tr w:rsidR="00D2034D" w:rsidRPr="008516B3" w:rsidTr="00D2034D">
        <w:tc>
          <w:tcPr>
            <w:tcW w:w="3636" w:type="pct"/>
          </w:tcPr>
          <w:p w:rsidR="00D2034D" w:rsidRPr="008516B3" w:rsidRDefault="00D2034D" w:rsidP="00F72988">
            <w:pPr>
              <w:pStyle w:val="Prrafodelista"/>
              <w:numPr>
                <w:ilvl w:val="1"/>
                <w:numId w:val="3"/>
              </w:numPr>
              <w:ind w:left="0" w:right="-91" w:firstLine="0"/>
              <w:contextualSpacing w:val="0"/>
              <w:jc w:val="both"/>
              <w:rPr>
                <w:rFonts w:ascii="Arial" w:hAnsi="Arial" w:cs="Arial"/>
                <w:sz w:val="22"/>
                <w:szCs w:val="22"/>
              </w:rPr>
            </w:pPr>
            <w:r w:rsidRPr="008516B3">
              <w:rPr>
                <w:rFonts w:ascii="Arial" w:hAnsi="Arial" w:cs="Arial"/>
                <w:sz w:val="22"/>
                <w:szCs w:val="22"/>
              </w:rPr>
              <w:t>Impuesto sobre hospedaje……………………………….......</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50,025,688</w:t>
            </w:r>
          </w:p>
        </w:tc>
      </w:tr>
      <w:tr w:rsidR="00D2034D" w:rsidRPr="008516B3" w:rsidTr="00D2034D">
        <w:tc>
          <w:tcPr>
            <w:tcW w:w="3636" w:type="pct"/>
          </w:tcPr>
          <w:p w:rsidR="00D2034D" w:rsidRPr="008516B3" w:rsidRDefault="00D2034D" w:rsidP="00F72988">
            <w:pPr>
              <w:pStyle w:val="Prrafodelista"/>
              <w:numPr>
                <w:ilvl w:val="1"/>
                <w:numId w:val="3"/>
              </w:numPr>
              <w:ind w:left="0" w:right="-91" w:firstLine="0"/>
              <w:contextualSpacing w:val="0"/>
              <w:jc w:val="both"/>
              <w:rPr>
                <w:rFonts w:ascii="Arial" w:hAnsi="Arial" w:cs="Arial"/>
                <w:sz w:val="22"/>
                <w:szCs w:val="22"/>
              </w:rPr>
            </w:pPr>
            <w:r w:rsidRPr="008516B3">
              <w:rPr>
                <w:rFonts w:ascii="Arial" w:hAnsi="Arial" w:cs="Arial"/>
                <w:sz w:val="22"/>
                <w:szCs w:val="22"/>
              </w:rPr>
              <w:t>Impuesto sobre transmisión de propiedad de vehículos automotores usados……………………..…………….......</w:t>
            </w:r>
          </w:p>
        </w:tc>
        <w:tc>
          <w:tcPr>
            <w:tcW w:w="198" w:type="pct"/>
          </w:tcPr>
          <w:p w:rsidR="00D2034D" w:rsidRPr="008516B3" w:rsidRDefault="00D2034D" w:rsidP="00F72988">
            <w:pPr>
              <w:spacing w:after="0" w:line="240" w:lineRule="auto"/>
              <w:ind w:right="-91"/>
              <w:jc w:val="center"/>
              <w:rPr>
                <w:rFonts w:ascii="Arial" w:hAnsi="Arial" w:cs="Arial"/>
              </w:rPr>
            </w:pPr>
          </w:p>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211,310,976</w:t>
            </w:r>
          </w:p>
        </w:tc>
      </w:tr>
      <w:tr w:rsidR="00D2034D" w:rsidRPr="008516B3" w:rsidTr="00D2034D">
        <w:trPr>
          <w:trHeight w:val="242"/>
        </w:trPr>
        <w:tc>
          <w:tcPr>
            <w:tcW w:w="3636" w:type="pct"/>
          </w:tcPr>
          <w:p w:rsidR="00D2034D" w:rsidRPr="008516B3" w:rsidRDefault="00D2034D" w:rsidP="00F72988">
            <w:pPr>
              <w:pStyle w:val="Prrafodelista"/>
              <w:numPr>
                <w:ilvl w:val="0"/>
                <w:numId w:val="3"/>
              </w:numPr>
              <w:ind w:left="0" w:right="-91" w:firstLine="0"/>
              <w:contextualSpacing w:val="0"/>
              <w:jc w:val="both"/>
              <w:rPr>
                <w:rFonts w:ascii="Arial" w:hAnsi="Arial" w:cs="Arial"/>
                <w:sz w:val="22"/>
                <w:szCs w:val="22"/>
              </w:rPr>
            </w:pPr>
            <w:r w:rsidRPr="008516B3">
              <w:rPr>
                <w:rFonts w:ascii="Arial" w:hAnsi="Arial" w:cs="Arial"/>
                <w:sz w:val="22"/>
                <w:szCs w:val="22"/>
              </w:rPr>
              <w:t>Impuestos sobre nóminas y asimilables.</w:t>
            </w: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rPr>
            </w:pPr>
          </w:p>
        </w:tc>
      </w:tr>
      <w:tr w:rsidR="00D2034D" w:rsidRPr="008516B3" w:rsidTr="00D2034D">
        <w:tc>
          <w:tcPr>
            <w:tcW w:w="3636" w:type="pct"/>
          </w:tcPr>
          <w:p w:rsidR="00D2034D" w:rsidRPr="008516B3" w:rsidRDefault="00D2034D" w:rsidP="00F72988">
            <w:pPr>
              <w:pStyle w:val="Prrafodelista"/>
              <w:numPr>
                <w:ilvl w:val="1"/>
                <w:numId w:val="3"/>
              </w:numPr>
              <w:ind w:left="0" w:right="-91" w:firstLine="0"/>
              <w:contextualSpacing w:val="0"/>
              <w:jc w:val="both"/>
              <w:rPr>
                <w:rFonts w:ascii="Arial" w:hAnsi="Arial" w:cs="Arial"/>
                <w:sz w:val="22"/>
                <w:szCs w:val="22"/>
              </w:rPr>
            </w:pPr>
            <w:r w:rsidRPr="008516B3">
              <w:rPr>
                <w:rFonts w:ascii="Arial" w:hAnsi="Arial" w:cs="Arial"/>
                <w:sz w:val="22"/>
                <w:szCs w:val="22"/>
              </w:rPr>
              <w:t>Impuesto sobre nóminas……………………………………</w:t>
            </w:r>
            <w:r w:rsidR="00A42A85" w:rsidRPr="008516B3">
              <w:rPr>
                <w:rFonts w:ascii="Arial" w:hAnsi="Arial" w:cs="Arial"/>
                <w:sz w:val="22"/>
                <w:szCs w:val="22"/>
              </w:rPr>
              <w:t>..</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5,860,401,532</w:t>
            </w:r>
          </w:p>
        </w:tc>
      </w:tr>
      <w:tr w:rsidR="00D2034D" w:rsidRPr="008516B3" w:rsidTr="00D2034D">
        <w:tc>
          <w:tcPr>
            <w:tcW w:w="3636" w:type="pct"/>
          </w:tcPr>
          <w:p w:rsidR="00D2034D" w:rsidRPr="008516B3" w:rsidRDefault="00D2034D" w:rsidP="00F72988">
            <w:pPr>
              <w:pStyle w:val="Prrafodelista"/>
              <w:numPr>
                <w:ilvl w:val="0"/>
                <w:numId w:val="3"/>
              </w:numPr>
              <w:ind w:left="0" w:right="-91" w:firstLine="0"/>
              <w:contextualSpacing w:val="0"/>
              <w:jc w:val="both"/>
              <w:rPr>
                <w:rFonts w:ascii="Arial" w:hAnsi="Arial" w:cs="Arial"/>
                <w:sz w:val="22"/>
                <w:szCs w:val="22"/>
              </w:rPr>
            </w:pPr>
            <w:r w:rsidRPr="008516B3">
              <w:rPr>
                <w:rFonts w:ascii="Arial" w:hAnsi="Arial" w:cs="Arial"/>
                <w:sz w:val="22"/>
                <w:szCs w:val="22"/>
              </w:rPr>
              <w:t>Impuestos ecológicos…………</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0"/>
                <w:numId w:val="3"/>
              </w:numPr>
              <w:ind w:left="0" w:right="-91" w:firstLine="0"/>
              <w:contextualSpacing w:val="0"/>
              <w:jc w:val="both"/>
              <w:rPr>
                <w:rFonts w:ascii="Arial" w:hAnsi="Arial" w:cs="Arial"/>
                <w:sz w:val="22"/>
                <w:szCs w:val="22"/>
              </w:rPr>
            </w:pPr>
            <w:r w:rsidRPr="008516B3">
              <w:rPr>
                <w:rFonts w:ascii="Arial" w:hAnsi="Arial" w:cs="Arial"/>
                <w:sz w:val="22"/>
                <w:szCs w:val="22"/>
              </w:rPr>
              <w:t>Accesorios de impuestos…………………………………………...</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69,993,907</w:t>
            </w:r>
          </w:p>
        </w:tc>
      </w:tr>
      <w:tr w:rsidR="00D2034D" w:rsidRPr="008516B3" w:rsidTr="00D2034D">
        <w:tc>
          <w:tcPr>
            <w:tcW w:w="3636" w:type="pct"/>
          </w:tcPr>
          <w:p w:rsidR="00D2034D" w:rsidRPr="008516B3" w:rsidRDefault="00D2034D" w:rsidP="00F72988">
            <w:pPr>
              <w:pStyle w:val="Prrafodelista"/>
              <w:numPr>
                <w:ilvl w:val="0"/>
                <w:numId w:val="3"/>
              </w:numPr>
              <w:ind w:left="0" w:right="-91" w:firstLine="0"/>
              <w:contextualSpacing w:val="0"/>
              <w:jc w:val="both"/>
              <w:rPr>
                <w:rFonts w:ascii="Arial" w:hAnsi="Arial" w:cs="Arial"/>
                <w:sz w:val="22"/>
                <w:szCs w:val="22"/>
              </w:rPr>
            </w:pPr>
            <w:r w:rsidRPr="008516B3">
              <w:rPr>
                <w:rFonts w:ascii="Arial" w:hAnsi="Arial" w:cs="Arial"/>
                <w:sz w:val="22"/>
                <w:szCs w:val="22"/>
              </w:rPr>
              <w:t>Otros impuestos……………………………………………..</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0"/>
                <w:numId w:val="3"/>
              </w:numPr>
              <w:ind w:left="0" w:right="-91" w:firstLine="0"/>
              <w:contextualSpacing w:val="0"/>
              <w:jc w:val="both"/>
              <w:rPr>
                <w:rFonts w:ascii="Arial" w:hAnsi="Arial" w:cs="Arial"/>
                <w:sz w:val="22"/>
                <w:szCs w:val="22"/>
              </w:rPr>
            </w:pPr>
            <w:r w:rsidRPr="008516B3">
              <w:rPr>
                <w:rFonts w:ascii="Arial" w:hAnsi="Arial" w:cs="Arial"/>
                <w:sz w:val="22"/>
                <w:szCs w:val="22"/>
              </w:rPr>
              <w:lastRenderedPageBreak/>
              <w:t>Rezagos.</w:t>
            </w:r>
            <w:r w:rsidR="00A42A85" w:rsidRPr="008516B3">
              <w:rPr>
                <w:rFonts w:ascii="Arial" w:hAnsi="Arial" w:cs="Arial"/>
                <w:sz w:val="22"/>
                <w:szCs w:val="22"/>
              </w:rPr>
              <w:t xml:space="preserve"> ………</w:t>
            </w:r>
            <w:r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spacing w:after="0" w:line="240" w:lineRule="auto"/>
              <w:ind w:right="-91"/>
              <w:jc w:val="both"/>
              <w:rPr>
                <w:rFonts w:ascii="Arial" w:hAnsi="Arial" w:cs="Arial"/>
              </w:rPr>
            </w:pPr>
          </w:p>
          <w:p w:rsidR="00D2034D" w:rsidRPr="008516B3" w:rsidRDefault="00D2034D" w:rsidP="00F72988">
            <w:pPr>
              <w:spacing w:after="0" w:line="240" w:lineRule="auto"/>
              <w:ind w:right="-91"/>
              <w:jc w:val="both"/>
              <w:rPr>
                <w:rFonts w:ascii="Arial" w:hAnsi="Arial" w:cs="Arial"/>
              </w:rPr>
            </w:pPr>
            <w:r w:rsidRPr="008516B3">
              <w:rPr>
                <w:rFonts w:ascii="Arial" w:hAnsi="Arial" w:cs="Arial"/>
              </w:rPr>
              <w:t>II. Derechos:</w:t>
            </w:r>
          </w:p>
        </w:tc>
        <w:tc>
          <w:tcPr>
            <w:tcW w:w="198" w:type="pct"/>
          </w:tcPr>
          <w:p w:rsidR="00D2034D" w:rsidRPr="008516B3" w:rsidRDefault="00D2034D"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1,743,183,470</w:t>
            </w:r>
          </w:p>
        </w:tc>
      </w:tr>
      <w:tr w:rsidR="00D2034D" w:rsidRPr="008516B3" w:rsidTr="00D2034D">
        <w:tc>
          <w:tcPr>
            <w:tcW w:w="3636" w:type="pct"/>
          </w:tcPr>
          <w:p w:rsidR="00D2034D" w:rsidRPr="008516B3" w:rsidRDefault="00D2034D" w:rsidP="00F72988">
            <w:pPr>
              <w:pStyle w:val="Prrafodelista"/>
              <w:numPr>
                <w:ilvl w:val="0"/>
                <w:numId w:val="4"/>
              </w:numPr>
              <w:ind w:left="0" w:right="-91" w:firstLine="0"/>
              <w:contextualSpacing w:val="0"/>
              <w:jc w:val="both"/>
              <w:rPr>
                <w:rFonts w:ascii="Arial" w:hAnsi="Arial" w:cs="Arial"/>
                <w:sz w:val="22"/>
                <w:szCs w:val="22"/>
              </w:rPr>
            </w:pPr>
            <w:r w:rsidRPr="008516B3">
              <w:rPr>
                <w:rFonts w:ascii="Arial" w:hAnsi="Arial" w:cs="Arial"/>
                <w:sz w:val="22"/>
                <w:szCs w:val="22"/>
              </w:rPr>
              <w:t>Derechos por el uso, goce, aprovechamiento o explotación de bienes de dominio público………………………………………………..</w:t>
            </w:r>
          </w:p>
        </w:tc>
        <w:tc>
          <w:tcPr>
            <w:tcW w:w="198" w:type="pct"/>
          </w:tcPr>
          <w:p w:rsidR="00D2034D" w:rsidRPr="008516B3" w:rsidRDefault="00D2034D" w:rsidP="00F72988">
            <w:pPr>
              <w:spacing w:after="0" w:line="240" w:lineRule="auto"/>
              <w:ind w:right="-91"/>
              <w:jc w:val="center"/>
              <w:rPr>
                <w:rFonts w:ascii="Arial" w:hAnsi="Arial" w:cs="Arial"/>
              </w:rPr>
            </w:pPr>
          </w:p>
          <w:p w:rsidR="00A42A85" w:rsidRPr="008516B3" w:rsidRDefault="00A42A85" w:rsidP="00F72988">
            <w:pPr>
              <w:spacing w:after="0" w:line="240" w:lineRule="auto"/>
              <w:ind w:right="-91"/>
              <w:jc w:val="center"/>
              <w:rPr>
                <w:rFonts w:ascii="Arial" w:hAnsi="Arial" w:cs="Arial"/>
              </w:rPr>
            </w:pPr>
          </w:p>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A42A85" w:rsidRPr="008516B3" w:rsidRDefault="00A42A85" w:rsidP="00F72988">
            <w:pPr>
              <w:spacing w:after="0" w:line="240" w:lineRule="auto"/>
              <w:ind w:right="-91"/>
              <w:jc w:val="right"/>
              <w:rPr>
                <w:rFonts w:ascii="Arial" w:hAnsi="Arial" w:cs="Arial"/>
              </w:rPr>
            </w:pPr>
          </w:p>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0"/>
                <w:numId w:val="4"/>
              </w:numPr>
              <w:ind w:left="0" w:right="-91" w:firstLine="0"/>
              <w:contextualSpacing w:val="0"/>
              <w:jc w:val="both"/>
              <w:rPr>
                <w:rFonts w:ascii="Arial" w:hAnsi="Arial" w:cs="Arial"/>
                <w:sz w:val="22"/>
                <w:szCs w:val="22"/>
              </w:rPr>
            </w:pPr>
            <w:r w:rsidRPr="008516B3">
              <w:rPr>
                <w:rFonts w:ascii="Arial" w:hAnsi="Arial" w:cs="Arial"/>
                <w:sz w:val="22"/>
                <w:szCs w:val="22"/>
              </w:rPr>
              <w:t>Derechos por prestación de servicios:</w:t>
            </w: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rPr>
            </w:pPr>
          </w:p>
        </w:tc>
      </w:tr>
      <w:tr w:rsidR="00D2034D" w:rsidRPr="008516B3" w:rsidTr="00D2034D">
        <w:tc>
          <w:tcPr>
            <w:tcW w:w="3636" w:type="pct"/>
          </w:tcPr>
          <w:p w:rsidR="00D2034D" w:rsidRPr="008516B3" w:rsidRDefault="00D2034D" w:rsidP="00F72988">
            <w:pPr>
              <w:pStyle w:val="Prrafodelista"/>
              <w:numPr>
                <w:ilvl w:val="1"/>
                <w:numId w:val="4"/>
              </w:numPr>
              <w:ind w:left="0" w:right="-91" w:firstLine="0"/>
              <w:contextualSpacing w:val="0"/>
              <w:jc w:val="both"/>
              <w:rPr>
                <w:rFonts w:ascii="Arial" w:hAnsi="Arial" w:cs="Arial"/>
                <w:sz w:val="22"/>
                <w:szCs w:val="22"/>
              </w:rPr>
            </w:pPr>
            <w:r w:rsidRPr="008516B3">
              <w:rPr>
                <w:rFonts w:ascii="Arial" w:hAnsi="Arial" w:cs="Arial"/>
                <w:sz w:val="22"/>
                <w:szCs w:val="22"/>
              </w:rPr>
              <w:t>Por servicios prestados por la Secretaría del Trabajo………….</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rPr>
                <w:rFonts w:ascii="Arial" w:hAnsi="Arial" w:cs="Arial"/>
              </w:rPr>
            </w:pPr>
            <w:r w:rsidRPr="008516B3">
              <w:rPr>
                <w:rFonts w:ascii="Arial" w:hAnsi="Arial" w:cs="Arial"/>
              </w:rPr>
              <w:t xml:space="preserve">         2,766,496</w:t>
            </w:r>
          </w:p>
        </w:tc>
      </w:tr>
      <w:tr w:rsidR="00D2034D" w:rsidRPr="008516B3" w:rsidTr="00D2034D">
        <w:tc>
          <w:tcPr>
            <w:tcW w:w="3636" w:type="pct"/>
          </w:tcPr>
          <w:p w:rsidR="00D2034D" w:rsidRPr="008516B3" w:rsidRDefault="00D2034D" w:rsidP="00F72988">
            <w:pPr>
              <w:pStyle w:val="Prrafodelista"/>
              <w:numPr>
                <w:ilvl w:val="1"/>
                <w:numId w:val="4"/>
              </w:numPr>
              <w:ind w:left="0" w:right="-91" w:firstLine="0"/>
              <w:contextualSpacing w:val="0"/>
              <w:jc w:val="both"/>
              <w:rPr>
                <w:rFonts w:ascii="Arial" w:hAnsi="Arial" w:cs="Arial"/>
                <w:sz w:val="22"/>
                <w:szCs w:val="22"/>
              </w:rPr>
            </w:pPr>
            <w:r w:rsidRPr="008516B3">
              <w:rPr>
                <w:rFonts w:ascii="Arial" w:hAnsi="Arial" w:cs="Arial"/>
                <w:sz w:val="22"/>
                <w:szCs w:val="22"/>
              </w:rPr>
              <w:t>Por servicios prestados por la Secretaría General de Gobierno…………………………….............</w:t>
            </w:r>
          </w:p>
        </w:tc>
        <w:tc>
          <w:tcPr>
            <w:tcW w:w="198" w:type="pct"/>
          </w:tcPr>
          <w:p w:rsidR="00D2034D" w:rsidRPr="008516B3" w:rsidRDefault="00D2034D" w:rsidP="00F72988">
            <w:pPr>
              <w:spacing w:after="0" w:line="240" w:lineRule="auto"/>
              <w:ind w:right="-91"/>
              <w:jc w:val="center"/>
              <w:rPr>
                <w:rFonts w:ascii="Arial" w:hAnsi="Arial" w:cs="Arial"/>
              </w:rPr>
            </w:pPr>
          </w:p>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680,035,876</w:t>
            </w:r>
          </w:p>
        </w:tc>
      </w:tr>
      <w:tr w:rsidR="00D2034D" w:rsidRPr="008516B3" w:rsidTr="00D2034D">
        <w:tc>
          <w:tcPr>
            <w:tcW w:w="3636" w:type="pct"/>
          </w:tcPr>
          <w:p w:rsidR="00D2034D" w:rsidRPr="008516B3" w:rsidRDefault="00D2034D" w:rsidP="00F72988">
            <w:pPr>
              <w:pStyle w:val="Prrafodelista"/>
              <w:numPr>
                <w:ilvl w:val="1"/>
                <w:numId w:val="4"/>
              </w:numPr>
              <w:ind w:left="0" w:right="-91" w:firstLine="0"/>
              <w:contextualSpacing w:val="0"/>
              <w:jc w:val="both"/>
              <w:rPr>
                <w:rFonts w:ascii="Arial" w:hAnsi="Arial" w:cs="Arial"/>
                <w:sz w:val="22"/>
                <w:szCs w:val="22"/>
              </w:rPr>
            </w:pPr>
            <w:r w:rsidRPr="008516B3">
              <w:rPr>
                <w:rFonts w:ascii="Arial" w:hAnsi="Arial" w:cs="Arial"/>
                <w:sz w:val="22"/>
                <w:szCs w:val="22"/>
              </w:rPr>
              <w:t>Por servicios prestados por la Secretaría de Educación……….</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22,285,146</w:t>
            </w:r>
          </w:p>
        </w:tc>
      </w:tr>
      <w:tr w:rsidR="00D2034D" w:rsidRPr="008516B3" w:rsidTr="00D2034D">
        <w:tc>
          <w:tcPr>
            <w:tcW w:w="3636" w:type="pct"/>
          </w:tcPr>
          <w:p w:rsidR="00D2034D" w:rsidRPr="008516B3" w:rsidRDefault="00D2034D" w:rsidP="00F72988">
            <w:pPr>
              <w:pStyle w:val="Prrafodelista"/>
              <w:numPr>
                <w:ilvl w:val="1"/>
                <w:numId w:val="4"/>
              </w:numPr>
              <w:ind w:left="0" w:right="-91" w:firstLine="0"/>
              <w:contextualSpacing w:val="0"/>
              <w:jc w:val="both"/>
              <w:rPr>
                <w:rFonts w:ascii="Arial" w:hAnsi="Arial" w:cs="Arial"/>
                <w:sz w:val="22"/>
                <w:szCs w:val="22"/>
              </w:rPr>
            </w:pPr>
            <w:r w:rsidRPr="008516B3">
              <w:rPr>
                <w:rFonts w:ascii="Arial" w:hAnsi="Arial" w:cs="Arial"/>
                <w:sz w:val="22"/>
                <w:szCs w:val="22"/>
              </w:rPr>
              <w:t>Por servicios prestados por la Secretaría de Finanzas y Tesorería General del Estado…………………………….............</w:t>
            </w:r>
          </w:p>
        </w:tc>
        <w:tc>
          <w:tcPr>
            <w:tcW w:w="198" w:type="pct"/>
          </w:tcPr>
          <w:p w:rsidR="00D2034D" w:rsidRPr="008516B3" w:rsidRDefault="00D2034D" w:rsidP="00F72988">
            <w:pPr>
              <w:spacing w:after="0" w:line="240" w:lineRule="auto"/>
              <w:ind w:right="-91"/>
              <w:jc w:val="center"/>
              <w:rPr>
                <w:rFonts w:ascii="Arial" w:hAnsi="Arial" w:cs="Arial"/>
              </w:rPr>
            </w:pPr>
          </w:p>
          <w:p w:rsidR="00A42A85" w:rsidRPr="008516B3" w:rsidRDefault="00A42A85" w:rsidP="00F72988">
            <w:pPr>
              <w:spacing w:after="0" w:line="240" w:lineRule="auto"/>
              <w:ind w:right="-91"/>
              <w:jc w:val="center"/>
              <w:rPr>
                <w:rFonts w:ascii="Arial" w:hAnsi="Arial" w:cs="Arial"/>
              </w:rPr>
            </w:pPr>
          </w:p>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 xml:space="preserve"> </w:t>
            </w:r>
          </w:p>
          <w:p w:rsidR="00A42A85" w:rsidRPr="008516B3" w:rsidRDefault="00A42A85" w:rsidP="00F72988">
            <w:pPr>
              <w:spacing w:after="0" w:line="240" w:lineRule="auto"/>
              <w:ind w:right="-91"/>
              <w:jc w:val="right"/>
              <w:rPr>
                <w:rFonts w:ascii="Arial" w:hAnsi="Arial" w:cs="Arial"/>
              </w:rPr>
            </w:pPr>
          </w:p>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123,631,940</w:t>
            </w:r>
          </w:p>
        </w:tc>
      </w:tr>
      <w:tr w:rsidR="00D2034D" w:rsidRPr="008516B3" w:rsidTr="00D2034D">
        <w:tc>
          <w:tcPr>
            <w:tcW w:w="3636" w:type="pct"/>
          </w:tcPr>
          <w:p w:rsidR="00D2034D" w:rsidRPr="008516B3" w:rsidRDefault="00D2034D" w:rsidP="00F72988">
            <w:pPr>
              <w:pStyle w:val="Prrafodelista"/>
              <w:numPr>
                <w:ilvl w:val="1"/>
                <w:numId w:val="4"/>
              </w:numPr>
              <w:ind w:left="0" w:right="-91" w:firstLine="0"/>
              <w:contextualSpacing w:val="0"/>
              <w:jc w:val="both"/>
              <w:rPr>
                <w:rFonts w:ascii="Arial" w:hAnsi="Arial" w:cs="Arial"/>
                <w:sz w:val="22"/>
                <w:szCs w:val="22"/>
              </w:rPr>
            </w:pPr>
            <w:r w:rsidRPr="008516B3">
              <w:rPr>
                <w:rFonts w:ascii="Arial" w:hAnsi="Arial" w:cs="Arial"/>
                <w:sz w:val="22"/>
                <w:szCs w:val="22"/>
              </w:rPr>
              <w:t>Por servicios prestados por la Secretaría de Desarrollo Sustentable…………………………..........</w:t>
            </w:r>
          </w:p>
        </w:tc>
        <w:tc>
          <w:tcPr>
            <w:tcW w:w="198" w:type="pct"/>
          </w:tcPr>
          <w:p w:rsidR="00D2034D" w:rsidRPr="008516B3" w:rsidRDefault="00D2034D" w:rsidP="00F72988">
            <w:pPr>
              <w:spacing w:after="0" w:line="240" w:lineRule="auto"/>
              <w:ind w:right="-91"/>
              <w:jc w:val="center"/>
              <w:rPr>
                <w:rFonts w:ascii="Arial" w:hAnsi="Arial" w:cs="Arial"/>
              </w:rPr>
            </w:pPr>
          </w:p>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40,485,784</w:t>
            </w:r>
          </w:p>
        </w:tc>
      </w:tr>
      <w:tr w:rsidR="00D2034D" w:rsidRPr="008516B3" w:rsidTr="00D2034D">
        <w:tc>
          <w:tcPr>
            <w:tcW w:w="3636" w:type="pct"/>
          </w:tcPr>
          <w:p w:rsidR="00D2034D" w:rsidRPr="008516B3" w:rsidRDefault="00D2034D" w:rsidP="00F72988">
            <w:pPr>
              <w:pStyle w:val="Prrafodelista"/>
              <w:numPr>
                <w:ilvl w:val="1"/>
                <w:numId w:val="4"/>
              </w:numPr>
              <w:ind w:left="0" w:right="-91" w:firstLine="0"/>
              <w:contextualSpacing w:val="0"/>
              <w:jc w:val="both"/>
              <w:rPr>
                <w:rFonts w:ascii="Arial" w:hAnsi="Arial" w:cs="Arial"/>
                <w:sz w:val="22"/>
                <w:szCs w:val="22"/>
              </w:rPr>
            </w:pPr>
            <w:r w:rsidRPr="008516B3">
              <w:rPr>
                <w:rFonts w:ascii="Arial" w:hAnsi="Arial" w:cs="Arial"/>
                <w:sz w:val="22"/>
                <w:szCs w:val="22"/>
              </w:rPr>
              <w:t>Por servicios prestados por diversas dependencias…………</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41,907,692</w:t>
            </w:r>
          </w:p>
        </w:tc>
      </w:tr>
      <w:tr w:rsidR="00D2034D" w:rsidRPr="008516B3" w:rsidTr="00D2034D">
        <w:tc>
          <w:tcPr>
            <w:tcW w:w="3636" w:type="pct"/>
          </w:tcPr>
          <w:p w:rsidR="00D2034D" w:rsidRPr="008516B3" w:rsidRDefault="00D2034D" w:rsidP="00F72988">
            <w:pPr>
              <w:pStyle w:val="Prrafodelista"/>
              <w:numPr>
                <w:ilvl w:val="1"/>
                <w:numId w:val="4"/>
              </w:numPr>
              <w:ind w:left="0" w:right="-91" w:firstLine="0"/>
              <w:contextualSpacing w:val="0"/>
              <w:jc w:val="both"/>
              <w:rPr>
                <w:rFonts w:ascii="Arial" w:hAnsi="Arial" w:cs="Arial"/>
                <w:sz w:val="22"/>
                <w:szCs w:val="22"/>
              </w:rPr>
            </w:pPr>
            <w:r w:rsidRPr="008516B3">
              <w:rPr>
                <w:rFonts w:ascii="Arial" w:hAnsi="Arial" w:cs="Arial"/>
                <w:sz w:val="22"/>
                <w:szCs w:val="22"/>
              </w:rPr>
              <w:t>Por servicios en materia de Control Vehicular………………</w:t>
            </w:r>
            <w:r w:rsidR="00A42A85" w:rsidRPr="008516B3">
              <w:rPr>
                <w:rFonts w:ascii="Arial" w:hAnsi="Arial" w:cs="Arial"/>
                <w:sz w:val="22"/>
                <w:szCs w:val="22"/>
              </w:rPr>
              <w:t>……………….</w:t>
            </w:r>
            <w:r w:rsidRPr="008516B3">
              <w:rPr>
                <w:rFonts w:ascii="Arial" w:hAnsi="Arial" w:cs="Arial"/>
                <w:sz w:val="22"/>
                <w:szCs w:val="22"/>
              </w:rPr>
              <w:t xml:space="preserve">….. </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b/>
                <w:u w:val="single"/>
              </w:rPr>
            </w:pPr>
            <w:r w:rsidRPr="008516B3">
              <w:rPr>
                <w:rFonts w:ascii="Arial" w:hAnsi="Arial" w:cs="Arial"/>
              </w:rPr>
              <w:t>831,500,000</w:t>
            </w:r>
          </w:p>
        </w:tc>
      </w:tr>
      <w:tr w:rsidR="00D2034D" w:rsidRPr="008516B3" w:rsidTr="00D2034D">
        <w:tc>
          <w:tcPr>
            <w:tcW w:w="3636" w:type="pct"/>
          </w:tcPr>
          <w:p w:rsidR="00D2034D" w:rsidRPr="008516B3" w:rsidRDefault="00D2034D" w:rsidP="00F72988">
            <w:pPr>
              <w:pStyle w:val="Prrafodelista"/>
              <w:numPr>
                <w:ilvl w:val="0"/>
                <w:numId w:val="4"/>
              </w:numPr>
              <w:ind w:left="0" w:right="-91" w:firstLine="0"/>
              <w:contextualSpacing w:val="0"/>
              <w:jc w:val="both"/>
              <w:rPr>
                <w:rFonts w:ascii="Arial" w:hAnsi="Arial" w:cs="Arial"/>
                <w:sz w:val="22"/>
                <w:szCs w:val="22"/>
              </w:rPr>
            </w:pPr>
            <w:r w:rsidRPr="008516B3">
              <w:rPr>
                <w:rFonts w:ascii="Arial" w:hAnsi="Arial" w:cs="Arial"/>
                <w:sz w:val="22"/>
                <w:szCs w:val="22"/>
              </w:rPr>
              <w:t>Accesorios de derechos……</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570,536</w:t>
            </w:r>
          </w:p>
        </w:tc>
      </w:tr>
      <w:tr w:rsidR="00D2034D" w:rsidRPr="008516B3" w:rsidTr="00D2034D">
        <w:tc>
          <w:tcPr>
            <w:tcW w:w="3636" w:type="pct"/>
          </w:tcPr>
          <w:p w:rsidR="00D2034D" w:rsidRPr="008516B3" w:rsidRDefault="00D2034D" w:rsidP="00F72988">
            <w:pPr>
              <w:pStyle w:val="Prrafodelista"/>
              <w:numPr>
                <w:ilvl w:val="0"/>
                <w:numId w:val="4"/>
              </w:numPr>
              <w:ind w:left="0" w:right="-91" w:firstLine="0"/>
              <w:contextualSpacing w:val="0"/>
              <w:jc w:val="both"/>
              <w:rPr>
                <w:rFonts w:ascii="Arial" w:hAnsi="Arial" w:cs="Arial"/>
                <w:sz w:val="22"/>
                <w:szCs w:val="22"/>
              </w:rPr>
            </w:pPr>
            <w:r w:rsidRPr="008516B3">
              <w:rPr>
                <w:rFonts w:ascii="Arial" w:hAnsi="Arial" w:cs="Arial"/>
                <w:sz w:val="22"/>
                <w:szCs w:val="22"/>
              </w:rPr>
              <w:t>Otros derechos…………………………….</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0"/>
                <w:numId w:val="4"/>
              </w:numPr>
              <w:ind w:left="0" w:right="-91" w:firstLine="0"/>
              <w:contextualSpacing w:val="0"/>
              <w:jc w:val="both"/>
              <w:rPr>
                <w:rFonts w:ascii="Arial" w:hAnsi="Arial" w:cs="Arial"/>
                <w:sz w:val="22"/>
                <w:szCs w:val="22"/>
              </w:rPr>
            </w:pPr>
            <w:r w:rsidRPr="008516B3">
              <w:rPr>
                <w:rFonts w:ascii="Arial" w:hAnsi="Arial" w:cs="Arial"/>
                <w:sz w:val="22"/>
                <w:szCs w:val="22"/>
              </w:rPr>
              <w:t xml:space="preserve">Rezagos. </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spacing w:after="0" w:line="240" w:lineRule="auto"/>
              <w:ind w:right="-91"/>
              <w:jc w:val="both"/>
              <w:rPr>
                <w:rFonts w:ascii="Arial" w:hAnsi="Arial" w:cs="Arial"/>
              </w:rPr>
            </w:pPr>
          </w:p>
          <w:p w:rsidR="00D2034D" w:rsidRPr="008516B3" w:rsidRDefault="00D2034D" w:rsidP="00F72988">
            <w:pPr>
              <w:spacing w:after="0" w:line="240" w:lineRule="auto"/>
              <w:ind w:right="-91"/>
              <w:jc w:val="both"/>
              <w:rPr>
                <w:rFonts w:ascii="Arial" w:hAnsi="Arial" w:cs="Arial"/>
              </w:rPr>
            </w:pPr>
            <w:r w:rsidRPr="008516B3">
              <w:rPr>
                <w:rFonts w:ascii="Arial" w:hAnsi="Arial" w:cs="Arial"/>
              </w:rPr>
              <w:t>III. Productos de tipo corriente:</w:t>
            </w:r>
          </w:p>
        </w:tc>
        <w:tc>
          <w:tcPr>
            <w:tcW w:w="198" w:type="pct"/>
          </w:tcPr>
          <w:p w:rsidR="00D2034D" w:rsidRPr="008516B3" w:rsidRDefault="00D2034D"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369,006,751</w:t>
            </w:r>
          </w:p>
        </w:tc>
      </w:tr>
      <w:tr w:rsidR="00D2034D" w:rsidRPr="008516B3" w:rsidTr="00D2034D">
        <w:tc>
          <w:tcPr>
            <w:tcW w:w="3636" w:type="pct"/>
          </w:tcPr>
          <w:p w:rsidR="00D2034D" w:rsidRPr="008516B3" w:rsidRDefault="00D2034D" w:rsidP="00F72988">
            <w:pPr>
              <w:pStyle w:val="Prrafodelista"/>
              <w:numPr>
                <w:ilvl w:val="0"/>
                <w:numId w:val="5"/>
              </w:numPr>
              <w:ind w:left="0" w:right="-91" w:firstLine="0"/>
              <w:contextualSpacing w:val="0"/>
              <w:jc w:val="both"/>
              <w:rPr>
                <w:rFonts w:ascii="Arial" w:hAnsi="Arial" w:cs="Arial"/>
                <w:sz w:val="22"/>
                <w:szCs w:val="22"/>
              </w:rPr>
            </w:pPr>
            <w:r w:rsidRPr="008516B3">
              <w:rPr>
                <w:rFonts w:ascii="Arial" w:hAnsi="Arial" w:cs="Arial"/>
                <w:sz w:val="22"/>
                <w:szCs w:val="22"/>
              </w:rPr>
              <w:t>Productos derivados del uso y aprovechamiento de bienes no sujetos a régimen de dominio público:</w:t>
            </w: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rPr>
            </w:pPr>
          </w:p>
        </w:tc>
      </w:tr>
      <w:tr w:rsidR="00D2034D" w:rsidRPr="008516B3" w:rsidTr="00D2034D">
        <w:tc>
          <w:tcPr>
            <w:tcW w:w="3636" w:type="pct"/>
          </w:tcPr>
          <w:p w:rsidR="00D2034D" w:rsidRPr="008516B3" w:rsidRDefault="00D2034D" w:rsidP="00F72988">
            <w:pPr>
              <w:pStyle w:val="Prrafodelista"/>
              <w:numPr>
                <w:ilvl w:val="1"/>
                <w:numId w:val="5"/>
              </w:numPr>
              <w:ind w:left="0" w:right="-91" w:firstLine="0"/>
              <w:contextualSpacing w:val="0"/>
              <w:jc w:val="both"/>
              <w:rPr>
                <w:rFonts w:ascii="Arial" w:hAnsi="Arial" w:cs="Arial"/>
                <w:sz w:val="22"/>
                <w:szCs w:val="22"/>
              </w:rPr>
            </w:pPr>
            <w:r w:rsidRPr="008516B3">
              <w:rPr>
                <w:rFonts w:ascii="Arial" w:hAnsi="Arial" w:cs="Arial"/>
                <w:sz w:val="22"/>
                <w:szCs w:val="22"/>
              </w:rPr>
              <w:t>Enajenación de bienes muebles o inmuebles……………………</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175,291,297</w:t>
            </w:r>
          </w:p>
        </w:tc>
      </w:tr>
      <w:tr w:rsidR="00D2034D" w:rsidRPr="008516B3" w:rsidTr="00D2034D">
        <w:tc>
          <w:tcPr>
            <w:tcW w:w="3636" w:type="pct"/>
          </w:tcPr>
          <w:p w:rsidR="00D2034D" w:rsidRPr="008516B3" w:rsidRDefault="00D2034D" w:rsidP="00F72988">
            <w:pPr>
              <w:pStyle w:val="Prrafodelista"/>
              <w:numPr>
                <w:ilvl w:val="1"/>
                <w:numId w:val="5"/>
              </w:numPr>
              <w:ind w:left="0" w:right="-91" w:firstLine="0"/>
              <w:contextualSpacing w:val="0"/>
              <w:jc w:val="both"/>
              <w:rPr>
                <w:rFonts w:ascii="Arial" w:hAnsi="Arial" w:cs="Arial"/>
                <w:sz w:val="22"/>
                <w:szCs w:val="22"/>
              </w:rPr>
            </w:pPr>
            <w:r w:rsidRPr="008516B3">
              <w:rPr>
                <w:rFonts w:ascii="Arial" w:hAnsi="Arial" w:cs="Arial"/>
                <w:sz w:val="22"/>
                <w:szCs w:val="22"/>
              </w:rPr>
              <w:t>Arrendamiento o explotación de bienes muebles o inmuebles del dominio privado……</w:t>
            </w:r>
            <w:r w:rsidR="00A42A85"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p>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7,388,325</w:t>
            </w:r>
          </w:p>
        </w:tc>
      </w:tr>
      <w:tr w:rsidR="00D2034D" w:rsidRPr="008516B3" w:rsidTr="00D2034D">
        <w:tc>
          <w:tcPr>
            <w:tcW w:w="3636" w:type="pct"/>
          </w:tcPr>
          <w:p w:rsidR="00D2034D" w:rsidRPr="008516B3" w:rsidRDefault="00D2034D" w:rsidP="00F72988">
            <w:pPr>
              <w:pStyle w:val="Prrafodelista"/>
              <w:numPr>
                <w:ilvl w:val="1"/>
                <w:numId w:val="5"/>
              </w:numPr>
              <w:ind w:left="0" w:right="-91" w:firstLine="0"/>
              <w:contextualSpacing w:val="0"/>
              <w:jc w:val="both"/>
              <w:rPr>
                <w:rFonts w:ascii="Arial" w:hAnsi="Arial" w:cs="Arial"/>
                <w:sz w:val="22"/>
                <w:szCs w:val="22"/>
              </w:rPr>
            </w:pPr>
            <w:r w:rsidRPr="008516B3">
              <w:rPr>
                <w:rFonts w:ascii="Arial" w:hAnsi="Arial" w:cs="Arial"/>
                <w:sz w:val="22"/>
                <w:szCs w:val="22"/>
              </w:rPr>
              <w:t>Intereses. ………………………</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183,447,594</w:t>
            </w:r>
          </w:p>
        </w:tc>
      </w:tr>
      <w:tr w:rsidR="00D2034D" w:rsidRPr="008516B3" w:rsidTr="00D2034D">
        <w:tc>
          <w:tcPr>
            <w:tcW w:w="3636" w:type="pct"/>
          </w:tcPr>
          <w:p w:rsidR="00D2034D" w:rsidRPr="008516B3" w:rsidRDefault="00D2034D" w:rsidP="00F72988">
            <w:pPr>
              <w:pStyle w:val="Prrafodelista"/>
              <w:numPr>
                <w:ilvl w:val="0"/>
                <w:numId w:val="5"/>
              </w:numPr>
              <w:ind w:left="0" w:right="-91" w:firstLine="0"/>
              <w:contextualSpacing w:val="0"/>
              <w:jc w:val="both"/>
              <w:rPr>
                <w:rFonts w:ascii="Arial" w:hAnsi="Arial" w:cs="Arial"/>
                <w:sz w:val="22"/>
                <w:szCs w:val="22"/>
              </w:rPr>
            </w:pPr>
            <w:r w:rsidRPr="008516B3">
              <w:rPr>
                <w:rFonts w:ascii="Arial" w:hAnsi="Arial" w:cs="Arial"/>
                <w:sz w:val="22"/>
                <w:szCs w:val="22"/>
              </w:rPr>
              <w:t>Enajenación de bienes muebles no sujetos a ser inventariados..........</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A42A85" w:rsidP="00F72988">
            <w:pPr>
              <w:pStyle w:val="Prrafodelista"/>
              <w:numPr>
                <w:ilvl w:val="0"/>
                <w:numId w:val="5"/>
              </w:numPr>
              <w:ind w:left="0" w:right="-91" w:firstLine="0"/>
              <w:contextualSpacing w:val="0"/>
              <w:jc w:val="both"/>
              <w:rPr>
                <w:rFonts w:ascii="Arial" w:hAnsi="Arial" w:cs="Arial"/>
                <w:sz w:val="22"/>
                <w:szCs w:val="22"/>
              </w:rPr>
            </w:pPr>
            <w:r w:rsidRPr="008516B3">
              <w:rPr>
                <w:rFonts w:ascii="Arial" w:hAnsi="Arial" w:cs="Arial"/>
                <w:sz w:val="22"/>
                <w:szCs w:val="22"/>
              </w:rPr>
              <w:t xml:space="preserve">Accesorios de productos </w:t>
            </w:r>
            <w:proofErr w:type="gramStart"/>
            <w:r w:rsidRPr="008516B3">
              <w:rPr>
                <w:rFonts w:ascii="Arial" w:hAnsi="Arial" w:cs="Arial"/>
                <w:sz w:val="22"/>
                <w:szCs w:val="22"/>
              </w:rPr>
              <w:t>..</w:t>
            </w:r>
            <w:proofErr w:type="gramEnd"/>
            <w:r w:rsidR="00D2034D"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0"/>
                <w:numId w:val="5"/>
              </w:numPr>
              <w:ind w:left="0" w:right="-91" w:firstLine="0"/>
              <w:contextualSpacing w:val="0"/>
              <w:jc w:val="both"/>
              <w:rPr>
                <w:rFonts w:ascii="Arial" w:hAnsi="Arial" w:cs="Arial"/>
                <w:sz w:val="22"/>
                <w:szCs w:val="22"/>
              </w:rPr>
            </w:pPr>
            <w:r w:rsidRPr="008516B3">
              <w:rPr>
                <w:rFonts w:ascii="Arial" w:hAnsi="Arial" w:cs="Arial"/>
                <w:sz w:val="22"/>
                <w:szCs w:val="22"/>
              </w:rPr>
              <w:t>Otros productos que generan ingresos corrientes:</w:t>
            </w: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rPr>
            </w:pPr>
          </w:p>
        </w:tc>
      </w:tr>
      <w:tr w:rsidR="00D2034D" w:rsidRPr="008516B3" w:rsidTr="00D2034D">
        <w:tc>
          <w:tcPr>
            <w:tcW w:w="3636" w:type="pct"/>
          </w:tcPr>
          <w:p w:rsidR="00D2034D" w:rsidRPr="008516B3" w:rsidRDefault="00D2034D" w:rsidP="00F72988">
            <w:pPr>
              <w:pStyle w:val="Prrafodelista"/>
              <w:numPr>
                <w:ilvl w:val="1"/>
                <w:numId w:val="5"/>
              </w:numPr>
              <w:ind w:left="0" w:right="-91" w:firstLine="0"/>
              <w:contextualSpacing w:val="0"/>
              <w:jc w:val="both"/>
              <w:rPr>
                <w:rFonts w:ascii="Arial" w:hAnsi="Arial" w:cs="Arial"/>
                <w:sz w:val="22"/>
                <w:szCs w:val="22"/>
              </w:rPr>
            </w:pPr>
            <w:r w:rsidRPr="008516B3">
              <w:rPr>
                <w:rFonts w:ascii="Arial" w:hAnsi="Arial" w:cs="Arial"/>
                <w:sz w:val="22"/>
                <w:szCs w:val="22"/>
              </w:rPr>
              <w:t>Los procedentes de los medios de comunicación social del Estado……</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p>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186,297</w:t>
            </w:r>
          </w:p>
        </w:tc>
      </w:tr>
      <w:tr w:rsidR="00D2034D" w:rsidRPr="008516B3" w:rsidTr="00D2034D">
        <w:tc>
          <w:tcPr>
            <w:tcW w:w="3636" w:type="pct"/>
          </w:tcPr>
          <w:p w:rsidR="00D2034D" w:rsidRPr="008516B3" w:rsidRDefault="00D2034D" w:rsidP="00F72988">
            <w:pPr>
              <w:pStyle w:val="Prrafodelista"/>
              <w:numPr>
                <w:ilvl w:val="1"/>
                <w:numId w:val="5"/>
              </w:numPr>
              <w:ind w:left="0" w:right="-91" w:firstLine="0"/>
              <w:contextualSpacing w:val="0"/>
              <w:jc w:val="both"/>
              <w:rPr>
                <w:rFonts w:ascii="Arial" w:hAnsi="Arial" w:cs="Arial"/>
                <w:sz w:val="22"/>
                <w:szCs w:val="22"/>
              </w:rPr>
            </w:pPr>
            <w:r w:rsidRPr="008516B3">
              <w:rPr>
                <w:rFonts w:ascii="Arial" w:hAnsi="Arial" w:cs="Arial"/>
                <w:sz w:val="22"/>
                <w:szCs w:val="22"/>
              </w:rPr>
              <w:t>Venta de impresos y papel especial………………………………</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763,410</w:t>
            </w:r>
          </w:p>
        </w:tc>
      </w:tr>
      <w:tr w:rsidR="00D2034D" w:rsidRPr="008516B3" w:rsidTr="00D2034D">
        <w:tc>
          <w:tcPr>
            <w:tcW w:w="3636" w:type="pct"/>
          </w:tcPr>
          <w:p w:rsidR="00D2034D" w:rsidRPr="008516B3" w:rsidRDefault="00D2034D" w:rsidP="00F72988">
            <w:pPr>
              <w:pStyle w:val="Prrafodelista"/>
              <w:numPr>
                <w:ilvl w:val="1"/>
                <w:numId w:val="5"/>
              </w:numPr>
              <w:ind w:left="0" w:right="-91" w:firstLine="0"/>
              <w:contextualSpacing w:val="0"/>
              <w:jc w:val="both"/>
              <w:rPr>
                <w:rFonts w:ascii="Arial" w:hAnsi="Arial" w:cs="Arial"/>
                <w:sz w:val="22"/>
                <w:szCs w:val="22"/>
              </w:rPr>
            </w:pPr>
            <w:r w:rsidRPr="008516B3">
              <w:rPr>
                <w:rFonts w:ascii="Arial" w:hAnsi="Arial" w:cs="Arial"/>
                <w:sz w:val="22"/>
                <w:szCs w:val="22"/>
              </w:rPr>
              <w:t>Ingresos de organismos desconcentrados y diversas entidades……………</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p>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1"/>
                <w:numId w:val="5"/>
              </w:numPr>
              <w:ind w:left="0" w:right="-91" w:firstLine="0"/>
              <w:contextualSpacing w:val="0"/>
              <w:jc w:val="both"/>
              <w:rPr>
                <w:rFonts w:ascii="Arial" w:hAnsi="Arial" w:cs="Arial"/>
                <w:sz w:val="22"/>
                <w:szCs w:val="22"/>
              </w:rPr>
            </w:pPr>
            <w:r w:rsidRPr="008516B3">
              <w:rPr>
                <w:rFonts w:ascii="Arial" w:hAnsi="Arial" w:cs="Arial"/>
                <w:sz w:val="22"/>
                <w:szCs w:val="22"/>
              </w:rPr>
              <w:lastRenderedPageBreak/>
              <w:t>No especificados………………………………</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1,929,828</w:t>
            </w:r>
          </w:p>
        </w:tc>
      </w:tr>
      <w:tr w:rsidR="00D2034D" w:rsidRPr="008516B3" w:rsidTr="00D2034D">
        <w:tc>
          <w:tcPr>
            <w:tcW w:w="3636" w:type="pct"/>
          </w:tcPr>
          <w:p w:rsidR="00D2034D" w:rsidRPr="008516B3" w:rsidRDefault="00D2034D" w:rsidP="00F72988">
            <w:pPr>
              <w:spacing w:after="0" w:line="240" w:lineRule="auto"/>
              <w:ind w:right="-91"/>
              <w:jc w:val="both"/>
              <w:rPr>
                <w:rFonts w:ascii="Arial" w:hAnsi="Arial" w:cs="Arial"/>
              </w:rPr>
            </w:pPr>
          </w:p>
          <w:p w:rsidR="00D2034D" w:rsidRPr="008516B3" w:rsidRDefault="00D2034D" w:rsidP="00F72988">
            <w:pPr>
              <w:spacing w:after="0" w:line="240" w:lineRule="auto"/>
              <w:ind w:right="-91"/>
              <w:jc w:val="both"/>
              <w:rPr>
                <w:rFonts w:ascii="Arial" w:hAnsi="Arial" w:cs="Arial"/>
              </w:rPr>
            </w:pPr>
          </w:p>
          <w:p w:rsidR="00D2034D" w:rsidRPr="008516B3" w:rsidRDefault="00D2034D" w:rsidP="00F72988">
            <w:pPr>
              <w:spacing w:after="0" w:line="240" w:lineRule="auto"/>
              <w:ind w:right="-91"/>
              <w:jc w:val="both"/>
              <w:rPr>
                <w:rFonts w:ascii="Arial" w:hAnsi="Arial" w:cs="Arial"/>
              </w:rPr>
            </w:pPr>
            <w:r w:rsidRPr="008516B3">
              <w:rPr>
                <w:rFonts w:ascii="Arial" w:hAnsi="Arial" w:cs="Arial"/>
              </w:rPr>
              <w:t>IV. Aprovechamientos de tipo corriente:</w:t>
            </w:r>
          </w:p>
        </w:tc>
        <w:tc>
          <w:tcPr>
            <w:tcW w:w="198" w:type="pct"/>
          </w:tcPr>
          <w:p w:rsidR="00D2034D" w:rsidRPr="008516B3" w:rsidRDefault="00D2034D"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2,839,961,412</w:t>
            </w:r>
          </w:p>
        </w:tc>
      </w:tr>
      <w:tr w:rsidR="00D2034D" w:rsidRPr="008516B3" w:rsidTr="00D2034D">
        <w:tc>
          <w:tcPr>
            <w:tcW w:w="3636" w:type="pct"/>
          </w:tcPr>
          <w:p w:rsidR="00D2034D" w:rsidRPr="008516B3" w:rsidRDefault="00D2034D" w:rsidP="00F72988">
            <w:pPr>
              <w:pStyle w:val="Prrafodelista"/>
              <w:numPr>
                <w:ilvl w:val="0"/>
                <w:numId w:val="6"/>
              </w:numPr>
              <w:ind w:left="0" w:right="-91" w:firstLine="0"/>
              <w:contextualSpacing w:val="0"/>
              <w:jc w:val="both"/>
              <w:rPr>
                <w:rFonts w:ascii="Arial" w:hAnsi="Arial" w:cs="Arial"/>
                <w:sz w:val="22"/>
                <w:szCs w:val="22"/>
              </w:rPr>
            </w:pPr>
            <w:r w:rsidRPr="008516B3">
              <w:rPr>
                <w:rFonts w:ascii="Arial" w:hAnsi="Arial" w:cs="Arial"/>
                <w:sz w:val="22"/>
                <w:szCs w:val="22"/>
              </w:rPr>
              <w:t>Incentivos derivados de la colaboración fiscal:</w:t>
            </w: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rPr>
            </w:pPr>
          </w:p>
        </w:tc>
      </w:tr>
      <w:tr w:rsidR="00D2034D" w:rsidRPr="008516B3" w:rsidTr="00D2034D">
        <w:tc>
          <w:tcPr>
            <w:tcW w:w="3636" w:type="pct"/>
          </w:tcPr>
          <w:p w:rsidR="00D2034D" w:rsidRPr="008516B3" w:rsidRDefault="00D2034D" w:rsidP="00F72988">
            <w:pPr>
              <w:pStyle w:val="Prrafodelista"/>
              <w:numPr>
                <w:ilvl w:val="1"/>
                <w:numId w:val="6"/>
              </w:numPr>
              <w:ind w:left="0" w:right="-91" w:firstLine="0"/>
              <w:contextualSpacing w:val="0"/>
              <w:jc w:val="both"/>
              <w:rPr>
                <w:rFonts w:ascii="Arial" w:hAnsi="Arial" w:cs="Arial"/>
                <w:sz w:val="22"/>
                <w:szCs w:val="22"/>
              </w:rPr>
            </w:pPr>
            <w:r w:rsidRPr="008516B3">
              <w:rPr>
                <w:rFonts w:ascii="Arial" w:hAnsi="Arial" w:cs="Arial"/>
                <w:sz w:val="22"/>
                <w:szCs w:val="22"/>
              </w:rPr>
              <w:t>Incentivos en contribuciones federales…………………</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942,817,742</w:t>
            </w:r>
          </w:p>
        </w:tc>
      </w:tr>
      <w:tr w:rsidR="00D2034D" w:rsidRPr="008516B3" w:rsidTr="00D2034D">
        <w:tc>
          <w:tcPr>
            <w:tcW w:w="3636" w:type="pct"/>
          </w:tcPr>
          <w:p w:rsidR="00D2034D" w:rsidRPr="008516B3" w:rsidRDefault="00D2034D" w:rsidP="00F72988">
            <w:pPr>
              <w:pStyle w:val="Prrafodelista"/>
              <w:numPr>
                <w:ilvl w:val="1"/>
                <w:numId w:val="6"/>
              </w:numPr>
              <w:ind w:left="0" w:right="-91" w:firstLine="0"/>
              <w:contextualSpacing w:val="0"/>
              <w:jc w:val="both"/>
              <w:rPr>
                <w:rFonts w:ascii="Arial" w:hAnsi="Arial" w:cs="Arial"/>
                <w:sz w:val="22"/>
                <w:szCs w:val="22"/>
              </w:rPr>
            </w:pPr>
            <w:r w:rsidRPr="008516B3">
              <w:rPr>
                <w:rFonts w:ascii="Arial" w:hAnsi="Arial" w:cs="Arial"/>
                <w:sz w:val="22"/>
                <w:szCs w:val="22"/>
              </w:rPr>
              <w:t>Incentivos en contribuciones municipales……………………</w:t>
            </w:r>
            <w:r w:rsidR="00A42A85" w:rsidRPr="008516B3">
              <w:rPr>
                <w:rFonts w:ascii="Arial" w:hAnsi="Arial" w:cs="Arial"/>
                <w:sz w:val="22"/>
                <w:szCs w:val="22"/>
              </w:rPr>
              <w:t>……….</w:t>
            </w:r>
            <w:r w:rsidRPr="008516B3">
              <w:rPr>
                <w:rFonts w:ascii="Arial" w:hAnsi="Arial" w:cs="Arial"/>
                <w:sz w:val="22"/>
                <w:szCs w:val="22"/>
              </w:rPr>
              <w:t>…</w:t>
            </w:r>
            <w:r w:rsidR="00A42A85" w:rsidRPr="008516B3">
              <w:rPr>
                <w:rFonts w:ascii="Arial" w:hAnsi="Arial" w:cs="Arial"/>
                <w:sz w:val="22"/>
                <w:szCs w:val="22"/>
              </w:rPr>
              <w:t>…</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0"/>
                <w:numId w:val="6"/>
              </w:numPr>
              <w:ind w:left="0" w:right="-91" w:firstLine="0"/>
              <w:contextualSpacing w:val="0"/>
              <w:jc w:val="both"/>
              <w:rPr>
                <w:rFonts w:ascii="Arial" w:hAnsi="Arial" w:cs="Arial"/>
                <w:sz w:val="22"/>
                <w:szCs w:val="22"/>
              </w:rPr>
            </w:pPr>
            <w:r w:rsidRPr="008516B3">
              <w:rPr>
                <w:rFonts w:ascii="Arial" w:hAnsi="Arial" w:cs="Arial"/>
                <w:sz w:val="22"/>
                <w:szCs w:val="22"/>
              </w:rPr>
              <w:t>Multas. ……………………………………</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20,052,525</w:t>
            </w:r>
          </w:p>
        </w:tc>
      </w:tr>
      <w:tr w:rsidR="00D2034D" w:rsidRPr="008516B3" w:rsidTr="00D2034D">
        <w:tc>
          <w:tcPr>
            <w:tcW w:w="3636" w:type="pct"/>
          </w:tcPr>
          <w:p w:rsidR="00D2034D" w:rsidRPr="008516B3" w:rsidRDefault="00D2034D" w:rsidP="00F72988">
            <w:pPr>
              <w:pStyle w:val="Prrafodelista"/>
              <w:numPr>
                <w:ilvl w:val="0"/>
                <w:numId w:val="6"/>
              </w:numPr>
              <w:ind w:left="0" w:right="-91" w:firstLine="0"/>
              <w:contextualSpacing w:val="0"/>
              <w:jc w:val="both"/>
              <w:rPr>
                <w:rFonts w:ascii="Arial" w:hAnsi="Arial" w:cs="Arial"/>
                <w:sz w:val="22"/>
                <w:szCs w:val="22"/>
              </w:rPr>
            </w:pPr>
            <w:r w:rsidRPr="008516B3">
              <w:rPr>
                <w:rFonts w:ascii="Arial" w:hAnsi="Arial" w:cs="Arial"/>
                <w:sz w:val="22"/>
                <w:szCs w:val="22"/>
              </w:rPr>
              <w:t>Indemnizaciones. ……………………………</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0"/>
                <w:numId w:val="6"/>
              </w:numPr>
              <w:ind w:left="0" w:right="-91" w:firstLine="0"/>
              <w:contextualSpacing w:val="0"/>
              <w:jc w:val="both"/>
              <w:rPr>
                <w:rFonts w:ascii="Arial" w:hAnsi="Arial" w:cs="Arial"/>
                <w:sz w:val="22"/>
                <w:szCs w:val="22"/>
              </w:rPr>
            </w:pPr>
            <w:r w:rsidRPr="008516B3">
              <w:rPr>
                <w:rFonts w:ascii="Arial" w:hAnsi="Arial" w:cs="Arial"/>
                <w:sz w:val="22"/>
                <w:szCs w:val="22"/>
              </w:rPr>
              <w:t xml:space="preserve">Reintegros. </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4,119,971</w:t>
            </w:r>
          </w:p>
        </w:tc>
      </w:tr>
      <w:tr w:rsidR="00D2034D" w:rsidRPr="008516B3" w:rsidTr="00D2034D">
        <w:tc>
          <w:tcPr>
            <w:tcW w:w="3636" w:type="pct"/>
          </w:tcPr>
          <w:p w:rsidR="00D2034D" w:rsidRPr="008516B3" w:rsidRDefault="00D2034D" w:rsidP="00F72988">
            <w:pPr>
              <w:pStyle w:val="Prrafodelista"/>
              <w:numPr>
                <w:ilvl w:val="0"/>
                <w:numId w:val="6"/>
              </w:numPr>
              <w:ind w:left="0" w:right="-91" w:firstLine="0"/>
              <w:contextualSpacing w:val="0"/>
              <w:jc w:val="both"/>
              <w:rPr>
                <w:rFonts w:ascii="Arial" w:hAnsi="Arial" w:cs="Arial"/>
                <w:sz w:val="22"/>
                <w:szCs w:val="22"/>
              </w:rPr>
            </w:pPr>
            <w:r w:rsidRPr="008516B3">
              <w:rPr>
                <w:rFonts w:ascii="Arial" w:hAnsi="Arial" w:cs="Arial"/>
                <w:sz w:val="22"/>
                <w:szCs w:val="22"/>
              </w:rPr>
              <w:t>Aprovechamientos provenientes de obras públicas……………………..</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0"/>
                <w:numId w:val="6"/>
              </w:numPr>
              <w:ind w:left="0" w:right="-91" w:firstLine="0"/>
              <w:contextualSpacing w:val="0"/>
              <w:jc w:val="both"/>
              <w:rPr>
                <w:rFonts w:ascii="Arial" w:hAnsi="Arial" w:cs="Arial"/>
                <w:sz w:val="22"/>
                <w:szCs w:val="22"/>
              </w:rPr>
            </w:pPr>
            <w:r w:rsidRPr="008516B3">
              <w:rPr>
                <w:rFonts w:ascii="Arial" w:hAnsi="Arial" w:cs="Arial"/>
                <w:sz w:val="22"/>
                <w:szCs w:val="22"/>
              </w:rPr>
              <w:t>Aprovechamientos por participaciones derivadas de la aplicación de leyes…</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p>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0"/>
                <w:numId w:val="6"/>
              </w:numPr>
              <w:ind w:left="0" w:right="-91" w:firstLine="0"/>
              <w:contextualSpacing w:val="0"/>
              <w:jc w:val="both"/>
              <w:rPr>
                <w:rFonts w:ascii="Arial" w:hAnsi="Arial" w:cs="Arial"/>
                <w:sz w:val="22"/>
                <w:szCs w:val="22"/>
              </w:rPr>
            </w:pPr>
            <w:r w:rsidRPr="008516B3">
              <w:rPr>
                <w:rFonts w:ascii="Arial" w:hAnsi="Arial" w:cs="Arial"/>
                <w:sz w:val="22"/>
                <w:szCs w:val="22"/>
              </w:rPr>
              <w:t>Aprovechamientos por aportaciones y cooperaciones………………</w:t>
            </w:r>
            <w:r w:rsidR="00A42A85" w:rsidRPr="008516B3">
              <w:rPr>
                <w:rFonts w:ascii="Arial" w:hAnsi="Arial" w:cs="Arial"/>
                <w:sz w:val="22"/>
                <w:szCs w:val="22"/>
              </w:rPr>
              <w:t>…………………..</w:t>
            </w:r>
            <w:r w:rsidRPr="008516B3">
              <w:rPr>
                <w:rFonts w:ascii="Arial" w:hAnsi="Arial" w:cs="Arial"/>
                <w:sz w:val="22"/>
                <w:szCs w:val="22"/>
              </w:rPr>
              <w:t>…..</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0"/>
                <w:numId w:val="6"/>
              </w:numPr>
              <w:ind w:left="0" w:right="-91" w:firstLine="0"/>
              <w:contextualSpacing w:val="0"/>
              <w:jc w:val="both"/>
              <w:rPr>
                <w:rFonts w:ascii="Arial" w:hAnsi="Arial" w:cs="Arial"/>
                <w:sz w:val="22"/>
                <w:szCs w:val="22"/>
              </w:rPr>
            </w:pPr>
            <w:r w:rsidRPr="008516B3">
              <w:rPr>
                <w:rFonts w:ascii="Arial" w:hAnsi="Arial" w:cs="Arial"/>
                <w:sz w:val="22"/>
                <w:szCs w:val="22"/>
              </w:rPr>
              <w:t>Acc</w:t>
            </w:r>
            <w:r w:rsidR="00A42A85" w:rsidRPr="008516B3">
              <w:rPr>
                <w:rFonts w:ascii="Arial" w:hAnsi="Arial" w:cs="Arial"/>
                <w:sz w:val="22"/>
                <w:szCs w:val="22"/>
              </w:rPr>
              <w:t>esorios de aprovechamientos…………</w:t>
            </w:r>
            <w:r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0"/>
                <w:numId w:val="6"/>
              </w:numPr>
              <w:ind w:left="0" w:right="-91" w:firstLine="0"/>
              <w:contextualSpacing w:val="0"/>
              <w:jc w:val="both"/>
              <w:rPr>
                <w:rFonts w:ascii="Arial" w:hAnsi="Arial" w:cs="Arial"/>
                <w:sz w:val="22"/>
                <w:szCs w:val="22"/>
              </w:rPr>
            </w:pPr>
            <w:r w:rsidRPr="008516B3">
              <w:rPr>
                <w:rFonts w:ascii="Arial" w:hAnsi="Arial" w:cs="Arial"/>
                <w:sz w:val="22"/>
                <w:szCs w:val="22"/>
              </w:rPr>
              <w:t>Otros aprovechamientos:</w:t>
            </w: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rPr>
            </w:pPr>
          </w:p>
        </w:tc>
      </w:tr>
      <w:tr w:rsidR="00D2034D" w:rsidRPr="008516B3" w:rsidTr="00D2034D">
        <w:tc>
          <w:tcPr>
            <w:tcW w:w="3636" w:type="pct"/>
          </w:tcPr>
          <w:p w:rsidR="00D2034D" w:rsidRPr="008516B3" w:rsidRDefault="00D2034D" w:rsidP="00F72988">
            <w:pPr>
              <w:pStyle w:val="Prrafodelista"/>
              <w:numPr>
                <w:ilvl w:val="1"/>
                <w:numId w:val="6"/>
              </w:numPr>
              <w:ind w:left="0" w:right="-91" w:firstLine="0"/>
              <w:contextualSpacing w:val="0"/>
              <w:jc w:val="both"/>
              <w:rPr>
                <w:rFonts w:ascii="Arial" w:hAnsi="Arial" w:cs="Arial"/>
                <w:sz w:val="22"/>
                <w:szCs w:val="22"/>
              </w:rPr>
            </w:pPr>
            <w:r w:rsidRPr="008516B3">
              <w:rPr>
                <w:rFonts w:ascii="Arial" w:hAnsi="Arial" w:cs="Arial"/>
                <w:sz w:val="22"/>
                <w:szCs w:val="22"/>
              </w:rPr>
              <w:t>Aportaciones de entidades paraestatales………………………</w:t>
            </w:r>
            <w:r w:rsidR="00A42A85" w:rsidRPr="008516B3">
              <w:rPr>
                <w:rFonts w:ascii="Arial" w:hAnsi="Arial" w:cs="Arial"/>
                <w:sz w:val="22"/>
                <w:szCs w:val="22"/>
              </w:rPr>
              <w:t>………..</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b/>
              </w:rPr>
            </w:pPr>
            <w:r w:rsidRPr="008516B3">
              <w:rPr>
                <w:rFonts w:ascii="Arial" w:hAnsi="Arial" w:cs="Arial"/>
              </w:rPr>
              <w:t>0</w:t>
            </w:r>
          </w:p>
        </w:tc>
      </w:tr>
      <w:tr w:rsidR="00D2034D" w:rsidRPr="008516B3" w:rsidTr="00D2034D">
        <w:tc>
          <w:tcPr>
            <w:tcW w:w="3636" w:type="pct"/>
          </w:tcPr>
          <w:p w:rsidR="00D2034D" w:rsidRPr="008516B3" w:rsidRDefault="00A42A85" w:rsidP="00F72988">
            <w:pPr>
              <w:pStyle w:val="Prrafodelista"/>
              <w:numPr>
                <w:ilvl w:val="1"/>
                <w:numId w:val="6"/>
              </w:numPr>
              <w:ind w:left="0" w:right="-91" w:firstLine="0"/>
              <w:contextualSpacing w:val="0"/>
              <w:jc w:val="both"/>
              <w:rPr>
                <w:rFonts w:ascii="Arial" w:hAnsi="Arial" w:cs="Arial"/>
                <w:sz w:val="22"/>
                <w:szCs w:val="22"/>
              </w:rPr>
            </w:pPr>
            <w:r w:rsidRPr="008516B3">
              <w:rPr>
                <w:rFonts w:ascii="Arial" w:hAnsi="Arial" w:cs="Arial"/>
                <w:sz w:val="22"/>
                <w:szCs w:val="22"/>
              </w:rPr>
              <w:t>Estímulos fiscales federales………</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1,730,475,835</w:t>
            </w:r>
          </w:p>
        </w:tc>
      </w:tr>
      <w:tr w:rsidR="00D2034D" w:rsidRPr="008516B3" w:rsidTr="00D2034D">
        <w:tc>
          <w:tcPr>
            <w:tcW w:w="3636" w:type="pct"/>
          </w:tcPr>
          <w:p w:rsidR="00D2034D" w:rsidRPr="008516B3" w:rsidRDefault="00D2034D" w:rsidP="00F72988">
            <w:pPr>
              <w:pStyle w:val="Prrafodelista"/>
              <w:numPr>
                <w:ilvl w:val="1"/>
                <w:numId w:val="6"/>
              </w:numPr>
              <w:ind w:left="0" w:right="-91" w:firstLine="0"/>
              <w:contextualSpacing w:val="0"/>
              <w:jc w:val="both"/>
              <w:rPr>
                <w:rFonts w:ascii="Arial" w:hAnsi="Arial" w:cs="Arial"/>
                <w:sz w:val="22"/>
                <w:szCs w:val="22"/>
              </w:rPr>
            </w:pPr>
            <w:r w:rsidRPr="008516B3">
              <w:rPr>
                <w:rFonts w:ascii="Arial" w:hAnsi="Arial" w:cs="Arial"/>
                <w:sz w:val="22"/>
                <w:szCs w:val="22"/>
              </w:rPr>
              <w:t>Cauciones cuya pérdida se declare a favor del Estado………...</w:t>
            </w:r>
            <w:r w:rsidR="00A42A85" w:rsidRPr="008516B3">
              <w:rPr>
                <w:rFonts w:ascii="Arial" w:hAnsi="Arial" w:cs="Arial"/>
                <w:sz w:val="22"/>
                <w:szCs w:val="22"/>
              </w:rPr>
              <w:t>.......................</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1"/>
                <w:numId w:val="6"/>
              </w:numPr>
              <w:ind w:left="0" w:right="-91" w:firstLine="0"/>
              <w:contextualSpacing w:val="0"/>
              <w:jc w:val="both"/>
              <w:rPr>
                <w:rFonts w:ascii="Arial" w:hAnsi="Arial" w:cs="Arial"/>
                <w:sz w:val="22"/>
                <w:szCs w:val="22"/>
              </w:rPr>
            </w:pPr>
            <w:r w:rsidRPr="008516B3">
              <w:rPr>
                <w:rFonts w:ascii="Arial" w:hAnsi="Arial" w:cs="Arial"/>
                <w:sz w:val="22"/>
                <w:szCs w:val="22"/>
              </w:rPr>
              <w:t>Donativos. ………………….........</w:t>
            </w:r>
            <w:r w:rsidR="00A42A85"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10,464,046</w:t>
            </w:r>
          </w:p>
        </w:tc>
      </w:tr>
      <w:tr w:rsidR="00D2034D" w:rsidRPr="008516B3" w:rsidTr="00D2034D">
        <w:tc>
          <w:tcPr>
            <w:tcW w:w="3636" w:type="pct"/>
          </w:tcPr>
          <w:p w:rsidR="00D2034D" w:rsidRPr="008516B3" w:rsidRDefault="00D2034D" w:rsidP="00F72988">
            <w:pPr>
              <w:pStyle w:val="Prrafodelista"/>
              <w:numPr>
                <w:ilvl w:val="1"/>
                <w:numId w:val="6"/>
              </w:numPr>
              <w:ind w:left="0" w:right="-91" w:firstLine="0"/>
              <w:contextualSpacing w:val="0"/>
              <w:jc w:val="both"/>
              <w:rPr>
                <w:rFonts w:ascii="Arial" w:hAnsi="Arial" w:cs="Arial"/>
                <w:sz w:val="22"/>
                <w:szCs w:val="22"/>
              </w:rPr>
            </w:pPr>
            <w:r w:rsidRPr="008516B3">
              <w:rPr>
                <w:rFonts w:ascii="Arial" w:hAnsi="Arial" w:cs="Arial"/>
                <w:sz w:val="22"/>
                <w:szCs w:val="22"/>
              </w:rPr>
              <w:t xml:space="preserve">Bienes vacantes, herencias, legados y tesoros </w:t>
            </w:r>
            <w:proofErr w:type="gramStart"/>
            <w:r w:rsidRPr="008516B3">
              <w:rPr>
                <w:rFonts w:ascii="Arial" w:hAnsi="Arial" w:cs="Arial"/>
                <w:sz w:val="22"/>
                <w:szCs w:val="22"/>
              </w:rPr>
              <w:t>ocultos</w:t>
            </w:r>
            <w:r w:rsidR="00A42A85" w:rsidRPr="008516B3">
              <w:rPr>
                <w:rFonts w:ascii="Arial" w:hAnsi="Arial" w:cs="Arial"/>
                <w:sz w:val="22"/>
                <w:szCs w:val="22"/>
              </w:rPr>
              <w:t xml:space="preserve"> …</w:t>
            </w:r>
            <w:proofErr w:type="gramEnd"/>
            <w:r w:rsidR="00A42A85" w:rsidRPr="008516B3">
              <w:rPr>
                <w:rFonts w:ascii="Arial" w:hAnsi="Arial" w:cs="Arial"/>
                <w:sz w:val="22"/>
                <w:szCs w:val="22"/>
              </w:rPr>
              <w:t>…….</w:t>
            </w:r>
            <w:r w:rsidRPr="008516B3">
              <w:rPr>
                <w:rFonts w:ascii="Arial" w:hAnsi="Arial" w:cs="Arial"/>
                <w:sz w:val="22"/>
                <w:szCs w:val="22"/>
              </w:rPr>
              <w:t>………..</w:t>
            </w:r>
          </w:p>
        </w:tc>
        <w:tc>
          <w:tcPr>
            <w:tcW w:w="198" w:type="pct"/>
          </w:tcPr>
          <w:p w:rsidR="00A42A85" w:rsidRPr="008516B3" w:rsidRDefault="00A42A85"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A42A85" w:rsidRPr="008516B3" w:rsidRDefault="00A42A85"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1"/>
                <w:numId w:val="6"/>
              </w:numPr>
              <w:ind w:left="0" w:right="-91" w:firstLine="0"/>
              <w:contextualSpacing w:val="0"/>
              <w:jc w:val="both"/>
              <w:rPr>
                <w:rFonts w:ascii="Arial" w:hAnsi="Arial" w:cs="Arial"/>
                <w:sz w:val="22"/>
                <w:szCs w:val="22"/>
              </w:rPr>
            </w:pPr>
            <w:r w:rsidRPr="008516B3">
              <w:rPr>
                <w:rFonts w:ascii="Arial" w:hAnsi="Arial" w:cs="Arial"/>
                <w:sz w:val="22"/>
                <w:szCs w:val="22"/>
              </w:rPr>
              <w:t xml:space="preserve">Diversos. </w:t>
            </w:r>
            <w:r w:rsidR="00C90C62"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132,031,293</w:t>
            </w:r>
          </w:p>
        </w:tc>
      </w:tr>
      <w:tr w:rsidR="00D2034D" w:rsidRPr="008516B3" w:rsidTr="00D2034D">
        <w:tc>
          <w:tcPr>
            <w:tcW w:w="3636" w:type="pct"/>
          </w:tcPr>
          <w:p w:rsidR="00D2034D" w:rsidRPr="008516B3" w:rsidRDefault="00D2034D" w:rsidP="00F72988">
            <w:pPr>
              <w:pStyle w:val="Prrafodelista"/>
              <w:numPr>
                <w:ilvl w:val="0"/>
                <w:numId w:val="6"/>
              </w:numPr>
              <w:ind w:left="0" w:right="-91" w:firstLine="0"/>
              <w:contextualSpacing w:val="0"/>
              <w:jc w:val="both"/>
              <w:rPr>
                <w:rFonts w:ascii="Arial" w:hAnsi="Arial" w:cs="Arial"/>
                <w:sz w:val="22"/>
                <w:szCs w:val="22"/>
              </w:rPr>
            </w:pPr>
            <w:r w:rsidRPr="008516B3">
              <w:rPr>
                <w:rFonts w:ascii="Arial" w:hAnsi="Arial" w:cs="Arial"/>
                <w:color w:val="000000"/>
                <w:sz w:val="22"/>
                <w:szCs w:val="22"/>
              </w:rPr>
              <w:t>Recuperación de créditos fiscales federales</w:t>
            </w:r>
            <w:r w:rsidR="00C90C62" w:rsidRPr="008516B3">
              <w:rPr>
                <w:rFonts w:ascii="Arial" w:hAnsi="Arial" w:cs="Arial"/>
                <w:color w:val="000000"/>
                <w:sz w:val="22"/>
                <w:szCs w:val="22"/>
              </w:rPr>
              <w:t>…………………….</w:t>
            </w:r>
            <w:r w:rsidRPr="008516B3">
              <w:rPr>
                <w:rFonts w:ascii="Arial" w:hAnsi="Arial" w:cs="Arial"/>
                <w:color w:val="000000"/>
                <w:sz w:val="22"/>
                <w:szCs w:val="22"/>
              </w:rPr>
              <w:t>……..............................</w:t>
            </w:r>
          </w:p>
        </w:tc>
        <w:tc>
          <w:tcPr>
            <w:tcW w:w="198" w:type="pct"/>
          </w:tcPr>
          <w:p w:rsidR="00C90C62" w:rsidRPr="008516B3" w:rsidRDefault="00C90C62"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C90C62" w:rsidRPr="008516B3" w:rsidRDefault="00C90C62"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numPr>
                <w:ilvl w:val="0"/>
                <w:numId w:val="6"/>
              </w:numPr>
              <w:ind w:left="0" w:right="-91" w:firstLine="0"/>
              <w:contextualSpacing w:val="0"/>
              <w:jc w:val="both"/>
              <w:rPr>
                <w:rFonts w:ascii="Arial" w:hAnsi="Arial" w:cs="Arial"/>
                <w:sz w:val="22"/>
                <w:szCs w:val="22"/>
              </w:rPr>
            </w:pPr>
            <w:r w:rsidRPr="008516B3">
              <w:rPr>
                <w:rFonts w:ascii="Arial" w:hAnsi="Arial" w:cs="Arial"/>
                <w:color w:val="000000"/>
                <w:sz w:val="22"/>
                <w:szCs w:val="22"/>
              </w:rPr>
              <w:t>Rezagos. ..................</w:t>
            </w:r>
            <w:r w:rsidR="00C90C62" w:rsidRPr="008516B3">
              <w:rPr>
                <w:rFonts w:ascii="Arial" w:hAnsi="Arial" w:cs="Arial"/>
                <w:color w:val="000000"/>
                <w:sz w:val="22"/>
                <w:szCs w:val="22"/>
              </w:rPr>
              <w:t>.............</w:t>
            </w:r>
            <w:r w:rsidRPr="008516B3">
              <w:rPr>
                <w:rFonts w:ascii="Arial" w:hAnsi="Arial" w:cs="Arial"/>
                <w:color w:val="000000"/>
                <w:sz w:val="22"/>
                <w:szCs w:val="22"/>
              </w:rPr>
              <w:t xml:space="preserve">.......................   </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spacing w:after="0" w:line="240" w:lineRule="auto"/>
              <w:ind w:right="-91"/>
              <w:jc w:val="both"/>
              <w:rPr>
                <w:rFonts w:ascii="Arial" w:hAnsi="Arial" w:cs="Arial"/>
              </w:rPr>
            </w:pPr>
          </w:p>
          <w:p w:rsidR="00D2034D" w:rsidRPr="008516B3" w:rsidRDefault="00D2034D" w:rsidP="00F72988">
            <w:pPr>
              <w:spacing w:after="0" w:line="240" w:lineRule="auto"/>
              <w:ind w:right="-91"/>
              <w:jc w:val="both"/>
              <w:rPr>
                <w:rFonts w:ascii="Arial" w:hAnsi="Arial" w:cs="Arial"/>
              </w:rPr>
            </w:pPr>
          </w:p>
          <w:p w:rsidR="00D2034D" w:rsidRPr="008516B3" w:rsidRDefault="00D2034D" w:rsidP="00F72988">
            <w:pPr>
              <w:spacing w:after="0" w:line="240" w:lineRule="auto"/>
              <w:ind w:right="-91"/>
              <w:rPr>
                <w:rFonts w:ascii="Arial" w:hAnsi="Arial" w:cs="Arial"/>
              </w:rPr>
            </w:pPr>
            <w:r w:rsidRPr="008516B3">
              <w:rPr>
                <w:rFonts w:ascii="Arial" w:hAnsi="Arial" w:cs="Arial"/>
              </w:rPr>
              <w:t>B.    PARTICIPACIONES, APORTACIONES, TRANSFERENCIAS, ASIGNACIONES, SUBSIDIOS Y OTRAS AYUDAS:</w:t>
            </w: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rPr>
            </w:pPr>
          </w:p>
        </w:tc>
      </w:tr>
      <w:tr w:rsidR="00D2034D" w:rsidRPr="008516B3" w:rsidTr="00D2034D">
        <w:tc>
          <w:tcPr>
            <w:tcW w:w="3636" w:type="pct"/>
          </w:tcPr>
          <w:p w:rsidR="00D2034D" w:rsidRPr="008516B3" w:rsidRDefault="00D2034D" w:rsidP="00F72988">
            <w:pPr>
              <w:spacing w:after="0" w:line="240" w:lineRule="auto"/>
              <w:ind w:right="-91"/>
              <w:jc w:val="both"/>
              <w:rPr>
                <w:rFonts w:ascii="Arial" w:hAnsi="Arial" w:cs="Arial"/>
              </w:rPr>
            </w:pPr>
          </w:p>
          <w:p w:rsidR="00D2034D" w:rsidRPr="008516B3" w:rsidRDefault="00D2034D" w:rsidP="00F72988">
            <w:pPr>
              <w:spacing w:after="0" w:line="240" w:lineRule="auto"/>
              <w:ind w:right="-91"/>
              <w:jc w:val="both"/>
              <w:rPr>
                <w:rFonts w:ascii="Arial" w:hAnsi="Arial" w:cs="Arial"/>
              </w:rPr>
            </w:pPr>
            <w:r w:rsidRPr="008516B3">
              <w:rPr>
                <w:rFonts w:ascii="Arial" w:hAnsi="Arial" w:cs="Arial"/>
              </w:rPr>
              <w:t xml:space="preserve">I.   Participaciones y Aportaciones Federales: </w:t>
            </w:r>
          </w:p>
        </w:tc>
        <w:tc>
          <w:tcPr>
            <w:tcW w:w="198" w:type="pct"/>
          </w:tcPr>
          <w:p w:rsidR="00D2034D" w:rsidRPr="008516B3" w:rsidRDefault="00D2034D"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58,487,500,239</w:t>
            </w:r>
          </w:p>
        </w:tc>
      </w:tr>
      <w:tr w:rsidR="00D2034D" w:rsidRPr="008516B3" w:rsidTr="00D2034D">
        <w:tc>
          <w:tcPr>
            <w:tcW w:w="3636" w:type="pct"/>
          </w:tcPr>
          <w:p w:rsidR="00D2034D" w:rsidRPr="008516B3" w:rsidRDefault="00D2034D" w:rsidP="00F72988">
            <w:pPr>
              <w:pStyle w:val="Prrafodelista"/>
              <w:numPr>
                <w:ilvl w:val="0"/>
                <w:numId w:val="7"/>
              </w:numPr>
              <w:ind w:left="0" w:right="-91" w:firstLine="0"/>
              <w:contextualSpacing w:val="0"/>
              <w:jc w:val="both"/>
              <w:rPr>
                <w:rFonts w:ascii="Arial" w:hAnsi="Arial" w:cs="Arial"/>
                <w:sz w:val="22"/>
                <w:szCs w:val="22"/>
              </w:rPr>
            </w:pPr>
            <w:r w:rsidRPr="008516B3">
              <w:rPr>
                <w:rFonts w:ascii="Arial" w:hAnsi="Arial" w:cs="Arial"/>
                <w:sz w:val="22"/>
                <w:szCs w:val="22"/>
              </w:rPr>
              <w:t xml:space="preserve">Participaciones. </w:t>
            </w:r>
            <w:r w:rsidR="00C90C62"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26,483,694,394</w:t>
            </w:r>
          </w:p>
        </w:tc>
      </w:tr>
      <w:tr w:rsidR="00D2034D" w:rsidRPr="008516B3" w:rsidTr="00D2034D">
        <w:tc>
          <w:tcPr>
            <w:tcW w:w="3636" w:type="pct"/>
          </w:tcPr>
          <w:p w:rsidR="00D2034D" w:rsidRPr="008516B3" w:rsidRDefault="00D2034D" w:rsidP="00F72988">
            <w:pPr>
              <w:pStyle w:val="Prrafodelista"/>
              <w:numPr>
                <w:ilvl w:val="0"/>
                <w:numId w:val="7"/>
              </w:numPr>
              <w:ind w:left="0" w:right="-91" w:firstLine="0"/>
              <w:contextualSpacing w:val="0"/>
              <w:jc w:val="both"/>
              <w:rPr>
                <w:rFonts w:ascii="Arial" w:hAnsi="Arial" w:cs="Arial"/>
                <w:sz w:val="22"/>
                <w:szCs w:val="22"/>
              </w:rPr>
            </w:pPr>
            <w:r w:rsidRPr="008516B3">
              <w:rPr>
                <w:rFonts w:ascii="Arial" w:hAnsi="Arial" w:cs="Arial"/>
                <w:sz w:val="22"/>
                <w:szCs w:val="22"/>
              </w:rPr>
              <w:t xml:space="preserve">Aportaciones. </w:t>
            </w:r>
            <w:r w:rsidR="00C90C62" w:rsidRPr="008516B3">
              <w:rPr>
                <w:rFonts w:ascii="Arial" w:hAnsi="Arial" w:cs="Arial"/>
                <w:sz w:val="22"/>
                <w:szCs w:val="22"/>
              </w:rPr>
              <w:t>……………</w:t>
            </w:r>
            <w:r w:rsidRPr="008516B3">
              <w:rPr>
                <w:rFonts w:ascii="Arial" w:hAnsi="Arial" w:cs="Arial"/>
                <w:sz w:val="22"/>
                <w:szCs w:val="22"/>
              </w:rPr>
              <w:t>………………….</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20,094,126,142</w:t>
            </w:r>
          </w:p>
        </w:tc>
      </w:tr>
      <w:tr w:rsidR="00D2034D" w:rsidRPr="008516B3" w:rsidTr="00D2034D">
        <w:tc>
          <w:tcPr>
            <w:tcW w:w="3636" w:type="pct"/>
          </w:tcPr>
          <w:p w:rsidR="00D2034D" w:rsidRPr="008516B3" w:rsidRDefault="00D2034D" w:rsidP="00F72988">
            <w:pPr>
              <w:pStyle w:val="Prrafodelista"/>
              <w:numPr>
                <w:ilvl w:val="0"/>
                <w:numId w:val="7"/>
              </w:numPr>
              <w:ind w:left="0" w:right="-91" w:firstLine="0"/>
              <w:contextualSpacing w:val="0"/>
              <w:jc w:val="both"/>
              <w:rPr>
                <w:rFonts w:ascii="Arial" w:hAnsi="Arial" w:cs="Arial"/>
                <w:sz w:val="22"/>
                <w:szCs w:val="22"/>
              </w:rPr>
            </w:pPr>
            <w:r w:rsidRPr="008516B3">
              <w:rPr>
                <w:rFonts w:ascii="Arial" w:hAnsi="Arial" w:cs="Arial"/>
                <w:sz w:val="22"/>
                <w:szCs w:val="22"/>
              </w:rPr>
              <w:t>Convenios. …………………………………...</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rPr>
              <w:t>11,909,679,703</w:t>
            </w:r>
          </w:p>
        </w:tc>
      </w:tr>
      <w:tr w:rsidR="00D2034D" w:rsidRPr="008516B3" w:rsidTr="00D2034D">
        <w:tc>
          <w:tcPr>
            <w:tcW w:w="3636" w:type="pct"/>
          </w:tcPr>
          <w:p w:rsidR="00D2034D" w:rsidRPr="008516B3" w:rsidRDefault="00D2034D" w:rsidP="00F72988">
            <w:pPr>
              <w:pStyle w:val="Prrafodelista"/>
              <w:ind w:left="0" w:right="-91"/>
              <w:contextualSpacing w:val="0"/>
              <w:jc w:val="both"/>
              <w:rPr>
                <w:rFonts w:ascii="Arial" w:hAnsi="Arial" w:cs="Arial"/>
                <w:sz w:val="22"/>
                <w:szCs w:val="22"/>
              </w:rPr>
            </w:pP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rPr>
            </w:pPr>
          </w:p>
        </w:tc>
      </w:tr>
      <w:tr w:rsidR="00D2034D" w:rsidRPr="008516B3" w:rsidTr="00D2034D">
        <w:tc>
          <w:tcPr>
            <w:tcW w:w="3636" w:type="pct"/>
          </w:tcPr>
          <w:p w:rsidR="00D2034D" w:rsidRPr="008516B3" w:rsidRDefault="00D2034D" w:rsidP="00F72988">
            <w:pPr>
              <w:pStyle w:val="Prrafodelista"/>
              <w:ind w:left="0" w:right="-91"/>
              <w:contextualSpacing w:val="0"/>
              <w:jc w:val="both"/>
              <w:rPr>
                <w:rFonts w:ascii="Arial" w:hAnsi="Arial" w:cs="Arial"/>
                <w:sz w:val="22"/>
                <w:szCs w:val="22"/>
                <w:u w:val="single"/>
              </w:rPr>
            </w:pPr>
            <w:r w:rsidRPr="008516B3">
              <w:rPr>
                <w:rFonts w:ascii="Arial" w:hAnsi="Arial" w:cs="Arial"/>
                <w:sz w:val="22"/>
                <w:szCs w:val="22"/>
              </w:rPr>
              <w:t>II.  Transferencias, asignaciones, subsidios y otras ayudas:</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r w:rsidRPr="008516B3">
              <w:rPr>
                <w:rFonts w:ascii="Arial" w:hAnsi="Arial" w:cs="Arial"/>
                <w:bCs/>
              </w:rPr>
              <w:t>198,770,492</w:t>
            </w:r>
          </w:p>
        </w:tc>
      </w:tr>
      <w:tr w:rsidR="00D2034D" w:rsidRPr="008516B3" w:rsidTr="00D2034D">
        <w:tc>
          <w:tcPr>
            <w:tcW w:w="3636" w:type="pct"/>
          </w:tcPr>
          <w:p w:rsidR="00D2034D" w:rsidRPr="008516B3" w:rsidRDefault="00D2034D" w:rsidP="00F72988">
            <w:pPr>
              <w:pStyle w:val="Prrafodelista"/>
              <w:ind w:left="0" w:right="-91"/>
              <w:contextualSpacing w:val="0"/>
              <w:jc w:val="both"/>
              <w:rPr>
                <w:rFonts w:ascii="Arial" w:hAnsi="Arial" w:cs="Arial"/>
                <w:sz w:val="22"/>
                <w:szCs w:val="22"/>
              </w:rPr>
            </w:pP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rPr>
                <w:rFonts w:ascii="Arial" w:hAnsi="Arial" w:cs="Arial"/>
              </w:rPr>
            </w:pPr>
          </w:p>
        </w:tc>
      </w:tr>
      <w:tr w:rsidR="00D2034D" w:rsidRPr="008516B3" w:rsidTr="00D2034D">
        <w:tc>
          <w:tcPr>
            <w:tcW w:w="3636" w:type="pct"/>
          </w:tcPr>
          <w:p w:rsidR="00D2034D" w:rsidRPr="008516B3" w:rsidRDefault="00D2034D" w:rsidP="00F72988">
            <w:pPr>
              <w:spacing w:after="0" w:line="240" w:lineRule="auto"/>
              <w:ind w:right="-91"/>
              <w:jc w:val="both"/>
              <w:rPr>
                <w:rFonts w:ascii="Arial" w:hAnsi="Arial" w:cs="Arial"/>
              </w:rPr>
            </w:pPr>
          </w:p>
          <w:p w:rsidR="00D2034D" w:rsidRPr="008516B3" w:rsidRDefault="00D2034D" w:rsidP="00F72988">
            <w:pPr>
              <w:spacing w:after="0" w:line="240" w:lineRule="auto"/>
              <w:ind w:right="-91"/>
              <w:jc w:val="both"/>
              <w:rPr>
                <w:rFonts w:ascii="Arial" w:hAnsi="Arial" w:cs="Arial"/>
              </w:rPr>
            </w:pPr>
            <w:r w:rsidRPr="008516B3">
              <w:rPr>
                <w:rFonts w:ascii="Arial" w:hAnsi="Arial" w:cs="Arial"/>
              </w:rPr>
              <w:t>C.  OTROS INGRESOS Y BENEFICIOS:</w:t>
            </w:r>
          </w:p>
        </w:tc>
        <w:tc>
          <w:tcPr>
            <w:tcW w:w="198" w:type="pct"/>
          </w:tcPr>
          <w:p w:rsidR="00D2034D" w:rsidRPr="008516B3" w:rsidRDefault="00D2034D"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rPr>
              <w:t>0</w:t>
            </w:r>
          </w:p>
        </w:tc>
      </w:tr>
      <w:tr w:rsidR="00D2034D" w:rsidRPr="008516B3" w:rsidTr="00D2034D">
        <w:tc>
          <w:tcPr>
            <w:tcW w:w="3636" w:type="pct"/>
          </w:tcPr>
          <w:p w:rsidR="00D2034D" w:rsidRPr="008516B3" w:rsidRDefault="00D2034D" w:rsidP="00F72988">
            <w:pPr>
              <w:pStyle w:val="Prrafodelista"/>
              <w:ind w:left="0" w:right="-91"/>
              <w:contextualSpacing w:val="0"/>
              <w:jc w:val="both"/>
              <w:rPr>
                <w:rFonts w:ascii="Arial" w:hAnsi="Arial" w:cs="Arial"/>
                <w:sz w:val="22"/>
                <w:szCs w:val="22"/>
                <w:lang w:val="es-ES" w:eastAsia="es-ES"/>
              </w:rPr>
            </w:pP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center"/>
              <w:rPr>
                <w:rFonts w:ascii="Arial" w:hAnsi="Arial" w:cs="Arial"/>
                <w:color w:val="000000"/>
              </w:rPr>
            </w:pPr>
          </w:p>
        </w:tc>
      </w:tr>
      <w:tr w:rsidR="00D2034D" w:rsidRPr="008516B3" w:rsidTr="00D2034D">
        <w:tc>
          <w:tcPr>
            <w:tcW w:w="3636" w:type="pct"/>
          </w:tcPr>
          <w:p w:rsidR="00D2034D" w:rsidRPr="008516B3" w:rsidRDefault="00D2034D" w:rsidP="00F72988">
            <w:pPr>
              <w:pStyle w:val="Prrafodelista"/>
              <w:ind w:left="0" w:right="-91"/>
              <w:contextualSpacing w:val="0"/>
              <w:jc w:val="both"/>
              <w:rPr>
                <w:rFonts w:ascii="Arial" w:hAnsi="Arial" w:cs="Arial"/>
                <w:sz w:val="22"/>
                <w:szCs w:val="22"/>
                <w:lang w:val="es-ES" w:eastAsia="es-ES"/>
              </w:rPr>
            </w:pPr>
            <w:r w:rsidRPr="008516B3">
              <w:rPr>
                <w:rFonts w:ascii="Arial" w:hAnsi="Arial" w:cs="Arial"/>
                <w:sz w:val="22"/>
                <w:szCs w:val="22"/>
                <w:lang w:val="es-ES" w:eastAsia="es-ES"/>
              </w:rPr>
              <w:t xml:space="preserve">Total de Ingresos: </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color w:val="000000"/>
              </w:rPr>
            </w:pPr>
            <w:r w:rsidRPr="008516B3">
              <w:rPr>
                <w:rFonts w:ascii="Arial" w:hAnsi="Arial" w:cs="Arial"/>
                <w:bCs/>
              </w:rPr>
              <w:t>72,037,044,880</w:t>
            </w:r>
          </w:p>
        </w:tc>
      </w:tr>
      <w:tr w:rsidR="00D2034D" w:rsidRPr="008516B3" w:rsidTr="00D2034D">
        <w:tc>
          <w:tcPr>
            <w:tcW w:w="3636" w:type="pct"/>
          </w:tcPr>
          <w:p w:rsidR="00D2034D" w:rsidRPr="008516B3" w:rsidRDefault="00D2034D" w:rsidP="00F72988">
            <w:pPr>
              <w:pStyle w:val="Prrafodelista"/>
              <w:ind w:left="0" w:right="-91"/>
              <w:contextualSpacing w:val="0"/>
              <w:jc w:val="both"/>
              <w:rPr>
                <w:rFonts w:ascii="Arial" w:hAnsi="Arial" w:cs="Arial"/>
                <w:sz w:val="22"/>
                <w:szCs w:val="22"/>
                <w:lang w:val="es-ES" w:eastAsia="es-ES"/>
              </w:rPr>
            </w:pP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center"/>
              <w:rPr>
                <w:rFonts w:ascii="Arial" w:hAnsi="Arial" w:cs="Arial"/>
                <w:color w:val="000000"/>
              </w:rPr>
            </w:pPr>
          </w:p>
        </w:tc>
      </w:tr>
      <w:tr w:rsidR="00D2034D" w:rsidRPr="008516B3" w:rsidTr="00D2034D">
        <w:tc>
          <w:tcPr>
            <w:tcW w:w="3636" w:type="pct"/>
          </w:tcPr>
          <w:p w:rsidR="00D2034D" w:rsidRPr="008516B3" w:rsidRDefault="00D2034D" w:rsidP="00F72988">
            <w:pPr>
              <w:pStyle w:val="Prrafodelista"/>
              <w:ind w:left="0" w:right="-91"/>
              <w:contextualSpacing w:val="0"/>
              <w:jc w:val="both"/>
              <w:rPr>
                <w:rFonts w:ascii="Arial" w:hAnsi="Arial" w:cs="Arial"/>
                <w:sz w:val="22"/>
                <w:szCs w:val="22"/>
                <w:lang w:val="es-ES" w:eastAsia="es-ES"/>
              </w:rPr>
            </w:pPr>
          </w:p>
          <w:p w:rsidR="00D2034D" w:rsidRPr="008516B3" w:rsidRDefault="00D2034D" w:rsidP="00F72988">
            <w:pPr>
              <w:pStyle w:val="Prrafodelista"/>
              <w:ind w:left="0" w:right="-91"/>
              <w:contextualSpacing w:val="0"/>
              <w:jc w:val="both"/>
              <w:rPr>
                <w:rFonts w:ascii="Arial" w:hAnsi="Arial" w:cs="Arial"/>
                <w:sz w:val="22"/>
                <w:szCs w:val="22"/>
                <w:lang w:val="es-ES"/>
              </w:rPr>
            </w:pPr>
            <w:r w:rsidRPr="008516B3">
              <w:rPr>
                <w:rFonts w:ascii="Arial" w:hAnsi="Arial" w:cs="Arial"/>
                <w:sz w:val="22"/>
                <w:szCs w:val="22"/>
                <w:lang w:val="es-ES" w:eastAsia="es-ES"/>
              </w:rPr>
              <w:t>D. MÁS EXCEDENTES DE EJERCICIOS FISCALES ANTERIORES (</w:t>
            </w:r>
            <w:proofErr w:type="spellStart"/>
            <w:r w:rsidRPr="008516B3">
              <w:rPr>
                <w:rFonts w:ascii="Arial" w:hAnsi="Arial" w:cs="Arial"/>
                <w:sz w:val="22"/>
                <w:szCs w:val="22"/>
                <w:lang w:val="es-ES" w:eastAsia="es-ES"/>
              </w:rPr>
              <w:t>EDEFAS</w:t>
            </w:r>
            <w:proofErr w:type="spellEnd"/>
            <w:r w:rsidRPr="008516B3">
              <w:rPr>
                <w:rFonts w:ascii="Arial" w:hAnsi="Arial" w:cs="Arial"/>
                <w:sz w:val="22"/>
                <w:szCs w:val="22"/>
                <w:lang w:val="es-ES" w:eastAsia="es-ES"/>
              </w:rPr>
              <w:t xml:space="preserve">): </w:t>
            </w:r>
          </w:p>
        </w:tc>
        <w:tc>
          <w:tcPr>
            <w:tcW w:w="198" w:type="pct"/>
          </w:tcPr>
          <w:p w:rsidR="00D2034D" w:rsidRPr="008516B3" w:rsidRDefault="00D2034D"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p>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center"/>
              <w:rPr>
                <w:rFonts w:ascii="Arial" w:hAnsi="Arial" w:cs="Arial"/>
                <w:color w:val="000000"/>
              </w:rPr>
            </w:pPr>
          </w:p>
          <w:p w:rsidR="00D2034D" w:rsidRPr="008516B3" w:rsidRDefault="00D2034D" w:rsidP="00F72988">
            <w:pPr>
              <w:spacing w:after="0" w:line="240" w:lineRule="auto"/>
              <w:ind w:right="-91"/>
              <w:jc w:val="right"/>
              <w:rPr>
                <w:rFonts w:ascii="Arial" w:hAnsi="Arial" w:cs="Arial"/>
                <w:bCs/>
              </w:rPr>
            </w:pPr>
          </w:p>
          <w:p w:rsidR="00D2034D" w:rsidRPr="008516B3" w:rsidRDefault="00D2034D" w:rsidP="00F72988">
            <w:pPr>
              <w:spacing w:after="0" w:line="240" w:lineRule="auto"/>
              <w:ind w:right="-91"/>
              <w:jc w:val="right"/>
              <w:rPr>
                <w:rFonts w:ascii="Arial" w:hAnsi="Arial" w:cs="Arial"/>
              </w:rPr>
            </w:pPr>
            <w:r w:rsidRPr="008516B3">
              <w:rPr>
                <w:rFonts w:ascii="Arial" w:hAnsi="Arial" w:cs="Arial"/>
                <w:bCs/>
              </w:rPr>
              <w:t>3,404,638,173</w:t>
            </w:r>
          </w:p>
        </w:tc>
      </w:tr>
      <w:tr w:rsidR="00D2034D" w:rsidRPr="008516B3" w:rsidTr="00D2034D">
        <w:tc>
          <w:tcPr>
            <w:tcW w:w="3636" w:type="pct"/>
          </w:tcPr>
          <w:p w:rsidR="00D2034D" w:rsidRPr="008516B3" w:rsidRDefault="00D2034D" w:rsidP="00F72988">
            <w:pPr>
              <w:pStyle w:val="Prrafodelista"/>
              <w:ind w:left="0" w:right="-91"/>
              <w:contextualSpacing w:val="0"/>
              <w:jc w:val="both"/>
              <w:rPr>
                <w:rFonts w:ascii="Arial" w:hAnsi="Arial" w:cs="Arial"/>
                <w:sz w:val="22"/>
                <w:szCs w:val="22"/>
                <w:lang w:val="es-ES"/>
              </w:rPr>
            </w:pPr>
          </w:p>
        </w:tc>
        <w:tc>
          <w:tcPr>
            <w:tcW w:w="198" w:type="pct"/>
          </w:tcPr>
          <w:p w:rsidR="00D2034D" w:rsidRPr="008516B3" w:rsidRDefault="00D2034D" w:rsidP="00F72988">
            <w:pPr>
              <w:spacing w:after="0" w:line="240" w:lineRule="auto"/>
              <w:ind w:right="-91"/>
              <w:jc w:val="center"/>
              <w:rPr>
                <w:rFonts w:ascii="Arial" w:hAnsi="Arial" w:cs="Arial"/>
              </w:rPr>
            </w:pPr>
          </w:p>
        </w:tc>
        <w:tc>
          <w:tcPr>
            <w:tcW w:w="1166" w:type="pct"/>
          </w:tcPr>
          <w:p w:rsidR="00D2034D" w:rsidRPr="008516B3" w:rsidRDefault="00D2034D" w:rsidP="00F72988">
            <w:pPr>
              <w:spacing w:after="0" w:line="240" w:lineRule="auto"/>
              <w:ind w:right="-91"/>
              <w:jc w:val="right"/>
              <w:rPr>
                <w:rFonts w:ascii="Arial" w:hAnsi="Arial" w:cs="Arial"/>
                <w:color w:val="000000"/>
              </w:rPr>
            </w:pPr>
          </w:p>
        </w:tc>
      </w:tr>
      <w:tr w:rsidR="00D2034D" w:rsidRPr="008516B3" w:rsidTr="00D2034D">
        <w:tc>
          <w:tcPr>
            <w:tcW w:w="3636" w:type="pct"/>
          </w:tcPr>
          <w:p w:rsidR="00D2034D" w:rsidRPr="008516B3" w:rsidRDefault="00D2034D" w:rsidP="00F72988">
            <w:pPr>
              <w:pStyle w:val="Prrafodelista"/>
              <w:ind w:left="0" w:right="-91"/>
              <w:contextualSpacing w:val="0"/>
              <w:jc w:val="both"/>
              <w:rPr>
                <w:rFonts w:ascii="Arial" w:hAnsi="Arial" w:cs="Arial"/>
                <w:sz w:val="22"/>
                <w:szCs w:val="22"/>
              </w:rPr>
            </w:pPr>
            <w:r w:rsidRPr="008516B3">
              <w:rPr>
                <w:rFonts w:ascii="Arial" w:hAnsi="Arial" w:cs="Arial"/>
                <w:sz w:val="22"/>
                <w:szCs w:val="22"/>
              </w:rPr>
              <w:t>TOTAL:</w:t>
            </w:r>
          </w:p>
        </w:tc>
        <w:tc>
          <w:tcPr>
            <w:tcW w:w="198" w:type="pct"/>
          </w:tcPr>
          <w:p w:rsidR="00D2034D" w:rsidRPr="008516B3" w:rsidRDefault="00D2034D" w:rsidP="00F72988">
            <w:pPr>
              <w:spacing w:after="0" w:line="240" w:lineRule="auto"/>
              <w:ind w:right="-91"/>
              <w:jc w:val="center"/>
              <w:rPr>
                <w:rFonts w:ascii="Arial" w:hAnsi="Arial" w:cs="Arial"/>
              </w:rPr>
            </w:pPr>
            <w:r w:rsidRPr="008516B3">
              <w:rPr>
                <w:rFonts w:ascii="Arial" w:hAnsi="Arial" w:cs="Arial"/>
              </w:rPr>
              <w:t>$</w:t>
            </w:r>
          </w:p>
        </w:tc>
        <w:tc>
          <w:tcPr>
            <w:tcW w:w="1166" w:type="pct"/>
          </w:tcPr>
          <w:p w:rsidR="00D2034D" w:rsidRPr="008516B3" w:rsidRDefault="00D2034D" w:rsidP="00F72988">
            <w:pPr>
              <w:spacing w:after="0" w:line="240" w:lineRule="auto"/>
              <w:ind w:right="-91"/>
              <w:jc w:val="right"/>
              <w:rPr>
                <w:rFonts w:ascii="Arial" w:hAnsi="Arial" w:cs="Arial"/>
                <w:color w:val="000000"/>
                <w:u w:val="single"/>
              </w:rPr>
            </w:pPr>
            <w:r w:rsidRPr="008516B3">
              <w:rPr>
                <w:rFonts w:ascii="Arial" w:hAnsi="Arial" w:cs="Arial"/>
                <w:bCs/>
              </w:rPr>
              <w:t>75,441,683,053</w:t>
            </w:r>
          </w:p>
        </w:tc>
      </w:tr>
      <w:tr w:rsidR="00D2034D" w:rsidRPr="008516B3" w:rsidTr="00D2034D">
        <w:tc>
          <w:tcPr>
            <w:tcW w:w="3636" w:type="pct"/>
            <w:tcMar>
              <w:top w:w="0" w:type="dxa"/>
              <w:left w:w="70" w:type="dxa"/>
              <w:bottom w:w="0" w:type="dxa"/>
              <w:right w:w="70" w:type="dxa"/>
            </w:tcMar>
          </w:tcPr>
          <w:p w:rsidR="00D2034D" w:rsidRPr="008516B3" w:rsidRDefault="00D2034D" w:rsidP="00F72988">
            <w:pPr>
              <w:pStyle w:val="Prrafodelista"/>
              <w:ind w:left="0" w:right="-91"/>
              <w:contextualSpacing w:val="0"/>
              <w:jc w:val="both"/>
              <w:rPr>
                <w:rFonts w:ascii="Arial" w:hAnsi="Arial" w:cs="Arial"/>
                <w:sz w:val="22"/>
                <w:szCs w:val="22"/>
                <w:highlight w:val="yellow"/>
              </w:rPr>
            </w:pPr>
          </w:p>
        </w:tc>
        <w:tc>
          <w:tcPr>
            <w:tcW w:w="198" w:type="pct"/>
            <w:tcMar>
              <w:top w:w="0" w:type="dxa"/>
              <w:left w:w="70" w:type="dxa"/>
              <w:bottom w:w="0" w:type="dxa"/>
              <w:right w:w="70" w:type="dxa"/>
            </w:tcMar>
          </w:tcPr>
          <w:p w:rsidR="00D2034D" w:rsidRPr="008516B3" w:rsidRDefault="00D2034D" w:rsidP="00F72988">
            <w:pPr>
              <w:spacing w:after="0" w:line="240" w:lineRule="auto"/>
              <w:ind w:right="-91"/>
              <w:jc w:val="center"/>
              <w:rPr>
                <w:rFonts w:ascii="Arial" w:hAnsi="Arial" w:cs="Arial"/>
                <w:highlight w:val="yellow"/>
              </w:rPr>
            </w:pPr>
          </w:p>
        </w:tc>
        <w:tc>
          <w:tcPr>
            <w:tcW w:w="1166" w:type="pct"/>
            <w:tcMar>
              <w:top w:w="0" w:type="dxa"/>
              <w:left w:w="70" w:type="dxa"/>
              <w:bottom w:w="0" w:type="dxa"/>
              <w:right w:w="70" w:type="dxa"/>
            </w:tcMar>
          </w:tcPr>
          <w:p w:rsidR="00D2034D" w:rsidRPr="008516B3" w:rsidRDefault="00D2034D" w:rsidP="00F72988">
            <w:pPr>
              <w:spacing w:after="0" w:line="240" w:lineRule="auto"/>
              <w:ind w:right="-91"/>
              <w:jc w:val="right"/>
              <w:rPr>
                <w:rFonts w:ascii="Arial" w:hAnsi="Arial" w:cs="Arial"/>
                <w:highlight w:val="yellow"/>
              </w:rPr>
            </w:pPr>
          </w:p>
        </w:tc>
      </w:tr>
    </w:tbl>
    <w:p w:rsidR="00D2034D" w:rsidRPr="008516B3" w:rsidRDefault="00D2034D" w:rsidP="00F72988">
      <w:pPr>
        <w:pStyle w:val="Textoindependiente"/>
        <w:tabs>
          <w:tab w:val="left" w:pos="6840"/>
        </w:tabs>
        <w:ind w:right="-91"/>
        <w:rPr>
          <w:bCs/>
          <w:sz w:val="22"/>
          <w:szCs w:val="22"/>
        </w:rPr>
      </w:pPr>
    </w:p>
    <w:p w:rsidR="00D2034D" w:rsidRPr="008516B3" w:rsidRDefault="00D2034D" w:rsidP="00F72988">
      <w:pPr>
        <w:pStyle w:val="Textoindependiente"/>
        <w:tabs>
          <w:tab w:val="left" w:pos="709"/>
        </w:tabs>
        <w:ind w:right="-91"/>
        <w:rPr>
          <w:bCs/>
          <w:sz w:val="22"/>
          <w:szCs w:val="22"/>
        </w:rPr>
      </w:pPr>
      <w:r w:rsidRPr="008516B3">
        <w:rPr>
          <w:b/>
          <w:bCs/>
          <w:sz w:val="22"/>
          <w:szCs w:val="22"/>
        </w:rPr>
        <w:t>Artículo Segundo.-</w:t>
      </w:r>
      <w:r w:rsidRPr="008516B3">
        <w:rPr>
          <w:bCs/>
          <w:sz w:val="22"/>
          <w:szCs w:val="22"/>
        </w:rPr>
        <w:t xml:space="preserve"> Se autoriza al Ejecutivo del Estado para que, por conducto de la Secretaría de Finanzas y Tesorería General del Estado, contrate y ejerza financiamiento a través del crédito público, incluso mediante la emisión de valores, con objeto de sufragar los conceptos señalados en el presupuesto de egresos del Estado, para cubrir las obligaciones de pago directas o contingentes a cargo del erario y para afrontar los desequilibrios presupuestales que se presenten por contingencias que impliquen una disminución en los ingresos estimados, hasta por el monto que corresponda a estos conceptos, para lo cual podrán darse en garantía, fuente de pago o ambas, ingresos, derechos o activos financieros del Estado, condicionado a que el endeudamiento que se contraiga en el ejercicio, garantizado con ingresos consistentes en contribuciones estatales, participaciones federales o aportaciones federales, contraído conforme a este Artículo, menos las amortizaciones que efectúe el Estado durante el presente ejercicio fiscal, respecto de financiamientos garantizados con contribuciones estatales, participaciones federales o aportaciones federales, sea por un monto igual o menor al 2% del presupuesto total de ingresos contenido en esta Ley.</w:t>
      </w:r>
    </w:p>
    <w:p w:rsidR="00003DB5" w:rsidRPr="008516B3" w:rsidRDefault="00003DB5" w:rsidP="00F72988">
      <w:pPr>
        <w:pStyle w:val="Textoindependiente"/>
        <w:tabs>
          <w:tab w:val="left" w:pos="6840"/>
        </w:tabs>
        <w:ind w:right="-91"/>
        <w:rPr>
          <w:bCs/>
          <w:sz w:val="22"/>
          <w:szCs w:val="22"/>
        </w:rPr>
      </w:pPr>
    </w:p>
    <w:p w:rsidR="00D2034D" w:rsidRPr="008516B3" w:rsidRDefault="00D2034D" w:rsidP="00F72988">
      <w:pPr>
        <w:pStyle w:val="Textoindependiente"/>
        <w:tabs>
          <w:tab w:val="left" w:pos="6840"/>
        </w:tabs>
        <w:ind w:right="-91"/>
        <w:rPr>
          <w:bCs/>
          <w:sz w:val="22"/>
          <w:szCs w:val="22"/>
        </w:rPr>
      </w:pPr>
      <w:r w:rsidRPr="008516B3">
        <w:rPr>
          <w:bCs/>
          <w:sz w:val="22"/>
          <w:szCs w:val="22"/>
        </w:rPr>
        <w:t>Los financiamientos previstos en este artículo, que representen un endeudamiento neto, deberán destinarse a inversiones públicas productivas.</w:t>
      </w:r>
    </w:p>
    <w:p w:rsidR="00003DB5" w:rsidRPr="008516B3" w:rsidRDefault="00003DB5" w:rsidP="00F72988">
      <w:pPr>
        <w:pStyle w:val="Textoindependiente"/>
        <w:tabs>
          <w:tab w:val="left" w:pos="6840"/>
        </w:tabs>
        <w:ind w:right="-91"/>
        <w:rPr>
          <w:b/>
          <w:bCs/>
          <w:sz w:val="22"/>
          <w:szCs w:val="22"/>
        </w:rPr>
      </w:pPr>
    </w:p>
    <w:p w:rsidR="00D2034D" w:rsidRPr="008516B3" w:rsidRDefault="00D2034D" w:rsidP="00F72988">
      <w:pPr>
        <w:pStyle w:val="Textoindependiente"/>
        <w:tabs>
          <w:tab w:val="left" w:pos="709"/>
        </w:tabs>
        <w:ind w:right="-91"/>
        <w:rPr>
          <w:bCs/>
          <w:sz w:val="22"/>
          <w:szCs w:val="22"/>
        </w:rPr>
      </w:pPr>
      <w:r w:rsidRPr="008516B3">
        <w:rPr>
          <w:b/>
          <w:bCs/>
          <w:sz w:val="22"/>
          <w:szCs w:val="22"/>
        </w:rPr>
        <w:t>Artículo Tercero.-</w:t>
      </w:r>
      <w:r w:rsidRPr="008516B3">
        <w:rPr>
          <w:bCs/>
          <w:sz w:val="22"/>
          <w:szCs w:val="22"/>
        </w:rPr>
        <w:t xml:space="preserve"> La falta de pago puntual de cualquiera de los impuestos, derechos, contribuciones diversas o aprovechamientos, dará lugar a la imposición de un recargo del 1.2% por cada mes o fracción que se retarde el pago, independientemente de la sanción a que haya lugar. Si el pago se efectúa en forma espontánea, el recargo será del 1% por cada mes o fracción.</w:t>
      </w:r>
    </w:p>
    <w:p w:rsidR="00003DB5" w:rsidRPr="008516B3" w:rsidRDefault="00003DB5" w:rsidP="00F72988">
      <w:pPr>
        <w:pStyle w:val="Textoindependiente"/>
        <w:tabs>
          <w:tab w:val="left" w:pos="6840"/>
        </w:tabs>
        <w:ind w:right="-91"/>
        <w:rPr>
          <w:b/>
          <w:bCs/>
          <w:sz w:val="22"/>
          <w:szCs w:val="22"/>
        </w:rPr>
      </w:pPr>
    </w:p>
    <w:p w:rsidR="00D2034D" w:rsidRPr="008516B3" w:rsidRDefault="00D2034D" w:rsidP="00F72988">
      <w:pPr>
        <w:pStyle w:val="Textoindependiente"/>
        <w:tabs>
          <w:tab w:val="left" w:pos="709"/>
        </w:tabs>
        <w:ind w:right="-91"/>
        <w:rPr>
          <w:bCs/>
          <w:sz w:val="22"/>
          <w:szCs w:val="22"/>
        </w:rPr>
      </w:pPr>
      <w:r w:rsidRPr="008516B3">
        <w:rPr>
          <w:b/>
          <w:bCs/>
          <w:sz w:val="22"/>
          <w:szCs w:val="22"/>
        </w:rPr>
        <w:t>Artículo Cuarto.-</w:t>
      </w:r>
      <w:r w:rsidRPr="008516B3">
        <w:rPr>
          <w:bCs/>
          <w:sz w:val="22"/>
          <w:szCs w:val="22"/>
        </w:rPr>
        <w:t xml:space="preserve"> Cuando se otorgue prórroga en los términos del Código Fiscal del Estado, se causarán intereses a razón del 0.8% mensual sobre saldos insolutos, del monto total de los créditos fiscales por los cuales se haya otorgado la prórroga y durante el tiempo que opere la  misma.</w:t>
      </w:r>
    </w:p>
    <w:p w:rsidR="00003DB5" w:rsidRPr="008516B3" w:rsidRDefault="00003DB5" w:rsidP="00F72988">
      <w:pPr>
        <w:pStyle w:val="Textoindependiente"/>
        <w:tabs>
          <w:tab w:val="left" w:pos="6840"/>
        </w:tabs>
        <w:ind w:right="-91"/>
        <w:rPr>
          <w:b/>
          <w:bCs/>
          <w:sz w:val="22"/>
          <w:szCs w:val="22"/>
        </w:rPr>
      </w:pPr>
    </w:p>
    <w:p w:rsidR="00D2034D" w:rsidRPr="008516B3" w:rsidRDefault="00D2034D" w:rsidP="00F72988">
      <w:pPr>
        <w:pStyle w:val="Textoindependiente"/>
        <w:tabs>
          <w:tab w:val="left" w:pos="709"/>
        </w:tabs>
        <w:ind w:right="-91"/>
        <w:rPr>
          <w:bCs/>
          <w:sz w:val="22"/>
          <w:szCs w:val="22"/>
        </w:rPr>
      </w:pPr>
      <w:r w:rsidRPr="008516B3">
        <w:rPr>
          <w:b/>
          <w:bCs/>
          <w:sz w:val="22"/>
          <w:szCs w:val="22"/>
        </w:rPr>
        <w:t>Artículo Quinto.-</w:t>
      </w:r>
      <w:r w:rsidRPr="008516B3">
        <w:rPr>
          <w:bCs/>
          <w:sz w:val="22"/>
          <w:szCs w:val="22"/>
        </w:rPr>
        <w:t xml:space="preserve"> La liquidación de créditos fiscales que arroje fracción en décimas o centésimas de peso, se ajustará elevando o disminuyendo los centavos, a la unidad, dependiendo si la fracción excede o no de cincuenta centavos.</w:t>
      </w:r>
    </w:p>
    <w:p w:rsidR="00003DB5" w:rsidRPr="008516B3" w:rsidRDefault="00003DB5" w:rsidP="00F72988">
      <w:pPr>
        <w:pStyle w:val="Textoindependiente"/>
        <w:tabs>
          <w:tab w:val="left" w:pos="6840"/>
        </w:tabs>
        <w:ind w:right="-91"/>
        <w:rPr>
          <w:b/>
          <w:bCs/>
          <w:sz w:val="22"/>
          <w:szCs w:val="22"/>
        </w:rPr>
      </w:pPr>
    </w:p>
    <w:p w:rsidR="00D2034D" w:rsidRPr="008516B3" w:rsidRDefault="00D2034D" w:rsidP="00F72988">
      <w:pPr>
        <w:pStyle w:val="Textoindependiente"/>
        <w:tabs>
          <w:tab w:val="left" w:pos="709"/>
        </w:tabs>
        <w:ind w:right="-91"/>
        <w:rPr>
          <w:bCs/>
          <w:sz w:val="22"/>
          <w:szCs w:val="22"/>
        </w:rPr>
      </w:pPr>
      <w:r w:rsidRPr="008516B3">
        <w:rPr>
          <w:b/>
          <w:bCs/>
          <w:sz w:val="22"/>
          <w:szCs w:val="22"/>
        </w:rPr>
        <w:t>Artículo Sexto.-</w:t>
      </w:r>
      <w:r w:rsidRPr="008516B3">
        <w:rPr>
          <w:bCs/>
          <w:sz w:val="22"/>
          <w:szCs w:val="22"/>
        </w:rPr>
        <w:t xml:space="preserve"> Se faculta al Titular del Ejecutivo Estatal por conducto de la Secretaría de Finanzas y Tesorería General del Estado, para que celebre los convenios necesarios, para la recaudación, fiscalización y administración de ingresos federales, estatales o municipales.</w:t>
      </w:r>
    </w:p>
    <w:p w:rsidR="00003DB5" w:rsidRPr="008516B3" w:rsidRDefault="00003DB5" w:rsidP="00F72988">
      <w:pPr>
        <w:pStyle w:val="Textoindependiente"/>
        <w:tabs>
          <w:tab w:val="left" w:pos="6840"/>
        </w:tabs>
        <w:ind w:right="-91"/>
        <w:rPr>
          <w:b/>
          <w:bCs/>
          <w:sz w:val="22"/>
          <w:szCs w:val="22"/>
        </w:rPr>
      </w:pPr>
    </w:p>
    <w:p w:rsidR="00D2034D" w:rsidRPr="008516B3" w:rsidRDefault="00D2034D" w:rsidP="00F72988">
      <w:pPr>
        <w:pStyle w:val="Textoindependiente"/>
        <w:tabs>
          <w:tab w:val="left" w:pos="709"/>
        </w:tabs>
        <w:ind w:right="-91"/>
        <w:rPr>
          <w:bCs/>
          <w:sz w:val="22"/>
          <w:szCs w:val="22"/>
        </w:rPr>
      </w:pPr>
      <w:r w:rsidRPr="008516B3">
        <w:rPr>
          <w:b/>
          <w:bCs/>
          <w:sz w:val="22"/>
          <w:szCs w:val="22"/>
        </w:rPr>
        <w:t>Artículo Séptimo.-</w:t>
      </w:r>
      <w:r w:rsidRPr="008516B3">
        <w:rPr>
          <w:bCs/>
          <w:sz w:val="22"/>
          <w:szCs w:val="22"/>
        </w:rPr>
        <w:t xml:space="preserve"> Se faculta a la Secretaría de Finanzas y Tesorería General del Estado, para que celebre con las autoridades federales, estatales, municipales o con personas físicas o morales de naturaleza privada, en los términos de las disposiciones </w:t>
      </w:r>
      <w:r w:rsidRPr="008516B3">
        <w:rPr>
          <w:bCs/>
          <w:sz w:val="22"/>
          <w:szCs w:val="22"/>
        </w:rPr>
        <w:lastRenderedPageBreak/>
        <w:t>legales respectivas, los convenios que considere necesarios para la recaudación, fiscalización y administración de ingresos federales, estatales o municipales.</w:t>
      </w:r>
    </w:p>
    <w:p w:rsidR="00003DB5" w:rsidRPr="008516B3" w:rsidRDefault="00003DB5" w:rsidP="00F72988">
      <w:pPr>
        <w:pStyle w:val="Textoindependiente"/>
        <w:tabs>
          <w:tab w:val="left" w:pos="6840"/>
        </w:tabs>
        <w:ind w:right="-91"/>
        <w:rPr>
          <w:b/>
          <w:bCs/>
          <w:sz w:val="22"/>
          <w:szCs w:val="22"/>
        </w:rPr>
      </w:pPr>
    </w:p>
    <w:p w:rsidR="00D2034D" w:rsidRPr="008516B3" w:rsidRDefault="00D2034D" w:rsidP="00F72988">
      <w:pPr>
        <w:pStyle w:val="Textoindependiente"/>
        <w:tabs>
          <w:tab w:val="left" w:pos="709"/>
        </w:tabs>
        <w:ind w:right="-91"/>
        <w:rPr>
          <w:bCs/>
          <w:sz w:val="22"/>
          <w:szCs w:val="22"/>
        </w:rPr>
      </w:pPr>
      <w:r w:rsidRPr="008516B3">
        <w:rPr>
          <w:b/>
          <w:bCs/>
          <w:sz w:val="22"/>
          <w:szCs w:val="22"/>
        </w:rPr>
        <w:t>Artículo Octavo.-</w:t>
      </w:r>
      <w:r w:rsidRPr="008516B3">
        <w:rPr>
          <w:bCs/>
          <w:sz w:val="22"/>
          <w:szCs w:val="22"/>
        </w:rPr>
        <w:t xml:space="preserve"> Se autoriza al Ejecutivo del Estado a afectar los ingresos propios o los ingresos por concepto de participaciones o aportaciones federales como garantía o fuente de pago de las obligaciones contraídas.</w:t>
      </w:r>
    </w:p>
    <w:p w:rsidR="00003DB5" w:rsidRPr="008516B3" w:rsidRDefault="00003DB5" w:rsidP="00F72988">
      <w:pPr>
        <w:pStyle w:val="Textoindependiente"/>
        <w:tabs>
          <w:tab w:val="left" w:pos="6840"/>
        </w:tabs>
        <w:ind w:right="-91"/>
        <w:rPr>
          <w:b/>
          <w:bCs/>
          <w:sz w:val="22"/>
          <w:szCs w:val="22"/>
        </w:rPr>
      </w:pPr>
    </w:p>
    <w:p w:rsidR="00D2034D" w:rsidRPr="008516B3" w:rsidRDefault="00D2034D" w:rsidP="00F72988">
      <w:pPr>
        <w:pStyle w:val="Textoindependiente"/>
        <w:tabs>
          <w:tab w:val="left" w:pos="709"/>
        </w:tabs>
        <w:ind w:right="-91"/>
        <w:rPr>
          <w:b/>
          <w:bCs/>
          <w:sz w:val="22"/>
          <w:szCs w:val="22"/>
        </w:rPr>
      </w:pPr>
      <w:r w:rsidRPr="008516B3">
        <w:rPr>
          <w:b/>
          <w:bCs/>
          <w:sz w:val="22"/>
          <w:szCs w:val="22"/>
        </w:rPr>
        <w:t>Artículo Noveno.-</w:t>
      </w:r>
      <w:r w:rsidRPr="008516B3">
        <w:rPr>
          <w:bCs/>
          <w:sz w:val="22"/>
          <w:szCs w:val="22"/>
        </w:rPr>
        <w:t xml:space="preserve"> Los ingresos previstos en esta Ley se causarán, liquidarán y recaudarán, en los términos de la Ley de Hacienda del Estado de Nuevo León y conforme a las disposiciones de las demás leyes, reglamentos, acuerdos y circulares aplicables</w:t>
      </w:r>
      <w:r w:rsidRPr="008516B3">
        <w:rPr>
          <w:b/>
          <w:bCs/>
          <w:sz w:val="22"/>
          <w:szCs w:val="22"/>
        </w:rPr>
        <w:t>.</w:t>
      </w:r>
    </w:p>
    <w:p w:rsidR="00003DB5" w:rsidRPr="008516B3" w:rsidRDefault="00003DB5" w:rsidP="00F72988">
      <w:pPr>
        <w:pStyle w:val="Textoindependiente"/>
        <w:tabs>
          <w:tab w:val="left" w:pos="709"/>
        </w:tabs>
        <w:ind w:right="-91"/>
        <w:rPr>
          <w:b/>
          <w:bCs/>
          <w:sz w:val="22"/>
          <w:szCs w:val="22"/>
        </w:rPr>
      </w:pPr>
    </w:p>
    <w:p w:rsidR="00003DB5" w:rsidRPr="008516B3" w:rsidRDefault="00003DB5" w:rsidP="00F72988">
      <w:pPr>
        <w:pStyle w:val="Textoindependiente"/>
        <w:tabs>
          <w:tab w:val="left" w:pos="709"/>
        </w:tabs>
        <w:ind w:right="-91"/>
        <w:rPr>
          <w:b/>
          <w:bCs/>
          <w:sz w:val="22"/>
          <w:szCs w:val="22"/>
        </w:rPr>
      </w:pPr>
    </w:p>
    <w:p w:rsidR="00D2034D" w:rsidRPr="008516B3" w:rsidRDefault="00D2034D" w:rsidP="00F72988">
      <w:pPr>
        <w:pStyle w:val="Textoindependiente"/>
        <w:tabs>
          <w:tab w:val="left" w:pos="6840"/>
        </w:tabs>
        <w:ind w:right="-91"/>
        <w:jc w:val="center"/>
        <w:rPr>
          <w:b/>
          <w:bCs/>
          <w:sz w:val="22"/>
          <w:szCs w:val="22"/>
          <w:lang w:val="en-US"/>
        </w:rPr>
      </w:pPr>
      <w:r w:rsidRPr="008516B3">
        <w:rPr>
          <w:b/>
          <w:bCs/>
          <w:sz w:val="22"/>
          <w:szCs w:val="22"/>
          <w:lang w:val="en-US"/>
        </w:rPr>
        <w:t>T</w:t>
      </w:r>
      <w:r w:rsidR="00003DB5" w:rsidRPr="008516B3">
        <w:rPr>
          <w:b/>
          <w:bCs/>
          <w:sz w:val="22"/>
          <w:szCs w:val="22"/>
          <w:lang w:val="en-US"/>
        </w:rPr>
        <w:t xml:space="preserve"> </w:t>
      </w:r>
      <w:r w:rsidRPr="008516B3">
        <w:rPr>
          <w:b/>
          <w:bCs/>
          <w:sz w:val="22"/>
          <w:szCs w:val="22"/>
          <w:lang w:val="en-US"/>
        </w:rPr>
        <w:t>R</w:t>
      </w:r>
      <w:r w:rsidR="00003DB5" w:rsidRPr="008516B3">
        <w:rPr>
          <w:b/>
          <w:bCs/>
          <w:sz w:val="22"/>
          <w:szCs w:val="22"/>
          <w:lang w:val="en-US"/>
        </w:rPr>
        <w:t xml:space="preserve"> </w:t>
      </w:r>
      <w:r w:rsidRPr="008516B3">
        <w:rPr>
          <w:b/>
          <w:bCs/>
          <w:sz w:val="22"/>
          <w:szCs w:val="22"/>
          <w:lang w:val="en-US"/>
        </w:rPr>
        <w:t>A</w:t>
      </w:r>
      <w:r w:rsidR="00003DB5" w:rsidRPr="008516B3">
        <w:rPr>
          <w:b/>
          <w:bCs/>
          <w:sz w:val="22"/>
          <w:szCs w:val="22"/>
          <w:lang w:val="en-US"/>
        </w:rPr>
        <w:t xml:space="preserve"> </w:t>
      </w:r>
      <w:r w:rsidRPr="008516B3">
        <w:rPr>
          <w:b/>
          <w:bCs/>
          <w:sz w:val="22"/>
          <w:szCs w:val="22"/>
          <w:lang w:val="en-US"/>
        </w:rPr>
        <w:t>N</w:t>
      </w:r>
      <w:r w:rsidR="00003DB5" w:rsidRPr="008516B3">
        <w:rPr>
          <w:b/>
          <w:bCs/>
          <w:sz w:val="22"/>
          <w:szCs w:val="22"/>
          <w:lang w:val="en-US"/>
        </w:rPr>
        <w:t xml:space="preserve"> </w:t>
      </w:r>
      <w:r w:rsidRPr="008516B3">
        <w:rPr>
          <w:b/>
          <w:bCs/>
          <w:sz w:val="22"/>
          <w:szCs w:val="22"/>
          <w:lang w:val="en-US"/>
        </w:rPr>
        <w:t>S</w:t>
      </w:r>
      <w:r w:rsidR="00003DB5" w:rsidRPr="008516B3">
        <w:rPr>
          <w:b/>
          <w:bCs/>
          <w:sz w:val="22"/>
          <w:szCs w:val="22"/>
          <w:lang w:val="en-US"/>
        </w:rPr>
        <w:t xml:space="preserve"> </w:t>
      </w:r>
      <w:r w:rsidRPr="008516B3">
        <w:rPr>
          <w:b/>
          <w:bCs/>
          <w:sz w:val="22"/>
          <w:szCs w:val="22"/>
          <w:lang w:val="en-US"/>
        </w:rPr>
        <w:t>I</w:t>
      </w:r>
      <w:r w:rsidR="00003DB5" w:rsidRPr="008516B3">
        <w:rPr>
          <w:b/>
          <w:bCs/>
          <w:sz w:val="22"/>
          <w:szCs w:val="22"/>
          <w:lang w:val="en-US"/>
        </w:rPr>
        <w:t xml:space="preserve"> </w:t>
      </w:r>
      <w:r w:rsidRPr="008516B3">
        <w:rPr>
          <w:b/>
          <w:bCs/>
          <w:sz w:val="22"/>
          <w:szCs w:val="22"/>
          <w:lang w:val="en-US"/>
        </w:rPr>
        <w:t>T</w:t>
      </w:r>
      <w:r w:rsidR="00003DB5" w:rsidRPr="008516B3">
        <w:rPr>
          <w:b/>
          <w:bCs/>
          <w:sz w:val="22"/>
          <w:szCs w:val="22"/>
          <w:lang w:val="en-US"/>
        </w:rPr>
        <w:t xml:space="preserve"> </w:t>
      </w:r>
      <w:r w:rsidRPr="008516B3">
        <w:rPr>
          <w:b/>
          <w:bCs/>
          <w:sz w:val="22"/>
          <w:szCs w:val="22"/>
          <w:lang w:val="en-US"/>
        </w:rPr>
        <w:t>O</w:t>
      </w:r>
      <w:r w:rsidR="00003DB5" w:rsidRPr="008516B3">
        <w:rPr>
          <w:b/>
          <w:bCs/>
          <w:sz w:val="22"/>
          <w:szCs w:val="22"/>
          <w:lang w:val="en-US"/>
        </w:rPr>
        <w:t xml:space="preserve"> </w:t>
      </w:r>
      <w:r w:rsidRPr="008516B3">
        <w:rPr>
          <w:b/>
          <w:bCs/>
          <w:sz w:val="22"/>
          <w:szCs w:val="22"/>
          <w:lang w:val="en-US"/>
        </w:rPr>
        <w:t>R</w:t>
      </w:r>
      <w:r w:rsidR="00003DB5" w:rsidRPr="008516B3">
        <w:rPr>
          <w:b/>
          <w:bCs/>
          <w:sz w:val="22"/>
          <w:szCs w:val="22"/>
          <w:lang w:val="en-US"/>
        </w:rPr>
        <w:t xml:space="preserve"> </w:t>
      </w:r>
      <w:r w:rsidRPr="008516B3">
        <w:rPr>
          <w:b/>
          <w:bCs/>
          <w:sz w:val="22"/>
          <w:szCs w:val="22"/>
          <w:lang w:val="en-US"/>
        </w:rPr>
        <w:t>I</w:t>
      </w:r>
      <w:r w:rsidR="00003DB5" w:rsidRPr="008516B3">
        <w:rPr>
          <w:b/>
          <w:bCs/>
          <w:sz w:val="22"/>
          <w:szCs w:val="22"/>
          <w:lang w:val="en-US"/>
        </w:rPr>
        <w:t xml:space="preserve"> </w:t>
      </w:r>
      <w:r w:rsidRPr="008516B3">
        <w:rPr>
          <w:b/>
          <w:bCs/>
          <w:sz w:val="22"/>
          <w:szCs w:val="22"/>
          <w:lang w:val="en-US"/>
        </w:rPr>
        <w:t>O</w:t>
      </w:r>
      <w:r w:rsidR="00003DB5" w:rsidRPr="008516B3">
        <w:rPr>
          <w:b/>
          <w:bCs/>
          <w:sz w:val="22"/>
          <w:szCs w:val="22"/>
          <w:lang w:val="en-US"/>
        </w:rPr>
        <w:t xml:space="preserve"> </w:t>
      </w:r>
      <w:r w:rsidRPr="008516B3">
        <w:rPr>
          <w:b/>
          <w:bCs/>
          <w:sz w:val="22"/>
          <w:szCs w:val="22"/>
          <w:lang w:val="en-US"/>
        </w:rPr>
        <w:t>S</w:t>
      </w:r>
    </w:p>
    <w:p w:rsidR="00003DB5" w:rsidRDefault="00003DB5" w:rsidP="00F72988">
      <w:pPr>
        <w:pStyle w:val="Textoindependiente"/>
        <w:tabs>
          <w:tab w:val="left" w:pos="6840"/>
        </w:tabs>
        <w:ind w:right="-91"/>
        <w:jc w:val="center"/>
        <w:rPr>
          <w:b/>
          <w:bCs/>
          <w:sz w:val="22"/>
          <w:szCs w:val="22"/>
          <w:lang w:val="en-US"/>
        </w:rPr>
      </w:pPr>
    </w:p>
    <w:p w:rsidR="008C6EAE" w:rsidRPr="008516B3" w:rsidRDefault="008C6EAE" w:rsidP="00F72988">
      <w:pPr>
        <w:pStyle w:val="Textoindependiente"/>
        <w:tabs>
          <w:tab w:val="left" w:pos="6840"/>
        </w:tabs>
        <w:ind w:right="-91"/>
        <w:jc w:val="center"/>
        <w:rPr>
          <w:b/>
          <w:bCs/>
          <w:sz w:val="22"/>
          <w:szCs w:val="22"/>
          <w:lang w:val="en-US"/>
        </w:rPr>
      </w:pPr>
    </w:p>
    <w:p w:rsidR="00D2034D" w:rsidRPr="008516B3" w:rsidRDefault="00D2034D" w:rsidP="00F72988">
      <w:pPr>
        <w:pStyle w:val="Textoindependiente"/>
        <w:tabs>
          <w:tab w:val="left" w:pos="709"/>
        </w:tabs>
        <w:ind w:right="-91"/>
        <w:rPr>
          <w:bCs/>
          <w:sz w:val="22"/>
          <w:szCs w:val="22"/>
        </w:rPr>
      </w:pPr>
      <w:r w:rsidRPr="008516B3">
        <w:rPr>
          <w:b/>
          <w:bCs/>
          <w:sz w:val="22"/>
          <w:szCs w:val="22"/>
        </w:rPr>
        <w:t>Primero.-</w:t>
      </w:r>
      <w:r w:rsidRPr="008516B3">
        <w:rPr>
          <w:bCs/>
          <w:sz w:val="22"/>
          <w:szCs w:val="22"/>
        </w:rPr>
        <w:t xml:space="preserve"> Esta Ley entrará en vigor el 1° de enero del año 2015.</w:t>
      </w:r>
    </w:p>
    <w:p w:rsidR="00003DB5" w:rsidRPr="008516B3" w:rsidRDefault="00003DB5" w:rsidP="00F72988">
      <w:pPr>
        <w:pStyle w:val="Textoindependiente"/>
        <w:tabs>
          <w:tab w:val="left" w:pos="6840"/>
        </w:tabs>
        <w:ind w:right="-91"/>
        <w:rPr>
          <w:b/>
          <w:bCs/>
          <w:sz w:val="22"/>
          <w:szCs w:val="22"/>
        </w:rPr>
      </w:pPr>
    </w:p>
    <w:p w:rsidR="00D2034D" w:rsidRPr="008516B3" w:rsidRDefault="00D2034D" w:rsidP="00F72988">
      <w:pPr>
        <w:pStyle w:val="Textoindependiente"/>
        <w:tabs>
          <w:tab w:val="left" w:pos="709"/>
        </w:tabs>
        <w:ind w:right="-91"/>
        <w:rPr>
          <w:bCs/>
          <w:sz w:val="22"/>
          <w:szCs w:val="22"/>
        </w:rPr>
      </w:pPr>
      <w:r w:rsidRPr="008516B3">
        <w:rPr>
          <w:b/>
          <w:bCs/>
          <w:sz w:val="22"/>
          <w:szCs w:val="22"/>
        </w:rPr>
        <w:t>Segundo.-</w:t>
      </w:r>
      <w:r w:rsidRPr="008516B3">
        <w:rPr>
          <w:bCs/>
          <w:sz w:val="22"/>
          <w:szCs w:val="22"/>
        </w:rPr>
        <w:t xml:space="preserve"> Durante el año 2015, y mientras permanezca en vigor la Adhesión del Estado de Nuevo León al Sistema Nacional de Coordinación Fiscal a que se contrae el Convenio de Adhesión al Sistema Nacional de Coordinación Fiscal, publicado en el Diario Oficial de la Federación el 28 de diciembre de 1979, se suspende la vigencia de los impuestos sobre ingresos mercantiles, sobre expendio de bebidas alcohólicas, sobre compraventa o permuta de ganado, sobre venta de gasolina y demás derivados del petróleo y sobre ganado y aves que se sacrifiquen. </w:t>
      </w:r>
    </w:p>
    <w:p w:rsidR="00003DB5" w:rsidRPr="008516B3" w:rsidRDefault="00003DB5" w:rsidP="00F72988">
      <w:pPr>
        <w:pStyle w:val="Textoindependiente"/>
        <w:tabs>
          <w:tab w:val="left" w:pos="6840"/>
        </w:tabs>
        <w:ind w:right="-91"/>
        <w:rPr>
          <w:b/>
          <w:bCs/>
          <w:sz w:val="22"/>
          <w:szCs w:val="22"/>
        </w:rPr>
      </w:pPr>
    </w:p>
    <w:p w:rsidR="00D2034D" w:rsidRPr="008516B3" w:rsidRDefault="00D2034D" w:rsidP="00F72988">
      <w:pPr>
        <w:pStyle w:val="Textoindependiente"/>
        <w:tabs>
          <w:tab w:val="left" w:pos="709"/>
        </w:tabs>
        <w:ind w:right="-91"/>
        <w:rPr>
          <w:bCs/>
          <w:sz w:val="22"/>
          <w:szCs w:val="22"/>
        </w:rPr>
      </w:pPr>
      <w:r w:rsidRPr="008516B3">
        <w:rPr>
          <w:b/>
          <w:bCs/>
          <w:sz w:val="22"/>
          <w:szCs w:val="22"/>
        </w:rPr>
        <w:t>Tercero.-</w:t>
      </w:r>
      <w:r w:rsidRPr="008516B3">
        <w:rPr>
          <w:bCs/>
          <w:sz w:val="22"/>
          <w:szCs w:val="22"/>
        </w:rPr>
        <w:t xml:space="preserve"> Si se da por terminado el Convenio de Adhesión al Sistema Nacional de Coordinación Fiscal mencionado en el artículo que antecede, entrarán en vigor nuevamente desde el día siguiente al en que surta sus efectos la terminación de dicho Convenio, los impuestos sobre ingresos mercantiles, sobre expendio de bebidas alcohólicas, sobre compraventa o permuta de ganado, sobre venta de gasolina y demás derivados del petróleo y sobre ganado y aves que se sacrifiquen.</w:t>
      </w:r>
    </w:p>
    <w:p w:rsidR="00003DB5" w:rsidRPr="008516B3" w:rsidRDefault="00003DB5" w:rsidP="00F72988">
      <w:pPr>
        <w:pStyle w:val="Textoindependiente"/>
        <w:tabs>
          <w:tab w:val="left" w:pos="6840"/>
        </w:tabs>
        <w:ind w:right="-91"/>
        <w:rPr>
          <w:b/>
          <w:bCs/>
          <w:sz w:val="22"/>
          <w:szCs w:val="22"/>
        </w:rPr>
      </w:pPr>
    </w:p>
    <w:p w:rsidR="00D2034D" w:rsidRPr="008516B3" w:rsidRDefault="00D2034D" w:rsidP="00F72988">
      <w:pPr>
        <w:pStyle w:val="Textoindependiente"/>
        <w:tabs>
          <w:tab w:val="left" w:pos="709"/>
        </w:tabs>
        <w:ind w:right="-91"/>
        <w:rPr>
          <w:bCs/>
          <w:sz w:val="22"/>
          <w:szCs w:val="22"/>
        </w:rPr>
      </w:pPr>
      <w:r w:rsidRPr="008516B3">
        <w:rPr>
          <w:b/>
          <w:bCs/>
          <w:sz w:val="22"/>
          <w:szCs w:val="22"/>
        </w:rPr>
        <w:t>Cuarto.-</w:t>
      </w:r>
      <w:r w:rsidRPr="008516B3">
        <w:rPr>
          <w:bCs/>
          <w:sz w:val="22"/>
          <w:szCs w:val="22"/>
        </w:rPr>
        <w:t xml:space="preserve"> Durante el año 2015, y mientras permanezca en vigor la Coordinación en Materia Federal de Derechos entre la Federación y el Estado de Nuevo León a que se contrae la Declaratoria emitida por el Secretario de Hacienda y Crédito Público, publicada en el Diario Oficial de la Federación en fecha 04 de octubre de 1994, en los términos previstos en la Ley de Coordinación Fiscal, se suspende la vigencia de los derechos contenidos en los Artículos 267; 268; 275 bis, fracción II y 277, fracciones III, IV, VIII y IX de la Ley de Hacienda del Estado. </w:t>
      </w:r>
    </w:p>
    <w:p w:rsidR="00003DB5" w:rsidRPr="008516B3" w:rsidRDefault="00003DB5" w:rsidP="00F72988">
      <w:pPr>
        <w:shd w:val="clear" w:color="auto" w:fill="FFFFFF"/>
        <w:spacing w:after="0" w:line="240" w:lineRule="auto"/>
        <w:ind w:right="-91"/>
        <w:jc w:val="both"/>
        <w:rPr>
          <w:rFonts w:ascii="Arial" w:hAnsi="Arial" w:cs="Arial"/>
          <w:b/>
          <w:bCs/>
        </w:rPr>
      </w:pPr>
    </w:p>
    <w:p w:rsidR="00D2034D" w:rsidRPr="008516B3" w:rsidRDefault="00D2034D" w:rsidP="00F72988">
      <w:pPr>
        <w:shd w:val="clear" w:color="auto" w:fill="FFFFFF"/>
        <w:spacing w:after="0" w:line="240" w:lineRule="auto"/>
        <w:ind w:right="-91"/>
        <w:jc w:val="both"/>
        <w:rPr>
          <w:rFonts w:ascii="Arial" w:hAnsi="Arial" w:cs="Arial"/>
          <w:bCs/>
        </w:rPr>
      </w:pPr>
      <w:r w:rsidRPr="008516B3">
        <w:rPr>
          <w:rFonts w:ascii="Arial" w:hAnsi="Arial" w:cs="Arial"/>
          <w:b/>
          <w:bCs/>
        </w:rPr>
        <w:t>Quinto.-</w:t>
      </w:r>
      <w:r w:rsidRPr="008516B3">
        <w:rPr>
          <w:rFonts w:ascii="Arial" w:hAnsi="Arial" w:cs="Arial"/>
          <w:bCs/>
        </w:rPr>
        <w:t xml:space="preserve"> Si se da por terminada la Coordinación en Materia Federal de Derechos, entre la Federación y el Estado de Nuevo León a que se refiere el transitorio que antecede, entrarán en vigor nuevamente desde el día siguiente al en que surta sus efectos la terminación de la citada Coordinación, los derechos contenidos en los Artículos 267; 268; 275 bis, fracción II, y 277, fracciones III, IV, VIII y IX de la Ley de Hacienda del Estado.</w:t>
      </w:r>
    </w:p>
    <w:p w:rsidR="00003DB5" w:rsidRPr="008516B3" w:rsidRDefault="00003DB5" w:rsidP="00F72988">
      <w:pPr>
        <w:spacing w:after="0" w:line="240" w:lineRule="auto"/>
        <w:ind w:right="-91"/>
        <w:rPr>
          <w:rFonts w:ascii="Arial" w:hAnsi="Arial" w:cs="Arial"/>
          <w:bCs/>
        </w:rPr>
      </w:pPr>
    </w:p>
    <w:p w:rsidR="00DA72E9" w:rsidRPr="008516B3" w:rsidRDefault="00DA72E9" w:rsidP="00F72988">
      <w:pPr>
        <w:pStyle w:val="Textoindependiente2"/>
        <w:tabs>
          <w:tab w:val="left" w:pos="567"/>
        </w:tabs>
        <w:spacing w:after="0" w:line="240" w:lineRule="auto"/>
        <w:ind w:right="-91"/>
        <w:jc w:val="both"/>
        <w:rPr>
          <w:rFonts w:ascii="Arial" w:hAnsi="Arial" w:cs="Arial"/>
          <w:iCs/>
        </w:rPr>
      </w:pPr>
      <w:r w:rsidRPr="008516B3">
        <w:rPr>
          <w:rFonts w:ascii="Arial" w:hAnsi="Arial" w:cs="Arial"/>
          <w:iCs/>
        </w:rPr>
        <w:t>Por lo tanto envíese al Ejecutivo del Estado para su promulgación y publicación en el Periódico Oficial del Estado.</w:t>
      </w:r>
    </w:p>
    <w:p w:rsidR="00DA72E9" w:rsidRPr="008516B3" w:rsidRDefault="00DA72E9" w:rsidP="00F72988">
      <w:pPr>
        <w:spacing w:after="0" w:line="240" w:lineRule="auto"/>
        <w:ind w:right="-91"/>
        <w:jc w:val="both"/>
        <w:rPr>
          <w:rFonts w:ascii="Arial" w:hAnsi="Arial" w:cs="Arial"/>
          <w:bCs/>
          <w:iCs/>
          <w:caps/>
        </w:rPr>
      </w:pPr>
    </w:p>
    <w:p w:rsidR="00DA72E9" w:rsidRDefault="00DA72E9" w:rsidP="00F72988">
      <w:pPr>
        <w:pStyle w:val="Textoindependiente2"/>
        <w:tabs>
          <w:tab w:val="left" w:pos="-142"/>
        </w:tabs>
        <w:spacing w:after="0" w:line="240" w:lineRule="auto"/>
        <w:ind w:right="-91"/>
        <w:rPr>
          <w:rFonts w:ascii="Arial" w:hAnsi="Arial" w:cs="Arial"/>
          <w:iCs/>
        </w:rPr>
      </w:pPr>
      <w:r w:rsidRPr="008516B3">
        <w:rPr>
          <w:rFonts w:ascii="Arial" w:hAnsi="Arial" w:cs="Arial"/>
          <w:iCs/>
        </w:rPr>
        <w:lastRenderedPageBreak/>
        <w:t>Dado en el Salón de Sesiones del H. Congreso del Estado Libre y Soberano de Nuevo León, en Monterrey, su capital, a los diez días del mes de diciembre de 2014.</w:t>
      </w:r>
    </w:p>
    <w:p w:rsidR="008C6EAE" w:rsidRDefault="008C6EAE" w:rsidP="00F72988">
      <w:pPr>
        <w:spacing w:after="0" w:line="240" w:lineRule="auto"/>
        <w:ind w:right="-91"/>
        <w:rPr>
          <w:rFonts w:ascii="Arial" w:hAnsi="Arial" w:cs="Arial"/>
          <w:iCs/>
        </w:rPr>
      </w:pPr>
    </w:p>
    <w:p w:rsidR="00DA72E9" w:rsidRDefault="00DA72E9" w:rsidP="006D3553">
      <w:pPr>
        <w:spacing w:after="0" w:line="240" w:lineRule="auto"/>
        <w:ind w:right="-91"/>
        <w:jc w:val="both"/>
        <w:rPr>
          <w:rFonts w:ascii="Arial" w:hAnsi="Arial" w:cs="Arial"/>
        </w:rPr>
      </w:pPr>
      <w:r w:rsidRPr="008516B3">
        <w:rPr>
          <w:rFonts w:ascii="Arial" w:hAnsi="Arial" w:cs="Arial"/>
          <w:lang w:val="pt-BR"/>
        </w:rPr>
        <w:t>PRESIDENTA</w:t>
      </w:r>
      <w:r w:rsidR="008C6EAE">
        <w:rPr>
          <w:rFonts w:ascii="Arial" w:hAnsi="Arial" w:cs="Arial"/>
          <w:lang w:val="pt-BR"/>
        </w:rPr>
        <w:t xml:space="preserve">: </w:t>
      </w:r>
      <w:proofErr w:type="spellStart"/>
      <w:r w:rsidRPr="008516B3">
        <w:rPr>
          <w:rFonts w:ascii="Arial" w:hAnsi="Arial" w:cs="Arial"/>
        </w:rPr>
        <w:t>DIP</w:t>
      </w:r>
      <w:proofErr w:type="spellEnd"/>
      <w:r w:rsidRPr="008516B3">
        <w:rPr>
          <w:rFonts w:ascii="Arial" w:hAnsi="Arial" w:cs="Arial"/>
        </w:rPr>
        <w:t>. MARÍA DOLORES LEAL CANTÚ</w:t>
      </w:r>
      <w:r w:rsidR="008C6EAE">
        <w:rPr>
          <w:rFonts w:ascii="Arial" w:hAnsi="Arial" w:cs="Arial"/>
        </w:rPr>
        <w:t xml:space="preserve">; </w:t>
      </w:r>
      <w:proofErr w:type="spellStart"/>
      <w:r w:rsidRPr="008516B3">
        <w:rPr>
          <w:rFonts w:ascii="Arial" w:hAnsi="Arial" w:cs="Arial"/>
        </w:rPr>
        <w:t>DIP</w:t>
      </w:r>
      <w:proofErr w:type="spellEnd"/>
      <w:r w:rsidRPr="008516B3">
        <w:rPr>
          <w:rFonts w:ascii="Arial" w:hAnsi="Arial" w:cs="Arial"/>
        </w:rPr>
        <w:t>. SECRETARIO</w:t>
      </w:r>
      <w:r w:rsidR="008C6EAE">
        <w:rPr>
          <w:rFonts w:ascii="Arial" w:hAnsi="Arial" w:cs="Arial"/>
        </w:rPr>
        <w:t xml:space="preserve">: </w:t>
      </w:r>
      <w:r w:rsidR="008C6EAE" w:rsidRPr="008516B3">
        <w:rPr>
          <w:rFonts w:ascii="Arial" w:hAnsi="Arial" w:cs="Arial"/>
        </w:rPr>
        <w:t>JUAN MANUEL CAVAZOS BALDERAS</w:t>
      </w:r>
      <w:r w:rsidR="008C6EAE">
        <w:rPr>
          <w:rFonts w:ascii="Arial" w:hAnsi="Arial" w:cs="Arial"/>
        </w:rPr>
        <w:t xml:space="preserve">; </w:t>
      </w:r>
      <w:proofErr w:type="spellStart"/>
      <w:r w:rsidRPr="008516B3">
        <w:rPr>
          <w:rFonts w:ascii="Arial" w:hAnsi="Arial" w:cs="Arial"/>
        </w:rPr>
        <w:t>DIP</w:t>
      </w:r>
      <w:proofErr w:type="spellEnd"/>
      <w:r w:rsidRPr="008516B3">
        <w:rPr>
          <w:rFonts w:ascii="Arial" w:hAnsi="Arial" w:cs="Arial"/>
        </w:rPr>
        <w:t>. SECRETARIA</w:t>
      </w:r>
      <w:r w:rsidR="00080AE0">
        <w:rPr>
          <w:rFonts w:ascii="Arial" w:hAnsi="Arial" w:cs="Arial"/>
        </w:rPr>
        <w:t xml:space="preserve">: </w:t>
      </w:r>
      <w:r w:rsidRPr="008516B3">
        <w:rPr>
          <w:rFonts w:ascii="Arial" w:hAnsi="Arial" w:cs="Arial"/>
        </w:rPr>
        <w:t>IMELDA GUADALUPE ALEJANDRO DE LA GARZA</w:t>
      </w:r>
      <w:r w:rsidR="00080AE0">
        <w:rPr>
          <w:rFonts w:ascii="Arial" w:hAnsi="Arial" w:cs="Arial"/>
        </w:rPr>
        <w:t>.- RÚBRICAS.-</w:t>
      </w:r>
    </w:p>
    <w:p w:rsidR="00080AE0" w:rsidRDefault="00080AE0" w:rsidP="00F72988">
      <w:pPr>
        <w:spacing w:after="0" w:line="240" w:lineRule="auto"/>
        <w:ind w:right="-91"/>
        <w:rPr>
          <w:rFonts w:ascii="Arial" w:hAnsi="Arial" w:cs="Arial"/>
        </w:rPr>
      </w:pPr>
    </w:p>
    <w:p w:rsidR="00F72988" w:rsidRPr="00A6442B" w:rsidRDefault="00F72988" w:rsidP="00F72988">
      <w:pPr>
        <w:spacing w:after="0" w:line="240" w:lineRule="auto"/>
        <w:ind w:right="51"/>
        <w:jc w:val="both"/>
        <w:rPr>
          <w:rFonts w:ascii="Arial" w:hAnsi="Arial" w:cs="Arial"/>
        </w:rPr>
      </w:pPr>
      <w:r w:rsidRPr="00A6442B">
        <w:rPr>
          <w:rFonts w:ascii="Arial" w:hAnsi="Arial" w:cs="Arial"/>
        </w:rPr>
        <w:t>Por tanto mando se imprima, publique circule y se le dé el debido cumplimiento. Dado en el Despacho del Poder Ejecutivo del Est</w:t>
      </w:r>
      <w:bookmarkStart w:id="0" w:name="_GoBack"/>
      <w:bookmarkEnd w:id="0"/>
      <w:r w:rsidRPr="00A6442B">
        <w:rPr>
          <w:rFonts w:ascii="Arial" w:hAnsi="Arial" w:cs="Arial"/>
        </w:rPr>
        <w:t xml:space="preserve">ado de Nuevo León, en Monterrey, su Capital, al día </w:t>
      </w:r>
      <w:r>
        <w:rPr>
          <w:rFonts w:ascii="Arial" w:hAnsi="Arial" w:cs="Arial"/>
        </w:rPr>
        <w:t>10</w:t>
      </w:r>
      <w:r w:rsidRPr="00A6442B">
        <w:rPr>
          <w:rFonts w:ascii="Arial" w:hAnsi="Arial" w:cs="Arial"/>
        </w:rPr>
        <w:t xml:space="preserve"> d</w:t>
      </w:r>
      <w:r>
        <w:rPr>
          <w:rFonts w:ascii="Arial" w:hAnsi="Arial" w:cs="Arial"/>
        </w:rPr>
        <w:t>el mes de diciembre del año 2014</w:t>
      </w:r>
      <w:r w:rsidRPr="00A6442B">
        <w:rPr>
          <w:rFonts w:ascii="Arial" w:hAnsi="Arial" w:cs="Arial"/>
        </w:rPr>
        <w:t>.</w:t>
      </w:r>
    </w:p>
    <w:p w:rsidR="00F72988" w:rsidRPr="00A6442B" w:rsidRDefault="00F72988" w:rsidP="00F72988">
      <w:pPr>
        <w:spacing w:after="0" w:line="240" w:lineRule="auto"/>
        <w:ind w:right="51"/>
        <w:jc w:val="both"/>
        <w:rPr>
          <w:rFonts w:ascii="Arial" w:hAnsi="Arial" w:cs="Arial"/>
        </w:rPr>
      </w:pPr>
    </w:p>
    <w:p w:rsidR="00F72988" w:rsidRPr="00A6442B" w:rsidRDefault="00F72988" w:rsidP="00F72988">
      <w:pPr>
        <w:spacing w:after="0" w:line="240" w:lineRule="auto"/>
        <w:ind w:right="51"/>
        <w:jc w:val="both"/>
        <w:rPr>
          <w:rFonts w:ascii="Arial" w:hAnsi="Arial" w:cs="Arial"/>
        </w:rPr>
      </w:pPr>
      <w:r w:rsidRPr="00A6442B">
        <w:rPr>
          <w:rFonts w:ascii="Arial" w:hAnsi="Arial" w:cs="Arial"/>
        </w:rPr>
        <w:t>EL C. GOBERNADOR CONSTITUCIONAL DEL ESTADO</w:t>
      </w:r>
    </w:p>
    <w:p w:rsidR="00F72988" w:rsidRPr="00A6442B" w:rsidRDefault="00F72988" w:rsidP="00F72988">
      <w:pPr>
        <w:pStyle w:val="Textoindependiente21"/>
        <w:tabs>
          <w:tab w:val="left" w:pos="-142"/>
        </w:tabs>
        <w:spacing w:line="240" w:lineRule="auto"/>
        <w:ind w:right="51" w:firstLine="0"/>
        <w:rPr>
          <w:rFonts w:cs="Arial"/>
          <w:szCs w:val="22"/>
        </w:rPr>
      </w:pPr>
      <w:r w:rsidRPr="00A6442B">
        <w:rPr>
          <w:rFonts w:cs="Arial"/>
          <w:szCs w:val="22"/>
        </w:rPr>
        <w:t xml:space="preserve">RODRIGO MEDINA DE </w:t>
      </w:r>
      <w:smartTag w:uri="urn:schemas-microsoft-com:office:smarttags" w:element="PersonName">
        <w:smartTagPr>
          <w:attr w:name="ProductID" w:val="LA CRUZ"/>
        </w:smartTagPr>
        <w:r w:rsidRPr="00A6442B">
          <w:rPr>
            <w:rFonts w:cs="Arial"/>
            <w:szCs w:val="22"/>
          </w:rPr>
          <w:t>LA CRUZ</w:t>
        </w:r>
      </w:smartTag>
    </w:p>
    <w:p w:rsidR="00F72988" w:rsidRPr="00A6442B" w:rsidRDefault="00F72988" w:rsidP="00F72988">
      <w:pPr>
        <w:pStyle w:val="Textoindependiente21"/>
        <w:tabs>
          <w:tab w:val="left" w:pos="-142"/>
        </w:tabs>
        <w:spacing w:line="240" w:lineRule="auto"/>
        <w:ind w:right="51" w:firstLine="0"/>
        <w:rPr>
          <w:rFonts w:cs="Arial"/>
          <w:szCs w:val="22"/>
        </w:rPr>
      </w:pPr>
    </w:p>
    <w:p w:rsidR="00F72988" w:rsidRPr="00A6442B" w:rsidRDefault="00F72988" w:rsidP="00F72988">
      <w:pPr>
        <w:pStyle w:val="Textoindependiente21"/>
        <w:tabs>
          <w:tab w:val="left" w:pos="-142"/>
        </w:tabs>
        <w:spacing w:line="240" w:lineRule="auto"/>
        <w:ind w:right="51" w:firstLine="0"/>
        <w:rPr>
          <w:rFonts w:cs="Arial"/>
          <w:szCs w:val="22"/>
        </w:rPr>
      </w:pPr>
      <w:r w:rsidRPr="00A6442B">
        <w:rPr>
          <w:rFonts w:cs="Arial"/>
          <w:szCs w:val="22"/>
        </w:rPr>
        <w:t>EL C. SECRETARIO GENERAL DE GOBIERNO</w:t>
      </w:r>
    </w:p>
    <w:p w:rsidR="00F72988" w:rsidRPr="00A6442B" w:rsidRDefault="00734A15" w:rsidP="00F72988">
      <w:pPr>
        <w:pStyle w:val="Textoindependiente21"/>
        <w:tabs>
          <w:tab w:val="left" w:pos="-142"/>
        </w:tabs>
        <w:spacing w:line="240" w:lineRule="auto"/>
        <w:ind w:right="51" w:firstLine="0"/>
        <w:rPr>
          <w:rFonts w:cs="Arial"/>
          <w:szCs w:val="22"/>
        </w:rPr>
      </w:pPr>
      <w:r w:rsidRPr="00A6442B">
        <w:rPr>
          <w:rFonts w:cs="Arial"/>
          <w:szCs w:val="22"/>
        </w:rPr>
        <w:t>ÁLVARO</w:t>
      </w:r>
      <w:r w:rsidR="00F72988" w:rsidRPr="00A6442B">
        <w:rPr>
          <w:rFonts w:cs="Arial"/>
          <w:szCs w:val="22"/>
        </w:rPr>
        <w:t xml:space="preserve"> IBARRA HINOJOSA</w:t>
      </w:r>
    </w:p>
    <w:p w:rsidR="00F72988" w:rsidRPr="00A6442B" w:rsidRDefault="00F72988" w:rsidP="00F72988">
      <w:pPr>
        <w:pStyle w:val="Textoindependiente21"/>
        <w:tabs>
          <w:tab w:val="left" w:pos="-142"/>
        </w:tabs>
        <w:spacing w:line="240" w:lineRule="auto"/>
        <w:ind w:right="51" w:firstLine="0"/>
        <w:rPr>
          <w:rFonts w:cs="Arial"/>
          <w:szCs w:val="22"/>
        </w:rPr>
      </w:pPr>
    </w:p>
    <w:p w:rsidR="00F72988" w:rsidRPr="00A6442B" w:rsidRDefault="00F72988" w:rsidP="00F72988">
      <w:pPr>
        <w:pStyle w:val="Textoindependiente21"/>
        <w:tabs>
          <w:tab w:val="left" w:pos="-142"/>
        </w:tabs>
        <w:spacing w:line="240" w:lineRule="auto"/>
        <w:ind w:right="51" w:firstLine="0"/>
        <w:rPr>
          <w:rFonts w:cs="Arial"/>
          <w:szCs w:val="22"/>
        </w:rPr>
      </w:pPr>
      <w:r w:rsidRPr="00A6442B">
        <w:rPr>
          <w:rFonts w:cs="Arial"/>
          <w:szCs w:val="22"/>
        </w:rPr>
        <w:t>EL C. SECRETARIO DE FINANZAS Y TESORERO GENERAL DEL ESTADO</w:t>
      </w:r>
    </w:p>
    <w:p w:rsidR="008516B3" w:rsidRPr="00F72988" w:rsidRDefault="00F72988" w:rsidP="00F72988">
      <w:pPr>
        <w:pStyle w:val="Textoindependiente2"/>
        <w:tabs>
          <w:tab w:val="left" w:pos="-142"/>
          <w:tab w:val="left" w:pos="0"/>
        </w:tabs>
        <w:spacing w:after="0" w:line="240" w:lineRule="auto"/>
        <w:jc w:val="both"/>
        <w:rPr>
          <w:rFonts w:ascii="Arial" w:hAnsi="Arial" w:cs="Arial"/>
          <w:b/>
          <w:lang w:val="es-ES_tradnl"/>
        </w:rPr>
      </w:pPr>
      <w:r w:rsidRPr="00A6442B">
        <w:rPr>
          <w:rFonts w:ascii="Arial" w:hAnsi="Arial" w:cs="Arial"/>
          <w:lang w:val="es-ES_tradnl"/>
        </w:rPr>
        <w:t>RODOLFO GÓMEZ ACOSTA</w:t>
      </w:r>
      <w:r>
        <w:rPr>
          <w:rFonts w:ascii="Arial" w:hAnsi="Arial" w:cs="Arial"/>
          <w:lang w:val="es-ES_tradnl"/>
        </w:rPr>
        <w:t xml:space="preserve">.- </w:t>
      </w:r>
      <w:r w:rsidRPr="00A6442B">
        <w:rPr>
          <w:rFonts w:ascii="Arial" w:hAnsi="Arial" w:cs="Arial"/>
          <w:b/>
          <w:lang w:val="es-ES_tradnl"/>
        </w:rPr>
        <w:t>RÚBRICAS.-</w:t>
      </w:r>
    </w:p>
    <w:sectPr w:rsidR="008516B3" w:rsidRPr="00F72988" w:rsidSect="00DA72E9">
      <w:footerReference w:type="default" r:id="rId7"/>
      <w:pgSz w:w="12240" w:h="15840" w:code="1"/>
      <w:pgMar w:top="1276"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B9B" w:rsidRDefault="00EE3B9B" w:rsidP="008A26F9">
      <w:pPr>
        <w:spacing w:after="0" w:line="240" w:lineRule="auto"/>
      </w:pPr>
      <w:r>
        <w:separator/>
      </w:r>
    </w:p>
  </w:endnote>
  <w:endnote w:type="continuationSeparator" w:id="0">
    <w:p w:rsidR="00EE3B9B" w:rsidRDefault="00EE3B9B" w:rsidP="008A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rPr>
      <w:id w:val="-1135868409"/>
      <w:docPartObj>
        <w:docPartGallery w:val="Page Numbers (Bottom of Page)"/>
        <w:docPartUnique/>
      </w:docPartObj>
    </w:sdtPr>
    <w:sdtEndPr/>
    <w:sdtContent>
      <w:p w:rsidR="00D04137" w:rsidRPr="00DA72E9" w:rsidRDefault="00D04137" w:rsidP="00D04137">
        <w:pPr>
          <w:pStyle w:val="Encabezado"/>
          <w:rPr>
            <w:rFonts w:ascii="Arial" w:hAnsi="Arial" w:cs="Arial"/>
            <w:color w:val="808080" w:themeColor="background1" w:themeShade="80"/>
          </w:rPr>
        </w:pPr>
      </w:p>
      <w:p w:rsidR="00D04137" w:rsidRPr="00DA72E9" w:rsidRDefault="00D04137" w:rsidP="00D04137">
        <w:pPr>
          <w:pStyle w:val="Piedepgina"/>
          <w:framePr w:wrap="around" w:vAnchor="text" w:hAnchor="margin" w:xAlign="right" w:y="1"/>
          <w:rPr>
            <w:rStyle w:val="Nmerodepgina"/>
            <w:rFonts w:ascii="Arial" w:hAnsi="Arial" w:cs="Arial"/>
            <w:color w:val="808080" w:themeColor="background1" w:themeShade="80"/>
          </w:rPr>
        </w:pPr>
        <w:r w:rsidRPr="00DA72E9">
          <w:rPr>
            <w:rStyle w:val="Nmerodepgina"/>
            <w:rFonts w:ascii="Arial" w:hAnsi="Arial" w:cs="Arial"/>
            <w:color w:val="808080" w:themeColor="background1" w:themeShade="80"/>
          </w:rPr>
          <w:fldChar w:fldCharType="begin"/>
        </w:r>
        <w:r w:rsidRPr="00DA72E9">
          <w:rPr>
            <w:rStyle w:val="Nmerodepgina"/>
            <w:rFonts w:ascii="Arial" w:hAnsi="Arial" w:cs="Arial"/>
            <w:color w:val="808080" w:themeColor="background1" w:themeShade="80"/>
          </w:rPr>
          <w:instrText xml:space="preserve">PAGE  </w:instrText>
        </w:r>
        <w:r w:rsidRPr="00DA72E9">
          <w:rPr>
            <w:rStyle w:val="Nmerodepgina"/>
            <w:rFonts w:ascii="Arial" w:hAnsi="Arial" w:cs="Arial"/>
            <w:color w:val="808080" w:themeColor="background1" w:themeShade="80"/>
          </w:rPr>
          <w:fldChar w:fldCharType="separate"/>
        </w:r>
        <w:r w:rsidR="006D3553">
          <w:rPr>
            <w:rStyle w:val="Nmerodepgina"/>
            <w:rFonts w:ascii="Arial" w:hAnsi="Arial" w:cs="Arial"/>
            <w:noProof/>
            <w:color w:val="808080" w:themeColor="background1" w:themeShade="80"/>
          </w:rPr>
          <w:t>6</w:t>
        </w:r>
        <w:r w:rsidRPr="00DA72E9">
          <w:rPr>
            <w:rStyle w:val="Nmerodepgina"/>
            <w:rFonts w:ascii="Arial" w:hAnsi="Arial" w:cs="Arial"/>
            <w:color w:val="808080" w:themeColor="background1" w:themeShade="80"/>
          </w:rPr>
          <w:fldChar w:fldCharType="end"/>
        </w:r>
      </w:p>
      <w:p w:rsidR="008A26F9" w:rsidRPr="00DA72E9" w:rsidRDefault="00DA72E9" w:rsidP="00DA72E9">
        <w:pPr>
          <w:pStyle w:val="Piedepgina"/>
          <w:rPr>
            <w:rFonts w:ascii="Arial" w:hAnsi="Arial" w:cs="Arial"/>
            <w:color w:val="808080" w:themeColor="background1" w:themeShade="80"/>
          </w:rPr>
        </w:pPr>
        <w:r w:rsidRPr="00DA72E9">
          <w:rPr>
            <w:rFonts w:ascii="Arial" w:hAnsi="Arial" w:cs="Arial"/>
            <w:color w:val="808080" w:themeColor="background1" w:themeShade="80"/>
          </w:rPr>
          <w:t xml:space="preserve">Decreto Núm. </w:t>
        </w:r>
        <w:r w:rsidR="00003DB5">
          <w:rPr>
            <w:rFonts w:ascii="Arial" w:hAnsi="Arial" w:cs="Arial"/>
            <w:color w:val="808080" w:themeColor="background1" w:themeShade="80"/>
          </w:rPr>
          <w:t>206</w:t>
        </w:r>
        <w:r w:rsidRPr="00DA72E9">
          <w:rPr>
            <w:rFonts w:ascii="Arial" w:hAnsi="Arial" w:cs="Arial"/>
            <w:color w:val="808080" w:themeColor="background1" w:themeShade="80"/>
          </w:rPr>
          <w:t xml:space="preserve">  Expedido por la LXXIII Legislatura</w:t>
        </w:r>
      </w:p>
    </w:sdtContent>
  </w:sdt>
  <w:p w:rsidR="008A26F9" w:rsidRPr="00DA72E9" w:rsidRDefault="008A26F9">
    <w:pPr>
      <w:pStyle w:val="Piedepgina"/>
      <w:rPr>
        <w:rFonts w:ascii="Arial" w:hAnsi="Arial" w:cs="Arial"/>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B9B" w:rsidRDefault="00EE3B9B" w:rsidP="008A26F9">
      <w:pPr>
        <w:spacing w:after="0" w:line="240" w:lineRule="auto"/>
      </w:pPr>
      <w:r>
        <w:separator/>
      </w:r>
    </w:p>
  </w:footnote>
  <w:footnote w:type="continuationSeparator" w:id="0">
    <w:p w:rsidR="00EE3B9B" w:rsidRDefault="00EE3B9B" w:rsidP="008A2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0BC"/>
    <w:multiLevelType w:val="hybridMultilevel"/>
    <w:tmpl w:val="5A70EC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14154AA"/>
    <w:multiLevelType w:val="hybridMultilevel"/>
    <w:tmpl w:val="AC8CEE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2404E1"/>
    <w:multiLevelType w:val="hybridMultilevel"/>
    <w:tmpl w:val="C44ADDC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040BC"/>
    <w:multiLevelType w:val="hybridMultilevel"/>
    <w:tmpl w:val="414C6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F85051"/>
    <w:multiLevelType w:val="hybridMultilevel"/>
    <w:tmpl w:val="EE4464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556C63C8"/>
    <w:multiLevelType w:val="hybridMultilevel"/>
    <w:tmpl w:val="80F26CF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61100A9"/>
    <w:multiLevelType w:val="hybridMultilevel"/>
    <w:tmpl w:val="0BF28D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DFC792D"/>
    <w:multiLevelType w:val="hybridMultilevel"/>
    <w:tmpl w:val="265E32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01"/>
    <w:rsid w:val="00003DB5"/>
    <w:rsid w:val="00030512"/>
    <w:rsid w:val="00080AE0"/>
    <w:rsid w:val="00090E6E"/>
    <w:rsid w:val="001119FA"/>
    <w:rsid w:val="00123330"/>
    <w:rsid w:val="00212DF9"/>
    <w:rsid w:val="0029689C"/>
    <w:rsid w:val="00397736"/>
    <w:rsid w:val="003E600D"/>
    <w:rsid w:val="00547197"/>
    <w:rsid w:val="00584E01"/>
    <w:rsid w:val="00595C90"/>
    <w:rsid w:val="0067474B"/>
    <w:rsid w:val="00681681"/>
    <w:rsid w:val="006D3553"/>
    <w:rsid w:val="007012C4"/>
    <w:rsid w:val="007246C0"/>
    <w:rsid w:val="00734A15"/>
    <w:rsid w:val="0079359E"/>
    <w:rsid w:val="008516B3"/>
    <w:rsid w:val="008A26F9"/>
    <w:rsid w:val="008C6EAE"/>
    <w:rsid w:val="00932072"/>
    <w:rsid w:val="009709CD"/>
    <w:rsid w:val="0099623F"/>
    <w:rsid w:val="009E0C2E"/>
    <w:rsid w:val="00A31E65"/>
    <w:rsid w:val="00A32B07"/>
    <w:rsid w:val="00A40A6C"/>
    <w:rsid w:val="00A42A85"/>
    <w:rsid w:val="00B04B8C"/>
    <w:rsid w:val="00B410F1"/>
    <w:rsid w:val="00B65D45"/>
    <w:rsid w:val="00C90C62"/>
    <w:rsid w:val="00CD78C7"/>
    <w:rsid w:val="00D04137"/>
    <w:rsid w:val="00D2034D"/>
    <w:rsid w:val="00DA72E9"/>
    <w:rsid w:val="00E339C2"/>
    <w:rsid w:val="00E63B1A"/>
    <w:rsid w:val="00EA6A40"/>
    <w:rsid w:val="00EE3B9B"/>
    <w:rsid w:val="00EF5AD8"/>
    <w:rsid w:val="00F10C41"/>
    <w:rsid w:val="00F72988"/>
    <w:rsid w:val="00FA4781"/>
    <w:rsid w:val="00FB05E8"/>
    <w:rsid w:val="00FC07A3"/>
    <w:rsid w:val="00FE7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0AD17B0-1661-4BFE-96FC-C24C03B1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01"/>
    <w:pPr>
      <w:spacing w:after="200" w:line="276" w:lineRule="auto"/>
    </w:pPr>
    <w:rPr>
      <w:rFonts w:ascii="Calibri" w:eastAsia="Times New Roman" w:hAnsi="Calibri" w:cs="Times New Roman"/>
      <w:lang w:eastAsia="es-MX"/>
    </w:rPr>
  </w:style>
  <w:style w:type="paragraph" w:styleId="Ttulo1">
    <w:name w:val="heading 1"/>
    <w:basedOn w:val="Normal"/>
    <w:next w:val="Normal"/>
    <w:link w:val="Ttulo1Car"/>
    <w:uiPriority w:val="9"/>
    <w:qFormat/>
    <w:rsid w:val="00584E01"/>
    <w:pPr>
      <w:keepNext/>
      <w:keepLines/>
      <w:spacing w:before="480" w:after="0"/>
      <w:outlineLvl w:val="0"/>
    </w:pPr>
    <w:rPr>
      <w:rFonts w:ascii="Cambria" w:hAnsi="Cambria"/>
      <w:b/>
      <w:bCs/>
      <w:color w:val="365F91"/>
      <w:sz w:val="28"/>
      <w:szCs w:val="28"/>
    </w:rPr>
  </w:style>
  <w:style w:type="paragraph" w:styleId="Ttulo9">
    <w:name w:val="heading 9"/>
    <w:basedOn w:val="Normal"/>
    <w:next w:val="Normal"/>
    <w:link w:val="Ttulo9Car"/>
    <w:uiPriority w:val="9"/>
    <w:semiHidden/>
    <w:unhideWhenUsed/>
    <w:qFormat/>
    <w:rsid w:val="00D203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4E01"/>
    <w:rPr>
      <w:rFonts w:ascii="Cambria" w:eastAsia="Times New Roman" w:hAnsi="Cambria" w:cs="Times New Roman"/>
      <w:b/>
      <w:bCs/>
      <w:color w:val="365F91"/>
      <w:sz w:val="28"/>
      <w:szCs w:val="28"/>
      <w:lang w:eastAsia="es-MX"/>
    </w:rPr>
  </w:style>
  <w:style w:type="paragraph" w:styleId="Prrafodelista">
    <w:name w:val="List Paragraph"/>
    <w:basedOn w:val="Normal"/>
    <w:uiPriority w:val="34"/>
    <w:qFormat/>
    <w:rsid w:val="00584E01"/>
    <w:pPr>
      <w:spacing w:after="0" w:line="240" w:lineRule="auto"/>
      <w:ind w:left="720"/>
      <w:contextualSpacing/>
    </w:pPr>
    <w:rPr>
      <w:rFonts w:ascii="Times New Roman" w:hAnsi="Times New Roman"/>
      <w:sz w:val="24"/>
      <w:szCs w:val="24"/>
    </w:rPr>
  </w:style>
  <w:style w:type="character" w:customStyle="1" w:styleId="Ttulo9Car">
    <w:name w:val="Título 9 Car"/>
    <w:basedOn w:val="Fuentedeprrafopredeter"/>
    <w:link w:val="Ttulo9"/>
    <w:uiPriority w:val="9"/>
    <w:semiHidden/>
    <w:rsid w:val="00D2034D"/>
    <w:rPr>
      <w:rFonts w:asciiTheme="majorHAnsi" w:eastAsiaTheme="majorEastAsia" w:hAnsiTheme="majorHAnsi" w:cstheme="majorBidi"/>
      <w:i/>
      <w:iCs/>
      <w:color w:val="272727" w:themeColor="text1" w:themeTint="D8"/>
      <w:sz w:val="21"/>
      <w:szCs w:val="21"/>
      <w:lang w:eastAsia="es-MX"/>
    </w:rPr>
  </w:style>
  <w:style w:type="paragraph" w:styleId="Textoindependiente">
    <w:name w:val="Body Text"/>
    <w:basedOn w:val="Normal"/>
    <w:link w:val="TextoindependienteCar"/>
    <w:rsid w:val="00D2034D"/>
    <w:pPr>
      <w:spacing w:after="0" w:line="240" w:lineRule="auto"/>
      <w:jc w:val="both"/>
    </w:pPr>
    <w:rPr>
      <w:rFonts w:ascii="Arial" w:hAnsi="Arial" w:cs="Arial"/>
      <w:sz w:val="24"/>
      <w:szCs w:val="24"/>
      <w:lang w:eastAsia="es-ES"/>
    </w:rPr>
  </w:style>
  <w:style w:type="character" w:customStyle="1" w:styleId="TextoindependienteCar">
    <w:name w:val="Texto independiente Car"/>
    <w:basedOn w:val="Fuentedeprrafopredeter"/>
    <w:link w:val="Textoindependiente"/>
    <w:rsid w:val="00D2034D"/>
    <w:rPr>
      <w:rFonts w:ascii="Arial" w:eastAsia="Times New Roman" w:hAnsi="Arial" w:cs="Arial"/>
      <w:sz w:val="24"/>
      <w:szCs w:val="24"/>
      <w:lang w:eastAsia="es-ES"/>
    </w:rPr>
  </w:style>
  <w:style w:type="paragraph" w:styleId="Encabezado">
    <w:name w:val="header"/>
    <w:basedOn w:val="Normal"/>
    <w:link w:val="EncabezadoCar"/>
    <w:uiPriority w:val="99"/>
    <w:unhideWhenUsed/>
    <w:rsid w:val="008A26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6F9"/>
    <w:rPr>
      <w:rFonts w:ascii="Calibri" w:eastAsia="Times New Roman" w:hAnsi="Calibri" w:cs="Times New Roman"/>
      <w:lang w:eastAsia="es-MX"/>
    </w:rPr>
  </w:style>
  <w:style w:type="paragraph" w:styleId="Piedepgina">
    <w:name w:val="footer"/>
    <w:basedOn w:val="Normal"/>
    <w:link w:val="PiedepginaCar"/>
    <w:uiPriority w:val="99"/>
    <w:unhideWhenUsed/>
    <w:rsid w:val="008A26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26F9"/>
    <w:rPr>
      <w:rFonts w:ascii="Calibri" w:eastAsia="Times New Roman" w:hAnsi="Calibri" w:cs="Times New Roman"/>
      <w:lang w:eastAsia="es-MX"/>
    </w:rPr>
  </w:style>
  <w:style w:type="paragraph" w:customStyle="1" w:styleId="Body1">
    <w:name w:val="Body 1"/>
    <w:rsid w:val="00FC07A3"/>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Textodeglobo">
    <w:name w:val="Balloon Text"/>
    <w:basedOn w:val="Normal"/>
    <w:link w:val="TextodegloboCar"/>
    <w:uiPriority w:val="99"/>
    <w:semiHidden/>
    <w:unhideWhenUsed/>
    <w:rsid w:val="00FC07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7A3"/>
    <w:rPr>
      <w:rFonts w:ascii="Segoe UI" w:eastAsia="Times New Roman" w:hAnsi="Segoe UI" w:cs="Segoe UI"/>
      <w:sz w:val="18"/>
      <w:szCs w:val="18"/>
      <w:lang w:eastAsia="es-MX"/>
    </w:rPr>
  </w:style>
  <w:style w:type="paragraph" w:styleId="NormalWeb">
    <w:name w:val="Normal (Web)"/>
    <w:basedOn w:val="Normal"/>
    <w:uiPriority w:val="99"/>
    <w:semiHidden/>
    <w:unhideWhenUsed/>
    <w:rsid w:val="00FC07A3"/>
    <w:pPr>
      <w:spacing w:before="100" w:beforeAutospacing="1" w:after="100" w:afterAutospacing="1" w:line="240" w:lineRule="auto"/>
    </w:pPr>
    <w:rPr>
      <w:rFonts w:ascii="Times New Roman" w:hAnsi="Times New Roman"/>
      <w:sz w:val="24"/>
      <w:szCs w:val="24"/>
    </w:rPr>
  </w:style>
  <w:style w:type="character" w:styleId="Nmerodepgina">
    <w:name w:val="page number"/>
    <w:uiPriority w:val="99"/>
    <w:rsid w:val="00D04137"/>
    <w:rPr>
      <w:rFonts w:cs="Times New Roman"/>
    </w:rPr>
  </w:style>
  <w:style w:type="paragraph" w:styleId="Textoindependiente2">
    <w:name w:val="Body Text 2"/>
    <w:basedOn w:val="Normal"/>
    <w:link w:val="Textoindependiente2Car"/>
    <w:uiPriority w:val="99"/>
    <w:unhideWhenUsed/>
    <w:rsid w:val="00DA72E9"/>
    <w:pPr>
      <w:spacing w:after="120" w:line="480" w:lineRule="auto"/>
    </w:pPr>
  </w:style>
  <w:style w:type="character" w:customStyle="1" w:styleId="Textoindependiente2Car">
    <w:name w:val="Texto independiente 2 Car"/>
    <w:basedOn w:val="Fuentedeprrafopredeter"/>
    <w:link w:val="Textoindependiente2"/>
    <w:uiPriority w:val="99"/>
    <w:rsid w:val="00DA72E9"/>
    <w:rPr>
      <w:rFonts w:ascii="Calibri" w:eastAsia="Times New Roman" w:hAnsi="Calibri" w:cs="Times New Roman"/>
      <w:lang w:eastAsia="es-MX"/>
    </w:rPr>
  </w:style>
  <w:style w:type="paragraph" w:customStyle="1" w:styleId="Textoindependiente21">
    <w:name w:val="Texto independiente 21"/>
    <w:basedOn w:val="Normal"/>
    <w:rsid w:val="00F72988"/>
    <w:pPr>
      <w:spacing w:after="0" w:line="360" w:lineRule="auto"/>
      <w:ind w:firstLine="850"/>
      <w:jc w:val="both"/>
    </w:pPr>
    <w:rPr>
      <w:rFonts w:ascii="Arial" w:hAnsi="Arial"/>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21124">
      <w:bodyDiv w:val="1"/>
      <w:marLeft w:val="0"/>
      <w:marRight w:val="0"/>
      <w:marTop w:val="0"/>
      <w:marBottom w:val="0"/>
      <w:divBdr>
        <w:top w:val="none" w:sz="0" w:space="0" w:color="auto"/>
        <w:left w:val="none" w:sz="0" w:space="0" w:color="auto"/>
        <w:bottom w:val="none" w:sz="0" w:space="0" w:color="auto"/>
        <w:right w:val="none" w:sz="0" w:space="0" w:color="auto"/>
      </w:divBdr>
      <w:divsChild>
        <w:div w:id="266697551">
          <w:marLeft w:val="0"/>
          <w:marRight w:val="0"/>
          <w:marTop w:val="0"/>
          <w:marBottom w:val="0"/>
          <w:divBdr>
            <w:top w:val="none" w:sz="0" w:space="0" w:color="auto"/>
            <w:left w:val="none" w:sz="0" w:space="0" w:color="auto"/>
            <w:bottom w:val="none" w:sz="0" w:space="0" w:color="auto"/>
            <w:right w:val="none" w:sz="0" w:space="0" w:color="auto"/>
          </w:divBdr>
          <w:divsChild>
            <w:div w:id="1062869151">
              <w:marLeft w:val="0"/>
              <w:marRight w:val="0"/>
              <w:marTop w:val="0"/>
              <w:marBottom w:val="0"/>
              <w:divBdr>
                <w:top w:val="none" w:sz="0" w:space="0" w:color="auto"/>
                <w:left w:val="single" w:sz="6" w:space="0" w:color="DDDDDD"/>
                <w:bottom w:val="single" w:sz="6" w:space="8" w:color="DDDDDD"/>
                <w:right w:val="single" w:sz="6" w:space="0" w:color="DDDDDD"/>
              </w:divBdr>
              <w:divsChild>
                <w:div w:id="2063167401">
                  <w:marLeft w:val="0"/>
                  <w:marRight w:val="0"/>
                  <w:marTop w:val="0"/>
                  <w:marBottom w:val="0"/>
                  <w:divBdr>
                    <w:top w:val="none" w:sz="0" w:space="0" w:color="auto"/>
                    <w:left w:val="none" w:sz="0" w:space="0" w:color="auto"/>
                    <w:bottom w:val="none" w:sz="0" w:space="0" w:color="auto"/>
                    <w:right w:val="none" w:sz="0" w:space="0" w:color="auto"/>
                  </w:divBdr>
                  <w:divsChild>
                    <w:div w:id="1985162967">
                      <w:marLeft w:val="0"/>
                      <w:marRight w:val="0"/>
                      <w:marTop w:val="150"/>
                      <w:marBottom w:val="0"/>
                      <w:divBdr>
                        <w:top w:val="none" w:sz="0" w:space="0" w:color="auto"/>
                        <w:left w:val="none" w:sz="0" w:space="0" w:color="auto"/>
                        <w:bottom w:val="none" w:sz="0" w:space="0" w:color="auto"/>
                        <w:right w:val="none" w:sz="0" w:space="0" w:color="auto"/>
                      </w:divBdr>
                      <w:divsChild>
                        <w:div w:id="1975794495">
                          <w:marLeft w:val="0"/>
                          <w:marRight w:val="0"/>
                          <w:marTop w:val="0"/>
                          <w:marBottom w:val="0"/>
                          <w:divBdr>
                            <w:top w:val="none" w:sz="0" w:space="0" w:color="auto"/>
                            <w:left w:val="none" w:sz="0" w:space="0" w:color="auto"/>
                            <w:bottom w:val="none" w:sz="0" w:space="0" w:color="auto"/>
                            <w:right w:val="none" w:sz="0" w:space="0" w:color="auto"/>
                          </w:divBdr>
                          <w:divsChild>
                            <w:div w:id="445582987">
                              <w:marLeft w:val="0"/>
                              <w:marRight w:val="0"/>
                              <w:marTop w:val="0"/>
                              <w:marBottom w:val="0"/>
                              <w:divBdr>
                                <w:top w:val="none" w:sz="0" w:space="0" w:color="auto"/>
                                <w:left w:val="none" w:sz="0" w:space="0" w:color="auto"/>
                                <w:bottom w:val="none" w:sz="0" w:space="0" w:color="auto"/>
                                <w:right w:val="none" w:sz="0" w:space="0" w:color="auto"/>
                              </w:divBdr>
                              <w:divsChild>
                                <w:div w:id="10872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238352">
      <w:bodyDiv w:val="1"/>
      <w:marLeft w:val="0"/>
      <w:marRight w:val="0"/>
      <w:marTop w:val="0"/>
      <w:marBottom w:val="0"/>
      <w:divBdr>
        <w:top w:val="none" w:sz="0" w:space="0" w:color="auto"/>
        <w:left w:val="none" w:sz="0" w:space="0" w:color="auto"/>
        <w:bottom w:val="none" w:sz="0" w:space="0" w:color="auto"/>
        <w:right w:val="none" w:sz="0" w:space="0" w:color="auto"/>
      </w:divBdr>
      <w:divsChild>
        <w:div w:id="7560540">
          <w:marLeft w:val="0"/>
          <w:marRight w:val="0"/>
          <w:marTop w:val="0"/>
          <w:marBottom w:val="0"/>
          <w:divBdr>
            <w:top w:val="none" w:sz="0" w:space="0" w:color="auto"/>
            <w:left w:val="none" w:sz="0" w:space="0" w:color="auto"/>
            <w:bottom w:val="none" w:sz="0" w:space="0" w:color="auto"/>
            <w:right w:val="none" w:sz="0" w:space="0" w:color="auto"/>
          </w:divBdr>
          <w:divsChild>
            <w:div w:id="1413240938">
              <w:marLeft w:val="0"/>
              <w:marRight w:val="0"/>
              <w:marTop w:val="0"/>
              <w:marBottom w:val="0"/>
              <w:divBdr>
                <w:top w:val="none" w:sz="0" w:space="0" w:color="auto"/>
                <w:left w:val="single" w:sz="6" w:space="0" w:color="DDDDDD"/>
                <w:bottom w:val="single" w:sz="6" w:space="8" w:color="DDDDDD"/>
                <w:right w:val="single" w:sz="6" w:space="0" w:color="DDDDDD"/>
              </w:divBdr>
              <w:divsChild>
                <w:div w:id="383215655">
                  <w:marLeft w:val="0"/>
                  <w:marRight w:val="0"/>
                  <w:marTop w:val="0"/>
                  <w:marBottom w:val="0"/>
                  <w:divBdr>
                    <w:top w:val="none" w:sz="0" w:space="0" w:color="auto"/>
                    <w:left w:val="none" w:sz="0" w:space="0" w:color="auto"/>
                    <w:bottom w:val="none" w:sz="0" w:space="0" w:color="auto"/>
                    <w:right w:val="none" w:sz="0" w:space="0" w:color="auto"/>
                  </w:divBdr>
                  <w:divsChild>
                    <w:div w:id="939070773">
                      <w:marLeft w:val="0"/>
                      <w:marRight w:val="0"/>
                      <w:marTop w:val="150"/>
                      <w:marBottom w:val="0"/>
                      <w:divBdr>
                        <w:top w:val="none" w:sz="0" w:space="0" w:color="auto"/>
                        <w:left w:val="none" w:sz="0" w:space="0" w:color="auto"/>
                        <w:bottom w:val="none" w:sz="0" w:space="0" w:color="auto"/>
                        <w:right w:val="none" w:sz="0" w:space="0" w:color="auto"/>
                      </w:divBdr>
                      <w:divsChild>
                        <w:div w:id="1032800289">
                          <w:marLeft w:val="0"/>
                          <w:marRight w:val="0"/>
                          <w:marTop w:val="0"/>
                          <w:marBottom w:val="0"/>
                          <w:divBdr>
                            <w:top w:val="none" w:sz="0" w:space="0" w:color="auto"/>
                            <w:left w:val="none" w:sz="0" w:space="0" w:color="auto"/>
                            <w:bottom w:val="none" w:sz="0" w:space="0" w:color="auto"/>
                            <w:right w:val="none" w:sz="0" w:space="0" w:color="auto"/>
                          </w:divBdr>
                          <w:divsChild>
                            <w:div w:id="1772584483">
                              <w:marLeft w:val="0"/>
                              <w:marRight w:val="0"/>
                              <w:marTop w:val="0"/>
                              <w:marBottom w:val="0"/>
                              <w:divBdr>
                                <w:top w:val="none" w:sz="0" w:space="0" w:color="auto"/>
                                <w:left w:val="none" w:sz="0" w:space="0" w:color="auto"/>
                                <w:bottom w:val="none" w:sz="0" w:space="0" w:color="auto"/>
                                <w:right w:val="none" w:sz="0" w:space="0" w:color="auto"/>
                              </w:divBdr>
                              <w:divsChild>
                                <w:div w:id="20085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dc:creator>
  <cp:keywords/>
  <dc:description/>
  <cp:lastModifiedBy>Maria Diana Castillo Ruiz</cp:lastModifiedBy>
  <cp:revision>7</cp:revision>
  <cp:lastPrinted>2014-12-07T02:00:00Z</cp:lastPrinted>
  <dcterms:created xsi:type="dcterms:W3CDTF">2015-01-12T18:00:00Z</dcterms:created>
  <dcterms:modified xsi:type="dcterms:W3CDTF">2015-01-12T19:10:00Z</dcterms:modified>
</cp:coreProperties>
</file>