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127" w:rsidRPr="000A3FDC" w:rsidRDefault="00826127" w:rsidP="00826127">
      <w:pPr>
        <w:spacing w:line="360" w:lineRule="auto"/>
        <w:jc w:val="both"/>
        <w:rPr>
          <w:rFonts w:ascii="Arial" w:hAnsi="Arial" w:cs="Arial"/>
          <w:b/>
          <w:sz w:val="24"/>
        </w:rPr>
      </w:pPr>
      <w:r w:rsidRPr="000A3FDC">
        <w:rPr>
          <w:rFonts w:ascii="Arial" w:hAnsi="Arial" w:cs="Arial"/>
          <w:b/>
          <w:sz w:val="24"/>
        </w:rPr>
        <w:t>HONORABLE ASAMBLEA:</w:t>
      </w:r>
    </w:p>
    <w:p w:rsidR="00826127" w:rsidRDefault="00826127" w:rsidP="001E2764">
      <w:pPr>
        <w:spacing w:line="360" w:lineRule="auto"/>
        <w:ind w:firstLine="708"/>
        <w:jc w:val="both"/>
        <w:rPr>
          <w:rFonts w:ascii="Arial" w:hAnsi="Arial" w:cs="Arial"/>
          <w:sz w:val="24"/>
        </w:rPr>
      </w:pPr>
      <w:r w:rsidRPr="00B97FC7">
        <w:rPr>
          <w:rFonts w:ascii="Arial" w:hAnsi="Arial" w:cs="Arial"/>
          <w:sz w:val="24"/>
        </w:rPr>
        <w:t xml:space="preserve">A la </w:t>
      </w:r>
      <w:r w:rsidRPr="000A3FDC">
        <w:rPr>
          <w:rFonts w:ascii="Arial" w:hAnsi="Arial" w:cs="Arial"/>
          <w:b/>
          <w:sz w:val="24"/>
        </w:rPr>
        <w:t>Comisión de Desarrollo Metropolitano</w:t>
      </w:r>
      <w:r w:rsidRPr="00B97FC7">
        <w:rPr>
          <w:rFonts w:ascii="Arial" w:hAnsi="Arial" w:cs="Arial"/>
          <w:sz w:val="24"/>
        </w:rPr>
        <w:t xml:space="preserve"> le fue turnado para su estudio y dictamen, en fecha 27 de septiembre de 2016 y bajo el número de expediente </w:t>
      </w:r>
      <w:r w:rsidRPr="000A3FDC">
        <w:rPr>
          <w:rFonts w:ascii="Arial" w:hAnsi="Arial" w:cs="Arial"/>
          <w:b/>
          <w:sz w:val="24"/>
        </w:rPr>
        <w:t>10</w:t>
      </w:r>
      <w:r>
        <w:rPr>
          <w:rFonts w:ascii="Arial" w:hAnsi="Arial" w:cs="Arial"/>
          <w:b/>
          <w:sz w:val="24"/>
        </w:rPr>
        <w:t>177</w:t>
      </w:r>
      <w:r w:rsidRPr="000A3FDC">
        <w:rPr>
          <w:rFonts w:ascii="Arial" w:hAnsi="Arial" w:cs="Arial"/>
          <w:b/>
          <w:sz w:val="24"/>
        </w:rPr>
        <w:t>/LXXIV</w:t>
      </w:r>
      <w:r w:rsidRPr="00B97FC7">
        <w:rPr>
          <w:rFonts w:ascii="Arial" w:hAnsi="Arial" w:cs="Arial"/>
          <w:sz w:val="24"/>
        </w:rPr>
        <w:t xml:space="preserve">, </w:t>
      </w:r>
      <w:r>
        <w:rPr>
          <w:rFonts w:ascii="Arial" w:hAnsi="Arial" w:cs="Arial"/>
          <w:sz w:val="24"/>
        </w:rPr>
        <w:t xml:space="preserve">escrito que contiene solicitud </w:t>
      </w:r>
      <w:r w:rsidRPr="000A3FDC">
        <w:rPr>
          <w:rFonts w:ascii="Arial" w:hAnsi="Arial" w:cs="Arial"/>
          <w:b/>
          <w:sz w:val="24"/>
        </w:rPr>
        <w:t xml:space="preserve">promovida por </w:t>
      </w:r>
      <w:r>
        <w:rPr>
          <w:rFonts w:ascii="Arial" w:hAnsi="Arial" w:cs="Arial"/>
          <w:b/>
          <w:sz w:val="24"/>
        </w:rPr>
        <w:t>la C. Guillermina Méndez a fin de</w:t>
      </w:r>
      <w:r w:rsidR="00063F6A">
        <w:rPr>
          <w:rFonts w:ascii="Arial" w:hAnsi="Arial" w:cs="Arial"/>
          <w:b/>
          <w:sz w:val="24"/>
        </w:rPr>
        <w:t xml:space="preserve"> que</w:t>
      </w:r>
      <w:r>
        <w:rPr>
          <w:rFonts w:ascii="Arial" w:hAnsi="Arial" w:cs="Arial"/>
          <w:b/>
          <w:sz w:val="24"/>
        </w:rPr>
        <w:t xml:space="preserve"> </w:t>
      </w:r>
      <w:r w:rsidRPr="000A3FDC">
        <w:rPr>
          <w:rFonts w:ascii="Arial" w:hAnsi="Arial" w:cs="Arial"/>
          <w:b/>
          <w:sz w:val="24"/>
        </w:rPr>
        <w:t>este Congreso del Estado</w:t>
      </w:r>
      <w:r w:rsidR="008826BB">
        <w:rPr>
          <w:rFonts w:ascii="Arial" w:hAnsi="Arial" w:cs="Arial"/>
          <w:b/>
          <w:sz w:val="24"/>
        </w:rPr>
        <w:t xml:space="preserve"> de Nuevo León</w:t>
      </w:r>
      <w:r w:rsidRPr="000A3FDC">
        <w:rPr>
          <w:rFonts w:ascii="Arial" w:hAnsi="Arial" w:cs="Arial"/>
          <w:b/>
          <w:sz w:val="24"/>
        </w:rPr>
        <w:t xml:space="preserve"> </w:t>
      </w:r>
      <w:r w:rsidR="001E2764">
        <w:rPr>
          <w:rFonts w:ascii="Arial" w:hAnsi="Arial" w:cs="Arial"/>
          <w:b/>
          <w:sz w:val="24"/>
        </w:rPr>
        <w:t xml:space="preserve">realice diversos exhortos </w:t>
      </w:r>
      <w:r>
        <w:rPr>
          <w:rFonts w:ascii="Arial" w:hAnsi="Arial" w:cs="Arial"/>
          <w:b/>
          <w:sz w:val="24"/>
        </w:rPr>
        <w:t xml:space="preserve">a los Municipios del Área Metropolitana del Estado </w:t>
      </w:r>
      <w:r w:rsidR="001E2764">
        <w:rPr>
          <w:rFonts w:ascii="Arial" w:hAnsi="Arial" w:cs="Arial"/>
          <w:b/>
          <w:sz w:val="24"/>
        </w:rPr>
        <w:t>en materia de accesibilidad de los peatones a espacios públicos</w:t>
      </w:r>
      <w:r>
        <w:rPr>
          <w:rFonts w:ascii="Arial" w:hAnsi="Arial" w:cs="Arial"/>
          <w:sz w:val="24"/>
        </w:rPr>
        <w:t>.</w:t>
      </w:r>
    </w:p>
    <w:p w:rsidR="00826127" w:rsidRDefault="00826127" w:rsidP="001E2764">
      <w:pPr>
        <w:spacing w:line="360" w:lineRule="auto"/>
        <w:ind w:firstLine="708"/>
        <w:jc w:val="both"/>
        <w:rPr>
          <w:rFonts w:ascii="Arial" w:hAnsi="Arial" w:cs="Arial"/>
          <w:sz w:val="24"/>
        </w:rPr>
      </w:pPr>
      <w:r>
        <w:rPr>
          <w:rFonts w:ascii="Arial" w:hAnsi="Arial" w:cs="Arial"/>
          <w:sz w:val="24"/>
        </w:rPr>
        <w:t>En atención a lo establecido en el Reglamento para el Gobierno Interior del Congreso del Estado que en su artículo 4</w:t>
      </w:r>
      <w:r w:rsidR="00063F6A">
        <w:rPr>
          <w:rFonts w:ascii="Arial" w:hAnsi="Arial" w:cs="Arial"/>
          <w:sz w:val="24"/>
        </w:rPr>
        <w:t>7</w:t>
      </w:r>
      <w:r>
        <w:rPr>
          <w:rFonts w:ascii="Arial" w:hAnsi="Arial" w:cs="Arial"/>
          <w:sz w:val="24"/>
        </w:rPr>
        <w:t xml:space="preserve"> señala la estructura básica de los dictámenes emitidos por las comisiones de dictamen legislativo y con el propósito de permitir una mayor comprensión del contenido de la solicitud que se analiza y de acuerdo con el inciso a) del mencionado artículo, se presentan los siguientes:</w:t>
      </w:r>
    </w:p>
    <w:p w:rsidR="00826127" w:rsidRDefault="00826127" w:rsidP="00826127">
      <w:pPr>
        <w:spacing w:line="360" w:lineRule="auto"/>
        <w:jc w:val="both"/>
        <w:rPr>
          <w:rFonts w:ascii="Arial" w:hAnsi="Arial" w:cs="Arial"/>
          <w:b/>
          <w:sz w:val="24"/>
        </w:rPr>
      </w:pPr>
      <w:r w:rsidRPr="00B01DC5">
        <w:rPr>
          <w:rFonts w:ascii="Arial" w:hAnsi="Arial" w:cs="Arial"/>
          <w:b/>
          <w:sz w:val="24"/>
        </w:rPr>
        <w:t>ANTECEDENTES</w:t>
      </w:r>
    </w:p>
    <w:p w:rsidR="001E2764" w:rsidRDefault="001E2764" w:rsidP="003C2E0A">
      <w:pPr>
        <w:spacing w:line="360" w:lineRule="auto"/>
        <w:ind w:firstLine="360"/>
        <w:jc w:val="both"/>
        <w:rPr>
          <w:rFonts w:ascii="Arial" w:hAnsi="Arial" w:cs="Arial"/>
          <w:sz w:val="24"/>
          <w:szCs w:val="24"/>
        </w:rPr>
      </w:pPr>
      <w:r>
        <w:rPr>
          <w:rFonts w:ascii="Arial" w:hAnsi="Arial" w:cs="Arial"/>
          <w:sz w:val="24"/>
          <w:szCs w:val="24"/>
        </w:rPr>
        <w:t>En el documento que nos ocupa, la promovente presenta de manera muy concreta las siguientes solicitudes</w:t>
      </w:r>
      <w:r w:rsidR="006A2CB6">
        <w:rPr>
          <w:rFonts w:ascii="Arial" w:hAnsi="Arial" w:cs="Arial"/>
          <w:sz w:val="24"/>
          <w:szCs w:val="24"/>
        </w:rPr>
        <w:t>, para que sean</w:t>
      </w:r>
      <w:r>
        <w:rPr>
          <w:rFonts w:ascii="Arial" w:hAnsi="Arial" w:cs="Arial"/>
          <w:sz w:val="24"/>
          <w:szCs w:val="24"/>
        </w:rPr>
        <w:t xml:space="preserve"> dirigidas a las autoridades municipales</w:t>
      </w:r>
      <w:r w:rsidR="006A2CB6">
        <w:rPr>
          <w:rFonts w:ascii="Arial" w:hAnsi="Arial" w:cs="Arial"/>
          <w:sz w:val="24"/>
          <w:szCs w:val="24"/>
        </w:rPr>
        <w:t xml:space="preserve"> del área metropolitana</w:t>
      </w:r>
      <w:r>
        <w:rPr>
          <w:rFonts w:ascii="Arial" w:hAnsi="Arial" w:cs="Arial"/>
          <w:sz w:val="24"/>
          <w:szCs w:val="24"/>
        </w:rPr>
        <w:t>:</w:t>
      </w:r>
    </w:p>
    <w:p w:rsidR="000D77D3" w:rsidRPr="006A2CB6" w:rsidRDefault="001E2764" w:rsidP="001E2764">
      <w:pPr>
        <w:pStyle w:val="Prrafodelista"/>
        <w:numPr>
          <w:ilvl w:val="0"/>
          <w:numId w:val="1"/>
        </w:numPr>
        <w:spacing w:line="360" w:lineRule="auto"/>
        <w:jc w:val="both"/>
        <w:rPr>
          <w:rFonts w:ascii="Arial" w:hAnsi="Arial" w:cs="Arial"/>
          <w:sz w:val="24"/>
          <w:szCs w:val="24"/>
        </w:rPr>
      </w:pPr>
      <w:r w:rsidRPr="006A2CB6">
        <w:rPr>
          <w:rFonts w:ascii="Arial" w:hAnsi="Arial" w:cs="Arial"/>
          <w:sz w:val="24"/>
          <w:szCs w:val="24"/>
        </w:rPr>
        <w:t>Realizar el</w:t>
      </w:r>
      <w:r w:rsidR="006A2CB6" w:rsidRPr="006A2CB6">
        <w:rPr>
          <w:rFonts w:ascii="Arial" w:hAnsi="Arial" w:cs="Arial"/>
          <w:sz w:val="24"/>
          <w:szCs w:val="24"/>
        </w:rPr>
        <w:t xml:space="preserve"> mantenimiento de banquetas y </w:t>
      </w:r>
      <w:r w:rsidR="006A2CB6">
        <w:rPr>
          <w:rFonts w:ascii="Arial" w:hAnsi="Arial" w:cs="Arial"/>
          <w:sz w:val="24"/>
          <w:szCs w:val="24"/>
        </w:rPr>
        <w:t>evita</w:t>
      </w:r>
      <w:r w:rsidR="003C2E0A" w:rsidRPr="006A2CB6">
        <w:rPr>
          <w:rFonts w:ascii="Arial" w:hAnsi="Arial" w:cs="Arial"/>
          <w:sz w:val="24"/>
          <w:szCs w:val="24"/>
        </w:rPr>
        <w:t>r la obstrucción de las mismas,</w:t>
      </w:r>
      <w:r w:rsidR="000D77D3" w:rsidRPr="006A2CB6">
        <w:rPr>
          <w:rFonts w:ascii="Arial" w:hAnsi="Arial" w:cs="Arial"/>
          <w:sz w:val="24"/>
          <w:szCs w:val="24"/>
        </w:rPr>
        <w:t xml:space="preserve"> ocasionada</w:t>
      </w:r>
      <w:r w:rsidR="003C2E0A" w:rsidRPr="006A2CB6">
        <w:rPr>
          <w:rFonts w:ascii="Arial" w:hAnsi="Arial" w:cs="Arial"/>
          <w:sz w:val="24"/>
          <w:szCs w:val="24"/>
        </w:rPr>
        <w:t xml:space="preserve"> por vehículos</w:t>
      </w:r>
      <w:r w:rsidR="000D77D3" w:rsidRPr="006A2CB6">
        <w:rPr>
          <w:rFonts w:ascii="Arial" w:hAnsi="Arial" w:cs="Arial"/>
          <w:sz w:val="24"/>
          <w:szCs w:val="24"/>
        </w:rPr>
        <w:t xml:space="preserve"> o particulares que se instalan en la</w:t>
      </w:r>
      <w:r w:rsidR="00E27190" w:rsidRPr="006A2CB6">
        <w:rPr>
          <w:rFonts w:ascii="Arial" w:hAnsi="Arial" w:cs="Arial"/>
          <w:sz w:val="24"/>
          <w:szCs w:val="24"/>
        </w:rPr>
        <w:t>s</w:t>
      </w:r>
      <w:r w:rsidR="000D77D3" w:rsidRPr="006A2CB6">
        <w:rPr>
          <w:rFonts w:ascii="Arial" w:hAnsi="Arial" w:cs="Arial"/>
          <w:sz w:val="24"/>
          <w:szCs w:val="24"/>
        </w:rPr>
        <w:t xml:space="preserve"> mismas para llevar a cabo diversas actividades. </w:t>
      </w:r>
    </w:p>
    <w:p w:rsidR="000D77D3" w:rsidRDefault="000D77D3" w:rsidP="001E2764">
      <w:pPr>
        <w:pStyle w:val="Prrafodelista"/>
        <w:numPr>
          <w:ilvl w:val="0"/>
          <w:numId w:val="1"/>
        </w:numPr>
        <w:spacing w:line="360" w:lineRule="auto"/>
        <w:jc w:val="both"/>
        <w:rPr>
          <w:rFonts w:ascii="Arial" w:hAnsi="Arial" w:cs="Arial"/>
          <w:sz w:val="24"/>
          <w:szCs w:val="24"/>
        </w:rPr>
      </w:pPr>
      <w:r>
        <w:rPr>
          <w:rFonts w:ascii="Arial" w:hAnsi="Arial" w:cs="Arial"/>
          <w:sz w:val="24"/>
          <w:szCs w:val="24"/>
        </w:rPr>
        <w:t>Mejor planeación de los puentes peatonales, ya que, según su criterio, estas estructuras llegan a ubicarse en sitios donde no siempre son útiles</w:t>
      </w:r>
      <w:r w:rsidR="006A2CB6">
        <w:rPr>
          <w:rFonts w:ascii="Arial" w:hAnsi="Arial" w:cs="Arial"/>
          <w:sz w:val="24"/>
          <w:szCs w:val="24"/>
        </w:rPr>
        <w:t xml:space="preserve"> para los peatones.</w:t>
      </w:r>
    </w:p>
    <w:p w:rsidR="000D77D3" w:rsidRDefault="008826BB" w:rsidP="001E2764">
      <w:pPr>
        <w:pStyle w:val="Prrafodelista"/>
        <w:numPr>
          <w:ilvl w:val="0"/>
          <w:numId w:val="1"/>
        </w:numPr>
        <w:spacing w:line="360" w:lineRule="auto"/>
        <w:jc w:val="both"/>
        <w:rPr>
          <w:rFonts w:ascii="Arial" w:hAnsi="Arial" w:cs="Arial"/>
          <w:sz w:val="24"/>
          <w:szCs w:val="24"/>
        </w:rPr>
      </w:pPr>
      <w:r>
        <w:rPr>
          <w:rFonts w:ascii="Arial" w:hAnsi="Arial" w:cs="Arial"/>
          <w:sz w:val="24"/>
          <w:szCs w:val="24"/>
        </w:rPr>
        <w:lastRenderedPageBreak/>
        <w:t>Considerar que l</w:t>
      </w:r>
      <w:r w:rsidR="000D77D3">
        <w:rPr>
          <w:rFonts w:ascii="Arial" w:hAnsi="Arial" w:cs="Arial"/>
          <w:sz w:val="24"/>
          <w:szCs w:val="24"/>
        </w:rPr>
        <w:t>as estructuras de puentes peatonales y banquetas no siempre facilitan el acceso de quienes sufren algún tipo de discapacidad.</w:t>
      </w:r>
    </w:p>
    <w:p w:rsidR="000D77D3" w:rsidRDefault="000D77D3" w:rsidP="000D77D3">
      <w:pPr>
        <w:pStyle w:val="Prrafodelista"/>
        <w:numPr>
          <w:ilvl w:val="0"/>
          <w:numId w:val="1"/>
        </w:numPr>
        <w:spacing w:line="360" w:lineRule="auto"/>
        <w:jc w:val="both"/>
        <w:rPr>
          <w:rFonts w:ascii="Arial" w:hAnsi="Arial" w:cs="Arial"/>
          <w:sz w:val="24"/>
          <w:szCs w:val="24"/>
        </w:rPr>
      </w:pPr>
      <w:r>
        <w:rPr>
          <w:rFonts w:ascii="Arial" w:hAnsi="Arial" w:cs="Arial"/>
          <w:sz w:val="24"/>
          <w:szCs w:val="24"/>
        </w:rPr>
        <w:t>Sugiere la instalación de semáforos y áreas peatonales que faciliten el tránsito de las personas.</w:t>
      </w:r>
    </w:p>
    <w:p w:rsidR="0034722D" w:rsidRDefault="0034722D" w:rsidP="0034722D">
      <w:pPr>
        <w:spacing w:line="360" w:lineRule="auto"/>
        <w:ind w:right="57" w:firstLine="360"/>
        <w:jc w:val="both"/>
        <w:rPr>
          <w:rFonts w:ascii="Arial" w:hAnsi="Arial" w:cs="Arial"/>
          <w:sz w:val="24"/>
        </w:rPr>
      </w:pPr>
      <w:r>
        <w:rPr>
          <w:rFonts w:ascii="Arial" w:hAnsi="Arial" w:cs="Arial"/>
          <w:sz w:val="24"/>
        </w:rPr>
        <w:t>A fin de que esta Comisión pueda sustentar el acuerdo que se propone, se hace necesario que, en concordancia con el artículo 4</w:t>
      </w:r>
      <w:r w:rsidR="00063F6A">
        <w:rPr>
          <w:rFonts w:ascii="Arial" w:hAnsi="Arial" w:cs="Arial"/>
          <w:sz w:val="24"/>
        </w:rPr>
        <w:t>7</w:t>
      </w:r>
      <w:r>
        <w:rPr>
          <w:rFonts w:ascii="Arial" w:hAnsi="Arial" w:cs="Arial"/>
          <w:sz w:val="24"/>
        </w:rPr>
        <w:t>, inciso c), del Reglamento para el Gobierno del Congreso del Estado de Nuevo León, se haga del conocimiento de esta Asamblea las siguientes:</w:t>
      </w:r>
    </w:p>
    <w:p w:rsidR="0034722D" w:rsidRDefault="0034722D" w:rsidP="0034722D">
      <w:pPr>
        <w:spacing w:line="360" w:lineRule="auto"/>
        <w:ind w:right="57"/>
        <w:jc w:val="both"/>
        <w:rPr>
          <w:rFonts w:ascii="Arial" w:hAnsi="Arial" w:cs="Arial"/>
          <w:b/>
          <w:sz w:val="24"/>
        </w:rPr>
      </w:pPr>
    </w:p>
    <w:p w:rsidR="0034722D" w:rsidRPr="00026A8F" w:rsidRDefault="0034722D" w:rsidP="0034722D">
      <w:pPr>
        <w:spacing w:line="360" w:lineRule="auto"/>
        <w:ind w:right="57"/>
        <w:jc w:val="both"/>
        <w:rPr>
          <w:rFonts w:ascii="Arial" w:hAnsi="Arial" w:cs="Arial"/>
          <w:b/>
          <w:sz w:val="24"/>
        </w:rPr>
      </w:pPr>
      <w:r>
        <w:rPr>
          <w:rFonts w:ascii="Arial" w:hAnsi="Arial" w:cs="Arial"/>
          <w:b/>
          <w:sz w:val="24"/>
        </w:rPr>
        <w:t>CONSIDERACIONES</w:t>
      </w:r>
    </w:p>
    <w:p w:rsidR="0034722D" w:rsidRDefault="0034722D" w:rsidP="0034722D">
      <w:pPr>
        <w:spacing w:line="360" w:lineRule="auto"/>
        <w:ind w:right="57" w:firstLine="708"/>
        <w:jc w:val="both"/>
        <w:rPr>
          <w:rFonts w:ascii="Arial" w:hAnsi="Arial" w:cs="Arial"/>
          <w:sz w:val="24"/>
        </w:rPr>
      </w:pPr>
      <w:r>
        <w:rPr>
          <w:rFonts w:ascii="Arial" w:hAnsi="Arial" w:cs="Arial"/>
          <w:sz w:val="24"/>
        </w:rPr>
        <w:t>Quienes integramos esta Comisión de Desarrollo Metropolitano, consideramos pertinente establecer la competencia de este Órgano de Dictamen Legislativo, antes de proceder al análisis del asuntos que nos ocupa.</w:t>
      </w:r>
    </w:p>
    <w:p w:rsidR="0034722D" w:rsidRDefault="0034722D" w:rsidP="0034722D">
      <w:pPr>
        <w:spacing w:line="360" w:lineRule="auto"/>
        <w:ind w:right="57" w:firstLine="708"/>
        <w:jc w:val="both"/>
        <w:rPr>
          <w:rFonts w:ascii="Arial" w:hAnsi="Arial" w:cs="Arial"/>
          <w:sz w:val="24"/>
        </w:rPr>
      </w:pPr>
      <w:r>
        <w:rPr>
          <w:rFonts w:ascii="Arial" w:hAnsi="Arial" w:cs="Arial"/>
          <w:sz w:val="24"/>
        </w:rPr>
        <w:t xml:space="preserve">De acuerdo con el Reglamento para el Gobierno Interior del Congreso del Estado, la Comisión ponente puede atender esta solicitud, ya que la misma se encuentra relacionada con los siguientes asuntos que son de su competencia.   </w:t>
      </w:r>
    </w:p>
    <w:p w:rsidR="0034722D" w:rsidRDefault="0034722D" w:rsidP="004808B8">
      <w:pPr>
        <w:spacing w:after="0" w:line="240" w:lineRule="auto"/>
        <w:ind w:left="900" w:right="1317"/>
        <w:jc w:val="both"/>
        <w:rPr>
          <w:rFonts w:ascii="Arial" w:hAnsi="Arial" w:cs="Arial"/>
          <w:i/>
        </w:rPr>
      </w:pPr>
      <w:r w:rsidRPr="003B1FF1">
        <w:rPr>
          <w:rFonts w:ascii="Arial" w:hAnsi="Arial" w:cs="Arial"/>
          <w:i/>
        </w:rPr>
        <w:t>ARTÍCULO 39.- Para la elaboración de los Proyectos de Dictámenes, las Comisiones de Dictamen legislativo, establecidas en los términos del Artículo 70 de la Ley Orgánica del Poder Legislativo, conocerán de los siguientes asuntos:</w:t>
      </w:r>
    </w:p>
    <w:p w:rsidR="00642890" w:rsidRDefault="00642890" w:rsidP="004808B8">
      <w:pPr>
        <w:spacing w:after="0" w:line="240" w:lineRule="auto"/>
        <w:ind w:left="900" w:right="1317"/>
        <w:jc w:val="both"/>
        <w:rPr>
          <w:rFonts w:ascii="Arial" w:hAnsi="Arial" w:cs="Arial"/>
          <w:i/>
        </w:rPr>
      </w:pPr>
    </w:p>
    <w:p w:rsidR="0034722D" w:rsidRPr="003B1FF1" w:rsidRDefault="0034722D" w:rsidP="004808B8">
      <w:pPr>
        <w:spacing w:after="0" w:line="240" w:lineRule="auto"/>
        <w:ind w:left="900" w:right="1317"/>
        <w:jc w:val="both"/>
        <w:rPr>
          <w:rFonts w:ascii="Arial" w:hAnsi="Arial" w:cs="Arial"/>
          <w:i/>
        </w:rPr>
      </w:pPr>
    </w:p>
    <w:p w:rsidR="0034722D" w:rsidRPr="003B1FF1" w:rsidRDefault="0034722D" w:rsidP="004808B8">
      <w:pPr>
        <w:spacing w:after="0" w:line="240" w:lineRule="auto"/>
        <w:ind w:left="900" w:right="1317"/>
        <w:jc w:val="both"/>
        <w:rPr>
          <w:rFonts w:ascii="Arial" w:hAnsi="Arial" w:cs="Arial"/>
          <w:i/>
        </w:rPr>
      </w:pPr>
      <w:r w:rsidRPr="003B1FF1">
        <w:rPr>
          <w:rFonts w:ascii="Arial" w:hAnsi="Arial" w:cs="Arial"/>
          <w:i/>
        </w:rPr>
        <w:t>XXIV.- Comisión de Desarrollo Metropolitano</w:t>
      </w:r>
    </w:p>
    <w:p w:rsidR="0034722D" w:rsidRPr="003B1FF1" w:rsidRDefault="0034722D" w:rsidP="004808B8">
      <w:pPr>
        <w:spacing w:after="0" w:line="240" w:lineRule="auto"/>
        <w:ind w:left="900" w:right="1317"/>
        <w:jc w:val="both"/>
        <w:rPr>
          <w:rFonts w:ascii="Arial" w:hAnsi="Arial" w:cs="Arial"/>
          <w:i/>
        </w:rPr>
      </w:pPr>
    </w:p>
    <w:p w:rsidR="0034722D" w:rsidRDefault="0034722D" w:rsidP="004808B8">
      <w:pPr>
        <w:spacing w:after="0" w:line="240" w:lineRule="auto"/>
        <w:ind w:left="900" w:right="1317"/>
        <w:jc w:val="both"/>
        <w:rPr>
          <w:rFonts w:ascii="Arial" w:hAnsi="Arial" w:cs="Arial"/>
          <w:i/>
        </w:rPr>
      </w:pPr>
      <w:r w:rsidRPr="003B1FF1">
        <w:rPr>
          <w:rFonts w:ascii="Arial" w:hAnsi="Arial" w:cs="Arial"/>
          <w:i/>
        </w:rPr>
        <w:lastRenderedPageBreak/>
        <w:t>b) Promover e impulsar en el ámbito de las competencias legislativas, el desarrollo armonioso y sustantivo y fortalecimiento de las zonas conurbadas y metropolitanas;</w:t>
      </w:r>
    </w:p>
    <w:p w:rsidR="0034722D" w:rsidRPr="003B1FF1" w:rsidRDefault="0034722D" w:rsidP="004808B8">
      <w:pPr>
        <w:spacing w:after="0" w:line="240" w:lineRule="auto"/>
        <w:ind w:left="900" w:right="1317"/>
        <w:jc w:val="both"/>
        <w:rPr>
          <w:rFonts w:ascii="Arial" w:hAnsi="Arial" w:cs="Arial"/>
          <w:i/>
        </w:rPr>
      </w:pPr>
    </w:p>
    <w:p w:rsidR="0034722D" w:rsidRDefault="0034722D" w:rsidP="004808B8">
      <w:pPr>
        <w:spacing w:after="0" w:line="240" w:lineRule="auto"/>
        <w:ind w:left="900" w:right="1317"/>
        <w:jc w:val="both"/>
        <w:rPr>
          <w:rFonts w:ascii="Arial" w:hAnsi="Arial" w:cs="Arial"/>
          <w:i/>
        </w:rPr>
      </w:pPr>
      <w:r w:rsidRPr="003B1FF1">
        <w:rPr>
          <w:rFonts w:ascii="Arial" w:hAnsi="Arial" w:cs="Arial"/>
          <w:i/>
        </w:rPr>
        <w:t>d) Participar con las autoridades del Ejecutivo Estatal y de los Ayuntamientos, en las acciones que promuevan el desarrollo de zonas metropolitanas;</w:t>
      </w:r>
    </w:p>
    <w:p w:rsidR="0034722D" w:rsidRPr="003B1FF1" w:rsidRDefault="0034722D" w:rsidP="004808B8">
      <w:pPr>
        <w:spacing w:after="0" w:line="240" w:lineRule="auto"/>
        <w:ind w:left="900" w:right="1317"/>
        <w:jc w:val="both"/>
        <w:rPr>
          <w:rFonts w:ascii="Arial" w:hAnsi="Arial" w:cs="Arial"/>
          <w:i/>
        </w:rPr>
      </w:pPr>
    </w:p>
    <w:p w:rsidR="0034722D" w:rsidRDefault="0034722D" w:rsidP="004808B8">
      <w:pPr>
        <w:spacing w:after="0" w:line="240" w:lineRule="auto"/>
        <w:ind w:left="900" w:right="1317"/>
        <w:jc w:val="both"/>
        <w:rPr>
          <w:rFonts w:ascii="Arial" w:hAnsi="Arial" w:cs="Arial"/>
          <w:i/>
        </w:rPr>
      </w:pPr>
      <w:r w:rsidRPr="003B1FF1">
        <w:rPr>
          <w:rFonts w:ascii="Arial" w:hAnsi="Arial" w:cs="Arial"/>
          <w:i/>
        </w:rPr>
        <w:t>i) Promover la mejoría en la coordinación Interinstitucional entre los tres órdenes de gobierno, así como con la sociedad civil, mediante el intercambio de experiencias e información que permita trazar acciones concretas para ordenar el crecimiento entre los Municipios Metropolitanos; y</w:t>
      </w:r>
    </w:p>
    <w:p w:rsidR="0034722D" w:rsidRDefault="0034722D" w:rsidP="004808B8">
      <w:pPr>
        <w:spacing w:after="0" w:line="240" w:lineRule="auto"/>
        <w:ind w:left="900" w:right="1317"/>
        <w:jc w:val="both"/>
        <w:rPr>
          <w:rFonts w:ascii="Arial" w:hAnsi="Arial" w:cs="Arial"/>
          <w:i/>
        </w:rPr>
      </w:pPr>
    </w:p>
    <w:p w:rsidR="0034722D" w:rsidRDefault="0034722D" w:rsidP="004808B8">
      <w:pPr>
        <w:spacing w:after="0" w:line="240" w:lineRule="auto"/>
        <w:ind w:left="900" w:right="1317"/>
        <w:jc w:val="both"/>
        <w:rPr>
          <w:rFonts w:ascii="Arial" w:hAnsi="Arial" w:cs="Arial"/>
          <w:i/>
        </w:rPr>
      </w:pPr>
      <w:r w:rsidRPr="003B1FF1">
        <w:rPr>
          <w:rFonts w:ascii="Arial" w:hAnsi="Arial" w:cs="Arial"/>
          <w:i/>
        </w:rPr>
        <w:t>j) Los demás asuntos e iniciativas que el Pleno del Congreso del encomiende.</w:t>
      </w:r>
    </w:p>
    <w:p w:rsidR="00D86A27" w:rsidRDefault="00D86A27" w:rsidP="00D86A27">
      <w:pPr>
        <w:spacing w:after="0" w:line="240" w:lineRule="auto"/>
        <w:ind w:right="1497"/>
        <w:jc w:val="both"/>
        <w:rPr>
          <w:rFonts w:ascii="Arial" w:hAnsi="Arial" w:cs="Arial"/>
          <w:i/>
        </w:rPr>
      </w:pPr>
    </w:p>
    <w:p w:rsidR="00D86A27" w:rsidRDefault="00D86A27" w:rsidP="00D86A27">
      <w:pPr>
        <w:spacing w:after="0" w:line="360" w:lineRule="auto"/>
        <w:ind w:right="1497" w:firstLine="708"/>
        <w:jc w:val="both"/>
        <w:rPr>
          <w:rFonts w:ascii="Arial" w:hAnsi="Arial" w:cs="Arial"/>
          <w:sz w:val="24"/>
        </w:rPr>
      </w:pPr>
    </w:p>
    <w:p w:rsidR="00D86A27" w:rsidRDefault="00D86A27" w:rsidP="004808B8">
      <w:pPr>
        <w:spacing w:after="0" w:line="360" w:lineRule="auto"/>
        <w:ind w:right="57" w:firstLine="708"/>
        <w:jc w:val="both"/>
        <w:rPr>
          <w:rFonts w:ascii="Arial" w:hAnsi="Arial" w:cs="Arial"/>
          <w:sz w:val="24"/>
        </w:rPr>
      </w:pPr>
      <w:r w:rsidRPr="00D86A27">
        <w:rPr>
          <w:rFonts w:ascii="Arial" w:hAnsi="Arial" w:cs="Arial"/>
          <w:sz w:val="24"/>
        </w:rPr>
        <w:t xml:space="preserve">Ahora bien, en cuanto </w:t>
      </w:r>
      <w:r>
        <w:rPr>
          <w:rFonts w:ascii="Arial" w:hAnsi="Arial" w:cs="Arial"/>
          <w:sz w:val="24"/>
        </w:rPr>
        <w:t>al fondo de la solicitud de la promovente, conviene establecer que el mismo reviste gran importancia porque nos obliga a indagar sobre un nexo poco explorado entre dos conceptos que actualmente tienen una importancia</w:t>
      </w:r>
      <w:r w:rsidR="00702DC6">
        <w:rPr>
          <w:rFonts w:ascii="Arial" w:hAnsi="Arial" w:cs="Arial"/>
          <w:sz w:val="24"/>
        </w:rPr>
        <w:t xml:space="preserve"> mayúscula para</w:t>
      </w:r>
      <w:r>
        <w:rPr>
          <w:rFonts w:ascii="Arial" w:hAnsi="Arial" w:cs="Arial"/>
          <w:sz w:val="24"/>
        </w:rPr>
        <w:t xml:space="preserve"> nuestro país y que, a</w:t>
      </w:r>
      <w:r w:rsidR="00702DC6">
        <w:rPr>
          <w:rFonts w:ascii="Arial" w:hAnsi="Arial" w:cs="Arial"/>
          <w:sz w:val="24"/>
        </w:rPr>
        <w:t>parentemente</w:t>
      </w:r>
      <w:r>
        <w:rPr>
          <w:rFonts w:ascii="Arial" w:hAnsi="Arial" w:cs="Arial"/>
          <w:sz w:val="24"/>
        </w:rPr>
        <w:t>, no poseen un punto de convergencia:</w:t>
      </w:r>
    </w:p>
    <w:p w:rsidR="00C044FA" w:rsidRDefault="00C044FA" w:rsidP="004808B8">
      <w:pPr>
        <w:spacing w:after="0" w:line="360" w:lineRule="auto"/>
        <w:ind w:right="57" w:firstLine="708"/>
        <w:jc w:val="both"/>
        <w:rPr>
          <w:rFonts w:ascii="Arial" w:hAnsi="Arial" w:cs="Arial"/>
          <w:sz w:val="24"/>
        </w:rPr>
      </w:pPr>
    </w:p>
    <w:p w:rsidR="00D86A27" w:rsidRDefault="00D86A27" w:rsidP="00D86A27">
      <w:pPr>
        <w:pStyle w:val="Prrafodelista"/>
        <w:numPr>
          <w:ilvl w:val="0"/>
          <w:numId w:val="2"/>
        </w:numPr>
        <w:spacing w:after="0" w:line="360" w:lineRule="auto"/>
        <w:ind w:right="1497"/>
        <w:jc w:val="both"/>
        <w:rPr>
          <w:rFonts w:ascii="Arial" w:hAnsi="Arial" w:cs="Arial"/>
          <w:sz w:val="24"/>
        </w:rPr>
      </w:pPr>
      <w:r w:rsidRPr="00D86A27">
        <w:rPr>
          <w:rFonts w:ascii="Arial" w:hAnsi="Arial" w:cs="Arial"/>
          <w:sz w:val="24"/>
        </w:rPr>
        <w:t>El derecho a la no discriminación, particularmente en materia de accesibilidad</w:t>
      </w:r>
      <w:r w:rsidR="00702DC6">
        <w:rPr>
          <w:rFonts w:ascii="Arial" w:hAnsi="Arial" w:cs="Arial"/>
          <w:sz w:val="24"/>
        </w:rPr>
        <w:t xml:space="preserve"> para todas y todos los nuevoleoneses;</w:t>
      </w:r>
    </w:p>
    <w:p w:rsidR="00D86A27" w:rsidRDefault="00D86A27" w:rsidP="00D86A27">
      <w:pPr>
        <w:pStyle w:val="Prrafodelista"/>
        <w:numPr>
          <w:ilvl w:val="0"/>
          <w:numId w:val="2"/>
        </w:numPr>
        <w:spacing w:after="0" w:line="360" w:lineRule="auto"/>
        <w:ind w:right="1497"/>
        <w:jc w:val="both"/>
        <w:rPr>
          <w:rFonts w:ascii="Arial" w:hAnsi="Arial" w:cs="Arial"/>
          <w:sz w:val="24"/>
        </w:rPr>
      </w:pPr>
      <w:r>
        <w:rPr>
          <w:rFonts w:ascii="Arial" w:hAnsi="Arial" w:cs="Arial"/>
          <w:sz w:val="24"/>
        </w:rPr>
        <w:t>El desarrollo de las zonas metropolitanas</w:t>
      </w:r>
      <w:r w:rsidR="00702DC6">
        <w:rPr>
          <w:rFonts w:ascii="Arial" w:hAnsi="Arial" w:cs="Arial"/>
          <w:sz w:val="24"/>
        </w:rPr>
        <w:t>, como un espacio que promueva el desarrollo integral de sus habitantes</w:t>
      </w:r>
      <w:r>
        <w:rPr>
          <w:rFonts w:ascii="Arial" w:hAnsi="Arial" w:cs="Arial"/>
          <w:sz w:val="24"/>
        </w:rPr>
        <w:t>.</w:t>
      </w:r>
    </w:p>
    <w:p w:rsidR="00702DC6" w:rsidRDefault="00702DC6" w:rsidP="00D86A27">
      <w:pPr>
        <w:spacing w:after="0" w:line="360" w:lineRule="auto"/>
        <w:ind w:right="1497" w:firstLine="708"/>
        <w:jc w:val="both"/>
        <w:rPr>
          <w:rFonts w:ascii="Arial" w:hAnsi="Arial" w:cs="Arial"/>
          <w:sz w:val="24"/>
        </w:rPr>
      </w:pPr>
    </w:p>
    <w:p w:rsidR="00063F6A" w:rsidRDefault="00063F6A" w:rsidP="004808B8">
      <w:pPr>
        <w:spacing w:after="0" w:line="360" w:lineRule="auto"/>
        <w:ind w:right="57" w:firstLine="708"/>
        <w:jc w:val="both"/>
        <w:rPr>
          <w:rFonts w:ascii="Arial" w:hAnsi="Arial" w:cs="Arial"/>
          <w:sz w:val="24"/>
        </w:rPr>
      </w:pPr>
      <w:r>
        <w:rPr>
          <w:rFonts w:ascii="Arial" w:hAnsi="Arial" w:cs="Arial"/>
          <w:sz w:val="24"/>
        </w:rPr>
        <w:lastRenderedPageBreak/>
        <w:t>Sim embargo, un análisis a mayor profundidad permite comprender que el fenómeno metropolitano en nuestro Estado, no puede estar desligado del desarrollo de los derechos humanos de los habitantes de Nuevo León.</w:t>
      </w:r>
    </w:p>
    <w:p w:rsidR="00063F6A" w:rsidRDefault="00063F6A" w:rsidP="004808B8">
      <w:pPr>
        <w:spacing w:after="0" w:line="360" w:lineRule="auto"/>
        <w:ind w:right="57" w:firstLine="708"/>
        <w:jc w:val="both"/>
        <w:rPr>
          <w:rFonts w:ascii="Arial" w:hAnsi="Arial" w:cs="Arial"/>
          <w:sz w:val="24"/>
        </w:rPr>
      </w:pPr>
    </w:p>
    <w:p w:rsidR="00D86A27" w:rsidRDefault="00D86A27" w:rsidP="004808B8">
      <w:pPr>
        <w:spacing w:after="0" w:line="360" w:lineRule="auto"/>
        <w:ind w:right="57" w:firstLine="708"/>
        <w:jc w:val="both"/>
        <w:rPr>
          <w:rFonts w:ascii="Arial" w:hAnsi="Arial" w:cs="Arial"/>
          <w:sz w:val="24"/>
        </w:rPr>
      </w:pPr>
      <w:r>
        <w:rPr>
          <w:rFonts w:ascii="Arial" w:hAnsi="Arial" w:cs="Arial"/>
          <w:sz w:val="24"/>
        </w:rPr>
        <w:t>En efecto, los derechos humanos han observado una expansión importante en los últimos años, particularmente porque se han reconocido e incorporado en las legislaciones naciona</w:t>
      </w:r>
      <w:r w:rsidR="00D855C5">
        <w:rPr>
          <w:rFonts w:ascii="Arial" w:hAnsi="Arial" w:cs="Arial"/>
          <w:sz w:val="24"/>
        </w:rPr>
        <w:t>les y locales, aspectos inherentes a la existencia humana</w:t>
      </w:r>
      <w:r w:rsidR="00702DC6">
        <w:rPr>
          <w:rFonts w:ascii="Arial" w:hAnsi="Arial" w:cs="Arial"/>
          <w:sz w:val="24"/>
        </w:rPr>
        <w:t xml:space="preserve"> que han sido </w:t>
      </w:r>
      <w:r w:rsidR="00063F6A">
        <w:rPr>
          <w:rFonts w:ascii="Arial" w:hAnsi="Arial" w:cs="Arial"/>
          <w:sz w:val="24"/>
        </w:rPr>
        <w:t>reconoci</w:t>
      </w:r>
      <w:r w:rsidR="00D855C5">
        <w:rPr>
          <w:rFonts w:ascii="Arial" w:hAnsi="Arial" w:cs="Arial"/>
          <w:sz w:val="24"/>
        </w:rPr>
        <w:t xml:space="preserve">dos como necesarios para </w:t>
      </w:r>
      <w:r w:rsidR="00702DC6">
        <w:rPr>
          <w:rFonts w:ascii="Arial" w:hAnsi="Arial" w:cs="Arial"/>
          <w:sz w:val="24"/>
        </w:rPr>
        <w:t xml:space="preserve">el </w:t>
      </w:r>
      <w:r w:rsidR="00D855C5">
        <w:rPr>
          <w:rFonts w:ascii="Arial" w:hAnsi="Arial" w:cs="Arial"/>
          <w:sz w:val="24"/>
        </w:rPr>
        <w:t>desarrollo integral de</w:t>
      </w:r>
      <w:r w:rsidR="00702DC6">
        <w:rPr>
          <w:rFonts w:ascii="Arial" w:hAnsi="Arial" w:cs="Arial"/>
          <w:sz w:val="24"/>
        </w:rPr>
        <w:t>l</w:t>
      </w:r>
      <w:r w:rsidR="00D855C5">
        <w:rPr>
          <w:rFonts w:ascii="Arial" w:hAnsi="Arial" w:cs="Arial"/>
          <w:sz w:val="24"/>
        </w:rPr>
        <w:t xml:space="preserve"> individuo.</w:t>
      </w:r>
      <w:r w:rsidR="00063F6A">
        <w:rPr>
          <w:rFonts w:ascii="Arial" w:hAnsi="Arial" w:cs="Arial"/>
          <w:sz w:val="24"/>
        </w:rPr>
        <w:t xml:space="preserve"> Por lo que, siendo generalmente aceptado que las zonas metropolitanas deben promover un desarrollo integral de los habitantes, dicho desarrollo no puede existir sin el respeto a los derechos humanos. </w:t>
      </w:r>
    </w:p>
    <w:p w:rsidR="00D855C5" w:rsidRDefault="00D855C5" w:rsidP="00D86A27">
      <w:pPr>
        <w:spacing w:after="0" w:line="360" w:lineRule="auto"/>
        <w:ind w:right="1497" w:firstLine="708"/>
        <w:jc w:val="both"/>
        <w:rPr>
          <w:rFonts w:ascii="Arial" w:hAnsi="Arial" w:cs="Arial"/>
          <w:sz w:val="24"/>
        </w:rPr>
      </w:pPr>
    </w:p>
    <w:p w:rsidR="00D855C5" w:rsidRDefault="00D855C5" w:rsidP="004808B8">
      <w:pPr>
        <w:spacing w:after="0" w:line="360" w:lineRule="auto"/>
        <w:ind w:right="57" w:firstLine="708"/>
        <w:jc w:val="both"/>
        <w:rPr>
          <w:rFonts w:ascii="Arial" w:hAnsi="Arial" w:cs="Arial"/>
          <w:sz w:val="24"/>
        </w:rPr>
      </w:pPr>
      <w:r>
        <w:rPr>
          <w:rFonts w:ascii="Arial" w:hAnsi="Arial" w:cs="Arial"/>
          <w:sz w:val="24"/>
        </w:rPr>
        <w:t>Uno de esos derechos es el de la no discriminación, que encuentra una de sus expresiones más importantes en la accesibilidad a los espacios públicos.</w:t>
      </w:r>
      <w:r w:rsidR="00702DC6">
        <w:rPr>
          <w:rFonts w:ascii="Arial" w:hAnsi="Arial" w:cs="Arial"/>
          <w:sz w:val="24"/>
        </w:rPr>
        <w:t xml:space="preserve"> Recordemos que la Constitución Política del Estado Libre y Soberano de Nuevo León, en su artículo 1°, párrafos cuarto y quinto, establece:</w:t>
      </w:r>
    </w:p>
    <w:p w:rsidR="00702DC6" w:rsidRDefault="00702DC6" w:rsidP="00D86A27">
      <w:pPr>
        <w:spacing w:after="0" w:line="360" w:lineRule="auto"/>
        <w:ind w:right="1497" w:firstLine="708"/>
        <w:jc w:val="both"/>
        <w:rPr>
          <w:rFonts w:ascii="Arial" w:hAnsi="Arial" w:cs="Arial"/>
          <w:sz w:val="24"/>
        </w:rPr>
      </w:pPr>
    </w:p>
    <w:p w:rsidR="00702DC6" w:rsidRPr="00702DC6" w:rsidRDefault="00702DC6" w:rsidP="004808B8">
      <w:pPr>
        <w:spacing w:after="0" w:line="240" w:lineRule="auto"/>
        <w:ind w:left="720" w:right="1317"/>
        <w:jc w:val="both"/>
        <w:rPr>
          <w:rFonts w:ascii="Arial" w:hAnsi="Arial" w:cs="Arial"/>
          <w:i/>
        </w:rPr>
      </w:pPr>
      <w:r w:rsidRPr="00702DC6">
        <w:rPr>
          <w:rFonts w:ascii="Arial" w:hAnsi="Arial" w:cs="Arial"/>
          <w:i/>
        </w:rPr>
        <w:t xml:space="preserve">Articulo 1.- </w:t>
      </w:r>
      <w:r>
        <w:rPr>
          <w:rFonts w:ascii="Arial" w:hAnsi="Arial" w:cs="Arial"/>
          <w:i/>
        </w:rPr>
        <w:t>..</w:t>
      </w:r>
    </w:p>
    <w:p w:rsidR="00702DC6" w:rsidRPr="00702DC6" w:rsidRDefault="00702DC6" w:rsidP="004808B8">
      <w:pPr>
        <w:spacing w:after="0" w:line="240" w:lineRule="auto"/>
        <w:ind w:left="720" w:right="1317"/>
        <w:jc w:val="both"/>
        <w:rPr>
          <w:rFonts w:ascii="Arial" w:hAnsi="Arial" w:cs="Arial"/>
          <w:i/>
        </w:rPr>
      </w:pPr>
      <w:r>
        <w:rPr>
          <w:rFonts w:ascii="Arial" w:hAnsi="Arial" w:cs="Arial"/>
          <w:i/>
        </w:rPr>
        <w:t>…</w:t>
      </w:r>
    </w:p>
    <w:p w:rsidR="00702DC6" w:rsidRPr="00702DC6" w:rsidRDefault="00702DC6" w:rsidP="004808B8">
      <w:pPr>
        <w:spacing w:after="0" w:line="240" w:lineRule="auto"/>
        <w:ind w:left="720" w:right="1317"/>
        <w:jc w:val="both"/>
        <w:rPr>
          <w:rFonts w:ascii="Arial" w:hAnsi="Arial" w:cs="Arial"/>
          <w:i/>
        </w:rPr>
      </w:pPr>
      <w:r>
        <w:rPr>
          <w:rFonts w:ascii="Arial" w:hAnsi="Arial" w:cs="Arial"/>
          <w:i/>
        </w:rPr>
        <w:t>…</w:t>
      </w:r>
    </w:p>
    <w:p w:rsidR="00702DC6" w:rsidRPr="00702DC6" w:rsidRDefault="00702DC6" w:rsidP="004808B8">
      <w:pPr>
        <w:spacing w:after="0" w:line="240" w:lineRule="auto"/>
        <w:ind w:left="720" w:right="1317"/>
        <w:jc w:val="both"/>
        <w:rPr>
          <w:rFonts w:ascii="Arial" w:hAnsi="Arial" w:cs="Arial"/>
          <w:i/>
        </w:rPr>
      </w:pPr>
    </w:p>
    <w:p w:rsidR="00702DC6" w:rsidRPr="00702DC6" w:rsidRDefault="00702DC6" w:rsidP="004808B8">
      <w:pPr>
        <w:spacing w:after="0" w:line="240" w:lineRule="auto"/>
        <w:ind w:left="720" w:right="1317"/>
        <w:jc w:val="both"/>
        <w:rPr>
          <w:rFonts w:ascii="Arial" w:hAnsi="Arial" w:cs="Arial"/>
          <w:i/>
        </w:rPr>
      </w:pPr>
      <w:r w:rsidRPr="00702DC6">
        <w:rPr>
          <w:rFonts w:ascii="Arial" w:hAnsi="Arial" w:cs="Arial"/>
          <w:i/>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702DC6" w:rsidRPr="00702DC6" w:rsidRDefault="00702DC6" w:rsidP="004808B8">
      <w:pPr>
        <w:spacing w:after="0" w:line="240" w:lineRule="auto"/>
        <w:ind w:left="720" w:right="1317"/>
        <w:jc w:val="both"/>
        <w:rPr>
          <w:rFonts w:ascii="Arial" w:hAnsi="Arial" w:cs="Arial"/>
          <w:i/>
        </w:rPr>
      </w:pPr>
    </w:p>
    <w:p w:rsidR="00702DC6" w:rsidRPr="00702DC6" w:rsidRDefault="00702DC6" w:rsidP="004808B8">
      <w:pPr>
        <w:spacing w:after="0" w:line="240" w:lineRule="auto"/>
        <w:ind w:left="720" w:right="1317"/>
        <w:jc w:val="both"/>
        <w:rPr>
          <w:rFonts w:ascii="Arial" w:hAnsi="Arial" w:cs="Arial"/>
          <w:i/>
        </w:rPr>
      </w:pPr>
      <w:r w:rsidRPr="00702DC6">
        <w:rPr>
          <w:rFonts w:ascii="Arial" w:hAnsi="Arial" w:cs="Arial"/>
          <w:i/>
        </w:rPr>
        <w:lastRenderedPageBreak/>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702DC6" w:rsidRPr="00702DC6" w:rsidRDefault="00702DC6" w:rsidP="004808B8">
      <w:pPr>
        <w:spacing w:after="0" w:line="240" w:lineRule="auto"/>
        <w:ind w:left="720" w:right="1317"/>
        <w:jc w:val="both"/>
        <w:rPr>
          <w:rFonts w:ascii="Arial" w:hAnsi="Arial" w:cs="Arial"/>
          <w:i/>
        </w:rPr>
      </w:pPr>
      <w:r>
        <w:rPr>
          <w:rFonts w:ascii="Arial" w:hAnsi="Arial" w:cs="Arial"/>
          <w:i/>
        </w:rPr>
        <w:t>…</w:t>
      </w:r>
    </w:p>
    <w:p w:rsidR="00702DC6" w:rsidRPr="00702DC6" w:rsidRDefault="00702DC6" w:rsidP="004808B8">
      <w:pPr>
        <w:spacing w:after="0" w:line="240" w:lineRule="auto"/>
        <w:ind w:left="720" w:right="1317"/>
        <w:jc w:val="both"/>
        <w:rPr>
          <w:rFonts w:ascii="Arial" w:hAnsi="Arial" w:cs="Arial"/>
          <w:i/>
        </w:rPr>
      </w:pPr>
      <w:r>
        <w:rPr>
          <w:rFonts w:ascii="Arial" w:hAnsi="Arial" w:cs="Arial"/>
          <w:i/>
        </w:rPr>
        <w:t>…</w:t>
      </w:r>
    </w:p>
    <w:p w:rsidR="00702DC6" w:rsidRDefault="00702DC6" w:rsidP="00702DC6">
      <w:pPr>
        <w:spacing w:after="0" w:line="360" w:lineRule="auto"/>
        <w:ind w:right="1497" w:firstLine="708"/>
        <w:jc w:val="both"/>
        <w:rPr>
          <w:rFonts w:ascii="Arial" w:hAnsi="Arial" w:cs="Arial"/>
          <w:sz w:val="24"/>
        </w:rPr>
      </w:pPr>
    </w:p>
    <w:p w:rsidR="00702DC6" w:rsidRDefault="00702DC6" w:rsidP="00045F37">
      <w:pPr>
        <w:spacing w:after="0" w:line="360" w:lineRule="auto"/>
        <w:ind w:right="57" w:firstLine="708"/>
        <w:jc w:val="both"/>
        <w:rPr>
          <w:rFonts w:ascii="Arial" w:hAnsi="Arial" w:cs="Arial"/>
          <w:sz w:val="24"/>
        </w:rPr>
      </w:pPr>
      <w:r>
        <w:rPr>
          <w:rFonts w:ascii="Arial" w:hAnsi="Arial" w:cs="Arial"/>
          <w:sz w:val="24"/>
        </w:rPr>
        <w:t xml:space="preserve">Esta disposición es concordante con lo indicado en la Constitución Política de los Estados Unidos Mexicanos, en su artículo </w:t>
      </w:r>
      <w:r w:rsidR="00045F37">
        <w:rPr>
          <w:rFonts w:ascii="Arial" w:hAnsi="Arial" w:cs="Arial"/>
          <w:sz w:val="24"/>
        </w:rPr>
        <w:t xml:space="preserve">1°, párrafos </w:t>
      </w:r>
      <w:r w:rsidR="005B0458">
        <w:rPr>
          <w:rFonts w:ascii="Arial" w:hAnsi="Arial" w:cs="Arial"/>
          <w:sz w:val="24"/>
        </w:rPr>
        <w:t>tercero y quinto.</w:t>
      </w:r>
    </w:p>
    <w:p w:rsidR="00045F37" w:rsidRDefault="00045F37" w:rsidP="00702DC6">
      <w:pPr>
        <w:spacing w:after="0" w:line="360" w:lineRule="auto"/>
        <w:ind w:right="1497" w:firstLine="708"/>
        <w:jc w:val="both"/>
        <w:rPr>
          <w:rFonts w:ascii="Arial" w:hAnsi="Arial" w:cs="Arial"/>
          <w:sz w:val="24"/>
        </w:rPr>
      </w:pPr>
    </w:p>
    <w:p w:rsidR="00045F37" w:rsidRPr="00045F37" w:rsidRDefault="00C044FA" w:rsidP="004808B8">
      <w:pPr>
        <w:spacing w:after="0" w:line="240" w:lineRule="auto"/>
        <w:ind w:left="720" w:right="1317"/>
        <w:jc w:val="both"/>
        <w:rPr>
          <w:rFonts w:ascii="Arial" w:hAnsi="Arial" w:cs="Arial"/>
          <w:i/>
        </w:rPr>
      </w:pPr>
      <w:r>
        <w:rPr>
          <w:rFonts w:ascii="Arial" w:hAnsi="Arial" w:cs="Arial"/>
          <w:i/>
        </w:rPr>
        <w:t>Artículo 1°</w:t>
      </w:r>
      <w:r w:rsidR="00045F37" w:rsidRPr="00045F37">
        <w:rPr>
          <w:rFonts w:ascii="Arial" w:hAnsi="Arial" w:cs="Arial"/>
          <w:i/>
        </w:rPr>
        <w:t xml:space="preserve">. </w:t>
      </w:r>
    </w:p>
    <w:p w:rsidR="00045F37" w:rsidRPr="00045F37" w:rsidRDefault="00045F37" w:rsidP="004808B8">
      <w:pPr>
        <w:spacing w:after="0" w:line="240" w:lineRule="auto"/>
        <w:ind w:left="720" w:right="1317"/>
        <w:jc w:val="both"/>
        <w:rPr>
          <w:rFonts w:ascii="Arial" w:hAnsi="Arial" w:cs="Arial"/>
          <w:i/>
        </w:rPr>
      </w:pPr>
      <w:r>
        <w:rPr>
          <w:rFonts w:ascii="Arial" w:hAnsi="Arial" w:cs="Arial"/>
          <w:i/>
        </w:rPr>
        <w:t>…</w:t>
      </w:r>
    </w:p>
    <w:p w:rsidR="00045F37" w:rsidRPr="00045F37" w:rsidRDefault="00045F37" w:rsidP="004808B8">
      <w:pPr>
        <w:spacing w:after="0" w:line="240" w:lineRule="auto"/>
        <w:ind w:left="720" w:right="1317"/>
        <w:jc w:val="both"/>
        <w:rPr>
          <w:rFonts w:ascii="Arial" w:hAnsi="Arial" w:cs="Arial"/>
          <w:i/>
        </w:rPr>
      </w:pPr>
      <w:r w:rsidRPr="00045F37">
        <w:rPr>
          <w:rFonts w:ascii="Arial" w:hAnsi="Arial" w:cs="Arial"/>
          <w:i/>
        </w:rPr>
        <w:t>Todas las autoridades, en el ámbito de sus competencias,</w:t>
      </w:r>
      <w:r w:rsidR="004562D4">
        <w:rPr>
          <w:rFonts w:ascii="Arial" w:hAnsi="Arial" w:cs="Arial"/>
          <w:i/>
        </w:rPr>
        <w:t xml:space="preserve"> </w:t>
      </w:r>
      <w:r w:rsidRPr="00045F37">
        <w:rPr>
          <w:rFonts w:ascii="Arial" w:hAnsi="Arial" w:cs="Arial"/>
          <w:i/>
        </w:rPr>
        <w:t>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045F37" w:rsidRPr="00045F37" w:rsidRDefault="00045F37" w:rsidP="004808B8">
      <w:pPr>
        <w:spacing w:after="0" w:line="240" w:lineRule="auto"/>
        <w:ind w:left="720" w:right="1317"/>
        <w:jc w:val="both"/>
        <w:rPr>
          <w:rFonts w:ascii="Arial" w:hAnsi="Arial" w:cs="Arial"/>
          <w:i/>
        </w:rPr>
      </w:pPr>
      <w:r>
        <w:rPr>
          <w:rFonts w:ascii="Arial" w:hAnsi="Arial" w:cs="Arial"/>
          <w:i/>
        </w:rPr>
        <w:t>…</w:t>
      </w:r>
    </w:p>
    <w:p w:rsidR="00045F37" w:rsidRPr="00045F37" w:rsidRDefault="00045F37" w:rsidP="004808B8">
      <w:pPr>
        <w:spacing w:after="0" w:line="240" w:lineRule="auto"/>
        <w:ind w:left="720" w:right="1317"/>
        <w:jc w:val="both"/>
        <w:rPr>
          <w:rFonts w:ascii="Arial" w:hAnsi="Arial" w:cs="Arial"/>
          <w:i/>
        </w:rPr>
      </w:pPr>
      <w:r w:rsidRPr="00045F37">
        <w:rPr>
          <w:rFonts w:ascii="Arial" w:hAnsi="Arial" w:cs="Arial"/>
          <w:i/>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D855C5" w:rsidRDefault="00D855C5" w:rsidP="00D86A27">
      <w:pPr>
        <w:spacing w:after="0" w:line="360" w:lineRule="auto"/>
        <w:ind w:right="1497" w:firstLine="708"/>
        <w:jc w:val="both"/>
        <w:rPr>
          <w:rFonts w:ascii="Arial" w:hAnsi="Arial" w:cs="Arial"/>
          <w:sz w:val="24"/>
        </w:rPr>
      </w:pPr>
    </w:p>
    <w:p w:rsidR="00063F6A" w:rsidRDefault="005B0458" w:rsidP="004808B8">
      <w:pPr>
        <w:spacing w:after="0" w:line="360" w:lineRule="auto"/>
        <w:ind w:right="57" w:firstLine="708"/>
        <w:jc w:val="both"/>
        <w:rPr>
          <w:rFonts w:ascii="Arial" w:hAnsi="Arial" w:cs="Arial"/>
          <w:sz w:val="24"/>
        </w:rPr>
      </w:pPr>
      <w:r>
        <w:rPr>
          <w:rFonts w:ascii="Arial" w:hAnsi="Arial" w:cs="Arial"/>
          <w:sz w:val="24"/>
        </w:rPr>
        <w:t>A su vez, nuestra nación tiene suscritos tratados internacionales cuya finalidad es impulsar la pro</w:t>
      </w:r>
      <w:r w:rsidR="00063F6A">
        <w:rPr>
          <w:rFonts w:ascii="Arial" w:hAnsi="Arial" w:cs="Arial"/>
          <w:sz w:val="24"/>
        </w:rPr>
        <w:t>tección de los derechos humanos. Si bien es cierto que la promovente hace referencia solamente a los “peatones”, también lo es que</w:t>
      </w:r>
      <w:r>
        <w:rPr>
          <w:rFonts w:ascii="Arial" w:hAnsi="Arial" w:cs="Arial"/>
          <w:sz w:val="24"/>
        </w:rPr>
        <w:t xml:space="preserve"> entre</w:t>
      </w:r>
      <w:r w:rsidR="00063F6A">
        <w:rPr>
          <w:rFonts w:ascii="Arial" w:hAnsi="Arial" w:cs="Arial"/>
          <w:sz w:val="24"/>
        </w:rPr>
        <w:t xml:space="preserve"> los “peatones” destacan aquellos que con alguna discapacidad.</w:t>
      </w:r>
    </w:p>
    <w:p w:rsidR="00F23229" w:rsidRDefault="00F23229" w:rsidP="004808B8">
      <w:pPr>
        <w:spacing w:after="0" w:line="360" w:lineRule="auto"/>
        <w:ind w:right="57" w:firstLine="708"/>
        <w:jc w:val="both"/>
        <w:rPr>
          <w:rFonts w:ascii="Arial" w:hAnsi="Arial" w:cs="Arial"/>
          <w:sz w:val="24"/>
        </w:rPr>
      </w:pPr>
    </w:p>
    <w:p w:rsidR="005B0458" w:rsidRDefault="00063F6A" w:rsidP="004808B8">
      <w:pPr>
        <w:spacing w:after="0" w:line="360" w:lineRule="auto"/>
        <w:ind w:right="57" w:firstLine="708"/>
        <w:jc w:val="both"/>
        <w:rPr>
          <w:rFonts w:ascii="Arial" w:hAnsi="Arial" w:cs="Arial"/>
          <w:sz w:val="24"/>
        </w:rPr>
      </w:pPr>
      <w:r>
        <w:rPr>
          <w:rFonts w:ascii="Arial" w:hAnsi="Arial" w:cs="Arial"/>
          <w:sz w:val="24"/>
        </w:rPr>
        <w:lastRenderedPageBreak/>
        <w:t xml:space="preserve">Aquí se </w:t>
      </w:r>
      <w:r w:rsidR="005B0458">
        <w:rPr>
          <w:rFonts w:ascii="Arial" w:hAnsi="Arial" w:cs="Arial"/>
          <w:sz w:val="24"/>
        </w:rPr>
        <w:t xml:space="preserve">destaca la </w:t>
      </w:r>
      <w:r w:rsidR="004808B8">
        <w:rPr>
          <w:rFonts w:ascii="Arial" w:hAnsi="Arial" w:cs="Arial"/>
          <w:sz w:val="24"/>
        </w:rPr>
        <w:t>Convención sobre los derechos de las personas con discapacidad</w:t>
      </w:r>
      <w:r w:rsidR="001C5497">
        <w:rPr>
          <w:rFonts w:ascii="Arial" w:hAnsi="Arial" w:cs="Arial"/>
          <w:sz w:val="24"/>
        </w:rPr>
        <w:t>, la cual señala con toda claridad en su Preámbulo que la discapacidad es una situación individual de impacto social a la que todos enfrentamos en algún momento, ya sea por edad, por enfermedad o por nacimiento.  Así mismo</w:t>
      </w:r>
      <w:r w:rsidR="004808B8">
        <w:rPr>
          <w:rFonts w:ascii="Arial" w:hAnsi="Arial" w:cs="Arial"/>
          <w:sz w:val="24"/>
        </w:rPr>
        <w:t xml:space="preserve">, en </w:t>
      </w:r>
      <w:r w:rsidR="001C5497">
        <w:rPr>
          <w:rFonts w:ascii="Arial" w:hAnsi="Arial" w:cs="Arial"/>
          <w:sz w:val="24"/>
        </w:rPr>
        <w:t xml:space="preserve">su </w:t>
      </w:r>
      <w:r w:rsidR="004808B8">
        <w:rPr>
          <w:rFonts w:ascii="Arial" w:hAnsi="Arial" w:cs="Arial"/>
          <w:sz w:val="24"/>
        </w:rPr>
        <w:t xml:space="preserve">artículo 9 se manifiesta </w:t>
      </w:r>
      <w:r w:rsidR="001C5497">
        <w:rPr>
          <w:rFonts w:ascii="Arial" w:hAnsi="Arial" w:cs="Arial"/>
          <w:sz w:val="24"/>
        </w:rPr>
        <w:t>el compromiso de accesibilidad</w:t>
      </w:r>
      <w:r w:rsidR="004808B8">
        <w:rPr>
          <w:rFonts w:ascii="Arial" w:hAnsi="Arial" w:cs="Arial"/>
          <w:sz w:val="24"/>
        </w:rPr>
        <w:t xml:space="preserve">: </w:t>
      </w:r>
    </w:p>
    <w:p w:rsidR="005B0458" w:rsidRDefault="005B0458" w:rsidP="00D86A27">
      <w:pPr>
        <w:spacing w:after="0" w:line="360" w:lineRule="auto"/>
        <w:ind w:right="1497" w:firstLine="708"/>
        <w:jc w:val="both"/>
        <w:rPr>
          <w:rFonts w:ascii="Arial" w:hAnsi="Arial" w:cs="Arial"/>
          <w:sz w:val="24"/>
        </w:rPr>
      </w:pPr>
    </w:p>
    <w:p w:rsidR="001C5497" w:rsidRPr="001C5497" w:rsidRDefault="001C5497" w:rsidP="001C5497">
      <w:pPr>
        <w:spacing w:after="0" w:line="240" w:lineRule="auto"/>
        <w:ind w:left="720" w:right="1497"/>
        <w:jc w:val="center"/>
        <w:rPr>
          <w:rFonts w:ascii="Arial" w:hAnsi="Arial" w:cs="Arial"/>
          <w:i/>
        </w:rPr>
      </w:pPr>
      <w:r w:rsidRPr="001C5497">
        <w:rPr>
          <w:rFonts w:ascii="Arial" w:hAnsi="Arial" w:cs="Arial"/>
          <w:b/>
          <w:i/>
        </w:rPr>
        <w:t>Preámbulo</w:t>
      </w:r>
    </w:p>
    <w:p w:rsidR="00C044FA" w:rsidRDefault="00C044FA" w:rsidP="001C5497">
      <w:pPr>
        <w:spacing w:after="0" w:line="240" w:lineRule="auto"/>
        <w:ind w:left="720" w:right="1497"/>
        <w:jc w:val="both"/>
        <w:rPr>
          <w:rFonts w:ascii="Arial" w:hAnsi="Arial" w:cs="Arial"/>
          <w:i/>
        </w:rPr>
      </w:pPr>
    </w:p>
    <w:p w:rsidR="001C5497" w:rsidRPr="001C5497" w:rsidRDefault="001C5497" w:rsidP="001C5497">
      <w:pPr>
        <w:spacing w:after="0" w:line="240" w:lineRule="auto"/>
        <w:ind w:left="720" w:right="1497"/>
        <w:jc w:val="both"/>
        <w:rPr>
          <w:rFonts w:ascii="Arial" w:hAnsi="Arial" w:cs="Arial"/>
          <w:i/>
        </w:rPr>
      </w:pPr>
      <w:r w:rsidRPr="001C5497">
        <w:rPr>
          <w:rFonts w:ascii="Arial" w:hAnsi="Arial" w:cs="Arial"/>
          <w:i/>
        </w:rPr>
        <w:t>Los Estados Partes en la presente Convención,</w:t>
      </w:r>
    </w:p>
    <w:p w:rsidR="00C044FA" w:rsidRDefault="00C044FA" w:rsidP="001C5497">
      <w:pPr>
        <w:spacing w:after="0" w:line="240" w:lineRule="auto"/>
        <w:ind w:left="720" w:right="1497"/>
        <w:jc w:val="both"/>
        <w:rPr>
          <w:rFonts w:ascii="Arial" w:hAnsi="Arial" w:cs="Arial"/>
          <w:i/>
        </w:rPr>
      </w:pPr>
    </w:p>
    <w:p w:rsidR="001C5497" w:rsidRPr="001C5497" w:rsidRDefault="001C5497" w:rsidP="001C5497">
      <w:pPr>
        <w:spacing w:after="0" w:line="240" w:lineRule="auto"/>
        <w:ind w:left="720" w:right="1497"/>
        <w:jc w:val="both"/>
        <w:rPr>
          <w:rFonts w:ascii="Arial" w:hAnsi="Arial" w:cs="Arial"/>
          <w:i/>
        </w:rPr>
      </w:pPr>
      <w:r w:rsidRPr="001C5497">
        <w:rPr>
          <w:rFonts w:ascii="Arial" w:hAnsi="Arial" w:cs="Arial"/>
          <w:i/>
        </w:rPr>
        <w:t>e) Reconociendo que la discapacidad es un concepto que evoluciona y que resulta de la interacción entre las personas con deficiencias y las barreras debidas a la actitud y al entorno que evitan su participación plena y efectiva en la sociedad, en igualdad de condiciones con las demás,</w:t>
      </w:r>
    </w:p>
    <w:p w:rsidR="001C5497" w:rsidRPr="001C5497" w:rsidRDefault="001C5497" w:rsidP="001C5497">
      <w:pPr>
        <w:spacing w:after="0" w:line="240" w:lineRule="auto"/>
        <w:ind w:left="720" w:right="1497"/>
        <w:jc w:val="both"/>
        <w:rPr>
          <w:rFonts w:ascii="Arial" w:hAnsi="Arial" w:cs="Arial"/>
          <w:i/>
        </w:rPr>
      </w:pPr>
      <w:r w:rsidRPr="001C5497">
        <w:rPr>
          <w:rFonts w:ascii="Arial" w:hAnsi="Arial" w:cs="Arial"/>
          <w:i/>
        </w:rPr>
        <w:t>h) Reconociendo también que la discriminación contra cualquier persona por razón de su discapacidad constituye una vulneración de la dignidad y el valor inherentes del ser humano,</w:t>
      </w:r>
    </w:p>
    <w:p w:rsidR="001C5497" w:rsidRPr="001C5497" w:rsidRDefault="001C5497" w:rsidP="001C5497">
      <w:pPr>
        <w:spacing w:after="0" w:line="240" w:lineRule="auto"/>
        <w:ind w:left="720" w:right="1497"/>
        <w:jc w:val="both"/>
        <w:rPr>
          <w:rFonts w:ascii="Arial" w:hAnsi="Arial" w:cs="Arial"/>
          <w:i/>
        </w:rPr>
      </w:pPr>
      <w:r w:rsidRPr="001C5497">
        <w:rPr>
          <w:rFonts w:ascii="Arial" w:hAnsi="Arial" w:cs="Arial"/>
          <w:i/>
        </w:rPr>
        <w:t>j) Reconociendo la necesidad de promover y proteger los derechos humanos de todas las personas con discapacidad, incluidas aquellas que necesitan un apoyo más intenso,</w:t>
      </w:r>
    </w:p>
    <w:p w:rsidR="001C5497" w:rsidRPr="001C5497" w:rsidRDefault="001C5497" w:rsidP="001C5497">
      <w:pPr>
        <w:spacing w:after="0" w:line="240" w:lineRule="auto"/>
        <w:ind w:left="720" w:right="1497"/>
        <w:jc w:val="both"/>
        <w:rPr>
          <w:rFonts w:ascii="Arial" w:hAnsi="Arial" w:cs="Arial"/>
          <w:i/>
        </w:rPr>
      </w:pPr>
      <w:r w:rsidRPr="001C5497">
        <w:rPr>
          <w:rFonts w:ascii="Arial" w:hAnsi="Arial" w:cs="Arial"/>
          <w:i/>
        </w:rPr>
        <w:t>m) Reconociendo el valor de las contribuciones que realizan y pueden realizar las personas con discapacidad al bienestar general y a la diversidad de sus comunidades, y que la promoción del pleno goce de los derechos humanos y las libertades fundamentales por las personas con discapacidad y de su plena participación tendrán como resultado un mayor sentido de pertenencia de estas personas y avances significativos en el desarrollo económico, social y humano de la sociedad y en la erradicación de la pobreza,</w:t>
      </w:r>
    </w:p>
    <w:p w:rsidR="001C5497" w:rsidRPr="001C5497" w:rsidRDefault="001C5497" w:rsidP="001C5497">
      <w:pPr>
        <w:spacing w:after="0" w:line="240" w:lineRule="auto"/>
        <w:ind w:left="720" w:right="1497"/>
        <w:jc w:val="both"/>
        <w:rPr>
          <w:rFonts w:ascii="Arial" w:hAnsi="Arial" w:cs="Arial"/>
          <w:i/>
        </w:rPr>
      </w:pPr>
      <w:r w:rsidRPr="001C5497">
        <w:rPr>
          <w:rFonts w:ascii="Arial" w:hAnsi="Arial" w:cs="Arial"/>
          <w:i/>
        </w:rPr>
        <w:t>n) Reconociendo la importancia que para las personas con discapacidad reviste su autonomía e independencia individual, incluida la libertad de tomar sus propias decisiones,</w:t>
      </w:r>
    </w:p>
    <w:p w:rsidR="001C5497" w:rsidRPr="001C5497" w:rsidRDefault="001C5497" w:rsidP="001C5497">
      <w:pPr>
        <w:spacing w:after="0" w:line="240" w:lineRule="auto"/>
        <w:ind w:left="720" w:right="1497"/>
        <w:jc w:val="both"/>
        <w:rPr>
          <w:rFonts w:ascii="Arial" w:hAnsi="Arial" w:cs="Arial"/>
          <w:i/>
        </w:rPr>
      </w:pPr>
      <w:r w:rsidRPr="001C5497">
        <w:rPr>
          <w:rFonts w:ascii="Arial" w:hAnsi="Arial" w:cs="Arial"/>
          <w:i/>
        </w:rPr>
        <w:t xml:space="preserve">p) Preocupados por la difícil situación en que se encuentran las personas con discapacidad que son víctimas de múltiples o agravadas formas de discriminación por motivos de raza, color, </w:t>
      </w:r>
      <w:r w:rsidRPr="001C5497">
        <w:rPr>
          <w:rFonts w:ascii="Arial" w:hAnsi="Arial" w:cs="Arial"/>
          <w:i/>
        </w:rPr>
        <w:lastRenderedPageBreak/>
        <w:t>sexo, idioma, religión, opinión política o de cualquier otra índole, origen nacional, étnico, indígena o social, patrimonio, nacimiento, edad o cualquier otra condición,</w:t>
      </w:r>
    </w:p>
    <w:p w:rsidR="001C5497" w:rsidRPr="001C5497" w:rsidRDefault="001C5497" w:rsidP="001C5497">
      <w:pPr>
        <w:spacing w:after="0" w:line="240" w:lineRule="auto"/>
        <w:ind w:left="720" w:right="1497"/>
        <w:jc w:val="both"/>
        <w:rPr>
          <w:rFonts w:ascii="Arial" w:hAnsi="Arial" w:cs="Arial"/>
          <w:i/>
        </w:rPr>
      </w:pPr>
      <w:r w:rsidRPr="001C5497">
        <w:rPr>
          <w:rFonts w:ascii="Arial" w:hAnsi="Arial" w:cs="Arial"/>
          <w:i/>
        </w:rPr>
        <w:t>t) Destacando el hecho de que la mayoría de las personas con discapacidad viven en condiciones de pobreza y reconociendo, a este respecto, la necesidad fundamental de mitigar los efectos negativos de la pobreza en las personas con discapacidad,</w:t>
      </w:r>
    </w:p>
    <w:p w:rsidR="001C5497" w:rsidRPr="001C5497" w:rsidRDefault="001C5497" w:rsidP="001C5497">
      <w:pPr>
        <w:spacing w:after="0" w:line="240" w:lineRule="auto"/>
        <w:ind w:left="720" w:right="1497"/>
        <w:jc w:val="both"/>
        <w:rPr>
          <w:rFonts w:ascii="Arial" w:hAnsi="Arial" w:cs="Arial"/>
          <w:sz w:val="24"/>
        </w:rPr>
      </w:pPr>
      <w:r w:rsidRPr="001C5497">
        <w:rPr>
          <w:rFonts w:ascii="Arial" w:hAnsi="Arial" w:cs="Arial"/>
          <w:i/>
        </w:rPr>
        <w:t>v) Reconociendo la importancia de la accesibilidad al entorno físico, social, económico y cultural, a la salud y la educación y a la información y las comunicaciones, para que las personas con discapacidad puedan gozar plenamente de todos los derechos humanos y las libertades fundamentales,</w:t>
      </w:r>
    </w:p>
    <w:p w:rsidR="001C5497" w:rsidRDefault="001C5497" w:rsidP="00D86A27">
      <w:pPr>
        <w:spacing w:after="0" w:line="360" w:lineRule="auto"/>
        <w:ind w:right="1497" w:firstLine="708"/>
        <w:jc w:val="both"/>
        <w:rPr>
          <w:rFonts w:ascii="Arial" w:hAnsi="Arial" w:cs="Arial"/>
          <w:sz w:val="24"/>
        </w:rPr>
      </w:pPr>
    </w:p>
    <w:p w:rsidR="005B0458" w:rsidRPr="004808B8" w:rsidRDefault="005B0458" w:rsidP="004808B8">
      <w:pPr>
        <w:spacing w:after="0" w:line="240" w:lineRule="auto"/>
        <w:ind w:left="720" w:right="1497"/>
        <w:jc w:val="center"/>
        <w:rPr>
          <w:rFonts w:ascii="Arial" w:hAnsi="Arial" w:cs="Arial"/>
          <w:i/>
        </w:rPr>
      </w:pPr>
      <w:r w:rsidRPr="004808B8">
        <w:rPr>
          <w:rFonts w:ascii="Arial" w:hAnsi="Arial" w:cs="Arial"/>
          <w:i/>
        </w:rPr>
        <w:t>Artículo 9</w:t>
      </w:r>
    </w:p>
    <w:p w:rsidR="005B0458" w:rsidRPr="004808B8" w:rsidRDefault="005B0458" w:rsidP="004808B8">
      <w:pPr>
        <w:spacing w:after="0" w:line="240" w:lineRule="auto"/>
        <w:ind w:left="720" w:right="1497"/>
        <w:jc w:val="center"/>
        <w:rPr>
          <w:rFonts w:ascii="Arial" w:hAnsi="Arial" w:cs="Arial"/>
          <w:i/>
        </w:rPr>
      </w:pPr>
      <w:r w:rsidRPr="004808B8">
        <w:rPr>
          <w:rFonts w:ascii="Arial" w:hAnsi="Arial" w:cs="Arial"/>
          <w:i/>
        </w:rPr>
        <w:t>Accesibilidad</w:t>
      </w:r>
    </w:p>
    <w:p w:rsidR="005B0458" w:rsidRPr="004808B8" w:rsidRDefault="005B0458" w:rsidP="004808B8">
      <w:pPr>
        <w:spacing w:after="0" w:line="240" w:lineRule="auto"/>
        <w:ind w:left="720" w:right="1317"/>
        <w:jc w:val="both"/>
        <w:rPr>
          <w:rFonts w:ascii="Arial" w:hAnsi="Arial" w:cs="Arial"/>
          <w:i/>
        </w:rPr>
      </w:pPr>
      <w:r w:rsidRPr="004808B8">
        <w:rPr>
          <w:rFonts w:ascii="Arial" w:hAnsi="Arial" w:cs="Arial"/>
          <w:i/>
        </w:rPr>
        <w:t>1. 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se aplicarán, entre otras cosas, a:</w:t>
      </w:r>
    </w:p>
    <w:p w:rsidR="005B0458" w:rsidRPr="004808B8" w:rsidRDefault="005B0458" w:rsidP="004808B8">
      <w:pPr>
        <w:spacing w:after="0" w:line="240" w:lineRule="auto"/>
        <w:ind w:left="720" w:right="1317"/>
        <w:jc w:val="both"/>
        <w:rPr>
          <w:rFonts w:ascii="Arial" w:hAnsi="Arial" w:cs="Arial"/>
          <w:i/>
        </w:rPr>
      </w:pPr>
      <w:r w:rsidRPr="004808B8">
        <w:rPr>
          <w:rFonts w:ascii="Arial" w:hAnsi="Arial" w:cs="Arial"/>
          <w:i/>
        </w:rPr>
        <w:t>a) Los edificios, las vías públicas, el transporte y otras instalaciones exteriores e interiores como escuelas, viviendas, instalaciones médicas y lugares de trabajo;</w:t>
      </w:r>
    </w:p>
    <w:p w:rsidR="005B0458" w:rsidRPr="004808B8" w:rsidRDefault="005B0458" w:rsidP="004808B8">
      <w:pPr>
        <w:spacing w:after="0" w:line="240" w:lineRule="auto"/>
        <w:ind w:left="720" w:right="1317"/>
        <w:jc w:val="both"/>
        <w:rPr>
          <w:rFonts w:ascii="Arial" w:hAnsi="Arial" w:cs="Arial"/>
          <w:i/>
        </w:rPr>
      </w:pPr>
      <w:r w:rsidRPr="004808B8">
        <w:rPr>
          <w:rFonts w:ascii="Arial" w:hAnsi="Arial" w:cs="Arial"/>
          <w:i/>
        </w:rPr>
        <w:t xml:space="preserve">b) </w:t>
      </w:r>
      <w:r w:rsidR="004808B8" w:rsidRPr="004808B8">
        <w:rPr>
          <w:rFonts w:ascii="Arial" w:hAnsi="Arial" w:cs="Arial"/>
          <w:i/>
        </w:rPr>
        <w:t>…</w:t>
      </w:r>
    </w:p>
    <w:p w:rsidR="005B0458" w:rsidRPr="004808B8" w:rsidRDefault="005B0458" w:rsidP="004808B8">
      <w:pPr>
        <w:spacing w:after="0" w:line="240" w:lineRule="auto"/>
        <w:ind w:left="720" w:right="1317"/>
        <w:jc w:val="both"/>
        <w:rPr>
          <w:rFonts w:ascii="Arial" w:hAnsi="Arial" w:cs="Arial"/>
          <w:i/>
        </w:rPr>
      </w:pPr>
      <w:r w:rsidRPr="004808B8">
        <w:rPr>
          <w:rFonts w:ascii="Arial" w:hAnsi="Arial" w:cs="Arial"/>
          <w:i/>
        </w:rPr>
        <w:t>2. Los Estados Partes también adoptarán las medidas pertinentes para:</w:t>
      </w:r>
    </w:p>
    <w:p w:rsidR="005B0458" w:rsidRPr="004808B8" w:rsidRDefault="005B0458" w:rsidP="004808B8">
      <w:pPr>
        <w:spacing w:after="0" w:line="240" w:lineRule="auto"/>
        <w:ind w:left="720" w:right="1317"/>
        <w:jc w:val="both"/>
        <w:rPr>
          <w:rFonts w:ascii="Arial" w:hAnsi="Arial" w:cs="Arial"/>
          <w:i/>
        </w:rPr>
      </w:pPr>
      <w:r w:rsidRPr="004808B8">
        <w:rPr>
          <w:rFonts w:ascii="Arial" w:hAnsi="Arial" w:cs="Arial"/>
          <w:i/>
        </w:rPr>
        <w:t>a) Desarrollar, promulgar y supervisar la aplicación de normas mínimas y directrices sobre la accesibilidad de las instalaciones y los servicios abiertos al público o de uso público;</w:t>
      </w:r>
    </w:p>
    <w:p w:rsidR="005B0458" w:rsidRPr="004808B8" w:rsidRDefault="005B0458" w:rsidP="004808B8">
      <w:pPr>
        <w:spacing w:after="0" w:line="240" w:lineRule="auto"/>
        <w:ind w:left="720" w:right="1317"/>
        <w:jc w:val="both"/>
        <w:rPr>
          <w:rFonts w:ascii="Arial" w:hAnsi="Arial" w:cs="Arial"/>
          <w:i/>
        </w:rPr>
      </w:pPr>
      <w:r w:rsidRPr="004808B8">
        <w:rPr>
          <w:rFonts w:ascii="Arial" w:hAnsi="Arial" w:cs="Arial"/>
          <w:i/>
        </w:rPr>
        <w:t xml:space="preserve">b) </w:t>
      </w:r>
      <w:r w:rsidR="004808B8" w:rsidRPr="004808B8">
        <w:rPr>
          <w:rFonts w:ascii="Arial" w:hAnsi="Arial" w:cs="Arial"/>
          <w:i/>
        </w:rPr>
        <w:t>…</w:t>
      </w:r>
    </w:p>
    <w:p w:rsidR="005B0458" w:rsidRPr="004808B8" w:rsidRDefault="005B0458" w:rsidP="004808B8">
      <w:pPr>
        <w:spacing w:after="0" w:line="240" w:lineRule="auto"/>
        <w:ind w:left="720" w:right="1317"/>
        <w:jc w:val="both"/>
        <w:rPr>
          <w:rFonts w:ascii="Arial" w:hAnsi="Arial" w:cs="Arial"/>
          <w:i/>
        </w:rPr>
      </w:pPr>
      <w:r w:rsidRPr="004808B8">
        <w:rPr>
          <w:rFonts w:ascii="Arial" w:hAnsi="Arial" w:cs="Arial"/>
          <w:i/>
        </w:rPr>
        <w:t xml:space="preserve">c) </w:t>
      </w:r>
      <w:r w:rsidR="004808B8" w:rsidRPr="004808B8">
        <w:rPr>
          <w:rFonts w:ascii="Arial" w:hAnsi="Arial" w:cs="Arial"/>
          <w:i/>
        </w:rPr>
        <w:t>…</w:t>
      </w:r>
    </w:p>
    <w:p w:rsidR="005B0458" w:rsidRPr="004808B8" w:rsidRDefault="005B0458" w:rsidP="004808B8">
      <w:pPr>
        <w:spacing w:after="0" w:line="240" w:lineRule="auto"/>
        <w:ind w:left="720" w:right="1317"/>
        <w:jc w:val="both"/>
        <w:rPr>
          <w:rFonts w:ascii="Arial" w:hAnsi="Arial" w:cs="Arial"/>
          <w:i/>
        </w:rPr>
      </w:pPr>
      <w:r w:rsidRPr="004808B8">
        <w:rPr>
          <w:rFonts w:ascii="Arial" w:hAnsi="Arial" w:cs="Arial"/>
          <w:i/>
        </w:rPr>
        <w:t xml:space="preserve">d) </w:t>
      </w:r>
      <w:r w:rsidR="004808B8" w:rsidRPr="004808B8">
        <w:rPr>
          <w:rFonts w:ascii="Arial" w:hAnsi="Arial" w:cs="Arial"/>
          <w:i/>
        </w:rPr>
        <w:t>…</w:t>
      </w:r>
    </w:p>
    <w:p w:rsidR="005B0458" w:rsidRPr="004808B8" w:rsidRDefault="005B0458" w:rsidP="004808B8">
      <w:pPr>
        <w:spacing w:after="0" w:line="240" w:lineRule="auto"/>
        <w:ind w:left="720" w:right="1317"/>
        <w:jc w:val="both"/>
        <w:rPr>
          <w:rFonts w:ascii="Arial" w:hAnsi="Arial" w:cs="Arial"/>
          <w:i/>
        </w:rPr>
      </w:pPr>
      <w:r w:rsidRPr="004808B8">
        <w:rPr>
          <w:rFonts w:ascii="Arial" w:hAnsi="Arial" w:cs="Arial"/>
          <w:i/>
        </w:rPr>
        <w:t xml:space="preserve">e) </w:t>
      </w:r>
      <w:r w:rsidR="004808B8" w:rsidRPr="004808B8">
        <w:rPr>
          <w:rFonts w:ascii="Arial" w:hAnsi="Arial" w:cs="Arial"/>
          <w:i/>
        </w:rPr>
        <w:t>…</w:t>
      </w:r>
    </w:p>
    <w:p w:rsidR="005B0458" w:rsidRPr="004808B8" w:rsidRDefault="005B0458" w:rsidP="004808B8">
      <w:pPr>
        <w:spacing w:after="0" w:line="240" w:lineRule="auto"/>
        <w:ind w:left="720" w:right="1317"/>
        <w:jc w:val="both"/>
        <w:rPr>
          <w:rFonts w:ascii="Arial" w:hAnsi="Arial" w:cs="Arial"/>
          <w:i/>
        </w:rPr>
      </w:pPr>
      <w:r w:rsidRPr="004808B8">
        <w:rPr>
          <w:rFonts w:ascii="Arial" w:hAnsi="Arial" w:cs="Arial"/>
          <w:i/>
        </w:rPr>
        <w:lastRenderedPageBreak/>
        <w:t xml:space="preserve">f) </w:t>
      </w:r>
      <w:r w:rsidR="004808B8" w:rsidRPr="004808B8">
        <w:rPr>
          <w:rFonts w:ascii="Arial" w:hAnsi="Arial" w:cs="Arial"/>
          <w:i/>
        </w:rPr>
        <w:t>…</w:t>
      </w:r>
    </w:p>
    <w:p w:rsidR="005B0458" w:rsidRPr="004808B8" w:rsidRDefault="005B0458" w:rsidP="004808B8">
      <w:pPr>
        <w:spacing w:after="0" w:line="240" w:lineRule="auto"/>
        <w:ind w:left="720" w:right="1317"/>
        <w:jc w:val="both"/>
        <w:rPr>
          <w:rFonts w:ascii="Arial" w:hAnsi="Arial" w:cs="Arial"/>
          <w:i/>
        </w:rPr>
      </w:pPr>
      <w:r w:rsidRPr="004808B8">
        <w:rPr>
          <w:rFonts w:ascii="Arial" w:hAnsi="Arial" w:cs="Arial"/>
          <w:i/>
        </w:rPr>
        <w:t xml:space="preserve">g) </w:t>
      </w:r>
      <w:r w:rsidR="004808B8" w:rsidRPr="004808B8">
        <w:rPr>
          <w:rFonts w:ascii="Arial" w:hAnsi="Arial" w:cs="Arial"/>
          <w:i/>
        </w:rPr>
        <w:t>..</w:t>
      </w:r>
    </w:p>
    <w:p w:rsidR="005B0458" w:rsidRPr="004808B8" w:rsidRDefault="005B0458" w:rsidP="004808B8">
      <w:pPr>
        <w:spacing w:after="0" w:line="240" w:lineRule="auto"/>
        <w:ind w:left="720" w:right="1317"/>
        <w:jc w:val="both"/>
        <w:rPr>
          <w:rFonts w:ascii="Arial" w:hAnsi="Arial" w:cs="Arial"/>
          <w:i/>
        </w:rPr>
      </w:pPr>
      <w:r w:rsidRPr="004808B8">
        <w:rPr>
          <w:rFonts w:ascii="Arial" w:hAnsi="Arial" w:cs="Arial"/>
          <w:i/>
        </w:rPr>
        <w:t xml:space="preserve">h) </w:t>
      </w:r>
      <w:r w:rsidR="004808B8" w:rsidRPr="004808B8">
        <w:rPr>
          <w:rFonts w:ascii="Arial" w:hAnsi="Arial" w:cs="Arial"/>
          <w:i/>
        </w:rPr>
        <w:t>…</w:t>
      </w:r>
      <w:r w:rsidRPr="004808B8">
        <w:rPr>
          <w:rFonts w:ascii="Arial" w:hAnsi="Arial" w:cs="Arial"/>
          <w:i/>
        </w:rPr>
        <w:t xml:space="preserve">   </w:t>
      </w:r>
    </w:p>
    <w:p w:rsidR="005B0458" w:rsidRDefault="005B0458" w:rsidP="004808B8">
      <w:pPr>
        <w:spacing w:after="0" w:line="360" w:lineRule="auto"/>
        <w:ind w:right="1317" w:firstLine="708"/>
        <w:jc w:val="both"/>
        <w:rPr>
          <w:rFonts w:ascii="Arial" w:hAnsi="Arial" w:cs="Arial"/>
          <w:sz w:val="24"/>
        </w:rPr>
      </w:pPr>
    </w:p>
    <w:p w:rsidR="00642890" w:rsidRDefault="00642890" w:rsidP="00642890">
      <w:pPr>
        <w:spacing w:after="0" w:line="360" w:lineRule="auto"/>
        <w:ind w:right="57" w:firstLine="708"/>
        <w:jc w:val="both"/>
        <w:rPr>
          <w:rFonts w:ascii="Arial" w:hAnsi="Arial" w:cs="Arial"/>
          <w:sz w:val="24"/>
        </w:rPr>
      </w:pPr>
      <w:r>
        <w:rPr>
          <w:rFonts w:ascii="Arial" w:hAnsi="Arial" w:cs="Arial"/>
          <w:sz w:val="24"/>
        </w:rPr>
        <w:t xml:space="preserve">Así mismo, es importante citar el contenido de la Convención Interamericana sobre los Derechos Humanos (Pacto de San José), que </w:t>
      </w:r>
      <w:r w:rsidR="009417EE">
        <w:rPr>
          <w:rFonts w:ascii="Arial" w:hAnsi="Arial" w:cs="Arial"/>
          <w:sz w:val="24"/>
        </w:rPr>
        <w:t xml:space="preserve">en su artículo 24 indica lo siguiente: </w:t>
      </w:r>
    </w:p>
    <w:p w:rsidR="00063F6A" w:rsidRDefault="00063F6A" w:rsidP="00642890">
      <w:pPr>
        <w:spacing w:after="0" w:line="360" w:lineRule="auto"/>
        <w:ind w:right="57" w:firstLine="708"/>
        <w:jc w:val="both"/>
        <w:rPr>
          <w:rFonts w:ascii="Arial" w:hAnsi="Arial" w:cs="Arial"/>
          <w:sz w:val="24"/>
        </w:rPr>
      </w:pPr>
    </w:p>
    <w:p w:rsidR="009417EE" w:rsidRPr="009417EE" w:rsidRDefault="009417EE" w:rsidP="009417EE">
      <w:pPr>
        <w:spacing w:after="0" w:line="240" w:lineRule="auto"/>
        <w:ind w:left="720" w:right="1315"/>
        <w:jc w:val="both"/>
        <w:rPr>
          <w:rFonts w:ascii="Arial" w:hAnsi="Arial" w:cs="Arial"/>
          <w:i/>
        </w:rPr>
      </w:pPr>
      <w:r w:rsidRPr="009417EE">
        <w:rPr>
          <w:rFonts w:ascii="Arial" w:hAnsi="Arial" w:cs="Arial"/>
          <w:i/>
        </w:rPr>
        <w:t>Artículo 24. Igualdad ante la Ley</w:t>
      </w:r>
    </w:p>
    <w:p w:rsidR="009417EE" w:rsidRPr="009417EE" w:rsidRDefault="009417EE" w:rsidP="009417EE">
      <w:pPr>
        <w:spacing w:after="0" w:line="240" w:lineRule="auto"/>
        <w:ind w:left="720" w:right="1315"/>
        <w:jc w:val="both"/>
        <w:rPr>
          <w:rFonts w:ascii="Arial" w:hAnsi="Arial" w:cs="Arial"/>
          <w:i/>
        </w:rPr>
      </w:pPr>
      <w:r w:rsidRPr="009417EE">
        <w:rPr>
          <w:rFonts w:ascii="Arial" w:hAnsi="Arial" w:cs="Arial"/>
          <w:i/>
        </w:rPr>
        <w:t>Todas las personas son iguales ante la ley. En consecuencia, tienen derecho, sin discriminación, a igual protección de la ley.</w:t>
      </w:r>
    </w:p>
    <w:p w:rsidR="009417EE" w:rsidRDefault="009417EE" w:rsidP="00642890">
      <w:pPr>
        <w:spacing w:after="0" w:line="360" w:lineRule="auto"/>
        <w:ind w:right="57" w:firstLine="708"/>
        <w:jc w:val="both"/>
        <w:rPr>
          <w:rFonts w:ascii="Arial" w:hAnsi="Arial" w:cs="Arial"/>
          <w:sz w:val="24"/>
        </w:rPr>
      </w:pPr>
    </w:p>
    <w:p w:rsidR="0049691A" w:rsidRDefault="009417EE" w:rsidP="0049691A">
      <w:pPr>
        <w:spacing w:after="0" w:line="360" w:lineRule="auto"/>
        <w:ind w:right="57" w:firstLine="708"/>
        <w:jc w:val="both"/>
        <w:rPr>
          <w:rFonts w:ascii="Arial" w:hAnsi="Arial" w:cs="Arial"/>
          <w:sz w:val="24"/>
        </w:rPr>
      </w:pPr>
      <w:r>
        <w:rPr>
          <w:rFonts w:ascii="Arial" w:hAnsi="Arial" w:cs="Arial"/>
          <w:sz w:val="24"/>
        </w:rPr>
        <w:t xml:space="preserve">Respecto a la </w:t>
      </w:r>
      <w:r w:rsidR="00063F6A">
        <w:rPr>
          <w:rFonts w:ascii="Arial" w:hAnsi="Arial" w:cs="Arial"/>
          <w:sz w:val="24"/>
        </w:rPr>
        <w:t>Convenciones ya</w:t>
      </w:r>
      <w:r w:rsidR="00642890">
        <w:rPr>
          <w:rFonts w:ascii="Arial" w:hAnsi="Arial" w:cs="Arial"/>
          <w:sz w:val="24"/>
        </w:rPr>
        <w:t xml:space="preserve"> citada</w:t>
      </w:r>
      <w:r>
        <w:rPr>
          <w:rFonts w:ascii="Arial" w:hAnsi="Arial" w:cs="Arial"/>
          <w:sz w:val="24"/>
        </w:rPr>
        <w:t>s</w:t>
      </w:r>
      <w:r w:rsidR="00642890">
        <w:rPr>
          <w:rFonts w:ascii="Arial" w:hAnsi="Arial" w:cs="Arial"/>
          <w:sz w:val="24"/>
        </w:rPr>
        <w:t xml:space="preserve">, conviene recalcar el carácter </w:t>
      </w:r>
      <w:r>
        <w:rPr>
          <w:rFonts w:ascii="Arial" w:hAnsi="Arial" w:cs="Arial"/>
          <w:sz w:val="24"/>
        </w:rPr>
        <w:t xml:space="preserve">obligatorio de las mismas, siendo conducente para tal fin, </w:t>
      </w:r>
      <w:r w:rsidR="0049691A">
        <w:rPr>
          <w:rFonts w:ascii="Arial" w:hAnsi="Arial" w:cs="Arial"/>
          <w:sz w:val="24"/>
        </w:rPr>
        <w:t>citar nuevamente el artículo 1 del Constitución del Estado que en sus dos primeros párrafos dice:</w:t>
      </w:r>
    </w:p>
    <w:p w:rsidR="0049691A" w:rsidRPr="0049691A" w:rsidRDefault="0049691A" w:rsidP="0049691A">
      <w:pPr>
        <w:spacing w:after="0" w:line="240" w:lineRule="auto"/>
        <w:ind w:left="1077" w:right="1315"/>
        <w:jc w:val="both"/>
        <w:rPr>
          <w:rFonts w:ascii="Arial" w:hAnsi="Arial" w:cs="Arial"/>
          <w:i/>
        </w:rPr>
      </w:pPr>
      <w:r w:rsidRPr="0049691A">
        <w:rPr>
          <w:rFonts w:ascii="Arial" w:hAnsi="Arial" w:cs="Arial"/>
          <w:i/>
        </w:rPr>
        <w:t>Articulo 1.- En el Estado de Nuevo León todas las personas gozarán de los derechos humanos reconocidos en la Constitución Política los Estados Unidos Mexicanos, en los Tratados Internacionales de los que el Estado Mexicano sea parte, y por esta Constitución, así como de las garantías para su protección, cuyo ejercicio no podrá restringirse ni suspenderse, salvo en los casos y bajo las condiciones que la Constitución Federal establece.</w:t>
      </w:r>
    </w:p>
    <w:p w:rsidR="0049691A" w:rsidRPr="0049691A" w:rsidRDefault="0049691A" w:rsidP="0049691A">
      <w:pPr>
        <w:spacing w:after="0" w:line="240" w:lineRule="auto"/>
        <w:ind w:left="1077" w:right="1315"/>
        <w:jc w:val="both"/>
        <w:rPr>
          <w:rFonts w:ascii="Arial" w:hAnsi="Arial" w:cs="Arial"/>
          <w:i/>
        </w:rPr>
      </w:pPr>
    </w:p>
    <w:p w:rsidR="0049691A" w:rsidRDefault="0049691A" w:rsidP="0049691A">
      <w:pPr>
        <w:spacing w:after="0" w:line="240" w:lineRule="auto"/>
        <w:ind w:left="1077" w:right="1315"/>
        <w:jc w:val="both"/>
        <w:rPr>
          <w:rFonts w:ascii="Arial" w:hAnsi="Arial" w:cs="Arial"/>
          <w:i/>
        </w:rPr>
      </w:pPr>
      <w:r w:rsidRPr="0049691A">
        <w:rPr>
          <w:rFonts w:ascii="Arial" w:hAnsi="Arial" w:cs="Arial"/>
          <w:i/>
        </w:rPr>
        <w:t>Las normas relativas a los derechos humanos se interpretarán de conformidad con la Constitución Política de los Estados Unidos Mexicanos, con los Tratados Internacionales de la materia, y por lo dispuesto en esta Constitución, favoreciendo en todo tiempo a las personas la protección más amplia.</w:t>
      </w:r>
    </w:p>
    <w:p w:rsidR="00A83B24" w:rsidRDefault="00A83B24" w:rsidP="0049691A">
      <w:pPr>
        <w:spacing w:after="0" w:line="240" w:lineRule="auto"/>
        <w:ind w:left="1077" w:right="1315"/>
        <w:jc w:val="both"/>
        <w:rPr>
          <w:rFonts w:ascii="Arial" w:hAnsi="Arial" w:cs="Arial"/>
          <w:i/>
        </w:rPr>
      </w:pPr>
      <w:r>
        <w:rPr>
          <w:rFonts w:ascii="Arial" w:hAnsi="Arial" w:cs="Arial"/>
          <w:i/>
        </w:rPr>
        <w:t>…</w:t>
      </w:r>
    </w:p>
    <w:p w:rsidR="00A83B24" w:rsidRDefault="00A83B24" w:rsidP="0049691A">
      <w:pPr>
        <w:spacing w:after="0" w:line="240" w:lineRule="auto"/>
        <w:ind w:left="1077" w:right="1315"/>
        <w:jc w:val="both"/>
        <w:rPr>
          <w:rFonts w:ascii="Arial" w:hAnsi="Arial" w:cs="Arial"/>
          <w:i/>
        </w:rPr>
      </w:pPr>
      <w:r>
        <w:rPr>
          <w:rFonts w:ascii="Arial" w:hAnsi="Arial" w:cs="Arial"/>
          <w:i/>
        </w:rPr>
        <w:t>…</w:t>
      </w:r>
    </w:p>
    <w:p w:rsidR="00A83B24" w:rsidRDefault="00A83B24" w:rsidP="0049691A">
      <w:pPr>
        <w:spacing w:after="0" w:line="240" w:lineRule="auto"/>
        <w:ind w:left="1077" w:right="1315"/>
        <w:jc w:val="both"/>
        <w:rPr>
          <w:rFonts w:ascii="Arial" w:hAnsi="Arial" w:cs="Arial"/>
          <w:i/>
        </w:rPr>
      </w:pPr>
      <w:r>
        <w:rPr>
          <w:rFonts w:ascii="Arial" w:hAnsi="Arial" w:cs="Arial"/>
          <w:i/>
        </w:rPr>
        <w:t>…</w:t>
      </w:r>
    </w:p>
    <w:p w:rsidR="00A83B24" w:rsidRDefault="00A83B24" w:rsidP="0049691A">
      <w:pPr>
        <w:spacing w:after="0" w:line="240" w:lineRule="auto"/>
        <w:ind w:left="1077" w:right="1315"/>
        <w:jc w:val="both"/>
        <w:rPr>
          <w:rFonts w:ascii="Arial" w:hAnsi="Arial" w:cs="Arial"/>
          <w:i/>
        </w:rPr>
      </w:pPr>
      <w:r>
        <w:rPr>
          <w:rFonts w:ascii="Arial" w:hAnsi="Arial" w:cs="Arial"/>
          <w:i/>
        </w:rPr>
        <w:t>…</w:t>
      </w:r>
    </w:p>
    <w:p w:rsidR="00A83B24" w:rsidRPr="0049691A" w:rsidRDefault="00A83B24" w:rsidP="0049691A">
      <w:pPr>
        <w:spacing w:after="0" w:line="240" w:lineRule="auto"/>
        <w:ind w:left="1077" w:right="1315"/>
        <w:jc w:val="both"/>
        <w:rPr>
          <w:rFonts w:ascii="Arial" w:hAnsi="Arial" w:cs="Arial"/>
          <w:i/>
        </w:rPr>
      </w:pPr>
      <w:r>
        <w:rPr>
          <w:rFonts w:ascii="Arial" w:hAnsi="Arial" w:cs="Arial"/>
          <w:i/>
        </w:rPr>
        <w:t>…</w:t>
      </w:r>
    </w:p>
    <w:p w:rsidR="0049691A" w:rsidRDefault="0049691A" w:rsidP="00642890">
      <w:pPr>
        <w:spacing w:after="0" w:line="360" w:lineRule="auto"/>
        <w:ind w:right="57" w:firstLine="708"/>
        <w:jc w:val="both"/>
        <w:rPr>
          <w:rFonts w:ascii="Arial" w:hAnsi="Arial" w:cs="Arial"/>
          <w:sz w:val="24"/>
        </w:rPr>
      </w:pPr>
    </w:p>
    <w:p w:rsidR="00642890" w:rsidRDefault="0049691A" w:rsidP="00642890">
      <w:pPr>
        <w:spacing w:after="0" w:line="360" w:lineRule="auto"/>
        <w:ind w:right="57" w:firstLine="708"/>
        <w:jc w:val="both"/>
        <w:rPr>
          <w:rFonts w:ascii="Arial" w:hAnsi="Arial" w:cs="Arial"/>
          <w:sz w:val="24"/>
        </w:rPr>
      </w:pPr>
      <w:r>
        <w:rPr>
          <w:rFonts w:ascii="Arial" w:hAnsi="Arial" w:cs="Arial"/>
          <w:sz w:val="24"/>
        </w:rPr>
        <w:lastRenderedPageBreak/>
        <w:t>Por su parte, existen manifestaciones de la Suprema C</w:t>
      </w:r>
      <w:r w:rsidR="009417EE">
        <w:rPr>
          <w:rFonts w:ascii="Arial" w:hAnsi="Arial" w:cs="Arial"/>
          <w:sz w:val="24"/>
        </w:rPr>
        <w:t>orte de Justicia de la Nación</w:t>
      </w:r>
      <w:r>
        <w:rPr>
          <w:rFonts w:ascii="Arial" w:hAnsi="Arial" w:cs="Arial"/>
          <w:sz w:val="24"/>
        </w:rPr>
        <w:t>, que arrojan luz sobre el tema de la discriminación y</w:t>
      </w:r>
      <w:r w:rsidR="00A83B24">
        <w:rPr>
          <w:rFonts w:ascii="Arial" w:hAnsi="Arial" w:cs="Arial"/>
          <w:sz w:val="24"/>
        </w:rPr>
        <w:t xml:space="preserve"> </w:t>
      </w:r>
      <w:r>
        <w:rPr>
          <w:rFonts w:ascii="Arial" w:hAnsi="Arial" w:cs="Arial"/>
          <w:sz w:val="24"/>
        </w:rPr>
        <w:t>la protección de los derechos humanos</w:t>
      </w:r>
      <w:r w:rsidR="009417EE">
        <w:rPr>
          <w:rFonts w:ascii="Arial" w:hAnsi="Arial" w:cs="Arial"/>
          <w:sz w:val="24"/>
        </w:rPr>
        <w:t>:</w:t>
      </w:r>
    </w:p>
    <w:p w:rsidR="00C044FA" w:rsidRDefault="00C044FA" w:rsidP="009417EE">
      <w:pPr>
        <w:spacing w:after="0" w:line="240" w:lineRule="auto"/>
        <w:ind w:left="720" w:right="1317"/>
        <w:jc w:val="both"/>
        <w:rPr>
          <w:rFonts w:ascii="Arial" w:hAnsi="Arial" w:cs="Arial"/>
          <w:i/>
        </w:rPr>
      </w:pP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 xml:space="preserve">Época: Décima Época </w:t>
      </w: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 xml:space="preserve">Registro: 2012715 </w:t>
      </w: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 xml:space="preserve">Instancia: Primera Sala </w:t>
      </w: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 xml:space="preserve">Tipo de Tesis: Jurisprudencia </w:t>
      </w: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 xml:space="preserve">Fuente: Gaceta del Semanario Judicial de la Federación </w:t>
      </w: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 xml:space="preserve">Libro 35, Octubre de 2016, Tomo I </w:t>
      </w: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 xml:space="preserve">Materia(s): Constitucional </w:t>
      </w: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 xml:space="preserve">Tesis: 1a./J. 49/2016 (10a.) </w:t>
      </w: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 xml:space="preserve">Página: 370 </w:t>
      </w:r>
    </w:p>
    <w:p w:rsidR="009417EE" w:rsidRPr="009417EE" w:rsidRDefault="009417EE" w:rsidP="009417EE">
      <w:pPr>
        <w:spacing w:after="0" w:line="240" w:lineRule="auto"/>
        <w:ind w:left="720" w:right="1317"/>
        <w:jc w:val="both"/>
        <w:rPr>
          <w:rFonts w:ascii="Arial" w:hAnsi="Arial" w:cs="Arial"/>
          <w:i/>
        </w:rPr>
      </w:pP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IGUALDAD JURÍDICA. INTERPRETACIÓN DEL ARTÍCULO 24 DE LA CONVENCIÓN AMERICANA SOBRE DERECHOS HUMANOS.</w:t>
      </w:r>
    </w:p>
    <w:p w:rsidR="009417EE" w:rsidRPr="009417EE" w:rsidRDefault="009417EE" w:rsidP="009417EE">
      <w:pPr>
        <w:spacing w:after="0" w:line="240" w:lineRule="auto"/>
        <w:ind w:left="720" w:right="1317"/>
        <w:jc w:val="both"/>
        <w:rPr>
          <w:rFonts w:ascii="Arial" w:hAnsi="Arial" w:cs="Arial"/>
          <w:i/>
        </w:rPr>
      </w:pP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 xml:space="preserve">El precepto referido establece: "Todas las personas son iguales ante la ley. En consecuencia, tienen derecho, sin discriminación, a igual protección de la ley." Ahora bien, la Corte Interamericana de Derechos Humanos ha interpretado en diversos instrumentos dicha disposición -Opinión Consultiva OC-4/84 del 19 de enero de 1984. Serie A, No. 4; Caso Yatama vs. Nicaragua. Excepciones Preliminares, Fondo, Reparaciones y Costas. Sentencia de 23 de junio de 2005. Serie C, No. 127; Caso Castañeda Gutman vs. México. Excepciones Preliminares, Fondo, Reparaciones y Costas. Sentencia de 6 de agosto de 2008. Serie C, No. 184; Caso Perozo y otros vs. Venezuela. Excepciones Preliminares, Fondo, Reparaciones y Costas. Sentencia de 28 de enero de 2009. Serie C, No. 195- y, al respecto, ha sostenido que la noción de igualdad deriva directamente de la unidad de naturaleza del género humano y es inseparable de la dignidad esencial de la persona; sin embargo, no todo tratamiento 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w:t>
      </w:r>
      <w:r w:rsidRPr="009417EE">
        <w:rPr>
          <w:rFonts w:ascii="Arial" w:hAnsi="Arial" w:cs="Arial"/>
          <w:i/>
        </w:rPr>
        <w:lastRenderedPageBreak/>
        <w:t xml:space="preserve">proporcionales y objetivas, mientras que las discriminaciones constituyen diferencias arbitrarias que redundan en detrimento de los derechos humanos. </w:t>
      </w:r>
      <w:r w:rsidRPr="009417EE">
        <w:rPr>
          <w:rFonts w:ascii="Arial" w:hAnsi="Arial" w:cs="Arial"/>
          <w:i/>
          <w:u w:val="single"/>
        </w:rPr>
        <w:t>En ese tenor, la prohibición de discriminación contenida en el artículo 1o., numeral 1, de la Convención en comento, respecto de los derechos contenidos en ésta, se extiende al derecho interno de los Estados parte,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r w:rsidRPr="009417EE">
        <w:rPr>
          <w:rFonts w:ascii="Arial" w:hAnsi="Arial" w:cs="Arial"/>
          <w:i/>
        </w:rPr>
        <w:t>.</w:t>
      </w:r>
    </w:p>
    <w:p w:rsidR="009417EE" w:rsidRPr="009417EE" w:rsidRDefault="009417EE" w:rsidP="009417EE">
      <w:pPr>
        <w:spacing w:after="0" w:line="240" w:lineRule="auto"/>
        <w:ind w:left="720" w:right="1317"/>
        <w:jc w:val="both"/>
        <w:rPr>
          <w:rFonts w:ascii="Arial" w:hAnsi="Arial" w:cs="Arial"/>
          <w:i/>
        </w:rPr>
      </w:pPr>
    </w:p>
    <w:p w:rsidR="009417EE" w:rsidRDefault="009417EE" w:rsidP="009417EE">
      <w:pPr>
        <w:spacing w:after="0" w:line="240" w:lineRule="auto"/>
        <w:ind w:left="720" w:right="1317"/>
        <w:jc w:val="both"/>
        <w:rPr>
          <w:rFonts w:ascii="Arial" w:hAnsi="Arial" w:cs="Arial"/>
          <w:i/>
        </w:rPr>
      </w:pPr>
    </w:p>
    <w:p w:rsidR="009417EE" w:rsidRPr="009417EE" w:rsidRDefault="009417EE" w:rsidP="009417EE">
      <w:pPr>
        <w:spacing w:after="0" w:line="240" w:lineRule="auto"/>
        <w:ind w:left="720" w:right="1317"/>
        <w:jc w:val="both"/>
        <w:rPr>
          <w:rFonts w:ascii="Arial" w:hAnsi="Arial" w:cs="Arial"/>
          <w:i/>
        </w:rPr>
      </w:pPr>
    </w:p>
    <w:p w:rsidR="009417EE" w:rsidRPr="009417EE" w:rsidRDefault="009417EE" w:rsidP="009417EE">
      <w:pPr>
        <w:spacing w:after="0" w:line="240" w:lineRule="auto"/>
        <w:ind w:left="720" w:right="1317"/>
        <w:jc w:val="both"/>
        <w:rPr>
          <w:rFonts w:ascii="Arial" w:hAnsi="Arial" w:cs="Arial"/>
          <w:i/>
        </w:rPr>
      </w:pP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 xml:space="preserve">Época: Décima Época </w:t>
      </w: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 xml:space="preserve">Registro: 2012594 </w:t>
      </w: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 xml:space="preserve">Instancia: Pleno </w:t>
      </w: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 xml:space="preserve">Tipo de Tesis: Jurisprudencia </w:t>
      </w: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 xml:space="preserve">Fuente: Gaceta del Semanario Judicial de la Federación </w:t>
      </w: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 xml:space="preserve">Libro 34, Septiembre de 2016, Tomo I </w:t>
      </w: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 xml:space="preserve">Materia(s): Constitucional </w:t>
      </w: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 xml:space="preserve">Tesis: P./J. 9/2016 (10a.) </w:t>
      </w: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 xml:space="preserve">Página: 112 </w:t>
      </w:r>
    </w:p>
    <w:p w:rsidR="009417EE" w:rsidRPr="009417EE" w:rsidRDefault="009417EE" w:rsidP="009417EE">
      <w:pPr>
        <w:spacing w:after="0" w:line="240" w:lineRule="auto"/>
        <w:ind w:left="720" w:right="1317"/>
        <w:jc w:val="both"/>
        <w:rPr>
          <w:rFonts w:ascii="Arial" w:hAnsi="Arial" w:cs="Arial"/>
          <w:i/>
        </w:rPr>
      </w:pP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PRINCIPIO DE IGUALDAD Y NO DISCRIMINACIÓN. ALGUNOS ELEMENTOS QUE INTEGRAN EL PARÁMETRO GENERAL.</w:t>
      </w:r>
    </w:p>
    <w:p w:rsidR="009417EE" w:rsidRPr="009417EE" w:rsidRDefault="009417EE" w:rsidP="009417EE">
      <w:pPr>
        <w:spacing w:after="0" w:line="240" w:lineRule="auto"/>
        <w:ind w:left="720" w:right="1317"/>
        <w:jc w:val="both"/>
        <w:rPr>
          <w:rFonts w:ascii="Arial" w:hAnsi="Arial" w:cs="Arial"/>
          <w:i/>
        </w:rPr>
      </w:pPr>
    </w:p>
    <w:p w:rsidR="009417EE" w:rsidRPr="009417EE" w:rsidRDefault="009417EE" w:rsidP="009417EE">
      <w:pPr>
        <w:spacing w:after="0" w:line="240" w:lineRule="auto"/>
        <w:ind w:left="720" w:right="1317"/>
        <w:jc w:val="both"/>
        <w:rPr>
          <w:rFonts w:ascii="Arial" w:hAnsi="Arial" w:cs="Arial"/>
          <w:i/>
        </w:rPr>
      </w:pPr>
      <w:r w:rsidRPr="009417EE">
        <w:rPr>
          <w:rFonts w:ascii="Arial" w:hAnsi="Arial" w:cs="Arial"/>
          <w:i/>
        </w:rPr>
        <w:t xml:space="preserve">El principio de igualdad y no discriminación permea todo el ordenamiento jurídico. </w:t>
      </w:r>
      <w:r w:rsidRPr="009417EE">
        <w:rPr>
          <w:rFonts w:ascii="Arial" w:hAnsi="Arial" w:cs="Arial"/>
          <w:i/>
          <w:u w:val="single"/>
        </w:rPr>
        <w:t>Cualquier tratamiento que resulte discriminatorio respecto del ejercicio de cualquiera de los derechos reconocidos en la Constitución es, per se, incompatible con ésta.</w:t>
      </w:r>
      <w:r w:rsidRPr="009417EE">
        <w:rPr>
          <w:rFonts w:ascii="Arial" w:hAnsi="Arial" w:cs="Arial"/>
          <w:i/>
        </w:rPr>
        <w:t xml:space="preserve"> Es contraria toda situación que, por considerar superior a un determinado grupo, conduzca a tratarlo con algún privilegio, o que, inversamente, por considerarlo inferior, sea tratado con hostilidad o de cualquier forma se le discrimine del goce de derechos que sí se reconocen a quienes no se consideran incursos en tal situación. Sin embargo, es importante recordar que no toda diferencia en el trato hacia una persona o grupo de personas es discriminatoria, siendo jurídicamente diferentes la distinción y la discriminación, ya que la primera constituye una </w:t>
      </w:r>
      <w:r w:rsidRPr="009417EE">
        <w:rPr>
          <w:rFonts w:ascii="Arial" w:hAnsi="Arial" w:cs="Arial"/>
          <w:i/>
        </w:rPr>
        <w:lastRenderedPageBreak/>
        <w:t>diferencia razonable y objetiva, mientras que la segunda constituye una diferencia arbitraria que redunda en detrimento de los derechos humanos. En igual sentido, la Constitución no prohíbe el uso de categorías sospechosas, sino su utilización de forma injustificada. No se debe perder de vista, además, que la discriminación tiene como nota característica que el trato diferente afecte el ejercicio de un derecho humano. El escrutinio estricto de las distinciones basadas en las categorías sospechosas garantiza que sólo serán constitucionales aquellas que tengan una justificación muy robusta.</w:t>
      </w:r>
    </w:p>
    <w:p w:rsidR="009417EE" w:rsidRPr="009417EE" w:rsidRDefault="009417EE" w:rsidP="009417EE">
      <w:pPr>
        <w:spacing w:after="0" w:line="240" w:lineRule="auto"/>
        <w:ind w:left="720" w:right="1317"/>
        <w:jc w:val="both"/>
        <w:rPr>
          <w:rFonts w:ascii="Arial" w:hAnsi="Arial" w:cs="Arial"/>
          <w:i/>
        </w:rPr>
      </w:pPr>
    </w:p>
    <w:p w:rsidR="009417EE" w:rsidRPr="009417EE" w:rsidRDefault="009417EE" w:rsidP="009417EE">
      <w:pPr>
        <w:spacing w:after="0" w:line="240" w:lineRule="auto"/>
        <w:ind w:left="720" w:right="1317"/>
        <w:jc w:val="both"/>
        <w:rPr>
          <w:rFonts w:ascii="Arial" w:hAnsi="Arial" w:cs="Arial"/>
          <w:i/>
        </w:rPr>
      </w:pPr>
    </w:p>
    <w:p w:rsidR="009417EE" w:rsidRDefault="00A83B24" w:rsidP="00642890">
      <w:pPr>
        <w:spacing w:after="0" w:line="360" w:lineRule="auto"/>
        <w:ind w:right="57" w:firstLine="708"/>
        <w:jc w:val="both"/>
        <w:rPr>
          <w:rFonts w:ascii="Arial" w:hAnsi="Arial" w:cs="Arial"/>
          <w:sz w:val="24"/>
        </w:rPr>
      </w:pPr>
      <w:r>
        <w:rPr>
          <w:rFonts w:ascii="Arial" w:hAnsi="Arial" w:cs="Arial"/>
          <w:sz w:val="24"/>
        </w:rPr>
        <w:t>Todos los argumentos expresados anteriormente adquieren pleno sentido cuando se observa que la promovente expresa en su solicitud una serie de problemáticas que solo puede</w:t>
      </w:r>
      <w:r w:rsidR="002E12BB">
        <w:rPr>
          <w:rFonts w:ascii="Arial" w:hAnsi="Arial" w:cs="Arial"/>
          <w:sz w:val="24"/>
        </w:rPr>
        <w:t>n</w:t>
      </w:r>
      <w:r>
        <w:rPr>
          <w:rFonts w:ascii="Arial" w:hAnsi="Arial" w:cs="Arial"/>
          <w:sz w:val="24"/>
        </w:rPr>
        <w:t xml:space="preserve"> apreciarse gracias a la experiencia de los usuarios de servicios e infraestructura públicos</w:t>
      </w:r>
      <w:r w:rsidR="002E12BB">
        <w:rPr>
          <w:rFonts w:ascii="Arial" w:hAnsi="Arial" w:cs="Arial"/>
          <w:sz w:val="24"/>
        </w:rPr>
        <w:t xml:space="preserve">. A través de su escrito, la C. </w:t>
      </w:r>
      <w:r w:rsidR="002E12BB" w:rsidRPr="002E12BB">
        <w:rPr>
          <w:rFonts w:ascii="Arial" w:hAnsi="Arial" w:cs="Arial"/>
          <w:sz w:val="24"/>
        </w:rPr>
        <w:t>Guillermina Méndez</w:t>
      </w:r>
      <w:r w:rsidR="002E12BB">
        <w:rPr>
          <w:rFonts w:ascii="Arial" w:hAnsi="Arial" w:cs="Arial"/>
          <w:sz w:val="24"/>
        </w:rPr>
        <w:t xml:space="preserve"> hace evidente la existencia de hechos que</w:t>
      </w:r>
      <w:r w:rsidR="004E4179">
        <w:rPr>
          <w:rFonts w:ascii="Arial" w:hAnsi="Arial" w:cs="Arial"/>
          <w:sz w:val="24"/>
        </w:rPr>
        <w:t>,</w:t>
      </w:r>
      <w:r w:rsidR="002E12BB">
        <w:rPr>
          <w:rFonts w:ascii="Arial" w:hAnsi="Arial" w:cs="Arial"/>
          <w:sz w:val="24"/>
        </w:rPr>
        <w:t xml:space="preserve"> de no ser atendidos por las autoridades Municipales, podrían representar una serie de omisiones respecto de la obligación de garantizar que banquetas, plazas públicas, puentes peatonales y en general, toda infraestructura destinada al uso público, </w:t>
      </w:r>
      <w:r w:rsidR="007B5D1D">
        <w:rPr>
          <w:rFonts w:ascii="Arial" w:hAnsi="Arial" w:cs="Arial"/>
          <w:sz w:val="24"/>
        </w:rPr>
        <w:t>sea accesible para todas las personas, particularmente quienes presentan alguna discapacidad, ya sea temporal o permanente con independencia del origen de tal situación.</w:t>
      </w:r>
    </w:p>
    <w:p w:rsidR="007B5D1D" w:rsidRDefault="007B5D1D" w:rsidP="00642890">
      <w:pPr>
        <w:spacing w:after="0" w:line="360" w:lineRule="auto"/>
        <w:ind w:right="57" w:firstLine="708"/>
        <w:jc w:val="both"/>
        <w:rPr>
          <w:rFonts w:ascii="Arial" w:hAnsi="Arial" w:cs="Arial"/>
          <w:sz w:val="24"/>
        </w:rPr>
      </w:pPr>
    </w:p>
    <w:p w:rsidR="007B5D1D" w:rsidRDefault="007B5D1D" w:rsidP="00642890">
      <w:pPr>
        <w:spacing w:after="0" w:line="360" w:lineRule="auto"/>
        <w:ind w:right="57" w:firstLine="708"/>
        <w:jc w:val="both"/>
        <w:rPr>
          <w:rFonts w:ascii="Arial" w:hAnsi="Arial" w:cs="Arial"/>
          <w:sz w:val="24"/>
        </w:rPr>
      </w:pPr>
      <w:r>
        <w:rPr>
          <w:rFonts w:ascii="Arial" w:hAnsi="Arial" w:cs="Arial"/>
          <w:sz w:val="24"/>
        </w:rPr>
        <w:t>Ahora bien, si consideramos que el concepto de “área metropolitana” guarda una estrecha relación con la procuración de condiciones favorables para el desarrollo de los individuos que forman parte de ese ámbito urbano</w:t>
      </w:r>
      <w:r w:rsidR="001F087D">
        <w:rPr>
          <w:rFonts w:ascii="Arial" w:hAnsi="Arial" w:cs="Arial"/>
          <w:sz w:val="24"/>
        </w:rPr>
        <w:t xml:space="preserve"> y si recurrimos a nuestro marco jurídico vigente, particularmente la Ley de Desarrollo Urbano y la Ley para la Protección de los Derechos de las Personas con Discapacidad, podemos apreciar que la accesibilidad del  entorno urbano </w:t>
      </w:r>
      <w:r w:rsidR="001F087D">
        <w:rPr>
          <w:rFonts w:ascii="Arial" w:hAnsi="Arial" w:cs="Arial"/>
          <w:sz w:val="24"/>
        </w:rPr>
        <w:lastRenderedPageBreak/>
        <w:t>no puede ser ignorado por las Autoridades Municipales, pues esto significaría generar obstáculos para que las personas con discapacidad puedan disfrutar de una incorporación plena al desarrollo de las actividades económicas, culturales, deportivas</w:t>
      </w:r>
      <w:r w:rsidR="00B06094">
        <w:rPr>
          <w:rFonts w:ascii="Arial" w:hAnsi="Arial" w:cs="Arial"/>
          <w:sz w:val="24"/>
        </w:rPr>
        <w:t xml:space="preserve"> y educativas, entre otras:</w:t>
      </w:r>
    </w:p>
    <w:p w:rsidR="00B06094" w:rsidRDefault="00B06094" w:rsidP="00642890">
      <w:pPr>
        <w:spacing w:after="0" w:line="360" w:lineRule="auto"/>
        <w:ind w:right="57" w:firstLine="708"/>
        <w:jc w:val="both"/>
        <w:rPr>
          <w:rFonts w:ascii="Arial" w:hAnsi="Arial" w:cs="Arial"/>
          <w:sz w:val="24"/>
        </w:rPr>
      </w:pPr>
    </w:p>
    <w:p w:rsidR="00B06094" w:rsidRDefault="00B06094" w:rsidP="00B06094">
      <w:pPr>
        <w:spacing w:after="0" w:line="240" w:lineRule="auto"/>
        <w:ind w:left="900" w:right="1317"/>
        <w:jc w:val="center"/>
        <w:rPr>
          <w:rFonts w:ascii="Arial" w:hAnsi="Arial" w:cs="Arial"/>
          <w:b/>
          <w:i/>
        </w:rPr>
      </w:pPr>
      <w:r w:rsidRPr="00B06094">
        <w:rPr>
          <w:rFonts w:ascii="Arial" w:hAnsi="Arial" w:cs="Arial"/>
          <w:b/>
          <w:i/>
        </w:rPr>
        <w:t>LEY DE DESARROLLO URBANO DEL ESTADO</w:t>
      </w:r>
    </w:p>
    <w:p w:rsidR="00B06094" w:rsidRPr="00B06094" w:rsidRDefault="00B06094" w:rsidP="00B06094">
      <w:pPr>
        <w:spacing w:after="0" w:line="240" w:lineRule="auto"/>
        <w:ind w:left="900" w:right="1317"/>
        <w:jc w:val="center"/>
        <w:rPr>
          <w:rFonts w:ascii="Arial" w:hAnsi="Arial" w:cs="Arial"/>
          <w:b/>
          <w:i/>
        </w:rPr>
      </w:pPr>
    </w:p>
    <w:p w:rsidR="00B06094" w:rsidRDefault="00B06094" w:rsidP="00B06094">
      <w:pPr>
        <w:spacing w:after="0" w:line="240" w:lineRule="auto"/>
        <w:ind w:left="900" w:right="1317"/>
        <w:jc w:val="both"/>
        <w:rPr>
          <w:rFonts w:ascii="Arial" w:hAnsi="Arial" w:cs="Arial"/>
          <w:i/>
        </w:rPr>
      </w:pPr>
      <w:r w:rsidRPr="00B06094">
        <w:rPr>
          <w:rFonts w:ascii="Arial" w:hAnsi="Arial" w:cs="Arial"/>
          <w:i/>
        </w:rPr>
        <w:t>ARTÍCULO 2. El ordenamiento territorial de los asentamientos humanos y el desarrollo urbano de los centros de población, tenderá a mejorar el nivel y calidad de vida de la población urbana y rural, mediante:</w:t>
      </w:r>
    </w:p>
    <w:p w:rsidR="00B06094" w:rsidRDefault="00B06094" w:rsidP="00B06094">
      <w:pPr>
        <w:spacing w:after="0" w:line="240" w:lineRule="auto"/>
        <w:ind w:left="900" w:right="1317"/>
        <w:jc w:val="both"/>
        <w:rPr>
          <w:rFonts w:ascii="Arial" w:hAnsi="Arial" w:cs="Arial"/>
          <w:i/>
        </w:rPr>
      </w:pPr>
    </w:p>
    <w:p w:rsidR="00B06094" w:rsidRPr="00B06094" w:rsidRDefault="00B06094" w:rsidP="00B06094">
      <w:pPr>
        <w:spacing w:after="0" w:line="240" w:lineRule="auto"/>
        <w:ind w:left="900" w:right="1317"/>
        <w:jc w:val="both"/>
        <w:rPr>
          <w:rFonts w:ascii="Arial" w:hAnsi="Arial" w:cs="Arial"/>
          <w:i/>
        </w:rPr>
      </w:pPr>
      <w:r w:rsidRPr="00B06094">
        <w:rPr>
          <w:rFonts w:ascii="Arial" w:hAnsi="Arial" w:cs="Arial"/>
          <w:i/>
        </w:rPr>
        <w:t>XIX. El desarrollo y adecuación en los centros de población de la infraestructura, el equipamiento y los servicios urbanos que garanticen la seguridad, libre tránsito y accesibilidad que requieren las personas con discapacidad; y</w:t>
      </w:r>
    </w:p>
    <w:p w:rsidR="00B06094" w:rsidRDefault="00B06094" w:rsidP="00642890">
      <w:pPr>
        <w:spacing w:after="0" w:line="360" w:lineRule="auto"/>
        <w:ind w:right="57" w:firstLine="708"/>
        <w:jc w:val="both"/>
        <w:rPr>
          <w:rFonts w:ascii="Arial" w:hAnsi="Arial" w:cs="Arial"/>
          <w:sz w:val="24"/>
        </w:rPr>
      </w:pPr>
    </w:p>
    <w:p w:rsidR="00B06094" w:rsidRPr="00B06094" w:rsidRDefault="00B06094" w:rsidP="00B06094">
      <w:pPr>
        <w:spacing w:after="0" w:line="240" w:lineRule="auto"/>
        <w:ind w:left="900" w:right="1317"/>
        <w:jc w:val="center"/>
        <w:rPr>
          <w:rFonts w:ascii="Arial" w:hAnsi="Arial" w:cs="Arial"/>
          <w:b/>
          <w:i/>
        </w:rPr>
      </w:pPr>
      <w:r w:rsidRPr="00B06094">
        <w:rPr>
          <w:rFonts w:ascii="Arial" w:hAnsi="Arial" w:cs="Arial"/>
          <w:b/>
          <w:i/>
        </w:rPr>
        <w:t>LEY PARA LA PROTECCIÓN DE LOS DERECHOS DE LAS PERSONAS CON DISCAPACIDAD</w:t>
      </w:r>
    </w:p>
    <w:p w:rsidR="00B06094" w:rsidRDefault="00B06094" w:rsidP="00B06094">
      <w:pPr>
        <w:spacing w:after="0" w:line="240" w:lineRule="auto"/>
        <w:ind w:left="900" w:right="1317"/>
        <w:jc w:val="both"/>
        <w:rPr>
          <w:rFonts w:ascii="Arial" w:hAnsi="Arial" w:cs="Arial"/>
          <w:i/>
        </w:rPr>
      </w:pPr>
    </w:p>
    <w:p w:rsidR="00B06094" w:rsidRDefault="00B06094" w:rsidP="00B06094">
      <w:pPr>
        <w:spacing w:after="0" w:line="240" w:lineRule="auto"/>
        <w:ind w:left="900" w:right="1317"/>
        <w:jc w:val="both"/>
        <w:rPr>
          <w:rFonts w:ascii="Arial" w:hAnsi="Arial" w:cs="Arial"/>
          <w:i/>
        </w:rPr>
      </w:pPr>
      <w:r w:rsidRPr="00B06094">
        <w:rPr>
          <w:rFonts w:ascii="Arial" w:hAnsi="Arial" w:cs="Arial"/>
          <w:i/>
        </w:rPr>
        <w:t>Artículo 2.- Para los efectos de esta Ley se entiende por:</w:t>
      </w:r>
    </w:p>
    <w:p w:rsidR="00B06094" w:rsidRPr="00B06094" w:rsidRDefault="00B06094" w:rsidP="00B06094">
      <w:pPr>
        <w:spacing w:after="0" w:line="240" w:lineRule="auto"/>
        <w:ind w:left="900" w:right="1317"/>
        <w:jc w:val="both"/>
        <w:rPr>
          <w:rFonts w:ascii="Arial" w:hAnsi="Arial" w:cs="Arial"/>
          <w:i/>
        </w:rPr>
      </w:pPr>
    </w:p>
    <w:p w:rsidR="00B06094" w:rsidRDefault="00B06094" w:rsidP="00B06094">
      <w:pPr>
        <w:spacing w:after="0" w:line="240" w:lineRule="auto"/>
        <w:ind w:left="900" w:right="1317"/>
        <w:jc w:val="both"/>
        <w:rPr>
          <w:rFonts w:ascii="Arial" w:hAnsi="Arial" w:cs="Arial"/>
          <w:i/>
        </w:rPr>
      </w:pPr>
      <w:r w:rsidRPr="00B06094">
        <w:rPr>
          <w:rFonts w:ascii="Arial" w:hAnsi="Arial" w:cs="Arial"/>
          <w:i/>
        </w:rPr>
        <w:t>I. Accesibilidad: 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p>
    <w:p w:rsidR="00B06094" w:rsidRPr="00B06094" w:rsidRDefault="00B06094" w:rsidP="00B06094">
      <w:pPr>
        <w:spacing w:after="0" w:line="240" w:lineRule="auto"/>
        <w:ind w:left="900" w:right="1317"/>
        <w:jc w:val="both"/>
        <w:rPr>
          <w:rFonts w:ascii="Arial" w:hAnsi="Arial" w:cs="Arial"/>
          <w:i/>
        </w:rPr>
      </w:pPr>
    </w:p>
    <w:p w:rsidR="00B06094" w:rsidRPr="00B06094" w:rsidRDefault="00B06094" w:rsidP="00B06094">
      <w:pPr>
        <w:spacing w:after="0" w:line="240" w:lineRule="auto"/>
        <w:ind w:left="900" w:right="1317"/>
        <w:jc w:val="both"/>
        <w:rPr>
          <w:rFonts w:ascii="Arial" w:hAnsi="Arial" w:cs="Arial"/>
          <w:i/>
        </w:rPr>
      </w:pPr>
      <w:r w:rsidRPr="00B06094">
        <w:rPr>
          <w:rFonts w:ascii="Arial" w:hAnsi="Arial" w:cs="Arial"/>
          <w:i/>
        </w:rPr>
        <w:t xml:space="preserve"> XXIV. Persona con Discapacidad: Toda persona que presenta una deficiencia física, mental o sensorial, ya sea de naturaleza permanente o temporal, que limita la capacidad de ejercer una o más actividades esenciales de la vida diaria, que puede ser causada o agravada por el entorno económico y social;</w:t>
      </w:r>
    </w:p>
    <w:p w:rsidR="00B06094" w:rsidRDefault="00B06094" w:rsidP="00321645">
      <w:pPr>
        <w:spacing w:after="0" w:line="360" w:lineRule="auto"/>
        <w:ind w:right="57"/>
        <w:jc w:val="both"/>
        <w:rPr>
          <w:rFonts w:ascii="Arial" w:hAnsi="Arial" w:cs="Arial"/>
          <w:sz w:val="24"/>
        </w:rPr>
      </w:pPr>
    </w:p>
    <w:p w:rsidR="00B06094" w:rsidRDefault="00B06094" w:rsidP="00642890">
      <w:pPr>
        <w:spacing w:after="0" w:line="360" w:lineRule="auto"/>
        <w:ind w:right="57" w:firstLine="708"/>
        <w:jc w:val="both"/>
        <w:rPr>
          <w:rFonts w:ascii="Arial" w:hAnsi="Arial" w:cs="Arial"/>
          <w:sz w:val="24"/>
        </w:rPr>
      </w:pPr>
      <w:r>
        <w:rPr>
          <w:rFonts w:ascii="Arial" w:hAnsi="Arial" w:cs="Arial"/>
          <w:sz w:val="24"/>
        </w:rPr>
        <w:lastRenderedPageBreak/>
        <w:t>De tal forma que la obstrucción de banquetas, el mal estado de las mismas, así como la falta de semáforos, cruces de peatones y una apropiada ubicación de puentes peatonales con rampas adecuadas, representan obstáculos para la movilidad de los peatones y limitan su traslado, generándose una situación de discriminación cuando estas obstrucciones no</w:t>
      </w:r>
      <w:r w:rsidR="0011378C">
        <w:rPr>
          <w:rFonts w:ascii="Arial" w:hAnsi="Arial" w:cs="Arial"/>
          <w:sz w:val="24"/>
        </w:rPr>
        <w:t xml:space="preserve"> son atendidas de manera pronta, lo cual se estima como razón suficiente para que este Poder Legislativo haga una manifestación de apoyo respecto de esta solicitud.</w:t>
      </w:r>
    </w:p>
    <w:p w:rsidR="00162DD3" w:rsidRDefault="00162DD3" w:rsidP="00642890">
      <w:pPr>
        <w:spacing w:after="0" w:line="360" w:lineRule="auto"/>
        <w:ind w:right="57" w:firstLine="708"/>
        <w:jc w:val="both"/>
        <w:rPr>
          <w:rFonts w:ascii="Arial" w:hAnsi="Arial" w:cs="Arial"/>
          <w:sz w:val="24"/>
        </w:rPr>
      </w:pPr>
    </w:p>
    <w:p w:rsidR="00162DD3" w:rsidRDefault="00162DD3" w:rsidP="00642890">
      <w:pPr>
        <w:spacing w:after="0" w:line="360" w:lineRule="auto"/>
        <w:ind w:right="57" w:firstLine="708"/>
        <w:jc w:val="both"/>
        <w:rPr>
          <w:rFonts w:ascii="Arial" w:hAnsi="Arial" w:cs="Arial"/>
          <w:sz w:val="24"/>
        </w:rPr>
      </w:pPr>
      <w:r>
        <w:rPr>
          <w:rFonts w:ascii="Arial" w:hAnsi="Arial" w:cs="Arial"/>
          <w:sz w:val="24"/>
        </w:rPr>
        <w:t>Finalmente, debemos hacer notar que en el Reglamento de Tránsito homologado vigente del Área Metropolitana, se establecen diversas obligaciones y facultades de las autoridades Municipales, que encuadran en la solicitud de la promovente</w:t>
      </w:r>
      <w:r w:rsidR="000B6894">
        <w:rPr>
          <w:rFonts w:ascii="Arial" w:hAnsi="Arial" w:cs="Arial"/>
          <w:sz w:val="24"/>
        </w:rPr>
        <w:t>, por lo que puede tenerse apropiado requerir la intervención de los Municipios</w:t>
      </w:r>
      <w:r>
        <w:rPr>
          <w:rFonts w:ascii="Arial" w:hAnsi="Arial" w:cs="Arial"/>
          <w:sz w:val="24"/>
        </w:rPr>
        <w:t>:</w:t>
      </w:r>
    </w:p>
    <w:p w:rsidR="00162DD3" w:rsidRDefault="00162DD3" w:rsidP="00642890">
      <w:pPr>
        <w:spacing w:after="0" w:line="360" w:lineRule="auto"/>
        <w:ind w:right="57" w:firstLine="708"/>
        <w:jc w:val="both"/>
        <w:rPr>
          <w:rFonts w:ascii="Arial" w:hAnsi="Arial" w:cs="Arial"/>
          <w:sz w:val="24"/>
        </w:rPr>
      </w:pPr>
    </w:p>
    <w:p w:rsidR="00321645" w:rsidRPr="00321645" w:rsidRDefault="00321645" w:rsidP="000B6894">
      <w:pPr>
        <w:spacing w:after="0" w:line="240" w:lineRule="auto"/>
        <w:ind w:left="900" w:right="1317"/>
        <w:jc w:val="center"/>
        <w:rPr>
          <w:rFonts w:ascii="Arial" w:hAnsi="Arial" w:cs="Arial"/>
          <w:b/>
          <w:i/>
        </w:rPr>
      </w:pPr>
      <w:r w:rsidRPr="00321645">
        <w:rPr>
          <w:rFonts w:ascii="Arial" w:hAnsi="Arial" w:cs="Arial"/>
          <w:b/>
          <w:i/>
        </w:rPr>
        <w:t>REGLAMENTO HOMOLOGADO DE TRANSITO:</w:t>
      </w:r>
    </w:p>
    <w:p w:rsidR="00321645" w:rsidRPr="00B06094" w:rsidRDefault="00321645" w:rsidP="000B6894">
      <w:pPr>
        <w:spacing w:after="0" w:line="240" w:lineRule="auto"/>
        <w:ind w:left="900" w:right="1317"/>
        <w:jc w:val="center"/>
        <w:rPr>
          <w:rFonts w:ascii="Arial" w:hAnsi="Arial" w:cs="Arial"/>
          <w:b/>
          <w:i/>
        </w:rPr>
      </w:pPr>
    </w:p>
    <w:p w:rsidR="00321645" w:rsidRDefault="00321645" w:rsidP="000B6894">
      <w:pPr>
        <w:spacing w:after="0" w:line="240" w:lineRule="auto"/>
        <w:ind w:left="900" w:right="1317"/>
        <w:jc w:val="both"/>
        <w:rPr>
          <w:rFonts w:ascii="Arial" w:hAnsi="Arial" w:cs="Arial"/>
          <w:i/>
        </w:rPr>
      </w:pPr>
    </w:p>
    <w:p w:rsidR="00321645" w:rsidRDefault="00321645" w:rsidP="000B6894">
      <w:pPr>
        <w:spacing w:after="0" w:line="240" w:lineRule="auto"/>
        <w:ind w:left="900" w:right="1317"/>
        <w:jc w:val="both"/>
        <w:rPr>
          <w:rFonts w:ascii="Arial" w:hAnsi="Arial" w:cs="Arial"/>
          <w:i/>
        </w:rPr>
      </w:pPr>
      <w:r w:rsidRPr="000B6894">
        <w:rPr>
          <w:rFonts w:ascii="Arial" w:hAnsi="Arial" w:cs="Arial"/>
          <w:b/>
          <w:i/>
        </w:rPr>
        <w:t>Artículo 2.-</w:t>
      </w:r>
      <w:r w:rsidRPr="00B06094">
        <w:rPr>
          <w:rFonts w:ascii="Arial" w:hAnsi="Arial" w:cs="Arial"/>
          <w:i/>
        </w:rPr>
        <w:t xml:space="preserve"> </w:t>
      </w:r>
      <w:r w:rsidRPr="00321645">
        <w:rPr>
          <w:rFonts w:ascii="Arial" w:hAnsi="Arial" w:cs="Arial"/>
          <w:i/>
        </w:rPr>
        <w:t>El uso del espacio público en los diferentes modos de desplazamiento marcará las prioridades conforme a la siguiente jerarquía:</w:t>
      </w:r>
    </w:p>
    <w:p w:rsidR="00321645" w:rsidRPr="00321645" w:rsidRDefault="00321645" w:rsidP="000B6894">
      <w:pPr>
        <w:spacing w:after="0" w:line="240" w:lineRule="auto"/>
        <w:ind w:left="900" w:right="1317"/>
        <w:jc w:val="both"/>
        <w:rPr>
          <w:rFonts w:ascii="Arial" w:hAnsi="Arial" w:cs="Arial"/>
          <w:i/>
        </w:rPr>
      </w:pPr>
    </w:p>
    <w:p w:rsidR="00321645" w:rsidRPr="00321645" w:rsidRDefault="00321645" w:rsidP="000B6894">
      <w:pPr>
        <w:spacing w:after="0" w:line="240" w:lineRule="auto"/>
        <w:ind w:left="900" w:right="1317"/>
        <w:jc w:val="both"/>
        <w:rPr>
          <w:rFonts w:ascii="Arial" w:hAnsi="Arial" w:cs="Arial"/>
          <w:i/>
        </w:rPr>
      </w:pPr>
      <w:r w:rsidRPr="00321645">
        <w:rPr>
          <w:rFonts w:ascii="Arial" w:hAnsi="Arial" w:cs="Arial"/>
          <w:i/>
        </w:rPr>
        <w:t>I.- Peatones;</w:t>
      </w:r>
    </w:p>
    <w:p w:rsidR="00321645" w:rsidRPr="00321645" w:rsidRDefault="00321645" w:rsidP="000B6894">
      <w:pPr>
        <w:spacing w:after="0" w:line="240" w:lineRule="auto"/>
        <w:ind w:left="900" w:right="1317"/>
        <w:jc w:val="both"/>
        <w:rPr>
          <w:rFonts w:ascii="Arial" w:hAnsi="Arial" w:cs="Arial"/>
          <w:i/>
        </w:rPr>
      </w:pPr>
      <w:r w:rsidRPr="00321645">
        <w:rPr>
          <w:rFonts w:ascii="Arial" w:hAnsi="Arial" w:cs="Arial"/>
          <w:i/>
        </w:rPr>
        <w:t>II.- Ciclistas;</w:t>
      </w:r>
    </w:p>
    <w:p w:rsidR="00321645" w:rsidRPr="00321645" w:rsidRDefault="00321645" w:rsidP="000B6894">
      <w:pPr>
        <w:spacing w:after="0" w:line="240" w:lineRule="auto"/>
        <w:ind w:left="900" w:right="1317"/>
        <w:jc w:val="both"/>
        <w:rPr>
          <w:rFonts w:ascii="Arial" w:hAnsi="Arial" w:cs="Arial"/>
          <w:i/>
        </w:rPr>
      </w:pPr>
      <w:r w:rsidRPr="00321645">
        <w:rPr>
          <w:rFonts w:ascii="Arial" w:hAnsi="Arial" w:cs="Arial"/>
          <w:i/>
        </w:rPr>
        <w:t>III.- Motociclistas;</w:t>
      </w:r>
    </w:p>
    <w:p w:rsidR="00321645" w:rsidRPr="00321645" w:rsidRDefault="00321645" w:rsidP="000B6894">
      <w:pPr>
        <w:spacing w:after="0" w:line="240" w:lineRule="auto"/>
        <w:ind w:left="900" w:right="1317"/>
        <w:jc w:val="both"/>
        <w:rPr>
          <w:rFonts w:ascii="Arial" w:hAnsi="Arial" w:cs="Arial"/>
          <w:i/>
        </w:rPr>
      </w:pPr>
      <w:r w:rsidRPr="00321645">
        <w:rPr>
          <w:rFonts w:ascii="Arial" w:hAnsi="Arial" w:cs="Arial"/>
          <w:i/>
        </w:rPr>
        <w:t>IV.- Prestadores del servicio de transporte público individual o colectivo;</w:t>
      </w:r>
    </w:p>
    <w:p w:rsidR="00321645" w:rsidRPr="00321645" w:rsidRDefault="00321645" w:rsidP="000B6894">
      <w:pPr>
        <w:spacing w:after="0" w:line="240" w:lineRule="auto"/>
        <w:ind w:left="900" w:right="1317"/>
        <w:jc w:val="both"/>
        <w:rPr>
          <w:rFonts w:ascii="Arial" w:hAnsi="Arial" w:cs="Arial"/>
          <w:i/>
        </w:rPr>
      </w:pPr>
      <w:r w:rsidRPr="00321645">
        <w:rPr>
          <w:rFonts w:ascii="Arial" w:hAnsi="Arial" w:cs="Arial"/>
          <w:i/>
        </w:rPr>
        <w:t>V.- Usuarios de transporte particular;</w:t>
      </w:r>
    </w:p>
    <w:p w:rsidR="00321645" w:rsidRPr="00321645" w:rsidRDefault="00321645" w:rsidP="000B6894">
      <w:pPr>
        <w:spacing w:after="0" w:line="240" w:lineRule="auto"/>
        <w:ind w:left="900" w:right="1317"/>
        <w:jc w:val="both"/>
        <w:rPr>
          <w:rFonts w:ascii="Arial" w:hAnsi="Arial" w:cs="Arial"/>
          <w:i/>
        </w:rPr>
      </w:pPr>
      <w:r w:rsidRPr="00321645">
        <w:rPr>
          <w:rFonts w:ascii="Arial" w:hAnsi="Arial" w:cs="Arial"/>
          <w:i/>
        </w:rPr>
        <w:t>VI.- Usuarios y prestad</w:t>
      </w:r>
      <w:r>
        <w:rPr>
          <w:rFonts w:ascii="Arial" w:hAnsi="Arial" w:cs="Arial"/>
          <w:i/>
        </w:rPr>
        <w:t xml:space="preserve">ores del servicio de transporte </w:t>
      </w:r>
      <w:r w:rsidRPr="00321645">
        <w:rPr>
          <w:rFonts w:ascii="Arial" w:hAnsi="Arial" w:cs="Arial"/>
          <w:i/>
        </w:rPr>
        <w:t>de carga.</w:t>
      </w:r>
    </w:p>
    <w:p w:rsidR="00321645" w:rsidRDefault="00321645" w:rsidP="000B6894">
      <w:pPr>
        <w:spacing w:after="0" w:line="240" w:lineRule="auto"/>
        <w:ind w:left="900" w:right="1317"/>
        <w:jc w:val="both"/>
        <w:rPr>
          <w:rFonts w:ascii="Arial" w:hAnsi="Arial" w:cs="Arial"/>
          <w:i/>
        </w:rPr>
      </w:pPr>
    </w:p>
    <w:p w:rsidR="00321645" w:rsidRPr="00321645" w:rsidRDefault="002D021F" w:rsidP="000B6894">
      <w:pPr>
        <w:spacing w:after="0" w:line="240" w:lineRule="auto"/>
        <w:ind w:left="900" w:right="1317"/>
        <w:jc w:val="both"/>
        <w:rPr>
          <w:rFonts w:ascii="Arial" w:hAnsi="Arial" w:cs="Arial"/>
          <w:i/>
        </w:rPr>
      </w:pPr>
      <w:r w:rsidRPr="000B6894">
        <w:rPr>
          <w:rFonts w:ascii="Arial" w:hAnsi="Arial" w:cs="Arial"/>
          <w:b/>
          <w:i/>
        </w:rPr>
        <w:lastRenderedPageBreak/>
        <w:t>Artículo</w:t>
      </w:r>
      <w:r w:rsidR="00321645" w:rsidRPr="000B6894">
        <w:rPr>
          <w:rFonts w:ascii="Arial" w:hAnsi="Arial" w:cs="Arial"/>
          <w:b/>
          <w:i/>
        </w:rPr>
        <w:t xml:space="preserve"> 3.-</w:t>
      </w:r>
      <w:r w:rsidR="00321645" w:rsidRPr="00321645">
        <w:rPr>
          <w:rFonts w:ascii="Arial" w:hAnsi="Arial" w:cs="Arial"/>
          <w:i/>
        </w:rPr>
        <w:t xml:space="preserve"> Son autoridades para la aplicación del presente Reglamento en el ámbito de sus respectivas competencias las siguientes:</w:t>
      </w:r>
    </w:p>
    <w:p w:rsidR="00321645" w:rsidRDefault="00321645" w:rsidP="000B6894">
      <w:pPr>
        <w:spacing w:after="0" w:line="240" w:lineRule="auto"/>
        <w:ind w:left="900" w:right="1317" w:firstLine="708"/>
        <w:jc w:val="both"/>
        <w:rPr>
          <w:rFonts w:ascii="Arial" w:hAnsi="Arial" w:cs="Arial"/>
          <w:i/>
        </w:rPr>
      </w:pPr>
    </w:p>
    <w:p w:rsidR="00321645" w:rsidRPr="00321645" w:rsidRDefault="00321645" w:rsidP="000B6894">
      <w:pPr>
        <w:spacing w:after="0" w:line="240" w:lineRule="auto"/>
        <w:ind w:left="900" w:right="1317"/>
        <w:jc w:val="both"/>
        <w:rPr>
          <w:rFonts w:ascii="Arial" w:hAnsi="Arial" w:cs="Arial"/>
          <w:i/>
        </w:rPr>
      </w:pPr>
      <w:r w:rsidRPr="00321645">
        <w:rPr>
          <w:rFonts w:ascii="Arial" w:hAnsi="Arial" w:cs="Arial"/>
          <w:i/>
        </w:rPr>
        <w:t>I. El Presidente Municipal.</w:t>
      </w:r>
    </w:p>
    <w:p w:rsidR="00321645" w:rsidRDefault="00321645" w:rsidP="000B6894">
      <w:pPr>
        <w:spacing w:after="0" w:line="240" w:lineRule="auto"/>
        <w:ind w:left="900" w:right="1317"/>
        <w:jc w:val="both"/>
        <w:rPr>
          <w:rFonts w:ascii="Arial" w:hAnsi="Arial" w:cs="Arial"/>
          <w:i/>
        </w:rPr>
      </w:pPr>
    </w:p>
    <w:p w:rsidR="000B6894" w:rsidRDefault="000B6894" w:rsidP="000B6894">
      <w:pPr>
        <w:spacing w:after="0" w:line="240" w:lineRule="auto"/>
        <w:ind w:left="900" w:right="1317"/>
        <w:jc w:val="both"/>
        <w:rPr>
          <w:rFonts w:ascii="Arial" w:hAnsi="Arial" w:cs="Arial"/>
          <w:i/>
        </w:rPr>
      </w:pPr>
    </w:p>
    <w:p w:rsidR="00321645" w:rsidRPr="00321645" w:rsidRDefault="002D021F" w:rsidP="000B6894">
      <w:pPr>
        <w:spacing w:after="0" w:line="240" w:lineRule="auto"/>
        <w:ind w:left="900" w:right="1317"/>
        <w:jc w:val="both"/>
        <w:rPr>
          <w:rFonts w:ascii="Arial" w:hAnsi="Arial" w:cs="Arial"/>
          <w:i/>
        </w:rPr>
      </w:pPr>
      <w:r w:rsidRPr="000B6894">
        <w:rPr>
          <w:rFonts w:ascii="Arial" w:hAnsi="Arial" w:cs="Arial"/>
          <w:b/>
          <w:i/>
        </w:rPr>
        <w:t>Artículo</w:t>
      </w:r>
      <w:r w:rsidR="00321645" w:rsidRPr="000B6894">
        <w:rPr>
          <w:rFonts w:ascii="Arial" w:hAnsi="Arial" w:cs="Arial"/>
          <w:b/>
          <w:i/>
        </w:rPr>
        <w:t xml:space="preserve"> 72.-</w:t>
      </w:r>
      <w:r w:rsidR="00321645" w:rsidRPr="00321645">
        <w:rPr>
          <w:rFonts w:ascii="Arial" w:hAnsi="Arial" w:cs="Arial"/>
          <w:i/>
        </w:rPr>
        <w:t xml:space="preserve"> Se prohíbe estacionar vehículos:</w:t>
      </w:r>
    </w:p>
    <w:p w:rsidR="00321645" w:rsidRDefault="00321645" w:rsidP="000B6894">
      <w:pPr>
        <w:spacing w:after="0" w:line="240" w:lineRule="auto"/>
        <w:ind w:left="900" w:right="1317" w:firstLine="708"/>
        <w:jc w:val="both"/>
        <w:rPr>
          <w:rFonts w:ascii="Arial" w:hAnsi="Arial" w:cs="Arial"/>
          <w:i/>
        </w:rPr>
      </w:pPr>
    </w:p>
    <w:p w:rsidR="00321645" w:rsidRPr="00321645" w:rsidRDefault="00321645" w:rsidP="000B6894">
      <w:pPr>
        <w:spacing w:after="0" w:line="240" w:lineRule="auto"/>
        <w:ind w:left="900" w:right="1317"/>
        <w:jc w:val="both"/>
        <w:rPr>
          <w:rFonts w:ascii="Arial" w:hAnsi="Arial" w:cs="Arial"/>
          <w:i/>
        </w:rPr>
      </w:pPr>
      <w:r w:rsidRPr="00321645">
        <w:rPr>
          <w:rFonts w:ascii="Arial" w:hAnsi="Arial" w:cs="Arial"/>
          <w:i/>
        </w:rPr>
        <w:t>I. Sobre banquetas, isletas, camellones, o áreas diseñadas para separación de carriles, rotondas, zonas peatonales o diseñadas para su uso exclusivo de peatones y sobre y alrededor de parques públicos.</w:t>
      </w:r>
    </w:p>
    <w:p w:rsidR="009417EE" w:rsidRDefault="009417EE" w:rsidP="00321645">
      <w:pPr>
        <w:spacing w:after="0" w:line="360" w:lineRule="auto"/>
        <w:ind w:right="57"/>
        <w:jc w:val="both"/>
        <w:rPr>
          <w:rFonts w:ascii="Arial" w:hAnsi="Arial" w:cs="Arial"/>
          <w:sz w:val="24"/>
        </w:rPr>
      </w:pPr>
    </w:p>
    <w:p w:rsidR="00D855C5" w:rsidRDefault="00B06094" w:rsidP="0011378C">
      <w:pPr>
        <w:spacing w:after="0" w:line="360" w:lineRule="auto"/>
        <w:ind w:right="57" w:firstLine="708"/>
        <w:jc w:val="both"/>
        <w:rPr>
          <w:rFonts w:ascii="Arial" w:hAnsi="Arial" w:cs="Arial"/>
          <w:sz w:val="24"/>
        </w:rPr>
      </w:pPr>
      <w:r>
        <w:rPr>
          <w:rFonts w:ascii="Arial" w:hAnsi="Arial" w:cs="Arial"/>
          <w:sz w:val="24"/>
        </w:rPr>
        <w:t xml:space="preserve">Cabe mencionar que este Congreso posee la facultad de </w:t>
      </w:r>
      <w:r w:rsidR="0011378C" w:rsidRPr="0011378C">
        <w:rPr>
          <w:rFonts w:ascii="Arial" w:hAnsi="Arial" w:cs="Arial"/>
          <w:i/>
          <w:sz w:val="24"/>
        </w:rPr>
        <w:t>“</w:t>
      </w:r>
      <w:r w:rsidRPr="0011378C">
        <w:rPr>
          <w:rFonts w:ascii="Arial" w:hAnsi="Arial" w:cs="Arial"/>
          <w:i/>
          <w:sz w:val="24"/>
        </w:rPr>
        <w:t>Gestionar la solución de las demandas de los nuevoleoneses;</w:t>
      </w:r>
      <w:r w:rsidR="0011378C" w:rsidRPr="0011378C">
        <w:rPr>
          <w:rFonts w:ascii="Arial" w:hAnsi="Arial" w:cs="Arial"/>
          <w:i/>
          <w:sz w:val="24"/>
        </w:rPr>
        <w:t>”</w:t>
      </w:r>
      <w:r w:rsidR="0011378C">
        <w:rPr>
          <w:rFonts w:ascii="Arial" w:hAnsi="Arial" w:cs="Arial"/>
          <w:sz w:val="24"/>
        </w:rPr>
        <w:t>, de acuerdo con lo indicado en el artículo 63, fracción XII, de la Constitución Política del Estado Libre y Soberano de Nuevo León.</w:t>
      </w:r>
    </w:p>
    <w:p w:rsidR="0011378C" w:rsidRDefault="0011378C" w:rsidP="0011378C">
      <w:pPr>
        <w:spacing w:after="0" w:line="360" w:lineRule="auto"/>
        <w:ind w:right="57" w:firstLine="708"/>
        <w:jc w:val="both"/>
        <w:rPr>
          <w:rFonts w:ascii="Arial" w:hAnsi="Arial" w:cs="Arial"/>
          <w:sz w:val="24"/>
        </w:rPr>
      </w:pPr>
    </w:p>
    <w:p w:rsidR="0011378C" w:rsidRDefault="0011378C" w:rsidP="0011378C">
      <w:pPr>
        <w:spacing w:after="0" w:line="360" w:lineRule="auto"/>
        <w:ind w:right="57" w:firstLine="708"/>
        <w:jc w:val="both"/>
        <w:rPr>
          <w:rFonts w:ascii="Arial" w:hAnsi="Arial" w:cs="Arial"/>
          <w:sz w:val="24"/>
        </w:rPr>
      </w:pPr>
      <w:r>
        <w:rPr>
          <w:rFonts w:ascii="Arial" w:hAnsi="Arial" w:cs="Arial"/>
          <w:sz w:val="24"/>
        </w:rPr>
        <w:t>Por todo lo anterior, se propone a esta Asamblea la aprobación del siguiente proyecto de:</w:t>
      </w:r>
    </w:p>
    <w:p w:rsidR="0011378C" w:rsidRDefault="0011378C" w:rsidP="0011378C">
      <w:pPr>
        <w:spacing w:after="0" w:line="360" w:lineRule="auto"/>
        <w:ind w:right="57" w:firstLine="708"/>
        <w:jc w:val="both"/>
        <w:rPr>
          <w:rFonts w:ascii="Arial" w:hAnsi="Arial" w:cs="Arial"/>
          <w:sz w:val="24"/>
        </w:rPr>
      </w:pPr>
    </w:p>
    <w:p w:rsidR="0011378C" w:rsidRDefault="0011378C" w:rsidP="0011378C">
      <w:pPr>
        <w:spacing w:after="0" w:line="360" w:lineRule="auto"/>
        <w:ind w:left="720" w:right="957"/>
        <w:jc w:val="center"/>
        <w:rPr>
          <w:rFonts w:ascii="Arial" w:hAnsi="Arial" w:cs="Arial"/>
          <w:sz w:val="24"/>
        </w:rPr>
      </w:pPr>
      <w:r>
        <w:rPr>
          <w:rFonts w:ascii="Arial" w:hAnsi="Arial" w:cs="Arial"/>
          <w:sz w:val="24"/>
        </w:rPr>
        <w:t>ACUERDO</w:t>
      </w:r>
    </w:p>
    <w:p w:rsidR="002D6C8F" w:rsidRPr="0011378C" w:rsidRDefault="005A1A78" w:rsidP="002D6C8F">
      <w:pPr>
        <w:spacing w:after="0" w:line="360" w:lineRule="auto"/>
        <w:ind w:left="720" w:right="957"/>
        <w:jc w:val="both"/>
        <w:rPr>
          <w:rFonts w:ascii="Arial" w:hAnsi="Arial" w:cs="Arial"/>
          <w:sz w:val="24"/>
        </w:rPr>
      </w:pPr>
      <w:r>
        <w:rPr>
          <w:rFonts w:ascii="Arial" w:hAnsi="Arial" w:cs="Arial"/>
          <w:b/>
          <w:sz w:val="24"/>
        </w:rPr>
        <w:t>UNICO</w:t>
      </w:r>
      <w:r w:rsidR="0011378C">
        <w:rPr>
          <w:rFonts w:ascii="Arial" w:hAnsi="Arial" w:cs="Arial"/>
          <w:sz w:val="24"/>
        </w:rPr>
        <w:t>.- La LXXIV Legislatura al Congreso del Estado de Nuevo León, exhorta atenta y respetuosamente a los Municipios de Monterrey, Guadalupe, Santa Catarina, General Escobedo, San Nicolás</w:t>
      </w:r>
      <w:r w:rsidR="00162DD3">
        <w:rPr>
          <w:rFonts w:ascii="Arial" w:hAnsi="Arial" w:cs="Arial"/>
          <w:sz w:val="24"/>
        </w:rPr>
        <w:t xml:space="preserve"> de los Garza, Apodaca,</w:t>
      </w:r>
      <w:r w:rsidR="0011378C">
        <w:rPr>
          <w:rFonts w:ascii="Arial" w:hAnsi="Arial" w:cs="Arial"/>
          <w:sz w:val="24"/>
        </w:rPr>
        <w:t xml:space="preserve"> San Pedro Garza García</w:t>
      </w:r>
      <w:r w:rsidR="00162DD3">
        <w:rPr>
          <w:rFonts w:ascii="Arial" w:hAnsi="Arial" w:cs="Arial"/>
          <w:sz w:val="24"/>
        </w:rPr>
        <w:t>, Juárez, Cadereyta Jiménez y Santiago</w:t>
      </w:r>
      <w:r w:rsidR="0011378C">
        <w:rPr>
          <w:rFonts w:ascii="Arial" w:hAnsi="Arial" w:cs="Arial"/>
          <w:sz w:val="24"/>
        </w:rPr>
        <w:t xml:space="preserve"> para que, en uso de sus atribuciones y facultades </w:t>
      </w:r>
      <w:r w:rsidR="002D6C8F">
        <w:rPr>
          <w:rFonts w:ascii="Arial" w:hAnsi="Arial" w:cs="Arial"/>
          <w:sz w:val="24"/>
        </w:rPr>
        <w:t>m</w:t>
      </w:r>
      <w:r w:rsidR="00F67720">
        <w:rPr>
          <w:rFonts w:ascii="Arial" w:hAnsi="Arial" w:cs="Arial"/>
          <w:sz w:val="24"/>
        </w:rPr>
        <w:t>anten</w:t>
      </w:r>
      <w:r w:rsidR="00162DD3">
        <w:rPr>
          <w:rFonts w:ascii="Arial" w:hAnsi="Arial" w:cs="Arial"/>
          <w:sz w:val="24"/>
        </w:rPr>
        <w:t>gan</w:t>
      </w:r>
      <w:r w:rsidR="00F67720">
        <w:rPr>
          <w:rFonts w:ascii="Arial" w:hAnsi="Arial" w:cs="Arial"/>
          <w:sz w:val="24"/>
        </w:rPr>
        <w:t xml:space="preserve"> </w:t>
      </w:r>
      <w:r w:rsidR="0011378C">
        <w:rPr>
          <w:rFonts w:ascii="Arial" w:hAnsi="Arial" w:cs="Arial"/>
          <w:sz w:val="24"/>
        </w:rPr>
        <w:t xml:space="preserve">las banquetas </w:t>
      </w:r>
      <w:r w:rsidR="00F67720">
        <w:rPr>
          <w:rFonts w:ascii="Arial" w:hAnsi="Arial" w:cs="Arial"/>
          <w:sz w:val="24"/>
        </w:rPr>
        <w:t xml:space="preserve">en condiciones adecuadas para el </w:t>
      </w:r>
      <w:r w:rsidR="000B6894">
        <w:rPr>
          <w:rFonts w:ascii="Arial" w:hAnsi="Arial" w:cs="Arial"/>
          <w:sz w:val="24"/>
        </w:rPr>
        <w:t>tránsito de peatones, así mismo</w:t>
      </w:r>
      <w:r w:rsidR="002D6C8F">
        <w:rPr>
          <w:rFonts w:ascii="Arial" w:hAnsi="Arial" w:cs="Arial"/>
          <w:sz w:val="24"/>
        </w:rPr>
        <w:t xml:space="preserve"> v</w:t>
      </w:r>
      <w:r w:rsidR="00162DD3">
        <w:rPr>
          <w:rFonts w:ascii="Arial" w:hAnsi="Arial" w:cs="Arial"/>
          <w:sz w:val="24"/>
        </w:rPr>
        <w:t>igilen</w:t>
      </w:r>
      <w:r w:rsidR="00F67720">
        <w:rPr>
          <w:rFonts w:ascii="Arial" w:hAnsi="Arial" w:cs="Arial"/>
          <w:sz w:val="24"/>
        </w:rPr>
        <w:t xml:space="preserve"> </w:t>
      </w:r>
      <w:r w:rsidR="002D6C8F">
        <w:rPr>
          <w:rFonts w:ascii="Arial" w:hAnsi="Arial" w:cs="Arial"/>
          <w:sz w:val="24"/>
        </w:rPr>
        <w:t xml:space="preserve">que las mismas no sean </w:t>
      </w:r>
      <w:r w:rsidR="002D6C8F">
        <w:rPr>
          <w:rFonts w:ascii="Arial" w:hAnsi="Arial" w:cs="Arial"/>
          <w:sz w:val="24"/>
        </w:rPr>
        <w:lastRenderedPageBreak/>
        <w:t xml:space="preserve">obstruidas; </w:t>
      </w:r>
      <w:r w:rsidR="00162DD3">
        <w:rPr>
          <w:rFonts w:ascii="Arial" w:hAnsi="Arial" w:cs="Arial"/>
          <w:sz w:val="24"/>
        </w:rPr>
        <w:t>realicen</w:t>
      </w:r>
      <w:r w:rsidR="002D6C8F">
        <w:rPr>
          <w:rFonts w:ascii="Arial" w:hAnsi="Arial" w:cs="Arial"/>
          <w:sz w:val="24"/>
        </w:rPr>
        <w:t xml:space="preserve"> el mantenimiento y adecuación de puentes peatonales para facilitar</w:t>
      </w:r>
      <w:r w:rsidR="000B6894">
        <w:rPr>
          <w:rFonts w:ascii="Arial" w:hAnsi="Arial" w:cs="Arial"/>
          <w:sz w:val="24"/>
        </w:rPr>
        <w:t xml:space="preserve"> su uso;</w:t>
      </w:r>
      <w:r w:rsidR="00162DD3">
        <w:rPr>
          <w:rFonts w:ascii="Arial" w:hAnsi="Arial" w:cs="Arial"/>
          <w:sz w:val="24"/>
        </w:rPr>
        <w:t xml:space="preserve"> aumenten</w:t>
      </w:r>
      <w:r w:rsidR="00D858C5">
        <w:rPr>
          <w:rFonts w:ascii="Arial" w:hAnsi="Arial" w:cs="Arial"/>
          <w:sz w:val="24"/>
        </w:rPr>
        <w:t xml:space="preserve"> la instalación de semáforos, señalamientos y demás </w:t>
      </w:r>
      <w:r w:rsidR="00F23229">
        <w:rPr>
          <w:rFonts w:ascii="Arial" w:hAnsi="Arial" w:cs="Arial"/>
          <w:sz w:val="24"/>
        </w:rPr>
        <w:t>infraestructura</w:t>
      </w:r>
      <w:r w:rsidR="00D858C5">
        <w:rPr>
          <w:rFonts w:ascii="Arial" w:hAnsi="Arial" w:cs="Arial"/>
          <w:sz w:val="24"/>
        </w:rPr>
        <w:t xml:space="preserve"> que faciliten el cruce de peatones. Todo lo anterior, a fin de prevenir accidentes</w:t>
      </w:r>
      <w:r w:rsidR="00063F6A">
        <w:rPr>
          <w:rFonts w:ascii="Arial" w:hAnsi="Arial" w:cs="Arial"/>
          <w:sz w:val="24"/>
        </w:rPr>
        <w:t xml:space="preserve"> entre la población en general</w:t>
      </w:r>
      <w:r w:rsidR="00D858C5">
        <w:rPr>
          <w:rFonts w:ascii="Arial" w:hAnsi="Arial" w:cs="Arial"/>
          <w:sz w:val="24"/>
        </w:rPr>
        <w:t xml:space="preserve"> y evitar </w:t>
      </w:r>
      <w:r w:rsidR="00A44F25">
        <w:rPr>
          <w:rFonts w:ascii="Arial" w:hAnsi="Arial" w:cs="Arial"/>
          <w:sz w:val="24"/>
        </w:rPr>
        <w:t>cualquier de</w:t>
      </w:r>
      <w:r w:rsidR="00D858C5">
        <w:rPr>
          <w:rFonts w:ascii="Arial" w:hAnsi="Arial" w:cs="Arial"/>
          <w:sz w:val="24"/>
        </w:rPr>
        <w:t xml:space="preserve"> discriminación a peatones con alguna discapacidad. </w:t>
      </w:r>
    </w:p>
    <w:p w:rsidR="00D86A27" w:rsidRDefault="00D86A27" w:rsidP="00D86A27">
      <w:pPr>
        <w:spacing w:after="0" w:line="360" w:lineRule="auto"/>
        <w:ind w:right="1497" w:firstLine="708"/>
        <w:jc w:val="both"/>
        <w:rPr>
          <w:rFonts w:ascii="Arial" w:hAnsi="Arial" w:cs="Arial"/>
          <w:sz w:val="28"/>
          <w:szCs w:val="24"/>
        </w:rPr>
      </w:pPr>
    </w:p>
    <w:p w:rsidR="00D858C5" w:rsidRDefault="00D858C5" w:rsidP="00F23229">
      <w:pPr>
        <w:spacing w:line="360" w:lineRule="auto"/>
        <w:ind w:right="18"/>
        <w:jc w:val="center"/>
        <w:rPr>
          <w:rFonts w:ascii="Arial" w:hAnsi="Arial" w:cs="Arial"/>
          <w:sz w:val="24"/>
        </w:rPr>
      </w:pPr>
      <w:r>
        <w:rPr>
          <w:rFonts w:ascii="Arial" w:hAnsi="Arial" w:cs="Arial"/>
          <w:sz w:val="24"/>
        </w:rPr>
        <w:t xml:space="preserve">Monterrey, Nuevo León, a </w:t>
      </w:r>
      <w:r w:rsidR="00F87508">
        <w:rPr>
          <w:rFonts w:ascii="Arial" w:hAnsi="Arial" w:cs="Arial"/>
          <w:sz w:val="24"/>
        </w:rPr>
        <w:t xml:space="preserve"> </w:t>
      </w:r>
    </w:p>
    <w:p w:rsidR="00D858C5" w:rsidRPr="00D21BAC" w:rsidRDefault="00D858C5" w:rsidP="00D858C5">
      <w:pPr>
        <w:jc w:val="center"/>
        <w:rPr>
          <w:rFonts w:ascii="Arial" w:hAnsi="Arial" w:cs="Arial"/>
          <w:b/>
          <w:sz w:val="24"/>
          <w:szCs w:val="24"/>
        </w:rPr>
      </w:pPr>
      <w:r w:rsidRPr="00D21BAC">
        <w:rPr>
          <w:rFonts w:ascii="Arial" w:hAnsi="Arial" w:cs="Arial"/>
          <w:b/>
          <w:sz w:val="24"/>
          <w:szCs w:val="24"/>
        </w:rPr>
        <w:t>DIP. EUGENIO MONTIEL AMOROSO</w:t>
      </w:r>
    </w:p>
    <w:p w:rsidR="00D858C5" w:rsidRDefault="00D858C5" w:rsidP="00D858C5">
      <w:pPr>
        <w:jc w:val="center"/>
        <w:rPr>
          <w:rFonts w:ascii="Arial" w:hAnsi="Arial" w:cs="Arial"/>
          <w:b/>
          <w:sz w:val="24"/>
          <w:szCs w:val="24"/>
        </w:rPr>
      </w:pPr>
      <w:r w:rsidRPr="00D21BAC">
        <w:rPr>
          <w:rFonts w:ascii="Arial" w:hAnsi="Arial" w:cs="Arial"/>
          <w:b/>
          <w:sz w:val="24"/>
          <w:szCs w:val="24"/>
        </w:rPr>
        <w:t>PRESIDENTE</w:t>
      </w:r>
    </w:p>
    <w:p w:rsidR="00F87508" w:rsidRDefault="00F87508" w:rsidP="00D858C5">
      <w:pPr>
        <w:jc w:val="center"/>
        <w:rPr>
          <w:rFonts w:ascii="Arial" w:hAnsi="Arial" w:cs="Arial"/>
          <w:b/>
          <w:sz w:val="24"/>
          <w:szCs w:val="24"/>
        </w:rPr>
      </w:pPr>
    </w:p>
    <w:p w:rsidR="00F87508" w:rsidRPr="00D21BAC" w:rsidRDefault="00F87508" w:rsidP="00D858C5">
      <w:pPr>
        <w:jc w:val="center"/>
        <w:rPr>
          <w:rFonts w:ascii="Arial" w:hAnsi="Arial" w:cs="Arial"/>
          <w:b/>
          <w:sz w:val="24"/>
          <w:szCs w:val="24"/>
        </w:rPr>
      </w:pPr>
    </w:p>
    <w:p w:rsidR="00D858C5" w:rsidRPr="00D21BAC" w:rsidRDefault="00D858C5" w:rsidP="00F87508">
      <w:pPr>
        <w:jc w:val="center"/>
        <w:rPr>
          <w:rFonts w:ascii="Arial" w:hAnsi="Arial" w:cs="Arial"/>
          <w:sz w:val="24"/>
          <w:szCs w:val="24"/>
        </w:rPr>
      </w:pPr>
      <w:r w:rsidRPr="00D21BAC">
        <w:rPr>
          <w:rFonts w:ascii="Arial" w:hAnsi="Arial" w:cs="Arial"/>
          <w:b/>
          <w:sz w:val="24"/>
          <w:szCs w:val="24"/>
        </w:rPr>
        <w:t>COMISIÓN DE DESARROLLO METROPOLITANO</w:t>
      </w:r>
    </w:p>
    <w:p w:rsidR="00D858C5" w:rsidRPr="00D21BAC" w:rsidRDefault="00D858C5" w:rsidP="00D858C5">
      <w:pPr>
        <w:rPr>
          <w:rFonts w:ascii="Arial" w:hAnsi="Arial" w:cs="Arial"/>
          <w:sz w:val="24"/>
          <w:szCs w:val="24"/>
        </w:rPr>
      </w:pPr>
    </w:p>
    <w:tbl>
      <w:tblPr>
        <w:tblStyle w:val="TableNormal"/>
        <w:tblW w:w="864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22"/>
        <w:gridCol w:w="4322"/>
      </w:tblGrid>
      <w:tr w:rsidR="00D858C5" w:rsidRPr="00D21BAC" w:rsidTr="00BC1C93">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D858C5" w:rsidRPr="00D21BAC" w:rsidRDefault="00D858C5" w:rsidP="00BC1C93">
            <w:pPr>
              <w:pStyle w:val="Cuerpo"/>
              <w:jc w:val="center"/>
              <w:outlineLvl w:val="0"/>
              <w:rPr>
                <w:rFonts w:ascii="Arial" w:eastAsia="Arial" w:hAnsi="Arial" w:cs="Arial"/>
                <w:b/>
                <w:bCs/>
                <w:sz w:val="24"/>
                <w:szCs w:val="24"/>
              </w:rPr>
            </w:pPr>
            <w:r w:rsidRPr="00D21BAC">
              <w:rPr>
                <w:rFonts w:ascii="Arial" w:hAnsi="Arial" w:cs="Arial"/>
                <w:b/>
                <w:bCs/>
                <w:sz w:val="24"/>
                <w:szCs w:val="24"/>
              </w:rPr>
              <w:t>VICEPRESIDENTE:</w:t>
            </w: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hAnsi="Arial" w:cs="Arial"/>
                <w:sz w:val="24"/>
                <w:szCs w:val="24"/>
              </w:rPr>
            </w:pPr>
            <w:r w:rsidRPr="00D21BAC">
              <w:rPr>
                <w:rFonts w:ascii="Arial" w:hAnsi="Arial" w:cs="Arial"/>
                <w:sz w:val="24"/>
                <w:szCs w:val="24"/>
              </w:rPr>
              <w:t>DIP. GUILLERMO ALFREDO RODRÍGUEZ PÁEZ</w:t>
            </w:r>
          </w:p>
        </w:tc>
        <w:tc>
          <w:tcPr>
            <w:tcW w:w="4322" w:type="dxa"/>
            <w:tcBorders>
              <w:top w:val="nil"/>
              <w:left w:val="nil"/>
              <w:bottom w:val="nil"/>
              <w:right w:val="nil"/>
            </w:tcBorders>
            <w:shd w:val="clear" w:color="auto" w:fill="auto"/>
            <w:tcMar>
              <w:top w:w="80" w:type="dxa"/>
              <w:left w:w="80" w:type="dxa"/>
              <w:bottom w:w="80" w:type="dxa"/>
              <w:right w:w="80" w:type="dxa"/>
            </w:tcMar>
          </w:tcPr>
          <w:p w:rsidR="00D858C5" w:rsidRPr="00D21BAC" w:rsidRDefault="00D858C5" w:rsidP="00BC1C93">
            <w:pPr>
              <w:pStyle w:val="Cuerpo"/>
              <w:jc w:val="center"/>
              <w:outlineLvl w:val="0"/>
              <w:rPr>
                <w:rFonts w:ascii="Arial" w:eastAsia="Arial" w:hAnsi="Arial" w:cs="Arial"/>
                <w:b/>
                <w:bCs/>
                <w:sz w:val="24"/>
                <w:szCs w:val="24"/>
              </w:rPr>
            </w:pPr>
            <w:r w:rsidRPr="00D21BAC">
              <w:rPr>
                <w:rFonts w:ascii="Arial" w:hAnsi="Arial" w:cs="Arial"/>
                <w:b/>
                <w:bCs/>
                <w:sz w:val="24"/>
                <w:szCs w:val="24"/>
              </w:rPr>
              <w:t>SECRETARIO:</w:t>
            </w: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hAnsi="Arial" w:cs="Arial"/>
                <w:sz w:val="24"/>
                <w:szCs w:val="24"/>
              </w:rPr>
            </w:pPr>
            <w:r w:rsidRPr="00D21BAC">
              <w:rPr>
                <w:rFonts w:ascii="Arial" w:hAnsi="Arial" w:cs="Arial"/>
                <w:sz w:val="24"/>
                <w:szCs w:val="24"/>
              </w:rPr>
              <w:t>DIP. ADRIÁN DE LA GARZA TIJERINA</w:t>
            </w:r>
          </w:p>
        </w:tc>
      </w:tr>
      <w:tr w:rsidR="00D858C5" w:rsidRPr="00D21BAC" w:rsidTr="00BC1C93">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D858C5" w:rsidRPr="00D21BAC" w:rsidRDefault="00D858C5" w:rsidP="00BC1C93">
            <w:pPr>
              <w:pStyle w:val="Cuerpo"/>
              <w:jc w:val="center"/>
              <w:outlineLvl w:val="0"/>
              <w:rPr>
                <w:rFonts w:ascii="Arial" w:eastAsia="Arial" w:hAnsi="Arial" w:cs="Arial"/>
                <w:b/>
                <w:bCs/>
                <w:sz w:val="24"/>
                <w:szCs w:val="24"/>
              </w:rPr>
            </w:pPr>
            <w:r w:rsidRPr="00D21BAC">
              <w:rPr>
                <w:rFonts w:ascii="Arial" w:hAnsi="Arial" w:cs="Arial"/>
                <w:b/>
                <w:bCs/>
                <w:sz w:val="24"/>
                <w:szCs w:val="24"/>
              </w:rPr>
              <w:lastRenderedPageBreak/>
              <w:t>VOCAL:</w:t>
            </w: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eastAsia="Arial" w:hAnsi="Arial" w:cs="Arial"/>
                <w:sz w:val="24"/>
                <w:szCs w:val="24"/>
              </w:rPr>
            </w:pPr>
          </w:p>
          <w:p w:rsidR="00D858C5" w:rsidRPr="00D21BAC" w:rsidRDefault="00D858C5" w:rsidP="00BC1C93">
            <w:pPr>
              <w:pStyle w:val="Cuerpo"/>
              <w:jc w:val="center"/>
              <w:outlineLvl w:val="0"/>
              <w:rPr>
                <w:rFonts w:ascii="Arial" w:hAnsi="Arial" w:cs="Arial"/>
                <w:sz w:val="24"/>
                <w:szCs w:val="24"/>
              </w:rPr>
            </w:pPr>
            <w:r w:rsidRPr="00D21BAC">
              <w:rPr>
                <w:rFonts w:ascii="Arial" w:hAnsi="Arial" w:cs="Arial"/>
                <w:sz w:val="24"/>
                <w:szCs w:val="24"/>
              </w:rPr>
              <w:t>DIP. EUSTOLIA YANIRA GÓMEZ GARCÍA</w:t>
            </w:r>
          </w:p>
        </w:tc>
        <w:tc>
          <w:tcPr>
            <w:tcW w:w="4322" w:type="dxa"/>
            <w:tcBorders>
              <w:top w:val="nil"/>
              <w:left w:val="nil"/>
              <w:bottom w:val="nil"/>
              <w:right w:val="nil"/>
            </w:tcBorders>
            <w:shd w:val="clear" w:color="auto" w:fill="auto"/>
            <w:tcMar>
              <w:top w:w="80" w:type="dxa"/>
              <w:left w:w="80" w:type="dxa"/>
              <w:bottom w:w="80" w:type="dxa"/>
              <w:right w:w="80" w:type="dxa"/>
            </w:tcMar>
          </w:tcPr>
          <w:p w:rsidR="00D858C5" w:rsidRPr="00D21BAC" w:rsidRDefault="00D858C5" w:rsidP="00BC1C93">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hAnsi="Arial" w:cs="Arial"/>
                <w:sz w:val="24"/>
                <w:szCs w:val="24"/>
              </w:rPr>
            </w:pPr>
            <w:r w:rsidRPr="00D21BAC">
              <w:rPr>
                <w:rFonts w:ascii="Arial" w:hAnsi="Arial" w:cs="Arial"/>
                <w:sz w:val="24"/>
                <w:szCs w:val="24"/>
              </w:rPr>
              <w:t>DIP. LETICIA MARLENE BENVENUTTI VILLARREAL</w:t>
            </w:r>
          </w:p>
        </w:tc>
      </w:tr>
      <w:tr w:rsidR="00D858C5" w:rsidRPr="00D21BAC" w:rsidTr="00BC1C93">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D858C5" w:rsidRPr="00D21BAC" w:rsidRDefault="00D858C5" w:rsidP="00BC1C93">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hAnsi="Arial" w:cs="Arial"/>
                <w:sz w:val="24"/>
                <w:szCs w:val="24"/>
              </w:rPr>
            </w:pPr>
            <w:r w:rsidRPr="00D21BAC">
              <w:rPr>
                <w:rFonts w:ascii="Arial" w:hAnsi="Arial" w:cs="Arial"/>
                <w:sz w:val="24"/>
                <w:szCs w:val="24"/>
                <w:lang w:val="it-IT"/>
              </w:rPr>
              <w:t>DIP. MARCELO MARTÍNEZ VILLARREAL</w:t>
            </w:r>
          </w:p>
        </w:tc>
        <w:tc>
          <w:tcPr>
            <w:tcW w:w="4322" w:type="dxa"/>
            <w:tcBorders>
              <w:top w:val="nil"/>
              <w:left w:val="nil"/>
              <w:bottom w:val="nil"/>
              <w:right w:val="nil"/>
            </w:tcBorders>
            <w:shd w:val="clear" w:color="auto" w:fill="auto"/>
            <w:tcMar>
              <w:top w:w="80" w:type="dxa"/>
              <w:left w:w="80" w:type="dxa"/>
              <w:bottom w:w="80" w:type="dxa"/>
              <w:right w:w="80" w:type="dxa"/>
            </w:tcMar>
          </w:tcPr>
          <w:p w:rsidR="00D858C5" w:rsidRPr="00D21BAC" w:rsidRDefault="00D858C5" w:rsidP="00BC1C93">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hAnsi="Arial" w:cs="Arial"/>
                <w:sz w:val="24"/>
                <w:szCs w:val="24"/>
              </w:rPr>
            </w:pPr>
            <w:r w:rsidRPr="00D21BAC">
              <w:rPr>
                <w:rFonts w:ascii="Arial" w:hAnsi="Arial" w:cs="Arial"/>
                <w:sz w:val="24"/>
                <w:szCs w:val="24"/>
              </w:rPr>
              <w:t>DIP. LILIANA TIJERINA CANTÚ</w:t>
            </w:r>
          </w:p>
        </w:tc>
      </w:tr>
      <w:tr w:rsidR="00D858C5" w:rsidRPr="00D21BAC" w:rsidTr="00BC1C93">
        <w:trPr>
          <w:trHeight w:val="1747"/>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D858C5" w:rsidRPr="00D21BAC" w:rsidRDefault="00D858C5" w:rsidP="00BC1C93">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hAnsi="Arial" w:cs="Arial"/>
                <w:sz w:val="24"/>
                <w:szCs w:val="24"/>
              </w:rPr>
            </w:pPr>
            <w:r w:rsidRPr="00D21BAC">
              <w:rPr>
                <w:rFonts w:ascii="Arial" w:hAnsi="Arial" w:cs="Arial"/>
                <w:sz w:val="24"/>
                <w:szCs w:val="24"/>
              </w:rPr>
              <w:t>DIP. ALHINNA BERENICE VARGAS GARCÍA</w:t>
            </w:r>
          </w:p>
        </w:tc>
        <w:tc>
          <w:tcPr>
            <w:tcW w:w="4322" w:type="dxa"/>
            <w:tcBorders>
              <w:top w:val="nil"/>
              <w:left w:val="nil"/>
              <w:bottom w:val="nil"/>
              <w:right w:val="nil"/>
            </w:tcBorders>
            <w:shd w:val="clear" w:color="auto" w:fill="auto"/>
            <w:tcMar>
              <w:top w:w="80" w:type="dxa"/>
              <w:left w:w="80" w:type="dxa"/>
              <w:bottom w:w="80" w:type="dxa"/>
              <w:right w:w="80" w:type="dxa"/>
            </w:tcMar>
          </w:tcPr>
          <w:p w:rsidR="00D858C5" w:rsidRPr="00D21BAC" w:rsidRDefault="00D858C5" w:rsidP="00BC1C93">
            <w:pPr>
              <w:pStyle w:val="Cuerpo"/>
              <w:jc w:val="center"/>
              <w:outlineLvl w:val="0"/>
              <w:rPr>
                <w:rFonts w:ascii="Arial" w:eastAsia="Arial" w:hAnsi="Arial" w:cs="Arial"/>
                <w:b/>
                <w:bCs/>
                <w:sz w:val="24"/>
                <w:szCs w:val="24"/>
                <w:lang w:val="it-IT"/>
              </w:rPr>
            </w:pPr>
            <w:r w:rsidRPr="00D21BAC">
              <w:rPr>
                <w:rFonts w:ascii="Arial" w:hAnsi="Arial" w:cs="Arial"/>
                <w:b/>
                <w:bCs/>
                <w:sz w:val="24"/>
                <w:szCs w:val="24"/>
                <w:lang w:val="it-IT"/>
              </w:rPr>
              <w:t>VOCAL:</w:t>
            </w:r>
          </w:p>
          <w:p w:rsidR="00D858C5" w:rsidRPr="00D21BAC" w:rsidRDefault="00D858C5" w:rsidP="00BC1C93">
            <w:pPr>
              <w:pStyle w:val="Cuerpo"/>
              <w:jc w:val="center"/>
              <w:outlineLvl w:val="0"/>
              <w:rPr>
                <w:rFonts w:ascii="Arial" w:eastAsia="Arial" w:hAnsi="Arial" w:cs="Arial"/>
                <w:b/>
                <w:bCs/>
                <w:sz w:val="24"/>
                <w:szCs w:val="24"/>
                <w:lang w:val="it-IT"/>
              </w:rPr>
            </w:pPr>
          </w:p>
          <w:p w:rsidR="00D858C5" w:rsidRPr="00D21BAC" w:rsidRDefault="00D858C5" w:rsidP="00BC1C93">
            <w:pPr>
              <w:pStyle w:val="Cuerpo"/>
              <w:jc w:val="center"/>
              <w:outlineLvl w:val="0"/>
              <w:rPr>
                <w:rFonts w:ascii="Arial" w:eastAsia="Arial" w:hAnsi="Arial" w:cs="Arial"/>
                <w:b/>
                <w:bCs/>
                <w:sz w:val="24"/>
                <w:szCs w:val="24"/>
                <w:lang w:val="it-IT"/>
              </w:rPr>
            </w:pPr>
          </w:p>
          <w:p w:rsidR="00D858C5" w:rsidRPr="00D21BAC" w:rsidRDefault="00D858C5" w:rsidP="00BC1C93">
            <w:pPr>
              <w:pStyle w:val="Cuerpo"/>
              <w:jc w:val="center"/>
              <w:outlineLvl w:val="0"/>
              <w:rPr>
                <w:rFonts w:ascii="Arial" w:hAnsi="Arial" w:cs="Arial"/>
                <w:sz w:val="24"/>
                <w:szCs w:val="24"/>
              </w:rPr>
            </w:pPr>
            <w:r w:rsidRPr="00D21BAC">
              <w:rPr>
                <w:rFonts w:ascii="Arial" w:hAnsi="Arial" w:cs="Arial"/>
                <w:sz w:val="24"/>
                <w:szCs w:val="24"/>
                <w:lang w:val="it-IT"/>
              </w:rPr>
              <w:t>DIP. KARINA MARLEN BARRÓN PERALES</w:t>
            </w:r>
          </w:p>
        </w:tc>
      </w:tr>
      <w:tr w:rsidR="00D858C5" w:rsidRPr="00D21BAC" w:rsidTr="00BC1C93">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D858C5" w:rsidRPr="00D21BAC" w:rsidRDefault="00D858C5" w:rsidP="00BC1C93">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hAnsi="Arial" w:cs="Arial"/>
                <w:sz w:val="24"/>
                <w:szCs w:val="24"/>
              </w:rPr>
            </w:pPr>
            <w:r w:rsidRPr="00D21BAC">
              <w:rPr>
                <w:rFonts w:ascii="Arial" w:hAnsi="Arial" w:cs="Arial"/>
                <w:sz w:val="24"/>
                <w:szCs w:val="24"/>
              </w:rPr>
              <w:t>DIP. MARÍA CONCEPCIÓN LANDA GARCÍA TÉLLEZ</w:t>
            </w:r>
          </w:p>
        </w:tc>
        <w:tc>
          <w:tcPr>
            <w:tcW w:w="4322" w:type="dxa"/>
            <w:tcBorders>
              <w:top w:val="nil"/>
              <w:left w:val="nil"/>
              <w:bottom w:val="nil"/>
              <w:right w:val="nil"/>
            </w:tcBorders>
            <w:shd w:val="clear" w:color="auto" w:fill="auto"/>
            <w:tcMar>
              <w:top w:w="80" w:type="dxa"/>
              <w:left w:w="80" w:type="dxa"/>
              <w:bottom w:w="80" w:type="dxa"/>
              <w:right w:w="80" w:type="dxa"/>
            </w:tcMar>
          </w:tcPr>
          <w:p w:rsidR="00D858C5" w:rsidRPr="00D21BAC" w:rsidRDefault="00D858C5" w:rsidP="00BC1C93">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eastAsia="Arial" w:hAnsi="Arial" w:cs="Arial"/>
                <w:b/>
                <w:bCs/>
                <w:sz w:val="24"/>
                <w:szCs w:val="24"/>
              </w:rPr>
            </w:pPr>
          </w:p>
          <w:p w:rsidR="00D858C5" w:rsidRPr="00D21BAC" w:rsidRDefault="00D858C5" w:rsidP="00BC1C93">
            <w:pPr>
              <w:pStyle w:val="Cuerpo"/>
              <w:jc w:val="center"/>
              <w:outlineLvl w:val="0"/>
              <w:rPr>
                <w:rFonts w:ascii="Arial" w:hAnsi="Arial" w:cs="Arial"/>
                <w:sz w:val="24"/>
                <w:szCs w:val="24"/>
              </w:rPr>
            </w:pPr>
            <w:r w:rsidRPr="00D21BAC">
              <w:rPr>
                <w:rFonts w:ascii="Arial" w:hAnsi="Arial" w:cs="Arial"/>
                <w:sz w:val="24"/>
                <w:szCs w:val="24"/>
              </w:rPr>
              <w:t>DIP. COSME JULIÁN LEAL CANTÚ</w:t>
            </w:r>
          </w:p>
        </w:tc>
      </w:tr>
    </w:tbl>
    <w:p w:rsidR="00702DC6" w:rsidRDefault="00702DC6" w:rsidP="00D86A27">
      <w:pPr>
        <w:spacing w:after="0" w:line="360" w:lineRule="auto"/>
        <w:ind w:right="1497" w:firstLine="708"/>
        <w:jc w:val="both"/>
        <w:rPr>
          <w:rFonts w:ascii="Arial" w:hAnsi="Arial" w:cs="Arial"/>
          <w:sz w:val="28"/>
          <w:szCs w:val="24"/>
        </w:rPr>
      </w:pPr>
      <w:bookmarkStart w:id="0" w:name="_GoBack"/>
      <w:bookmarkEnd w:id="0"/>
    </w:p>
    <w:p w:rsidR="00702DC6" w:rsidRPr="00D86A27" w:rsidRDefault="00702DC6" w:rsidP="00D86A27">
      <w:pPr>
        <w:spacing w:after="0" w:line="360" w:lineRule="auto"/>
        <w:ind w:right="1497" w:firstLine="708"/>
        <w:jc w:val="both"/>
        <w:rPr>
          <w:rFonts w:ascii="Arial" w:hAnsi="Arial" w:cs="Arial"/>
          <w:sz w:val="28"/>
          <w:szCs w:val="24"/>
        </w:rPr>
      </w:pPr>
    </w:p>
    <w:sectPr w:rsidR="00702DC6" w:rsidRPr="00D86A27" w:rsidSect="00F87508">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B1" w:rsidRDefault="00140AB1" w:rsidP="00034D7D">
      <w:pPr>
        <w:spacing w:after="0" w:line="240" w:lineRule="auto"/>
      </w:pPr>
      <w:r>
        <w:separator/>
      </w:r>
    </w:p>
  </w:endnote>
  <w:endnote w:type="continuationSeparator" w:id="0">
    <w:p w:rsidR="00140AB1" w:rsidRDefault="00140AB1" w:rsidP="0003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958840"/>
      <w:docPartObj>
        <w:docPartGallery w:val="Page Numbers (Bottom of Page)"/>
        <w:docPartUnique/>
      </w:docPartObj>
    </w:sdtPr>
    <w:sdtEndPr/>
    <w:sdtContent>
      <w:p w:rsidR="00034D7D" w:rsidRDefault="00034D7D">
        <w:pPr>
          <w:pStyle w:val="Piedepgina"/>
          <w:jc w:val="right"/>
        </w:pPr>
        <w:r>
          <w:fldChar w:fldCharType="begin"/>
        </w:r>
        <w:r>
          <w:instrText>PAGE   \* MERGEFORMAT</w:instrText>
        </w:r>
        <w:r>
          <w:fldChar w:fldCharType="separate"/>
        </w:r>
        <w:r w:rsidR="00F87508" w:rsidRPr="00F87508">
          <w:rPr>
            <w:noProof/>
            <w:lang w:val="es-ES"/>
          </w:rPr>
          <w:t>17</w:t>
        </w:r>
        <w:r>
          <w:fldChar w:fldCharType="end"/>
        </w:r>
      </w:p>
    </w:sdtContent>
  </w:sdt>
  <w:p w:rsidR="00034D7D" w:rsidRPr="00034D7D" w:rsidRDefault="00034D7D" w:rsidP="00034D7D">
    <w:pPr>
      <w:pStyle w:val="Piedepgina"/>
      <w:jc w:val="center"/>
      <w:rPr>
        <w:sz w:val="18"/>
      </w:rPr>
    </w:pPr>
    <w:r w:rsidRPr="00034D7D">
      <w:rPr>
        <w:sz w:val="18"/>
      </w:rPr>
      <w:t>COMISION DE DESARROLLO METROPOLITANO</w:t>
    </w:r>
  </w:p>
  <w:p w:rsidR="00034D7D" w:rsidRPr="00034D7D" w:rsidRDefault="002D021F" w:rsidP="00034D7D">
    <w:pPr>
      <w:pStyle w:val="Piedepgina"/>
      <w:jc w:val="center"/>
      <w:rPr>
        <w:sz w:val="18"/>
      </w:rPr>
    </w:pPr>
    <w:r>
      <w:rPr>
        <w:sz w:val="18"/>
      </w:rPr>
      <w:t>EXP. 10177 – EXHORTO MUN</w:t>
    </w:r>
    <w:r w:rsidR="00034D7D" w:rsidRPr="00034D7D">
      <w:rPr>
        <w:sz w:val="18"/>
      </w:rPr>
      <w:t>ICPIOS METROPOLITANOS ACCESIBILIDAD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B1" w:rsidRDefault="00140AB1" w:rsidP="00034D7D">
      <w:pPr>
        <w:spacing w:after="0" w:line="240" w:lineRule="auto"/>
      </w:pPr>
      <w:r>
        <w:separator/>
      </w:r>
    </w:p>
  </w:footnote>
  <w:footnote w:type="continuationSeparator" w:id="0">
    <w:p w:rsidR="00140AB1" w:rsidRDefault="00140AB1" w:rsidP="00034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56750"/>
    <w:multiLevelType w:val="hybridMultilevel"/>
    <w:tmpl w:val="8D940690"/>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40DE534B"/>
    <w:multiLevelType w:val="hybridMultilevel"/>
    <w:tmpl w:val="417EFAD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581610A1"/>
    <w:multiLevelType w:val="hybridMultilevel"/>
    <w:tmpl w:val="262485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56"/>
    <w:rsid w:val="00034D7D"/>
    <w:rsid w:val="00045F37"/>
    <w:rsid w:val="00063F6A"/>
    <w:rsid w:val="000660CD"/>
    <w:rsid w:val="000B6894"/>
    <w:rsid w:val="000D77D3"/>
    <w:rsid w:val="0011378C"/>
    <w:rsid w:val="00140AB1"/>
    <w:rsid w:val="00162DD3"/>
    <w:rsid w:val="001C5497"/>
    <w:rsid w:val="001E2764"/>
    <w:rsid w:val="001F087D"/>
    <w:rsid w:val="002D021F"/>
    <w:rsid w:val="002D6C8F"/>
    <w:rsid w:val="002E12BB"/>
    <w:rsid w:val="00321645"/>
    <w:rsid w:val="0034722D"/>
    <w:rsid w:val="003C2E0A"/>
    <w:rsid w:val="004562D4"/>
    <w:rsid w:val="004808B8"/>
    <w:rsid w:val="0049691A"/>
    <w:rsid w:val="004E4179"/>
    <w:rsid w:val="005A1A78"/>
    <w:rsid w:val="005B0458"/>
    <w:rsid w:val="005D28AC"/>
    <w:rsid w:val="00642890"/>
    <w:rsid w:val="006A2CB6"/>
    <w:rsid w:val="006A79C3"/>
    <w:rsid w:val="006C27AE"/>
    <w:rsid w:val="006F675D"/>
    <w:rsid w:val="00702DC6"/>
    <w:rsid w:val="007B5D1D"/>
    <w:rsid w:val="007E6211"/>
    <w:rsid w:val="00826127"/>
    <w:rsid w:val="008826BB"/>
    <w:rsid w:val="00882C56"/>
    <w:rsid w:val="009417EE"/>
    <w:rsid w:val="009A3B59"/>
    <w:rsid w:val="00A0735B"/>
    <w:rsid w:val="00A44F25"/>
    <w:rsid w:val="00A83B24"/>
    <w:rsid w:val="00B06094"/>
    <w:rsid w:val="00B52785"/>
    <w:rsid w:val="00BB1C83"/>
    <w:rsid w:val="00C044FA"/>
    <w:rsid w:val="00CA7B84"/>
    <w:rsid w:val="00D3702B"/>
    <w:rsid w:val="00D855C5"/>
    <w:rsid w:val="00D858C5"/>
    <w:rsid w:val="00D86A27"/>
    <w:rsid w:val="00E27190"/>
    <w:rsid w:val="00F23229"/>
    <w:rsid w:val="00F54FB6"/>
    <w:rsid w:val="00F67720"/>
    <w:rsid w:val="00F875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53F9B-341B-4023-91E3-3F0BDF7E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2764"/>
    <w:pPr>
      <w:ind w:left="720"/>
      <w:contextualSpacing/>
    </w:pPr>
  </w:style>
  <w:style w:type="paragraph" w:customStyle="1" w:styleId="Cuerpo">
    <w:name w:val="Cuerpo"/>
    <w:rsid w:val="00D858C5"/>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s-ES_tradnl" w:eastAsia="es-MX"/>
    </w:rPr>
  </w:style>
  <w:style w:type="table" w:customStyle="1" w:styleId="TableNormal">
    <w:name w:val="Table Normal"/>
    <w:rsid w:val="00D858C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073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35B"/>
    <w:rPr>
      <w:rFonts w:ascii="Segoe UI" w:hAnsi="Segoe UI" w:cs="Segoe UI"/>
      <w:sz w:val="18"/>
      <w:szCs w:val="18"/>
    </w:rPr>
  </w:style>
  <w:style w:type="paragraph" w:styleId="Encabezado">
    <w:name w:val="header"/>
    <w:basedOn w:val="Normal"/>
    <w:link w:val="EncabezadoCar"/>
    <w:uiPriority w:val="99"/>
    <w:unhideWhenUsed/>
    <w:rsid w:val="00034D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4D7D"/>
  </w:style>
  <w:style w:type="paragraph" w:styleId="Piedepgina">
    <w:name w:val="footer"/>
    <w:basedOn w:val="Normal"/>
    <w:link w:val="PiedepginaCar"/>
    <w:uiPriority w:val="99"/>
    <w:unhideWhenUsed/>
    <w:rsid w:val="00034D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4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03881">
      <w:bodyDiv w:val="1"/>
      <w:marLeft w:val="0"/>
      <w:marRight w:val="0"/>
      <w:marTop w:val="0"/>
      <w:marBottom w:val="0"/>
      <w:divBdr>
        <w:top w:val="none" w:sz="0" w:space="0" w:color="auto"/>
        <w:left w:val="none" w:sz="0" w:space="0" w:color="auto"/>
        <w:bottom w:val="none" w:sz="0" w:space="0" w:color="auto"/>
        <w:right w:val="none" w:sz="0" w:space="0" w:color="auto"/>
      </w:divBdr>
      <w:divsChild>
        <w:div w:id="383068473">
          <w:marLeft w:val="0"/>
          <w:marRight w:val="0"/>
          <w:marTop w:val="0"/>
          <w:marBottom w:val="0"/>
          <w:divBdr>
            <w:top w:val="none" w:sz="0" w:space="0" w:color="auto"/>
            <w:left w:val="none" w:sz="0" w:space="0" w:color="auto"/>
            <w:bottom w:val="none" w:sz="0" w:space="0" w:color="auto"/>
            <w:right w:val="none" w:sz="0" w:space="0" w:color="auto"/>
          </w:divBdr>
        </w:div>
        <w:div w:id="30309604">
          <w:marLeft w:val="0"/>
          <w:marRight w:val="0"/>
          <w:marTop w:val="0"/>
          <w:marBottom w:val="0"/>
          <w:divBdr>
            <w:top w:val="none" w:sz="0" w:space="0" w:color="auto"/>
            <w:left w:val="none" w:sz="0" w:space="0" w:color="auto"/>
            <w:bottom w:val="none" w:sz="0" w:space="0" w:color="auto"/>
            <w:right w:val="none" w:sz="0" w:space="0" w:color="auto"/>
          </w:divBdr>
        </w:div>
      </w:divsChild>
    </w:div>
    <w:div w:id="1554777362">
      <w:bodyDiv w:val="1"/>
      <w:marLeft w:val="0"/>
      <w:marRight w:val="0"/>
      <w:marTop w:val="0"/>
      <w:marBottom w:val="0"/>
      <w:divBdr>
        <w:top w:val="none" w:sz="0" w:space="0" w:color="auto"/>
        <w:left w:val="none" w:sz="0" w:space="0" w:color="auto"/>
        <w:bottom w:val="none" w:sz="0" w:space="0" w:color="auto"/>
        <w:right w:val="none" w:sz="0" w:space="0" w:color="auto"/>
      </w:divBdr>
      <w:divsChild>
        <w:div w:id="718937051">
          <w:marLeft w:val="0"/>
          <w:marRight w:val="0"/>
          <w:marTop w:val="0"/>
          <w:marBottom w:val="0"/>
          <w:divBdr>
            <w:top w:val="none" w:sz="0" w:space="0" w:color="auto"/>
            <w:left w:val="none" w:sz="0" w:space="0" w:color="auto"/>
            <w:bottom w:val="none" w:sz="0" w:space="0" w:color="auto"/>
            <w:right w:val="none" w:sz="0" w:space="0" w:color="auto"/>
          </w:divBdr>
        </w:div>
        <w:div w:id="810485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EBCA6-28BE-403A-BF4D-F3ADAE98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3468</Words>
  <Characters>19076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maltez lozano</dc:creator>
  <cp:lastModifiedBy>operador_pc</cp:lastModifiedBy>
  <cp:revision>2</cp:revision>
  <cp:lastPrinted>2017-01-23T22:12:00Z</cp:lastPrinted>
  <dcterms:created xsi:type="dcterms:W3CDTF">2017-02-03T19:56:00Z</dcterms:created>
  <dcterms:modified xsi:type="dcterms:W3CDTF">2017-02-03T19:56:00Z</dcterms:modified>
</cp:coreProperties>
</file>