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8EB" w:rsidRPr="001A347B" w:rsidRDefault="00556D06" w:rsidP="00A67267">
      <w:pPr>
        <w:spacing w:line="360" w:lineRule="auto"/>
        <w:rPr>
          <w:b/>
        </w:rPr>
      </w:pPr>
      <w:r>
        <w:rPr>
          <w:noProof/>
          <w:lang w:val="es-MX" w:eastAsia="es-MX"/>
        </w:rPr>
        <mc:AlternateContent>
          <mc:Choice Requires="wps">
            <w:drawing>
              <wp:anchor distT="0" distB="0" distL="114300" distR="114300" simplePos="0" relativeHeight="251665408" behindDoc="0" locked="0" layoutInCell="1" allowOverlap="1" wp14:anchorId="1B6558DE" wp14:editId="1A0EFA78">
                <wp:simplePos x="0" y="0"/>
                <wp:positionH relativeFrom="column">
                  <wp:posOffset>74930</wp:posOffset>
                </wp:positionH>
                <wp:positionV relativeFrom="paragraph">
                  <wp:posOffset>-2050415</wp:posOffset>
                </wp:positionV>
                <wp:extent cx="4943475" cy="150495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943475" cy="1504950"/>
                        </a:xfrm>
                        <a:prstGeom prst="rect">
                          <a:avLst/>
                        </a:prstGeom>
                        <a:noFill/>
                        <a:ln>
                          <a:noFill/>
                        </a:ln>
                        <a:effectLst/>
                      </wps:spPr>
                      <wps:txbx>
                        <w:txbxContent>
                          <w:p w:rsidR="008E178A" w:rsidRPr="00604940" w:rsidRDefault="008E178A" w:rsidP="00556D06">
                            <w:pPr>
                              <w:spacing w:after="111"/>
                              <w:ind w:left="463" w:right="711" w:hanging="10"/>
                              <w:jc w:val="center"/>
                              <w:rPr>
                                <w:rFonts w:eastAsia="Arial" w:cs="Arial"/>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558DE" id="_x0000_t202" coordsize="21600,21600" o:spt="202" path="m,l,21600r21600,l21600,xe">
                <v:stroke joinstyle="miter"/>
                <v:path gradientshapeok="t" o:connecttype="rect"/>
              </v:shapetype>
              <v:shape id="Cuadro de texto 5" o:spid="_x0000_s1026" type="#_x0000_t202" style="position:absolute;margin-left:5.9pt;margin-top:-161.45pt;width:389.2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" filled="f" stroked="f">
                <v:textbox>
                  <w:txbxContent>
                    <w:p w:rsidR="008E178A" w:rsidRPr="00604940" w:rsidRDefault="008E178A" w:rsidP="00556D06">
                      <w:pPr>
                        <w:spacing w:after="111"/>
                        <w:ind w:left="463" w:right="711" w:hanging="10"/>
                        <w:jc w:val="center"/>
                        <w:rPr>
                          <w:rFonts w:eastAsia="Arial" w:cs="Arial"/>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A828EB" w:rsidRPr="001A347B">
        <w:rPr>
          <w:b/>
        </w:rPr>
        <w:t>HONORABLE ASAMBLEA:</w:t>
      </w:r>
    </w:p>
    <w:p w:rsidR="00A828EB" w:rsidRDefault="00556D06" w:rsidP="00556D06">
      <w:pPr>
        <w:tabs>
          <w:tab w:val="left" w:pos="4785"/>
        </w:tabs>
        <w:spacing w:line="360" w:lineRule="auto"/>
        <w:jc w:val="both"/>
      </w:pPr>
      <w:r>
        <w:tab/>
      </w:r>
    </w:p>
    <w:p w:rsidR="00A828EB" w:rsidRDefault="00A828EB" w:rsidP="005E68B2">
      <w:pPr>
        <w:spacing w:line="360" w:lineRule="auto"/>
        <w:ind w:firstLine="708"/>
        <w:jc w:val="both"/>
      </w:pPr>
      <w:r>
        <w:t xml:space="preserve">A la </w:t>
      </w:r>
      <w:r w:rsidR="001C493A">
        <w:rPr>
          <w:b/>
        </w:rPr>
        <w:t>Comisión Quinta</w:t>
      </w:r>
      <w:r w:rsidRPr="005E68B2">
        <w:rPr>
          <w:b/>
        </w:rPr>
        <w:t xml:space="preserve"> de Hacienda y Desarrollo Municipal</w:t>
      </w:r>
      <w:r>
        <w:t xml:space="preserve"> le fueron turnados para su estudio y dictamen los escritos que contienen los Proyectos de Presupuestos de Ingresos para el Ejercicio Fiscal 201</w:t>
      </w:r>
      <w:r w:rsidR="00A67267">
        <w:t>7</w:t>
      </w:r>
      <w:r>
        <w:t xml:space="preserve"> bajo el númer</w:t>
      </w:r>
      <w:r w:rsidR="00345854">
        <w:t xml:space="preserve">o de expediente Legislativo </w:t>
      </w:r>
      <w:r w:rsidR="001C493A">
        <w:rPr>
          <w:b/>
        </w:rPr>
        <w:t>10405</w:t>
      </w:r>
      <w:r w:rsidR="005E68B2">
        <w:rPr>
          <w:b/>
        </w:rPr>
        <w:t>/LXXIV</w:t>
      </w:r>
      <w:r>
        <w:t xml:space="preserve">, que presentan los Ayuntamientos de </w:t>
      </w:r>
      <w:r w:rsidR="001C493A">
        <w:t>Santa Catarina, García, El Carmen</w:t>
      </w:r>
      <w:proofErr w:type="gramStart"/>
      <w:r w:rsidR="001C493A">
        <w:t>,  Ciénega</w:t>
      </w:r>
      <w:proofErr w:type="gramEnd"/>
      <w:r w:rsidR="001C493A">
        <w:t xml:space="preserve"> de Flores, Salinas Victoria, San Pedro Garza García, Mina, Abasolo, Higueras,</w:t>
      </w:r>
      <w:r w:rsidR="00492510">
        <w:t xml:space="preserve"> </w:t>
      </w:r>
      <w:r w:rsidR="008E178A">
        <w:t>Hidalgo,</w:t>
      </w:r>
      <w:r w:rsidR="001C493A">
        <w:t xml:space="preserve"> General Zuazua</w:t>
      </w:r>
      <w:r>
        <w:t>, Nuevo León.</w:t>
      </w:r>
    </w:p>
    <w:p w:rsidR="00A828EB" w:rsidRDefault="00A828EB" w:rsidP="00A828EB">
      <w:pPr>
        <w:spacing w:line="360" w:lineRule="auto"/>
        <w:jc w:val="both"/>
      </w:pPr>
    </w:p>
    <w:p w:rsidR="00B03FB1" w:rsidRDefault="00A828EB" w:rsidP="005E68B2">
      <w:pPr>
        <w:spacing w:line="360" w:lineRule="auto"/>
        <w:ind w:firstLine="708"/>
        <w:jc w:val="both"/>
      </w:pPr>
      <w:r>
        <w:t xml:space="preserve">Con el fin de ver proveído el requisito fundamental de dar vista al contenido de las solicitudes citadas y de conformidad a lo establecido en el artículo 47 inciso b) del Reglamento para el Gobierno Interior del Congreso del Estado, quienes integramos la Comisión de Dictamen Legislativo que sustenta </w:t>
      </w:r>
      <w:proofErr w:type="gramStart"/>
      <w:r>
        <w:t>el</w:t>
      </w:r>
      <w:proofErr w:type="gramEnd"/>
      <w:r>
        <w:t xml:space="preserve"> presente documento, consignamos ante este Pleno los siguientes:</w:t>
      </w:r>
    </w:p>
    <w:p w:rsidR="00A828EB" w:rsidRDefault="00A828EB" w:rsidP="00A828EB">
      <w:pPr>
        <w:spacing w:line="360" w:lineRule="auto"/>
        <w:jc w:val="both"/>
      </w:pPr>
    </w:p>
    <w:p w:rsidR="00A828EB" w:rsidRPr="001A347B" w:rsidRDefault="00A828EB" w:rsidP="00A67267">
      <w:pPr>
        <w:spacing w:line="360" w:lineRule="auto"/>
        <w:rPr>
          <w:b/>
        </w:rPr>
      </w:pPr>
      <w:r w:rsidRPr="001A347B">
        <w:rPr>
          <w:b/>
        </w:rPr>
        <w:t>ANTECEDENTES</w:t>
      </w:r>
    </w:p>
    <w:p w:rsidR="00A828EB" w:rsidRDefault="00A828EB" w:rsidP="00A828EB">
      <w:pPr>
        <w:spacing w:line="360" w:lineRule="auto"/>
        <w:jc w:val="both"/>
      </w:pPr>
    </w:p>
    <w:p w:rsidR="00656B87" w:rsidRDefault="00656B87" w:rsidP="00F34DB0">
      <w:pPr>
        <w:spacing w:line="360" w:lineRule="auto"/>
        <w:ind w:firstLine="708"/>
        <w:jc w:val="both"/>
      </w:pPr>
      <w:r>
        <w:t xml:space="preserve">Los expedientes que fueron turnados a esta </w:t>
      </w:r>
      <w:r w:rsidRPr="00274165">
        <w:t>Comisión, contienen las propuestas de Presupuestos de Ingresos para el Ejercicio 201</w:t>
      </w:r>
      <w:r w:rsidR="007F2C8D">
        <w:t>7</w:t>
      </w:r>
      <w:r>
        <w:t>, así como las Actas de la Sesión del Ayuntamiento o bien la certificación de las mismas, en las que el respectivo cuerpo colegiado aprobó la solicitud de Presupuesto de Ingresos para el próximo año. Anexando además en algunos casos, las solicitudes de Financi</w:t>
      </w:r>
      <w:r w:rsidR="007F2C8D">
        <w:t>amiento</w:t>
      </w:r>
      <w:r>
        <w:t xml:space="preserve"> para que sean tomados en consideración por est</w:t>
      </w:r>
      <w:r w:rsidR="007F2C8D">
        <w:t>e</w:t>
      </w:r>
      <w:r>
        <w:t xml:space="preserve"> </w:t>
      </w:r>
      <w:r w:rsidR="007F2C8D">
        <w:t>Poder Legislativo</w:t>
      </w:r>
      <w:r>
        <w:t xml:space="preserve"> al momento de emitir el decreto correspondiente.</w:t>
      </w:r>
    </w:p>
    <w:p w:rsidR="00656B87" w:rsidRDefault="00656B87" w:rsidP="00656B87">
      <w:pPr>
        <w:spacing w:line="360" w:lineRule="auto"/>
        <w:jc w:val="both"/>
      </w:pPr>
    </w:p>
    <w:p w:rsidR="00656B87" w:rsidRPr="00633BFC" w:rsidRDefault="00656B87" w:rsidP="00656B87">
      <w:pPr>
        <w:spacing w:line="360" w:lineRule="auto"/>
        <w:jc w:val="center"/>
        <w:rPr>
          <w:b/>
        </w:rPr>
      </w:pPr>
      <w:r w:rsidRPr="00633BFC">
        <w:rPr>
          <w:b/>
        </w:rPr>
        <w:t>I</w:t>
      </w:r>
    </w:p>
    <w:p w:rsidR="007F2C8D" w:rsidRPr="00D574C6" w:rsidRDefault="007F2C8D" w:rsidP="007F2C8D">
      <w:pPr>
        <w:spacing w:line="360" w:lineRule="auto"/>
        <w:jc w:val="center"/>
        <w:rPr>
          <w:b/>
        </w:rPr>
      </w:pPr>
      <w:r w:rsidRPr="00D574C6">
        <w:rPr>
          <w:b/>
        </w:rPr>
        <w:t xml:space="preserve">Solicitud </w:t>
      </w:r>
      <w:r w:rsidR="00687063">
        <w:rPr>
          <w:b/>
        </w:rPr>
        <w:t>del R. Ayuntamiento de Santa Catarina</w:t>
      </w:r>
      <w:r w:rsidRPr="00D574C6">
        <w:rPr>
          <w:b/>
        </w:rPr>
        <w:t>, Nuevo León.</w:t>
      </w:r>
    </w:p>
    <w:p w:rsidR="007F2C8D" w:rsidRDefault="007F2C8D" w:rsidP="007F2C8D">
      <w:pPr>
        <w:spacing w:line="360" w:lineRule="auto"/>
        <w:jc w:val="both"/>
      </w:pPr>
    </w:p>
    <w:p w:rsidR="007F2C8D" w:rsidRDefault="007F2C8D" w:rsidP="007F2C8D">
      <w:pPr>
        <w:spacing w:line="360" w:lineRule="auto"/>
        <w:ind w:firstLine="708"/>
        <w:jc w:val="both"/>
      </w:pPr>
      <w:r>
        <w:t>En Sesión Ordinaria de</w:t>
      </w:r>
      <w:r w:rsidR="00765754">
        <w:t xml:space="preserve"> Cabildo</w:t>
      </w:r>
      <w:r>
        <w:t xml:space="preserve"> de fecha </w:t>
      </w:r>
      <w:r w:rsidR="00765754">
        <w:t>0</w:t>
      </w:r>
      <w:r w:rsidR="00687063">
        <w:t>1</w:t>
      </w:r>
      <w:r>
        <w:t xml:space="preserve"> de </w:t>
      </w:r>
      <w:r w:rsidR="00687063">
        <w:t>Noviembre</w:t>
      </w:r>
      <w:r>
        <w:t xml:space="preserve"> de 201</w:t>
      </w:r>
      <w:r w:rsidR="00765754">
        <w:t>6</w:t>
      </w:r>
      <w:r>
        <w:t xml:space="preserve">, fue aprobado el </w:t>
      </w:r>
      <w:r w:rsidRPr="00F90DFA">
        <w:rPr>
          <w:b/>
        </w:rPr>
        <w:t>Proyecto de Presupuestos de Ingresos del Municip</w:t>
      </w:r>
      <w:r w:rsidR="00765754" w:rsidRPr="00F90DFA">
        <w:rPr>
          <w:b/>
        </w:rPr>
        <w:t>io para el Ejercicio Fiscal 2017</w:t>
      </w:r>
      <w:r>
        <w:t xml:space="preserve">, en el cual se observa que el total de éstos es por la cantidad de </w:t>
      </w:r>
      <w:r w:rsidRPr="00D712E7">
        <w:rPr>
          <w:b/>
        </w:rPr>
        <w:t xml:space="preserve">$ </w:t>
      </w:r>
      <w:r w:rsidR="00D712E7" w:rsidRPr="00D712E7">
        <w:rPr>
          <w:b/>
        </w:rPr>
        <w:t>1</w:t>
      </w:r>
      <w:r w:rsidR="00687063">
        <w:rPr>
          <w:b/>
        </w:rPr>
        <w:t>,0</w:t>
      </w:r>
      <w:r w:rsidR="00D712E7" w:rsidRPr="00D712E7">
        <w:rPr>
          <w:b/>
        </w:rPr>
        <w:t>5</w:t>
      </w:r>
      <w:r w:rsidR="00687063">
        <w:rPr>
          <w:b/>
        </w:rPr>
        <w:t>6</w:t>
      </w:r>
      <w:r w:rsidRPr="00D712E7">
        <w:rPr>
          <w:b/>
        </w:rPr>
        <w:t>,</w:t>
      </w:r>
      <w:r w:rsidR="00687063">
        <w:rPr>
          <w:b/>
        </w:rPr>
        <w:t>731,581.39</w:t>
      </w:r>
      <w:r w:rsidRPr="00D712E7">
        <w:rPr>
          <w:b/>
        </w:rPr>
        <w:t xml:space="preserve"> </w:t>
      </w:r>
      <w:r w:rsidRPr="00F90DFA">
        <w:t>(</w:t>
      </w:r>
      <w:r w:rsidR="00687063">
        <w:t>Mil millones cincuenta y seis setecientos treinta y un mil quinientos ochenta y un pesos 39</w:t>
      </w:r>
      <w:r w:rsidRPr="00F90DFA">
        <w:t>/100 M.N.);</w:t>
      </w:r>
      <w:r>
        <w:t xml:space="preserve"> incluyéndose la partida de </w:t>
      </w:r>
      <w:r w:rsidRPr="00F90DFA">
        <w:rPr>
          <w:b/>
        </w:rPr>
        <w:t xml:space="preserve">Financiamiento por: $ </w:t>
      </w:r>
      <w:r w:rsidR="00687063">
        <w:rPr>
          <w:b/>
        </w:rPr>
        <w:t>50,320,551.00</w:t>
      </w:r>
      <w:r w:rsidR="00F90DFA">
        <w:t xml:space="preserve"> (</w:t>
      </w:r>
      <w:r w:rsidR="00687063">
        <w:t xml:space="preserve">Cincuenta </w:t>
      </w:r>
      <w:r>
        <w:t xml:space="preserve"> millones</w:t>
      </w:r>
      <w:r w:rsidR="00687063">
        <w:t xml:space="preserve"> trecientos veinte mil quinientos cincuenta y un</w:t>
      </w:r>
      <w:r w:rsidR="00F90DFA">
        <w:t xml:space="preserve"> </w:t>
      </w:r>
      <w:r>
        <w:t xml:space="preserve">pesos 00/100 M.N.); tenemos que los </w:t>
      </w:r>
      <w:r w:rsidRPr="00A037B4">
        <w:rPr>
          <w:b/>
        </w:rPr>
        <w:t>Ingresos Ordinarios</w:t>
      </w:r>
      <w:r>
        <w:t xml:space="preserve"> se integran de la siguiente manera: Impuestos: $ </w:t>
      </w:r>
      <w:r w:rsidR="00687063">
        <w:t>179,835,106.36</w:t>
      </w:r>
      <w:r w:rsidR="002819DE">
        <w:t xml:space="preserve"> (</w:t>
      </w:r>
      <w:r w:rsidR="00687063">
        <w:t xml:space="preserve">Ciento setenta y nueve millones ochocientos treinta y cinco mil ciento seis </w:t>
      </w:r>
      <w:r>
        <w:t xml:space="preserve">pesos </w:t>
      </w:r>
      <w:r w:rsidR="00687063">
        <w:t>36</w:t>
      </w:r>
      <w:r>
        <w:t xml:space="preserve">/100 M.N.); </w:t>
      </w:r>
      <w:r w:rsidR="00687063">
        <w:t>Derechos:</w:t>
      </w:r>
      <w:r w:rsidR="002819DE">
        <w:t xml:space="preserve"> $ </w:t>
      </w:r>
      <w:r w:rsidR="00687063">
        <w:t>56,157,,136.06</w:t>
      </w:r>
      <w:r w:rsidR="002819DE">
        <w:t xml:space="preserve"> (</w:t>
      </w:r>
      <w:r w:rsidR="00687063">
        <w:t>cincuenta y seis millones ciento cincuenta y siete mil ciento treinta y seis</w:t>
      </w:r>
      <w:r w:rsidR="002819DE">
        <w:t xml:space="preserve"> pesos 0</w:t>
      </w:r>
      <w:r w:rsidR="00687063">
        <w:t>6</w:t>
      </w:r>
      <w:r w:rsidR="002819DE">
        <w:t xml:space="preserve">/100 M.N.); </w:t>
      </w:r>
      <w:r w:rsidR="00687063">
        <w:t xml:space="preserve">Contribuciones sobre nuevos contribuyentes </w:t>
      </w:r>
      <w:r>
        <w:t xml:space="preserve">: $ </w:t>
      </w:r>
      <w:r w:rsidR="00687063">
        <w:t>5,670,144.26</w:t>
      </w:r>
      <w:r>
        <w:t xml:space="preserve"> (</w:t>
      </w:r>
      <w:r w:rsidR="00687063">
        <w:t>Cinco millones seiscientos setenta mil ciento cuarenta y cuatro 26</w:t>
      </w:r>
      <w:r>
        <w:t xml:space="preserve">/100 M.N.); Productos: $ </w:t>
      </w:r>
      <w:r w:rsidR="00687063">
        <w:t>10,009,837.13</w:t>
      </w:r>
      <w:r>
        <w:t xml:space="preserve"> (</w:t>
      </w:r>
      <w:r w:rsidR="00687063">
        <w:t>Diez millones nueve mil ochocientos treinta y siete pesos 13</w:t>
      </w:r>
      <w:r>
        <w:t xml:space="preserve">/100 M.N.); Aprovechamientos: $ </w:t>
      </w:r>
      <w:r w:rsidR="00687063">
        <w:t>25,491,336.59</w:t>
      </w:r>
      <w:r w:rsidR="0066071D">
        <w:t xml:space="preserve"> </w:t>
      </w:r>
      <w:r>
        <w:t>(</w:t>
      </w:r>
      <w:r w:rsidR="0066071D">
        <w:t>Veinticinco millones cuatrocientos noventa y un mil trecientos treinta y seis</w:t>
      </w:r>
      <w:r>
        <w:t xml:space="preserve"> pesos </w:t>
      </w:r>
      <w:r w:rsidR="0066071D">
        <w:t>59</w:t>
      </w:r>
      <w:r>
        <w:t>/100 M.N.); Participaciones</w:t>
      </w:r>
      <w:r w:rsidR="00A037B4">
        <w:t xml:space="preserve"> y Aportaciones</w:t>
      </w:r>
      <w:r>
        <w:t xml:space="preserve">: $ </w:t>
      </w:r>
      <w:r w:rsidR="009E27E1">
        <w:t>729,247,433.99</w:t>
      </w:r>
      <w:r>
        <w:t xml:space="preserve"> (</w:t>
      </w:r>
      <w:r w:rsidR="009E27E1">
        <w:t>Setecientos veintinueve millones doscientos cuarenta y siete mil cuatrocientos treinta y tres pesos 99</w:t>
      </w:r>
      <w:r w:rsidR="00A037B4">
        <w:t>/100 M.N.).</w:t>
      </w:r>
    </w:p>
    <w:p w:rsidR="007F2C8D" w:rsidRDefault="007F2C8D" w:rsidP="00656B87">
      <w:pPr>
        <w:spacing w:line="360" w:lineRule="auto"/>
        <w:jc w:val="center"/>
        <w:rPr>
          <w:b/>
        </w:rPr>
      </w:pPr>
    </w:p>
    <w:p w:rsidR="00C514F4" w:rsidRDefault="00C514F4" w:rsidP="00656B87">
      <w:pPr>
        <w:spacing w:line="360" w:lineRule="auto"/>
        <w:jc w:val="center"/>
        <w:rPr>
          <w:b/>
        </w:rPr>
      </w:pPr>
    </w:p>
    <w:p w:rsidR="00C514F4" w:rsidRDefault="00C514F4" w:rsidP="00C514F4">
      <w:pPr>
        <w:spacing w:line="360" w:lineRule="auto"/>
        <w:rPr>
          <w:b/>
        </w:rPr>
      </w:pPr>
    </w:p>
    <w:p w:rsidR="007F2C8D" w:rsidRDefault="007A3632" w:rsidP="00656B87">
      <w:pPr>
        <w:spacing w:line="360" w:lineRule="auto"/>
        <w:jc w:val="center"/>
        <w:rPr>
          <w:b/>
        </w:rPr>
      </w:pPr>
      <w:r>
        <w:rPr>
          <w:b/>
        </w:rPr>
        <w:t>II</w:t>
      </w:r>
    </w:p>
    <w:p w:rsidR="007A3632" w:rsidRPr="00B07EC6" w:rsidRDefault="007A3632" w:rsidP="007A3632">
      <w:pPr>
        <w:spacing w:line="360" w:lineRule="auto"/>
        <w:jc w:val="center"/>
        <w:rPr>
          <w:b/>
        </w:rPr>
      </w:pPr>
      <w:r w:rsidRPr="00B07EC6">
        <w:rPr>
          <w:b/>
        </w:rPr>
        <w:t xml:space="preserve">Solicitud </w:t>
      </w:r>
      <w:r w:rsidR="001C493A">
        <w:rPr>
          <w:b/>
        </w:rPr>
        <w:t>del R. Ayuntamiento de García</w:t>
      </w:r>
      <w:r w:rsidRPr="00B07EC6">
        <w:rPr>
          <w:b/>
        </w:rPr>
        <w:t>, Nuevo León.</w:t>
      </w:r>
    </w:p>
    <w:p w:rsidR="007A3632" w:rsidRPr="00B07EC6" w:rsidRDefault="007A3632" w:rsidP="007A3632">
      <w:pPr>
        <w:spacing w:line="360" w:lineRule="auto"/>
        <w:jc w:val="both"/>
        <w:rPr>
          <w:b/>
        </w:rPr>
      </w:pPr>
    </w:p>
    <w:p w:rsidR="007F2C8D" w:rsidRDefault="007F2C8D" w:rsidP="001C493A">
      <w:pPr>
        <w:spacing w:line="360" w:lineRule="auto"/>
        <w:rPr>
          <w:b/>
        </w:rPr>
      </w:pPr>
    </w:p>
    <w:p w:rsidR="005D5C79" w:rsidRDefault="005D5C79" w:rsidP="005D5C79">
      <w:pPr>
        <w:spacing w:line="360" w:lineRule="auto"/>
        <w:jc w:val="both"/>
        <w:rPr>
          <w:b/>
        </w:rPr>
      </w:pPr>
      <w:r>
        <w:t xml:space="preserve">En Sesión Ordinaria de Cabildo de fecha 09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824,695,385.28</w:t>
      </w:r>
      <w:r w:rsidRPr="00D712E7">
        <w:rPr>
          <w:b/>
        </w:rPr>
        <w:t xml:space="preserve"> </w:t>
      </w:r>
      <w:r w:rsidRPr="00F90DFA">
        <w:t>(</w:t>
      </w:r>
      <w:r>
        <w:t xml:space="preserve">Ochocientos veinticuatro millones </w:t>
      </w:r>
      <w:r w:rsidR="00D27A32">
        <w:t>seiscientos</w:t>
      </w:r>
      <w:r w:rsidR="00DC7C5C">
        <w:t xml:space="preserve">  </w:t>
      </w:r>
      <w:r>
        <w:t xml:space="preserve"> noventa y cinco mil trecientos ochenta y cinco pesos 28</w:t>
      </w:r>
      <w:r w:rsidRPr="00F90DFA">
        <w:t>/100 M.N.);</w:t>
      </w:r>
      <w:r>
        <w:t xml:space="preserve"> incluyéndose la partida de </w:t>
      </w:r>
      <w:r w:rsidRPr="00F90DFA">
        <w:rPr>
          <w:b/>
        </w:rPr>
        <w:t xml:space="preserve">Financiamiento por: $ </w:t>
      </w:r>
      <w:r>
        <w:rPr>
          <w:b/>
        </w:rPr>
        <w:t>52,000,000.00</w:t>
      </w:r>
      <w:r>
        <w:t xml:space="preserve"> (Cincuenta  millones de pesos 00/100 M.N.); tenemos que los </w:t>
      </w:r>
      <w:r w:rsidRPr="00A037B4">
        <w:rPr>
          <w:b/>
        </w:rPr>
        <w:t>Ingresos Ordinarios</w:t>
      </w:r>
      <w:r>
        <w:t xml:space="preserve"> se integran de la</w:t>
      </w:r>
      <w:r w:rsidR="00312FFD">
        <w:t xml:space="preserve"> siguiente manera: Impuestos: $ 179,350,051.31</w:t>
      </w:r>
      <w:r>
        <w:t>(</w:t>
      </w:r>
      <w:r w:rsidR="00312FFD">
        <w:t xml:space="preserve">Ciento setenta y nueve millones trecientos cincuenta mil cincuenta y un </w:t>
      </w:r>
      <w:r>
        <w:t xml:space="preserve">pesos 36/100 M.N.); Derechos: $ </w:t>
      </w:r>
      <w:r w:rsidR="00312FFD">
        <w:t>63,148,,824.06</w:t>
      </w:r>
      <w:r>
        <w:t xml:space="preserve"> (</w:t>
      </w:r>
      <w:r w:rsidR="00312FFD">
        <w:t xml:space="preserve">Sesenta y tres millones ciento cuarenta y ocho mil ochocientos veinticuatro </w:t>
      </w:r>
      <w:r>
        <w:t xml:space="preserve">pesos 06/100 M.N.);  Productos: $ </w:t>
      </w:r>
      <w:r w:rsidR="00312FFD">
        <w:t>4,980,752.45</w:t>
      </w:r>
      <w:r>
        <w:t xml:space="preserve"> (</w:t>
      </w:r>
      <w:r w:rsidR="00312FFD">
        <w:t>Cuatro millones novecientos ochenta mil setecientos cincuenta y dos</w:t>
      </w:r>
      <w:r>
        <w:t xml:space="preserve"> pesos </w:t>
      </w:r>
      <w:r w:rsidR="00312FFD">
        <w:t>45</w:t>
      </w:r>
      <w:r>
        <w:t>/100 M.N.); Aprovechamientos: $</w:t>
      </w:r>
      <w:r w:rsidR="00312FFD">
        <w:t xml:space="preserve"> </w:t>
      </w:r>
      <w:r>
        <w:t>2</w:t>
      </w:r>
      <w:r w:rsidR="00312FFD">
        <w:t>1,471,299.82</w:t>
      </w:r>
      <w:r>
        <w:t xml:space="preserve"> (</w:t>
      </w:r>
      <w:r w:rsidR="009C1280">
        <w:t>veintiún millones cuatrocientos setenta un mil doscientos noventa y nueve</w:t>
      </w:r>
      <w:r>
        <w:t xml:space="preserve"> pesos </w:t>
      </w:r>
      <w:r w:rsidR="009C1280">
        <w:t>82</w:t>
      </w:r>
      <w:r>
        <w:t xml:space="preserve">/100 M.N.); Participaciones y Aportaciones: $ </w:t>
      </w:r>
      <w:r w:rsidR="004B2DB8">
        <w:t>503,744,457.65</w:t>
      </w:r>
      <w:r>
        <w:t xml:space="preserve"> (</w:t>
      </w:r>
      <w:r w:rsidR="004B2DB8">
        <w:t>Quinientos tres millones setecientos cuarenta y cuatro mil cuatrocientos cincuenta y siete</w:t>
      </w:r>
      <w:r>
        <w:t xml:space="preserve"> pesos </w:t>
      </w:r>
      <w:r w:rsidR="004B2DB8">
        <w:t>65</w:t>
      </w:r>
      <w:r>
        <w:t>/100 M.N.).</w:t>
      </w:r>
    </w:p>
    <w:p w:rsidR="007F2C8D" w:rsidRDefault="007F2C8D" w:rsidP="00656B87">
      <w:pPr>
        <w:spacing w:line="360" w:lineRule="auto"/>
        <w:jc w:val="center"/>
        <w:rPr>
          <w:b/>
        </w:rPr>
      </w:pPr>
    </w:p>
    <w:p w:rsidR="00C514F4" w:rsidRDefault="00C514F4" w:rsidP="00C514F4">
      <w:pPr>
        <w:spacing w:line="360" w:lineRule="auto"/>
        <w:rPr>
          <w:b/>
        </w:rPr>
      </w:pPr>
    </w:p>
    <w:p w:rsidR="009D0F20" w:rsidRDefault="009D0F20" w:rsidP="00656B87">
      <w:pPr>
        <w:spacing w:line="360" w:lineRule="auto"/>
        <w:jc w:val="center"/>
        <w:rPr>
          <w:b/>
        </w:rPr>
      </w:pPr>
    </w:p>
    <w:p w:rsidR="007F2C8D" w:rsidRDefault="00C942B9" w:rsidP="00656B87">
      <w:pPr>
        <w:spacing w:line="360" w:lineRule="auto"/>
        <w:jc w:val="center"/>
        <w:rPr>
          <w:b/>
        </w:rPr>
      </w:pPr>
      <w:r>
        <w:rPr>
          <w:b/>
        </w:rPr>
        <w:lastRenderedPageBreak/>
        <w:t>III</w:t>
      </w:r>
    </w:p>
    <w:p w:rsidR="00656B87" w:rsidRPr="00633BFC" w:rsidRDefault="00656B87" w:rsidP="00656B87">
      <w:pPr>
        <w:spacing w:line="360" w:lineRule="auto"/>
        <w:jc w:val="center"/>
        <w:rPr>
          <w:b/>
        </w:rPr>
      </w:pPr>
      <w:r w:rsidRPr="00633BFC">
        <w:rPr>
          <w:b/>
        </w:rPr>
        <w:t>Solicitud</w:t>
      </w:r>
      <w:r w:rsidR="004B2DB8">
        <w:rPr>
          <w:b/>
        </w:rPr>
        <w:t xml:space="preserve"> del R. Ayuntamiento de El Carmen</w:t>
      </w:r>
      <w:r w:rsidRPr="00633BFC">
        <w:rPr>
          <w:b/>
        </w:rPr>
        <w:t>, Nuevo León.</w:t>
      </w:r>
    </w:p>
    <w:p w:rsidR="00183A85" w:rsidRDefault="00183A85" w:rsidP="00656B87">
      <w:pPr>
        <w:spacing w:line="360" w:lineRule="auto"/>
        <w:jc w:val="center"/>
      </w:pPr>
    </w:p>
    <w:p w:rsidR="00183A85" w:rsidRDefault="00183A85" w:rsidP="00183A85">
      <w:pPr>
        <w:spacing w:line="360" w:lineRule="auto"/>
        <w:jc w:val="both"/>
        <w:rPr>
          <w:b/>
        </w:rPr>
      </w:pPr>
      <w:r>
        <w:t xml:space="preserve">En Sesión Ordinaria de Cabildo de fecha 04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90,054,964</w:t>
      </w:r>
      <w:r w:rsidRPr="00D712E7">
        <w:rPr>
          <w:b/>
        </w:rPr>
        <w:t xml:space="preserve"> </w:t>
      </w:r>
      <w:r w:rsidRPr="00F90DFA">
        <w:t>(</w:t>
      </w:r>
      <w:r>
        <w:t>Noventa millones cincuenta y cuatro mil novecientos sesenta y cuatro pesos 00</w:t>
      </w:r>
      <w:r w:rsidRPr="00F90DFA">
        <w:t>/100 M.N.);</w:t>
      </w:r>
      <w:r>
        <w:t xml:space="preserve"> incluyéndose la partida de </w:t>
      </w:r>
      <w:r w:rsidRPr="00F90DFA">
        <w:rPr>
          <w:b/>
        </w:rPr>
        <w:t xml:space="preserve">Financiamiento por: $ </w:t>
      </w:r>
      <w:r>
        <w:rPr>
          <w:b/>
        </w:rPr>
        <w:t>3,667,273</w:t>
      </w:r>
      <w:r>
        <w:t xml:space="preserve"> (Tres millones seiscientos sesenta y siete mil doscientos setenta y tres pesos 00/100 M.N.); tenemos que los </w:t>
      </w:r>
      <w:r w:rsidRPr="00A037B4">
        <w:rPr>
          <w:b/>
        </w:rPr>
        <w:t>Ingresos Ordinarios</w:t>
      </w:r>
      <w:r>
        <w:t xml:space="preserve"> se integran de la siguiente manera: Impuestos:</w:t>
      </w:r>
      <w:r w:rsidR="00AF3C0B">
        <w:t xml:space="preserve"> $17,576,406 (diez y siete millones quinientos setenta y seis cuatrocientos seis pesos; Derechos</w:t>
      </w:r>
      <w:r>
        <w:t xml:space="preserve"> $ 14,363,564</w:t>
      </w:r>
      <w:r w:rsidR="00AF3C0B">
        <w:t xml:space="preserve"> </w:t>
      </w:r>
      <w:r>
        <w:t xml:space="preserve">(Catorce millones trecientos sesenta y tres mil </w:t>
      </w:r>
      <w:r w:rsidR="00AF3C0B">
        <w:t>doscientos</w:t>
      </w:r>
      <w:r>
        <w:t xml:space="preserve"> setenta y tres pesos 00/100 M.N.); </w:t>
      </w:r>
      <w:r w:rsidR="00AF3C0B">
        <w:t>Contribuciones por nuevos Fraccionamientos</w:t>
      </w:r>
      <w:r>
        <w:t>: $</w:t>
      </w:r>
      <w:r w:rsidR="00AF3C0B">
        <w:t xml:space="preserve"> Ciento cincuenta y un mil cuarenta y cinco </w:t>
      </w:r>
      <w:r>
        <w:t xml:space="preserve"> pesos 0</w:t>
      </w:r>
      <w:r w:rsidR="00AF3C0B">
        <w:t>0</w:t>
      </w:r>
      <w:r>
        <w:t xml:space="preserve">/100 M.N.);  Productos: $ </w:t>
      </w:r>
      <w:r w:rsidR="00AF3C0B">
        <w:t>216,860</w:t>
      </w:r>
      <w:r>
        <w:t xml:space="preserve"> (</w:t>
      </w:r>
      <w:r w:rsidR="00AF3C0B">
        <w:t xml:space="preserve">Doscientos diez y seis mil ochocientos sesenta </w:t>
      </w:r>
      <w:r>
        <w:t xml:space="preserve"> pesos </w:t>
      </w:r>
      <w:r w:rsidR="00AF3C0B">
        <w:t>00</w:t>
      </w:r>
      <w:r>
        <w:t xml:space="preserve">/100 M.N.); Aprovechamientos: $ </w:t>
      </w:r>
      <w:r w:rsidR="00AF3C0B">
        <w:t>3,981,104</w:t>
      </w:r>
      <w:r>
        <w:t xml:space="preserve"> (</w:t>
      </w:r>
      <w:r w:rsidR="00AF3C0B">
        <w:t xml:space="preserve">Tres millones novecientos ochenta y un mil ciento cuatro </w:t>
      </w:r>
      <w:r>
        <w:t>pesos 82/100 M.N.);</w:t>
      </w:r>
      <w:r w:rsidR="00AF3C0B">
        <w:t xml:space="preserve"> Otras Aportaciones 13,042,234 (Trece millones cuarenta y dos mil </w:t>
      </w:r>
      <w:r w:rsidR="00C77C80">
        <w:t>doscientos treinta y cuatro pesos 00/100</w:t>
      </w:r>
      <w:r>
        <w:t xml:space="preserve"> Participaciones y Aportaciones: $ </w:t>
      </w:r>
      <w:r w:rsidR="00C77C80">
        <w:t xml:space="preserve">37,056,478 </w:t>
      </w:r>
      <w:r>
        <w:t>(</w:t>
      </w:r>
      <w:r w:rsidR="00C77C80">
        <w:t xml:space="preserve">Treinta y siete millones cincuenta y seis mil cuatrocientos setenta y ocho pesos </w:t>
      </w:r>
      <w:r>
        <w:t>65/100 M.N.).</w:t>
      </w:r>
    </w:p>
    <w:p w:rsidR="00D1670F" w:rsidRDefault="00D1670F" w:rsidP="00D1670F">
      <w:pPr>
        <w:spacing w:line="360" w:lineRule="auto"/>
      </w:pPr>
    </w:p>
    <w:p w:rsidR="00C514F4" w:rsidRDefault="00656B87" w:rsidP="00D1670F">
      <w:pPr>
        <w:spacing w:line="360" w:lineRule="auto"/>
      </w:pPr>
      <w:r>
        <w:cr/>
      </w:r>
    </w:p>
    <w:p w:rsidR="00C514F4" w:rsidRDefault="00C514F4" w:rsidP="00D1670F">
      <w:pPr>
        <w:spacing w:line="360" w:lineRule="auto"/>
      </w:pPr>
    </w:p>
    <w:p w:rsidR="00C514F4" w:rsidRDefault="00C514F4" w:rsidP="00D1670F">
      <w:pPr>
        <w:spacing w:line="360" w:lineRule="auto"/>
      </w:pPr>
    </w:p>
    <w:p w:rsidR="00656B87" w:rsidRPr="00B473C8" w:rsidRDefault="00AA3051" w:rsidP="00D1670F">
      <w:pPr>
        <w:spacing w:line="360" w:lineRule="auto"/>
        <w:rPr>
          <w:b/>
        </w:rPr>
      </w:pPr>
      <w:r>
        <w:rPr>
          <w:b/>
        </w:rPr>
        <w:t xml:space="preserve"> IV</w:t>
      </w:r>
      <w:r w:rsidR="00D1670F">
        <w:rPr>
          <w:b/>
        </w:rPr>
        <w:t xml:space="preserve"> </w:t>
      </w:r>
      <w:r w:rsidR="00656B87" w:rsidRPr="00B473C8">
        <w:rPr>
          <w:b/>
        </w:rPr>
        <w:t xml:space="preserve">Solicitud del R. </w:t>
      </w:r>
      <w:proofErr w:type="gramStart"/>
      <w:r w:rsidR="00656B87" w:rsidRPr="00B473C8">
        <w:rPr>
          <w:b/>
        </w:rPr>
        <w:t>Ayuntamiento  de</w:t>
      </w:r>
      <w:proofErr w:type="gramEnd"/>
      <w:r w:rsidR="00B706EE">
        <w:rPr>
          <w:b/>
        </w:rPr>
        <w:t xml:space="preserve"> Ciénega de Flores</w:t>
      </w:r>
      <w:r w:rsidR="00656B87" w:rsidRPr="00B473C8">
        <w:rPr>
          <w:b/>
        </w:rPr>
        <w:t>, Nuevo León.</w:t>
      </w:r>
    </w:p>
    <w:p w:rsidR="00656B87" w:rsidRDefault="00656B87" w:rsidP="00656B87">
      <w:pPr>
        <w:spacing w:line="360" w:lineRule="auto"/>
        <w:jc w:val="both"/>
      </w:pPr>
    </w:p>
    <w:p w:rsidR="00B706EE" w:rsidRDefault="00B706EE" w:rsidP="00B706EE">
      <w:pPr>
        <w:spacing w:line="360" w:lineRule="auto"/>
        <w:jc w:val="both"/>
        <w:rPr>
          <w:b/>
        </w:rPr>
      </w:pPr>
      <w:r>
        <w:t xml:space="preserve">En Sesión Ordinaria de Cabildo de fecha 14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153,887,554</w:t>
      </w:r>
      <w:r w:rsidRPr="00D712E7">
        <w:rPr>
          <w:b/>
        </w:rPr>
        <w:t xml:space="preserve"> </w:t>
      </w:r>
      <w:r w:rsidRPr="00F90DFA">
        <w:t>(</w:t>
      </w:r>
      <w:r>
        <w:t>Ciento cincuenta y tres  millones ochocientos ochenta y siete mil quinientos cincuenta y cuatro pesos 00</w:t>
      </w:r>
      <w:r w:rsidRPr="00F90DFA">
        <w:t>/100 M.N.);</w:t>
      </w:r>
      <w:r>
        <w:t xml:space="preserve"> incluyéndose la partida de </w:t>
      </w:r>
      <w:r w:rsidRPr="00F90DFA">
        <w:rPr>
          <w:b/>
        </w:rPr>
        <w:t xml:space="preserve">Financiamiento por: $ </w:t>
      </w:r>
      <w:r>
        <w:rPr>
          <w:b/>
        </w:rPr>
        <w:t>5,887,447</w:t>
      </w:r>
      <w:r>
        <w:t xml:space="preserve"> (Cinco millones ochocientos ochenta y siete mil cuatrocientos cuarenta y siete pesos 00/100 M.N.); tenemos que los </w:t>
      </w:r>
      <w:r w:rsidRPr="00A037B4">
        <w:rPr>
          <w:b/>
        </w:rPr>
        <w:t>Ingresos Ordinarios</w:t>
      </w:r>
      <w:r>
        <w:t xml:space="preserve"> se integran de la siguiente manera: Impuestos: $ 45,269,995 (Cuarenta y cinco millones </w:t>
      </w:r>
      <w:r w:rsidR="00F25F0B">
        <w:t>doscientos</w:t>
      </w:r>
      <w:r>
        <w:t xml:space="preserve"> sesenta y nueve mil novecientos noventa y cinco pesos 00/100; Derechos $ 11,213,215 (Once  millones </w:t>
      </w:r>
      <w:r w:rsidR="00F25F0B">
        <w:t>doscientos</w:t>
      </w:r>
      <w:r>
        <w:t xml:space="preserve"> trece mil </w:t>
      </w:r>
      <w:r w:rsidR="00F25F0B">
        <w:t xml:space="preserve">doscientos quince </w:t>
      </w:r>
      <w:r>
        <w:t xml:space="preserve"> pesos 00/100 M.N.);   Productos: $ </w:t>
      </w:r>
      <w:r w:rsidR="00F25F0B">
        <w:t>5,626,527</w:t>
      </w:r>
      <w:r>
        <w:t xml:space="preserve"> (</w:t>
      </w:r>
      <w:r w:rsidR="00F25F0B">
        <w:t>Cinco millones seiscientos veintiséis</w:t>
      </w:r>
      <w:r>
        <w:t xml:space="preserve"> mil </w:t>
      </w:r>
      <w:r w:rsidR="00F25F0B">
        <w:t xml:space="preserve">quinientos veintisiete </w:t>
      </w:r>
      <w:r>
        <w:t xml:space="preserve">pesos 00/100 M.N.); Aprovechamientos: $ </w:t>
      </w:r>
      <w:r w:rsidR="00F25F0B">
        <w:t>263,805</w:t>
      </w:r>
      <w:r>
        <w:t xml:space="preserve"> (</w:t>
      </w:r>
      <w:r w:rsidR="00C514F4">
        <w:t>Doscientos</w:t>
      </w:r>
      <w:r w:rsidR="00F25F0B">
        <w:t xml:space="preserve"> sesenta y tres mil ochocientos cinco </w:t>
      </w:r>
      <w:r>
        <w:t xml:space="preserve">pesos </w:t>
      </w:r>
      <w:r w:rsidR="00F25F0B">
        <w:t>00</w:t>
      </w:r>
      <w:r>
        <w:t xml:space="preserve">/100 M.N.); Otras Aportaciones 13,042,234 (Trece millones cuarenta y dos mil doscientos treinta y cuatro pesos 00/100 Participaciones y Aportaciones: $ </w:t>
      </w:r>
      <w:r w:rsidR="00BF3B84">
        <w:t>55,651,595</w:t>
      </w:r>
      <w:r>
        <w:t xml:space="preserve"> (</w:t>
      </w:r>
      <w:r w:rsidR="00BF3B84">
        <w:t xml:space="preserve">Cincuenta y cinco </w:t>
      </w:r>
      <w:r w:rsidR="00C514F4">
        <w:t>millones</w:t>
      </w:r>
      <w:r w:rsidR="00BF3B84">
        <w:t xml:space="preserve"> </w:t>
      </w:r>
      <w:r w:rsidR="00C514F4">
        <w:t>seiscientos</w:t>
      </w:r>
      <w:r w:rsidR="00BF3B84">
        <w:t xml:space="preserve"> cincuenta y un mil quinientos noventa y cinco</w:t>
      </w:r>
      <w:r>
        <w:t xml:space="preserve"> pesos </w:t>
      </w:r>
      <w:r w:rsidR="00BF3B84">
        <w:t>65/100 M.N.); Otras Aportaciones 29,974,980 (Veintinueve millones novecientos setenta y cuatro mil novecientos ochenta pesos 00/100 M.N.</w:t>
      </w:r>
    </w:p>
    <w:p w:rsidR="00656B87" w:rsidRDefault="00656B87" w:rsidP="00656B87">
      <w:pPr>
        <w:spacing w:line="360" w:lineRule="auto"/>
        <w:jc w:val="both"/>
      </w:pPr>
    </w:p>
    <w:p w:rsidR="00C514F4" w:rsidRDefault="00C514F4" w:rsidP="00656B87">
      <w:pPr>
        <w:spacing w:line="360" w:lineRule="auto"/>
        <w:jc w:val="both"/>
      </w:pPr>
    </w:p>
    <w:p w:rsidR="00BF3B84" w:rsidRDefault="00BF3B84" w:rsidP="00BF3B84">
      <w:pPr>
        <w:spacing w:line="360" w:lineRule="auto"/>
        <w:jc w:val="both"/>
      </w:pPr>
    </w:p>
    <w:p w:rsidR="00BF3B84" w:rsidRDefault="00BF3B84" w:rsidP="00BF3B84">
      <w:pPr>
        <w:spacing w:line="360" w:lineRule="auto"/>
        <w:jc w:val="center"/>
        <w:rPr>
          <w:b/>
        </w:rPr>
      </w:pPr>
      <w:r>
        <w:rPr>
          <w:b/>
        </w:rPr>
        <w:lastRenderedPageBreak/>
        <w:t>V</w:t>
      </w:r>
    </w:p>
    <w:p w:rsidR="00BF3B84" w:rsidRDefault="00BF3B84" w:rsidP="00BF3B84">
      <w:pPr>
        <w:spacing w:line="360" w:lineRule="auto"/>
        <w:jc w:val="center"/>
      </w:pPr>
      <w:r w:rsidRPr="00A57173">
        <w:rPr>
          <w:b/>
        </w:rPr>
        <w:t>Solicitu</w:t>
      </w:r>
      <w:r>
        <w:rPr>
          <w:b/>
        </w:rPr>
        <w:t>d del R. Ayuntamiento de Salinas Victoria</w:t>
      </w:r>
      <w:r w:rsidRPr="00A57173">
        <w:rPr>
          <w:b/>
        </w:rPr>
        <w:t>, Nuevo León</w:t>
      </w:r>
      <w:r>
        <w:t>.</w:t>
      </w:r>
    </w:p>
    <w:p w:rsidR="00D1670F" w:rsidRDefault="00D1670F" w:rsidP="00656B87">
      <w:pPr>
        <w:spacing w:line="360" w:lineRule="auto"/>
        <w:jc w:val="both"/>
      </w:pPr>
    </w:p>
    <w:p w:rsidR="00D1670F" w:rsidRDefault="00D1670F" w:rsidP="00656B87">
      <w:pPr>
        <w:spacing w:line="360" w:lineRule="auto"/>
        <w:jc w:val="both"/>
      </w:pPr>
    </w:p>
    <w:p w:rsidR="00D1670F" w:rsidRDefault="00D1670F" w:rsidP="00D1670F">
      <w:pPr>
        <w:spacing w:line="360" w:lineRule="auto"/>
        <w:jc w:val="both"/>
        <w:rPr>
          <w:b/>
        </w:rPr>
      </w:pPr>
      <w:r>
        <w:t xml:space="preserve">En Sesión Ordinaria de Cabildo de fecha 10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228,836,690.10</w:t>
      </w:r>
      <w:r w:rsidRPr="00D712E7">
        <w:rPr>
          <w:b/>
        </w:rPr>
        <w:t xml:space="preserve"> </w:t>
      </w:r>
      <w:r w:rsidRPr="00F90DFA">
        <w:t>(</w:t>
      </w:r>
      <w:r>
        <w:t>Doscientos veintiocho ochocientos treinta y seis seiscientos noventa pesos 10</w:t>
      </w:r>
      <w:r w:rsidRPr="00F90DFA">
        <w:t>/100 M.N.);</w:t>
      </w:r>
      <w:r>
        <w:t xml:space="preserve"> incluyéndose la partida de </w:t>
      </w:r>
      <w:r w:rsidRPr="00F90DFA">
        <w:rPr>
          <w:b/>
        </w:rPr>
        <w:t xml:space="preserve">Financiamiento por: $ </w:t>
      </w:r>
      <w:r>
        <w:rPr>
          <w:b/>
        </w:rPr>
        <w:t>20,000,000.00</w:t>
      </w:r>
      <w:r>
        <w:t xml:space="preserve"> (Veinte millones de pesos 00/100 M.N.); tenemos que los </w:t>
      </w:r>
      <w:r w:rsidRPr="00A037B4">
        <w:rPr>
          <w:b/>
        </w:rPr>
        <w:t>Ingresos Ordinarios</w:t>
      </w:r>
      <w:r>
        <w:t xml:space="preserve"> se integran de la siguiente manera: Impuestos: $ 32,115,632.41(Treinta y dos millones ciento quince mil </w:t>
      </w:r>
      <w:r w:rsidR="00B706EE">
        <w:t>seiscientos</w:t>
      </w:r>
      <w:r>
        <w:t xml:space="preserve"> treinta y dos pesos 41/100 M.N.); Derechos: $ 35,495,365</w:t>
      </w:r>
      <w:r w:rsidR="00DB0782">
        <w:t>.11</w:t>
      </w:r>
      <w:r>
        <w:t xml:space="preserve"> (</w:t>
      </w:r>
      <w:r w:rsidR="00DB0782">
        <w:t xml:space="preserve">Treinta y cinco millones cuatrocientos noventa y cinco mil trecientos sesenta y cinco </w:t>
      </w:r>
      <w:r>
        <w:t xml:space="preserve"> pesos </w:t>
      </w:r>
      <w:r w:rsidR="00DB0782">
        <w:t>11</w:t>
      </w:r>
      <w:r>
        <w:t xml:space="preserve">/100 M.N.); </w:t>
      </w:r>
      <w:r w:rsidR="00DB0782">
        <w:t xml:space="preserve"> Productos: $ 3,153,583.65 </w:t>
      </w:r>
      <w:r>
        <w:t>(</w:t>
      </w:r>
      <w:r w:rsidR="00DB0782">
        <w:t xml:space="preserve">Tres millones ciento cincuenta y tres mil quinientos ochenta y tres </w:t>
      </w:r>
      <w:r>
        <w:t xml:space="preserve">pesos </w:t>
      </w:r>
      <w:r w:rsidR="00DB0782">
        <w:t>6</w:t>
      </w:r>
      <w:r>
        <w:t xml:space="preserve">5/100 M.N.); Aprovechamientos: $ </w:t>
      </w:r>
      <w:r w:rsidR="00DB0782">
        <w:t>3, 291,271.92</w:t>
      </w:r>
      <w:r>
        <w:t xml:space="preserve"> (</w:t>
      </w:r>
      <w:r w:rsidR="00DB0782">
        <w:t xml:space="preserve">Tres millones </w:t>
      </w:r>
      <w:r w:rsidR="00BF3B84">
        <w:t>doscientos</w:t>
      </w:r>
      <w:r w:rsidR="00DB0782">
        <w:t xml:space="preserve"> noventa y un mil do</w:t>
      </w:r>
      <w:r w:rsidR="009D0F20">
        <w:t>s</w:t>
      </w:r>
      <w:r w:rsidR="00DB0782">
        <w:t>cientos setenta y un</w:t>
      </w:r>
      <w:r>
        <w:t xml:space="preserve"> pesos </w:t>
      </w:r>
      <w:r w:rsidR="00DB0782">
        <w:t>9</w:t>
      </w:r>
      <w:r>
        <w:t xml:space="preserve">2/100 M.N.); Participaciones y Aportaciones: $ </w:t>
      </w:r>
      <w:r w:rsidR="00DB0782">
        <w:t>134,780,837.01</w:t>
      </w:r>
      <w:r>
        <w:t xml:space="preserve"> (</w:t>
      </w:r>
      <w:r w:rsidR="00BF3B84">
        <w:t xml:space="preserve">Ciento treinta y cuatro millones setecientos ochenta mil ochocientos treinta siete </w:t>
      </w:r>
      <w:r>
        <w:t xml:space="preserve"> pesos </w:t>
      </w:r>
      <w:r w:rsidR="00BF3B84">
        <w:t>01</w:t>
      </w:r>
      <w:r>
        <w:t>/100 M.N.).</w:t>
      </w:r>
    </w:p>
    <w:p w:rsidR="00D1670F" w:rsidRDefault="00D1670F" w:rsidP="00656B87">
      <w:pPr>
        <w:spacing w:line="360" w:lineRule="auto"/>
        <w:jc w:val="both"/>
      </w:pPr>
    </w:p>
    <w:p w:rsidR="009D0F20" w:rsidRDefault="009D0F20" w:rsidP="00656B87">
      <w:pPr>
        <w:spacing w:line="360" w:lineRule="auto"/>
        <w:jc w:val="both"/>
      </w:pPr>
    </w:p>
    <w:p w:rsidR="009D0F20" w:rsidRDefault="009D0F20" w:rsidP="00656B87">
      <w:pPr>
        <w:spacing w:line="360" w:lineRule="auto"/>
        <w:jc w:val="both"/>
      </w:pPr>
    </w:p>
    <w:p w:rsidR="009D0F20" w:rsidRDefault="009D0F20" w:rsidP="00656B87">
      <w:pPr>
        <w:spacing w:line="360" w:lineRule="auto"/>
        <w:jc w:val="both"/>
      </w:pPr>
    </w:p>
    <w:p w:rsidR="00D1670F" w:rsidRDefault="00D1670F" w:rsidP="00656B87">
      <w:pPr>
        <w:spacing w:line="360" w:lineRule="auto"/>
        <w:jc w:val="both"/>
      </w:pPr>
    </w:p>
    <w:p w:rsidR="00656B87" w:rsidRDefault="0004722A" w:rsidP="00656B87">
      <w:pPr>
        <w:spacing w:line="360" w:lineRule="auto"/>
        <w:jc w:val="center"/>
        <w:rPr>
          <w:b/>
        </w:rPr>
      </w:pPr>
      <w:r>
        <w:rPr>
          <w:b/>
        </w:rPr>
        <w:lastRenderedPageBreak/>
        <w:t>V</w:t>
      </w:r>
      <w:r w:rsidR="003927E7">
        <w:rPr>
          <w:b/>
        </w:rPr>
        <w:t>I</w:t>
      </w:r>
    </w:p>
    <w:p w:rsidR="0004722A" w:rsidRDefault="0004722A" w:rsidP="0004722A">
      <w:pPr>
        <w:spacing w:line="360" w:lineRule="auto"/>
        <w:jc w:val="center"/>
      </w:pPr>
      <w:r w:rsidRPr="00A57173">
        <w:rPr>
          <w:b/>
        </w:rPr>
        <w:t>Solicitu</w:t>
      </w:r>
      <w:r w:rsidR="003927E7">
        <w:rPr>
          <w:b/>
        </w:rPr>
        <w:t>d del R. Ayuntamiento de San Pedro Garza García</w:t>
      </w:r>
      <w:r w:rsidRPr="00A57173">
        <w:rPr>
          <w:b/>
        </w:rPr>
        <w:t>, Nuevo León</w:t>
      </w:r>
      <w:r>
        <w:t>.</w:t>
      </w:r>
    </w:p>
    <w:p w:rsidR="0004722A" w:rsidRDefault="0004722A" w:rsidP="0004722A">
      <w:pPr>
        <w:spacing w:line="360" w:lineRule="auto"/>
        <w:jc w:val="both"/>
      </w:pPr>
    </w:p>
    <w:p w:rsidR="003927E7" w:rsidRDefault="003927E7" w:rsidP="003927E7">
      <w:pPr>
        <w:spacing w:line="360" w:lineRule="auto"/>
        <w:jc w:val="both"/>
      </w:pPr>
      <w:r>
        <w:t xml:space="preserve">En Sesión Ordinaria de Cabildo de fecha 14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2,379,661,437</w:t>
      </w:r>
      <w:r w:rsidRPr="00D712E7">
        <w:rPr>
          <w:b/>
        </w:rPr>
        <w:t xml:space="preserve"> </w:t>
      </w:r>
      <w:r w:rsidRPr="00F90DFA">
        <w:t>(</w:t>
      </w:r>
      <w:r>
        <w:t>Dos mil trecientos setenta y nueve millones seiscientos setenta y un mil cuatrocientos treinta y siete pesos 00</w:t>
      </w:r>
      <w:r w:rsidRPr="00F90DFA">
        <w:t>/100 M.N.);</w:t>
      </w:r>
      <w:r>
        <w:t xml:space="preserve"> incluyéndose la partida de </w:t>
      </w:r>
      <w:r w:rsidRPr="00F90DFA">
        <w:rPr>
          <w:b/>
        </w:rPr>
        <w:t xml:space="preserve">Financiamiento por: $ </w:t>
      </w:r>
      <w:r>
        <w:rPr>
          <w:b/>
        </w:rPr>
        <w:t>209,461,408</w:t>
      </w:r>
      <w:r>
        <w:t xml:space="preserve"> (Doscientos nueve  millones cuatrocientos sesenta y un mil cuatrocientos ocho pesos 00/100 M.N.); tenemos que los </w:t>
      </w:r>
      <w:r w:rsidRPr="00A037B4">
        <w:rPr>
          <w:b/>
        </w:rPr>
        <w:t>Ingresos Ordinarios</w:t>
      </w:r>
      <w:r>
        <w:t xml:space="preserve"> se integran de la siguiente manera: Impuestos: $ 979,469,225 (</w:t>
      </w:r>
      <w:r w:rsidR="008E0468">
        <w:t xml:space="preserve">Novecientos setenta y nueve millones cuatrocientos setenta y nueve mil </w:t>
      </w:r>
      <w:r w:rsidR="00DA3C43">
        <w:t>doscientos</w:t>
      </w:r>
      <w:r w:rsidR="008E0468">
        <w:t xml:space="preserve"> veinticinco </w:t>
      </w:r>
      <w:r w:rsidR="00DA3C43">
        <w:t>pesos 00</w:t>
      </w:r>
      <w:r>
        <w:t>/1</w:t>
      </w:r>
      <w:r w:rsidR="00DA3C43">
        <w:t>00 M.N.); Derechos: $ 64,361,577</w:t>
      </w:r>
      <w:r>
        <w:t xml:space="preserve"> (</w:t>
      </w:r>
      <w:r w:rsidR="00DA3C43">
        <w:t>Sesenta y cuatro millones trecientos sesenta y un mil quinientos setenta y siete</w:t>
      </w:r>
      <w:r>
        <w:t xml:space="preserve"> pesos </w:t>
      </w:r>
      <w:r w:rsidR="00DA3C43">
        <w:t>00</w:t>
      </w:r>
      <w:r>
        <w:t xml:space="preserve">/100 M.N.); </w:t>
      </w:r>
      <w:r w:rsidR="00DA3C43">
        <w:t xml:space="preserve">Contribuciones por nuevos Fraccionamientos y Edificaciones: $ 18,997,275 (Diez y ocho millones novecientos noventa y siete </w:t>
      </w:r>
      <w:r w:rsidR="001F6476">
        <w:t>doscientos</w:t>
      </w:r>
      <w:r w:rsidR="00DA3C43">
        <w:t xml:space="preserve"> setenta y cinco pesos 00/100 </w:t>
      </w:r>
      <w:r>
        <w:t xml:space="preserve"> Productos: $ 3</w:t>
      </w:r>
      <w:r w:rsidR="001F6476">
        <w:t>0</w:t>
      </w:r>
      <w:r>
        <w:t>,</w:t>
      </w:r>
      <w:r w:rsidR="001F6476">
        <w:t>062,746</w:t>
      </w:r>
      <w:r>
        <w:t xml:space="preserve"> (</w:t>
      </w:r>
      <w:r w:rsidR="001F6476">
        <w:t xml:space="preserve">Treinta </w:t>
      </w:r>
      <w:r>
        <w:t xml:space="preserve"> millones</w:t>
      </w:r>
      <w:r w:rsidR="001F6476">
        <w:t xml:space="preserve"> sesenta y dos </w:t>
      </w:r>
      <w:r>
        <w:t xml:space="preserve">mil </w:t>
      </w:r>
      <w:r w:rsidR="001F6476">
        <w:t>setecientos cuarenta y seis</w:t>
      </w:r>
      <w:r>
        <w:t xml:space="preserve"> pesos </w:t>
      </w:r>
      <w:r w:rsidR="001F6476">
        <w:t>00</w:t>
      </w:r>
      <w:r>
        <w:t xml:space="preserve">/100 M.N.); Aprovechamientos: $ </w:t>
      </w:r>
      <w:r w:rsidR="001F6476">
        <w:t>56,682,735</w:t>
      </w:r>
      <w:r>
        <w:t xml:space="preserve"> (</w:t>
      </w:r>
      <w:r w:rsidR="001F6476">
        <w:t xml:space="preserve">Cincuenta y seis millones seiscientos ochenta y dos mil setecientos treinta y cinco </w:t>
      </w:r>
      <w:r>
        <w:t xml:space="preserve">pesos </w:t>
      </w:r>
      <w:r w:rsidR="001F6476">
        <w:t>00</w:t>
      </w:r>
      <w:r>
        <w:t xml:space="preserve">/100 M.N.); Participaciones </w:t>
      </w:r>
      <w:r w:rsidR="001F6476">
        <w:t>:</w:t>
      </w:r>
      <w:r>
        <w:t xml:space="preserve"> $ </w:t>
      </w:r>
      <w:r w:rsidR="001F6476">
        <w:t>912,682,735</w:t>
      </w:r>
      <w:r>
        <w:t xml:space="preserve"> (</w:t>
      </w:r>
      <w:r w:rsidR="001F6476">
        <w:t>Novecientos doce</w:t>
      </w:r>
      <w:r>
        <w:t xml:space="preserve"> millones</w:t>
      </w:r>
      <w:r w:rsidR="001F6476">
        <w:t xml:space="preserve"> </w:t>
      </w:r>
      <w:r w:rsidR="006452A3">
        <w:t>seiscientos</w:t>
      </w:r>
      <w:r w:rsidR="001F6476">
        <w:t xml:space="preserve"> ochenta y dos mil setecientos treinta y cinco</w:t>
      </w:r>
      <w:r>
        <w:t xml:space="preserve">  pesos 01/100 M.N.)</w:t>
      </w:r>
      <w:r w:rsidR="001F6476">
        <w:t xml:space="preserve">; Tenencia y Control Vehicular; 30,068,067 (Treinta millones sesenta y ocho mil sesenta y siete pesos 00/100 ; Aportaciones Estatales y Federales $ 75,585,943 (Setenta y cinco millones quinientos ochenta y cinco mil </w:t>
      </w:r>
      <w:r w:rsidR="001F6476">
        <w:lastRenderedPageBreak/>
        <w:t>novecientos cuarenta y tres pesos 00/100; Ingresos Diversos; $ 2,816,194 (Dos millones ochocientos diez y seis mil ciento noventa y cuatro pesos</w:t>
      </w:r>
      <w:r>
        <w:t>.</w:t>
      </w:r>
    </w:p>
    <w:p w:rsidR="00C514F4" w:rsidRDefault="00C514F4" w:rsidP="003927E7">
      <w:pPr>
        <w:spacing w:line="360" w:lineRule="auto"/>
        <w:jc w:val="both"/>
        <w:rPr>
          <w:b/>
        </w:rPr>
      </w:pPr>
    </w:p>
    <w:p w:rsidR="00BD1F2F" w:rsidRDefault="003927E7" w:rsidP="00BD1F2F">
      <w:pPr>
        <w:spacing w:line="360" w:lineRule="auto"/>
        <w:jc w:val="center"/>
        <w:rPr>
          <w:b/>
        </w:rPr>
      </w:pPr>
      <w:r>
        <w:rPr>
          <w:b/>
        </w:rPr>
        <w:t>VII</w:t>
      </w:r>
    </w:p>
    <w:p w:rsidR="00BD1F2F" w:rsidRDefault="00BD1F2F" w:rsidP="00BD1F2F">
      <w:pPr>
        <w:spacing w:line="360" w:lineRule="auto"/>
        <w:jc w:val="center"/>
        <w:rPr>
          <w:b/>
        </w:rPr>
      </w:pPr>
      <w:r w:rsidRPr="00873F58">
        <w:rPr>
          <w:b/>
        </w:rPr>
        <w:t xml:space="preserve">Solicitud </w:t>
      </w:r>
      <w:r w:rsidR="0039323A">
        <w:rPr>
          <w:b/>
        </w:rPr>
        <w:t>del R. Ayuntamiento de Mina</w:t>
      </w:r>
      <w:r w:rsidRPr="00873F58">
        <w:rPr>
          <w:b/>
        </w:rPr>
        <w:t>, Nuevo León.</w:t>
      </w:r>
    </w:p>
    <w:p w:rsidR="0039323A" w:rsidRPr="00873F58" w:rsidRDefault="0039323A" w:rsidP="00BD1F2F">
      <w:pPr>
        <w:spacing w:line="360" w:lineRule="auto"/>
        <w:jc w:val="center"/>
        <w:rPr>
          <w:b/>
        </w:rPr>
      </w:pPr>
    </w:p>
    <w:p w:rsidR="0039323A" w:rsidRDefault="0039323A" w:rsidP="0039323A">
      <w:pPr>
        <w:spacing w:line="360" w:lineRule="auto"/>
        <w:jc w:val="both"/>
        <w:rPr>
          <w:b/>
        </w:rPr>
      </w:pPr>
      <w:r>
        <w:t xml:space="preserve">En Sesión Ordinaria de Cabildo de fecha 14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80,302, 973</w:t>
      </w:r>
      <w:r w:rsidRPr="00D712E7">
        <w:rPr>
          <w:b/>
        </w:rPr>
        <w:t xml:space="preserve"> </w:t>
      </w:r>
      <w:r w:rsidRPr="00F90DFA">
        <w:t>(</w:t>
      </w:r>
      <w:r>
        <w:t>Ochenta millones trecientos dos mil novecientos setenta y tres  pesos 00</w:t>
      </w:r>
      <w:r w:rsidRPr="00F90DFA">
        <w:t>/100 M.N.);</w:t>
      </w:r>
      <w:r>
        <w:t xml:space="preserve"> incluyéndose la partida de </w:t>
      </w:r>
      <w:r w:rsidRPr="00F90DFA">
        <w:rPr>
          <w:b/>
        </w:rPr>
        <w:t xml:space="preserve">Financiamiento por: $ </w:t>
      </w:r>
      <w:r>
        <w:rPr>
          <w:b/>
        </w:rPr>
        <w:t>7,148,251</w:t>
      </w:r>
      <w:r>
        <w:t xml:space="preserve"> (Siete millones ciento cuarenta y ocho mil </w:t>
      </w:r>
      <w:r w:rsidR="000C0397">
        <w:t>doscientos</w:t>
      </w:r>
      <w:r>
        <w:t xml:space="preserve"> cincuenta y un pesos 00/100 M.N.); tenemos que los </w:t>
      </w:r>
      <w:r w:rsidRPr="00A037B4">
        <w:rPr>
          <w:b/>
        </w:rPr>
        <w:t>Ingresos Ordinarios</w:t>
      </w:r>
      <w:r>
        <w:t xml:space="preserve"> se integran de la siguiente manera: Impuestos: $ 9,739,760 (Nueve millones setecientos treinta y nueve mil setecientos sesenta pesos 00/100 M.N.); Derechos: $ </w:t>
      </w:r>
      <w:r w:rsidR="000C0397">
        <w:t>292,770</w:t>
      </w:r>
      <w:r>
        <w:t xml:space="preserve"> (</w:t>
      </w:r>
      <w:r w:rsidR="000C0397">
        <w:t xml:space="preserve">Doscientos noventa y dos mil setecientos </w:t>
      </w:r>
      <w:r>
        <w:t xml:space="preserve">Sesenta pesos 00/100 M.N.);   Productos: $ </w:t>
      </w:r>
      <w:r w:rsidR="000C0397">
        <w:t xml:space="preserve"> 197,412</w:t>
      </w:r>
      <w:r>
        <w:t>(</w:t>
      </w:r>
      <w:r w:rsidR="000C0397">
        <w:t>Ciento noventa y siete mil cuatrocientos doce</w:t>
      </w:r>
      <w:r>
        <w:t xml:space="preserve"> pesos 00/100 M.N.); Aprovechamientos: $ </w:t>
      </w:r>
      <w:r w:rsidR="000C0397">
        <w:t>299,855</w:t>
      </w:r>
      <w:r>
        <w:t xml:space="preserve"> (</w:t>
      </w:r>
      <w:r w:rsidR="00CE2986">
        <w:t>Doscientos</w:t>
      </w:r>
      <w:r w:rsidR="000C0397">
        <w:t xml:space="preserve"> noventa y nueve mil ochocientos cincuenta y cinco</w:t>
      </w:r>
      <w:r>
        <w:t xml:space="preserve"> pesos 00/100 M.N.); Participaciones : $ </w:t>
      </w:r>
      <w:r w:rsidR="000C0397">
        <w:t>60,952,717</w:t>
      </w:r>
      <w:r>
        <w:t xml:space="preserve"> (</w:t>
      </w:r>
      <w:r w:rsidR="000C0397">
        <w:t xml:space="preserve">Sesenta </w:t>
      </w:r>
      <w:r>
        <w:t xml:space="preserve">millones </w:t>
      </w:r>
      <w:r w:rsidR="000C0397">
        <w:t xml:space="preserve">novecientos cincuenta y dos </w:t>
      </w:r>
      <w:r>
        <w:t xml:space="preserve"> mil setecientos</w:t>
      </w:r>
      <w:r w:rsidR="000C0397">
        <w:t xml:space="preserve"> diez y siete</w:t>
      </w:r>
      <w:r>
        <w:t xml:space="preserve"> pesos 0</w:t>
      </w:r>
      <w:r w:rsidR="000C0397">
        <w:t>0</w:t>
      </w:r>
      <w:r>
        <w:t xml:space="preserve">/100 M.N.);  </w:t>
      </w:r>
      <w:r w:rsidR="000C0397">
        <w:t xml:space="preserve">Otras </w:t>
      </w:r>
      <w:r>
        <w:t xml:space="preserve">Aportaciones </w:t>
      </w:r>
      <w:r w:rsidR="002E48B7">
        <w:t xml:space="preserve"> $ 8,793,988</w:t>
      </w:r>
      <w:r>
        <w:t xml:space="preserve"> (</w:t>
      </w:r>
      <w:r w:rsidR="002E48B7">
        <w:t>Ocho millones setecientos noventa y tres mil novecientos ochenta y ocho</w:t>
      </w:r>
      <w:r>
        <w:t xml:space="preserve"> pesos 00/100; Ingresos Diversos; $ 2,816,194 (Dos millones ochocientos diez y seis mil ciento noventa y cuatro pesos</w:t>
      </w:r>
      <w:r w:rsidR="00CE2986">
        <w:t>; Otros 878,220 (Ochocientos setenta y ocho mil doscientos veinte pesos 00/100 M.N.</w:t>
      </w:r>
    </w:p>
    <w:p w:rsidR="00BF6F66" w:rsidRDefault="00BF6F66" w:rsidP="00C514F4">
      <w:pPr>
        <w:spacing w:line="360" w:lineRule="auto"/>
        <w:ind w:left="3540" w:firstLine="708"/>
        <w:rPr>
          <w:b/>
        </w:rPr>
      </w:pPr>
      <w:r>
        <w:rPr>
          <w:b/>
        </w:rPr>
        <w:lastRenderedPageBreak/>
        <w:t>VII</w:t>
      </w:r>
      <w:r w:rsidR="00C244F3">
        <w:rPr>
          <w:b/>
        </w:rPr>
        <w:t>I</w:t>
      </w:r>
    </w:p>
    <w:p w:rsidR="00BF6F66" w:rsidRPr="00B16A7D" w:rsidRDefault="00BF6F66" w:rsidP="00BF6F66">
      <w:pPr>
        <w:spacing w:line="360" w:lineRule="auto"/>
        <w:jc w:val="center"/>
        <w:rPr>
          <w:b/>
        </w:rPr>
      </w:pPr>
      <w:r w:rsidRPr="00B16A7D">
        <w:rPr>
          <w:b/>
        </w:rPr>
        <w:t xml:space="preserve">Solicitud del R. </w:t>
      </w:r>
      <w:r w:rsidR="003143A6">
        <w:rPr>
          <w:b/>
        </w:rPr>
        <w:t xml:space="preserve">Ayuntamiento de </w:t>
      </w:r>
      <w:r w:rsidR="003326BF">
        <w:rPr>
          <w:b/>
        </w:rPr>
        <w:t>Abasolo,</w:t>
      </w:r>
      <w:r w:rsidRPr="00B16A7D">
        <w:rPr>
          <w:b/>
        </w:rPr>
        <w:t xml:space="preserve"> Nuevo León.</w:t>
      </w:r>
    </w:p>
    <w:p w:rsidR="00BF6F66" w:rsidRDefault="00BF6F66" w:rsidP="00BF6F66">
      <w:pPr>
        <w:spacing w:line="360" w:lineRule="auto"/>
        <w:jc w:val="both"/>
      </w:pPr>
    </w:p>
    <w:p w:rsidR="003326BF" w:rsidRDefault="003326BF" w:rsidP="003326BF">
      <w:pPr>
        <w:spacing w:line="360" w:lineRule="auto"/>
        <w:jc w:val="both"/>
        <w:rPr>
          <w:b/>
        </w:rPr>
      </w:pPr>
      <w:r>
        <w:t xml:space="preserve">En Sesión Ordinaria de Cabildo de fecha 14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25,585,555</w:t>
      </w:r>
      <w:r w:rsidRPr="00D712E7">
        <w:rPr>
          <w:b/>
        </w:rPr>
        <w:t xml:space="preserve"> </w:t>
      </w:r>
      <w:r w:rsidRPr="00F90DFA">
        <w:t>(</w:t>
      </w:r>
      <w:r>
        <w:t>Veinticinco millones quinientos ochenta y cinco mil quinientos cincuenta y cinco pesos 00</w:t>
      </w:r>
      <w:r w:rsidRPr="00F90DFA">
        <w:t>/100 M.N.);</w:t>
      </w:r>
      <w:r>
        <w:t xml:space="preserve"> incluyéndose la partida de </w:t>
      </w:r>
      <w:r w:rsidRPr="00F90DFA">
        <w:rPr>
          <w:b/>
        </w:rPr>
        <w:t xml:space="preserve">Financiamiento por: $ </w:t>
      </w:r>
      <w:r>
        <w:rPr>
          <w:b/>
        </w:rPr>
        <w:t>1,950,000</w:t>
      </w:r>
      <w:r>
        <w:t xml:space="preserve"> (un millón novecientos cincuenta mil pesos 00/100 M.N. ;tenemos que los </w:t>
      </w:r>
      <w:r w:rsidRPr="00A037B4">
        <w:rPr>
          <w:b/>
        </w:rPr>
        <w:t>Ingresos Ordinarios</w:t>
      </w:r>
      <w:r>
        <w:t xml:space="preserve"> se integran de la siguiente manera: Impuestos: $ 543,751 (Quinientos cuarenta y tres mil setecientos cincuenta y un pesos 00/100 M.N.); Derechos: $ 60,805 (Sesenta mil ochocientos cinco pesos 00/100 M.N.);   Productos: $ 88,663 (Ochenta y ocho mil seiscientos sesenta y tres pesos 00/100 M.N.); Aprovechamientos: $ 173,175 (Ciento setenta y tres mil ciento setenta y cinco pesos 00/100 M.N.); Participaciones</w:t>
      </w:r>
      <w:r w:rsidR="00B47A9B">
        <w:t xml:space="preserve"> y Aportaciones</w:t>
      </w:r>
      <w:r>
        <w:t xml:space="preserve"> : $ 22,772,161 (</w:t>
      </w:r>
      <w:r w:rsidR="00B47A9B">
        <w:t>Veintidós</w:t>
      </w:r>
      <w:r>
        <w:t xml:space="preserve"> millones setecientos</w:t>
      </w:r>
      <w:r w:rsidR="00B47A9B">
        <w:t xml:space="preserve"> setenta y dos mil ciento sesenta y un pesos 00/100 M.N.).</w:t>
      </w:r>
    </w:p>
    <w:p w:rsidR="0004722A" w:rsidRDefault="0004722A" w:rsidP="00656B87">
      <w:pPr>
        <w:spacing w:line="360" w:lineRule="auto"/>
        <w:jc w:val="center"/>
        <w:rPr>
          <w:b/>
        </w:rPr>
      </w:pPr>
    </w:p>
    <w:p w:rsidR="00891357" w:rsidRPr="00D574C6" w:rsidRDefault="00694613" w:rsidP="00891357">
      <w:pPr>
        <w:spacing w:line="360" w:lineRule="auto"/>
        <w:jc w:val="center"/>
        <w:rPr>
          <w:b/>
        </w:rPr>
      </w:pPr>
      <w:r>
        <w:rPr>
          <w:b/>
        </w:rPr>
        <w:t>IX</w:t>
      </w:r>
    </w:p>
    <w:p w:rsidR="00656B87" w:rsidRDefault="00656B87" w:rsidP="00656B87">
      <w:pPr>
        <w:spacing w:line="360" w:lineRule="auto"/>
        <w:jc w:val="center"/>
        <w:rPr>
          <w:b/>
        </w:rPr>
      </w:pPr>
      <w:r w:rsidRPr="00FA2DBB">
        <w:rPr>
          <w:b/>
        </w:rPr>
        <w:t>Solicitud d</w:t>
      </w:r>
      <w:r w:rsidR="004F3910">
        <w:rPr>
          <w:b/>
        </w:rPr>
        <w:t xml:space="preserve">el R. Ayuntamiento </w:t>
      </w:r>
      <w:proofErr w:type="gramStart"/>
      <w:r w:rsidR="004F3910">
        <w:rPr>
          <w:b/>
        </w:rPr>
        <w:t xml:space="preserve">de </w:t>
      </w:r>
      <w:r w:rsidR="00694613">
        <w:rPr>
          <w:b/>
        </w:rPr>
        <w:t xml:space="preserve"> Higueras</w:t>
      </w:r>
      <w:proofErr w:type="gramEnd"/>
      <w:r w:rsidRPr="00FA2DBB">
        <w:rPr>
          <w:b/>
        </w:rPr>
        <w:t>, Nuevo León.</w:t>
      </w:r>
    </w:p>
    <w:p w:rsidR="00694613" w:rsidRPr="00FA2DBB" w:rsidRDefault="00694613" w:rsidP="00656B87">
      <w:pPr>
        <w:spacing w:line="360" w:lineRule="auto"/>
        <w:jc w:val="center"/>
        <w:rPr>
          <w:b/>
        </w:rPr>
      </w:pPr>
    </w:p>
    <w:p w:rsidR="00694613" w:rsidRDefault="00694613" w:rsidP="00694613">
      <w:pPr>
        <w:spacing w:line="360" w:lineRule="auto"/>
        <w:jc w:val="both"/>
        <w:rPr>
          <w:b/>
        </w:rPr>
      </w:pPr>
      <w:r>
        <w:t xml:space="preserve">En Sesión Ordinaria de Cabildo de fecha 11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26,111,539</w:t>
      </w:r>
      <w:r w:rsidRPr="00D712E7">
        <w:rPr>
          <w:b/>
        </w:rPr>
        <w:t xml:space="preserve"> </w:t>
      </w:r>
      <w:r w:rsidRPr="00F90DFA">
        <w:t>(</w:t>
      </w:r>
      <w:r>
        <w:t xml:space="preserve">Veintiséis millones ciento once mil quinientos treinta </w:t>
      </w:r>
      <w:r>
        <w:lastRenderedPageBreak/>
        <w:t>y nueve pesos 00</w:t>
      </w:r>
      <w:r w:rsidRPr="00F90DFA">
        <w:t>/100 M.N.);</w:t>
      </w:r>
      <w:r>
        <w:t xml:space="preserve"> incluyéndose la partida de </w:t>
      </w:r>
      <w:r w:rsidRPr="00F90DFA">
        <w:rPr>
          <w:b/>
        </w:rPr>
        <w:t xml:space="preserve">Financiamiento por: $ </w:t>
      </w:r>
      <w:r>
        <w:rPr>
          <w:b/>
        </w:rPr>
        <w:t>1,000,000</w:t>
      </w:r>
      <w:r>
        <w:t xml:space="preserve"> (un millón de pesos 00/100 M.N. ;tenemos que los </w:t>
      </w:r>
      <w:r w:rsidRPr="00A037B4">
        <w:rPr>
          <w:b/>
        </w:rPr>
        <w:t>Ingresos Ordinarios</w:t>
      </w:r>
      <w:r>
        <w:t xml:space="preserve"> se integran de la siguiente manera: Impuestos: $ 593,728 (Quinientos noventa y tres mil setecientos veintiocho pesos 00/100 M.N.); Derechos: $ 65,372 (Sesenta y cinco mil trecientos setenta y dos mil pesos 00/100 M.N.);   Productos: $ 222,212 (Doscientos veintidós mil doscientos doce pesos 00/100 M.N.); Aprovechamientos: $ </w:t>
      </w:r>
      <w:r w:rsidR="00384716">
        <w:t>54,454</w:t>
      </w:r>
      <w:r>
        <w:t xml:space="preserve"> (</w:t>
      </w:r>
      <w:r w:rsidR="00384716">
        <w:t xml:space="preserve">Cincuenta y cuatro mil cuatrocientos cincuenta y cuatro </w:t>
      </w:r>
      <w:r>
        <w:t xml:space="preserve">pesos 00/100 M.N.); Participaciones: $ </w:t>
      </w:r>
      <w:r w:rsidR="00384716">
        <w:t>18,292,517</w:t>
      </w:r>
      <w:r>
        <w:t xml:space="preserve"> (</w:t>
      </w:r>
      <w:r w:rsidR="00384716">
        <w:t>Diez y ocho millones doscientos noventa y dos mil quinientos diez y siete</w:t>
      </w:r>
      <w:r>
        <w:t xml:space="preserve"> pesos 00/100 M.N.)</w:t>
      </w:r>
      <w:r w:rsidR="00384716">
        <w:t xml:space="preserve">; Otras Aportaciones $ 2,351,634 (Dos </w:t>
      </w:r>
      <w:r w:rsidR="003320E8">
        <w:t>millones</w:t>
      </w:r>
      <w:r w:rsidR="00384716">
        <w:t xml:space="preserve"> trecientos cincuenta y un mil </w:t>
      </w:r>
      <w:r w:rsidR="003320E8">
        <w:t>seiscientos</w:t>
      </w:r>
      <w:r w:rsidR="00384716">
        <w:t xml:space="preserve"> treinta y cuatro pesos 00/100); Otros; $ 150, 592 (Ciento cincuenta mil quinientos noventa y dos pesos 00/100)</w:t>
      </w:r>
      <w:r>
        <w:t>.</w:t>
      </w:r>
    </w:p>
    <w:p w:rsidR="003320E8" w:rsidRDefault="003320E8" w:rsidP="00C514F4">
      <w:pPr>
        <w:spacing w:line="360" w:lineRule="auto"/>
        <w:rPr>
          <w:b/>
        </w:rPr>
      </w:pPr>
    </w:p>
    <w:p w:rsidR="003320E8" w:rsidRPr="00D574C6" w:rsidRDefault="003320E8" w:rsidP="003320E8">
      <w:pPr>
        <w:spacing w:line="360" w:lineRule="auto"/>
        <w:jc w:val="center"/>
        <w:rPr>
          <w:b/>
        </w:rPr>
      </w:pPr>
      <w:r>
        <w:rPr>
          <w:b/>
        </w:rPr>
        <w:t>X</w:t>
      </w:r>
    </w:p>
    <w:p w:rsidR="003320E8" w:rsidRDefault="003320E8" w:rsidP="003320E8">
      <w:pPr>
        <w:spacing w:line="360" w:lineRule="auto"/>
        <w:jc w:val="center"/>
        <w:rPr>
          <w:b/>
        </w:rPr>
      </w:pPr>
      <w:r w:rsidRPr="00FA2DBB">
        <w:rPr>
          <w:b/>
        </w:rPr>
        <w:t>Solicitud d</w:t>
      </w:r>
      <w:r w:rsidR="004F3910">
        <w:rPr>
          <w:b/>
        </w:rPr>
        <w:t xml:space="preserve">el R. Ayuntamiento </w:t>
      </w:r>
      <w:proofErr w:type="gramStart"/>
      <w:r w:rsidR="004F3910">
        <w:rPr>
          <w:b/>
        </w:rPr>
        <w:t xml:space="preserve">de </w:t>
      </w:r>
      <w:r>
        <w:rPr>
          <w:b/>
        </w:rPr>
        <w:t xml:space="preserve"> H</w:t>
      </w:r>
      <w:r w:rsidR="00677438">
        <w:rPr>
          <w:b/>
        </w:rPr>
        <w:t>idalgo</w:t>
      </w:r>
      <w:proofErr w:type="gramEnd"/>
      <w:r w:rsidRPr="00FA2DBB">
        <w:rPr>
          <w:b/>
        </w:rPr>
        <w:t>, Nuevo León.</w:t>
      </w:r>
    </w:p>
    <w:p w:rsidR="003320E8" w:rsidRPr="00FA2DBB" w:rsidRDefault="003320E8" w:rsidP="003320E8">
      <w:pPr>
        <w:spacing w:line="360" w:lineRule="auto"/>
        <w:jc w:val="center"/>
        <w:rPr>
          <w:b/>
        </w:rPr>
      </w:pPr>
    </w:p>
    <w:p w:rsidR="003320E8" w:rsidRDefault="003320E8" w:rsidP="003320E8">
      <w:pPr>
        <w:spacing w:line="360" w:lineRule="auto"/>
        <w:jc w:val="both"/>
        <w:rPr>
          <w:b/>
        </w:rPr>
      </w:pPr>
      <w:r>
        <w:t xml:space="preserve">En Sesión </w:t>
      </w:r>
      <w:r w:rsidR="00677438">
        <w:t>Ordinaria de Cabildo de fecha 14</w:t>
      </w:r>
      <w:r>
        <w:t xml:space="preserve">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sidR="00677438">
        <w:rPr>
          <w:b/>
        </w:rPr>
        <w:t>66,213,601.94</w:t>
      </w:r>
      <w:r w:rsidRPr="00D712E7">
        <w:rPr>
          <w:b/>
        </w:rPr>
        <w:t xml:space="preserve"> </w:t>
      </w:r>
      <w:r w:rsidRPr="00F90DFA">
        <w:t>(</w:t>
      </w:r>
      <w:r w:rsidR="00677438">
        <w:t xml:space="preserve">Sesenta y seis </w:t>
      </w:r>
      <w:r>
        <w:t xml:space="preserve">millones </w:t>
      </w:r>
      <w:r w:rsidR="00677438">
        <w:t>doscientos trece mil seiscientos un</w:t>
      </w:r>
      <w:r>
        <w:t xml:space="preserve"> pesos </w:t>
      </w:r>
      <w:r w:rsidR="00677438">
        <w:t>94</w:t>
      </w:r>
      <w:r w:rsidRPr="00F90DFA">
        <w:t>/100 M.N.);</w:t>
      </w:r>
      <w:r>
        <w:t xml:space="preserve"> incluyéndose la partida de </w:t>
      </w:r>
      <w:r w:rsidRPr="00F90DFA">
        <w:rPr>
          <w:b/>
        </w:rPr>
        <w:t xml:space="preserve">Financiamiento por: $ </w:t>
      </w:r>
      <w:r w:rsidR="00677438">
        <w:rPr>
          <w:b/>
        </w:rPr>
        <w:t>4,000,000.00</w:t>
      </w:r>
      <w:r>
        <w:t xml:space="preserve"> (</w:t>
      </w:r>
      <w:r w:rsidR="00677438">
        <w:t>Cuatro</w:t>
      </w:r>
      <w:r>
        <w:t xml:space="preserve"> </w:t>
      </w:r>
      <w:r w:rsidR="00677438">
        <w:t xml:space="preserve">millones </w:t>
      </w:r>
      <w:r>
        <w:t xml:space="preserve">pesos 00/100 M.N. ;tenemos que los </w:t>
      </w:r>
      <w:r w:rsidRPr="00A037B4">
        <w:rPr>
          <w:b/>
        </w:rPr>
        <w:t>Ingresos Ordinarios</w:t>
      </w:r>
      <w:r>
        <w:t xml:space="preserve"> se integran de la siguiente manera: Impuestos: $ </w:t>
      </w:r>
      <w:r w:rsidR="008D63F2">
        <w:t>718,750.54</w:t>
      </w:r>
      <w:r>
        <w:t xml:space="preserve"> (</w:t>
      </w:r>
      <w:r w:rsidR="008D63F2">
        <w:t xml:space="preserve">Setecientos dieciocho mil setecientos cincuenta </w:t>
      </w:r>
      <w:r>
        <w:t xml:space="preserve">pesos </w:t>
      </w:r>
      <w:r w:rsidR="008D63F2">
        <w:t>54/100 M.N.); Derechos: $ 465,162.63</w:t>
      </w:r>
      <w:r>
        <w:t xml:space="preserve"> (</w:t>
      </w:r>
      <w:r w:rsidR="008D63F2">
        <w:t xml:space="preserve">Cuatrocientos sesenta y cinco mil ciento </w:t>
      </w:r>
      <w:r w:rsidR="008D63F2">
        <w:lastRenderedPageBreak/>
        <w:t>sesenta y dos</w:t>
      </w:r>
      <w:r>
        <w:t xml:space="preserve"> pesos </w:t>
      </w:r>
      <w:r w:rsidR="008D63F2">
        <w:t>63</w:t>
      </w:r>
      <w:r>
        <w:t xml:space="preserve">/100 M.N.);  Productos: $ </w:t>
      </w:r>
      <w:r w:rsidR="00D26490">
        <w:t>2,335,478.09</w:t>
      </w:r>
      <w:r>
        <w:t xml:space="preserve"> (Dos</w:t>
      </w:r>
      <w:r w:rsidR="00D26490">
        <w:t xml:space="preserve"> </w:t>
      </w:r>
      <w:r>
        <w:t>mil</w:t>
      </w:r>
      <w:r w:rsidR="00D26490">
        <w:t>lones trecientos treinta y cinco mil cuatrocientos setenta y ocho</w:t>
      </w:r>
      <w:r>
        <w:t xml:space="preserve"> pesos 0</w:t>
      </w:r>
      <w:r w:rsidR="00D26490">
        <w:t>9</w:t>
      </w:r>
      <w:r>
        <w:t xml:space="preserve">/100 M.N.); Aprovechamientos: $ </w:t>
      </w:r>
      <w:r w:rsidR="00D26490">
        <w:t>245,798.88</w:t>
      </w:r>
      <w:r>
        <w:t xml:space="preserve"> (</w:t>
      </w:r>
      <w:r w:rsidR="00D26490">
        <w:t>Docientos cuarenta y cinco mil setecientos noventa y ocho</w:t>
      </w:r>
      <w:r>
        <w:t xml:space="preserve"> pesos </w:t>
      </w:r>
      <w:r w:rsidR="00D26490">
        <w:t>88</w:t>
      </w:r>
      <w:r>
        <w:t xml:space="preserve">/100 M.N.); Participaciones: $ </w:t>
      </w:r>
      <w:r w:rsidR="00D26490">
        <w:t>55,539,666.34</w:t>
      </w:r>
      <w:r>
        <w:t xml:space="preserve"> (</w:t>
      </w:r>
      <w:r w:rsidR="00D26490">
        <w:t xml:space="preserve">Cincuenta y cinco </w:t>
      </w:r>
      <w:r>
        <w:t xml:space="preserve">millones </w:t>
      </w:r>
      <w:r w:rsidR="00D26490">
        <w:t xml:space="preserve">quinientos treinta nueve mil </w:t>
      </w:r>
      <w:r w:rsidR="00492510">
        <w:t>seiscientos</w:t>
      </w:r>
      <w:r w:rsidR="00D26490">
        <w:t xml:space="preserve"> sesenta y seis pesos 34</w:t>
      </w:r>
      <w:r>
        <w:t xml:space="preserve">/100 M.N.); Otras Aportaciones $ </w:t>
      </w:r>
      <w:r w:rsidR="00D26490">
        <w:t>6,908,747.48</w:t>
      </w:r>
      <w:r>
        <w:t xml:space="preserve"> (</w:t>
      </w:r>
      <w:r w:rsidR="00D26490">
        <w:t>Seis</w:t>
      </w:r>
      <w:r>
        <w:t xml:space="preserve"> millones </w:t>
      </w:r>
      <w:r w:rsidR="00D26490">
        <w:t xml:space="preserve">novecientos ocho mil setecientos cuarenta y siete </w:t>
      </w:r>
      <w:r>
        <w:t xml:space="preserve">pesos </w:t>
      </w:r>
      <w:r w:rsidR="00D26490">
        <w:t>48</w:t>
      </w:r>
      <w:r>
        <w:t>/100).</w:t>
      </w:r>
    </w:p>
    <w:p w:rsidR="00C514F4" w:rsidRDefault="00C514F4" w:rsidP="003320E8">
      <w:pPr>
        <w:spacing w:line="360" w:lineRule="auto"/>
        <w:jc w:val="both"/>
      </w:pPr>
    </w:p>
    <w:p w:rsidR="00AE1EB4" w:rsidRPr="00D574C6" w:rsidRDefault="00AE1EB4" w:rsidP="00AE1EB4">
      <w:pPr>
        <w:spacing w:line="360" w:lineRule="auto"/>
        <w:jc w:val="center"/>
        <w:rPr>
          <w:b/>
        </w:rPr>
      </w:pPr>
      <w:r>
        <w:rPr>
          <w:b/>
        </w:rPr>
        <w:t>XI</w:t>
      </w:r>
    </w:p>
    <w:p w:rsidR="00AE1EB4" w:rsidRDefault="00AE1EB4" w:rsidP="00AE1EB4">
      <w:pPr>
        <w:spacing w:line="360" w:lineRule="auto"/>
        <w:jc w:val="center"/>
        <w:rPr>
          <w:b/>
        </w:rPr>
      </w:pPr>
      <w:r w:rsidRPr="00FA2DBB">
        <w:rPr>
          <w:b/>
        </w:rPr>
        <w:t>Solicitud d</w:t>
      </w:r>
      <w:r w:rsidR="004F3910">
        <w:rPr>
          <w:b/>
        </w:rPr>
        <w:t>el R. Ayuntamiento de</w:t>
      </w:r>
      <w:r>
        <w:rPr>
          <w:b/>
        </w:rPr>
        <w:t xml:space="preserve"> General Zuazua</w:t>
      </w:r>
      <w:r w:rsidRPr="00FA2DBB">
        <w:rPr>
          <w:b/>
        </w:rPr>
        <w:t>, Nuevo León.</w:t>
      </w:r>
    </w:p>
    <w:p w:rsidR="00AE1EB4" w:rsidRPr="00FA2DBB" w:rsidRDefault="00AE1EB4" w:rsidP="00AE1EB4">
      <w:pPr>
        <w:spacing w:line="360" w:lineRule="auto"/>
        <w:jc w:val="center"/>
        <w:rPr>
          <w:b/>
        </w:rPr>
      </w:pPr>
    </w:p>
    <w:p w:rsidR="00AE1EB4" w:rsidRPr="00492510" w:rsidRDefault="00AE1EB4" w:rsidP="003320E8">
      <w:pPr>
        <w:spacing w:line="360" w:lineRule="auto"/>
        <w:jc w:val="both"/>
        <w:rPr>
          <w:b/>
        </w:rPr>
      </w:pPr>
      <w:r>
        <w:t xml:space="preserve">En Sesión Ordinaria de Cabildo de fecha 15 de Noviembre de 2016, fue aprobado el </w:t>
      </w:r>
      <w:r w:rsidRPr="00F90DFA">
        <w:rPr>
          <w:b/>
        </w:rPr>
        <w:t>Proyecto de Presupuestos de Ingresos del Municipio para el Ejercicio Fiscal 2017</w:t>
      </w:r>
      <w:r>
        <w:t xml:space="preserve">, en el cual se observa que el total de éstos es por la cantidad de </w:t>
      </w:r>
      <w:r w:rsidRPr="00D712E7">
        <w:rPr>
          <w:b/>
        </w:rPr>
        <w:t xml:space="preserve">$ </w:t>
      </w:r>
      <w:r>
        <w:rPr>
          <w:b/>
        </w:rPr>
        <w:t>190,437,071.21</w:t>
      </w:r>
      <w:r w:rsidRPr="00D712E7">
        <w:rPr>
          <w:b/>
        </w:rPr>
        <w:t xml:space="preserve"> </w:t>
      </w:r>
      <w:r w:rsidRPr="00F90DFA">
        <w:t>(</w:t>
      </w:r>
      <w:r>
        <w:t>Ciento noventa millones cuatrocientos treinta y siete setenta y un pesos 21</w:t>
      </w:r>
      <w:r w:rsidRPr="00F90DFA">
        <w:t>/100 M.N.);</w:t>
      </w:r>
      <w:r>
        <w:t xml:space="preserve"> incluyéndose la partida de </w:t>
      </w:r>
      <w:r w:rsidRPr="00F90DFA">
        <w:rPr>
          <w:b/>
        </w:rPr>
        <w:t xml:space="preserve">Financiamiento por: $ </w:t>
      </w:r>
      <w:r>
        <w:rPr>
          <w:b/>
        </w:rPr>
        <w:t>8,548,751.05</w:t>
      </w:r>
      <w:r>
        <w:t xml:space="preserve"> (Ocho millones quinientos cuarenta y ocho mil setecientos cincuenta y un pesos 05/100 M.N. ;tenemos que los </w:t>
      </w:r>
      <w:r w:rsidRPr="00A037B4">
        <w:rPr>
          <w:b/>
        </w:rPr>
        <w:t>Ingresos Ordinarios</w:t>
      </w:r>
      <w:r>
        <w:t xml:space="preserve"> se integran de la siguiente manera: Impuestos: $ 10,734,875.79 (Diez millones setecientos treinta y cuatro mil ochocientos setenta y cinco  pesos 79/100 M.N.); Derechos: $ </w:t>
      </w:r>
      <w:r w:rsidR="006B2B72">
        <w:t>4,166,706.38</w:t>
      </w:r>
      <w:r>
        <w:t xml:space="preserve"> (</w:t>
      </w:r>
      <w:r w:rsidR="006B2B72">
        <w:t xml:space="preserve">Cuatro  millones ciento sesenta y seis mil setecientos seis </w:t>
      </w:r>
      <w:r>
        <w:t xml:space="preserve">pesos </w:t>
      </w:r>
      <w:r w:rsidR="006B2B72">
        <w:t>38</w:t>
      </w:r>
      <w:r>
        <w:t xml:space="preserve">/100 M.N.);  Productos: $ </w:t>
      </w:r>
      <w:r w:rsidR="006B2B72">
        <w:t>307,787.18</w:t>
      </w:r>
      <w:r>
        <w:t xml:space="preserve"> (</w:t>
      </w:r>
      <w:r w:rsidR="006B2B72">
        <w:t>Trecientos siete mil setecientos ochenta y siete p</w:t>
      </w:r>
      <w:r>
        <w:t xml:space="preserve">esos </w:t>
      </w:r>
      <w:r w:rsidR="006B2B72">
        <w:t>18</w:t>
      </w:r>
      <w:r>
        <w:t xml:space="preserve">/100 M.N.); Aprovechamientos: $ </w:t>
      </w:r>
      <w:r w:rsidR="006132B0">
        <w:t>242,446.04</w:t>
      </w:r>
      <w:r>
        <w:t xml:space="preserve"> (</w:t>
      </w:r>
      <w:r w:rsidR="00D514B5">
        <w:t>Doscientos</w:t>
      </w:r>
      <w:r>
        <w:t xml:space="preserve"> cuarenta y </w:t>
      </w:r>
      <w:r w:rsidR="006132B0">
        <w:t xml:space="preserve">dos </w:t>
      </w:r>
      <w:r>
        <w:t xml:space="preserve">mil </w:t>
      </w:r>
      <w:r w:rsidR="006132B0">
        <w:t>cuatrocientos cuarenta y seis</w:t>
      </w:r>
      <w:r>
        <w:t xml:space="preserve"> pesos </w:t>
      </w:r>
      <w:r w:rsidR="006132B0">
        <w:t>04</w:t>
      </w:r>
      <w:r>
        <w:t xml:space="preserve">/100 M.N.); Participaciones: $ </w:t>
      </w:r>
      <w:r w:rsidR="006132B0">
        <w:lastRenderedPageBreak/>
        <w:t>118,513,593.80</w:t>
      </w:r>
      <w:r>
        <w:t xml:space="preserve"> (</w:t>
      </w:r>
      <w:r w:rsidR="006132B0">
        <w:t xml:space="preserve">Ciento diez y ocho millones quinientos trece mil quinientos noventa y tres </w:t>
      </w:r>
      <w:r>
        <w:t xml:space="preserve">pesos </w:t>
      </w:r>
      <w:r w:rsidR="006132B0">
        <w:t>80</w:t>
      </w:r>
      <w:r>
        <w:t xml:space="preserve">/100 M.N.); Otras Aportaciones $ </w:t>
      </w:r>
      <w:r w:rsidR="006132B0">
        <w:t>351,028.94</w:t>
      </w:r>
      <w:r>
        <w:t xml:space="preserve"> (</w:t>
      </w:r>
      <w:r w:rsidR="006132B0">
        <w:t>Trecientos cincuenta y un mil veintiocho</w:t>
      </w:r>
      <w:r>
        <w:t xml:space="preserve"> pesos </w:t>
      </w:r>
      <w:r w:rsidR="006132B0">
        <w:t>94</w:t>
      </w:r>
      <w:r>
        <w:t>/100)</w:t>
      </w:r>
      <w:r w:rsidR="006132B0">
        <w:t xml:space="preserve">; Contribuciones de Vecinos 47,571,882.05 ( Cuarenta y siete millones quinientos setenta y un mil </w:t>
      </w:r>
      <w:r w:rsidR="00D514B5">
        <w:t>ochocientos</w:t>
      </w:r>
      <w:r w:rsidR="006132B0">
        <w:t xml:space="preserve"> ochenta dos pesos 00/100 M.N.</w:t>
      </w:r>
      <w:r w:rsidR="00D514B5">
        <w:t>)</w:t>
      </w:r>
      <w:r>
        <w:t>.</w:t>
      </w:r>
    </w:p>
    <w:p w:rsidR="00656B87" w:rsidRDefault="00656B87" w:rsidP="00656B87">
      <w:pPr>
        <w:spacing w:line="360" w:lineRule="auto"/>
        <w:jc w:val="both"/>
      </w:pPr>
    </w:p>
    <w:p w:rsidR="00656B87" w:rsidRDefault="00656B87" w:rsidP="00656B87">
      <w:pPr>
        <w:spacing w:line="360" w:lineRule="auto"/>
        <w:jc w:val="both"/>
      </w:pPr>
    </w:p>
    <w:p w:rsidR="00656B87" w:rsidRPr="00891357" w:rsidRDefault="00656B87" w:rsidP="00691964">
      <w:pPr>
        <w:spacing w:line="360" w:lineRule="auto"/>
        <w:ind w:left="-17" w:right="238" w:firstLine="697"/>
        <w:jc w:val="both"/>
      </w:pPr>
      <w:r w:rsidRPr="00891357">
        <w:rPr>
          <w:rFonts w:eastAsia="Arial" w:cs="Arial"/>
        </w:rPr>
        <w:t xml:space="preserve">Con el propósito de clarificar las razones y fundamentos en que esta Comisión se basa, y de conformidad en lo establecido en el artículo 47 </w:t>
      </w:r>
      <w:proofErr w:type="gramStart"/>
      <w:r w:rsidRPr="00891357">
        <w:rPr>
          <w:rFonts w:eastAsia="Arial" w:cs="Arial"/>
        </w:rPr>
        <w:t>inciso</w:t>
      </w:r>
      <w:proofErr w:type="gramEnd"/>
      <w:r w:rsidRPr="00891357">
        <w:rPr>
          <w:rFonts w:eastAsia="Arial" w:cs="Arial"/>
        </w:rPr>
        <w:t xml:space="preserve"> c) del Reglamento para el Gobierno Interior del Congreso del Estado hacemos del Conocimiento del Pleno las siguientes: </w:t>
      </w:r>
    </w:p>
    <w:p w:rsidR="00B67F14" w:rsidRPr="00891357" w:rsidRDefault="00B67F14" w:rsidP="00B67F14">
      <w:pPr>
        <w:spacing w:after="111"/>
      </w:pPr>
      <w:r w:rsidRPr="00891357">
        <w:rPr>
          <w:rFonts w:eastAsia="Arial" w:cs="Arial"/>
          <w:b/>
        </w:rPr>
        <w:t xml:space="preserve"> </w:t>
      </w:r>
    </w:p>
    <w:p w:rsidR="00B67F14" w:rsidRPr="00891357" w:rsidRDefault="00B67F14" w:rsidP="00B67F14">
      <w:pPr>
        <w:spacing w:after="111"/>
      </w:pPr>
      <w:r w:rsidRPr="00891357">
        <w:rPr>
          <w:rFonts w:eastAsia="Arial" w:cs="Arial"/>
          <w:b/>
        </w:rPr>
        <w:t xml:space="preserve"> </w:t>
      </w:r>
    </w:p>
    <w:p w:rsidR="00B67F14" w:rsidRPr="00891357" w:rsidRDefault="00B67F14" w:rsidP="00981CCF">
      <w:pPr>
        <w:spacing w:after="119" w:line="250" w:lineRule="auto"/>
        <w:ind w:left="-5" w:right="241" w:hanging="10"/>
        <w:jc w:val="center"/>
      </w:pPr>
      <w:r w:rsidRPr="00891357">
        <w:rPr>
          <w:rFonts w:eastAsia="Arial" w:cs="Arial"/>
          <w:b/>
        </w:rPr>
        <w:t>CONSIDERACIONES</w:t>
      </w:r>
    </w:p>
    <w:p w:rsidR="00B67F14" w:rsidRPr="00891357" w:rsidRDefault="00B67F14" w:rsidP="00B67F14">
      <w:pPr>
        <w:spacing w:after="111"/>
        <w:ind w:left="709"/>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Una vez recibidos los Proyectos de Presupuestos de </w:t>
      </w:r>
      <w:proofErr w:type="gramStart"/>
      <w:r w:rsidRPr="00891357">
        <w:rPr>
          <w:rFonts w:eastAsia="Arial" w:cs="Arial"/>
        </w:rPr>
        <w:t>Ingresos  presentados</w:t>
      </w:r>
      <w:proofErr w:type="gramEnd"/>
      <w:r w:rsidRPr="00891357">
        <w:rPr>
          <w:rFonts w:eastAsia="Arial" w:cs="Arial"/>
        </w:rPr>
        <w:t xml:space="preserve"> por los Ayuntamientos mencionados a este Congreso, los integrantes de la Comisión dictaminadora realizamos el estudio correspondiente, permitiéndonos presentar a esta Honorable Asamblea las siguientes consideraciones: </w:t>
      </w:r>
    </w:p>
    <w:p w:rsidR="00B67F14" w:rsidRPr="00891357" w:rsidRDefault="00B67F14" w:rsidP="00B67F14">
      <w:pPr>
        <w:spacing w:after="111"/>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A esta Soberanía le corresponde de conformidad con lo establecido en la Constitución Política del Estado Libre y Soberano de Nuevo León, fijar anualmente, a propuesta del Ejecutivo Estatal o de los Ayuntamientos, las contribuciones y demás ingresos que deberán formar la Hacienda Pública </w:t>
      </w:r>
      <w:r w:rsidRPr="00891357">
        <w:rPr>
          <w:rFonts w:eastAsia="Arial" w:cs="Arial"/>
        </w:rPr>
        <w:lastRenderedPageBreak/>
        <w:t xml:space="preserve">Estatal o Municipal, respectivamente, procurando que sean suficientes para cubrir sus necesidades. Por lo cual los Ayuntamientos presentan a este Congreso, sus propuestas de Presupuestos de Ingresos en los primeros días del mes de </w:t>
      </w:r>
      <w:proofErr w:type="gramStart"/>
      <w:r w:rsidRPr="00891357">
        <w:rPr>
          <w:rFonts w:eastAsia="Arial" w:cs="Arial"/>
        </w:rPr>
        <w:t>Noviembre</w:t>
      </w:r>
      <w:proofErr w:type="gramEnd"/>
      <w:r w:rsidRPr="00891357">
        <w:rPr>
          <w:rFonts w:eastAsia="Arial" w:cs="Arial"/>
        </w:rPr>
        <w:t xml:space="preserve"> de cada año, para que con su aprobación, se pongan en vigor durante el año siguiente. </w:t>
      </w:r>
    </w:p>
    <w:p w:rsidR="00B67F14" w:rsidRPr="00891357" w:rsidRDefault="00B67F14" w:rsidP="00B67F14">
      <w:pPr>
        <w:spacing w:after="111"/>
        <w:ind w:left="709"/>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Así mismo, la Ley </w:t>
      </w:r>
      <w:r w:rsidR="00981CCF" w:rsidRPr="00891357">
        <w:rPr>
          <w:rFonts w:eastAsia="Arial" w:cs="Arial"/>
        </w:rPr>
        <w:t xml:space="preserve">de Gobierno </w:t>
      </w:r>
      <w:r w:rsidRPr="00891357">
        <w:rPr>
          <w:rFonts w:eastAsia="Arial" w:cs="Arial"/>
        </w:rPr>
        <w:t>Municipal</w:t>
      </w:r>
      <w:r w:rsidR="00981CCF" w:rsidRPr="00891357">
        <w:rPr>
          <w:rFonts w:eastAsia="Arial" w:cs="Arial"/>
        </w:rPr>
        <w:t xml:space="preserve"> del Estado de Nuevo León</w:t>
      </w:r>
      <w:r w:rsidRPr="00891357">
        <w:rPr>
          <w:rFonts w:eastAsia="Arial" w:cs="Arial"/>
        </w:rPr>
        <w:t xml:space="preserve">, contempla esta responsabilidad de los Ayuntamientos en materia de Hacienda Municipal en su artículo </w:t>
      </w:r>
      <w:r w:rsidR="00DE6D28" w:rsidRPr="00891357">
        <w:rPr>
          <w:rFonts w:eastAsia="Arial" w:cs="Arial"/>
        </w:rPr>
        <w:t>33, fracción III, inciso b), y además establece en el artículo 175</w:t>
      </w:r>
      <w:r w:rsidRPr="00891357">
        <w:rPr>
          <w:rFonts w:eastAsia="Arial" w:cs="Arial"/>
        </w:rPr>
        <w:t xml:space="preserve"> que de no realizar la presentación de los presupuestos en los términos previstos, esta Autoridad declarará aplicable para el siguiente Ejercicio Fiscal los que se encuentren en vigor, con las modificacion</w:t>
      </w:r>
      <w:r w:rsidR="00DE6D28" w:rsidRPr="00891357">
        <w:rPr>
          <w:rFonts w:eastAsia="Arial" w:cs="Arial"/>
        </w:rPr>
        <w:t>es que se estimen convenientes, sin demérito de que dicho proyecto se apruebe posteriormente.</w:t>
      </w:r>
    </w:p>
    <w:p w:rsidR="00B67F14" w:rsidRPr="00891357" w:rsidRDefault="00B67F14" w:rsidP="00B67F14">
      <w:pPr>
        <w:spacing w:after="111"/>
        <w:ind w:left="709"/>
      </w:pPr>
      <w:r w:rsidRPr="00891357">
        <w:rPr>
          <w:rFonts w:eastAsia="Arial" w:cs="Arial"/>
        </w:rPr>
        <w:t xml:space="preserve"> </w:t>
      </w:r>
    </w:p>
    <w:p w:rsidR="00B67F14" w:rsidRPr="00891357" w:rsidRDefault="00B67F14" w:rsidP="00B67F14">
      <w:pPr>
        <w:spacing w:line="367" w:lineRule="auto"/>
        <w:ind w:left="-15" w:right="241" w:firstLine="699"/>
        <w:jc w:val="both"/>
      </w:pPr>
      <w:r w:rsidRPr="00891357">
        <w:rPr>
          <w:rFonts w:eastAsia="Arial" w:cs="Arial"/>
        </w:rPr>
        <w:t xml:space="preserve">Dicho ordenamiento también contempla en sus artículos </w:t>
      </w:r>
      <w:r w:rsidR="005E3640" w:rsidRPr="00891357">
        <w:rPr>
          <w:rFonts w:eastAsia="Arial" w:cs="Arial"/>
        </w:rPr>
        <w:t>189</w:t>
      </w:r>
      <w:r w:rsidRPr="00891357">
        <w:rPr>
          <w:rFonts w:eastAsia="Arial" w:cs="Arial"/>
        </w:rPr>
        <w:t xml:space="preserve"> y 1</w:t>
      </w:r>
      <w:r w:rsidR="005E3640" w:rsidRPr="00891357">
        <w:rPr>
          <w:rFonts w:eastAsia="Arial" w:cs="Arial"/>
        </w:rPr>
        <w:t>90</w:t>
      </w:r>
      <w:r w:rsidRPr="00891357">
        <w:rPr>
          <w:rFonts w:eastAsia="Arial" w:cs="Arial"/>
        </w:rPr>
        <w:t xml:space="preserve">, la facultad de este Congreso para autorizar anualmente en el Presupuesto de Ingresos de los Ayuntamientos los montos de endeudamiento neto, necesarios para el financiamiento de los programas de las dependencias y entidades que integran la Administración Pública Municipal por lo que los Ayuntamientos con base en su programa financiero anual deberán proponer, en su caso, dentro de sus Presupuestos de Ingresos, los montos globales de endeudamiento para el financiamiento de su Presupuesto de Egresos, </w:t>
      </w:r>
      <w:r w:rsidRPr="00891357">
        <w:rPr>
          <w:rFonts w:eastAsia="Arial" w:cs="Arial"/>
        </w:rPr>
        <w:lastRenderedPageBreak/>
        <w:t xml:space="preserve">proporcionando los elementos de juicio que les permitieron fundar su propuesta.  </w:t>
      </w:r>
    </w:p>
    <w:p w:rsidR="00B67F14" w:rsidRPr="00891357" w:rsidRDefault="00B67F14" w:rsidP="00B67F14">
      <w:pPr>
        <w:spacing w:after="111"/>
        <w:ind w:left="709"/>
      </w:pPr>
      <w:r w:rsidRPr="00891357">
        <w:rPr>
          <w:rFonts w:eastAsia="Arial" w:cs="Arial"/>
          <w:b/>
        </w:rPr>
        <w:t xml:space="preserve"> </w:t>
      </w:r>
    </w:p>
    <w:p w:rsidR="00B67F14" w:rsidRPr="00891357" w:rsidRDefault="00B67F14" w:rsidP="00B67F14">
      <w:pPr>
        <w:spacing w:line="367" w:lineRule="auto"/>
        <w:ind w:left="-15" w:right="241" w:firstLine="699"/>
        <w:jc w:val="both"/>
        <w:rPr>
          <w:rFonts w:eastAsia="Arial" w:cs="Arial"/>
        </w:rPr>
      </w:pPr>
      <w:r w:rsidRPr="00891357">
        <w:rPr>
          <w:rFonts w:eastAsia="Arial" w:cs="Arial"/>
        </w:rPr>
        <w:t xml:space="preserve">Es necesario, además, precisar lo siguiente: en razón de lo establecido en la Ley General de Contabilidad Gubernamental, así como en los diversos documentos emitidos por el Consejo Nacional de Armonización Contable, diversos municipios han sustituido el anterior formato de presentación de presupuesto de ingresos por uno que contempla los requisitos de la citada normatividad. </w:t>
      </w:r>
    </w:p>
    <w:p w:rsidR="00B77181" w:rsidRDefault="00B77181" w:rsidP="00B67F14">
      <w:pPr>
        <w:spacing w:line="367" w:lineRule="auto"/>
        <w:ind w:left="-15" w:right="241" w:firstLine="699"/>
        <w:jc w:val="both"/>
        <w:rPr>
          <w:rFonts w:eastAsia="Arial" w:cs="Arial"/>
        </w:rPr>
      </w:pPr>
    </w:p>
    <w:p w:rsidR="00AF55F2" w:rsidRDefault="00387D3B" w:rsidP="00B67F14">
      <w:pPr>
        <w:spacing w:line="367" w:lineRule="auto"/>
        <w:ind w:left="-15" w:right="241" w:firstLine="699"/>
        <w:jc w:val="both"/>
        <w:rPr>
          <w:rFonts w:eastAsia="Arial" w:cs="Arial"/>
        </w:rPr>
      </w:pPr>
      <w:r>
        <w:rPr>
          <w:rFonts w:eastAsia="Arial" w:cs="Arial"/>
        </w:rPr>
        <w:t>También</w:t>
      </w:r>
      <w:r w:rsidR="00407FA5">
        <w:rPr>
          <w:rFonts w:eastAsia="Arial" w:cs="Arial"/>
        </w:rPr>
        <w:t xml:space="preserve"> es importante señalar que, el día 27 de abril</w:t>
      </w:r>
      <w:r>
        <w:rPr>
          <w:rFonts w:eastAsia="Arial" w:cs="Arial"/>
        </w:rPr>
        <w:t xml:space="preserve"> del presente año, fue publicad</w:t>
      </w:r>
      <w:r w:rsidR="00886F89">
        <w:rPr>
          <w:rFonts w:eastAsia="Arial" w:cs="Arial"/>
        </w:rPr>
        <w:t>a</w:t>
      </w:r>
      <w:r w:rsidR="00407FA5">
        <w:rPr>
          <w:rFonts w:eastAsia="Arial" w:cs="Arial"/>
        </w:rPr>
        <w:t xml:space="preserve"> en el Diario Oficial de la Federación la </w:t>
      </w:r>
      <w:r w:rsidR="00407FA5" w:rsidRPr="00387D3B">
        <w:rPr>
          <w:rFonts w:eastAsia="Arial" w:cs="Arial"/>
          <w:b/>
        </w:rPr>
        <w:t>Ley de Disciplina Financiera de las Entidades Federativas y los Municipios</w:t>
      </w:r>
      <w:r w:rsidR="00407FA5">
        <w:rPr>
          <w:rFonts w:eastAsia="Arial" w:cs="Arial"/>
        </w:rPr>
        <w:t>, la cual en su Capítulo “De la Contratación de Deuda Pública y Obligaciones”</w:t>
      </w:r>
      <w:r>
        <w:rPr>
          <w:rFonts w:eastAsia="Arial" w:cs="Arial"/>
        </w:rPr>
        <w:t xml:space="preserve">, </w:t>
      </w:r>
      <w:r w:rsidR="00BF280D">
        <w:rPr>
          <w:rFonts w:eastAsia="Arial" w:cs="Arial"/>
        </w:rPr>
        <w:t xml:space="preserve">comprendido en </w:t>
      </w:r>
      <w:r>
        <w:rPr>
          <w:rFonts w:eastAsia="Arial" w:cs="Arial"/>
        </w:rPr>
        <w:t>los</w:t>
      </w:r>
      <w:r w:rsidR="00BF280D">
        <w:rPr>
          <w:rFonts w:eastAsia="Arial" w:cs="Arial"/>
        </w:rPr>
        <w:t xml:space="preserve"> Artículos 22 al 29, se detalla los mecanismos</w:t>
      </w:r>
      <w:r>
        <w:rPr>
          <w:rFonts w:eastAsia="Arial" w:cs="Arial"/>
        </w:rPr>
        <w:t xml:space="preserve"> y acciones,</w:t>
      </w:r>
      <w:r w:rsidR="00BF280D">
        <w:rPr>
          <w:rFonts w:eastAsia="Arial" w:cs="Arial"/>
        </w:rPr>
        <w:t xml:space="preserve"> para que los Municipios accedan a Financiamientos, por lo tanto se considera importante mencionar los requisitos para que este Poder Legislativo pueda autorizar dichos Financiamientos:</w:t>
      </w:r>
    </w:p>
    <w:p w:rsidR="00BF280D" w:rsidRDefault="00BF280D" w:rsidP="00B67F14">
      <w:pPr>
        <w:spacing w:line="367" w:lineRule="auto"/>
        <w:ind w:left="-15" w:right="241" w:firstLine="699"/>
        <w:jc w:val="both"/>
        <w:rPr>
          <w:rFonts w:eastAsia="Arial" w:cs="Arial"/>
        </w:rPr>
      </w:pPr>
    </w:p>
    <w:p w:rsidR="00BF280D" w:rsidRPr="00BF280D" w:rsidRDefault="00BF280D" w:rsidP="00BF280D">
      <w:pPr>
        <w:pStyle w:val="Cita"/>
        <w:jc w:val="both"/>
        <w:rPr>
          <w:rFonts w:eastAsia="Arial"/>
          <w:i w:val="0"/>
          <w:color w:val="auto"/>
        </w:rPr>
      </w:pPr>
      <w:r w:rsidRPr="00BF280D">
        <w:rPr>
          <w:rFonts w:eastAsia="Arial"/>
          <w:b/>
          <w:i w:val="0"/>
          <w:color w:val="auto"/>
        </w:rPr>
        <w:t>Ley de Disciplina Financiera de las Entidades Federativas y los Municipios</w:t>
      </w:r>
      <w:r w:rsidRPr="00BF280D">
        <w:rPr>
          <w:rFonts w:eastAsia="Arial"/>
          <w:i w:val="0"/>
          <w:color w:val="auto"/>
        </w:rPr>
        <w:t>.</w:t>
      </w:r>
    </w:p>
    <w:p w:rsidR="00BF280D" w:rsidRPr="00BF280D" w:rsidRDefault="00BF280D" w:rsidP="00BF280D">
      <w:pPr>
        <w:pStyle w:val="Cita"/>
        <w:jc w:val="both"/>
        <w:rPr>
          <w:rFonts w:eastAsia="Arial"/>
          <w:i w:val="0"/>
          <w:color w:val="auto"/>
        </w:rPr>
      </w:pPr>
    </w:p>
    <w:p w:rsidR="00BF280D" w:rsidRDefault="00BF280D" w:rsidP="00BF280D">
      <w:pPr>
        <w:pStyle w:val="Cita"/>
        <w:spacing w:line="360" w:lineRule="auto"/>
        <w:ind w:left="862" w:right="862"/>
        <w:jc w:val="both"/>
        <w:rPr>
          <w:i w:val="0"/>
          <w:color w:val="auto"/>
        </w:rPr>
      </w:pPr>
      <w:r w:rsidRPr="00604940">
        <w:rPr>
          <w:b/>
          <w:i w:val="0"/>
          <w:color w:val="auto"/>
        </w:rPr>
        <w:lastRenderedPageBreak/>
        <w:t>Artículo 24.-</w:t>
      </w:r>
      <w:r w:rsidRPr="00BF280D">
        <w:rPr>
          <w:i w:val="0"/>
          <w:color w:val="auto"/>
        </w:rPr>
        <w:t xml:space="preserve"> La autorización de los Financiamientos y Obligaciones por parte de la Legislatura local deberá especificar por lo menos lo siguiente: </w:t>
      </w:r>
    </w:p>
    <w:p w:rsidR="00BF280D" w:rsidRDefault="00BF280D" w:rsidP="00BF280D">
      <w:pPr>
        <w:pStyle w:val="Cita"/>
        <w:numPr>
          <w:ilvl w:val="0"/>
          <w:numId w:val="1"/>
        </w:numPr>
        <w:spacing w:line="360" w:lineRule="auto"/>
        <w:ind w:right="862"/>
        <w:jc w:val="both"/>
        <w:rPr>
          <w:i w:val="0"/>
          <w:color w:val="auto"/>
        </w:rPr>
      </w:pPr>
      <w:r w:rsidRPr="00BF280D">
        <w:rPr>
          <w:i w:val="0"/>
          <w:color w:val="auto"/>
        </w:rPr>
        <w:t xml:space="preserve">Monto autorizado de la Deuda Pública u Obligación a incurrir; </w:t>
      </w:r>
    </w:p>
    <w:p w:rsidR="00BF280D" w:rsidRDefault="00BF280D" w:rsidP="00BF280D">
      <w:pPr>
        <w:pStyle w:val="Cita"/>
        <w:numPr>
          <w:ilvl w:val="0"/>
          <w:numId w:val="1"/>
        </w:numPr>
        <w:spacing w:line="360" w:lineRule="auto"/>
        <w:ind w:right="862"/>
        <w:jc w:val="both"/>
        <w:rPr>
          <w:i w:val="0"/>
          <w:color w:val="auto"/>
        </w:rPr>
      </w:pPr>
      <w:r w:rsidRPr="00BF280D">
        <w:rPr>
          <w:i w:val="0"/>
          <w:color w:val="auto"/>
        </w:rPr>
        <w:t>Plazo máximo autorizado para el pago;</w:t>
      </w:r>
    </w:p>
    <w:p w:rsidR="00BF280D" w:rsidRDefault="00BF280D" w:rsidP="00BF280D">
      <w:pPr>
        <w:pStyle w:val="Cita"/>
        <w:numPr>
          <w:ilvl w:val="0"/>
          <w:numId w:val="1"/>
        </w:numPr>
        <w:spacing w:line="360" w:lineRule="auto"/>
        <w:ind w:right="862"/>
        <w:jc w:val="both"/>
        <w:rPr>
          <w:i w:val="0"/>
          <w:color w:val="auto"/>
        </w:rPr>
      </w:pPr>
      <w:r w:rsidRPr="00BF280D">
        <w:rPr>
          <w:i w:val="0"/>
          <w:color w:val="auto"/>
        </w:rPr>
        <w:t xml:space="preserve">Destino de los recursos; </w:t>
      </w:r>
    </w:p>
    <w:p w:rsidR="00886F89" w:rsidRPr="00886F89" w:rsidRDefault="00BF280D" w:rsidP="00886F89">
      <w:pPr>
        <w:pStyle w:val="Cita"/>
        <w:numPr>
          <w:ilvl w:val="0"/>
          <w:numId w:val="1"/>
        </w:numPr>
        <w:spacing w:line="360" w:lineRule="auto"/>
        <w:ind w:right="862"/>
        <w:jc w:val="both"/>
        <w:rPr>
          <w:i w:val="0"/>
          <w:color w:val="auto"/>
        </w:rPr>
      </w:pPr>
      <w:r w:rsidRPr="00BF280D">
        <w:rPr>
          <w:i w:val="0"/>
          <w:color w:val="auto"/>
        </w:rPr>
        <w:t>En su caso, la Fuente de pago o la contratación de una Garantía de pago d</w:t>
      </w:r>
      <w:r w:rsidR="00886F89">
        <w:rPr>
          <w:i w:val="0"/>
          <w:color w:val="auto"/>
        </w:rPr>
        <w:t>e la Deuda Pública u Obligación.</w:t>
      </w:r>
    </w:p>
    <w:p w:rsidR="00AF55F2" w:rsidRPr="00891357" w:rsidRDefault="00AF55F2" w:rsidP="00B67F14">
      <w:pPr>
        <w:spacing w:line="367" w:lineRule="auto"/>
        <w:ind w:left="-15" w:right="241" w:firstLine="699"/>
        <w:jc w:val="both"/>
        <w:rPr>
          <w:rFonts w:eastAsia="Arial" w:cs="Arial"/>
        </w:rPr>
      </w:pPr>
    </w:p>
    <w:p w:rsidR="0071501A" w:rsidRPr="00891357" w:rsidRDefault="00BF280D" w:rsidP="00B67F14">
      <w:pPr>
        <w:spacing w:line="367" w:lineRule="auto"/>
        <w:ind w:left="-15" w:right="241" w:firstLine="699"/>
        <w:jc w:val="both"/>
        <w:rPr>
          <w:rFonts w:eastAsia="Arial" w:cs="Arial"/>
        </w:rPr>
      </w:pPr>
      <w:r>
        <w:rPr>
          <w:rFonts w:eastAsia="Arial" w:cs="Arial"/>
        </w:rPr>
        <w:t xml:space="preserve">Aunado al último párrafo, </w:t>
      </w:r>
      <w:r w:rsidR="00886F89">
        <w:rPr>
          <w:rFonts w:eastAsia="Arial" w:cs="Arial"/>
        </w:rPr>
        <w:t>observamos</w:t>
      </w:r>
      <w:r>
        <w:rPr>
          <w:rFonts w:eastAsia="Arial" w:cs="Arial"/>
        </w:rPr>
        <w:t xml:space="preserve"> que </w:t>
      </w:r>
      <w:r w:rsidR="00886F89">
        <w:rPr>
          <w:rFonts w:eastAsia="Arial" w:cs="Arial"/>
        </w:rPr>
        <w:t xml:space="preserve">algunas </w:t>
      </w:r>
      <w:r>
        <w:rPr>
          <w:rFonts w:eastAsia="Arial" w:cs="Arial"/>
        </w:rPr>
        <w:t xml:space="preserve">solicitudes para acceder a </w:t>
      </w:r>
      <w:r w:rsidR="00C10D89">
        <w:rPr>
          <w:rFonts w:eastAsia="Arial" w:cs="Arial"/>
        </w:rPr>
        <w:t>los</w:t>
      </w:r>
      <w:r>
        <w:rPr>
          <w:rFonts w:eastAsia="Arial" w:cs="Arial"/>
        </w:rPr>
        <w:t xml:space="preserve"> Financiamientos, </w:t>
      </w:r>
      <w:r w:rsidR="00886F89">
        <w:rPr>
          <w:rFonts w:eastAsia="Arial" w:cs="Arial"/>
        </w:rPr>
        <w:t>no</w:t>
      </w:r>
      <w:r>
        <w:rPr>
          <w:rFonts w:eastAsia="Arial" w:cs="Arial"/>
        </w:rPr>
        <w:t xml:space="preserve"> </w:t>
      </w:r>
      <w:r w:rsidR="00886F89">
        <w:rPr>
          <w:rFonts w:eastAsia="Arial" w:cs="Arial"/>
        </w:rPr>
        <w:t xml:space="preserve">cumplen con la normativa antes </w:t>
      </w:r>
      <w:r w:rsidR="00C10D89">
        <w:rPr>
          <w:rFonts w:eastAsia="Arial" w:cs="Arial"/>
        </w:rPr>
        <w:t>señalada, y c</w:t>
      </w:r>
      <w:r w:rsidR="00B67F14" w:rsidRPr="00891357">
        <w:rPr>
          <w:rFonts w:eastAsia="Arial" w:cs="Arial"/>
        </w:rPr>
        <w:t xml:space="preserve">onsiderado todo lo anterior, los integrantes de esta Comisión de Dictamen Legislativo determinamos que la revisión de cada Proyecto en lo particular, permitiría presentar al Pleno una propuesta acorde con las </w:t>
      </w:r>
      <w:r w:rsidR="0071501A" w:rsidRPr="00891357">
        <w:rPr>
          <w:rFonts w:eastAsia="Arial" w:cs="Arial"/>
        </w:rPr>
        <w:t>características</w:t>
      </w:r>
      <w:r w:rsidR="00CB1178">
        <w:rPr>
          <w:rFonts w:eastAsia="Arial" w:cs="Arial"/>
        </w:rPr>
        <w:t xml:space="preserve"> de cada Municipio</w:t>
      </w:r>
      <w:r w:rsidR="00C10D89">
        <w:rPr>
          <w:rFonts w:eastAsia="Arial" w:cs="Arial"/>
        </w:rPr>
        <w:t>, en base a su solicitud</w:t>
      </w:r>
      <w:r w:rsidR="00CB1178">
        <w:rPr>
          <w:rFonts w:eastAsia="Arial" w:cs="Arial"/>
        </w:rPr>
        <w:t>.</w:t>
      </w:r>
    </w:p>
    <w:p w:rsidR="00B67F14" w:rsidRPr="00891357" w:rsidRDefault="00B67F14" w:rsidP="00B67F14">
      <w:pPr>
        <w:spacing w:after="111"/>
        <w:ind w:left="709"/>
      </w:pPr>
    </w:p>
    <w:p w:rsidR="00B67F14" w:rsidRPr="00891357" w:rsidRDefault="00B67F14" w:rsidP="00B67F14">
      <w:pPr>
        <w:spacing w:after="111"/>
        <w:ind w:right="96"/>
        <w:jc w:val="center"/>
      </w:pPr>
      <w:r w:rsidRPr="00891357">
        <w:rPr>
          <w:rFonts w:eastAsia="Arial" w:cs="Arial"/>
        </w:rPr>
        <w:t xml:space="preserve">Por todo lo anterior, se presenta a continuación el siguiente proyecto de: </w:t>
      </w:r>
    </w:p>
    <w:p w:rsidR="00B67F14" w:rsidRPr="00891357" w:rsidRDefault="00B67F14" w:rsidP="00B67F14">
      <w:pPr>
        <w:spacing w:after="116"/>
      </w:pPr>
      <w:r w:rsidRPr="00891357">
        <w:rPr>
          <w:rFonts w:eastAsia="Arial" w:cs="Arial"/>
        </w:rPr>
        <w:t xml:space="preserve"> </w:t>
      </w:r>
    </w:p>
    <w:p w:rsidR="00604940" w:rsidRDefault="00604940" w:rsidP="00B67F14">
      <w:pPr>
        <w:spacing w:after="111"/>
        <w:ind w:left="463" w:right="711" w:hanging="10"/>
        <w:jc w:val="center"/>
        <w:rPr>
          <w:rFonts w:eastAsia="Arial" w:cs="Arial"/>
          <w:b/>
          <w:sz w:val="22"/>
        </w:rPr>
      </w:pPr>
    </w:p>
    <w:p w:rsidR="00604940" w:rsidRDefault="00604940" w:rsidP="00B67F14">
      <w:pPr>
        <w:spacing w:after="111"/>
        <w:ind w:left="463" w:right="711" w:hanging="10"/>
        <w:jc w:val="center"/>
        <w:rPr>
          <w:rFonts w:eastAsia="Arial" w:cs="Arial"/>
          <w:b/>
          <w:sz w:val="22"/>
        </w:rPr>
      </w:pPr>
    </w:p>
    <w:p w:rsidR="00604940" w:rsidRDefault="00604940" w:rsidP="00B67F14">
      <w:pPr>
        <w:spacing w:after="111"/>
        <w:ind w:left="463" w:right="711" w:hanging="10"/>
        <w:jc w:val="center"/>
        <w:rPr>
          <w:rFonts w:eastAsia="Arial" w:cs="Arial"/>
          <w:b/>
          <w:sz w:val="22"/>
        </w:rPr>
      </w:pPr>
    </w:p>
    <w:p w:rsidR="00604940" w:rsidRDefault="00604940" w:rsidP="00B67F14">
      <w:pPr>
        <w:spacing w:after="111"/>
        <w:ind w:left="463" w:right="711" w:hanging="10"/>
        <w:jc w:val="center"/>
        <w:rPr>
          <w:rFonts w:eastAsia="Arial" w:cs="Arial"/>
          <w:b/>
          <w:sz w:val="22"/>
        </w:rPr>
      </w:pPr>
    </w:p>
    <w:p w:rsidR="00B67F14" w:rsidRDefault="00B67F14" w:rsidP="00B67F14">
      <w:pPr>
        <w:spacing w:after="111"/>
        <w:ind w:left="463" w:right="711" w:hanging="10"/>
        <w:jc w:val="center"/>
      </w:pPr>
      <w:r>
        <w:rPr>
          <w:rFonts w:eastAsia="Arial" w:cs="Arial"/>
          <w:b/>
          <w:sz w:val="22"/>
        </w:rPr>
        <w:lastRenderedPageBreak/>
        <w:t xml:space="preserve">DECRETO </w:t>
      </w:r>
    </w:p>
    <w:p w:rsidR="00B67F14" w:rsidRDefault="00B67F14" w:rsidP="00B67F14">
      <w:pPr>
        <w:spacing w:after="111"/>
        <w:ind w:right="195"/>
        <w:jc w:val="center"/>
      </w:pPr>
      <w:r>
        <w:rPr>
          <w:rFonts w:eastAsia="Arial" w:cs="Arial"/>
          <w:b/>
          <w:sz w:val="22"/>
        </w:rPr>
        <w:t xml:space="preserve"> </w:t>
      </w:r>
    </w:p>
    <w:p w:rsidR="006E2DCB" w:rsidRPr="004B1EF2" w:rsidRDefault="00B67F14" w:rsidP="004B1EF2">
      <w:pPr>
        <w:pStyle w:val="Cita"/>
        <w:spacing w:line="360" w:lineRule="auto"/>
        <w:ind w:left="862" w:right="862"/>
        <w:jc w:val="both"/>
        <w:rPr>
          <w:rFonts w:eastAsia="Arial"/>
          <w:i w:val="0"/>
          <w:color w:val="auto"/>
        </w:rPr>
      </w:pPr>
      <w:r w:rsidRPr="007E1767">
        <w:rPr>
          <w:rFonts w:eastAsia="Arial"/>
          <w:b/>
          <w:i w:val="0"/>
          <w:color w:val="auto"/>
        </w:rPr>
        <w:t>ARTÍCULO PRIMERO.-</w:t>
      </w:r>
      <w:r w:rsidRPr="007E1767">
        <w:rPr>
          <w:rFonts w:eastAsia="Arial"/>
          <w:i w:val="0"/>
          <w:color w:val="auto"/>
        </w:rPr>
        <w:t xml:space="preserve"> Con fundamento en lo dispuesto por el artículo 63 fracción X de la Constitución </w:t>
      </w:r>
      <w:proofErr w:type="gramStart"/>
      <w:r w:rsidRPr="007E1767">
        <w:rPr>
          <w:rFonts w:eastAsia="Arial"/>
          <w:i w:val="0"/>
          <w:color w:val="auto"/>
        </w:rPr>
        <w:t>Política  del</w:t>
      </w:r>
      <w:proofErr w:type="gramEnd"/>
      <w:r w:rsidRPr="007E1767">
        <w:rPr>
          <w:rFonts w:eastAsia="Arial"/>
          <w:i w:val="0"/>
          <w:color w:val="auto"/>
        </w:rPr>
        <w:t xml:space="preserve"> Estado de Nuevo León, </w:t>
      </w:r>
      <w:r w:rsidRPr="007E1767">
        <w:rPr>
          <w:rFonts w:eastAsia="Arial"/>
          <w:b/>
          <w:i w:val="0"/>
          <w:color w:val="auto"/>
        </w:rPr>
        <w:t>se autoriza</w:t>
      </w:r>
      <w:r w:rsidRPr="007E1767">
        <w:rPr>
          <w:rFonts w:eastAsia="Arial"/>
          <w:i w:val="0"/>
          <w:color w:val="auto"/>
        </w:rPr>
        <w:t xml:space="preserve"> </w:t>
      </w:r>
      <w:r w:rsidR="00BA30C8">
        <w:rPr>
          <w:rFonts w:eastAsia="Arial"/>
          <w:i w:val="0"/>
          <w:color w:val="auto"/>
        </w:rPr>
        <w:t>el</w:t>
      </w:r>
      <w:r w:rsidRPr="007E1767">
        <w:rPr>
          <w:rFonts w:eastAsia="Arial"/>
          <w:i w:val="0"/>
          <w:color w:val="auto"/>
        </w:rPr>
        <w:t xml:space="preserve"> </w:t>
      </w:r>
      <w:r w:rsidRPr="007E1767">
        <w:rPr>
          <w:rFonts w:eastAsia="Arial"/>
          <w:b/>
          <w:i w:val="0"/>
          <w:color w:val="auto"/>
        </w:rPr>
        <w:t>Presupuesto de Ingresos para el año de 201</w:t>
      </w:r>
      <w:r w:rsidR="00AF4C89">
        <w:rPr>
          <w:rFonts w:eastAsia="Arial"/>
          <w:b/>
          <w:i w:val="0"/>
          <w:color w:val="auto"/>
        </w:rPr>
        <w:t>7</w:t>
      </w:r>
      <w:r w:rsidR="004B1EF2">
        <w:rPr>
          <w:rFonts w:eastAsia="Arial"/>
          <w:i w:val="0"/>
          <w:color w:val="auto"/>
        </w:rPr>
        <w:t>, a</w:t>
      </w:r>
      <w:r w:rsidR="008E178A">
        <w:rPr>
          <w:rFonts w:eastAsia="Arial"/>
          <w:i w:val="0"/>
          <w:color w:val="auto"/>
        </w:rPr>
        <w:t xml:space="preserve"> los Munic</w:t>
      </w:r>
      <w:r w:rsidR="00492510">
        <w:rPr>
          <w:rFonts w:eastAsia="Arial"/>
          <w:i w:val="0"/>
          <w:color w:val="auto"/>
        </w:rPr>
        <w:t>ipios</w:t>
      </w:r>
      <w:r w:rsidR="004B1EF2">
        <w:rPr>
          <w:rFonts w:eastAsia="Arial"/>
          <w:i w:val="0"/>
          <w:color w:val="auto"/>
        </w:rPr>
        <w:t xml:space="preserve"> de </w:t>
      </w:r>
      <w:r w:rsidR="00492510">
        <w:rPr>
          <w:rFonts w:eastAsia="Arial"/>
          <w:i w:val="0"/>
          <w:color w:val="auto"/>
        </w:rPr>
        <w:t>Santa Catarina, García,</w:t>
      </w:r>
      <w:r w:rsidR="008E178A">
        <w:rPr>
          <w:rFonts w:eastAsia="Arial"/>
          <w:i w:val="0"/>
          <w:color w:val="auto"/>
        </w:rPr>
        <w:t xml:space="preserve"> El Carmen,</w:t>
      </w:r>
      <w:r w:rsidR="00492510">
        <w:rPr>
          <w:rFonts w:eastAsia="Arial"/>
          <w:i w:val="0"/>
          <w:color w:val="auto"/>
        </w:rPr>
        <w:t xml:space="preserve"> </w:t>
      </w:r>
      <w:r w:rsidR="008E178A">
        <w:rPr>
          <w:rFonts w:eastAsia="Arial"/>
          <w:i w:val="0"/>
          <w:color w:val="auto"/>
        </w:rPr>
        <w:t>Ciénega de Flores, Salinas Victo</w:t>
      </w:r>
      <w:r w:rsidR="006B6BB3">
        <w:rPr>
          <w:rFonts w:eastAsia="Arial"/>
          <w:i w:val="0"/>
          <w:color w:val="auto"/>
        </w:rPr>
        <w:t xml:space="preserve">ria, San Pedro Garza </w:t>
      </w:r>
      <w:r w:rsidR="000B31A9">
        <w:rPr>
          <w:rFonts w:eastAsia="Arial"/>
          <w:i w:val="0"/>
          <w:color w:val="auto"/>
        </w:rPr>
        <w:t>García</w:t>
      </w:r>
      <w:r w:rsidR="006B6BB3">
        <w:rPr>
          <w:rFonts w:eastAsia="Arial"/>
          <w:i w:val="0"/>
          <w:color w:val="auto"/>
        </w:rPr>
        <w:t>,</w:t>
      </w:r>
      <w:r w:rsidR="000B31A9">
        <w:rPr>
          <w:rFonts w:eastAsia="Arial"/>
          <w:i w:val="0"/>
          <w:color w:val="auto"/>
        </w:rPr>
        <w:t xml:space="preserve"> </w:t>
      </w:r>
      <w:r w:rsidR="006B6BB3">
        <w:rPr>
          <w:rFonts w:eastAsia="Arial"/>
          <w:i w:val="0"/>
          <w:color w:val="auto"/>
        </w:rPr>
        <w:t>Mina,</w:t>
      </w:r>
      <w:r w:rsidR="000B31A9">
        <w:rPr>
          <w:rFonts w:eastAsia="Arial"/>
          <w:i w:val="0"/>
          <w:color w:val="auto"/>
        </w:rPr>
        <w:t xml:space="preserve"> </w:t>
      </w:r>
      <w:r w:rsidR="006B6BB3">
        <w:rPr>
          <w:rFonts w:eastAsia="Arial"/>
          <w:i w:val="0"/>
          <w:color w:val="auto"/>
        </w:rPr>
        <w:t xml:space="preserve">Abasolo, Higueras, </w:t>
      </w:r>
      <w:r w:rsidR="000B31A9">
        <w:rPr>
          <w:rFonts w:eastAsia="Arial"/>
          <w:i w:val="0"/>
          <w:color w:val="auto"/>
        </w:rPr>
        <w:t xml:space="preserve">Hidalgo, y General Zuazua del </w:t>
      </w:r>
      <w:r w:rsidR="008E178A">
        <w:rPr>
          <w:rFonts w:eastAsia="Arial"/>
          <w:i w:val="0"/>
          <w:color w:val="auto"/>
        </w:rPr>
        <w:t xml:space="preserve"> Estado</w:t>
      </w:r>
      <w:r w:rsidR="00BA30C8">
        <w:rPr>
          <w:rFonts w:eastAsia="Arial"/>
          <w:b/>
          <w:i w:val="0"/>
          <w:color w:val="auto"/>
        </w:rPr>
        <w:t>,</w:t>
      </w:r>
      <w:r w:rsidR="00AF4C89" w:rsidRPr="007E1767">
        <w:rPr>
          <w:rFonts w:eastAsia="Arial"/>
          <w:b/>
          <w:i w:val="0"/>
          <w:color w:val="auto"/>
        </w:rPr>
        <w:t xml:space="preserve"> </w:t>
      </w:r>
      <w:r w:rsidRPr="007E1767">
        <w:rPr>
          <w:rFonts w:eastAsia="Arial"/>
          <w:b/>
          <w:i w:val="0"/>
          <w:color w:val="auto"/>
        </w:rPr>
        <w:t>Nuevo León</w:t>
      </w:r>
      <w:r w:rsidR="007E1767" w:rsidRPr="007E1767">
        <w:rPr>
          <w:rFonts w:eastAsia="Arial"/>
          <w:b/>
          <w:i w:val="0"/>
          <w:color w:val="auto"/>
        </w:rPr>
        <w:t>.</w:t>
      </w:r>
      <w:r w:rsidRPr="007E1767">
        <w:rPr>
          <w:rFonts w:eastAsia="Arial"/>
          <w:i w:val="0"/>
          <w:color w:val="auto"/>
        </w:rPr>
        <w:t xml:space="preserve"> </w:t>
      </w:r>
    </w:p>
    <w:p w:rsidR="006E2DCB" w:rsidRDefault="006E2DCB" w:rsidP="006E2DCB">
      <w:pPr>
        <w:ind w:left="-15" w:right="241"/>
        <w:jc w:val="both"/>
        <w:rPr>
          <w:b/>
        </w:rPr>
      </w:pPr>
    </w:p>
    <w:p w:rsidR="00CE2925" w:rsidRDefault="00CE2925" w:rsidP="00BA30C8">
      <w:pPr>
        <w:ind w:left="-15" w:right="241"/>
        <w:jc w:val="center"/>
        <w:rPr>
          <w:rFonts w:eastAsia="Arial" w:cs="Arial"/>
          <w:b/>
          <w:sz w:val="22"/>
        </w:rPr>
      </w:pPr>
    </w:p>
    <w:p w:rsidR="00BA30C8" w:rsidRPr="002D6E3E" w:rsidRDefault="0062324C" w:rsidP="00BA30C8">
      <w:pPr>
        <w:ind w:left="-15" w:right="241"/>
        <w:jc w:val="center"/>
        <w:rPr>
          <w:rFonts w:eastAsia="Arial" w:cs="Arial"/>
          <w:b/>
          <w:sz w:val="22"/>
        </w:rPr>
      </w:pPr>
      <w:r>
        <w:rPr>
          <w:rFonts w:eastAsia="Arial" w:cs="Arial"/>
          <w:b/>
          <w:sz w:val="22"/>
        </w:rPr>
        <w:t>SANTA CATARINA</w:t>
      </w:r>
      <w:r w:rsidR="00BA30C8">
        <w:rPr>
          <w:rFonts w:eastAsia="Arial" w:cs="Arial"/>
          <w:b/>
          <w:sz w:val="22"/>
        </w:rPr>
        <w:t>,</w:t>
      </w:r>
      <w:r w:rsidR="00BA30C8" w:rsidRPr="002D6E3E">
        <w:rPr>
          <w:rFonts w:eastAsia="Arial" w:cs="Arial"/>
          <w:b/>
          <w:sz w:val="22"/>
        </w:rPr>
        <w:t xml:space="preserve"> NUEVO LEÓN</w:t>
      </w:r>
    </w:p>
    <w:p w:rsidR="00BA30C8" w:rsidRPr="002D6E3E" w:rsidRDefault="00BA30C8" w:rsidP="00BA30C8">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r w:rsidRPr="002D6E3E">
        <w:rPr>
          <w:rFonts w:eastAsia="Arial" w:cs="Arial"/>
          <w:b/>
          <w:sz w:val="18"/>
        </w:rPr>
        <w:t xml:space="preserve"> </w:t>
      </w:r>
    </w:p>
    <w:p w:rsidR="00BA30C8" w:rsidRDefault="00BA30C8" w:rsidP="00BA30C8">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BA30C8" w:rsidRDefault="00BA30C8" w:rsidP="00BA30C8">
      <w:pPr>
        <w:ind w:left="-15" w:right="241"/>
        <w:jc w:val="center"/>
        <w:rPr>
          <w:rFonts w:eastAsia="Arial" w:cs="Arial"/>
          <w:b/>
          <w:sz w:val="18"/>
        </w:rPr>
      </w:pPr>
    </w:p>
    <w:tbl>
      <w:tblPr>
        <w:tblW w:w="6096" w:type="dxa"/>
        <w:tblInd w:w="-5" w:type="dxa"/>
        <w:tblCellMar>
          <w:left w:w="70" w:type="dxa"/>
          <w:right w:w="70" w:type="dxa"/>
        </w:tblCellMar>
        <w:tblLook w:val="04A0" w:firstRow="1" w:lastRow="0" w:firstColumn="1" w:lastColumn="0" w:noHBand="0" w:noVBand="1"/>
      </w:tblPr>
      <w:tblGrid>
        <w:gridCol w:w="4040"/>
        <w:gridCol w:w="2056"/>
      </w:tblGrid>
      <w:tr w:rsidR="00693992" w:rsidRPr="00693992" w:rsidTr="00CD22AC">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jc w:val="center"/>
              <w:rPr>
                <w:rFonts w:ascii="Calibri" w:hAnsi="Calibri"/>
                <w:b/>
                <w:bCs/>
                <w:color w:val="000000"/>
                <w:sz w:val="22"/>
                <w:szCs w:val="22"/>
                <w:lang w:val="es-MX" w:eastAsia="es-MX"/>
              </w:rPr>
            </w:pPr>
            <w:r w:rsidRPr="00693992">
              <w:rPr>
                <w:rFonts w:ascii="Calibri" w:hAnsi="Calibri"/>
                <w:b/>
                <w:bCs/>
                <w:color w:val="000000"/>
                <w:sz w:val="22"/>
                <w:szCs w:val="22"/>
                <w:lang w:val="es-MX" w:eastAsia="es-MX"/>
              </w:rPr>
              <w:t>CONCEPTO</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rsidR="00693992" w:rsidRPr="00693992" w:rsidRDefault="00693992" w:rsidP="00693992">
            <w:pPr>
              <w:jc w:val="center"/>
              <w:rPr>
                <w:rFonts w:ascii="Calibri" w:hAnsi="Calibri"/>
                <w:b/>
                <w:bCs/>
                <w:color w:val="000000"/>
                <w:sz w:val="22"/>
                <w:szCs w:val="22"/>
                <w:lang w:val="es-MX" w:eastAsia="es-MX"/>
              </w:rPr>
            </w:pPr>
            <w:r w:rsidRPr="00693992">
              <w:rPr>
                <w:rFonts w:ascii="Calibri" w:hAnsi="Calibri"/>
                <w:b/>
                <w:bCs/>
                <w:color w:val="000000"/>
                <w:sz w:val="22"/>
                <w:szCs w:val="22"/>
                <w:lang w:val="es-MX" w:eastAsia="es-MX"/>
              </w:rPr>
              <w:t xml:space="preserve"> MONTO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IMPUESTOS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179,835,106.36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DERECHOS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56,157,136.06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CONTRIBUCIONES SOBRE NUEVOS FRACC.</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5,670,144.26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PRODUCTOS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10,009,837.13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APROVECHAMIENTOS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25,491,336.59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PARTICIPACIONES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323,594,937.86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FONDO DE INFRAESTRUCTURA SOCIAL</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31,572,868.76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FONDO DE FORTALECIMIENTO MUNICIPAL</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165,565,495.62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FONDO DESENTRALIZADO</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23,000,000.00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FORTASEG</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18,566,845.44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APOTACIONES ESTATALES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166,947,286.31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TOTAL DE INGRESOS ORDINARIOS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 xml:space="preserve"> $  1,006,410,994.39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FINANCIAMIENTO</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TOTAL DE INGRESOS</w:t>
            </w:r>
          </w:p>
        </w:tc>
        <w:tc>
          <w:tcPr>
            <w:tcW w:w="2056"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 xml:space="preserve"> $  1,006,410,994.39 </w:t>
            </w:r>
          </w:p>
        </w:tc>
      </w:tr>
    </w:tbl>
    <w:p w:rsidR="00604940" w:rsidRDefault="00604940" w:rsidP="00BA30C8">
      <w:pPr>
        <w:ind w:left="-15" w:right="241"/>
        <w:jc w:val="center"/>
        <w:rPr>
          <w:rFonts w:eastAsia="Arial" w:cs="Arial"/>
          <w:b/>
          <w:sz w:val="18"/>
        </w:rPr>
      </w:pPr>
    </w:p>
    <w:p w:rsidR="005A5D29" w:rsidRPr="002D6E3E" w:rsidRDefault="00693992" w:rsidP="005A5D29">
      <w:pPr>
        <w:ind w:left="-15" w:right="241"/>
        <w:jc w:val="center"/>
        <w:rPr>
          <w:rFonts w:eastAsia="Arial" w:cs="Arial"/>
          <w:b/>
          <w:sz w:val="22"/>
        </w:rPr>
      </w:pPr>
      <w:r>
        <w:rPr>
          <w:b/>
        </w:rPr>
        <w:lastRenderedPageBreak/>
        <w:t>GARCIA</w:t>
      </w:r>
      <w:r w:rsidR="005A5D29">
        <w:rPr>
          <w:rFonts w:eastAsia="Arial" w:cs="Arial"/>
          <w:b/>
          <w:sz w:val="22"/>
        </w:rPr>
        <w:t>,</w:t>
      </w:r>
      <w:r w:rsidR="005A5D29" w:rsidRPr="002D6E3E">
        <w:rPr>
          <w:rFonts w:eastAsia="Arial" w:cs="Arial"/>
          <w:b/>
          <w:sz w:val="22"/>
        </w:rPr>
        <w:t xml:space="preserve"> NUEVO LEÓN</w:t>
      </w:r>
    </w:p>
    <w:p w:rsidR="005A5D29" w:rsidRPr="002D6E3E" w:rsidRDefault="005A5D29" w:rsidP="005A5D29">
      <w:pPr>
        <w:ind w:left="-15" w:right="241"/>
        <w:jc w:val="center"/>
        <w:rPr>
          <w:rFonts w:eastAsia="Arial" w:cs="Arial"/>
          <w:b/>
          <w:sz w:val="18"/>
        </w:rPr>
      </w:pPr>
      <w:r>
        <w:rPr>
          <w:rFonts w:eastAsia="Arial" w:cs="Arial"/>
          <w:b/>
          <w:sz w:val="18"/>
        </w:rPr>
        <w:t>PRESUPUESTO DE INGRESOS 2017</w:t>
      </w:r>
      <w:r w:rsidRPr="002D6E3E">
        <w:rPr>
          <w:rFonts w:eastAsia="Arial" w:cs="Arial"/>
          <w:b/>
          <w:sz w:val="18"/>
        </w:rPr>
        <w:t xml:space="preserve"> </w:t>
      </w:r>
    </w:p>
    <w:p w:rsidR="005A5D29" w:rsidRDefault="005A5D29" w:rsidP="005A5D29">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5A5D29" w:rsidRDefault="005A5D29" w:rsidP="005A5D29">
      <w:pPr>
        <w:jc w:val="center"/>
        <w:rPr>
          <w:b/>
        </w:rPr>
      </w:pPr>
    </w:p>
    <w:p w:rsidR="00693992" w:rsidRPr="00A947CC" w:rsidRDefault="00693992" w:rsidP="00693992">
      <w:pPr>
        <w:tabs>
          <w:tab w:val="left" w:pos="3585"/>
        </w:tabs>
        <w:rPr>
          <w:b/>
        </w:rPr>
      </w:pPr>
      <w:r>
        <w:rPr>
          <w:b/>
        </w:rPr>
        <w:tab/>
      </w:r>
    </w:p>
    <w:tbl>
      <w:tblPr>
        <w:tblW w:w="6237" w:type="dxa"/>
        <w:tblInd w:w="-5" w:type="dxa"/>
        <w:tblCellMar>
          <w:left w:w="70" w:type="dxa"/>
          <w:right w:w="70" w:type="dxa"/>
        </w:tblCellMar>
        <w:tblLook w:val="04A0" w:firstRow="1" w:lastRow="0" w:firstColumn="1" w:lastColumn="0" w:noHBand="0" w:noVBand="1"/>
      </w:tblPr>
      <w:tblGrid>
        <w:gridCol w:w="4040"/>
        <w:gridCol w:w="2197"/>
      </w:tblGrid>
      <w:tr w:rsidR="00693992" w:rsidRPr="00693992" w:rsidTr="00CD22AC">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jc w:val="center"/>
              <w:rPr>
                <w:rFonts w:ascii="Calibri" w:hAnsi="Calibri"/>
                <w:b/>
                <w:bCs/>
                <w:color w:val="000000"/>
                <w:sz w:val="22"/>
                <w:szCs w:val="22"/>
                <w:lang w:val="es-MX" w:eastAsia="es-MX"/>
              </w:rPr>
            </w:pPr>
            <w:r w:rsidRPr="00693992">
              <w:rPr>
                <w:rFonts w:ascii="Calibri" w:hAnsi="Calibri"/>
                <w:b/>
                <w:bCs/>
                <w:color w:val="000000"/>
                <w:sz w:val="22"/>
                <w:szCs w:val="22"/>
                <w:lang w:val="es-MX" w:eastAsia="es-MX"/>
              </w:rPr>
              <w:t>CONCEPTO</w:t>
            </w:r>
          </w:p>
        </w:tc>
        <w:tc>
          <w:tcPr>
            <w:tcW w:w="2197" w:type="dxa"/>
            <w:tcBorders>
              <w:top w:val="single" w:sz="4" w:space="0" w:color="auto"/>
              <w:left w:val="nil"/>
              <w:bottom w:val="single" w:sz="4" w:space="0" w:color="auto"/>
              <w:right w:val="single" w:sz="4" w:space="0" w:color="auto"/>
            </w:tcBorders>
            <w:shd w:val="clear" w:color="auto" w:fill="auto"/>
            <w:noWrap/>
            <w:vAlign w:val="bottom"/>
            <w:hideMark/>
          </w:tcPr>
          <w:p w:rsidR="00693992" w:rsidRPr="00693992" w:rsidRDefault="00693992" w:rsidP="00693992">
            <w:pPr>
              <w:jc w:val="center"/>
              <w:rPr>
                <w:rFonts w:ascii="Calibri" w:hAnsi="Calibri"/>
                <w:b/>
                <w:bCs/>
                <w:color w:val="000000"/>
                <w:sz w:val="22"/>
                <w:szCs w:val="22"/>
                <w:lang w:val="es-MX" w:eastAsia="es-MX"/>
              </w:rPr>
            </w:pPr>
            <w:r w:rsidRPr="00693992">
              <w:rPr>
                <w:rFonts w:ascii="Calibri" w:hAnsi="Calibri"/>
                <w:b/>
                <w:bCs/>
                <w:color w:val="000000"/>
                <w:sz w:val="22"/>
                <w:szCs w:val="22"/>
                <w:lang w:val="es-MX" w:eastAsia="es-MX"/>
              </w:rPr>
              <w:t xml:space="preserve"> MONTO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IMPUESTOS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179,350,051.31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DERECHOS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63,148,824.06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PRODUCTOS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4,980,752.45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APROVECHAMIENTOS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21,471,299.82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PARTICIPACIONES Y APORTACIONES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503,744,457.65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TOTAL DE INGRESOS ORDINARIOS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 xml:space="preserve"> $        772,695,385.29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FINANCIAMIENTO</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color w:val="000000"/>
                <w:sz w:val="22"/>
                <w:szCs w:val="22"/>
                <w:lang w:val="es-MX" w:eastAsia="es-MX"/>
              </w:rPr>
            </w:pPr>
            <w:r w:rsidRPr="00693992">
              <w:rPr>
                <w:rFonts w:ascii="Calibri" w:hAnsi="Calibri"/>
                <w:color w:val="000000"/>
                <w:sz w:val="22"/>
                <w:szCs w:val="22"/>
                <w:lang w:val="es-MX" w:eastAsia="es-MX"/>
              </w:rPr>
              <w:t xml:space="preserve"> $                                  -   </w:t>
            </w:r>
          </w:p>
        </w:tc>
      </w:tr>
      <w:tr w:rsidR="00693992" w:rsidRPr="00693992"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TOTAL DE INGRESOS</w:t>
            </w:r>
          </w:p>
        </w:tc>
        <w:tc>
          <w:tcPr>
            <w:tcW w:w="2197" w:type="dxa"/>
            <w:tcBorders>
              <w:top w:val="nil"/>
              <w:left w:val="nil"/>
              <w:bottom w:val="single" w:sz="4" w:space="0" w:color="auto"/>
              <w:right w:val="single" w:sz="4" w:space="0" w:color="auto"/>
            </w:tcBorders>
            <w:shd w:val="clear" w:color="auto" w:fill="auto"/>
            <w:noWrap/>
            <w:vAlign w:val="bottom"/>
            <w:hideMark/>
          </w:tcPr>
          <w:p w:rsidR="00693992" w:rsidRPr="00693992" w:rsidRDefault="00693992" w:rsidP="00693992">
            <w:pPr>
              <w:rPr>
                <w:rFonts w:ascii="Calibri" w:hAnsi="Calibri"/>
                <w:b/>
                <w:bCs/>
                <w:color w:val="000000"/>
                <w:sz w:val="22"/>
                <w:szCs w:val="22"/>
                <w:lang w:val="es-MX" w:eastAsia="es-MX"/>
              </w:rPr>
            </w:pPr>
            <w:r w:rsidRPr="00693992">
              <w:rPr>
                <w:rFonts w:ascii="Calibri" w:hAnsi="Calibri"/>
                <w:b/>
                <w:bCs/>
                <w:color w:val="000000"/>
                <w:sz w:val="22"/>
                <w:szCs w:val="22"/>
                <w:lang w:val="es-MX" w:eastAsia="es-MX"/>
              </w:rPr>
              <w:t xml:space="preserve"> $        772,695,385.29 </w:t>
            </w:r>
          </w:p>
        </w:tc>
      </w:tr>
    </w:tbl>
    <w:p w:rsidR="00604940" w:rsidRPr="00A947CC" w:rsidRDefault="00604940" w:rsidP="00693992">
      <w:pPr>
        <w:tabs>
          <w:tab w:val="left" w:pos="3585"/>
        </w:tabs>
        <w:rPr>
          <w:b/>
        </w:rPr>
      </w:pPr>
    </w:p>
    <w:p w:rsidR="006E2DCB" w:rsidRDefault="006E2DCB" w:rsidP="002D6E3E">
      <w:pPr>
        <w:ind w:left="-15" w:right="241"/>
        <w:jc w:val="center"/>
        <w:rPr>
          <w:b/>
        </w:rPr>
      </w:pPr>
    </w:p>
    <w:p w:rsidR="00CF7AA6" w:rsidRPr="002D6E3E" w:rsidRDefault="00693992" w:rsidP="00CF7AA6">
      <w:pPr>
        <w:ind w:left="-15" w:right="241"/>
        <w:jc w:val="center"/>
        <w:rPr>
          <w:rFonts w:eastAsia="Arial" w:cs="Arial"/>
          <w:b/>
          <w:sz w:val="22"/>
        </w:rPr>
      </w:pPr>
      <w:r>
        <w:rPr>
          <w:b/>
        </w:rPr>
        <w:t>EL CARMEN</w:t>
      </w:r>
      <w:r w:rsidR="00CF7AA6">
        <w:rPr>
          <w:rFonts w:eastAsia="Arial" w:cs="Arial"/>
          <w:b/>
          <w:sz w:val="22"/>
        </w:rPr>
        <w:t>,</w:t>
      </w:r>
      <w:r w:rsidR="00CF7AA6" w:rsidRPr="002D6E3E">
        <w:rPr>
          <w:rFonts w:eastAsia="Arial" w:cs="Arial"/>
          <w:b/>
          <w:sz w:val="22"/>
        </w:rPr>
        <w:t xml:space="preserve"> NUEVO LEÓN</w:t>
      </w:r>
    </w:p>
    <w:p w:rsidR="00CF7AA6" w:rsidRPr="002D6E3E" w:rsidRDefault="00CF7AA6" w:rsidP="00CF7AA6">
      <w:pPr>
        <w:ind w:left="-15" w:right="241"/>
        <w:jc w:val="center"/>
        <w:rPr>
          <w:rFonts w:eastAsia="Arial" w:cs="Arial"/>
          <w:b/>
          <w:sz w:val="18"/>
        </w:rPr>
      </w:pPr>
      <w:r w:rsidRPr="002D6E3E">
        <w:rPr>
          <w:rFonts w:eastAsia="Arial" w:cs="Arial"/>
          <w:b/>
          <w:sz w:val="18"/>
        </w:rPr>
        <w:t>PRESUP</w:t>
      </w:r>
      <w:r>
        <w:rPr>
          <w:rFonts w:eastAsia="Arial" w:cs="Arial"/>
          <w:b/>
          <w:sz w:val="18"/>
        </w:rPr>
        <w:t>UESTO DE INGRESOS 2017</w:t>
      </w:r>
    </w:p>
    <w:p w:rsidR="00CF7AA6" w:rsidRDefault="00CF7AA6" w:rsidP="00CF7AA6">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CF7AA6" w:rsidRDefault="00CF7AA6" w:rsidP="00CF7AA6">
      <w:pPr>
        <w:jc w:val="center"/>
        <w:rPr>
          <w:b/>
        </w:rPr>
      </w:pPr>
    </w:p>
    <w:tbl>
      <w:tblPr>
        <w:tblW w:w="6096" w:type="dxa"/>
        <w:tblInd w:w="-5" w:type="dxa"/>
        <w:tblCellMar>
          <w:left w:w="70" w:type="dxa"/>
          <w:right w:w="70" w:type="dxa"/>
        </w:tblCellMar>
        <w:tblLook w:val="04A0" w:firstRow="1" w:lastRow="0" w:firstColumn="1" w:lastColumn="0" w:noHBand="0" w:noVBand="1"/>
      </w:tblPr>
      <w:tblGrid>
        <w:gridCol w:w="4040"/>
        <w:gridCol w:w="2056"/>
      </w:tblGrid>
      <w:tr w:rsidR="004C20D9" w:rsidRPr="004C20D9" w:rsidTr="00CD22AC">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17,576,406.00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14,363,564.00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CONTRIBUCIONES SOBRE NUEVOS FRACC.</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151,045.00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216,860.00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3,981,104.00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19,824,336.00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2,990,825.00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9,220,009.00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5,021,308.00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 ORDINARIOS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73,345,457.00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OTRAS APORTACIONES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13,042,234.00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CD22AC">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86,387,691.00 </w:t>
            </w:r>
          </w:p>
        </w:tc>
      </w:tr>
    </w:tbl>
    <w:p w:rsidR="00604940" w:rsidRDefault="00604940" w:rsidP="00CF7AA6">
      <w:pPr>
        <w:jc w:val="center"/>
        <w:rPr>
          <w:b/>
        </w:rPr>
      </w:pPr>
    </w:p>
    <w:p w:rsidR="00CE2334" w:rsidRPr="002D6E3E" w:rsidRDefault="00693992" w:rsidP="00CE2334">
      <w:pPr>
        <w:ind w:left="-15" w:right="241"/>
        <w:jc w:val="center"/>
        <w:rPr>
          <w:rFonts w:eastAsia="Arial" w:cs="Arial"/>
          <w:b/>
          <w:sz w:val="22"/>
        </w:rPr>
      </w:pPr>
      <w:r>
        <w:rPr>
          <w:b/>
        </w:rPr>
        <w:lastRenderedPageBreak/>
        <w:t>CIENEGA DE FLORES</w:t>
      </w:r>
      <w:r w:rsidR="00CE2334">
        <w:rPr>
          <w:b/>
        </w:rPr>
        <w:t xml:space="preserve">, </w:t>
      </w:r>
      <w:r w:rsidR="00CE2334" w:rsidRPr="002D6E3E">
        <w:rPr>
          <w:rFonts w:eastAsia="Arial" w:cs="Arial"/>
          <w:b/>
          <w:sz w:val="22"/>
        </w:rPr>
        <w:t>NUEVO LEÓN</w:t>
      </w:r>
    </w:p>
    <w:p w:rsidR="00CE2334" w:rsidRPr="002D6E3E" w:rsidRDefault="00CE2334" w:rsidP="00CE2334">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r w:rsidRPr="002D6E3E">
        <w:rPr>
          <w:rFonts w:eastAsia="Arial" w:cs="Arial"/>
          <w:b/>
          <w:sz w:val="18"/>
        </w:rPr>
        <w:t xml:space="preserve"> </w:t>
      </w:r>
    </w:p>
    <w:p w:rsidR="00581AC4" w:rsidRPr="00581AC4" w:rsidRDefault="00CE2334" w:rsidP="00581AC4">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6096" w:type="dxa"/>
        <w:tblInd w:w="-5" w:type="dxa"/>
        <w:tblCellMar>
          <w:left w:w="70" w:type="dxa"/>
          <w:right w:w="70" w:type="dxa"/>
        </w:tblCellMar>
        <w:tblLook w:val="04A0" w:firstRow="1" w:lastRow="0" w:firstColumn="1" w:lastColumn="0" w:noHBand="0" w:noVBand="1"/>
      </w:tblPr>
      <w:tblGrid>
        <w:gridCol w:w="4040"/>
        <w:gridCol w:w="2056"/>
      </w:tblGrid>
      <w:tr w:rsidR="004C20D9" w:rsidRPr="004C20D9" w:rsidTr="004C20D9">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45,269,985.00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11,213,215.00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CONTRIBUCIONES SOBRE NUEVOS FRACC.</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5,626,527.00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263,805.00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34,101,277.00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2,630,484.00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14,325,182.00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4,594,652.00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 ORDINARIOS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118,025,127.00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OTRAS APORTACIONES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29,974,980.00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CONTRIBUCION DE VECINOS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2056"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148,000,107.00 </w:t>
            </w:r>
          </w:p>
        </w:tc>
      </w:tr>
    </w:tbl>
    <w:p w:rsidR="00CE2334" w:rsidRDefault="00CE2334" w:rsidP="00CE2334">
      <w:pPr>
        <w:jc w:val="both"/>
      </w:pPr>
    </w:p>
    <w:p w:rsidR="006E2DCB" w:rsidRDefault="006E2DCB" w:rsidP="002D6E3E">
      <w:pPr>
        <w:ind w:left="-15" w:right="241"/>
        <w:jc w:val="center"/>
        <w:rPr>
          <w:b/>
        </w:rPr>
      </w:pPr>
    </w:p>
    <w:p w:rsidR="002801EE" w:rsidRPr="002D6E3E" w:rsidRDefault="00693992" w:rsidP="002801EE">
      <w:pPr>
        <w:ind w:left="-15" w:right="241"/>
        <w:jc w:val="center"/>
        <w:rPr>
          <w:rFonts w:eastAsia="Arial" w:cs="Arial"/>
          <w:b/>
          <w:sz w:val="22"/>
        </w:rPr>
      </w:pPr>
      <w:r>
        <w:rPr>
          <w:b/>
        </w:rPr>
        <w:t>SALINAS VICTORIA</w:t>
      </w:r>
      <w:r w:rsidR="002801EE">
        <w:rPr>
          <w:rFonts w:eastAsia="Arial" w:cs="Arial"/>
          <w:b/>
          <w:sz w:val="22"/>
        </w:rPr>
        <w:t>,</w:t>
      </w:r>
      <w:r w:rsidR="002801EE" w:rsidRPr="002D6E3E">
        <w:rPr>
          <w:rFonts w:eastAsia="Arial" w:cs="Arial"/>
          <w:b/>
          <w:sz w:val="22"/>
        </w:rPr>
        <w:t xml:space="preserve"> NUEVO LEÓN</w:t>
      </w:r>
    </w:p>
    <w:p w:rsidR="002801EE" w:rsidRPr="002D6E3E" w:rsidRDefault="002801EE" w:rsidP="002801EE">
      <w:pPr>
        <w:ind w:left="-15" w:right="241"/>
        <w:jc w:val="center"/>
        <w:rPr>
          <w:rFonts w:eastAsia="Arial" w:cs="Arial"/>
          <w:b/>
          <w:sz w:val="18"/>
        </w:rPr>
      </w:pPr>
      <w:r w:rsidRPr="002D6E3E">
        <w:rPr>
          <w:rFonts w:eastAsia="Arial" w:cs="Arial"/>
          <w:b/>
          <w:sz w:val="18"/>
        </w:rPr>
        <w:t>PRESUPUESTO DE INGRESOS 201</w:t>
      </w:r>
      <w:r>
        <w:rPr>
          <w:rFonts w:eastAsia="Arial" w:cs="Arial"/>
          <w:b/>
          <w:sz w:val="18"/>
        </w:rPr>
        <w:t>7</w:t>
      </w:r>
      <w:r w:rsidRPr="002D6E3E">
        <w:rPr>
          <w:rFonts w:eastAsia="Arial" w:cs="Arial"/>
          <w:b/>
          <w:sz w:val="18"/>
        </w:rPr>
        <w:t xml:space="preserve"> </w:t>
      </w:r>
    </w:p>
    <w:p w:rsidR="002801EE" w:rsidRDefault="002801EE" w:rsidP="002801EE">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5387" w:type="dxa"/>
        <w:tblInd w:w="-5" w:type="dxa"/>
        <w:tblCellMar>
          <w:left w:w="70" w:type="dxa"/>
          <w:right w:w="70" w:type="dxa"/>
        </w:tblCellMar>
        <w:tblLook w:val="04A0" w:firstRow="1" w:lastRow="0" w:firstColumn="1" w:lastColumn="0" w:noHBand="0" w:noVBand="1"/>
      </w:tblPr>
      <w:tblGrid>
        <w:gridCol w:w="3480"/>
        <w:gridCol w:w="1907"/>
      </w:tblGrid>
      <w:tr w:rsidR="004C20D9" w:rsidRPr="004C20D9" w:rsidTr="004C20D9">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32,115,632.41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35,495,365.11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3,153,583.65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3,291,271.92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PARTICIPACIONES Y APORTACIONES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134,780,837.01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PARTICIPACIONES </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70,680,505.80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APORTACIONES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64,100,331.21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208,863,690.10 </w:t>
            </w:r>
          </w:p>
        </w:tc>
      </w:tr>
    </w:tbl>
    <w:p w:rsidR="002801EE" w:rsidRDefault="002801EE" w:rsidP="002801EE">
      <w:pPr>
        <w:jc w:val="both"/>
      </w:pPr>
    </w:p>
    <w:p w:rsidR="006E2DCB" w:rsidRDefault="006E2DCB" w:rsidP="002D6E3E">
      <w:pPr>
        <w:ind w:left="-15" w:right="241"/>
        <w:jc w:val="center"/>
        <w:rPr>
          <w:b/>
        </w:rPr>
      </w:pPr>
    </w:p>
    <w:p w:rsidR="00AC0965" w:rsidRPr="002D6E3E" w:rsidRDefault="00693992" w:rsidP="00AC0965">
      <w:pPr>
        <w:ind w:left="-15" w:right="241"/>
        <w:jc w:val="center"/>
        <w:rPr>
          <w:rFonts w:eastAsia="Arial" w:cs="Arial"/>
          <w:b/>
          <w:sz w:val="22"/>
        </w:rPr>
      </w:pPr>
      <w:r>
        <w:rPr>
          <w:b/>
        </w:rPr>
        <w:lastRenderedPageBreak/>
        <w:t>SAN PEDRO GARZA GARCIA</w:t>
      </w:r>
      <w:r w:rsidR="00AC0965">
        <w:rPr>
          <w:b/>
        </w:rPr>
        <w:t xml:space="preserve">, </w:t>
      </w:r>
      <w:r w:rsidR="00AC0965" w:rsidRPr="002D6E3E">
        <w:rPr>
          <w:rFonts w:eastAsia="Arial" w:cs="Arial"/>
          <w:b/>
          <w:sz w:val="22"/>
        </w:rPr>
        <w:t>NUEVO LEÓN</w:t>
      </w:r>
    </w:p>
    <w:p w:rsidR="00AC0965" w:rsidRPr="002D6E3E" w:rsidRDefault="00AC0965" w:rsidP="00AC0965">
      <w:pPr>
        <w:ind w:left="-15" w:right="241"/>
        <w:jc w:val="center"/>
        <w:rPr>
          <w:rFonts w:eastAsia="Arial" w:cs="Arial"/>
          <w:b/>
          <w:sz w:val="18"/>
        </w:rPr>
      </w:pPr>
      <w:r>
        <w:rPr>
          <w:rFonts w:eastAsia="Arial" w:cs="Arial"/>
          <w:b/>
          <w:sz w:val="18"/>
        </w:rPr>
        <w:t>PRESUPUESTO DE INGRESOS 2017</w:t>
      </w:r>
      <w:r w:rsidRPr="002D6E3E">
        <w:rPr>
          <w:rFonts w:eastAsia="Arial" w:cs="Arial"/>
          <w:b/>
          <w:sz w:val="18"/>
        </w:rPr>
        <w:t xml:space="preserve"> </w:t>
      </w:r>
    </w:p>
    <w:p w:rsidR="00AC0965" w:rsidRDefault="00AC0965" w:rsidP="00AC0965">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AC0965" w:rsidRDefault="00AC0965" w:rsidP="00AC0965">
      <w:pPr>
        <w:jc w:val="both"/>
      </w:pPr>
    </w:p>
    <w:tbl>
      <w:tblPr>
        <w:tblW w:w="6521" w:type="dxa"/>
        <w:tblInd w:w="-5" w:type="dxa"/>
        <w:tblCellMar>
          <w:left w:w="70" w:type="dxa"/>
          <w:right w:w="70" w:type="dxa"/>
        </w:tblCellMar>
        <w:tblLook w:val="04A0" w:firstRow="1" w:lastRow="0" w:firstColumn="1" w:lastColumn="0" w:noHBand="0" w:noVBand="1"/>
      </w:tblPr>
      <w:tblGrid>
        <w:gridCol w:w="4040"/>
        <w:gridCol w:w="2481"/>
      </w:tblGrid>
      <w:tr w:rsidR="004C20D9" w:rsidRPr="004C20D9" w:rsidTr="004C20D9">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979,469,225.00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64,361,577.00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CONTRIBUCIONES SOBRE NUEVOS FRACC.</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18,997,275.00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30,062,746.00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56,682,735.00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912,156,266.00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TENENCIA Y CONTROL VEHICULAR</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30,068,067.00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APOTACIONES ESTATALES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75,585,943.00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INGRESOS DIVERSOS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2,816,194.00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2,170,200,028.00 </w:t>
            </w:r>
          </w:p>
        </w:tc>
      </w:tr>
    </w:tbl>
    <w:p w:rsidR="006E2DCB" w:rsidRDefault="006E2DCB" w:rsidP="002D6E3E">
      <w:pPr>
        <w:ind w:left="-15" w:right="241"/>
        <w:jc w:val="center"/>
        <w:rPr>
          <w:b/>
        </w:rPr>
      </w:pPr>
    </w:p>
    <w:p w:rsidR="002D6E3E" w:rsidRPr="002D6E3E" w:rsidRDefault="00693992" w:rsidP="002D6E3E">
      <w:pPr>
        <w:ind w:left="-15" w:right="241"/>
        <w:jc w:val="center"/>
        <w:rPr>
          <w:rFonts w:eastAsia="Arial" w:cs="Arial"/>
          <w:b/>
          <w:sz w:val="22"/>
        </w:rPr>
      </w:pPr>
      <w:r>
        <w:rPr>
          <w:b/>
        </w:rPr>
        <w:t>MINA</w:t>
      </w:r>
      <w:r w:rsidR="00341054">
        <w:rPr>
          <w:b/>
        </w:rPr>
        <w:t xml:space="preserve">, </w:t>
      </w:r>
      <w:r w:rsidR="002D6E3E" w:rsidRPr="002D6E3E">
        <w:rPr>
          <w:rFonts w:eastAsia="Arial" w:cs="Arial"/>
          <w:b/>
          <w:sz w:val="22"/>
        </w:rPr>
        <w:t>NUEVO LEÓN</w:t>
      </w:r>
    </w:p>
    <w:p w:rsidR="002D6E3E" w:rsidRPr="002D6E3E" w:rsidRDefault="002D6E3E" w:rsidP="002D6E3E">
      <w:pPr>
        <w:ind w:left="-15" w:right="241"/>
        <w:jc w:val="center"/>
        <w:rPr>
          <w:rFonts w:eastAsia="Arial" w:cs="Arial"/>
          <w:b/>
          <w:sz w:val="18"/>
        </w:rPr>
      </w:pPr>
      <w:r w:rsidRPr="002D6E3E">
        <w:rPr>
          <w:rFonts w:eastAsia="Arial" w:cs="Arial"/>
          <w:b/>
          <w:sz w:val="18"/>
        </w:rPr>
        <w:t>PRESUPUESTO DE ING</w:t>
      </w:r>
      <w:r w:rsidR="006B4E9D">
        <w:rPr>
          <w:rFonts w:eastAsia="Arial" w:cs="Arial"/>
          <w:b/>
          <w:sz w:val="18"/>
        </w:rPr>
        <w:t>RESOS 201</w:t>
      </w:r>
      <w:r w:rsidR="006E2DCB">
        <w:rPr>
          <w:rFonts w:eastAsia="Arial" w:cs="Arial"/>
          <w:b/>
          <w:sz w:val="18"/>
        </w:rPr>
        <w:t>7</w:t>
      </w:r>
      <w:r w:rsidRPr="002D6E3E">
        <w:rPr>
          <w:rFonts w:eastAsia="Arial" w:cs="Arial"/>
          <w:b/>
          <w:sz w:val="18"/>
        </w:rPr>
        <w:t xml:space="preserve"> </w:t>
      </w:r>
    </w:p>
    <w:p w:rsidR="002D6E3E" w:rsidRDefault="002D6E3E" w:rsidP="002D6E3E">
      <w:pPr>
        <w:ind w:left="-15" w:right="241"/>
        <w:jc w:val="center"/>
        <w:rPr>
          <w:rFonts w:eastAsia="Arial" w:cs="Arial"/>
          <w:b/>
          <w:sz w:val="18"/>
        </w:rPr>
      </w:pPr>
      <w:r w:rsidRPr="002D6E3E">
        <w:rPr>
          <w:rFonts w:eastAsia="Arial" w:cs="Arial"/>
          <w:b/>
          <w:sz w:val="18"/>
        </w:rPr>
        <w:t xml:space="preserve"> (</w:t>
      </w:r>
      <w:r w:rsidR="001A26D6">
        <w:rPr>
          <w:rFonts w:eastAsia="Arial" w:cs="Arial"/>
          <w:b/>
          <w:sz w:val="18"/>
        </w:rPr>
        <w:t>PESOS</w:t>
      </w:r>
      <w:r w:rsidRPr="002D6E3E">
        <w:rPr>
          <w:rFonts w:eastAsia="Arial" w:cs="Arial"/>
          <w:b/>
          <w:sz w:val="18"/>
        </w:rPr>
        <w:t xml:space="preserve"> $)</w:t>
      </w:r>
    </w:p>
    <w:p w:rsidR="00341054" w:rsidRDefault="00341054" w:rsidP="00A828EB">
      <w:pPr>
        <w:jc w:val="both"/>
      </w:pPr>
    </w:p>
    <w:tbl>
      <w:tblPr>
        <w:tblW w:w="6521" w:type="dxa"/>
        <w:tblInd w:w="-5" w:type="dxa"/>
        <w:tblCellMar>
          <w:left w:w="70" w:type="dxa"/>
          <w:right w:w="70" w:type="dxa"/>
        </w:tblCellMar>
        <w:tblLook w:val="04A0" w:firstRow="1" w:lastRow="0" w:firstColumn="1" w:lastColumn="0" w:noHBand="0" w:noVBand="1"/>
      </w:tblPr>
      <w:tblGrid>
        <w:gridCol w:w="4040"/>
        <w:gridCol w:w="2481"/>
      </w:tblGrid>
      <w:tr w:rsidR="004C20D9" w:rsidRPr="004C20D9" w:rsidTr="004C20D9">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9,739,760.00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292,770.00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197,412.00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299,855.00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47,380,032.00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2,974,671.00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4,860,000.00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5,738,014.00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 ORDINARIOS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71,482,514.00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lastRenderedPageBreak/>
              <w:t>OTRAS APORTACIONES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8,793,988.00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878,220.00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81,154,722.00 </w:t>
            </w:r>
          </w:p>
        </w:tc>
      </w:tr>
    </w:tbl>
    <w:p w:rsidR="004C20D9" w:rsidRDefault="004C20D9" w:rsidP="00A828EB">
      <w:pPr>
        <w:jc w:val="both"/>
      </w:pPr>
    </w:p>
    <w:p w:rsidR="00693992" w:rsidRPr="002D6E3E" w:rsidRDefault="00693992" w:rsidP="00693992">
      <w:pPr>
        <w:ind w:left="-15" w:right="241"/>
        <w:jc w:val="center"/>
        <w:rPr>
          <w:rFonts w:eastAsia="Arial" w:cs="Arial"/>
          <w:b/>
          <w:sz w:val="22"/>
        </w:rPr>
      </w:pPr>
      <w:r>
        <w:rPr>
          <w:b/>
        </w:rPr>
        <w:t xml:space="preserve">ABASOLO, </w:t>
      </w:r>
      <w:r w:rsidRPr="002D6E3E">
        <w:rPr>
          <w:rFonts w:eastAsia="Arial" w:cs="Arial"/>
          <w:b/>
          <w:sz w:val="22"/>
        </w:rPr>
        <w:t>NUEVO LEÓN</w:t>
      </w:r>
    </w:p>
    <w:p w:rsidR="00693992" w:rsidRPr="002D6E3E" w:rsidRDefault="00693992" w:rsidP="00693992">
      <w:pPr>
        <w:ind w:left="-15" w:right="241"/>
        <w:jc w:val="center"/>
        <w:rPr>
          <w:rFonts w:eastAsia="Arial" w:cs="Arial"/>
          <w:b/>
          <w:sz w:val="18"/>
        </w:rPr>
      </w:pPr>
      <w:r w:rsidRPr="002D6E3E">
        <w:rPr>
          <w:rFonts w:eastAsia="Arial" w:cs="Arial"/>
          <w:b/>
          <w:sz w:val="18"/>
        </w:rPr>
        <w:t>PRESUPUESTO DE ING</w:t>
      </w:r>
      <w:r>
        <w:rPr>
          <w:rFonts w:eastAsia="Arial" w:cs="Arial"/>
          <w:b/>
          <w:sz w:val="18"/>
        </w:rPr>
        <w:t>RESOS 2017</w:t>
      </w:r>
      <w:r w:rsidRPr="002D6E3E">
        <w:rPr>
          <w:rFonts w:eastAsia="Arial" w:cs="Arial"/>
          <w:b/>
          <w:sz w:val="18"/>
        </w:rPr>
        <w:t xml:space="preserve"> </w:t>
      </w:r>
    </w:p>
    <w:p w:rsidR="00693992" w:rsidRDefault="00693992" w:rsidP="00693992">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p w:rsidR="00341054" w:rsidRDefault="00341054" w:rsidP="00A828EB">
      <w:pPr>
        <w:jc w:val="both"/>
      </w:pPr>
    </w:p>
    <w:tbl>
      <w:tblPr>
        <w:tblW w:w="5387" w:type="dxa"/>
        <w:tblInd w:w="-5" w:type="dxa"/>
        <w:tblCellMar>
          <w:left w:w="70" w:type="dxa"/>
          <w:right w:w="70" w:type="dxa"/>
        </w:tblCellMar>
        <w:tblLook w:val="04A0" w:firstRow="1" w:lastRow="0" w:firstColumn="1" w:lastColumn="0" w:noHBand="0" w:noVBand="1"/>
      </w:tblPr>
      <w:tblGrid>
        <w:gridCol w:w="3480"/>
        <w:gridCol w:w="1907"/>
      </w:tblGrid>
      <w:tr w:rsidR="004C20D9" w:rsidRPr="004C20D9" w:rsidTr="004C20D9">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1907"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543,751.00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60,805.00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88,663.00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173,175.00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 Y APORTACIONES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22,772,161.00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1907"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23,638,555.00 </w:t>
            </w:r>
          </w:p>
        </w:tc>
      </w:tr>
    </w:tbl>
    <w:p w:rsidR="004C20D9" w:rsidRDefault="004C20D9" w:rsidP="00A828EB">
      <w:pPr>
        <w:jc w:val="both"/>
      </w:pPr>
    </w:p>
    <w:p w:rsidR="004C20D9" w:rsidRDefault="004C20D9" w:rsidP="00A828EB">
      <w:pPr>
        <w:jc w:val="both"/>
      </w:pPr>
    </w:p>
    <w:p w:rsidR="00693992" w:rsidRPr="002D6E3E" w:rsidRDefault="00693992" w:rsidP="00693992">
      <w:pPr>
        <w:ind w:left="-15" w:right="241"/>
        <w:jc w:val="center"/>
        <w:rPr>
          <w:rFonts w:eastAsia="Arial" w:cs="Arial"/>
          <w:b/>
          <w:sz w:val="22"/>
        </w:rPr>
      </w:pPr>
      <w:r>
        <w:rPr>
          <w:b/>
        </w:rPr>
        <w:t xml:space="preserve">HIGUERAS, </w:t>
      </w:r>
      <w:r w:rsidRPr="002D6E3E">
        <w:rPr>
          <w:rFonts w:eastAsia="Arial" w:cs="Arial"/>
          <w:b/>
          <w:sz w:val="22"/>
        </w:rPr>
        <w:t>NUEVO LEÓN</w:t>
      </w:r>
    </w:p>
    <w:p w:rsidR="00693992" w:rsidRPr="002D6E3E" w:rsidRDefault="00693992" w:rsidP="00693992">
      <w:pPr>
        <w:ind w:left="-15" w:right="241"/>
        <w:jc w:val="center"/>
        <w:rPr>
          <w:rFonts w:eastAsia="Arial" w:cs="Arial"/>
          <w:b/>
          <w:sz w:val="18"/>
        </w:rPr>
      </w:pPr>
      <w:r w:rsidRPr="002D6E3E">
        <w:rPr>
          <w:rFonts w:eastAsia="Arial" w:cs="Arial"/>
          <w:b/>
          <w:sz w:val="18"/>
        </w:rPr>
        <w:t>PRESUPUESTO DE ING</w:t>
      </w:r>
      <w:r>
        <w:rPr>
          <w:rFonts w:eastAsia="Arial" w:cs="Arial"/>
          <w:b/>
          <w:sz w:val="18"/>
        </w:rPr>
        <w:t>RESOS 2017</w:t>
      </w:r>
      <w:r w:rsidRPr="002D6E3E">
        <w:rPr>
          <w:rFonts w:eastAsia="Arial" w:cs="Arial"/>
          <w:b/>
          <w:sz w:val="18"/>
        </w:rPr>
        <w:t xml:space="preserve"> </w:t>
      </w:r>
    </w:p>
    <w:p w:rsidR="00693992" w:rsidRDefault="00693992" w:rsidP="00693992">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6521" w:type="dxa"/>
        <w:tblInd w:w="-5" w:type="dxa"/>
        <w:tblCellMar>
          <w:left w:w="70" w:type="dxa"/>
          <w:right w:w="70" w:type="dxa"/>
        </w:tblCellMar>
        <w:tblLook w:val="04A0" w:firstRow="1" w:lastRow="0" w:firstColumn="1" w:lastColumn="0" w:noHBand="0" w:noVBand="1"/>
      </w:tblPr>
      <w:tblGrid>
        <w:gridCol w:w="4040"/>
        <w:gridCol w:w="2481"/>
      </w:tblGrid>
      <w:tr w:rsidR="004C20D9" w:rsidRPr="004C20D9" w:rsidTr="004C20D9">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2481"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593,728.00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65,372.00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222,212.00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54,454.00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16,736,425.00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625,066.00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931,026.00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3,381,030.00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 ORDINARIOS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22,609,313.00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OTRAS APORTACIONES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2,351,634.00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92510" w:rsidP="00492510">
            <w:pPr>
              <w:rPr>
                <w:rFonts w:ascii="Calibri" w:hAnsi="Calibri"/>
                <w:color w:val="000000"/>
                <w:sz w:val="22"/>
                <w:szCs w:val="22"/>
                <w:lang w:val="es-MX" w:eastAsia="es-MX"/>
              </w:rPr>
            </w:pPr>
            <w:r>
              <w:rPr>
                <w:rFonts w:ascii="Calibri" w:hAnsi="Calibri"/>
                <w:color w:val="000000"/>
                <w:sz w:val="22"/>
                <w:szCs w:val="22"/>
                <w:lang w:val="es-MX" w:eastAsia="es-MX"/>
              </w:rPr>
              <w:t>$                                          0</w:t>
            </w:r>
            <w:r w:rsidR="004C20D9" w:rsidRPr="004C20D9">
              <w:rPr>
                <w:rFonts w:ascii="Calibri" w:hAnsi="Calibri"/>
                <w:color w:val="000000"/>
                <w:sz w:val="22"/>
                <w:szCs w:val="22"/>
                <w:lang w:val="es-MX" w:eastAsia="es-MX"/>
              </w:rPr>
              <w:t xml:space="preserve">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lastRenderedPageBreak/>
              <w:t>TOTAL DE INGRESOS</w:t>
            </w:r>
          </w:p>
        </w:tc>
        <w:tc>
          <w:tcPr>
            <w:tcW w:w="2481" w:type="dxa"/>
            <w:tcBorders>
              <w:top w:val="nil"/>
              <w:left w:val="nil"/>
              <w:bottom w:val="single" w:sz="4" w:space="0" w:color="auto"/>
              <w:right w:val="single" w:sz="4" w:space="0" w:color="auto"/>
            </w:tcBorders>
            <w:shd w:val="clear" w:color="auto" w:fill="auto"/>
            <w:noWrap/>
            <w:vAlign w:val="bottom"/>
            <w:hideMark/>
          </w:tcPr>
          <w:p w:rsidR="004C20D9" w:rsidRPr="004C20D9" w:rsidRDefault="00492510" w:rsidP="004C20D9">
            <w:pPr>
              <w:rPr>
                <w:rFonts w:ascii="Calibri" w:hAnsi="Calibri"/>
                <w:b/>
                <w:bCs/>
                <w:color w:val="000000"/>
                <w:sz w:val="22"/>
                <w:szCs w:val="22"/>
                <w:lang w:val="es-MX" w:eastAsia="es-MX"/>
              </w:rPr>
            </w:pPr>
            <w:r>
              <w:rPr>
                <w:rFonts w:ascii="Calibri" w:hAnsi="Calibri"/>
                <w:b/>
                <w:bCs/>
                <w:color w:val="000000"/>
                <w:sz w:val="22"/>
                <w:szCs w:val="22"/>
                <w:lang w:val="es-MX" w:eastAsia="es-MX"/>
              </w:rPr>
              <w:t xml:space="preserve"> $                 24</w:t>
            </w:r>
            <w:r w:rsidR="004C20D9" w:rsidRPr="004C20D9">
              <w:rPr>
                <w:rFonts w:ascii="Calibri" w:hAnsi="Calibri"/>
                <w:b/>
                <w:bCs/>
                <w:color w:val="000000"/>
                <w:sz w:val="22"/>
                <w:szCs w:val="22"/>
                <w:lang w:val="es-MX" w:eastAsia="es-MX"/>
              </w:rPr>
              <w:t xml:space="preserve">,960,947.00 </w:t>
            </w:r>
          </w:p>
        </w:tc>
      </w:tr>
    </w:tbl>
    <w:p w:rsidR="00341054" w:rsidRDefault="00341054" w:rsidP="00A828EB">
      <w:pPr>
        <w:jc w:val="both"/>
      </w:pPr>
    </w:p>
    <w:p w:rsidR="00693992" w:rsidRPr="002D6E3E" w:rsidRDefault="00693992" w:rsidP="00693992">
      <w:pPr>
        <w:ind w:left="-15" w:right="241"/>
        <w:jc w:val="center"/>
        <w:rPr>
          <w:rFonts w:eastAsia="Arial" w:cs="Arial"/>
          <w:b/>
          <w:sz w:val="22"/>
        </w:rPr>
      </w:pPr>
      <w:r>
        <w:rPr>
          <w:b/>
        </w:rPr>
        <w:t xml:space="preserve">HIDALGO, </w:t>
      </w:r>
      <w:r w:rsidRPr="002D6E3E">
        <w:rPr>
          <w:rFonts w:eastAsia="Arial" w:cs="Arial"/>
          <w:b/>
          <w:sz w:val="22"/>
        </w:rPr>
        <w:t>NUEVO LEÓN</w:t>
      </w:r>
    </w:p>
    <w:p w:rsidR="00693992" w:rsidRDefault="00693992" w:rsidP="00693992">
      <w:pPr>
        <w:ind w:left="-15" w:right="241"/>
        <w:jc w:val="center"/>
        <w:rPr>
          <w:rFonts w:eastAsia="Arial" w:cs="Arial"/>
          <w:b/>
          <w:sz w:val="18"/>
        </w:rPr>
      </w:pPr>
      <w:r w:rsidRPr="002D6E3E">
        <w:rPr>
          <w:rFonts w:eastAsia="Arial" w:cs="Arial"/>
          <w:b/>
          <w:sz w:val="18"/>
        </w:rPr>
        <w:t>PRESUPUESTO DE ING</w:t>
      </w:r>
      <w:r>
        <w:rPr>
          <w:rFonts w:eastAsia="Arial" w:cs="Arial"/>
          <w:b/>
          <w:sz w:val="18"/>
        </w:rPr>
        <w:t>RESOS 2017</w:t>
      </w:r>
      <w:r w:rsidRPr="002D6E3E">
        <w:rPr>
          <w:rFonts w:eastAsia="Arial" w:cs="Arial"/>
          <w:b/>
          <w:sz w:val="18"/>
        </w:rPr>
        <w:t xml:space="preserve"> </w:t>
      </w:r>
    </w:p>
    <w:tbl>
      <w:tblPr>
        <w:tblW w:w="5812" w:type="dxa"/>
        <w:tblInd w:w="-5" w:type="dxa"/>
        <w:tblCellMar>
          <w:left w:w="70" w:type="dxa"/>
          <w:right w:w="70" w:type="dxa"/>
        </w:tblCellMar>
        <w:tblLook w:val="04A0" w:firstRow="1" w:lastRow="0" w:firstColumn="1" w:lastColumn="0" w:noHBand="0" w:noVBand="1"/>
      </w:tblPr>
      <w:tblGrid>
        <w:gridCol w:w="4040"/>
        <w:gridCol w:w="1772"/>
      </w:tblGrid>
      <w:tr w:rsidR="004C20D9" w:rsidRPr="004C20D9" w:rsidTr="004C20D9">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718,750.54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465,162.63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2,335,478.88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245,796.88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34,351,327.94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2,963,422.18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9,975,175.92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4,249,740.30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 ORDINARIOS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55,304,855.27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OTRAS APORTACIONES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6,908,747.48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FINANCIAMIENTO</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1772"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62,213,602.75 </w:t>
            </w:r>
          </w:p>
        </w:tc>
      </w:tr>
    </w:tbl>
    <w:p w:rsidR="004C20D9" w:rsidRPr="002D6E3E" w:rsidRDefault="004C20D9" w:rsidP="00693992">
      <w:pPr>
        <w:ind w:left="-15" w:right="241"/>
        <w:jc w:val="center"/>
        <w:rPr>
          <w:rFonts w:eastAsia="Arial" w:cs="Arial"/>
          <w:b/>
          <w:sz w:val="18"/>
        </w:rPr>
      </w:pPr>
    </w:p>
    <w:p w:rsidR="00693992" w:rsidRDefault="00693992" w:rsidP="00693992">
      <w:pPr>
        <w:ind w:left="-15" w:right="241"/>
        <w:jc w:val="center"/>
        <w:rPr>
          <w:rFonts w:eastAsia="Arial" w:cs="Arial"/>
          <w:b/>
          <w:sz w:val="18"/>
        </w:rPr>
      </w:pPr>
    </w:p>
    <w:p w:rsidR="00693992" w:rsidRPr="002D6E3E" w:rsidRDefault="00693992" w:rsidP="00693992">
      <w:pPr>
        <w:ind w:left="-15" w:right="241"/>
        <w:jc w:val="center"/>
        <w:rPr>
          <w:rFonts w:eastAsia="Arial" w:cs="Arial"/>
          <w:b/>
          <w:sz w:val="22"/>
        </w:rPr>
      </w:pPr>
      <w:r>
        <w:rPr>
          <w:b/>
        </w:rPr>
        <w:t xml:space="preserve">GENERAL ZUAZUA, </w:t>
      </w:r>
      <w:r w:rsidRPr="002D6E3E">
        <w:rPr>
          <w:rFonts w:eastAsia="Arial" w:cs="Arial"/>
          <w:b/>
          <w:sz w:val="22"/>
        </w:rPr>
        <w:t>NUEVO LEÓN</w:t>
      </w:r>
    </w:p>
    <w:p w:rsidR="00693992" w:rsidRPr="002D6E3E" w:rsidRDefault="00693992" w:rsidP="00693992">
      <w:pPr>
        <w:ind w:left="-15" w:right="241"/>
        <w:jc w:val="center"/>
        <w:rPr>
          <w:rFonts w:eastAsia="Arial" w:cs="Arial"/>
          <w:b/>
          <w:sz w:val="18"/>
        </w:rPr>
      </w:pPr>
      <w:r w:rsidRPr="002D6E3E">
        <w:rPr>
          <w:rFonts w:eastAsia="Arial" w:cs="Arial"/>
          <w:b/>
          <w:sz w:val="18"/>
        </w:rPr>
        <w:t>PRESUPUESTO DE ING</w:t>
      </w:r>
      <w:r>
        <w:rPr>
          <w:rFonts w:eastAsia="Arial" w:cs="Arial"/>
          <w:b/>
          <w:sz w:val="18"/>
        </w:rPr>
        <w:t>RESOS 2017</w:t>
      </w:r>
      <w:r w:rsidRPr="002D6E3E">
        <w:rPr>
          <w:rFonts w:eastAsia="Arial" w:cs="Arial"/>
          <w:b/>
          <w:sz w:val="18"/>
        </w:rPr>
        <w:t xml:space="preserve"> </w:t>
      </w:r>
    </w:p>
    <w:p w:rsidR="00693992" w:rsidRDefault="00693992" w:rsidP="00693992">
      <w:pPr>
        <w:ind w:left="-15" w:right="241"/>
        <w:jc w:val="center"/>
        <w:rPr>
          <w:rFonts w:eastAsia="Arial" w:cs="Arial"/>
          <w:b/>
          <w:sz w:val="18"/>
        </w:rPr>
      </w:pPr>
      <w:r w:rsidRPr="002D6E3E">
        <w:rPr>
          <w:rFonts w:eastAsia="Arial" w:cs="Arial"/>
          <w:b/>
          <w:sz w:val="18"/>
        </w:rPr>
        <w:t xml:space="preserve"> (</w:t>
      </w:r>
      <w:r>
        <w:rPr>
          <w:rFonts w:eastAsia="Arial" w:cs="Arial"/>
          <w:b/>
          <w:sz w:val="18"/>
        </w:rPr>
        <w:t>PESOS</w:t>
      </w:r>
      <w:r w:rsidRPr="002D6E3E">
        <w:rPr>
          <w:rFonts w:eastAsia="Arial" w:cs="Arial"/>
          <w:b/>
          <w:sz w:val="18"/>
        </w:rPr>
        <w:t xml:space="preserve"> $)</w:t>
      </w:r>
    </w:p>
    <w:tbl>
      <w:tblPr>
        <w:tblW w:w="5954" w:type="dxa"/>
        <w:tblInd w:w="-5" w:type="dxa"/>
        <w:tblCellMar>
          <w:left w:w="70" w:type="dxa"/>
          <w:right w:w="70" w:type="dxa"/>
        </w:tblCellMar>
        <w:tblLook w:val="04A0" w:firstRow="1" w:lastRow="0" w:firstColumn="1" w:lastColumn="0" w:noHBand="0" w:noVBand="1"/>
      </w:tblPr>
      <w:tblGrid>
        <w:gridCol w:w="4040"/>
        <w:gridCol w:w="1914"/>
      </w:tblGrid>
      <w:tr w:rsidR="004C20D9" w:rsidRPr="004C20D9" w:rsidTr="004C20D9">
        <w:trPr>
          <w:trHeight w:val="300"/>
        </w:trPr>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CONCEPTO</w:t>
            </w:r>
          </w:p>
        </w:tc>
        <w:tc>
          <w:tcPr>
            <w:tcW w:w="1914" w:type="dxa"/>
            <w:tcBorders>
              <w:top w:val="single" w:sz="4" w:space="0" w:color="auto"/>
              <w:left w:val="nil"/>
              <w:bottom w:val="single" w:sz="4" w:space="0" w:color="auto"/>
              <w:right w:val="single" w:sz="4" w:space="0" w:color="auto"/>
            </w:tcBorders>
            <w:shd w:val="clear" w:color="auto" w:fill="auto"/>
            <w:noWrap/>
            <w:vAlign w:val="bottom"/>
            <w:hideMark/>
          </w:tcPr>
          <w:p w:rsidR="004C20D9" w:rsidRPr="004C20D9" w:rsidRDefault="004C20D9" w:rsidP="004C20D9">
            <w:pPr>
              <w:jc w:val="cente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MONTO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IMPUESTOS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10,734,875.79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DERECHOS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4,166,706.38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PRODUCTOS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307,787.16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APROVECHAMIENTOS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242,446.04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PARTICIPACIONES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41,211,914.78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INFRAESTRUCTURA SOCIAL</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5,078,621.26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 FORTALECIMIENTO MUNICIPAL</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33,761,005.97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FONDO DESENTRALIZADO</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38,462,051.79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 ORDINARIOS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133,965,409.17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OTRAS APORTACIONES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351,028.94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CONTRIBUCION DE VECINOS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47,571,882.05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lastRenderedPageBreak/>
              <w:t>FINANCIAMIENTO</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OTROS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color w:val="000000"/>
                <w:sz w:val="22"/>
                <w:szCs w:val="22"/>
                <w:lang w:val="es-MX" w:eastAsia="es-MX"/>
              </w:rPr>
            </w:pPr>
            <w:r w:rsidRPr="004C20D9">
              <w:rPr>
                <w:rFonts w:ascii="Calibri" w:hAnsi="Calibri"/>
                <w:color w:val="000000"/>
                <w:sz w:val="22"/>
                <w:szCs w:val="22"/>
                <w:lang w:val="es-MX" w:eastAsia="es-MX"/>
              </w:rPr>
              <w:t xml:space="preserve"> $                            -   </w:t>
            </w:r>
          </w:p>
        </w:tc>
      </w:tr>
      <w:tr w:rsidR="004C20D9" w:rsidRPr="004C20D9" w:rsidTr="004C20D9">
        <w:trPr>
          <w:trHeight w:val="300"/>
        </w:trPr>
        <w:tc>
          <w:tcPr>
            <w:tcW w:w="4040" w:type="dxa"/>
            <w:tcBorders>
              <w:top w:val="nil"/>
              <w:left w:val="single" w:sz="4" w:space="0" w:color="auto"/>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TOTAL DE INGRESOS</w:t>
            </w:r>
          </w:p>
        </w:tc>
        <w:tc>
          <w:tcPr>
            <w:tcW w:w="1914" w:type="dxa"/>
            <w:tcBorders>
              <w:top w:val="nil"/>
              <w:left w:val="nil"/>
              <w:bottom w:val="single" w:sz="4" w:space="0" w:color="auto"/>
              <w:right w:val="single" w:sz="4" w:space="0" w:color="auto"/>
            </w:tcBorders>
            <w:shd w:val="clear" w:color="auto" w:fill="auto"/>
            <w:noWrap/>
            <w:vAlign w:val="bottom"/>
            <w:hideMark/>
          </w:tcPr>
          <w:p w:rsidR="004C20D9" w:rsidRPr="004C20D9" w:rsidRDefault="004C20D9" w:rsidP="004C20D9">
            <w:pPr>
              <w:rPr>
                <w:rFonts w:ascii="Calibri" w:hAnsi="Calibri"/>
                <w:b/>
                <w:bCs/>
                <w:color w:val="000000"/>
                <w:sz w:val="22"/>
                <w:szCs w:val="22"/>
                <w:lang w:val="es-MX" w:eastAsia="es-MX"/>
              </w:rPr>
            </w:pPr>
            <w:r w:rsidRPr="004C20D9">
              <w:rPr>
                <w:rFonts w:ascii="Calibri" w:hAnsi="Calibri"/>
                <w:b/>
                <w:bCs/>
                <w:color w:val="000000"/>
                <w:sz w:val="22"/>
                <w:szCs w:val="22"/>
                <w:lang w:val="es-MX" w:eastAsia="es-MX"/>
              </w:rPr>
              <w:t xml:space="preserve"> $  181,888,320.16 </w:t>
            </w:r>
          </w:p>
        </w:tc>
      </w:tr>
    </w:tbl>
    <w:p w:rsidR="004C20D9" w:rsidRDefault="004C20D9" w:rsidP="00693992">
      <w:pPr>
        <w:ind w:left="-15" w:right="241"/>
        <w:jc w:val="center"/>
        <w:rPr>
          <w:rFonts w:eastAsia="Arial" w:cs="Arial"/>
          <w:b/>
          <w:sz w:val="18"/>
        </w:rPr>
      </w:pPr>
    </w:p>
    <w:p w:rsidR="004C20D9" w:rsidRDefault="004C20D9" w:rsidP="00693992">
      <w:pPr>
        <w:ind w:left="-15" w:right="241"/>
        <w:jc w:val="center"/>
        <w:rPr>
          <w:rFonts w:eastAsia="Arial" w:cs="Arial"/>
          <w:b/>
          <w:sz w:val="18"/>
        </w:rPr>
      </w:pPr>
    </w:p>
    <w:p w:rsidR="00693992" w:rsidRDefault="00693992" w:rsidP="00693992">
      <w:pPr>
        <w:ind w:left="-15" w:right="241"/>
        <w:jc w:val="center"/>
        <w:rPr>
          <w:rFonts w:eastAsia="Arial" w:cs="Arial"/>
          <w:b/>
          <w:sz w:val="18"/>
        </w:rPr>
      </w:pPr>
    </w:p>
    <w:p w:rsidR="00983BD2" w:rsidRPr="007E1767" w:rsidRDefault="00983BD2" w:rsidP="00CB1178">
      <w:pPr>
        <w:pStyle w:val="Cita"/>
        <w:spacing w:line="360" w:lineRule="auto"/>
        <w:jc w:val="both"/>
        <w:rPr>
          <w:i w:val="0"/>
          <w:color w:val="auto"/>
        </w:rPr>
      </w:pPr>
      <w:r w:rsidRPr="007E1767">
        <w:rPr>
          <w:b/>
          <w:i w:val="0"/>
          <w:color w:val="auto"/>
        </w:rPr>
        <w:t xml:space="preserve">ARTICULO </w:t>
      </w:r>
      <w:r w:rsidR="003A00E8">
        <w:rPr>
          <w:b/>
          <w:i w:val="0"/>
          <w:color w:val="auto"/>
        </w:rPr>
        <w:t>SEGUND</w:t>
      </w:r>
      <w:r w:rsidR="00BA30C8">
        <w:rPr>
          <w:b/>
          <w:i w:val="0"/>
          <w:color w:val="auto"/>
        </w:rPr>
        <w:t>O</w:t>
      </w:r>
      <w:r w:rsidRPr="007E1767">
        <w:rPr>
          <w:b/>
          <w:i w:val="0"/>
          <w:color w:val="auto"/>
        </w:rPr>
        <w:t>.-</w:t>
      </w:r>
      <w:r w:rsidR="00AC4574">
        <w:rPr>
          <w:i w:val="0"/>
          <w:color w:val="auto"/>
        </w:rPr>
        <w:t xml:space="preserve"> </w:t>
      </w:r>
      <w:r w:rsidR="00C10D89">
        <w:rPr>
          <w:i w:val="0"/>
          <w:color w:val="auto"/>
        </w:rPr>
        <w:t>En los términos de lo señalado por la Ley de Disciplina Financiera de las Entidades Federativas y los Municipios, c</w:t>
      </w:r>
      <w:r w:rsidR="00AC4574">
        <w:rPr>
          <w:i w:val="0"/>
          <w:color w:val="auto"/>
        </w:rPr>
        <w:t>uando los</w:t>
      </w:r>
      <w:r w:rsidRPr="007E1767">
        <w:rPr>
          <w:i w:val="0"/>
          <w:color w:val="auto"/>
        </w:rPr>
        <w:t xml:space="preserve"> </w:t>
      </w:r>
      <w:r w:rsidR="00AC4574">
        <w:rPr>
          <w:i w:val="0"/>
          <w:color w:val="auto"/>
        </w:rPr>
        <w:t>M</w:t>
      </w:r>
      <w:r w:rsidRPr="007E1767">
        <w:rPr>
          <w:i w:val="0"/>
          <w:color w:val="auto"/>
        </w:rPr>
        <w:t>unicipio</w:t>
      </w:r>
      <w:r w:rsidR="00AC4574">
        <w:rPr>
          <w:i w:val="0"/>
          <w:color w:val="auto"/>
        </w:rPr>
        <w:t>s</w:t>
      </w:r>
      <w:r w:rsidR="00C10D89">
        <w:rPr>
          <w:i w:val="0"/>
          <w:color w:val="auto"/>
        </w:rPr>
        <w:t xml:space="preserve"> mencionados en l</w:t>
      </w:r>
      <w:r w:rsidR="000B31A9">
        <w:rPr>
          <w:i w:val="0"/>
          <w:color w:val="auto"/>
        </w:rPr>
        <w:t xml:space="preserve">os Artículos Primero </w:t>
      </w:r>
      <w:r w:rsidR="00C10D89">
        <w:rPr>
          <w:i w:val="0"/>
          <w:color w:val="auto"/>
        </w:rPr>
        <w:t xml:space="preserve"> del presente Decreto, </w:t>
      </w:r>
      <w:r w:rsidRPr="007E1767">
        <w:rPr>
          <w:i w:val="0"/>
          <w:color w:val="auto"/>
        </w:rPr>
        <w:t>rec</w:t>
      </w:r>
      <w:r w:rsidR="00E763E9">
        <w:rPr>
          <w:i w:val="0"/>
          <w:color w:val="auto"/>
        </w:rPr>
        <w:t>a</w:t>
      </w:r>
      <w:r w:rsidRPr="007E1767">
        <w:rPr>
          <w:i w:val="0"/>
          <w:color w:val="auto"/>
        </w:rPr>
        <w:t>ude</w:t>
      </w:r>
      <w:r w:rsidR="00AC4574">
        <w:rPr>
          <w:i w:val="0"/>
          <w:color w:val="auto"/>
        </w:rPr>
        <w:t>n</w:t>
      </w:r>
      <w:r w:rsidRPr="007E1767">
        <w:rPr>
          <w:i w:val="0"/>
          <w:color w:val="auto"/>
        </w:rPr>
        <w:t xml:space="preserve"> cantidades superiores a las que resulten conforme</w:t>
      </w:r>
      <w:r w:rsidR="00C10D89">
        <w:rPr>
          <w:i w:val="0"/>
          <w:color w:val="auto"/>
        </w:rPr>
        <w:t xml:space="preserve"> a los lineamientos</w:t>
      </w:r>
      <w:r w:rsidRPr="007E1767">
        <w:rPr>
          <w:i w:val="0"/>
          <w:color w:val="auto"/>
        </w:rPr>
        <w:t>, el Presidente Municipal podrá aplicarlas en los distintos renglones previa autorización del R. Ayuntamiento, mismo que deberá vigilar las prioridades que conforman el Presupuesto de Egresos del ejercicio fiscal correspondiente.</w:t>
      </w:r>
    </w:p>
    <w:p w:rsidR="00983BD2" w:rsidRDefault="00983BD2" w:rsidP="00CB1178">
      <w:pPr>
        <w:pStyle w:val="Cita"/>
        <w:spacing w:line="360" w:lineRule="auto"/>
        <w:jc w:val="both"/>
        <w:rPr>
          <w:i w:val="0"/>
          <w:color w:val="auto"/>
        </w:rPr>
      </w:pPr>
      <w:r w:rsidRPr="007E1767">
        <w:rPr>
          <w:b/>
          <w:i w:val="0"/>
          <w:color w:val="auto"/>
        </w:rPr>
        <w:t xml:space="preserve">ARTICULO </w:t>
      </w:r>
      <w:r w:rsidR="000B31A9">
        <w:rPr>
          <w:b/>
          <w:i w:val="0"/>
          <w:color w:val="auto"/>
        </w:rPr>
        <w:t>TERCERO</w:t>
      </w:r>
      <w:r w:rsidRPr="007E1767">
        <w:rPr>
          <w:b/>
          <w:i w:val="0"/>
          <w:color w:val="auto"/>
        </w:rPr>
        <w:t>.-</w:t>
      </w:r>
      <w:r w:rsidRPr="007E1767">
        <w:rPr>
          <w:i w:val="0"/>
          <w:color w:val="auto"/>
        </w:rPr>
        <w:t xml:space="preserve"> Cuando </w:t>
      </w:r>
      <w:r w:rsidR="00AC4574">
        <w:rPr>
          <w:i w:val="0"/>
          <w:color w:val="auto"/>
        </w:rPr>
        <w:t xml:space="preserve">los Municipios </w:t>
      </w:r>
      <w:r w:rsidR="000B31A9">
        <w:rPr>
          <w:i w:val="0"/>
          <w:color w:val="auto"/>
        </w:rPr>
        <w:t>señalados en el Artículo Primero</w:t>
      </w:r>
      <w:r w:rsidR="00CE2925">
        <w:rPr>
          <w:i w:val="0"/>
          <w:color w:val="auto"/>
        </w:rPr>
        <w:t>,</w:t>
      </w:r>
      <w:r w:rsidR="00D759C6">
        <w:rPr>
          <w:i w:val="0"/>
          <w:color w:val="auto"/>
        </w:rPr>
        <w:t xml:space="preserve"> del presente Decreto,</w:t>
      </w:r>
      <w:r w:rsidR="00CE2925">
        <w:rPr>
          <w:i w:val="0"/>
          <w:color w:val="auto"/>
        </w:rPr>
        <w:t xml:space="preserve"> </w:t>
      </w:r>
      <w:r w:rsidRPr="007E1767">
        <w:rPr>
          <w:i w:val="0"/>
          <w:color w:val="auto"/>
        </w:rPr>
        <w:t>requiera</w:t>
      </w:r>
      <w:r w:rsidR="00AC4574">
        <w:rPr>
          <w:i w:val="0"/>
          <w:color w:val="auto"/>
        </w:rPr>
        <w:t>n</w:t>
      </w:r>
      <w:r w:rsidRPr="007E1767">
        <w:rPr>
          <w:i w:val="0"/>
          <w:color w:val="auto"/>
        </w:rPr>
        <w:t xml:space="preserve"> afectar los ingresos que por concepto de participaciones federales le correspondan, como fuente de garantía y/o pago en la contratación de obligaciones, más accesorios financieros, </w:t>
      </w:r>
      <w:r w:rsidRPr="00277C81">
        <w:rPr>
          <w:i w:val="0"/>
          <w:color w:val="auto"/>
          <w:u w:val="single"/>
        </w:rPr>
        <w:t>deberá</w:t>
      </w:r>
      <w:r w:rsidR="00C10D89" w:rsidRPr="00277C81">
        <w:rPr>
          <w:i w:val="0"/>
          <w:color w:val="auto"/>
          <w:u w:val="single"/>
        </w:rPr>
        <w:t>n</w:t>
      </w:r>
      <w:r w:rsidRPr="00277C81">
        <w:rPr>
          <w:i w:val="0"/>
          <w:color w:val="auto"/>
          <w:u w:val="single"/>
        </w:rPr>
        <w:t xml:space="preserve"> acudir ante este H. Congreso del Estado a presentar la solicitud correspondiente</w:t>
      </w:r>
      <w:r w:rsidRPr="00277C81">
        <w:rPr>
          <w:i w:val="0"/>
          <w:color w:val="auto"/>
        </w:rPr>
        <w:t>, lo anterior en términos del Artículo 117, Fracción VIII de la Constitución</w:t>
      </w:r>
      <w:r w:rsidRPr="007E1767">
        <w:rPr>
          <w:i w:val="0"/>
          <w:color w:val="auto"/>
        </w:rPr>
        <w:t xml:space="preserve"> Política de los Estados Unidos Mexicanos</w:t>
      </w:r>
      <w:r w:rsidR="006701A0">
        <w:rPr>
          <w:i w:val="0"/>
          <w:color w:val="auto"/>
        </w:rPr>
        <w:t xml:space="preserve">, </w:t>
      </w:r>
      <w:r w:rsidRPr="007E1767">
        <w:rPr>
          <w:i w:val="0"/>
          <w:color w:val="auto"/>
        </w:rPr>
        <w:t>Artículo 9 d</w:t>
      </w:r>
      <w:r w:rsidR="006701A0">
        <w:rPr>
          <w:i w:val="0"/>
          <w:color w:val="auto"/>
        </w:rPr>
        <w:t>e la Ley de Coordinación Fiscal, y Artículos 22, 23, 24 y 25 de la Ley de Disciplina Financiera de las Entidades Federativas y los Municipios.</w:t>
      </w:r>
    </w:p>
    <w:p w:rsidR="00C94C96" w:rsidRDefault="003A00E8" w:rsidP="00CB1178">
      <w:pPr>
        <w:pStyle w:val="Cita"/>
        <w:spacing w:line="360" w:lineRule="auto"/>
        <w:jc w:val="both"/>
        <w:rPr>
          <w:i w:val="0"/>
          <w:color w:val="auto"/>
        </w:rPr>
      </w:pPr>
      <w:r>
        <w:rPr>
          <w:b/>
          <w:i w:val="0"/>
          <w:color w:val="auto"/>
        </w:rPr>
        <w:lastRenderedPageBreak/>
        <w:t>ARTÍCULO CUAR</w:t>
      </w:r>
      <w:r w:rsidR="00BA30C8">
        <w:rPr>
          <w:b/>
          <w:i w:val="0"/>
          <w:color w:val="auto"/>
        </w:rPr>
        <w:t>TO</w:t>
      </w:r>
      <w:r w:rsidR="000D256A">
        <w:rPr>
          <w:b/>
          <w:i w:val="0"/>
          <w:color w:val="auto"/>
        </w:rPr>
        <w:t>.-</w:t>
      </w:r>
      <w:r w:rsidR="00130AFE">
        <w:rPr>
          <w:b/>
          <w:i w:val="0"/>
          <w:color w:val="auto"/>
        </w:rPr>
        <w:t xml:space="preserve"> </w:t>
      </w:r>
      <w:r w:rsidR="00130AFE" w:rsidRPr="00E763E9">
        <w:rPr>
          <w:i w:val="0"/>
          <w:color w:val="auto"/>
          <w:u w:val="single"/>
        </w:rPr>
        <w:t>Los presupuestos</w:t>
      </w:r>
      <w:r w:rsidR="00C10D89">
        <w:rPr>
          <w:i w:val="0"/>
          <w:color w:val="auto"/>
          <w:u w:val="single"/>
        </w:rPr>
        <w:t xml:space="preserve"> de ingresos</w:t>
      </w:r>
      <w:r w:rsidR="00130AFE" w:rsidRPr="00E763E9">
        <w:rPr>
          <w:i w:val="0"/>
          <w:color w:val="auto"/>
          <w:u w:val="single"/>
        </w:rPr>
        <w:t xml:space="preserve"> autorizados en el Artículo </w:t>
      </w:r>
      <w:r w:rsidR="00D759C6">
        <w:rPr>
          <w:i w:val="0"/>
          <w:color w:val="auto"/>
          <w:u w:val="single"/>
        </w:rPr>
        <w:t>Primero</w:t>
      </w:r>
      <w:r w:rsidR="00130AFE" w:rsidRPr="00E763E9">
        <w:rPr>
          <w:i w:val="0"/>
          <w:color w:val="auto"/>
          <w:u w:val="single"/>
        </w:rPr>
        <w:t xml:space="preserve"> del presente Decreto, no contemplan los ingresos derivados de </w:t>
      </w:r>
      <w:r w:rsidR="00C10D89">
        <w:rPr>
          <w:i w:val="0"/>
          <w:color w:val="auto"/>
          <w:u w:val="single"/>
        </w:rPr>
        <w:t>Obligaciones a corto plazo</w:t>
      </w:r>
      <w:r w:rsidR="00E763E9" w:rsidRPr="00E763E9">
        <w:rPr>
          <w:i w:val="0"/>
          <w:color w:val="auto"/>
          <w:u w:val="single"/>
        </w:rPr>
        <w:t>, en los términos de los Artículos 30, 31, 32 de la Ley de Disciplina Financiera de las Entidad</w:t>
      </w:r>
      <w:r w:rsidR="00C10D89">
        <w:rPr>
          <w:i w:val="0"/>
          <w:color w:val="auto"/>
          <w:u w:val="single"/>
        </w:rPr>
        <w:t>es Federativas y los Municipios, por lo que dichas cantidades</w:t>
      </w:r>
      <w:r w:rsidR="00277C81">
        <w:rPr>
          <w:i w:val="0"/>
          <w:color w:val="auto"/>
          <w:u w:val="single"/>
        </w:rPr>
        <w:t>, en caso de requerirse serán</w:t>
      </w:r>
      <w:r w:rsidR="00C10D89">
        <w:rPr>
          <w:i w:val="0"/>
          <w:color w:val="auto"/>
          <w:u w:val="single"/>
        </w:rPr>
        <w:t xml:space="preserve"> consideradas como parte integrante de los presupuestos correspondientes</w:t>
      </w:r>
      <w:r w:rsidR="00C276BB">
        <w:rPr>
          <w:i w:val="0"/>
          <w:color w:val="auto"/>
          <w:u w:val="single"/>
        </w:rPr>
        <w:t>.</w:t>
      </w:r>
    </w:p>
    <w:p w:rsidR="00983BD2" w:rsidRDefault="00983BD2" w:rsidP="00CB1178">
      <w:pPr>
        <w:spacing w:line="360" w:lineRule="auto"/>
        <w:jc w:val="both"/>
      </w:pPr>
    </w:p>
    <w:p w:rsidR="00983BD2" w:rsidRPr="00492510" w:rsidRDefault="00983BD2" w:rsidP="00CB1178">
      <w:pPr>
        <w:spacing w:line="360" w:lineRule="auto"/>
        <w:jc w:val="center"/>
        <w:rPr>
          <w:b/>
          <w:lang w:val="en-US"/>
        </w:rPr>
      </w:pPr>
      <w:r w:rsidRPr="00492510">
        <w:rPr>
          <w:b/>
          <w:lang w:val="en-US"/>
        </w:rPr>
        <w:t>T R A N S I T O R I O</w:t>
      </w:r>
    </w:p>
    <w:p w:rsidR="00983BD2" w:rsidRDefault="00E763E9" w:rsidP="00A63547">
      <w:pPr>
        <w:pStyle w:val="Cita"/>
        <w:spacing w:line="360" w:lineRule="auto"/>
        <w:jc w:val="both"/>
      </w:pPr>
      <w:r>
        <w:rPr>
          <w:b/>
          <w:i w:val="0"/>
          <w:color w:val="auto"/>
        </w:rPr>
        <w:t>Único</w:t>
      </w:r>
      <w:r w:rsidR="00983BD2" w:rsidRPr="007E1767">
        <w:rPr>
          <w:b/>
          <w:i w:val="0"/>
          <w:color w:val="auto"/>
        </w:rPr>
        <w:t>.-</w:t>
      </w:r>
      <w:r>
        <w:rPr>
          <w:b/>
          <w:i w:val="0"/>
          <w:color w:val="auto"/>
        </w:rPr>
        <w:t xml:space="preserve"> </w:t>
      </w:r>
      <w:r w:rsidR="00983BD2" w:rsidRPr="007E1767">
        <w:rPr>
          <w:i w:val="0"/>
          <w:color w:val="auto"/>
        </w:rPr>
        <w:t>El presente Decreto entrará en vigor el día 1 de enero de 201</w:t>
      </w:r>
      <w:r w:rsidR="00A67267">
        <w:rPr>
          <w:i w:val="0"/>
          <w:color w:val="auto"/>
        </w:rPr>
        <w:t>7</w:t>
      </w:r>
      <w:r w:rsidR="00983BD2" w:rsidRPr="007E1767">
        <w:rPr>
          <w:i w:val="0"/>
          <w:color w:val="auto"/>
        </w:rPr>
        <w:t>.</w:t>
      </w:r>
    </w:p>
    <w:p w:rsidR="00983BD2" w:rsidRDefault="00983BD2" w:rsidP="00983BD2">
      <w:pPr>
        <w:spacing w:line="360" w:lineRule="auto"/>
        <w:jc w:val="both"/>
      </w:pPr>
    </w:p>
    <w:p w:rsidR="00983BD2" w:rsidRPr="00276C31" w:rsidRDefault="00CC7B6C" w:rsidP="00983BD2">
      <w:pPr>
        <w:spacing w:line="360" w:lineRule="auto"/>
        <w:jc w:val="center"/>
        <w:rPr>
          <w:rFonts w:cs="Arial"/>
        </w:rPr>
      </w:pPr>
      <w:r>
        <w:rPr>
          <w:rFonts w:cs="Arial"/>
          <w:b/>
          <w:bCs/>
        </w:rPr>
        <w:t>M</w:t>
      </w:r>
      <w:r w:rsidRPr="00276C31">
        <w:rPr>
          <w:rFonts w:cs="Arial"/>
          <w:b/>
          <w:bCs/>
        </w:rPr>
        <w:t xml:space="preserve">onterrey, </w:t>
      </w:r>
      <w:r>
        <w:rPr>
          <w:rFonts w:cs="Arial"/>
          <w:b/>
          <w:bCs/>
        </w:rPr>
        <w:t>Nuevo L</w:t>
      </w:r>
      <w:r w:rsidRPr="00276C31">
        <w:rPr>
          <w:rFonts w:cs="Arial"/>
          <w:b/>
          <w:bCs/>
        </w:rPr>
        <w:t>eón</w:t>
      </w:r>
      <w:r w:rsidR="00A67267">
        <w:rPr>
          <w:rFonts w:cs="Arial"/>
          <w:b/>
          <w:bCs/>
        </w:rPr>
        <w:t xml:space="preserve"> a </w:t>
      </w:r>
      <w:r w:rsidR="00325609">
        <w:rPr>
          <w:rFonts w:cs="Arial"/>
          <w:b/>
          <w:bCs/>
        </w:rPr>
        <w:t xml:space="preserve"> </w:t>
      </w:r>
      <w:r w:rsidRPr="00276C31">
        <w:rPr>
          <w:rFonts w:cs="Arial"/>
        </w:rPr>
        <w:t xml:space="preserve"> </w:t>
      </w:r>
    </w:p>
    <w:p w:rsidR="00983BD2" w:rsidRPr="00276C31" w:rsidRDefault="00983BD2" w:rsidP="00983BD2">
      <w:pPr>
        <w:spacing w:line="360" w:lineRule="auto"/>
        <w:ind w:right="-357"/>
        <w:jc w:val="center"/>
        <w:rPr>
          <w:rFonts w:cs="Arial"/>
          <w:b/>
          <w:bCs/>
        </w:rPr>
      </w:pPr>
      <w:r w:rsidRPr="00276C31">
        <w:rPr>
          <w:rFonts w:cs="Arial"/>
          <w:b/>
          <w:bCs/>
        </w:rPr>
        <w:t xml:space="preserve">COMISIÓN </w:t>
      </w:r>
      <w:r w:rsidR="000A1A9A">
        <w:rPr>
          <w:rFonts w:cs="Arial"/>
          <w:b/>
          <w:bCs/>
        </w:rPr>
        <w:t>QUINTA</w:t>
      </w:r>
      <w:r>
        <w:rPr>
          <w:rFonts w:cs="Arial"/>
          <w:b/>
          <w:bCs/>
        </w:rPr>
        <w:t xml:space="preserve"> </w:t>
      </w:r>
      <w:r w:rsidRPr="00276C31">
        <w:rPr>
          <w:rFonts w:cs="Arial"/>
          <w:b/>
          <w:bCs/>
        </w:rPr>
        <w:t>DE HACIENDA Y DESARROLLO MUNICIPAL</w:t>
      </w:r>
    </w:p>
    <w:p w:rsidR="00CA6711" w:rsidRDefault="00CA6711" w:rsidP="00CA6711">
      <w:pPr>
        <w:spacing w:line="376" w:lineRule="auto"/>
        <w:ind w:right="639"/>
        <w:jc w:val="center"/>
        <w:rPr>
          <w:rFonts w:eastAsia="Arial" w:cs="Arial"/>
          <w:b/>
          <w:sz w:val="21"/>
          <w:szCs w:val="21"/>
        </w:rPr>
      </w:pPr>
      <w:r>
        <w:rPr>
          <w:rFonts w:eastAsia="Arial" w:cs="Arial"/>
          <w:b/>
          <w:sz w:val="21"/>
          <w:szCs w:val="21"/>
        </w:rPr>
        <w:t>DIP. PRESIDENTE</w:t>
      </w:r>
    </w:p>
    <w:p w:rsidR="003D4132" w:rsidRDefault="003D4132" w:rsidP="00CA6711">
      <w:pPr>
        <w:spacing w:line="376" w:lineRule="auto"/>
        <w:ind w:right="639"/>
        <w:jc w:val="center"/>
        <w:rPr>
          <w:rFonts w:eastAsia="Arial" w:cs="Arial"/>
          <w:b/>
          <w:sz w:val="21"/>
          <w:szCs w:val="21"/>
        </w:rPr>
      </w:pPr>
    </w:p>
    <w:p w:rsidR="003D4132" w:rsidRDefault="003D4132" w:rsidP="00CA6711">
      <w:pPr>
        <w:spacing w:line="376" w:lineRule="auto"/>
        <w:ind w:right="639"/>
        <w:jc w:val="center"/>
        <w:rPr>
          <w:rFonts w:eastAsia="Arial" w:cs="Arial"/>
          <w:b/>
          <w:sz w:val="21"/>
          <w:szCs w:val="21"/>
        </w:rPr>
      </w:pPr>
    </w:p>
    <w:p w:rsidR="00CA6711" w:rsidRDefault="00CA6711" w:rsidP="00CA6711">
      <w:pPr>
        <w:ind w:right="2101"/>
        <w:jc w:val="center"/>
        <w:rPr>
          <w:rFonts w:eastAsia="Arial" w:cs="Arial"/>
          <w:b/>
        </w:rPr>
      </w:pPr>
      <w:r>
        <w:rPr>
          <w:rFonts w:eastAsia="Arial" w:cs="Arial"/>
          <w:b/>
        </w:rPr>
        <w:t xml:space="preserve">                    </w:t>
      </w:r>
      <w:proofErr w:type="gramStart"/>
      <w:r>
        <w:rPr>
          <w:rFonts w:eastAsia="Arial" w:cs="Arial"/>
          <w:b/>
        </w:rPr>
        <w:t>Guillermo  Alfredo</w:t>
      </w:r>
      <w:proofErr w:type="gramEnd"/>
      <w:r>
        <w:rPr>
          <w:rFonts w:eastAsia="Arial" w:cs="Arial"/>
          <w:b/>
        </w:rPr>
        <w:t xml:space="preserve"> Rodríguez Páez</w:t>
      </w:r>
    </w:p>
    <w:p w:rsidR="00325609" w:rsidRDefault="00325609" w:rsidP="00CA6711">
      <w:pPr>
        <w:ind w:right="2101"/>
        <w:jc w:val="center"/>
        <w:rPr>
          <w:rFonts w:eastAsia="Arial" w:cs="Arial"/>
          <w:b/>
        </w:rPr>
      </w:pPr>
    </w:p>
    <w:p w:rsidR="00CA6711" w:rsidRDefault="00CA6711" w:rsidP="00CA6711">
      <w:pPr>
        <w:ind w:right="2101"/>
        <w:jc w:val="center"/>
        <w:rPr>
          <w:rFonts w:eastAsia="Arial" w:cs="Arial"/>
          <w:b/>
        </w:rPr>
      </w:pPr>
    </w:p>
    <w:p w:rsidR="003D4132" w:rsidRDefault="003D4132" w:rsidP="00CA6711">
      <w:pPr>
        <w:ind w:right="2101"/>
        <w:jc w:val="center"/>
        <w:rPr>
          <w:rFonts w:eastAsia="Arial" w:cs="Arial"/>
          <w:b/>
        </w:rPr>
      </w:pPr>
    </w:p>
    <w:p w:rsidR="003D4132" w:rsidRDefault="003D4132" w:rsidP="00CA6711">
      <w:pPr>
        <w:ind w:right="2101"/>
        <w:jc w:val="center"/>
        <w:rPr>
          <w:rFonts w:eastAsia="Arial" w:cs="Arial"/>
          <w:b/>
        </w:rPr>
      </w:pPr>
    </w:p>
    <w:p w:rsidR="003D4132" w:rsidRDefault="003D4132" w:rsidP="00CA6711">
      <w:pPr>
        <w:ind w:right="2101"/>
        <w:jc w:val="center"/>
        <w:rPr>
          <w:rFonts w:eastAsia="Arial" w:cs="Arial"/>
          <w:b/>
        </w:rPr>
      </w:pPr>
    </w:p>
    <w:p w:rsidR="003D4132" w:rsidRPr="00DF7C4B" w:rsidRDefault="003D4132" w:rsidP="00CA6711">
      <w:pPr>
        <w:ind w:right="2101"/>
        <w:jc w:val="center"/>
        <w:rPr>
          <w:rFonts w:eastAsia="Arial" w:cs="Arial"/>
          <w:b/>
        </w:rPr>
      </w:pP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CA6711" w:rsidTr="00C514F4">
        <w:tc>
          <w:tcPr>
            <w:tcW w:w="4536" w:type="dxa"/>
          </w:tcPr>
          <w:p w:rsidR="00CA6711" w:rsidRDefault="00CA6711" w:rsidP="00C514F4">
            <w:pPr>
              <w:ind w:right="817"/>
              <w:jc w:val="center"/>
            </w:pPr>
            <w:r>
              <w:rPr>
                <w:rFonts w:eastAsia="Arial" w:cs="Arial"/>
                <w:b/>
              </w:rPr>
              <w:lastRenderedPageBreak/>
              <w:t>Dip. Vicepresidente</w:t>
            </w: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p>
          <w:p w:rsidR="00CA6711" w:rsidRDefault="00CA6711" w:rsidP="00857663">
            <w:pPr>
              <w:ind w:right="817"/>
              <w:jc w:val="center"/>
            </w:pPr>
            <w:r>
              <w:rPr>
                <w:rFonts w:eastAsia="Arial" w:cs="Arial"/>
              </w:rPr>
              <w:t>Rosal</w:t>
            </w:r>
            <w:r w:rsidR="00857663">
              <w:rPr>
                <w:rFonts w:eastAsia="Arial" w:cs="Arial"/>
              </w:rPr>
              <w:t>v</w:t>
            </w:r>
            <w:r>
              <w:rPr>
                <w:rFonts w:eastAsia="Arial" w:cs="Arial"/>
              </w:rPr>
              <w:t>a Lla</w:t>
            </w:r>
            <w:r w:rsidR="00857663">
              <w:rPr>
                <w:rFonts w:eastAsia="Arial" w:cs="Arial"/>
              </w:rPr>
              <w:t>n</w:t>
            </w:r>
            <w:r>
              <w:rPr>
                <w:rFonts w:eastAsia="Arial" w:cs="Arial"/>
              </w:rPr>
              <w:t>es Rivera</w:t>
            </w:r>
          </w:p>
        </w:tc>
        <w:tc>
          <w:tcPr>
            <w:tcW w:w="236" w:type="dxa"/>
          </w:tcPr>
          <w:p w:rsidR="00CA6711" w:rsidRDefault="00CA6711" w:rsidP="00C514F4">
            <w:pPr>
              <w:ind w:right="817"/>
              <w:jc w:val="center"/>
            </w:pPr>
          </w:p>
        </w:tc>
        <w:tc>
          <w:tcPr>
            <w:tcW w:w="4016" w:type="dxa"/>
          </w:tcPr>
          <w:p w:rsidR="00CA6711" w:rsidRDefault="00CA6711" w:rsidP="00C514F4">
            <w:pPr>
              <w:jc w:val="center"/>
            </w:pPr>
            <w:r>
              <w:rPr>
                <w:rFonts w:eastAsia="Arial" w:cs="Arial"/>
                <w:b/>
              </w:rPr>
              <w:t>Dip. Secretario:</w:t>
            </w: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r>
              <w:rPr>
                <w:rFonts w:eastAsia="Arial" w:cs="Arial"/>
              </w:rPr>
              <w:t xml:space="preserve">  José Arturo Salinas Garza</w:t>
            </w:r>
          </w:p>
        </w:tc>
      </w:tr>
      <w:tr w:rsidR="00CA6711" w:rsidTr="00C514F4">
        <w:tc>
          <w:tcPr>
            <w:tcW w:w="4536" w:type="dxa"/>
          </w:tcPr>
          <w:p w:rsidR="00CA6711" w:rsidRDefault="00CA6711" w:rsidP="00C514F4">
            <w:pPr>
              <w:ind w:right="817"/>
              <w:jc w:val="center"/>
            </w:pPr>
          </w:p>
          <w:p w:rsidR="00CA6711" w:rsidRDefault="00CA6711" w:rsidP="00C514F4">
            <w:pPr>
              <w:ind w:right="817"/>
              <w:jc w:val="center"/>
            </w:pPr>
            <w:r>
              <w:rPr>
                <w:rFonts w:eastAsia="Arial" w:cs="Arial"/>
                <w:b/>
              </w:rPr>
              <w:t>Dip. Vocal:</w:t>
            </w:r>
          </w:p>
          <w:p w:rsidR="00CA6711" w:rsidRDefault="00CA6711" w:rsidP="00C514F4">
            <w:pPr>
              <w:ind w:right="817"/>
              <w:jc w:val="center"/>
            </w:pPr>
          </w:p>
          <w:p w:rsidR="00CA6711" w:rsidRDefault="00CA6711" w:rsidP="00C514F4">
            <w:pPr>
              <w:ind w:right="817"/>
              <w:jc w:val="center"/>
            </w:pPr>
            <w:bookmarkStart w:id="0" w:name="_GoBack"/>
            <w:bookmarkEnd w:id="0"/>
          </w:p>
          <w:p w:rsidR="00CA6711" w:rsidRDefault="00CA6711" w:rsidP="00C514F4">
            <w:pPr>
              <w:ind w:right="817"/>
              <w:jc w:val="center"/>
            </w:pPr>
          </w:p>
          <w:p w:rsidR="00CA6711" w:rsidRDefault="00CA6711" w:rsidP="00C514F4">
            <w:pPr>
              <w:ind w:right="817"/>
              <w:jc w:val="center"/>
            </w:pPr>
            <w:r>
              <w:rPr>
                <w:rFonts w:eastAsia="Arial" w:cs="Arial"/>
              </w:rPr>
              <w:t>Hernán Salinas Wolberg</w:t>
            </w:r>
          </w:p>
        </w:tc>
        <w:tc>
          <w:tcPr>
            <w:tcW w:w="236" w:type="dxa"/>
          </w:tcPr>
          <w:p w:rsidR="00CA6711" w:rsidRDefault="00CA6711" w:rsidP="00C514F4">
            <w:pPr>
              <w:ind w:right="817"/>
              <w:jc w:val="center"/>
            </w:pPr>
          </w:p>
        </w:tc>
        <w:tc>
          <w:tcPr>
            <w:tcW w:w="4016" w:type="dxa"/>
          </w:tcPr>
          <w:p w:rsidR="00CA6711" w:rsidRDefault="00CA6711" w:rsidP="00C514F4">
            <w:pPr>
              <w:jc w:val="center"/>
            </w:pPr>
          </w:p>
          <w:p w:rsidR="00CA6711" w:rsidRDefault="00CA6711" w:rsidP="00C514F4">
            <w:pPr>
              <w:ind w:right="817"/>
              <w:jc w:val="center"/>
            </w:pPr>
            <w:r>
              <w:rPr>
                <w:rFonts w:eastAsia="Arial" w:cs="Arial"/>
                <w:b/>
              </w:rPr>
              <w:t>Dip. Vocal:</w:t>
            </w:r>
          </w:p>
          <w:p w:rsidR="00CA6711" w:rsidRDefault="00CA6711" w:rsidP="00C514F4">
            <w:pPr>
              <w:jc w:val="center"/>
            </w:pPr>
          </w:p>
          <w:p w:rsidR="00CA6711" w:rsidRDefault="00CA6711" w:rsidP="00C514F4">
            <w:pPr>
              <w:jc w:val="center"/>
            </w:pPr>
          </w:p>
          <w:p w:rsidR="00CA6711" w:rsidRDefault="00CA6711" w:rsidP="00C514F4">
            <w:pPr>
              <w:jc w:val="center"/>
            </w:pPr>
          </w:p>
          <w:p w:rsidR="00CA6711" w:rsidRDefault="00CA6711" w:rsidP="00C514F4">
            <w:pPr>
              <w:jc w:val="center"/>
            </w:pPr>
            <w:r>
              <w:rPr>
                <w:rFonts w:eastAsia="Arial" w:cs="Arial"/>
              </w:rPr>
              <w:t>José Luis Santos Martínez</w:t>
            </w:r>
          </w:p>
        </w:tc>
      </w:tr>
      <w:tr w:rsidR="00CA6711" w:rsidTr="00C514F4">
        <w:tc>
          <w:tcPr>
            <w:tcW w:w="4536" w:type="dxa"/>
          </w:tcPr>
          <w:p w:rsidR="00CA6711" w:rsidRDefault="00CA6711" w:rsidP="00C514F4">
            <w:pPr>
              <w:ind w:right="817"/>
              <w:jc w:val="center"/>
            </w:pPr>
          </w:p>
          <w:p w:rsidR="00CA6711" w:rsidRDefault="00CA6711" w:rsidP="00C514F4">
            <w:pPr>
              <w:ind w:right="817"/>
              <w:jc w:val="center"/>
            </w:pPr>
            <w:r>
              <w:rPr>
                <w:rFonts w:eastAsia="Arial" w:cs="Arial"/>
                <w:b/>
              </w:rPr>
              <w:t>Dip. Vocal:</w:t>
            </w: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r>
              <w:rPr>
                <w:rFonts w:eastAsia="Arial" w:cs="Arial"/>
              </w:rPr>
              <w:t>Héctor García García</w:t>
            </w:r>
          </w:p>
        </w:tc>
        <w:tc>
          <w:tcPr>
            <w:tcW w:w="236" w:type="dxa"/>
          </w:tcPr>
          <w:p w:rsidR="00CA6711" w:rsidRDefault="00CA6711" w:rsidP="00C514F4">
            <w:pPr>
              <w:ind w:right="817"/>
              <w:jc w:val="center"/>
            </w:pPr>
          </w:p>
        </w:tc>
        <w:tc>
          <w:tcPr>
            <w:tcW w:w="4016" w:type="dxa"/>
          </w:tcPr>
          <w:p w:rsidR="00CA6711" w:rsidRDefault="00CA6711" w:rsidP="00C514F4">
            <w:pPr>
              <w:jc w:val="center"/>
            </w:pPr>
          </w:p>
          <w:p w:rsidR="00CA6711" w:rsidRDefault="00CA6711" w:rsidP="00C514F4">
            <w:pPr>
              <w:jc w:val="center"/>
            </w:pPr>
            <w:r>
              <w:rPr>
                <w:rFonts w:eastAsia="Arial" w:cs="Arial"/>
                <w:b/>
              </w:rPr>
              <w:t>Dip. Vocal:</w:t>
            </w:r>
          </w:p>
          <w:p w:rsidR="00CA6711" w:rsidRDefault="00CA6711" w:rsidP="00C514F4">
            <w:pPr>
              <w:jc w:val="center"/>
            </w:pPr>
          </w:p>
          <w:p w:rsidR="00CA6711" w:rsidRDefault="00CA6711" w:rsidP="00C514F4">
            <w:pPr>
              <w:jc w:val="center"/>
            </w:pPr>
          </w:p>
          <w:p w:rsidR="00CA6711" w:rsidRDefault="00CA6711" w:rsidP="00C514F4">
            <w:pPr>
              <w:jc w:val="center"/>
            </w:pPr>
          </w:p>
          <w:p w:rsidR="00CA6711" w:rsidRDefault="00CA6711" w:rsidP="00C514F4">
            <w:pPr>
              <w:jc w:val="center"/>
            </w:pPr>
            <w:r>
              <w:rPr>
                <w:rFonts w:eastAsia="Arial" w:cs="Arial"/>
              </w:rPr>
              <w:t>Gabriel Tláloc Cantú Cantú</w:t>
            </w:r>
          </w:p>
        </w:tc>
      </w:tr>
      <w:tr w:rsidR="00CA6711" w:rsidTr="00C514F4">
        <w:tc>
          <w:tcPr>
            <w:tcW w:w="4536" w:type="dxa"/>
          </w:tcPr>
          <w:p w:rsidR="00CA6711" w:rsidRDefault="00CA6711" w:rsidP="00C514F4">
            <w:pPr>
              <w:ind w:right="817"/>
              <w:jc w:val="center"/>
            </w:pPr>
          </w:p>
          <w:p w:rsidR="00CA6711" w:rsidRDefault="00CA6711" w:rsidP="00C514F4">
            <w:pPr>
              <w:ind w:right="817"/>
              <w:jc w:val="center"/>
            </w:pPr>
            <w:r>
              <w:rPr>
                <w:rFonts w:eastAsia="Arial" w:cs="Arial"/>
                <w:b/>
              </w:rPr>
              <w:t>Dip. Vocal:</w:t>
            </w: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r>
              <w:rPr>
                <w:rFonts w:eastAsia="Arial" w:cs="Arial"/>
              </w:rPr>
              <w:t>Oscar Javier Collazo Garza</w:t>
            </w:r>
          </w:p>
        </w:tc>
        <w:tc>
          <w:tcPr>
            <w:tcW w:w="236" w:type="dxa"/>
          </w:tcPr>
          <w:p w:rsidR="00CA6711" w:rsidRDefault="00CA6711" w:rsidP="00C514F4">
            <w:pPr>
              <w:ind w:right="817"/>
              <w:jc w:val="center"/>
            </w:pPr>
          </w:p>
        </w:tc>
        <w:tc>
          <w:tcPr>
            <w:tcW w:w="4016" w:type="dxa"/>
          </w:tcPr>
          <w:p w:rsidR="00CA6711" w:rsidRDefault="00CA6711" w:rsidP="00C514F4">
            <w:pPr>
              <w:jc w:val="center"/>
            </w:pPr>
          </w:p>
          <w:p w:rsidR="00CA6711" w:rsidRDefault="00CA6711" w:rsidP="00C514F4">
            <w:pPr>
              <w:jc w:val="center"/>
            </w:pPr>
            <w:r>
              <w:rPr>
                <w:rFonts w:eastAsia="Arial" w:cs="Arial"/>
                <w:b/>
              </w:rPr>
              <w:t>Dip. Vocal:</w:t>
            </w:r>
          </w:p>
          <w:p w:rsidR="00CA6711" w:rsidRDefault="00CA6711" w:rsidP="00C514F4">
            <w:pPr>
              <w:jc w:val="center"/>
            </w:pPr>
          </w:p>
          <w:p w:rsidR="00CA6711" w:rsidRDefault="00CA6711" w:rsidP="00C514F4">
            <w:pPr>
              <w:jc w:val="center"/>
            </w:pPr>
          </w:p>
          <w:p w:rsidR="00CA6711" w:rsidRDefault="00CA6711" w:rsidP="00C514F4">
            <w:pPr>
              <w:jc w:val="center"/>
            </w:pPr>
            <w:r>
              <w:rPr>
                <w:rFonts w:eastAsia="Arial" w:cs="Arial"/>
              </w:rPr>
              <w:t>María Concepción Landa García Téllez</w:t>
            </w:r>
          </w:p>
        </w:tc>
      </w:tr>
      <w:tr w:rsidR="00CA6711" w:rsidTr="00C514F4">
        <w:tc>
          <w:tcPr>
            <w:tcW w:w="4536" w:type="dxa"/>
          </w:tcPr>
          <w:p w:rsidR="00CA6711" w:rsidRDefault="00CA6711" w:rsidP="00C514F4">
            <w:pPr>
              <w:ind w:right="817"/>
              <w:jc w:val="center"/>
            </w:pPr>
          </w:p>
          <w:p w:rsidR="00CA6711" w:rsidRDefault="00CA6711" w:rsidP="00C514F4">
            <w:pPr>
              <w:ind w:right="817"/>
              <w:jc w:val="center"/>
            </w:pPr>
            <w:r>
              <w:rPr>
                <w:rFonts w:eastAsia="Arial" w:cs="Arial"/>
                <w:b/>
              </w:rPr>
              <w:t>Dip. Vocal:</w:t>
            </w: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p>
          <w:p w:rsidR="00CA6711" w:rsidRDefault="00CA6711" w:rsidP="00C514F4">
            <w:pPr>
              <w:ind w:right="817"/>
              <w:jc w:val="center"/>
            </w:pPr>
            <w:r>
              <w:rPr>
                <w:rFonts w:eastAsia="Arial" w:cs="Arial"/>
              </w:rPr>
              <w:t>Cosme Julián Leal Cantú</w:t>
            </w:r>
          </w:p>
        </w:tc>
        <w:tc>
          <w:tcPr>
            <w:tcW w:w="236" w:type="dxa"/>
          </w:tcPr>
          <w:p w:rsidR="00CA6711" w:rsidRDefault="00CA6711" w:rsidP="00C514F4">
            <w:pPr>
              <w:ind w:right="817"/>
              <w:jc w:val="center"/>
            </w:pPr>
          </w:p>
        </w:tc>
        <w:tc>
          <w:tcPr>
            <w:tcW w:w="4016" w:type="dxa"/>
          </w:tcPr>
          <w:p w:rsidR="00CA6711" w:rsidRDefault="00CA6711" w:rsidP="00C514F4">
            <w:pPr>
              <w:jc w:val="center"/>
            </w:pPr>
          </w:p>
          <w:p w:rsidR="00CA6711" w:rsidRDefault="00CA6711" w:rsidP="00C514F4">
            <w:pPr>
              <w:ind w:right="817"/>
            </w:pPr>
            <w:r>
              <w:rPr>
                <w:rFonts w:eastAsia="Arial" w:cs="Arial"/>
                <w:b/>
              </w:rPr>
              <w:t xml:space="preserve">                 Dip. Vocal:</w:t>
            </w:r>
          </w:p>
          <w:p w:rsidR="00CA6711" w:rsidRDefault="00CA6711" w:rsidP="00C514F4">
            <w:pPr>
              <w:jc w:val="center"/>
            </w:pPr>
          </w:p>
          <w:p w:rsidR="00CA6711" w:rsidRDefault="00CA6711" w:rsidP="00C514F4">
            <w:pPr>
              <w:jc w:val="center"/>
            </w:pPr>
          </w:p>
          <w:p w:rsidR="00CA6711" w:rsidRDefault="00CA6711" w:rsidP="00C514F4">
            <w:pPr>
              <w:jc w:val="center"/>
            </w:pPr>
          </w:p>
          <w:p w:rsidR="00CA6711" w:rsidRDefault="00CA6711" w:rsidP="00C514F4">
            <w:pPr>
              <w:jc w:val="center"/>
            </w:pPr>
            <w:r>
              <w:rPr>
                <w:rFonts w:eastAsia="Arial" w:cs="Arial"/>
              </w:rPr>
              <w:t>Karina</w:t>
            </w:r>
            <w:r w:rsidR="00857663">
              <w:rPr>
                <w:rFonts w:eastAsia="Arial" w:cs="Arial"/>
              </w:rPr>
              <w:t xml:space="preserve"> Marlen</w:t>
            </w:r>
            <w:r>
              <w:rPr>
                <w:rFonts w:eastAsia="Arial" w:cs="Arial"/>
              </w:rPr>
              <w:t xml:space="preserve"> Barrón Perales</w:t>
            </w:r>
          </w:p>
        </w:tc>
      </w:tr>
    </w:tbl>
    <w:p w:rsidR="007E1767" w:rsidRDefault="007E1767" w:rsidP="007E1767">
      <w:pPr>
        <w:spacing w:line="360" w:lineRule="auto"/>
        <w:ind w:left="-142"/>
        <w:jc w:val="center"/>
        <w:rPr>
          <w:rFonts w:cs="Arial"/>
          <w:caps/>
        </w:rPr>
      </w:pPr>
    </w:p>
    <w:p w:rsidR="007E1767" w:rsidRDefault="007E1767" w:rsidP="007E1767">
      <w:pPr>
        <w:spacing w:line="360" w:lineRule="auto"/>
        <w:ind w:left="-142"/>
        <w:jc w:val="center"/>
        <w:rPr>
          <w:rFonts w:cs="Arial"/>
          <w:caps/>
        </w:rPr>
      </w:pPr>
    </w:p>
    <w:p w:rsidR="007E1767" w:rsidRDefault="007E1767" w:rsidP="007E1767">
      <w:pPr>
        <w:pStyle w:val="Ttulo3"/>
        <w:spacing w:line="360" w:lineRule="auto"/>
        <w:rPr>
          <w:rFonts w:ascii="Arial" w:eastAsia="Calibri" w:hAnsi="Arial" w:cs="Arial"/>
          <w:b w:val="0"/>
          <w:bCs w:val="0"/>
          <w:lang w:val="es-ES_tradnl"/>
        </w:rPr>
      </w:pPr>
    </w:p>
    <w:p w:rsidR="00983BD2" w:rsidRDefault="00983BD2" w:rsidP="00BE37F5">
      <w:pPr>
        <w:spacing w:line="360" w:lineRule="auto"/>
        <w:rPr>
          <w:rFonts w:cs="Arial"/>
          <w:b/>
          <w:bCs/>
          <w:caps/>
        </w:rPr>
      </w:pPr>
    </w:p>
    <w:sectPr w:rsidR="00983BD2" w:rsidSect="009D0F20">
      <w:headerReference w:type="default" r:id="rId8"/>
      <w:footerReference w:type="even" r:id="rId9"/>
      <w:footerReference w:type="default" r:id="rId10"/>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4C4" w:rsidRDefault="003E54C4" w:rsidP="00CE0906">
      <w:r>
        <w:separator/>
      </w:r>
    </w:p>
  </w:endnote>
  <w:endnote w:type="continuationSeparator" w:id="0">
    <w:p w:rsidR="003E54C4" w:rsidRDefault="003E54C4"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8A" w:rsidRDefault="008E178A"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E178A" w:rsidRDefault="008E178A"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82046"/>
      <w:docPartObj>
        <w:docPartGallery w:val="Page Numbers (Bottom of Page)"/>
        <w:docPartUnique/>
      </w:docPartObj>
    </w:sdtPr>
    <w:sdtEndPr/>
    <w:sdtContent>
      <w:p w:rsidR="008E178A" w:rsidRPr="000C2CE4" w:rsidRDefault="008E178A" w:rsidP="00AC10F1">
        <w:pPr>
          <w:tabs>
            <w:tab w:val="center" w:pos="4419"/>
            <w:tab w:val="right" w:pos="8838"/>
          </w:tabs>
          <w:jc w:val="center"/>
          <w:rPr>
            <w:sz w:val="16"/>
            <w:szCs w:val="16"/>
          </w:rPr>
        </w:pPr>
        <w:r w:rsidRPr="000C2CE4">
          <w:rPr>
            <w:sz w:val="16"/>
            <w:szCs w:val="16"/>
          </w:rPr>
          <w:t>H. Congreso del Estado de Nuevo León LXXIV Legislatura</w:t>
        </w:r>
      </w:p>
      <w:p w:rsidR="008E178A" w:rsidRPr="000C2CE4" w:rsidRDefault="008E178A" w:rsidP="00AC10F1">
        <w:pPr>
          <w:tabs>
            <w:tab w:val="center" w:pos="4419"/>
            <w:tab w:val="right" w:pos="8838"/>
          </w:tabs>
          <w:jc w:val="center"/>
          <w:rPr>
            <w:sz w:val="16"/>
            <w:szCs w:val="16"/>
          </w:rPr>
        </w:pPr>
        <w:r w:rsidRPr="000C2CE4">
          <w:rPr>
            <w:sz w:val="16"/>
            <w:szCs w:val="16"/>
          </w:rPr>
          <w:t>Comisión Quinta de Hacienda y Desarrollo Municipal</w:t>
        </w:r>
      </w:p>
      <w:p w:rsidR="008E178A" w:rsidRPr="000C2CE4" w:rsidRDefault="008E178A" w:rsidP="00AC10F1">
        <w:pPr>
          <w:tabs>
            <w:tab w:val="center" w:pos="4419"/>
            <w:tab w:val="right" w:pos="8838"/>
          </w:tabs>
          <w:jc w:val="center"/>
          <w:rPr>
            <w:rFonts w:cs="Arial"/>
            <w:sz w:val="16"/>
            <w:szCs w:val="16"/>
          </w:rPr>
        </w:pPr>
        <w:r w:rsidRPr="000C2CE4">
          <w:rPr>
            <w:sz w:val="16"/>
            <w:szCs w:val="16"/>
          </w:rPr>
          <w:t>Proyecto de Dictamen</w:t>
        </w:r>
        <w:r>
          <w:rPr>
            <w:sz w:val="16"/>
            <w:szCs w:val="16"/>
          </w:rPr>
          <w:t xml:space="preserve"> Presupuestos 2017</w:t>
        </w:r>
        <w:r w:rsidRPr="000C2CE4">
          <w:rPr>
            <w:sz w:val="16"/>
            <w:szCs w:val="16"/>
          </w:rPr>
          <w:t xml:space="preserve">del </w:t>
        </w:r>
        <w:r>
          <w:rPr>
            <w:rFonts w:cs="Arial"/>
            <w:sz w:val="16"/>
            <w:szCs w:val="16"/>
          </w:rPr>
          <w:t>Expediente 10405/LXXIV</w:t>
        </w:r>
      </w:p>
      <w:p w:rsidR="008E178A" w:rsidRDefault="008E178A">
        <w:pPr>
          <w:pStyle w:val="Piedepgina"/>
          <w:jc w:val="right"/>
        </w:pPr>
        <w:r>
          <w:fldChar w:fldCharType="begin"/>
        </w:r>
        <w:r>
          <w:instrText>PAGE   \* MERGEFORMAT</w:instrText>
        </w:r>
        <w:r>
          <w:fldChar w:fldCharType="separate"/>
        </w:r>
        <w:r w:rsidR="00857663">
          <w:rPr>
            <w:noProof/>
          </w:rPr>
          <w:t>23</w:t>
        </w:r>
        <w:r>
          <w:fldChar w:fldCharType="end"/>
        </w:r>
      </w:p>
    </w:sdtContent>
  </w:sdt>
  <w:p w:rsidR="008E178A" w:rsidRDefault="008E178A" w:rsidP="00337896">
    <w:pPr>
      <w:pStyle w:val="Piedepgina"/>
      <w:jc w:val="center"/>
      <w:rPr>
        <w:rFonts w:cs="Arial"/>
        <w:b/>
        <w:smallCap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4C4" w:rsidRDefault="003E54C4" w:rsidP="00CE0906">
      <w:r>
        <w:separator/>
      </w:r>
    </w:p>
  </w:footnote>
  <w:footnote w:type="continuationSeparator" w:id="0">
    <w:p w:rsidR="003E54C4" w:rsidRDefault="003E54C4" w:rsidP="00CE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78A" w:rsidRDefault="008E178A">
    <w:pPr>
      <w:pStyle w:val="Encabezado"/>
    </w:pPr>
  </w:p>
  <w:p w:rsidR="008E178A" w:rsidRDefault="008E17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74B17"/>
    <w:multiLevelType w:val="hybridMultilevel"/>
    <w:tmpl w:val="C6CC3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0B02BA"/>
    <w:multiLevelType w:val="hybridMultilevel"/>
    <w:tmpl w:val="91BA3850"/>
    <w:lvl w:ilvl="0" w:tplc="534A90CE">
      <w:start w:val="1"/>
      <w:numFmt w:val="upperRoman"/>
      <w:lvlText w:val="%1."/>
      <w:lvlJc w:val="left"/>
      <w:pPr>
        <w:ind w:left="1582" w:hanging="72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14EBA"/>
    <w:rsid w:val="000234DD"/>
    <w:rsid w:val="0004220B"/>
    <w:rsid w:val="0004722A"/>
    <w:rsid w:val="00047EFD"/>
    <w:rsid w:val="00053563"/>
    <w:rsid w:val="00055BB2"/>
    <w:rsid w:val="00067436"/>
    <w:rsid w:val="00085DC4"/>
    <w:rsid w:val="00086442"/>
    <w:rsid w:val="00090220"/>
    <w:rsid w:val="000958C1"/>
    <w:rsid w:val="000A1A9A"/>
    <w:rsid w:val="000A495C"/>
    <w:rsid w:val="000B23EB"/>
    <w:rsid w:val="000B31A9"/>
    <w:rsid w:val="000B425B"/>
    <w:rsid w:val="000C0397"/>
    <w:rsid w:val="000D256A"/>
    <w:rsid w:val="000D2672"/>
    <w:rsid w:val="000D7AFC"/>
    <w:rsid w:val="000E0F8B"/>
    <w:rsid w:val="000E33D6"/>
    <w:rsid w:val="000F4ACD"/>
    <w:rsid w:val="001017A0"/>
    <w:rsid w:val="00106879"/>
    <w:rsid w:val="00120839"/>
    <w:rsid w:val="00130AFE"/>
    <w:rsid w:val="00132921"/>
    <w:rsid w:val="00147C43"/>
    <w:rsid w:val="00170910"/>
    <w:rsid w:val="0017432F"/>
    <w:rsid w:val="0017720E"/>
    <w:rsid w:val="0018312E"/>
    <w:rsid w:val="00183A85"/>
    <w:rsid w:val="001864D0"/>
    <w:rsid w:val="001A06A2"/>
    <w:rsid w:val="001A26D6"/>
    <w:rsid w:val="001A347B"/>
    <w:rsid w:val="001A7080"/>
    <w:rsid w:val="001B17D9"/>
    <w:rsid w:val="001B1B4F"/>
    <w:rsid w:val="001B30F6"/>
    <w:rsid w:val="001B448E"/>
    <w:rsid w:val="001C1C47"/>
    <w:rsid w:val="001C493A"/>
    <w:rsid w:val="001E228F"/>
    <w:rsid w:val="001E3892"/>
    <w:rsid w:val="001E767F"/>
    <w:rsid w:val="001F6476"/>
    <w:rsid w:val="001F6A6D"/>
    <w:rsid w:val="00200B74"/>
    <w:rsid w:val="002055E6"/>
    <w:rsid w:val="00213DB0"/>
    <w:rsid w:val="00215E03"/>
    <w:rsid w:val="00216295"/>
    <w:rsid w:val="002212D7"/>
    <w:rsid w:val="00234C4A"/>
    <w:rsid w:val="00235DDC"/>
    <w:rsid w:val="00241F2F"/>
    <w:rsid w:val="00251A82"/>
    <w:rsid w:val="00277865"/>
    <w:rsid w:val="00277C81"/>
    <w:rsid w:val="002801EE"/>
    <w:rsid w:val="002819CE"/>
    <w:rsid w:val="002819DE"/>
    <w:rsid w:val="00297A97"/>
    <w:rsid w:val="002A3C5C"/>
    <w:rsid w:val="002B3612"/>
    <w:rsid w:val="002B6290"/>
    <w:rsid w:val="002B75F1"/>
    <w:rsid w:val="002D0A1E"/>
    <w:rsid w:val="002D3D3F"/>
    <w:rsid w:val="002D6E3E"/>
    <w:rsid w:val="002E06B3"/>
    <w:rsid w:val="002E48B7"/>
    <w:rsid w:val="002F75A2"/>
    <w:rsid w:val="00310B90"/>
    <w:rsid w:val="00310E45"/>
    <w:rsid w:val="00312FFD"/>
    <w:rsid w:val="003143A6"/>
    <w:rsid w:val="003155D8"/>
    <w:rsid w:val="00320694"/>
    <w:rsid w:val="003206B0"/>
    <w:rsid w:val="00322D04"/>
    <w:rsid w:val="00325609"/>
    <w:rsid w:val="00327088"/>
    <w:rsid w:val="00330633"/>
    <w:rsid w:val="00330F1A"/>
    <w:rsid w:val="003320E8"/>
    <w:rsid w:val="003326BF"/>
    <w:rsid w:val="00337896"/>
    <w:rsid w:val="00341054"/>
    <w:rsid w:val="00345854"/>
    <w:rsid w:val="00354D03"/>
    <w:rsid w:val="00371CA4"/>
    <w:rsid w:val="00376347"/>
    <w:rsid w:val="00384716"/>
    <w:rsid w:val="00387D3B"/>
    <w:rsid w:val="003927E7"/>
    <w:rsid w:val="0039323A"/>
    <w:rsid w:val="003979A2"/>
    <w:rsid w:val="003A00E8"/>
    <w:rsid w:val="003A3110"/>
    <w:rsid w:val="003B377A"/>
    <w:rsid w:val="003B58DE"/>
    <w:rsid w:val="003C7308"/>
    <w:rsid w:val="003D4132"/>
    <w:rsid w:val="003E0237"/>
    <w:rsid w:val="003E461F"/>
    <w:rsid w:val="003E54C4"/>
    <w:rsid w:val="003F1B5D"/>
    <w:rsid w:val="00400A42"/>
    <w:rsid w:val="00407FA5"/>
    <w:rsid w:val="0041365D"/>
    <w:rsid w:val="00413EC2"/>
    <w:rsid w:val="004308D6"/>
    <w:rsid w:val="004376AA"/>
    <w:rsid w:val="00462A66"/>
    <w:rsid w:val="0047263D"/>
    <w:rsid w:val="00473A0F"/>
    <w:rsid w:val="004749AD"/>
    <w:rsid w:val="0047751F"/>
    <w:rsid w:val="00491F4C"/>
    <w:rsid w:val="00492510"/>
    <w:rsid w:val="004965BF"/>
    <w:rsid w:val="004A2BEC"/>
    <w:rsid w:val="004B1EF2"/>
    <w:rsid w:val="004B2DB8"/>
    <w:rsid w:val="004C20D9"/>
    <w:rsid w:val="004C708F"/>
    <w:rsid w:val="004D1F63"/>
    <w:rsid w:val="004E1933"/>
    <w:rsid w:val="004E7F6C"/>
    <w:rsid w:val="004F3910"/>
    <w:rsid w:val="004F3F5E"/>
    <w:rsid w:val="00501ACA"/>
    <w:rsid w:val="005056F9"/>
    <w:rsid w:val="00517723"/>
    <w:rsid w:val="00523048"/>
    <w:rsid w:val="00534779"/>
    <w:rsid w:val="00535879"/>
    <w:rsid w:val="00540FB9"/>
    <w:rsid w:val="00546741"/>
    <w:rsid w:val="005534E9"/>
    <w:rsid w:val="00556D06"/>
    <w:rsid w:val="00570938"/>
    <w:rsid w:val="00576674"/>
    <w:rsid w:val="00577839"/>
    <w:rsid w:val="00581AC4"/>
    <w:rsid w:val="00584C65"/>
    <w:rsid w:val="0059114B"/>
    <w:rsid w:val="005A46FF"/>
    <w:rsid w:val="005A5D29"/>
    <w:rsid w:val="005C2CFC"/>
    <w:rsid w:val="005C6A54"/>
    <w:rsid w:val="005D2335"/>
    <w:rsid w:val="005D554A"/>
    <w:rsid w:val="005D5C79"/>
    <w:rsid w:val="005E3640"/>
    <w:rsid w:val="005E63EF"/>
    <w:rsid w:val="005E68B2"/>
    <w:rsid w:val="005F3A0F"/>
    <w:rsid w:val="005F4EA1"/>
    <w:rsid w:val="00604940"/>
    <w:rsid w:val="006132B0"/>
    <w:rsid w:val="00615055"/>
    <w:rsid w:val="0062324C"/>
    <w:rsid w:val="006270CC"/>
    <w:rsid w:val="00633BFC"/>
    <w:rsid w:val="006344FE"/>
    <w:rsid w:val="00635FCB"/>
    <w:rsid w:val="0063794F"/>
    <w:rsid w:val="00640D2C"/>
    <w:rsid w:val="00641DA3"/>
    <w:rsid w:val="00641F32"/>
    <w:rsid w:val="006452A3"/>
    <w:rsid w:val="00656B87"/>
    <w:rsid w:val="0065708D"/>
    <w:rsid w:val="0066071D"/>
    <w:rsid w:val="00664112"/>
    <w:rsid w:val="006701A0"/>
    <w:rsid w:val="006702CC"/>
    <w:rsid w:val="00677438"/>
    <w:rsid w:val="00680B94"/>
    <w:rsid w:val="00686700"/>
    <w:rsid w:val="00687063"/>
    <w:rsid w:val="00690265"/>
    <w:rsid w:val="00690A41"/>
    <w:rsid w:val="006917EF"/>
    <w:rsid w:val="00691964"/>
    <w:rsid w:val="00693992"/>
    <w:rsid w:val="00694613"/>
    <w:rsid w:val="006A497E"/>
    <w:rsid w:val="006A56C2"/>
    <w:rsid w:val="006B0FE6"/>
    <w:rsid w:val="006B2B72"/>
    <w:rsid w:val="006B4E9D"/>
    <w:rsid w:val="006B6BB3"/>
    <w:rsid w:val="006C09EB"/>
    <w:rsid w:val="006C0DE3"/>
    <w:rsid w:val="006C5824"/>
    <w:rsid w:val="006D69B4"/>
    <w:rsid w:val="006E2DCB"/>
    <w:rsid w:val="006F496C"/>
    <w:rsid w:val="007061E7"/>
    <w:rsid w:val="00706A62"/>
    <w:rsid w:val="0071501A"/>
    <w:rsid w:val="007217A6"/>
    <w:rsid w:val="007229FA"/>
    <w:rsid w:val="007277E6"/>
    <w:rsid w:val="007321E4"/>
    <w:rsid w:val="007373F9"/>
    <w:rsid w:val="00741334"/>
    <w:rsid w:val="007421F4"/>
    <w:rsid w:val="007570DE"/>
    <w:rsid w:val="00764A13"/>
    <w:rsid w:val="00765754"/>
    <w:rsid w:val="007658DB"/>
    <w:rsid w:val="00767EF3"/>
    <w:rsid w:val="00770CFC"/>
    <w:rsid w:val="007742F1"/>
    <w:rsid w:val="007756A1"/>
    <w:rsid w:val="00783C87"/>
    <w:rsid w:val="00786E3A"/>
    <w:rsid w:val="00790E1F"/>
    <w:rsid w:val="007A2CE0"/>
    <w:rsid w:val="007A3632"/>
    <w:rsid w:val="007A6092"/>
    <w:rsid w:val="007A656D"/>
    <w:rsid w:val="007B161E"/>
    <w:rsid w:val="007C3C01"/>
    <w:rsid w:val="007C3CBD"/>
    <w:rsid w:val="007E1767"/>
    <w:rsid w:val="007F0DD9"/>
    <w:rsid w:val="007F2C8D"/>
    <w:rsid w:val="0081185E"/>
    <w:rsid w:val="0082289D"/>
    <w:rsid w:val="0083697A"/>
    <w:rsid w:val="00843101"/>
    <w:rsid w:val="00843BF7"/>
    <w:rsid w:val="00850026"/>
    <w:rsid w:val="008530B7"/>
    <w:rsid w:val="0085468E"/>
    <w:rsid w:val="00855184"/>
    <w:rsid w:val="00857663"/>
    <w:rsid w:val="00873F58"/>
    <w:rsid w:val="00886F89"/>
    <w:rsid w:val="00891357"/>
    <w:rsid w:val="00894189"/>
    <w:rsid w:val="008974C4"/>
    <w:rsid w:val="008A0106"/>
    <w:rsid w:val="008B1565"/>
    <w:rsid w:val="008C6A1B"/>
    <w:rsid w:val="008D496A"/>
    <w:rsid w:val="008D63F2"/>
    <w:rsid w:val="008E0468"/>
    <w:rsid w:val="008E165C"/>
    <w:rsid w:val="008E178A"/>
    <w:rsid w:val="008E19F8"/>
    <w:rsid w:val="008F33CF"/>
    <w:rsid w:val="009061B9"/>
    <w:rsid w:val="00912760"/>
    <w:rsid w:val="00917539"/>
    <w:rsid w:val="00922FCE"/>
    <w:rsid w:val="009266BE"/>
    <w:rsid w:val="009409BC"/>
    <w:rsid w:val="00950068"/>
    <w:rsid w:val="00952665"/>
    <w:rsid w:val="009549FA"/>
    <w:rsid w:val="009614F2"/>
    <w:rsid w:val="0096307C"/>
    <w:rsid w:val="00963241"/>
    <w:rsid w:val="00972411"/>
    <w:rsid w:val="0097541B"/>
    <w:rsid w:val="0098148D"/>
    <w:rsid w:val="00981CCF"/>
    <w:rsid w:val="00983BD2"/>
    <w:rsid w:val="00995A0C"/>
    <w:rsid w:val="00995CC1"/>
    <w:rsid w:val="009B1FA1"/>
    <w:rsid w:val="009C0221"/>
    <w:rsid w:val="009C1280"/>
    <w:rsid w:val="009C39E3"/>
    <w:rsid w:val="009C59CC"/>
    <w:rsid w:val="009D0F20"/>
    <w:rsid w:val="009D2AD8"/>
    <w:rsid w:val="009D4EF7"/>
    <w:rsid w:val="009D5FB0"/>
    <w:rsid w:val="009E27E1"/>
    <w:rsid w:val="009F42EE"/>
    <w:rsid w:val="00A028BD"/>
    <w:rsid w:val="00A037B4"/>
    <w:rsid w:val="00A14C4D"/>
    <w:rsid w:val="00A14FA7"/>
    <w:rsid w:val="00A15555"/>
    <w:rsid w:val="00A23FB3"/>
    <w:rsid w:val="00A2624B"/>
    <w:rsid w:val="00A31D33"/>
    <w:rsid w:val="00A457FB"/>
    <w:rsid w:val="00A46E7A"/>
    <w:rsid w:val="00A54AE2"/>
    <w:rsid w:val="00A57173"/>
    <w:rsid w:val="00A63547"/>
    <w:rsid w:val="00A67267"/>
    <w:rsid w:val="00A7128B"/>
    <w:rsid w:val="00A72A48"/>
    <w:rsid w:val="00A74570"/>
    <w:rsid w:val="00A828EB"/>
    <w:rsid w:val="00A947CC"/>
    <w:rsid w:val="00A95EB3"/>
    <w:rsid w:val="00AA3051"/>
    <w:rsid w:val="00AA4598"/>
    <w:rsid w:val="00AB3FA1"/>
    <w:rsid w:val="00AC0965"/>
    <w:rsid w:val="00AC10F1"/>
    <w:rsid w:val="00AC436E"/>
    <w:rsid w:val="00AC4574"/>
    <w:rsid w:val="00AD028E"/>
    <w:rsid w:val="00AD4D92"/>
    <w:rsid w:val="00AE1EB4"/>
    <w:rsid w:val="00AE6D9C"/>
    <w:rsid w:val="00AF3C0B"/>
    <w:rsid w:val="00AF4C89"/>
    <w:rsid w:val="00AF55F2"/>
    <w:rsid w:val="00B03EF3"/>
    <w:rsid w:val="00B03FB1"/>
    <w:rsid w:val="00B048D4"/>
    <w:rsid w:val="00B07B02"/>
    <w:rsid w:val="00B07EC6"/>
    <w:rsid w:val="00B1170F"/>
    <w:rsid w:val="00B1295E"/>
    <w:rsid w:val="00B16A7D"/>
    <w:rsid w:val="00B21CB6"/>
    <w:rsid w:val="00B244D2"/>
    <w:rsid w:val="00B30687"/>
    <w:rsid w:val="00B32011"/>
    <w:rsid w:val="00B4169E"/>
    <w:rsid w:val="00B43FE3"/>
    <w:rsid w:val="00B473C8"/>
    <w:rsid w:val="00B47A9B"/>
    <w:rsid w:val="00B52A59"/>
    <w:rsid w:val="00B56691"/>
    <w:rsid w:val="00B5702D"/>
    <w:rsid w:val="00B6094F"/>
    <w:rsid w:val="00B67F14"/>
    <w:rsid w:val="00B706EE"/>
    <w:rsid w:val="00B7150C"/>
    <w:rsid w:val="00B763CF"/>
    <w:rsid w:val="00B76A0D"/>
    <w:rsid w:val="00B76E89"/>
    <w:rsid w:val="00B77181"/>
    <w:rsid w:val="00B83681"/>
    <w:rsid w:val="00B91836"/>
    <w:rsid w:val="00BA30C8"/>
    <w:rsid w:val="00BC0750"/>
    <w:rsid w:val="00BC40AC"/>
    <w:rsid w:val="00BC47DF"/>
    <w:rsid w:val="00BD1F2F"/>
    <w:rsid w:val="00BD4874"/>
    <w:rsid w:val="00BE37F5"/>
    <w:rsid w:val="00BE7A80"/>
    <w:rsid w:val="00BF13A9"/>
    <w:rsid w:val="00BF1F3E"/>
    <w:rsid w:val="00BF2341"/>
    <w:rsid w:val="00BF280D"/>
    <w:rsid w:val="00BF3B84"/>
    <w:rsid w:val="00BF6F66"/>
    <w:rsid w:val="00C049AF"/>
    <w:rsid w:val="00C04C76"/>
    <w:rsid w:val="00C10D89"/>
    <w:rsid w:val="00C202CE"/>
    <w:rsid w:val="00C244F3"/>
    <w:rsid w:val="00C250BC"/>
    <w:rsid w:val="00C276BB"/>
    <w:rsid w:val="00C31B79"/>
    <w:rsid w:val="00C31CBB"/>
    <w:rsid w:val="00C31FC7"/>
    <w:rsid w:val="00C367CF"/>
    <w:rsid w:val="00C427A4"/>
    <w:rsid w:val="00C514F4"/>
    <w:rsid w:val="00C57CAA"/>
    <w:rsid w:val="00C65BF0"/>
    <w:rsid w:val="00C7481C"/>
    <w:rsid w:val="00C77C80"/>
    <w:rsid w:val="00C83DBE"/>
    <w:rsid w:val="00C942B9"/>
    <w:rsid w:val="00C94C96"/>
    <w:rsid w:val="00C968AF"/>
    <w:rsid w:val="00CA6711"/>
    <w:rsid w:val="00CB1178"/>
    <w:rsid w:val="00CB3157"/>
    <w:rsid w:val="00CB5F80"/>
    <w:rsid w:val="00CC358C"/>
    <w:rsid w:val="00CC7B6C"/>
    <w:rsid w:val="00CD22AC"/>
    <w:rsid w:val="00CD2C9E"/>
    <w:rsid w:val="00CE059B"/>
    <w:rsid w:val="00CE0906"/>
    <w:rsid w:val="00CE2334"/>
    <w:rsid w:val="00CE2925"/>
    <w:rsid w:val="00CE2986"/>
    <w:rsid w:val="00CE78E2"/>
    <w:rsid w:val="00CF7AA6"/>
    <w:rsid w:val="00D05670"/>
    <w:rsid w:val="00D12DAB"/>
    <w:rsid w:val="00D15274"/>
    <w:rsid w:val="00D1670F"/>
    <w:rsid w:val="00D26490"/>
    <w:rsid w:val="00D27A32"/>
    <w:rsid w:val="00D27E0F"/>
    <w:rsid w:val="00D3199C"/>
    <w:rsid w:val="00D42FEF"/>
    <w:rsid w:val="00D433D8"/>
    <w:rsid w:val="00D46571"/>
    <w:rsid w:val="00D46F52"/>
    <w:rsid w:val="00D514B5"/>
    <w:rsid w:val="00D5705C"/>
    <w:rsid w:val="00D574C6"/>
    <w:rsid w:val="00D576C3"/>
    <w:rsid w:val="00D61188"/>
    <w:rsid w:val="00D62D0C"/>
    <w:rsid w:val="00D712E7"/>
    <w:rsid w:val="00D73054"/>
    <w:rsid w:val="00D759C6"/>
    <w:rsid w:val="00D77E31"/>
    <w:rsid w:val="00D92E62"/>
    <w:rsid w:val="00DA304B"/>
    <w:rsid w:val="00DA3C43"/>
    <w:rsid w:val="00DB0782"/>
    <w:rsid w:val="00DC7C5C"/>
    <w:rsid w:val="00DE65B9"/>
    <w:rsid w:val="00DE6D28"/>
    <w:rsid w:val="00DF17D6"/>
    <w:rsid w:val="00DF32FC"/>
    <w:rsid w:val="00E02E3D"/>
    <w:rsid w:val="00E03361"/>
    <w:rsid w:val="00E23F7A"/>
    <w:rsid w:val="00E434F4"/>
    <w:rsid w:val="00E45439"/>
    <w:rsid w:val="00E477EC"/>
    <w:rsid w:val="00E54927"/>
    <w:rsid w:val="00E73EEA"/>
    <w:rsid w:val="00E763E9"/>
    <w:rsid w:val="00E92FE5"/>
    <w:rsid w:val="00EA3004"/>
    <w:rsid w:val="00EB0A0C"/>
    <w:rsid w:val="00EB15DE"/>
    <w:rsid w:val="00EB3941"/>
    <w:rsid w:val="00EC0D74"/>
    <w:rsid w:val="00ED6CFD"/>
    <w:rsid w:val="00EE362E"/>
    <w:rsid w:val="00EE5632"/>
    <w:rsid w:val="00EF5CCD"/>
    <w:rsid w:val="00F05E33"/>
    <w:rsid w:val="00F16ECB"/>
    <w:rsid w:val="00F20510"/>
    <w:rsid w:val="00F21E35"/>
    <w:rsid w:val="00F25F0B"/>
    <w:rsid w:val="00F310A4"/>
    <w:rsid w:val="00F31B9B"/>
    <w:rsid w:val="00F31BBF"/>
    <w:rsid w:val="00F34DB0"/>
    <w:rsid w:val="00F4024B"/>
    <w:rsid w:val="00F44D86"/>
    <w:rsid w:val="00F4708F"/>
    <w:rsid w:val="00F4749C"/>
    <w:rsid w:val="00F47903"/>
    <w:rsid w:val="00F50409"/>
    <w:rsid w:val="00F5428A"/>
    <w:rsid w:val="00F63550"/>
    <w:rsid w:val="00F74547"/>
    <w:rsid w:val="00F74891"/>
    <w:rsid w:val="00F86B45"/>
    <w:rsid w:val="00F90DFA"/>
    <w:rsid w:val="00F93B86"/>
    <w:rsid w:val="00FA0F99"/>
    <w:rsid w:val="00FA1FAF"/>
    <w:rsid w:val="00FA2DBB"/>
    <w:rsid w:val="00FA3ABE"/>
    <w:rsid w:val="00FB7F12"/>
    <w:rsid w:val="00FD0830"/>
    <w:rsid w:val="00FD1103"/>
    <w:rsid w:val="00FD2072"/>
    <w:rsid w:val="00FE0274"/>
    <w:rsid w:val="00FE2225"/>
    <w:rsid w:val="00FF3C83"/>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8FF8B-05AA-4C6B-997F-568B5DD3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85"/>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sz w:val="16"/>
      <w:szCs w:val="16"/>
      <w:lang w:val="es-ES" w:eastAsia="es-ES"/>
    </w:rPr>
  </w:style>
  <w:style w:type="paragraph" w:styleId="Cita">
    <w:name w:val="Quote"/>
    <w:basedOn w:val="Normal"/>
    <w:next w:val="Normal"/>
    <w:link w:val="CitaCar"/>
    <w:uiPriority w:val="29"/>
    <w:qFormat/>
    <w:rsid w:val="007E1767"/>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7E1767"/>
    <w:rPr>
      <w:rFonts w:ascii="Arial" w:hAnsi="Arial"/>
      <w:i/>
      <w:iCs/>
      <w:color w:val="404040" w:themeColor="text1" w:themeTint="BF"/>
      <w:sz w:val="24"/>
      <w:szCs w:val="24"/>
      <w:lang w:val="es-ES" w:eastAsia="es-ES"/>
    </w:rPr>
  </w:style>
  <w:style w:type="paragraph" w:customStyle="1" w:styleId="Default">
    <w:name w:val="Default"/>
    <w:rsid w:val="006E2DCB"/>
    <w:pPr>
      <w:autoSpaceDE w:val="0"/>
      <w:autoSpaceDN w:val="0"/>
      <w:adjustRightInd w:val="0"/>
    </w:pPr>
    <w:rPr>
      <w:rFonts w:ascii="Arial" w:eastAsiaTheme="minorEastAsia" w:hAnsi="Arial" w:cs="Arial"/>
      <w:color w:val="000000"/>
      <w:sz w:val="24"/>
      <w:szCs w:val="24"/>
      <w:lang w:val="en-US"/>
    </w:rPr>
  </w:style>
  <w:style w:type="paragraph" w:styleId="Sinespaciado">
    <w:name w:val="No Spacing"/>
    <w:uiPriority w:val="1"/>
    <w:qFormat/>
    <w:rsid w:val="00413EC2"/>
    <w:rPr>
      <w:rFonts w:ascii="Arial"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5846">
      <w:bodyDiv w:val="1"/>
      <w:marLeft w:val="0"/>
      <w:marRight w:val="0"/>
      <w:marTop w:val="0"/>
      <w:marBottom w:val="0"/>
      <w:divBdr>
        <w:top w:val="none" w:sz="0" w:space="0" w:color="auto"/>
        <w:left w:val="none" w:sz="0" w:space="0" w:color="auto"/>
        <w:bottom w:val="none" w:sz="0" w:space="0" w:color="auto"/>
        <w:right w:val="none" w:sz="0" w:space="0" w:color="auto"/>
      </w:divBdr>
    </w:div>
    <w:div w:id="32004131">
      <w:bodyDiv w:val="1"/>
      <w:marLeft w:val="0"/>
      <w:marRight w:val="0"/>
      <w:marTop w:val="0"/>
      <w:marBottom w:val="0"/>
      <w:divBdr>
        <w:top w:val="none" w:sz="0" w:space="0" w:color="auto"/>
        <w:left w:val="none" w:sz="0" w:space="0" w:color="auto"/>
        <w:bottom w:val="none" w:sz="0" w:space="0" w:color="auto"/>
        <w:right w:val="none" w:sz="0" w:space="0" w:color="auto"/>
      </w:divBdr>
    </w:div>
    <w:div w:id="53359053">
      <w:bodyDiv w:val="1"/>
      <w:marLeft w:val="0"/>
      <w:marRight w:val="0"/>
      <w:marTop w:val="0"/>
      <w:marBottom w:val="0"/>
      <w:divBdr>
        <w:top w:val="none" w:sz="0" w:space="0" w:color="auto"/>
        <w:left w:val="none" w:sz="0" w:space="0" w:color="auto"/>
        <w:bottom w:val="none" w:sz="0" w:space="0" w:color="auto"/>
        <w:right w:val="none" w:sz="0" w:space="0" w:color="auto"/>
      </w:divBdr>
    </w:div>
    <w:div w:id="88815426">
      <w:bodyDiv w:val="1"/>
      <w:marLeft w:val="0"/>
      <w:marRight w:val="0"/>
      <w:marTop w:val="0"/>
      <w:marBottom w:val="0"/>
      <w:divBdr>
        <w:top w:val="none" w:sz="0" w:space="0" w:color="auto"/>
        <w:left w:val="none" w:sz="0" w:space="0" w:color="auto"/>
        <w:bottom w:val="none" w:sz="0" w:space="0" w:color="auto"/>
        <w:right w:val="none" w:sz="0" w:space="0" w:color="auto"/>
      </w:divBdr>
    </w:div>
    <w:div w:id="140511480">
      <w:bodyDiv w:val="1"/>
      <w:marLeft w:val="0"/>
      <w:marRight w:val="0"/>
      <w:marTop w:val="0"/>
      <w:marBottom w:val="0"/>
      <w:divBdr>
        <w:top w:val="none" w:sz="0" w:space="0" w:color="auto"/>
        <w:left w:val="none" w:sz="0" w:space="0" w:color="auto"/>
        <w:bottom w:val="none" w:sz="0" w:space="0" w:color="auto"/>
        <w:right w:val="none" w:sz="0" w:space="0" w:color="auto"/>
      </w:divBdr>
    </w:div>
    <w:div w:id="185143376">
      <w:bodyDiv w:val="1"/>
      <w:marLeft w:val="0"/>
      <w:marRight w:val="0"/>
      <w:marTop w:val="0"/>
      <w:marBottom w:val="0"/>
      <w:divBdr>
        <w:top w:val="none" w:sz="0" w:space="0" w:color="auto"/>
        <w:left w:val="none" w:sz="0" w:space="0" w:color="auto"/>
        <w:bottom w:val="none" w:sz="0" w:space="0" w:color="auto"/>
        <w:right w:val="none" w:sz="0" w:space="0" w:color="auto"/>
      </w:divBdr>
    </w:div>
    <w:div w:id="186603207">
      <w:bodyDiv w:val="1"/>
      <w:marLeft w:val="0"/>
      <w:marRight w:val="0"/>
      <w:marTop w:val="0"/>
      <w:marBottom w:val="0"/>
      <w:divBdr>
        <w:top w:val="none" w:sz="0" w:space="0" w:color="auto"/>
        <w:left w:val="none" w:sz="0" w:space="0" w:color="auto"/>
        <w:bottom w:val="none" w:sz="0" w:space="0" w:color="auto"/>
        <w:right w:val="none" w:sz="0" w:space="0" w:color="auto"/>
      </w:divBdr>
    </w:div>
    <w:div w:id="207962460">
      <w:bodyDiv w:val="1"/>
      <w:marLeft w:val="0"/>
      <w:marRight w:val="0"/>
      <w:marTop w:val="0"/>
      <w:marBottom w:val="0"/>
      <w:divBdr>
        <w:top w:val="none" w:sz="0" w:space="0" w:color="auto"/>
        <w:left w:val="none" w:sz="0" w:space="0" w:color="auto"/>
        <w:bottom w:val="none" w:sz="0" w:space="0" w:color="auto"/>
        <w:right w:val="none" w:sz="0" w:space="0" w:color="auto"/>
      </w:divBdr>
    </w:div>
    <w:div w:id="302736009">
      <w:bodyDiv w:val="1"/>
      <w:marLeft w:val="0"/>
      <w:marRight w:val="0"/>
      <w:marTop w:val="0"/>
      <w:marBottom w:val="0"/>
      <w:divBdr>
        <w:top w:val="none" w:sz="0" w:space="0" w:color="auto"/>
        <w:left w:val="none" w:sz="0" w:space="0" w:color="auto"/>
        <w:bottom w:val="none" w:sz="0" w:space="0" w:color="auto"/>
        <w:right w:val="none" w:sz="0" w:space="0" w:color="auto"/>
      </w:divBdr>
    </w:div>
    <w:div w:id="319771126">
      <w:bodyDiv w:val="1"/>
      <w:marLeft w:val="0"/>
      <w:marRight w:val="0"/>
      <w:marTop w:val="0"/>
      <w:marBottom w:val="0"/>
      <w:divBdr>
        <w:top w:val="none" w:sz="0" w:space="0" w:color="auto"/>
        <w:left w:val="none" w:sz="0" w:space="0" w:color="auto"/>
        <w:bottom w:val="none" w:sz="0" w:space="0" w:color="auto"/>
        <w:right w:val="none" w:sz="0" w:space="0" w:color="auto"/>
      </w:divBdr>
    </w:div>
    <w:div w:id="345208192">
      <w:bodyDiv w:val="1"/>
      <w:marLeft w:val="0"/>
      <w:marRight w:val="0"/>
      <w:marTop w:val="0"/>
      <w:marBottom w:val="0"/>
      <w:divBdr>
        <w:top w:val="none" w:sz="0" w:space="0" w:color="auto"/>
        <w:left w:val="none" w:sz="0" w:space="0" w:color="auto"/>
        <w:bottom w:val="none" w:sz="0" w:space="0" w:color="auto"/>
        <w:right w:val="none" w:sz="0" w:space="0" w:color="auto"/>
      </w:divBdr>
    </w:div>
    <w:div w:id="428159727">
      <w:bodyDiv w:val="1"/>
      <w:marLeft w:val="0"/>
      <w:marRight w:val="0"/>
      <w:marTop w:val="0"/>
      <w:marBottom w:val="0"/>
      <w:divBdr>
        <w:top w:val="none" w:sz="0" w:space="0" w:color="auto"/>
        <w:left w:val="none" w:sz="0" w:space="0" w:color="auto"/>
        <w:bottom w:val="none" w:sz="0" w:space="0" w:color="auto"/>
        <w:right w:val="none" w:sz="0" w:space="0" w:color="auto"/>
      </w:divBdr>
    </w:div>
    <w:div w:id="670958841">
      <w:bodyDiv w:val="1"/>
      <w:marLeft w:val="0"/>
      <w:marRight w:val="0"/>
      <w:marTop w:val="0"/>
      <w:marBottom w:val="0"/>
      <w:divBdr>
        <w:top w:val="none" w:sz="0" w:space="0" w:color="auto"/>
        <w:left w:val="none" w:sz="0" w:space="0" w:color="auto"/>
        <w:bottom w:val="none" w:sz="0" w:space="0" w:color="auto"/>
        <w:right w:val="none" w:sz="0" w:space="0" w:color="auto"/>
      </w:divBdr>
    </w:div>
    <w:div w:id="778258294">
      <w:bodyDiv w:val="1"/>
      <w:marLeft w:val="0"/>
      <w:marRight w:val="0"/>
      <w:marTop w:val="0"/>
      <w:marBottom w:val="0"/>
      <w:divBdr>
        <w:top w:val="none" w:sz="0" w:space="0" w:color="auto"/>
        <w:left w:val="none" w:sz="0" w:space="0" w:color="auto"/>
        <w:bottom w:val="none" w:sz="0" w:space="0" w:color="auto"/>
        <w:right w:val="none" w:sz="0" w:space="0" w:color="auto"/>
      </w:divBdr>
    </w:div>
    <w:div w:id="808086868">
      <w:bodyDiv w:val="1"/>
      <w:marLeft w:val="0"/>
      <w:marRight w:val="0"/>
      <w:marTop w:val="0"/>
      <w:marBottom w:val="0"/>
      <w:divBdr>
        <w:top w:val="none" w:sz="0" w:space="0" w:color="auto"/>
        <w:left w:val="none" w:sz="0" w:space="0" w:color="auto"/>
        <w:bottom w:val="none" w:sz="0" w:space="0" w:color="auto"/>
        <w:right w:val="none" w:sz="0" w:space="0" w:color="auto"/>
      </w:divBdr>
    </w:div>
    <w:div w:id="829980501">
      <w:bodyDiv w:val="1"/>
      <w:marLeft w:val="0"/>
      <w:marRight w:val="0"/>
      <w:marTop w:val="0"/>
      <w:marBottom w:val="0"/>
      <w:divBdr>
        <w:top w:val="none" w:sz="0" w:space="0" w:color="auto"/>
        <w:left w:val="none" w:sz="0" w:space="0" w:color="auto"/>
        <w:bottom w:val="none" w:sz="0" w:space="0" w:color="auto"/>
        <w:right w:val="none" w:sz="0" w:space="0" w:color="auto"/>
      </w:divBdr>
    </w:div>
    <w:div w:id="841553925">
      <w:bodyDiv w:val="1"/>
      <w:marLeft w:val="0"/>
      <w:marRight w:val="0"/>
      <w:marTop w:val="0"/>
      <w:marBottom w:val="0"/>
      <w:divBdr>
        <w:top w:val="none" w:sz="0" w:space="0" w:color="auto"/>
        <w:left w:val="none" w:sz="0" w:space="0" w:color="auto"/>
        <w:bottom w:val="none" w:sz="0" w:space="0" w:color="auto"/>
        <w:right w:val="none" w:sz="0" w:space="0" w:color="auto"/>
      </w:divBdr>
    </w:div>
    <w:div w:id="947933236">
      <w:bodyDiv w:val="1"/>
      <w:marLeft w:val="0"/>
      <w:marRight w:val="0"/>
      <w:marTop w:val="0"/>
      <w:marBottom w:val="0"/>
      <w:divBdr>
        <w:top w:val="none" w:sz="0" w:space="0" w:color="auto"/>
        <w:left w:val="none" w:sz="0" w:space="0" w:color="auto"/>
        <w:bottom w:val="none" w:sz="0" w:space="0" w:color="auto"/>
        <w:right w:val="none" w:sz="0" w:space="0" w:color="auto"/>
      </w:divBdr>
    </w:div>
    <w:div w:id="1002470747">
      <w:bodyDiv w:val="1"/>
      <w:marLeft w:val="0"/>
      <w:marRight w:val="0"/>
      <w:marTop w:val="0"/>
      <w:marBottom w:val="0"/>
      <w:divBdr>
        <w:top w:val="none" w:sz="0" w:space="0" w:color="auto"/>
        <w:left w:val="none" w:sz="0" w:space="0" w:color="auto"/>
        <w:bottom w:val="none" w:sz="0" w:space="0" w:color="auto"/>
        <w:right w:val="none" w:sz="0" w:space="0" w:color="auto"/>
      </w:divBdr>
    </w:div>
    <w:div w:id="1030034197">
      <w:bodyDiv w:val="1"/>
      <w:marLeft w:val="0"/>
      <w:marRight w:val="0"/>
      <w:marTop w:val="0"/>
      <w:marBottom w:val="0"/>
      <w:divBdr>
        <w:top w:val="none" w:sz="0" w:space="0" w:color="auto"/>
        <w:left w:val="none" w:sz="0" w:space="0" w:color="auto"/>
        <w:bottom w:val="none" w:sz="0" w:space="0" w:color="auto"/>
        <w:right w:val="none" w:sz="0" w:space="0" w:color="auto"/>
      </w:divBdr>
    </w:div>
    <w:div w:id="1057432417">
      <w:bodyDiv w:val="1"/>
      <w:marLeft w:val="0"/>
      <w:marRight w:val="0"/>
      <w:marTop w:val="0"/>
      <w:marBottom w:val="0"/>
      <w:divBdr>
        <w:top w:val="none" w:sz="0" w:space="0" w:color="auto"/>
        <w:left w:val="none" w:sz="0" w:space="0" w:color="auto"/>
        <w:bottom w:val="none" w:sz="0" w:space="0" w:color="auto"/>
        <w:right w:val="none" w:sz="0" w:space="0" w:color="auto"/>
      </w:divBdr>
    </w:div>
    <w:div w:id="1060909547">
      <w:bodyDiv w:val="1"/>
      <w:marLeft w:val="0"/>
      <w:marRight w:val="0"/>
      <w:marTop w:val="0"/>
      <w:marBottom w:val="0"/>
      <w:divBdr>
        <w:top w:val="none" w:sz="0" w:space="0" w:color="auto"/>
        <w:left w:val="none" w:sz="0" w:space="0" w:color="auto"/>
        <w:bottom w:val="none" w:sz="0" w:space="0" w:color="auto"/>
        <w:right w:val="none" w:sz="0" w:space="0" w:color="auto"/>
      </w:divBdr>
    </w:div>
    <w:div w:id="1065645652">
      <w:bodyDiv w:val="1"/>
      <w:marLeft w:val="0"/>
      <w:marRight w:val="0"/>
      <w:marTop w:val="0"/>
      <w:marBottom w:val="0"/>
      <w:divBdr>
        <w:top w:val="none" w:sz="0" w:space="0" w:color="auto"/>
        <w:left w:val="none" w:sz="0" w:space="0" w:color="auto"/>
        <w:bottom w:val="none" w:sz="0" w:space="0" w:color="auto"/>
        <w:right w:val="none" w:sz="0" w:space="0" w:color="auto"/>
      </w:divBdr>
    </w:div>
    <w:div w:id="1066800795">
      <w:bodyDiv w:val="1"/>
      <w:marLeft w:val="0"/>
      <w:marRight w:val="0"/>
      <w:marTop w:val="0"/>
      <w:marBottom w:val="0"/>
      <w:divBdr>
        <w:top w:val="none" w:sz="0" w:space="0" w:color="auto"/>
        <w:left w:val="none" w:sz="0" w:space="0" w:color="auto"/>
        <w:bottom w:val="none" w:sz="0" w:space="0" w:color="auto"/>
        <w:right w:val="none" w:sz="0" w:space="0" w:color="auto"/>
      </w:divBdr>
    </w:div>
    <w:div w:id="1143935530">
      <w:bodyDiv w:val="1"/>
      <w:marLeft w:val="0"/>
      <w:marRight w:val="0"/>
      <w:marTop w:val="0"/>
      <w:marBottom w:val="0"/>
      <w:divBdr>
        <w:top w:val="none" w:sz="0" w:space="0" w:color="auto"/>
        <w:left w:val="none" w:sz="0" w:space="0" w:color="auto"/>
        <w:bottom w:val="none" w:sz="0" w:space="0" w:color="auto"/>
        <w:right w:val="none" w:sz="0" w:space="0" w:color="auto"/>
      </w:divBdr>
    </w:div>
    <w:div w:id="1155560891">
      <w:bodyDiv w:val="1"/>
      <w:marLeft w:val="0"/>
      <w:marRight w:val="0"/>
      <w:marTop w:val="0"/>
      <w:marBottom w:val="0"/>
      <w:divBdr>
        <w:top w:val="none" w:sz="0" w:space="0" w:color="auto"/>
        <w:left w:val="none" w:sz="0" w:space="0" w:color="auto"/>
        <w:bottom w:val="none" w:sz="0" w:space="0" w:color="auto"/>
        <w:right w:val="none" w:sz="0" w:space="0" w:color="auto"/>
      </w:divBdr>
    </w:div>
    <w:div w:id="1187520570">
      <w:bodyDiv w:val="1"/>
      <w:marLeft w:val="0"/>
      <w:marRight w:val="0"/>
      <w:marTop w:val="0"/>
      <w:marBottom w:val="0"/>
      <w:divBdr>
        <w:top w:val="none" w:sz="0" w:space="0" w:color="auto"/>
        <w:left w:val="none" w:sz="0" w:space="0" w:color="auto"/>
        <w:bottom w:val="none" w:sz="0" w:space="0" w:color="auto"/>
        <w:right w:val="none" w:sz="0" w:space="0" w:color="auto"/>
      </w:divBdr>
    </w:div>
    <w:div w:id="1214737834">
      <w:bodyDiv w:val="1"/>
      <w:marLeft w:val="0"/>
      <w:marRight w:val="0"/>
      <w:marTop w:val="0"/>
      <w:marBottom w:val="0"/>
      <w:divBdr>
        <w:top w:val="none" w:sz="0" w:space="0" w:color="auto"/>
        <w:left w:val="none" w:sz="0" w:space="0" w:color="auto"/>
        <w:bottom w:val="none" w:sz="0" w:space="0" w:color="auto"/>
        <w:right w:val="none" w:sz="0" w:space="0" w:color="auto"/>
      </w:divBdr>
    </w:div>
    <w:div w:id="1280338112">
      <w:bodyDiv w:val="1"/>
      <w:marLeft w:val="0"/>
      <w:marRight w:val="0"/>
      <w:marTop w:val="0"/>
      <w:marBottom w:val="0"/>
      <w:divBdr>
        <w:top w:val="none" w:sz="0" w:space="0" w:color="auto"/>
        <w:left w:val="none" w:sz="0" w:space="0" w:color="auto"/>
        <w:bottom w:val="none" w:sz="0" w:space="0" w:color="auto"/>
        <w:right w:val="none" w:sz="0" w:space="0" w:color="auto"/>
      </w:divBdr>
    </w:div>
    <w:div w:id="1281063786">
      <w:bodyDiv w:val="1"/>
      <w:marLeft w:val="0"/>
      <w:marRight w:val="0"/>
      <w:marTop w:val="0"/>
      <w:marBottom w:val="0"/>
      <w:divBdr>
        <w:top w:val="none" w:sz="0" w:space="0" w:color="auto"/>
        <w:left w:val="none" w:sz="0" w:space="0" w:color="auto"/>
        <w:bottom w:val="none" w:sz="0" w:space="0" w:color="auto"/>
        <w:right w:val="none" w:sz="0" w:space="0" w:color="auto"/>
      </w:divBdr>
    </w:div>
    <w:div w:id="1340808771">
      <w:bodyDiv w:val="1"/>
      <w:marLeft w:val="0"/>
      <w:marRight w:val="0"/>
      <w:marTop w:val="0"/>
      <w:marBottom w:val="0"/>
      <w:divBdr>
        <w:top w:val="none" w:sz="0" w:space="0" w:color="auto"/>
        <w:left w:val="none" w:sz="0" w:space="0" w:color="auto"/>
        <w:bottom w:val="none" w:sz="0" w:space="0" w:color="auto"/>
        <w:right w:val="none" w:sz="0" w:space="0" w:color="auto"/>
      </w:divBdr>
    </w:div>
    <w:div w:id="1356805521">
      <w:bodyDiv w:val="1"/>
      <w:marLeft w:val="0"/>
      <w:marRight w:val="0"/>
      <w:marTop w:val="0"/>
      <w:marBottom w:val="0"/>
      <w:divBdr>
        <w:top w:val="none" w:sz="0" w:space="0" w:color="auto"/>
        <w:left w:val="none" w:sz="0" w:space="0" w:color="auto"/>
        <w:bottom w:val="none" w:sz="0" w:space="0" w:color="auto"/>
        <w:right w:val="none" w:sz="0" w:space="0" w:color="auto"/>
      </w:divBdr>
    </w:div>
    <w:div w:id="1364357581">
      <w:bodyDiv w:val="1"/>
      <w:marLeft w:val="0"/>
      <w:marRight w:val="0"/>
      <w:marTop w:val="0"/>
      <w:marBottom w:val="0"/>
      <w:divBdr>
        <w:top w:val="none" w:sz="0" w:space="0" w:color="auto"/>
        <w:left w:val="none" w:sz="0" w:space="0" w:color="auto"/>
        <w:bottom w:val="none" w:sz="0" w:space="0" w:color="auto"/>
        <w:right w:val="none" w:sz="0" w:space="0" w:color="auto"/>
      </w:divBdr>
    </w:div>
    <w:div w:id="1384984010">
      <w:bodyDiv w:val="1"/>
      <w:marLeft w:val="0"/>
      <w:marRight w:val="0"/>
      <w:marTop w:val="0"/>
      <w:marBottom w:val="0"/>
      <w:divBdr>
        <w:top w:val="none" w:sz="0" w:space="0" w:color="auto"/>
        <w:left w:val="none" w:sz="0" w:space="0" w:color="auto"/>
        <w:bottom w:val="none" w:sz="0" w:space="0" w:color="auto"/>
        <w:right w:val="none" w:sz="0" w:space="0" w:color="auto"/>
      </w:divBdr>
    </w:div>
    <w:div w:id="1393776623">
      <w:bodyDiv w:val="1"/>
      <w:marLeft w:val="0"/>
      <w:marRight w:val="0"/>
      <w:marTop w:val="0"/>
      <w:marBottom w:val="0"/>
      <w:divBdr>
        <w:top w:val="none" w:sz="0" w:space="0" w:color="auto"/>
        <w:left w:val="none" w:sz="0" w:space="0" w:color="auto"/>
        <w:bottom w:val="none" w:sz="0" w:space="0" w:color="auto"/>
        <w:right w:val="none" w:sz="0" w:space="0" w:color="auto"/>
      </w:divBdr>
    </w:div>
    <w:div w:id="1398212151">
      <w:bodyDiv w:val="1"/>
      <w:marLeft w:val="0"/>
      <w:marRight w:val="0"/>
      <w:marTop w:val="0"/>
      <w:marBottom w:val="0"/>
      <w:divBdr>
        <w:top w:val="none" w:sz="0" w:space="0" w:color="auto"/>
        <w:left w:val="none" w:sz="0" w:space="0" w:color="auto"/>
        <w:bottom w:val="none" w:sz="0" w:space="0" w:color="auto"/>
        <w:right w:val="none" w:sz="0" w:space="0" w:color="auto"/>
      </w:divBdr>
    </w:div>
    <w:div w:id="1405687777">
      <w:bodyDiv w:val="1"/>
      <w:marLeft w:val="0"/>
      <w:marRight w:val="0"/>
      <w:marTop w:val="0"/>
      <w:marBottom w:val="0"/>
      <w:divBdr>
        <w:top w:val="none" w:sz="0" w:space="0" w:color="auto"/>
        <w:left w:val="none" w:sz="0" w:space="0" w:color="auto"/>
        <w:bottom w:val="none" w:sz="0" w:space="0" w:color="auto"/>
        <w:right w:val="none" w:sz="0" w:space="0" w:color="auto"/>
      </w:divBdr>
    </w:div>
    <w:div w:id="1468860111">
      <w:bodyDiv w:val="1"/>
      <w:marLeft w:val="0"/>
      <w:marRight w:val="0"/>
      <w:marTop w:val="0"/>
      <w:marBottom w:val="0"/>
      <w:divBdr>
        <w:top w:val="none" w:sz="0" w:space="0" w:color="auto"/>
        <w:left w:val="none" w:sz="0" w:space="0" w:color="auto"/>
        <w:bottom w:val="none" w:sz="0" w:space="0" w:color="auto"/>
        <w:right w:val="none" w:sz="0" w:space="0" w:color="auto"/>
      </w:divBdr>
    </w:div>
    <w:div w:id="1498884079">
      <w:bodyDiv w:val="1"/>
      <w:marLeft w:val="0"/>
      <w:marRight w:val="0"/>
      <w:marTop w:val="0"/>
      <w:marBottom w:val="0"/>
      <w:divBdr>
        <w:top w:val="none" w:sz="0" w:space="0" w:color="auto"/>
        <w:left w:val="none" w:sz="0" w:space="0" w:color="auto"/>
        <w:bottom w:val="none" w:sz="0" w:space="0" w:color="auto"/>
        <w:right w:val="none" w:sz="0" w:space="0" w:color="auto"/>
      </w:divBdr>
    </w:div>
    <w:div w:id="1535731810">
      <w:bodyDiv w:val="1"/>
      <w:marLeft w:val="0"/>
      <w:marRight w:val="0"/>
      <w:marTop w:val="0"/>
      <w:marBottom w:val="0"/>
      <w:divBdr>
        <w:top w:val="none" w:sz="0" w:space="0" w:color="auto"/>
        <w:left w:val="none" w:sz="0" w:space="0" w:color="auto"/>
        <w:bottom w:val="none" w:sz="0" w:space="0" w:color="auto"/>
        <w:right w:val="none" w:sz="0" w:space="0" w:color="auto"/>
      </w:divBdr>
    </w:div>
    <w:div w:id="1541554699">
      <w:bodyDiv w:val="1"/>
      <w:marLeft w:val="0"/>
      <w:marRight w:val="0"/>
      <w:marTop w:val="0"/>
      <w:marBottom w:val="0"/>
      <w:divBdr>
        <w:top w:val="none" w:sz="0" w:space="0" w:color="auto"/>
        <w:left w:val="none" w:sz="0" w:space="0" w:color="auto"/>
        <w:bottom w:val="none" w:sz="0" w:space="0" w:color="auto"/>
        <w:right w:val="none" w:sz="0" w:space="0" w:color="auto"/>
      </w:divBdr>
    </w:div>
    <w:div w:id="1589383945">
      <w:bodyDiv w:val="1"/>
      <w:marLeft w:val="0"/>
      <w:marRight w:val="0"/>
      <w:marTop w:val="0"/>
      <w:marBottom w:val="0"/>
      <w:divBdr>
        <w:top w:val="none" w:sz="0" w:space="0" w:color="auto"/>
        <w:left w:val="none" w:sz="0" w:space="0" w:color="auto"/>
        <w:bottom w:val="none" w:sz="0" w:space="0" w:color="auto"/>
        <w:right w:val="none" w:sz="0" w:space="0" w:color="auto"/>
      </w:divBdr>
    </w:div>
    <w:div w:id="1591427225">
      <w:bodyDiv w:val="1"/>
      <w:marLeft w:val="0"/>
      <w:marRight w:val="0"/>
      <w:marTop w:val="0"/>
      <w:marBottom w:val="0"/>
      <w:divBdr>
        <w:top w:val="none" w:sz="0" w:space="0" w:color="auto"/>
        <w:left w:val="none" w:sz="0" w:space="0" w:color="auto"/>
        <w:bottom w:val="none" w:sz="0" w:space="0" w:color="auto"/>
        <w:right w:val="none" w:sz="0" w:space="0" w:color="auto"/>
      </w:divBdr>
    </w:div>
    <w:div w:id="1626305588">
      <w:bodyDiv w:val="1"/>
      <w:marLeft w:val="0"/>
      <w:marRight w:val="0"/>
      <w:marTop w:val="0"/>
      <w:marBottom w:val="0"/>
      <w:divBdr>
        <w:top w:val="none" w:sz="0" w:space="0" w:color="auto"/>
        <w:left w:val="none" w:sz="0" w:space="0" w:color="auto"/>
        <w:bottom w:val="none" w:sz="0" w:space="0" w:color="auto"/>
        <w:right w:val="none" w:sz="0" w:space="0" w:color="auto"/>
      </w:divBdr>
    </w:div>
    <w:div w:id="1627855054">
      <w:bodyDiv w:val="1"/>
      <w:marLeft w:val="0"/>
      <w:marRight w:val="0"/>
      <w:marTop w:val="0"/>
      <w:marBottom w:val="0"/>
      <w:divBdr>
        <w:top w:val="none" w:sz="0" w:space="0" w:color="auto"/>
        <w:left w:val="none" w:sz="0" w:space="0" w:color="auto"/>
        <w:bottom w:val="none" w:sz="0" w:space="0" w:color="auto"/>
        <w:right w:val="none" w:sz="0" w:space="0" w:color="auto"/>
      </w:divBdr>
    </w:div>
    <w:div w:id="1813717040">
      <w:bodyDiv w:val="1"/>
      <w:marLeft w:val="0"/>
      <w:marRight w:val="0"/>
      <w:marTop w:val="0"/>
      <w:marBottom w:val="0"/>
      <w:divBdr>
        <w:top w:val="none" w:sz="0" w:space="0" w:color="auto"/>
        <w:left w:val="none" w:sz="0" w:space="0" w:color="auto"/>
        <w:bottom w:val="none" w:sz="0" w:space="0" w:color="auto"/>
        <w:right w:val="none" w:sz="0" w:space="0" w:color="auto"/>
      </w:divBdr>
    </w:div>
    <w:div w:id="1816019486">
      <w:bodyDiv w:val="1"/>
      <w:marLeft w:val="0"/>
      <w:marRight w:val="0"/>
      <w:marTop w:val="0"/>
      <w:marBottom w:val="0"/>
      <w:divBdr>
        <w:top w:val="none" w:sz="0" w:space="0" w:color="auto"/>
        <w:left w:val="none" w:sz="0" w:space="0" w:color="auto"/>
        <w:bottom w:val="none" w:sz="0" w:space="0" w:color="auto"/>
        <w:right w:val="none" w:sz="0" w:space="0" w:color="auto"/>
      </w:divBdr>
    </w:div>
    <w:div w:id="1865901060">
      <w:bodyDiv w:val="1"/>
      <w:marLeft w:val="0"/>
      <w:marRight w:val="0"/>
      <w:marTop w:val="0"/>
      <w:marBottom w:val="0"/>
      <w:divBdr>
        <w:top w:val="none" w:sz="0" w:space="0" w:color="auto"/>
        <w:left w:val="none" w:sz="0" w:space="0" w:color="auto"/>
        <w:bottom w:val="none" w:sz="0" w:space="0" w:color="auto"/>
        <w:right w:val="none" w:sz="0" w:space="0" w:color="auto"/>
      </w:divBdr>
    </w:div>
    <w:div w:id="1883982776">
      <w:bodyDiv w:val="1"/>
      <w:marLeft w:val="0"/>
      <w:marRight w:val="0"/>
      <w:marTop w:val="0"/>
      <w:marBottom w:val="0"/>
      <w:divBdr>
        <w:top w:val="none" w:sz="0" w:space="0" w:color="auto"/>
        <w:left w:val="none" w:sz="0" w:space="0" w:color="auto"/>
        <w:bottom w:val="none" w:sz="0" w:space="0" w:color="auto"/>
        <w:right w:val="none" w:sz="0" w:space="0" w:color="auto"/>
      </w:divBdr>
    </w:div>
    <w:div w:id="1889147923">
      <w:bodyDiv w:val="1"/>
      <w:marLeft w:val="0"/>
      <w:marRight w:val="0"/>
      <w:marTop w:val="0"/>
      <w:marBottom w:val="0"/>
      <w:divBdr>
        <w:top w:val="none" w:sz="0" w:space="0" w:color="auto"/>
        <w:left w:val="none" w:sz="0" w:space="0" w:color="auto"/>
        <w:bottom w:val="none" w:sz="0" w:space="0" w:color="auto"/>
        <w:right w:val="none" w:sz="0" w:space="0" w:color="auto"/>
      </w:divBdr>
    </w:div>
    <w:div w:id="1933969849">
      <w:bodyDiv w:val="1"/>
      <w:marLeft w:val="0"/>
      <w:marRight w:val="0"/>
      <w:marTop w:val="0"/>
      <w:marBottom w:val="0"/>
      <w:divBdr>
        <w:top w:val="none" w:sz="0" w:space="0" w:color="auto"/>
        <w:left w:val="none" w:sz="0" w:space="0" w:color="auto"/>
        <w:bottom w:val="none" w:sz="0" w:space="0" w:color="auto"/>
        <w:right w:val="none" w:sz="0" w:space="0" w:color="auto"/>
      </w:divBdr>
    </w:div>
    <w:div w:id="1979797712">
      <w:bodyDiv w:val="1"/>
      <w:marLeft w:val="0"/>
      <w:marRight w:val="0"/>
      <w:marTop w:val="0"/>
      <w:marBottom w:val="0"/>
      <w:divBdr>
        <w:top w:val="none" w:sz="0" w:space="0" w:color="auto"/>
        <w:left w:val="none" w:sz="0" w:space="0" w:color="auto"/>
        <w:bottom w:val="none" w:sz="0" w:space="0" w:color="auto"/>
        <w:right w:val="none" w:sz="0" w:space="0" w:color="auto"/>
      </w:divBdr>
    </w:div>
    <w:div w:id="2082210964">
      <w:bodyDiv w:val="1"/>
      <w:marLeft w:val="0"/>
      <w:marRight w:val="0"/>
      <w:marTop w:val="0"/>
      <w:marBottom w:val="0"/>
      <w:divBdr>
        <w:top w:val="none" w:sz="0" w:space="0" w:color="auto"/>
        <w:left w:val="none" w:sz="0" w:space="0" w:color="auto"/>
        <w:bottom w:val="none" w:sz="0" w:space="0" w:color="auto"/>
        <w:right w:val="none" w:sz="0" w:space="0" w:color="auto"/>
      </w:divBdr>
    </w:div>
    <w:div w:id="21258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8C97-75F3-4695-888D-6DE6DB79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4670</Words>
  <Characters>25685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3</cp:revision>
  <cp:lastPrinted>2016-12-16T16:44:00Z</cp:lastPrinted>
  <dcterms:created xsi:type="dcterms:W3CDTF">2016-12-16T16:44:00Z</dcterms:created>
  <dcterms:modified xsi:type="dcterms:W3CDTF">2016-12-16T18:07:00Z</dcterms:modified>
</cp:coreProperties>
</file>