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BC0E53">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w:t>
      </w:r>
      <w:r w:rsidR="00B421AB">
        <w:rPr>
          <w:rFonts w:ascii="Arial" w:hAnsi="Arial" w:cs="Arial"/>
          <w:sz w:val="24"/>
        </w:rPr>
        <w:t xml:space="preserve"> </w:t>
      </w:r>
      <w:r w:rsidRPr="00117EB1">
        <w:rPr>
          <w:rFonts w:ascii="Arial" w:hAnsi="Arial" w:cs="Arial"/>
          <w:sz w:val="24"/>
        </w:rPr>
        <w:t>l</w:t>
      </w:r>
      <w:r w:rsidR="00B421AB">
        <w:rPr>
          <w:rFonts w:ascii="Arial" w:hAnsi="Arial" w:cs="Arial"/>
          <w:sz w:val="24"/>
        </w:rPr>
        <w:t>a</w:t>
      </w:r>
      <w:r w:rsidR="00B421AB">
        <w:rPr>
          <w:rFonts w:ascii="Arial" w:hAnsi="Arial" w:cs="Arial"/>
          <w:b/>
          <w:sz w:val="24"/>
        </w:rPr>
        <w:t xml:space="preserve"> Agencia para la Racionalización y Modernización del Sistema de Transporte Público de Nuevo León</w:t>
      </w:r>
      <w:r w:rsidR="00711545">
        <w:rPr>
          <w:rFonts w:ascii="Arial" w:hAnsi="Arial" w:cs="Arial"/>
          <w:b/>
          <w:sz w:val="24"/>
        </w:rPr>
        <w:t>,</w:t>
      </w:r>
      <w:r w:rsidR="00B421AB">
        <w:rPr>
          <w:rFonts w:ascii="Arial" w:hAnsi="Arial" w:cs="Arial"/>
          <w:b/>
          <w:sz w:val="24"/>
        </w:rPr>
        <w:t xml:space="preserve"> </w:t>
      </w:r>
      <w:r w:rsidR="004A1733">
        <w:rPr>
          <w:rFonts w:ascii="Arial" w:hAnsi="Arial" w:cs="Arial"/>
          <w:sz w:val="24"/>
        </w:rPr>
        <w:t>correspondiente al</w:t>
      </w:r>
      <w:r w:rsidRPr="00117EB1">
        <w:rPr>
          <w:rFonts w:ascii="Arial" w:hAnsi="Arial" w:cs="Arial"/>
          <w:sz w:val="24"/>
        </w:rPr>
        <w:t xml:space="preserve"> Ejercicio Fiscal </w:t>
      </w:r>
      <w:r w:rsidR="00BC0E53">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00BC0E53">
        <w:rPr>
          <w:rFonts w:ascii="Arial" w:hAnsi="Arial" w:cs="Arial"/>
          <w:b/>
          <w:sz w:val="24"/>
        </w:rPr>
        <w:t xml:space="preserve"> 10414</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w:t>
      </w:r>
      <w:r w:rsidRPr="00B67BEE">
        <w:rPr>
          <w:rFonts w:ascii="Arial" w:hAnsi="Arial" w:cs="Arial"/>
          <w:sz w:val="24"/>
          <w:szCs w:val="24"/>
        </w:rPr>
        <w:lastRenderedPageBreak/>
        <w:t>poderes del estado, los organismos autónomos, los organismos 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513CE9">
        <w:rPr>
          <w:rFonts w:ascii="Arial" w:hAnsi="Arial" w:cs="Arial"/>
          <w:sz w:val="24"/>
          <w:szCs w:val="24"/>
        </w:rPr>
        <w:t xml:space="preserve">uenta </w:t>
      </w:r>
      <w:r w:rsidR="00BC0E53">
        <w:rPr>
          <w:rFonts w:ascii="Arial" w:hAnsi="Arial" w:cs="Arial"/>
          <w:sz w:val="24"/>
          <w:szCs w:val="24"/>
        </w:rPr>
        <w:t>Pública del ejercicio 2015</w:t>
      </w:r>
      <w:r w:rsidR="00513CE9" w:rsidRPr="00117EB1">
        <w:rPr>
          <w:rFonts w:ascii="Arial" w:hAnsi="Arial" w:cs="Arial"/>
          <w:sz w:val="24"/>
        </w:rPr>
        <w:t xml:space="preserve"> </w:t>
      </w:r>
      <w:r w:rsidR="00711545" w:rsidRPr="00117EB1">
        <w:rPr>
          <w:rFonts w:ascii="Arial" w:hAnsi="Arial" w:cs="Arial"/>
          <w:sz w:val="24"/>
        </w:rPr>
        <w:t>de</w:t>
      </w:r>
      <w:r w:rsidR="00711545">
        <w:rPr>
          <w:rFonts w:ascii="Arial" w:hAnsi="Arial" w:cs="Arial"/>
          <w:sz w:val="24"/>
        </w:rPr>
        <w:t xml:space="preserve"> </w:t>
      </w:r>
      <w:r w:rsidR="00711545" w:rsidRPr="00117EB1">
        <w:rPr>
          <w:rFonts w:ascii="Arial" w:hAnsi="Arial" w:cs="Arial"/>
          <w:sz w:val="24"/>
        </w:rPr>
        <w:t>l</w:t>
      </w:r>
      <w:r w:rsidR="00711545">
        <w:rPr>
          <w:rFonts w:ascii="Arial" w:hAnsi="Arial" w:cs="Arial"/>
          <w:sz w:val="24"/>
        </w:rPr>
        <w:t>a</w:t>
      </w:r>
      <w:r w:rsidR="00711545">
        <w:rPr>
          <w:rFonts w:ascii="Arial" w:hAnsi="Arial" w:cs="Arial"/>
          <w:b/>
          <w:sz w:val="24"/>
        </w:rPr>
        <w:t xml:space="preserve"> </w:t>
      </w:r>
      <w:r w:rsidR="00711545" w:rsidRPr="00BC0E53">
        <w:rPr>
          <w:rFonts w:ascii="Arial" w:hAnsi="Arial" w:cs="Arial"/>
          <w:b/>
          <w:sz w:val="24"/>
        </w:rPr>
        <w:t>Agencia para la Racionalización y Modernización del Sistema de Transporte Público de Nuevo León</w:t>
      </w:r>
      <w:r w:rsidR="00711545" w:rsidRPr="00711545">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BC0E53">
        <w:rPr>
          <w:rFonts w:ascii="Arial" w:hAnsi="Arial" w:cs="Arial"/>
          <w:sz w:val="24"/>
          <w:szCs w:val="24"/>
        </w:rPr>
        <w:t>uenta Pública del ejercicio 2015</w:t>
      </w:r>
      <w:r w:rsidR="009C0345" w:rsidRPr="00B67BEE">
        <w:rPr>
          <w:rFonts w:ascii="Arial" w:hAnsi="Arial" w:cs="Arial"/>
          <w:sz w:val="24"/>
          <w:szCs w:val="24"/>
        </w:rPr>
        <w:t xml:space="preserve"> </w:t>
      </w:r>
      <w:r w:rsidR="00711545" w:rsidRPr="00117EB1">
        <w:rPr>
          <w:rFonts w:ascii="Arial" w:hAnsi="Arial" w:cs="Arial"/>
          <w:sz w:val="24"/>
        </w:rPr>
        <w:t>de</w:t>
      </w:r>
      <w:r w:rsidR="00711545">
        <w:rPr>
          <w:rFonts w:ascii="Arial" w:hAnsi="Arial" w:cs="Arial"/>
          <w:sz w:val="24"/>
        </w:rPr>
        <w:t xml:space="preserve"> </w:t>
      </w:r>
      <w:r w:rsidR="00711545" w:rsidRPr="00117EB1">
        <w:rPr>
          <w:rFonts w:ascii="Arial" w:hAnsi="Arial" w:cs="Arial"/>
          <w:sz w:val="24"/>
        </w:rPr>
        <w:t>l</w:t>
      </w:r>
      <w:r w:rsidR="00711545">
        <w:rPr>
          <w:rFonts w:ascii="Arial" w:hAnsi="Arial" w:cs="Arial"/>
          <w:sz w:val="24"/>
        </w:rPr>
        <w:t>a</w:t>
      </w:r>
      <w:r w:rsidR="00711545">
        <w:rPr>
          <w:rFonts w:ascii="Arial" w:hAnsi="Arial" w:cs="Arial"/>
          <w:b/>
          <w:sz w:val="24"/>
        </w:rPr>
        <w:t xml:space="preserve"> </w:t>
      </w:r>
      <w:r w:rsidR="00711545" w:rsidRPr="00BC0E53">
        <w:rPr>
          <w:rFonts w:ascii="Arial" w:hAnsi="Arial" w:cs="Arial"/>
          <w:b/>
          <w:sz w:val="24"/>
        </w:rPr>
        <w:t>Agencia para la Racionalización y Modernización del Sistema de Transporte Público de Nuevo León</w:t>
      </w:r>
      <w:r w:rsidR="00711545" w:rsidRPr="00711545">
        <w:rPr>
          <w:rFonts w:ascii="Arial" w:hAnsi="Arial" w:cs="Arial"/>
          <w:sz w:val="24"/>
          <w:szCs w:val="24"/>
        </w:rPr>
        <w:t xml:space="preserve"> </w:t>
      </w:r>
      <w:r>
        <w:rPr>
          <w:rFonts w:ascii="Arial" w:hAnsi="Arial" w:cs="Arial"/>
          <w:sz w:val="24"/>
          <w:szCs w:val="24"/>
        </w:rPr>
        <w:t>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lastRenderedPageBreak/>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0A10A8"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6C6386" w:rsidRPr="00A52A09" w:rsidRDefault="006C6386" w:rsidP="006C6386">
      <w:pPr>
        <w:tabs>
          <w:tab w:val="left" w:pos="2610"/>
        </w:tabs>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Pr="00A52A09">
        <w:rPr>
          <w:rFonts w:ascii="Arial" w:eastAsia="Times New Roman" w:hAnsi="Arial" w:cs="Arial"/>
          <w:sz w:val="24"/>
          <w:szCs w:val="24"/>
          <w:lang w:val="es-ES_tradnl" w:eastAsia="es-ES"/>
        </w:rPr>
        <w:t xml:space="preserve">La Agencia para la Racionalización y Modernización del Sistema de Transporte Público de Nuevo León, anteriormente Subsecretaría del Transporte, dependiente de la Secretaría de Desarrollo Urbano y Obras Públicas del Estado de Nuevo León, fue creada mediante la Ley Orgánica de la Administración Pública de Nuevo León publicada en el Periódico Oficial del Estado de Nuevo León el 09 de octubre de 2003, en sus artículos 41 fracción XII y 53 fracciones I, II, III, IV y V, en donde se contempla el establecimiento de la Agencia para la Racionalización y Modernización del Sistema de </w:t>
      </w:r>
      <w:r w:rsidRPr="00A52A09">
        <w:rPr>
          <w:rFonts w:ascii="Arial" w:eastAsia="Times New Roman" w:hAnsi="Arial" w:cs="Arial"/>
          <w:sz w:val="24"/>
          <w:szCs w:val="24"/>
          <w:lang w:val="es-ES_tradnl" w:eastAsia="es-ES"/>
        </w:rPr>
        <w:lastRenderedPageBreak/>
        <w:t xml:space="preserve">Transporte Público de Nuevo León, como un Organismo Público Descentralizado de participación ciudadana que tiene por objeto: </w:t>
      </w:r>
    </w:p>
    <w:p w:rsidR="006C6386" w:rsidRPr="00A52A09" w:rsidRDefault="006C6386" w:rsidP="006C6386">
      <w:pPr>
        <w:tabs>
          <w:tab w:val="left" w:pos="2610"/>
        </w:tabs>
        <w:spacing w:after="0" w:line="240" w:lineRule="auto"/>
        <w:jc w:val="both"/>
        <w:rPr>
          <w:rFonts w:ascii="Arial" w:eastAsia="Times New Roman" w:hAnsi="Arial" w:cs="Arial"/>
          <w:sz w:val="24"/>
          <w:szCs w:val="24"/>
          <w:lang w:val="es-ES_tradnl" w:eastAsia="es-ES"/>
        </w:rPr>
      </w:pPr>
      <w:r w:rsidRPr="00A52A09">
        <w:rPr>
          <w:rFonts w:ascii="Arial" w:eastAsia="Times New Roman" w:hAnsi="Arial" w:cs="Arial"/>
          <w:sz w:val="24"/>
          <w:szCs w:val="24"/>
          <w:lang w:val="es-ES_tradnl" w:eastAsia="es-ES"/>
        </w:rPr>
        <w:t xml:space="preserve">         </w:t>
      </w:r>
    </w:p>
    <w:p w:rsidR="006C6386" w:rsidRPr="00A52A09" w:rsidRDefault="006C6386" w:rsidP="00DF6320">
      <w:pPr>
        <w:numPr>
          <w:ilvl w:val="0"/>
          <w:numId w:val="44"/>
        </w:numPr>
        <w:tabs>
          <w:tab w:val="num" w:pos="1134"/>
          <w:tab w:val="left" w:pos="2610"/>
        </w:tabs>
        <w:spacing w:after="0" w:line="360" w:lineRule="auto"/>
        <w:ind w:left="1134" w:hanging="425"/>
        <w:jc w:val="both"/>
        <w:rPr>
          <w:rFonts w:ascii="Arial" w:eastAsia="Times New Roman" w:hAnsi="Arial" w:cs="Arial"/>
          <w:sz w:val="24"/>
          <w:szCs w:val="24"/>
          <w:lang w:val="es-ES_tradnl" w:eastAsia="es-ES"/>
        </w:rPr>
      </w:pPr>
      <w:r w:rsidRPr="00A52A09">
        <w:rPr>
          <w:rFonts w:ascii="Arial" w:eastAsia="Times New Roman" w:hAnsi="Arial" w:cs="Arial"/>
          <w:sz w:val="24"/>
          <w:szCs w:val="24"/>
          <w:lang w:val="es-ES_tradnl" w:eastAsia="es-ES"/>
        </w:rPr>
        <w:t>Dirigir, coordinar, evaluar y supervisar la ejecución de planes y programas para el desarrollo integral del transporte;</w:t>
      </w:r>
    </w:p>
    <w:p w:rsidR="006C6386" w:rsidRPr="00A52A09" w:rsidRDefault="006C6386" w:rsidP="006C6386">
      <w:pPr>
        <w:tabs>
          <w:tab w:val="num" w:pos="1134"/>
          <w:tab w:val="left" w:pos="2610"/>
        </w:tabs>
        <w:spacing w:after="0" w:line="240" w:lineRule="auto"/>
        <w:ind w:left="1134" w:hanging="425"/>
        <w:jc w:val="both"/>
        <w:rPr>
          <w:rFonts w:ascii="Arial" w:eastAsia="Times New Roman" w:hAnsi="Arial" w:cs="Arial"/>
          <w:sz w:val="24"/>
          <w:szCs w:val="24"/>
          <w:lang w:val="es-ES_tradnl" w:eastAsia="es-ES"/>
        </w:rPr>
      </w:pPr>
    </w:p>
    <w:p w:rsidR="006C6386" w:rsidRPr="00A52A09" w:rsidRDefault="006C6386" w:rsidP="00DF6320">
      <w:pPr>
        <w:numPr>
          <w:ilvl w:val="0"/>
          <w:numId w:val="44"/>
        </w:numPr>
        <w:tabs>
          <w:tab w:val="num" w:pos="1134"/>
          <w:tab w:val="left" w:pos="2610"/>
        </w:tabs>
        <w:spacing w:after="0" w:line="360" w:lineRule="auto"/>
        <w:ind w:left="1134" w:hanging="425"/>
        <w:jc w:val="both"/>
        <w:rPr>
          <w:rFonts w:ascii="Arial" w:eastAsia="Times New Roman" w:hAnsi="Arial" w:cs="Arial"/>
          <w:sz w:val="24"/>
          <w:szCs w:val="24"/>
          <w:lang w:val="es-ES_tradnl" w:eastAsia="es-ES"/>
        </w:rPr>
      </w:pPr>
      <w:r w:rsidRPr="00A52A09">
        <w:rPr>
          <w:rFonts w:ascii="Arial" w:eastAsia="Times New Roman" w:hAnsi="Arial" w:cs="Arial"/>
          <w:sz w:val="24"/>
          <w:szCs w:val="24"/>
          <w:lang w:val="es-ES_tradnl" w:eastAsia="es-ES"/>
        </w:rPr>
        <w:t>Participar en la formulación del plan sectorial en materia de transporte y vialidad;</w:t>
      </w:r>
    </w:p>
    <w:p w:rsidR="006C6386" w:rsidRPr="00A52A09" w:rsidRDefault="006C6386" w:rsidP="006C6386">
      <w:pPr>
        <w:tabs>
          <w:tab w:val="num" w:pos="1134"/>
          <w:tab w:val="left" w:pos="2610"/>
        </w:tabs>
        <w:spacing w:after="0" w:line="240" w:lineRule="auto"/>
        <w:ind w:left="1134" w:hanging="425"/>
        <w:jc w:val="both"/>
        <w:rPr>
          <w:rFonts w:ascii="Arial" w:eastAsia="Times New Roman" w:hAnsi="Arial" w:cs="Arial"/>
          <w:sz w:val="24"/>
          <w:szCs w:val="24"/>
          <w:lang w:val="es-ES_tradnl" w:eastAsia="es-ES"/>
        </w:rPr>
      </w:pPr>
    </w:p>
    <w:p w:rsidR="006C6386" w:rsidRPr="00A52A09" w:rsidRDefault="006C6386" w:rsidP="00DF6320">
      <w:pPr>
        <w:numPr>
          <w:ilvl w:val="0"/>
          <w:numId w:val="44"/>
        </w:numPr>
        <w:tabs>
          <w:tab w:val="num" w:pos="1134"/>
          <w:tab w:val="left" w:pos="2610"/>
        </w:tabs>
        <w:spacing w:after="0" w:line="360" w:lineRule="auto"/>
        <w:ind w:left="1134" w:hanging="425"/>
        <w:jc w:val="both"/>
        <w:rPr>
          <w:rFonts w:ascii="Arial" w:eastAsia="Times New Roman" w:hAnsi="Arial" w:cs="Arial"/>
          <w:sz w:val="24"/>
          <w:szCs w:val="24"/>
          <w:lang w:val="es-ES_tradnl" w:eastAsia="es-ES"/>
        </w:rPr>
      </w:pPr>
      <w:r w:rsidRPr="00A52A09">
        <w:rPr>
          <w:rFonts w:ascii="Arial" w:eastAsia="Times New Roman" w:hAnsi="Arial" w:cs="Arial"/>
          <w:sz w:val="24"/>
          <w:szCs w:val="24"/>
          <w:lang w:val="es-ES_tradnl" w:eastAsia="es-ES"/>
        </w:rPr>
        <w:t>Proponer la incorporación de medidas y acciones orientadas a una mejor estructuración y prestación del servicio público;</w:t>
      </w:r>
    </w:p>
    <w:p w:rsidR="006C6386" w:rsidRPr="00A52A09" w:rsidRDefault="006C6386" w:rsidP="006C6386">
      <w:pPr>
        <w:tabs>
          <w:tab w:val="num" w:pos="1134"/>
          <w:tab w:val="left" w:pos="2610"/>
        </w:tabs>
        <w:spacing w:after="0" w:line="240" w:lineRule="auto"/>
        <w:ind w:left="1134" w:hanging="425"/>
        <w:jc w:val="both"/>
        <w:rPr>
          <w:rFonts w:ascii="Arial" w:eastAsia="Times New Roman" w:hAnsi="Arial" w:cs="Arial"/>
          <w:sz w:val="24"/>
          <w:szCs w:val="24"/>
          <w:lang w:val="es-ES_tradnl" w:eastAsia="es-ES"/>
        </w:rPr>
      </w:pPr>
    </w:p>
    <w:p w:rsidR="006C6386" w:rsidRPr="00A52A09" w:rsidRDefault="006C6386" w:rsidP="00DF6320">
      <w:pPr>
        <w:numPr>
          <w:ilvl w:val="0"/>
          <w:numId w:val="44"/>
        </w:numPr>
        <w:tabs>
          <w:tab w:val="num" w:pos="1134"/>
          <w:tab w:val="left" w:pos="2610"/>
        </w:tabs>
        <w:spacing w:after="0" w:line="360" w:lineRule="auto"/>
        <w:ind w:left="1134" w:hanging="425"/>
        <w:jc w:val="both"/>
        <w:rPr>
          <w:rFonts w:ascii="Arial" w:eastAsia="Times New Roman" w:hAnsi="Arial" w:cs="Arial"/>
          <w:sz w:val="24"/>
          <w:szCs w:val="24"/>
          <w:lang w:val="es-ES_tradnl" w:eastAsia="es-ES"/>
        </w:rPr>
      </w:pPr>
      <w:r w:rsidRPr="00A52A09">
        <w:rPr>
          <w:rFonts w:ascii="Arial" w:eastAsia="Times New Roman" w:hAnsi="Arial" w:cs="Arial"/>
          <w:sz w:val="24"/>
          <w:szCs w:val="24"/>
          <w:lang w:val="es-ES_tradnl" w:eastAsia="es-ES"/>
        </w:rPr>
        <w:t>Prestar el servicio de transporte de personas de manera directa, en coordinación con organismos públicos, privados, o mediante concesiones a terceros, que cumplan con los requisitos de precio justo: seguridad, frecuencia y comodidad que al efecto se establezcan, y</w:t>
      </w:r>
    </w:p>
    <w:p w:rsidR="006C6386" w:rsidRPr="00A52A09" w:rsidRDefault="006C6386" w:rsidP="006C6386">
      <w:pPr>
        <w:tabs>
          <w:tab w:val="num" w:pos="1134"/>
          <w:tab w:val="left" w:pos="2610"/>
        </w:tabs>
        <w:spacing w:after="0" w:line="240" w:lineRule="auto"/>
        <w:ind w:left="1134" w:hanging="425"/>
        <w:jc w:val="both"/>
        <w:rPr>
          <w:rFonts w:ascii="Arial" w:eastAsia="Times New Roman" w:hAnsi="Arial" w:cs="Arial"/>
          <w:sz w:val="24"/>
          <w:szCs w:val="24"/>
          <w:lang w:val="es-ES_tradnl" w:eastAsia="es-ES"/>
        </w:rPr>
      </w:pPr>
    </w:p>
    <w:p w:rsidR="006C6386" w:rsidRPr="00A52A09" w:rsidRDefault="006C6386" w:rsidP="00DF6320">
      <w:pPr>
        <w:numPr>
          <w:ilvl w:val="0"/>
          <w:numId w:val="44"/>
        </w:numPr>
        <w:tabs>
          <w:tab w:val="num" w:pos="1134"/>
          <w:tab w:val="left" w:pos="2610"/>
        </w:tabs>
        <w:spacing w:after="0" w:line="360" w:lineRule="auto"/>
        <w:ind w:left="1134" w:hanging="425"/>
        <w:jc w:val="both"/>
        <w:rPr>
          <w:rFonts w:ascii="Arial" w:eastAsia="Times New Roman" w:hAnsi="Arial" w:cs="Arial"/>
          <w:sz w:val="24"/>
          <w:szCs w:val="24"/>
          <w:lang w:val="es-ES_tradnl" w:eastAsia="es-ES"/>
        </w:rPr>
      </w:pPr>
      <w:r w:rsidRPr="00A52A09">
        <w:rPr>
          <w:rFonts w:ascii="Arial" w:eastAsia="Times New Roman" w:hAnsi="Arial" w:cs="Arial"/>
          <w:sz w:val="24"/>
          <w:szCs w:val="24"/>
          <w:lang w:val="es-ES_tradnl" w:eastAsia="es-ES"/>
        </w:rPr>
        <w:t>Tramitar las solicitudes para el otorgamiento de concesiones del servicio público de transporte de personas y carga, en el área metropolitana de Monterrey y en los caminos de competencia estatal.</w:t>
      </w:r>
    </w:p>
    <w:p w:rsidR="00322FAE" w:rsidRDefault="00322FAE" w:rsidP="00F072A9">
      <w:pPr>
        <w:tabs>
          <w:tab w:val="left" w:pos="2610"/>
        </w:tabs>
        <w:spacing w:line="360" w:lineRule="auto"/>
        <w:ind w:firstLine="709"/>
        <w:jc w:val="both"/>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77749F" w:rsidRDefault="0077749F" w:rsidP="0077749F">
      <w:pPr>
        <w:spacing w:after="0"/>
        <w:jc w:val="both"/>
        <w:rPr>
          <w:rFonts w:ascii="Arial" w:hAnsi="Arial" w:cs="Arial"/>
          <w:b/>
          <w:sz w:val="24"/>
        </w:rPr>
      </w:pPr>
    </w:p>
    <w:p w:rsidR="00807784" w:rsidRPr="0077749F" w:rsidRDefault="00807784"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BC0E53">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BC0E53">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BC0E53">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BC0E53" w:rsidRPr="00190CC1" w:rsidTr="00332052">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BC0E53" w:rsidRPr="00190CC1" w:rsidRDefault="00BC0E53" w:rsidP="00332052">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BC0E53" w:rsidRPr="00190CC1" w:rsidRDefault="00BC0E53" w:rsidP="00332052">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BC0E53" w:rsidRPr="00190CC1" w:rsidTr="00332052">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BC0E53" w:rsidRPr="00190CC1" w:rsidRDefault="00BC0E53" w:rsidP="00332052">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BC0E53" w:rsidRPr="00190CC1" w:rsidRDefault="00BC0E53" w:rsidP="0033205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BC0E53" w:rsidRPr="00190CC1" w:rsidRDefault="00BC0E53" w:rsidP="0033205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BC0E53" w:rsidRPr="00190CC1" w:rsidRDefault="00BC0E53" w:rsidP="0033205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BC0E53" w:rsidRPr="00190CC1" w:rsidRDefault="00BC0E53" w:rsidP="0033205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BC0E53" w:rsidRPr="00190CC1" w:rsidRDefault="00BC0E53" w:rsidP="0033205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BC0E53" w:rsidRPr="00190CC1" w:rsidRDefault="00BC0E53" w:rsidP="00332052">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BC0E53" w:rsidRPr="00190CC1" w:rsidRDefault="00BC0E53" w:rsidP="00332052">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BC0E53" w:rsidRPr="00C20EA5" w:rsidTr="00332052">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0E53" w:rsidRPr="00622FBB" w:rsidRDefault="00BC0E53" w:rsidP="00332052">
            <w:pPr>
              <w:jc w:val="center"/>
              <w:rPr>
                <w:rFonts w:ascii="Arial" w:hAnsi="Arial" w:cs="Arial"/>
                <w:b/>
                <w:bCs/>
                <w:sz w:val="14"/>
                <w:szCs w:val="14"/>
                <w:lang w:eastAsia="es-MX"/>
              </w:rPr>
            </w:pPr>
            <w:r w:rsidRPr="00622FBB">
              <w:rPr>
                <w:rFonts w:ascii="Arial" w:hAnsi="Arial" w:cs="Arial"/>
                <w:sz w:val="14"/>
                <w:szCs w:val="24"/>
              </w:rPr>
              <w:t>Agencia para la Racionalización y Modernización del Sistema de Transporte Público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BC0E53" w:rsidRPr="00622FBB" w:rsidRDefault="00BC0E53" w:rsidP="00332052">
            <w:pPr>
              <w:jc w:val="center"/>
              <w:rPr>
                <w:rFonts w:ascii="Arial" w:hAnsi="Arial" w:cs="Arial"/>
                <w:b/>
                <w:bCs/>
                <w:sz w:val="14"/>
                <w:szCs w:val="14"/>
                <w:lang w:eastAsia="es-MX"/>
              </w:rPr>
            </w:pPr>
            <w:r w:rsidRPr="00622FBB">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BC0E53" w:rsidRPr="00622FBB" w:rsidRDefault="00BC0E53" w:rsidP="00332052">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BC0E53" w:rsidRPr="00622FBB" w:rsidRDefault="00BC0E53" w:rsidP="00332052">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BC0E53" w:rsidRPr="00622FBB" w:rsidRDefault="00BC0E53" w:rsidP="00332052">
            <w:pPr>
              <w:jc w:val="center"/>
              <w:rPr>
                <w:rFonts w:ascii="Arial" w:hAnsi="Arial" w:cs="Arial"/>
                <w:b/>
                <w:bCs/>
                <w:sz w:val="14"/>
                <w:szCs w:val="14"/>
                <w:lang w:eastAsia="es-MX"/>
              </w:rPr>
            </w:pPr>
            <w:r w:rsidRPr="00622FBB">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BC0E53" w:rsidRPr="00622FBB" w:rsidRDefault="00BC0E53" w:rsidP="00332052">
            <w:pPr>
              <w:jc w:val="center"/>
              <w:rPr>
                <w:rFonts w:ascii="Arial" w:hAnsi="Arial" w:cs="Arial"/>
                <w:b/>
                <w:bCs/>
                <w:sz w:val="14"/>
                <w:szCs w:val="14"/>
                <w:lang w:eastAsia="es-MX"/>
              </w:rPr>
            </w:pPr>
            <w:r w:rsidRPr="00622FBB">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BC0E53" w:rsidRPr="00622FBB" w:rsidRDefault="00BC0E53" w:rsidP="00332052">
            <w:pPr>
              <w:jc w:val="center"/>
              <w:rPr>
                <w:rFonts w:ascii="Arial" w:hAnsi="Arial" w:cs="Arial"/>
                <w:b/>
                <w:bCs/>
                <w:sz w:val="14"/>
                <w:szCs w:val="14"/>
                <w:lang w:eastAsia="es-MX"/>
              </w:rPr>
            </w:pPr>
            <w:r>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BC0E53" w:rsidRPr="00622FBB" w:rsidRDefault="00BC0E53" w:rsidP="00332052">
            <w:pPr>
              <w:jc w:val="center"/>
              <w:rPr>
                <w:rFonts w:ascii="Arial" w:hAnsi="Arial" w:cs="Arial"/>
                <w:b/>
                <w:bCs/>
                <w:sz w:val="14"/>
                <w:szCs w:val="14"/>
                <w:lang w:eastAsia="es-MX"/>
              </w:rPr>
            </w:pPr>
            <w:r>
              <w:rPr>
                <w:rFonts w:ascii="Arial" w:hAnsi="Arial" w:cs="Arial"/>
                <w:b/>
                <w:bCs/>
                <w:sz w:val="14"/>
                <w:szCs w:val="14"/>
                <w:lang w:eastAsia="es-MX"/>
              </w:rPr>
              <w:t>1</w:t>
            </w:r>
          </w:p>
        </w:tc>
      </w:tr>
    </w:tbl>
    <w:p w:rsidR="00BC0E53" w:rsidRDefault="00BC0E53" w:rsidP="00BC0E53">
      <w:pPr>
        <w:spacing w:after="0"/>
        <w:rPr>
          <w:rFonts w:ascii="Arial" w:eastAsia="Arial" w:hAnsi="Arial" w:cs="Arial"/>
          <w:bCs/>
          <w:smallCaps/>
          <w:sz w:val="16"/>
        </w:rPr>
      </w:pPr>
    </w:p>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807784" w:rsidRDefault="00807784" w:rsidP="00902D03">
      <w:pPr>
        <w:spacing w:after="0"/>
        <w:ind w:firstLine="567"/>
        <w:jc w:val="center"/>
        <w:rPr>
          <w:rFonts w:ascii="Arial" w:eastAsia="Times New Roman" w:hAnsi="Arial" w:cs="Arial"/>
          <w:sz w:val="24"/>
          <w:lang w:eastAsia="es-ES"/>
        </w:rPr>
      </w:pPr>
    </w:p>
    <w:p w:rsidR="00807784" w:rsidRDefault="00807784" w:rsidP="00902D03">
      <w:pPr>
        <w:spacing w:after="0"/>
        <w:ind w:firstLine="567"/>
        <w:jc w:val="center"/>
        <w:rPr>
          <w:rFonts w:ascii="Arial" w:eastAsia="Times New Roman" w:hAnsi="Arial" w:cs="Arial"/>
          <w:sz w:val="24"/>
          <w:lang w:eastAsia="es-ES"/>
        </w:rPr>
      </w:pPr>
    </w:p>
    <w:p w:rsidR="00807784" w:rsidRDefault="00807784"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BC0E53">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w:t>
      </w:r>
      <w:r w:rsidRPr="0077749F">
        <w:rPr>
          <w:rFonts w:ascii="Arial" w:eastAsia="Times New Roman" w:hAnsi="Arial" w:cs="Arial"/>
          <w:sz w:val="24"/>
          <w:lang w:eastAsia="es-ES"/>
        </w:rPr>
        <w:lastRenderedPageBreak/>
        <w:t xml:space="preserve">al </w:t>
      </w:r>
      <w:r w:rsidR="00BC0E53">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Default="009C0345" w:rsidP="009C0345">
      <w:pPr>
        <w:spacing w:after="0"/>
        <w:jc w:val="both"/>
        <w:rPr>
          <w:rFonts w:ascii="Arial" w:eastAsia="Times New Roman" w:hAnsi="Arial" w:cs="Arial"/>
          <w:sz w:val="24"/>
          <w:lang w:eastAsia="es-ES"/>
        </w:rPr>
      </w:pPr>
    </w:p>
    <w:p w:rsidR="00760233" w:rsidRPr="00B67BEE" w:rsidRDefault="00760233"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w:t>
      </w:r>
      <w:r w:rsidRPr="00B67BEE">
        <w:rPr>
          <w:rFonts w:ascii="Arial" w:eastAsia="Times New Roman" w:hAnsi="Arial" w:cs="Arial"/>
          <w:sz w:val="24"/>
          <w:szCs w:val="24"/>
          <w:lang w:eastAsia="es-ES"/>
        </w:rPr>
        <w:lastRenderedPageBreak/>
        <w:t>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lastRenderedPageBreak/>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BC0E53">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BC0E53">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lastRenderedPageBreak/>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BC0E53">
        <w:rPr>
          <w:rFonts w:ascii="Arial" w:hAnsi="Arial" w:cs="Arial"/>
          <w:sz w:val="24"/>
          <w:szCs w:val="24"/>
        </w:rPr>
        <w:t>l 2015</w:t>
      </w:r>
      <w:r w:rsidR="00276558">
        <w:rPr>
          <w:rFonts w:ascii="Arial" w:hAnsi="Arial" w:cs="Arial"/>
          <w:sz w:val="24"/>
          <w:szCs w:val="24"/>
        </w:rPr>
        <w:t xml:space="preserve">, que </w:t>
      </w:r>
      <w:r w:rsidR="00DF6320">
        <w:rPr>
          <w:rFonts w:ascii="Arial" w:hAnsi="Arial" w:cs="Arial"/>
          <w:sz w:val="24"/>
          <w:szCs w:val="24"/>
        </w:rPr>
        <w:t>la Agencia para la racionalización y modernización del Sistema de Transporte de Nuevo León,</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lastRenderedPageBreak/>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BC0E53">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FC30F7">
        <w:rPr>
          <w:rFonts w:ascii="Arial" w:hAnsi="Arial" w:cs="Arial"/>
          <w:sz w:val="24"/>
          <w:szCs w:val="24"/>
        </w:rPr>
        <w:t>este Organismo</w:t>
      </w:r>
      <w:r w:rsidR="00276558">
        <w:rPr>
          <w:rFonts w:ascii="Arial" w:hAnsi="Arial" w:cs="Arial"/>
          <w:sz w:val="24"/>
          <w:szCs w:val="24"/>
        </w:rPr>
        <w:t>:</w:t>
      </w:r>
    </w:p>
    <w:p w:rsidR="00276558" w:rsidRDefault="00BC0E53"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drawing>
          <wp:inline distT="0" distB="0" distL="0" distR="0">
            <wp:extent cx="4872355" cy="5063490"/>
            <wp:effectExtent l="0" t="0" r="4445"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2355" cy="5063490"/>
                    </a:xfrm>
                    <a:prstGeom prst="rect">
                      <a:avLst/>
                    </a:prstGeom>
                    <a:noFill/>
                    <a:ln>
                      <a:noFill/>
                    </a:ln>
                  </pic:spPr>
                </pic:pic>
              </a:graphicData>
            </a:graphic>
          </wp:inline>
        </w:drawing>
      </w:r>
    </w:p>
    <w:p w:rsidR="00BC0E53" w:rsidRDefault="00BC0E53"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872355" cy="489966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2355" cy="4899660"/>
                    </a:xfrm>
                    <a:prstGeom prst="rect">
                      <a:avLst/>
                    </a:prstGeom>
                    <a:noFill/>
                    <a:ln>
                      <a:noFill/>
                    </a:ln>
                  </pic:spPr>
                </pic:pic>
              </a:graphicData>
            </a:graphic>
          </wp:inline>
        </w:drawing>
      </w:r>
    </w:p>
    <w:p w:rsidR="00BC0E53" w:rsidRDefault="00BC0E53" w:rsidP="0077749F">
      <w:pPr>
        <w:pStyle w:val="Prrafodelista"/>
        <w:spacing w:after="0" w:line="360" w:lineRule="auto"/>
        <w:ind w:left="0" w:firstLine="709"/>
        <w:jc w:val="both"/>
        <w:rPr>
          <w:rFonts w:ascii="Arial" w:hAnsi="Arial" w:cs="Arial"/>
          <w:sz w:val="24"/>
          <w:szCs w:val="24"/>
        </w:rPr>
      </w:pPr>
    </w:p>
    <w:p w:rsidR="00BC0E53" w:rsidRDefault="00BC0E53"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drawing>
          <wp:inline distT="0" distB="0" distL="0" distR="0">
            <wp:extent cx="2129155" cy="777875"/>
            <wp:effectExtent l="0" t="0" r="444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155" cy="777875"/>
                    </a:xfrm>
                    <a:prstGeom prst="rect">
                      <a:avLst/>
                    </a:prstGeom>
                    <a:noFill/>
                    <a:ln>
                      <a:noFill/>
                    </a:ln>
                  </pic:spPr>
                </pic:pic>
              </a:graphicData>
            </a:graphic>
          </wp:inline>
        </w:drawing>
      </w:r>
    </w:p>
    <w:p w:rsidR="00BC0E53" w:rsidRDefault="00BC0E53" w:rsidP="0077749F">
      <w:pPr>
        <w:pStyle w:val="Prrafodelista"/>
        <w:spacing w:after="0" w:line="360" w:lineRule="auto"/>
        <w:ind w:left="0" w:firstLine="709"/>
        <w:jc w:val="both"/>
        <w:rPr>
          <w:rFonts w:ascii="Arial" w:hAnsi="Arial" w:cs="Arial"/>
          <w:sz w:val="24"/>
          <w:szCs w:val="24"/>
        </w:rPr>
      </w:pPr>
    </w:p>
    <w:p w:rsidR="00276558" w:rsidRDefault="00276558" w:rsidP="0077749F">
      <w:pPr>
        <w:pStyle w:val="Prrafodelista"/>
        <w:spacing w:after="0" w:line="360" w:lineRule="auto"/>
        <w:ind w:left="0" w:firstLine="709"/>
        <w:jc w:val="both"/>
        <w:rPr>
          <w:rFonts w:ascii="Arial" w:hAnsi="Arial" w:cs="Arial"/>
          <w:b/>
          <w:sz w:val="24"/>
          <w:szCs w:val="24"/>
        </w:rPr>
      </w:pPr>
    </w:p>
    <w:p w:rsidR="00577294" w:rsidRDefault="00577294" w:rsidP="0077749F">
      <w:pPr>
        <w:pStyle w:val="Prrafodelista"/>
        <w:spacing w:after="0" w:line="360" w:lineRule="auto"/>
        <w:ind w:left="0" w:firstLine="709"/>
        <w:jc w:val="both"/>
        <w:rPr>
          <w:rFonts w:ascii="Arial" w:hAnsi="Arial" w:cs="Arial"/>
          <w:b/>
          <w:sz w:val="24"/>
          <w:szCs w:val="24"/>
        </w:rPr>
      </w:pPr>
    </w:p>
    <w:p w:rsidR="00577294" w:rsidRDefault="00577294" w:rsidP="0077749F">
      <w:pPr>
        <w:pStyle w:val="Prrafodelista"/>
        <w:spacing w:after="0" w:line="360" w:lineRule="auto"/>
        <w:ind w:left="0" w:firstLine="709"/>
        <w:jc w:val="both"/>
        <w:rPr>
          <w:rFonts w:ascii="Arial" w:hAnsi="Arial" w:cs="Arial"/>
          <w:b/>
          <w:sz w:val="24"/>
          <w:szCs w:val="24"/>
        </w:rPr>
      </w:pPr>
    </w:p>
    <w:p w:rsidR="00577294" w:rsidRDefault="00577294"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0A10A8"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w:t>
      </w:r>
      <w:r w:rsidR="00577294">
        <w:rPr>
          <w:rFonts w:ascii="Arial" w:hAnsi="Arial" w:cs="Arial"/>
          <w:sz w:val="24"/>
          <w:szCs w:val="24"/>
          <w:lang w:val="es-MX"/>
        </w:rPr>
        <w:t>a administración de este Organismo</w:t>
      </w:r>
      <w:r w:rsidRPr="00B1053E">
        <w:rPr>
          <w:rFonts w:ascii="Arial" w:hAnsi="Arial" w:cs="Arial"/>
          <w:sz w:val="24"/>
          <w:szCs w:val="24"/>
          <w:lang w:val="es-MX"/>
        </w:rPr>
        <w:t xml:space="preserve"> son los siguientes:</w:t>
      </w:r>
    </w:p>
    <w:p w:rsidR="000D2D49" w:rsidRDefault="00BC0E53"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749165" cy="47631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9165" cy="4763135"/>
                    </a:xfrm>
                    <a:prstGeom prst="rect">
                      <a:avLst/>
                    </a:prstGeom>
                    <a:noFill/>
                    <a:ln>
                      <a:noFill/>
                    </a:ln>
                  </pic:spPr>
                </pic:pic>
              </a:graphicData>
            </a:graphic>
          </wp:inline>
        </w:drawing>
      </w:r>
    </w:p>
    <w:p w:rsidR="00BC0E53" w:rsidRDefault="00BC0E53" w:rsidP="005F4540">
      <w:pPr>
        <w:pStyle w:val="Textoindependiente"/>
        <w:spacing w:line="360" w:lineRule="auto"/>
        <w:rPr>
          <w:rFonts w:ascii="Arial" w:hAnsi="Arial" w:cs="Arial"/>
          <w:sz w:val="24"/>
          <w:szCs w:val="24"/>
          <w:lang w:val="es-MX"/>
        </w:rPr>
      </w:pPr>
    </w:p>
    <w:p w:rsidR="00BC0E53" w:rsidRDefault="00BC0E53"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790440" cy="51454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0440" cy="5145405"/>
                    </a:xfrm>
                    <a:prstGeom prst="rect">
                      <a:avLst/>
                    </a:prstGeom>
                    <a:noFill/>
                    <a:ln>
                      <a:noFill/>
                    </a:ln>
                  </pic:spPr>
                </pic:pic>
              </a:graphicData>
            </a:graphic>
          </wp:inline>
        </w:drawing>
      </w:r>
    </w:p>
    <w:p w:rsidR="00BC0E53" w:rsidRDefault="00BC0E53" w:rsidP="005F4540">
      <w:pPr>
        <w:pStyle w:val="Textoindependiente"/>
        <w:spacing w:line="360" w:lineRule="auto"/>
        <w:rPr>
          <w:rFonts w:ascii="Arial" w:hAnsi="Arial" w:cs="Arial"/>
          <w:sz w:val="24"/>
          <w:szCs w:val="24"/>
          <w:lang w:val="es-MX"/>
        </w:rPr>
      </w:pPr>
    </w:p>
    <w:p w:rsidR="00BC0E53" w:rsidRDefault="00BC0E53"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749165" cy="476313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165" cy="4763135"/>
                    </a:xfrm>
                    <a:prstGeom prst="rect">
                      <a:avLst/>
                    </a:prstGeom>
                    <a:noFill/>
                    <a:ln>
                      <a:noFill/>
                    </a:ln>
                  </pic:spPr>
                </pic:pic>
              </a:graphicData>
            </a:graphic>
          </wp:inline>
        </w:drawing>
      </w:r>
    </w:p>
    <w:p w:rsidR="00BC0E53" w:rsidRDefault="00BC0E53" w:rsidP="005F4540">
      <w:pPr>
        <w:pStyle w:val="Textoindependiente"/>
        <w:spacing w:line="360" w:lineRule="auto"/>
        <w:rPr>
          <w:rFonts w:ascii="Arial" w:hAnsi="Arial" w:cs="Arial"/>
          <w:sz w:val="24"/>
          <w:szCs w:val="24"/>
          <w:lang w:val="es-MX"/>
        </w:rPr>
      </w:pPr>
    </w:p>
    <w:p w:rsidR="00BC0E53" w:rsidRDefault="00BC0E53"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708525" cy="532257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8525" cy="5322570"/>
                    </a:xfrm>
                    <a:prstGeom prst="rect">
                      <a:avLst/>
                    </a:prstGeom>
                    <a:noFill/>
                    <a:ln>
                      <a:noFill/>
                    </a:ln>
                  </pic:spPr>
                </pic:pic>
              </a:graphicData>
            </a:graphic>
          </wp:inline>
        </w:drawing>
      </w:r>
    </w:p>
    <w:p w:rsidR="00BC0E53" w:rsidRDefault="00BC0E53" w:rsidP="005F4540">
      <w:pPr>
        <w:pStyle w:val="Textoindependiente"/>
        <w:spacing w:line="360" w:lineRule="auto"/>
        <w:rPr>
          <w:rFonts w:ascii="Arial" w:hAnsi="Arial" w:cs="Arial"/>
          <w:sz w:val="24"/>
          <w:szCs w:val="24"/>
          <w:lang w:val="es-MX"/>
        </w:rPr>
      </w:pPr>
    </w:p>
    <w:p w:rsidR="00BC0E53" w:rsidRDefault="00BC0E53"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981575" cy="3316605"/>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575" cy="3316605"/>
                    </a:xfrm>
                    <a:prstGeom prst="rect">
                      <a:avLst/>
                    </a:prstGeom>
                    <a:noFill/>
                    <a:ln>
                      <a:noFill/>
                    </a:ln>
                  </pic:spPr>
                </pic:pic>
              </a:graphicData>
            </a:graphic>
          </wp:inline>
        </w:drawing>
      </w:r>
    </w:p>
    <w:p w:rsidR="000D2D49" w:rsidRDefault="000D2D49" w:rsidP="005F4540">
      <w:pPr>
        <w:pStyle w:val="Prrafodelista"/>
        <w:spacing w:after="0" w:line="240" w:lineRule="auto"/>
        <w:contextualSpacing/>
        <w:jc w:val="both"/>
        <w:rPr>
          <w:rFonts w:ascii="Arial" w:hAnsi="Arial" w:cs="Arial"/>
          <w:sz w:val="24"/>
        </w:rPr>
      </w:pPr>
    </w:p>
    <w:p w:rsidR="00381115" w:rsidRPr="00253C6A" w:rsidRDefault="00381115" w:rsidP="009C0345">
      <w:pPr>
        <w:spacing w:after="0"/>
        <w:contextualSpacing/>
        <w:jc w:val="both"/>
        <w:rPr>
          <w:rFonts w:ascii="Arial" w:hAnsi="Arial" w:cs="Arial"/>
          <w:b/>
          <w:sz w:val="24"/>
        </w:rPr>
      </w:pPr>
    </w:p>
    <w:p w:rsidR="008B1EB7" w:rsidRPr="008B1EB7"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w:t>
      </w:r>
      <w:r w:rsidR="000D2D49">
        <w:rPr>
          <w:rFonts w:ascii="Arial" w:hAnsi="Arial" w:cs="Arial"/>
          <w:b/>
          <w:bCs/>
          <w:sz w:val="24"/>
        </w:rPr>
        <w:t>comendaciones que se formularán.</w:t>
      </w:r>
    </w:p>
    <w:p w:rsidR="008B1EB7" w:rsidRDefault="008B1EB7" w:rsidP="008B1EB7">
      <w:pPr>
        <w:spacing w:after="0"/>
        <w:contextualSpacing/>
        <w:jc w:val="both"/>
        <w:rPr>
          <w:rFonts w:ascii="Arial" w:hAnsi="Arial" w:cs="Arial"/>
          <w:sz w:val="24"/>
        </w:rPr>
      </w:pPr>
    </w:p>
    <w:p w:rsidR="008B1EB7" w:rsidRDefault="00412005" w:rsidP="008B1EB7">
      <w:pPr>
        <w:spacing w:after="0"/>
        <w:contextualSpacing/>
        <w:jc w:val="both"/>
        <w:rPr>
          <w:rFonts w:ascii="Arial" w:hAnsi="Arial" w:cs="Arial"/>
          <w:b/>
          <w:sz w:val="24"/>
        </w:rPr>
      </w:pPr>
      <w:r>
        <w:rPr>
          <w:rFonts w:ascii="Arial" w:hAnsi="Arial" w:cs="Arial"/>
          <w:b/>
          <w:sz w:val="24"/>
        </w:rPr>
        <w:t xml:space="preserve">GESTIÓN FINANCIERA </w:t>
      </w:r>
    </w:p>
    <w:p w:rsidR="00412005" w:rsidRDefault="00412005" w:rsidP="00412005">
      <w:pPr>
        <w:spacing w:after="0"/>
        <w:contextualSpacing/>
        <w:jc w:val="both"/>
        <w:rPr>
          <w:rFonts w:ascii="Arial" w:hAnsi="Arial" w:cs="Arial"/>
          <w:b/>
          <w:sz w:val="24"/>
          <w:u w:val="single"/>
        </w:rPr>
      </w:pPr>
    </w:p>
    <w:p w:rsidR="00412005" w:rsidRDefault="00412005" w:rsidP="00412005">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412005" w:rsidRPr="00412005" w:rsidRDefault="00412005" w:rsidP="00412005">
      <w:pPr>
        <w:spacing w:after="0"/>
        <w:contextualSpacing/>
        <w:jc w:val="both"/>
        <w:rPr>
          <w:rFonts w:ascii="Arial" w:hAnsi="Arial" w:cs="Arial"/>
          <w:b/>
          <w:sz w:val="24"/>
          <w:u w:val="single"/>
        </w:rPr>
      </w:pPr>
    </w:p>
    <w:p w:rsidR="00BC0E53" w:rsidRPr="00BC0E53" w:rsidRDefault="00BC0E53" w:rsidP="00BC0E53">
      <w:pPr>
        <w:spacing w:after="0" w:line="360" w:lineRule="auto"/>
        <w:contextualSpacing/>
        <w:jc w:val="both"/>
        <w:rPr>
          <w:rFonts w:ascii="Arial" w:hAnsi="Arial" w:cs="Arial"/>
          <w:sz w:val="24"/>
        </w:rPr>
      </w:pPr>
      <w:r w:rsidRPr="00BC0E53">
        <w:rPr>
          <w:rFonts w:ascii="Arial" w:hAnsi="Arial" w:cs="Arial"/>
          <w:sz w:val="24"/>
        </w:rPr>
        <w:t>1. Se revisó la observancia de la Ley General de Co</w:t>
      </w:r>
      <w:r>
        <w:rPr>
          <w:rFonts w:ascii="Arial" w:hAnsi="Arial" w:cs="Arial"/>
          <w:sz w:val="24"/>
        </w:rPr>
        <w:t xml:space="preserve">ntabilidad Gubernamental (LGCG) </w:t>
      </w:r>
      <w:r w:rsidRPr="00BC0E53">
        <w:rPr>
          <w:rFonts w:ascii="Arial" w:hAnsi="Arial" w:cs="Arial"/>
          <w:sz w:val="24"/>
        </w:rPr>
        <w:t>y la normatividad emitida por el Consejo Nacional de</w:t>
      </w:r>
      <w:r>
        <w:rPr>
          <w:rFonts w:ascii="Arial" w:hAnsi="Arial" w:cs="Arial"/>
          <w:sz w:val="24"/>
        </w:rPr>
        <w:t xml:space="preserve"> Armonización Contable (Conac), </w:t>
      </w:r>
      <w:r w:rsidRPr="00BC0E53">
        <w:rPr>
          <w:rFonts w:ascii="Arial" w:hAnsi="Arial" w:cs="Arial"/>
          <w:sz w:val="24"/>
        </w:rPr>
        <w:t xml:space="preserve">advirtiéndose incumplimientos por parte del Ente Público, </w:t>
      </w:r>
      <w:r>
        <w:rPr>
          <w:rFonts w:ascii="Arial" w:hAnsi="Arial" w:cs="Arial"/>
          <w:sz w:val="24"/>
        </w:rPr>
        <w:t xml:space="preserve">a las obligaciones que diversos </w:t>
      </w:r>
      <w:r w:rsidRPr="00BC0E53">
        <w:rPr>
          <w:rFonts w:ascii="Arial" w:hAnsi="Arial" w:cs="Arial"/>
          <w:sz w:val="24"/>
        </w:rPr>
        <w:t>preceptos de la referida Ley le imponen, acorde con lo que se enuncia a continuación:</w:t>
      </w:r>
    </w:p>
    <w:p w:rsidR="00BC0E53" w:rsidRDefault="00BC0E53" w:rsidP="00BC0E53">
      <w:pPr>
        <w:spacing w:after="0" w:line="360" w:lineRule="auto"/>
        <w:contextualSpacing/>
        <w:jc w:val="both"/>
        <w:rPr>
          <w:rFonts w:ascii="Arial" w:hAnsi="Arial" w:cs="Arial"/>
          <w:sz w:val="24"/>
        </w:rPr>
      </w:pPr>
    </w:p>
    <w:p w:rsidR="00BC0E53" w:rsidRPr="00BC0E53" w:rsidRDefault="00BC0E53" w:rsidP="00BC0E53">
      <w:pPr>
        <w:spacing w:after="0" w:line="360" w:lineRule="auto"/>
        <w:contextualSpacing/>
        <w:jc w:val="both"/>
        <w:rPr>
          <w:rFonts w:ascii="Arial" w:hAnsi="Arial" w:cs="Arial"/>
          <w:b/>
          <w:sz w:val="24"/>
        </w:rPr>
      </w:pPr>
      <w:r w:rsidRPr="00BC0E53">
        <w:rPr>
          <w:rFonts w:ascii="Arial" w:hAnsi="Arial" w:cs="Arial"/>
          <w:b/>
          <w:sz w:val="24"/>
        </w:rPr>
        <w:t>I.</w:t>
      </w:r>
      <w:r w:rsidR="007315E0">
        <w:rPr>
          <w:rFonts w:ascii="Arial" w:hAnsi="Arial" w:cs="Arial"/>
          <w:b/>
          <w:sz w:val="24"/>
        </w:rPr>
        <w:t xml:space="preserve"> </w:t>
      </w:r>
      <w:r w:rsidRPr="00BC0E53">
        <w:rPr>
          <w:rFonts w:ascii="Arial" w:hAnsi="Arial" w:cs="Arial"/>
          <w:b/>
          <w:sz w:val="24"/>
        </w:rPr>
        <w:t>Registros contables</w:t>
      </w:r>
    </w:p>
    <w:p w:rsidR="00BC0E53" w:rsidRPr="00BC0E53" w:rsidRDefault="00BC0E53" w:rsidP="00BC0E53">
      <w:pPr>
        <w:spacing w:after="0" w:line="360" w:lineRule="auto"/>
        <w:contextualSpacing/>
        <w:jc w:val="both"/>
        <w:rPr>
          <w:rFonts w:ascii="Arial" w:hAnsi="Arial" w:cs="Arial"/>
          <w:sz w:val="24"/>
        </w:rPr>
      </w:pPr>
      <w:r w:rsidRPr="00BC0E53">
        <w:rPr>
          <w:rFonts w:ascii="Arial" w:hAnsi="Arial" w:cs="Arial"/>
          <w:sz w:val="24"/>
        </w:rPr>
        <w:t>a) Contar con manuales de contabilidad (artículo 20).</w:t>
      </w:r>
    </w:p>
    <w:p w:rsidR="00BC0E53" w:rsidRPr="00BC0E53" w:rsidRDefault="00BC0E53" w:rsidP="00BC0E53">
      <w:pPr>
        <w:spacing w:after="0" w:line="360" w:lineRule="auto"/>
        <w:contextualSpacing/>
        <w:jc w:val="both"/>
        <w:rPr>
          <w:rFonts w:ascii="Arial" w:hAnsi="Arial" w:cs="Arial"/>
          <w:sz w:val="24"/>
        </w:rPr>
      </w:pPr>
      <w:r w:rsidRPr="00BC0E53">
        <w:rPr>
          <w:rFonts w:ascii="Arial" w:hAnsi="Arial" w:cs="Arial"/>
          <w:sz w:val="24"/>
        </w:rPr>
        <w:t>b) Realizar los registros contables con base acumulativa (artículo 34)</w:t>
      </w:r>
    </w:p>
    <w:p w:rsidR="00BC0E53" w:rsidRDefault="00BC0E53" w:rsidP="00BC0E53">
      <w:pPr>
        <w:spacing w:after="0" w:line="360" w:lineRule="auto"/>
        <w:contextualSpacing/>
        <w:jc w:val="both"/>
        <w:rPr>
          <w:rFonts w:ascii="Arial" w:hAnsi="Arial" w:cs="Arial"/>
          <w:sz w:val="24"/>
        </w:rPr>
      </w:pPr>
    </w:p>
    <w:p w:rsidR="00BC0E53" w:rsidRPr="00BC0E53" w:rsidRDefault="00BC0E53" w:rsidP="00BC0E53">
      <w:pPr>
        <w:spacing w:after="0" w:line="360" w:lineRule="auto"/>
        <w:contextualSpacing/>
        <w:jc w:val="both"/>
        <w:rPr>
          <w:rFonts w:ascii="Arial" w:hAnsi="Arial" w:cs="Arial"/>
          <w:b/>
          <w:sz w:val="24"/>
        </w:rPr>
      </w:pPr>
      <w:r w:rsidRPr="00BC0E53">
        <w:rPr>
          <w:rFonts w:ascii="Arial" w:hAnsi="Arial" w:cs="Arial"/>
          <w:b/>
          <w:sz w:val="24"/>
        </w:rPr>
        <w:t>II.</w:t>
      </w:r>
      <w:r w:rsidR="007315E0">
        <w:rPr>
          <w:rFonts w:ascii="Arial" w:hAnsi="Arial" w:cs="Arial"/>
          <w:b/>
          <w:sz w:val="24"/>
        </w:rPr>
        <w:t xml:space="preserve"> </w:t>
      </w:r>
      <w:r w:rsidRPr="00BC0E53">
        <w:rPr>
          <w:rFonts w:ascii="Arial" w:hAnsi="Arial" w:cs="Arial"/>
          <w:b/>
          <w:sz w:val="24"/>
        </w:rPr>
        <w:t>Registros presupuestarios</w:t>
      </w:r>
    </w:p>
    <w:p w:rsidR="00BC0E53" w:rsidRDefault="00BC0E53" w:rsidP="00BC0E53">
      <w:pPr>
        <w:spacing w:after="0" w:line="360" w:lineRule="auto"/>
        <w:contextualSpacing/>
        <w:jc w:val="both"/>
        <w:rPr>
          <w:rFonts w:ascii="Arial" w:hAnsi="Arial" w:cs="Arial"/>
          <w:sz w:val="24"/>
        </w:rPr>
      </w:pPr>
      <w:r w:rsidRPr="00BC0E53">
        <w:rPr>
          <w:rFonts w:ascii="Arial" w:hAnsi="Arial" w:cs="Arial"/>
          <w:sz w:val="24"/>
        </w:rPr>
        <w:t>a) Realizar los registros en las etapas del pres</w:t>
      </w:r>
      <w:r>
        <w:rPr>
          <w:rFonts w:ascii="Arial" w:hAnsi="Arial" w:cs="Arial"/>
          <w:sz w:val="24"/>
        </w:rPr>
        <w:t xml:space="preserve">upuesto de egresos en aprobado, </w:t>
      </w:r>
      <w:r w:rsidRPr="00BC0E53">
        <w:rPr>
          <w:rFonts w:ascii="Arial" w:hAnsi="Arial" w:cs="Arial"/>
          <w:sz w:val="24"/>
        </w:rPr>
        <w:t>modificado, comprometido, devengado, ejercido y pa</w:t>
      </w:r>
      <w:r>
        <w:rPr>
          <w:rFonts w:ascii="Arial" w:hAnsi="Arial" w:cs="Arial"/>
          <w:sz w:val="24"/>
        </w:rPr>
        <w:t xml:space="preserve">gado y del ingreso en estimado, </w:t>
      </w:r>
      <w:r w:rsidRPr="00BC0E53">
        <w:rPr>
          <w:rFonts w:ascii="Arial" w:hAnsi="Arial" w:cs="Arial"/>
          <w:sz w:val="24"/>
        </w:rPr>
        <w:t xml:space="preserve">modificado, devengado y recaudado (artículo 38, </w:t>
      </w:r>
      <w:r>
        <w:rPr>
          <w:rFonts w:ascii="Arial" w:hAnsi="Arial" w:cs="Arial"/>
          <w:sz w:val="24"/>
        </w:rPr>
        <w:t xml:space="preserve">conforme a Normas y metodología </w:t>
      </w:r>
      <w:r w:rsidRPr="00BC0E53">
        <w:rPr>
          <w:rFonts w:ascii="Arial" w:hAnsi="Arial" w:cs="Arial"/>
          <w:sz w:val="24"/>
        </w:rPr>
        <w:t>para la determinación de los momentos conta</w:t>
      </w:r>
      <w:r>
        <w:rPr>
          <w:rFonts w:ascii="Arial" w:hAnsi="Arial" w:cs="Arial"/>
          <w:sz w:val="24"/>
        </w:rPr>
        <w:t xml:space="preserve">bles de los ingresos y Normas y </w:t>
      </w:r>
      <w:r w:rsidRPr="00BC0E53">
        <w:rPr>
          <w:rFonts w:ascii="Arial" w:hAnsi="Arial" w:cs="Arial"/>
          <w:sz w:val="24"/>
        </w:rPr>
        <w:t>metodología para la determinación de los momentos contables de los egresos).</w:t>
      </w:r>
    </w:p>
    <w:p w:rsidR="00BC0E53" w:rsidRDefault="00BC0E53" w:rsidP="00BC0E53">
      <w:pPr>
        <w:spacing w:after="0" w:line="360" w:lineRule="auto"/>
        <w:contextualSpacing/>
        <w:jc w:val="both"/>
        <w:rPr>
          <w:rFonts w:ascii="Arial" w:hAnsi="Arial" w:cs="Arial"/>
          <w:sz w:val="24"/>
        </w:rPr>
      </w:pPr>
      <w:r w:rsidRPr="00BC0E53">
        <w:rPr>
          <w:rFonts w:ascii="Arial" w:hAnsi="Arial" w:cs="Arial"/>
          <w:sz w:val="24"/>
        </w:rPr>
        <w:t>b) Exhibir en los registros auxiliares los avances presup</w:t>
      </w:r>
      <w:r>
        <w:rPr>
          <w:rFonts w:ascii="Arial" w:hAnsi="Arial" w:cs="Arial"/>
          <w:sz w:val="24"/>
        </w:rPr>
        <w:t xml:space="preserve">uestarios y contables (artículo </w:t>
      </w:r>
      <w:r w:rsidRPr="00BC0E53">
        <w:rPr>
          <w:rFonts w:ascii="Arial" w:hAnsi="Arial" w:cs="Arial"/>
          <w:sz w:val="24"/>
        </w:rPr>
        <w:t>36).</w:t>
      </w:r>
    </w:p>
    <w:p w:rsidR="00BC0E53" w:rsidRDefault="00BC0E53" w:rsidP="00BC0E53">
      <w:pPr>
        <w:spacing w:after="0" w:line="360" w:lineRule="auto"/>
        <w:contextualSpacing/>
        <w:jc w:val="both"/>
        <w:rPr>
          <w:rFonts w:ascii="Arial" w:hAnsi="Arial" w:cs="Arial"/>
          <w:sz w:val="24"/>
        </w:rPr>
      </w:pPr>
      <w:r w:rsidRPr="00BC0E53">
        <w:rPr>
          <w:rFonts w:ascii="Arial" w:hAnsi="Arial" w:cs="Arial"/>
          <w:sz w:val="24"/>
        </w:rPr>
        <w:t>c) Generar registros automáticos y por únic</w:t>
      </w:r>
      <w:r>
        <w:rPr>
          <w:rFonts w:ascii="Arial" w:hAnsi="Arial" w:cs="Arial"/>
          <w:sz w:val="24"/>
        </w:rPr>
        <w:t xml:space="preserve">a vez en los momentos contables </w:t>
      </w:r>
      <w:r w:rsidRPr="00BC0E53">
        <w:rPr>
          <w:rFonts w:ascii="Arial" w:hAnsi="Arial" w:cs="Arial"/>
          <w:sz w:val="24"/>
        </w:rPr>
        <w:t>correspondientes de los procesos administrativos de</w:t>
      </w:r>
      <w:r>
        <w:rPr>
          <w:rFonts w:ascii="Arial" w:hAnsi="Arial" w:cs="Arial"/>
          <w:sz w:val="24"/>
        </w:rPr>
        <w:t xml:space="preserve"> los Entes Públicos que </w:t>
      </w:r>
      <w:r w:rsidRPr="00BC0E53">
        <w:rPr>
          <w:rFonts w:ascii="Arial" w:hAnsi="Arial" w:cs="Arial"/>
          <w:sz w:val="24"/>
        </w:rPr>
        <w:t xml:space="preserve">impliquen transacciones presupuestarias y contables </w:t>
      </w:r>
      <w:r>
        <w:rPr>
          <w:rFonts w:ascii="Arial" w:hAnsi="Arial" w:cs="Arial"/>
          <w:sz w:val="24"/>
        </w:rPr>
        <w:t xml:space="preserve">(artículos 16 y 40, conforme al </w:t>
      </w:r>
      <w:r w:rsidRPr="00BC0E53">
        <w:rPr>
          <w:rFonts w:ascii="Arial" w:hAnsi="Arial" w:cs="Arial"/>
          <w:sz w:val="24"/>
        </w:rPr>
        <w:t>Acuerdo por el que se determina la norma de infor</w:t>
      </w:r>
      <w:r>
        <w:rPr>
          <w:rFonts w:ascii="Arial" w:hAnsi="Arial" w:cs="Arial"/>
          <w:sz w:val="24"/>
        </w:rPr>
        <w:t xml:space="preserve">mación financiera para precisar </w:t>
      </w:r>
      <w:r w:rsidRPr="00BC0E53">
        <w:rPr>
          <w:rFonts w:ascii="Arial" w:hAnsi="Arial" w:cs="Arial"/>
          <w:sz w:val="24"/>
        </w:rPr>
        <w:t>los alcances del Acuerdo 1 aprobado por el Consejo Nacional de Armo</w:t>
      </w:r>
      <w:r>
        <w:rPr>
          <w:rFonts w:ascii="Arial" w:hAnsi="Arial" w:cs="Arial"/>
          <w:sz w:val="24"/>
        </w:rPr>
        <w:t xml:space="preserve">nización </w:t>
      </w:r>
      <w:r w:rsidRPr="00BC0E53">
        <w:rPr>
          <w:rFonts w:ascii="Arial" w:hAnsi="Arial" w:cs="Arial"/>
          <w:sz w:val="24"/>
        </w:rPr>
        <w:t>Contable, en reunión del 3 de mayo de 2013 y publicado el 16 de mayo de 2013).</w:t>
      </w:r>
    </w:p>
    <w:p w:rsidR="00BA0BE2" w:rsidRPr="007315E0" w:rsidRDefault="00BC0E53" w:rsidP="007315E0">
      <w:pPr>
        <w:pStyle w:val="Prrafodelista"/>
        <w:numPr>
          <w:ilvl w:val="0"/>
          <w:numId w:val="7"/>
        </w:numPr>
        <w:spacing w:after="0" w:line="360" w:lineRule="auto"/>
        <w:ind w:left="426" w:hanging="426"/>
        <w:contextualSpacing/>
        <w:jc w:val="both"/>
        <w:rPr>
          <w:rFonts w:ascii="Arial" w:hAnsi="Arial" w:cs="Arial"/>
          <w:sz w:val="24"/>
        </w:rPr>
      </w:pPr>
      <w:r w:rsidRPr="007315E0">
        <w:rPr>
          <w:rFonts w:ascii="Arial" w:hAnsi="Arial" w:cs="Arial"/>
          <w:sz w:val="24"/>
        </w:rPr>
        <w:t xml:space="preserve">Generar estados financieros en tiempo real (artículo 19, fracción V, VI y Sexto transitorio, conforme al Acuerdo por el que se determina la norma de información financiera para precisar los alcances del Acuerdo 1 </w:t>
      </w:r>
      <w:r w:rsidRPr="007315E0">
        <w:rPr>
          <w:rFonts w:ascii="Arial" w:hAnsi="Arial" w:cs="Arial"/>
          <w:sz w:val="24"/>
        </w:rPr>
        <w:lastRenderedPageBreak/>
        <w:t>aprobado por el Consejo Nacional de Armonización Contable, en reunión del 3 de mayo de 2013 y publicado el 16 de mayo de 2013).</w:t>
      </w:r>
    </w:p>
    <w:p w:rsidR="007315E0" w:rsidRDefault="007315E0" w:rsidP="007315E0">
      <w:pPr>
        <w:spacing w:after="0" w:line="360" w:lineRule="auto"/>
        <w:contextualSpacing/>
        <w:jc w:val="both"/>
        <w:rPr>
          <w:rFonts w:ascii="Arial" w:hAnsi="Arial" w:cs="Arial"/>
          <w:sz w:val="24"/>
        </w:rPr>
      </w:pPr>
    </w:p>
    <w:p w:rsidR="00BC0E53" w:rsidRPr="007315E0" w:rsidRDefault="00BC0E53" w:rsidP="007315E0">
      <w:pPr>
        <w:spacing w:after="0" w:line="360" w:lineRule="auto"/>
        <w:contextualSpacing/>
        <w:jc w:val="both"/>
        <w:rPr>
          <w:rFonts w:ascii="Arial" w:hAnsi="Arial" w:cs="Arial"/>
          <w:b/>
          <w:sz w:val="24"/>
        </w:rPr>
      </w:pPr>
      <w:r w:rsidRPr="007315E0">
        <w:rPr>
          <w:rFonts w:ascii="Arial" w:hAnsi="Arial" w:cs="Arial"/>
          <w:b/>
          <w:sz w:val="24"/>
        </w:rPr>
        <w:t>III.</w:t>
      </w:r>
      <w:r w:rsidR="007315E0" w:rsidRPr="007315E0">
        <w:rPr>
          <w:rFonts w:ascii="Arial" w:hAnsi="Arial" w:cs="Arial"/>
          <w:b/>
          <w:sz w:val="24"/>
        </w:rPr>
        <w:t xml:space="preserve"> </w:t>
      </w:r>
      <w:r w:rsidRPr="007315E0">
        <w:rPr>
          <w:rFonts w:ascii="Arial" w:hAnsi="Arial" w:cs="Arial"/>
          <w:b/>
          <w:sz w:val="24"/>
        </w:rPr>
        <w:t>Registros administrativos</w:t>
      </w:r>
    </w:p>
    <w:p w:rsidR="00BC0E53" w:rsidRPr="007315E0" w:rsidRDefault="00BC0E53" w:rsidP="007315E0">
      <w:pPr>
        <w:pStyle w:val="Prrafodelista"/>
        <w:spacing w:after="0" w:line="360" w:lineRule="auto"/>
        <w:ind w:left="426" w:hanging="426"/>
        <w:contextualSpacing/>
        <w:jc w:val="both"/>
        <w:rPr>
          <w:rFonts w:ascii="Arial" w:hAnsi="Arial" w:cs="Arial"/>
          <w:sz w:val="24"/>
        </w:rPr>
      </w:pPr>
      <w:r w:rsidRPr="00BC0E53">
        <w:rPr>
          <w:rFonts w:ascii="Arial" w:hAnsi="Arial" w:cs="Arial"/>
          <w:sz w:val="24"/>
        </w:rPr>
        <w:t>a) Respaldar la contabilización de las operaciones presupuestarias y contables con</w:t>
      </w:r>
      <w:r w:rsidR="007315E0">
        <w:rPr>
          <w:rFonts w:ascii="Arial" w:hAnsi="Arial" w:cs="Arial"/>
          <w:sz w:val="24"/>
        </w:rPr>
        <w:t xml:space="preserve"> </w:t>
      </w:r>
      <w:r w:rsidRPr="007315E0">
        <w:rPr>
          <w:rFonts w:ascii="Arial" w:hAnsi="Arial" w:cs="Arial"/>
          <w:sz w:val="24"/>
        </w:rPr>
        <w:t>la documentación original que compruebe y justifiqu</w:t>
      </w:r>
      <w:r w:rsidR="007315E0">
        <w:rPr>
          <w:rFonts w:ascii="Arial" w:hAnsi="Arial" w:cs="Arial"/>
          <w:sz w:val="24"/>
        </w:rPr>
        <w:t xml:space="preserve">e los registros que se efectúen </w:t>
      </w:r>
      <w:r w:rsidRPr="007315E0">
        <w:rPr>
          <w:rFonts w:ascii="Arial" w:hAnsi="Arial" w:cs="Arial"/>
          <w:sz w:val="24"/>
        </w:rPr>
        <w:t>(artículo 42).</w:t>
      </w:r>
    </w:p>
    <w:p w:rsidR="00BC0E53" w:rsidRPr="007315E0" w:rsidRDefault="00BC0E53" w:rsidP="007315E0">
      <w:pPr>
        <w:spacing w:after="0" w:line="360" w:lineRule="auto"/>
        <w:contextualSpacing/>
        <w:jc w:val="both"/>
        <w:rPr>
          <w:rFonts w:ascii="Arial" w:hAnsi="Arial" w:cs="Arial"/>
          <w:sz w:val="24"/>
        </w:rPr>
      </w:pPr>
      <w:r w:rsidRPr="007315E0">
        <w:rPr>
          <w:rFonts w:ascii="Arial" w:hAnsi="Arial" w:cs="Arial"/>
          <w:sz w:val="24"/>
        </w:rPr>
        <w:t>b) Realizar los pagos directamente en forma electrónica, mediante abono en cuenta</w:t>
      </w:r>
      <w:r w:rsidR="007315E0">
        <w:rPr>
          <w:rFonts w:ascii="Arial" w:hAnsi="Arial" w:cs="Arial"/>
          <w:sz w:val="24"/>
        </w:rPr>
        <w:t xml:space="preserve"> </w:t>
      </w:r>
      <w:r w:rsidRPr="007315E0">
        <w:rPr>
          <w:rFonts w:ascii="Arial" w:hAnsi="Arial" w:cs="Arial"/>
          <w:sz w:val="24"/>
        </w:rPr>
        <w:t>del beneficiario (artículo 67, párrafo segundo).</w:t>
      </w:r>
    </w:p>
    <w:p w:rsidR="007315E0" w:rsidRDefault="007315E0" w:rsidP="007315E0">
      <w:pPr>
        <w:spacing w:after="0" w:line="360" w:lineRule="auto"/>
        <w:contextualSpacing/>
        <w:jc w:val="both"/>
        <w:rPr>
          <w:rFonts w:ascii="Arial" w:hAnsi="Arial" w:cs="Arial"/>
          <w:sz w:val="24"/>
        </w:rPr>
      </w:pPr>
    </w:p>
    <w:p w:rsidR="00BC0E53" w:rsidRPr="007315E0" w:rsidRDefault="007315E0" w:rsidP="007315E0">
      <w:pPr>
        <w:spacing w:after="0" w:line="360" w:lineRule="auto"/>
        <w:contextualSpacing/>
        <w:jc w:val="both"/>
        <w:rPr>
          <w:rFonts w:ascii="Arial" w:hAnsi="Arial" w:cs="Arial"/>
          <w:b/>
          <w:sz w:val="24"/>
        </w:rPr>
      </w:pPr>
      <w:r w:rsidRPr="007315E0">
        <w:rPr>
          <w:rFonts w:ascii="Arial" w:hAnsi="Arial" w:cs="Arial"/>
          <w:b/>
          <w:sz w:val="24"/>
        </w:rPr>
        <w:t xml:space="preserve">IV. </w:t>
      </w:r>
      <w:r w:rsidR="00BC0E53" w:rsidRPr="007315E0">
        <w:rPr>
          <w:rFonts w:ascii="Arial" w:hAnsi="Arial" w:cs="Arial"/>
          <w:b/>
          <w:sz w:val="24"/>
        </w:rPr>
        <w:t>Cuenta pública</w:t>
      </w:r>
    </w:p>
    <w:p w:rsidR="00BC0E53" w:rsidRPr="007315E0" w:rsidRDefault="00BC0E53" w:rsidP="007315E0">
      <w:pPr>
        <w:pStyle w:val="Prrafodelista"/>
        <w:spacing w:after="0" w:line="360" w:lineRule="auto"/>
        <w:ind w:left="426"/>
        <w:contextualSpacing/>
        <w:jc w:val="both"/>
        <w:rPr>
          <w:rFonts w:ascii="Arial" w:hAnsi="Arial" w:cs="Arial"/>
          <w:sz w:val="24"/>
        </w:rPr>
      </w:pPr>
      <w:r w:rsidRPr="00BC0E53">
        <w:rPr>
          <w:rFonts w:ascii="Arial" w:hAnsi="Arial" w:cs="Arial"/>
          <w:sz w:val="24"/>
        </w:rPr>
        <w:t xml:space="preserve">Generar cuenta pública conforme a los artículos 52 y 53 </w:t>
      </w:r>
      <w:r w:rsidR="007315E0">
        <w:rPr>
          <w:rFonts w:ascii="Arial" w:hAnsi="Arial" w:cs="Arial"/>
          <w:sz w:val="24"/>
        </w:rPr>
        <w:t xml:space="preserve">con relación a los artículos 46 </w:t>
      </w:r>
      <w:r w:rsidRPr="007315E0">
        <w:rPr>
          <w:rFonts w:ascii="Arial" w:hAnsi="Arial" w:cs="Arial"/>
          <w:sz w:val="24"/>
        </w:rPr>
        <w:t>y 47, así como al acuerdo por el que se armoniza la estr</w:t>
      </w:r>
      <w:r w:rsidR="007315E0">
        <w:rPr>
          <w:rFonts w:ascii="Arial" w:hAnsi="Arial" w:cs="Arial"/>
          <w:sz w:val="24"/>
        </w:rPr>
        <w:t xml:space="preserve">uctura de las cuentas públicas, </w:t>
      </w:r>
      <w:r w:rsidRPr="007315E0">
        <w:rPr>
          <w:rFonts w:ascii="Arial" w:hAnsi="Arial" w:cs="Arial"/>
          <w:sz w:val="24"/>
        </w:rPr>
        <w:t xml:space="preserve">las Normas y metodología para la emisión de información financiera y estructura </w:t>
      </w:r>
      <w:r w:rsidR="007315E0">
        <w:rPr>
          <w:rFonts w:ascii="Arial" w:hAnsi="Arial" w:cs="Arial"/>
          <w:sz w:val="24"/>
        </w:rPr>
        <w:t xml:space="preserve">de los </w:t>
      </w:r>
      <w:r w:rsidRPr="007315E0">
        <w:rPr>
          <w:rFonts w:ascii="Arial" w:hAnsi="Arial" w:cs="Arial"/>
          <w:sz w:val="24"/>
        </w:rPr>
        <w:t>estados financieros básicos del ente público y característi</w:t>
      </w:r>
      <w:r w:rsidR="007315E0">
        <w:rPr>
          <w:rFonts w:ascii="Arial" w:hAnsi="Arial" w:cs="Arial"/>
          <w:sz w:val="24"/>
        </w:rPr>
        <w:t xml:space="preserve">cas de sus notas y el Manual de </w:t>
      </w:r>
      <w:r w:rsidRPr="007315E0">
        <w:rPr>
          <w:rFonts w:ascii="Arial" w:hAnsi="Arial" w:cs="Arial"/>
          <w:sz w:val="24"/>
        </w:rPr>
        <w:t>contabilidad gubernamental, la cual debe contener:</w:t>
      </w:r>
    </w:p>
    <w:p w:rsidR="007315E0" w:rsidRDefault="007315E0" w:rsidP="007315E0">
      <w:pPr>
        <w:pStyle w:val="Prrafodelista"/>
        <w:spacing w:after="0" w:line="360" w:lineRule="auto"/>
        <w:ind w:left="426"/>
        <w:contextualSpacing/>
        <w:jc w:val="both"/>
        <w:rPr>
          <w:rFonts w:ascii="Arial" w:hAnsi="Arial" w:cs="Arial"/>
          <w:sz w:val="24"/>
        </w:rPr>
      </w:pPr>
    </w:p>
    <w:p w:rsidR="00BC0E53" w:rsidRPr="00BC0E53" w:rsidRDefault="00BC0E53" w:rsidP="007315E0">
      <w:pPr>
        <w:pStyle w:val="Prrafodelista"/>
        <w:spacing w:after="0" w:line="360" w:lineRule="auto"/>
        <w:ind w:left="426"/>
        <w:contextualSpacing/>
        <w:jc w:val="both"/>
        <w:rPr>
          <w:rFonts w:ascii="Arial" w:hAnsi="Arial" w:cs="Arial"/>
          <w:sz w:val="24"/>
        </w:rPr>
      </w:pPr>
      <w:r w:rsidRPr="00BC0E53">
        <w:rPr>
          <w:rFonts w:ascii="Arial" w:hAnsi="Arial" w:cs="Arial"/>
          <w:sz w:val="24"/>
        </w:rPr>
        <w:t>a) Información presupuestaria</w:t>
      </w:r>
      <w:r w:rsidR="007315E0">
        <w:rPr>
          <w:rFonts w:ascii="Arial" w:hAnsi="Arial" w:cs="Arial"/>
          <w:sz w:val="24"/>
        </w:rPr>
        <w:t>:</w:t>
      </w:r>
    </w:p>
    <w:p w:rsidR="00BC0E53" w:rsidRPr="007315E0" w:rsidRDefault="00BC0E53" w:rsidP="007315E0">
      <w:pPr>
        <w:pStyle w:val="Prrafodelista"/>
        <w:spacing w:after="0" w:line="360" w:lineRule="auto"/>
        <w:ind w:left="1440"/>
        <w:contextualSpacing/>
        <w:jc w:val="both"/>
        <w:rPr>
          <w:rFonts w:ascii="Arial" w:hAnsi="Arial" w:cs="Arial"/>
          <w:sz w:val="24"/>
        </w:rPr>
      </w:pPr>
      <w:r w:rsidRPr="00BC0E53">
        <w:rPr>
          <w:rFonts w:ascii="Arial" w:hAnsi="Arial" w:cs="Arial"/>
          <w:sz w:val="24"/>
        </w:rPr>
        <w:t>a.1. Estado analítico de ingresos del que se derivará la presentación en clas</w:t>
      </w:r>
      <w:r w:rsidR="007315E0">
        <w:rPr>
          <w:rFonts w:ascii="Arial" w:hAnsi="Arial" w:cs="Arial"/>
          <w:sz w:val="24"/>
        </w:rPr>
        <w:t xml:space="preserve">ificación </w:t>
      </w:r>
      <w:r w:rsidRPr="007315E0">
        <w:rPr>
          <w:rFonts w:ascii="Arial" w:hAnsi="Arial" w:cs="Arial"/>
          <w:sz w:val="24"/>
        </w:rPr>
        <w:t>económica por fuente de financiamiento y concepto, inc</w:t>
      </w:r>
      <w:r w:rsidR="007315E0">
        <w:rPr>
          <w:rFonts w:ascii="Arial" w:hAnsi="Arial" w:cs="Arial"/>
          <w:sz w:val="24"/>
        </w:rPr>
        <w:t xml:space="preserve">luyendo los ingresos excedentes </w:t>
      </w:r>
      <w:r w:rsidRPr="007315E0">
        <w:rPr>
          <w:rFonts w:ascii="Arial" w:hAnsi="Arial" w:cs="Arial"/>
          <w:sz w:val="24"/>
        </w:rPr>
        <w:t>generados.</w:t>
      </w:r>
    </w:p>
    <w:p w:rsidR="00BC0E53" w:rsidRPr="007315E0" w:rsidRDefault="00BC0E53" w:rsidP="007315E0">
      <w:pPr>
        <w:pStyle w:val="Prrafodelista"/>
        <w:spacing w:after="0" w:line="360" w:lineRule="auto"/>
        <w:ind w:left="1440"/>
        <w:contextualSpacing/>
        <w:jc w:val="both"/>
        <w:rPr>
          <w:rFonts w:ascii="Arial" w:hAnsi="Arial" w:cs="Arial"/>
          <w:sz w:val="24"/>
        </w:rPr>
      </w:pPr>
      <w:r w:rsidRPr="00BC0E53">
        <w:rPr>
          <w:rFonts w:ascii="Arial" w:hAnsi="Arial" w:cs="Arial"/>
          <w:sz w:val="24"/>
        </w:rPr>
        <w:t>a.2. Estado analítico del ejercicio del presupuesto de egre</w:t>
      </w:r>
      <w:r w:rsidR="007315E0">
        <w:rPr>
          <w:rFonts w:ascii="Arial" w:hAnsi="Arial" w:cs="Arial"/>
          <w:sz w:val="24"/>
        </w:rPr>
        <w:t xml:space="preserve">sos en clasificación por objeto </w:t>
      </w:r>
      <w:r w:rsidRPr="007315E0">
        <w:rPr>
          <w:rFonts w:ascii="Arial" w:hAnsi="Arial" w:cs="Arial"/>
          <w:sz w:val="24"/>
        </w:rPr>
        <w:t>del gasto.</w:t>
      </w:r>
    </w:p>
    <w:p w:rsidR="00BC0E53" w:rsidRPr="007315E0" w:rsidRDefault="00BC0E53" w:rsidP="007315E0">
      <w:pPr>
        <w:pStyle w:val="Prrafodelista"/>
        <w:spacing w:after="0" w:line="360" w:lineRule="auto"/>
        <w:ind w:left="1440"/>
        <w:contextualSpacing/>
        <w:jc w:val="both"/>
        <w:rPr>
          <w:rFonts w:ascii="Arial" w:hAnsi="Arial" w:cs="Arial"/>
          <w:sz w:val="24"/>
        </w:rPr>
      </w:pPr>
      <w:r w:rsidRPr="00BC0E53">
        <w:rPr>
          <w:rFonts w:ascii="Arial" w:hAnsi="Arial" w:cs="Arial"/>
          <w:sz w:val="24"/>
        </w:rPr>
        <w:lastRenderedPageBreak/>
        <w:t>a.3. Estado analítico del ejercicio del presupuesto de egr</w:t>
      </w:r>
      <w:r w:rsidR="007315E0">
        <w:rPr>
          <w:rFonts w:ascii="Arial" w:hAnsi="Arial" w:cs="Arial"/>
          <w:sz w:val="24"/>
        </w:rPr>
        <w:t xml:space="preserve">esos en clasificación económica </w:t>
      </w:r>
      <w:r w:rsidRPr="007315E0">
        <w:rPr>
          <w:rFonts w:ascii="Arial" w:hAnsi="Arial" w:cs="Arial"/>
          <w:sz w:val="24"/>
        </w:rPr>
        <w:t>(por tipo de gasto).</w:t>
      </w:r>
    </w:p>
    <w:p w:rsidR="00BC0E53" w:rsidRPr="00BC0E53" w:rsidRDefault="00BC0E53" w:rsidP="00BC0E53">
      <w:pPr>
        <w:pStyle w:val="Prrafodelista"/>
        <w:spacing w:after="0" w:line="360" w:lineRule="auto"/>
        <w:ind w:left="1440"/>
        <w:contextualSpacing/>
        <w:jc w:val="both"/>
        <w:rPr>
          <w:rFonts w:ascii="Arial" w:hAnsi="Arial" w:cs="Arial"/>
          <w:sz w:val="24"/>
        </w:rPr>
      </w:pPr>
      <w:r w:rsidRPr="00BC0E53">
        <w:rPr>
          <w:rFonts w:ascii="Arial" w:hAnsi="Arial" w:cs="Arial"/>
          <w:sz w:val="24"/>
        </w:rPr>
        <w:t>a.4. Estado analítico del ejercicio del presupuesto de egresos en clasificación funcional.</w:t>
      </w:r>
    </w:p>
    <w:p w:rsidR="00BC0E53" w:rsidRPr="007315E0" w:rsidRDefault="00BC0E53" w:rsidP="007315E0">
      <w:pPr>
        <w:pStyle w:val="Prrafodelista"/>
        <w:spacing w:after="0" w:line="360" w:lineRule="auto"/>
        <w:ind w:left="1440"/>
        <w:contextualSpacing/>
        <w:jc w:val="both"/>
        <w:rPr>
          <w:rFonts w:ascii="Arial" w:hAnsi="Arial" w:cs="Arial"/>
          <w:sz w:val="24"/>
        </w:rPr>
      </w:pPr>
      <w:r w:rsidRPr="00BC0E53">
        <w:rPr>
          <w:rFonts w:ascii="Arial" w:hAnsi="Arial" w:cs="Arial"/>
          <w:sz w:val="24"/>
        </w:rPr>
        <w:t>a.5. Estado analítico del ejercicio del presupue</w:t>
      </w:r>
      <w:r w:rsidR="007315E0">
        <w:rPr>
          <w:rFonts w:ascii="Arial" w:hAnsi="Arial" w:cs="Arial"/>
          <w:sz w:val="24"/>
        </w:rPr>
        <w:t xml:space="preserve">sto de egresos en clasificación </w:t>
      </w:r>
      <w:r w:rsidRPr="007315E0">
        <w:rPr>
          <w:rFonts w:ascii="Arial" w:hAnsi="Arial" w:cs="Arial"/>
          <w:sz w:val="24"/>
        </w:rPr>
        <w:t>programática.</w:t>
      </w:r>
    </w:p>
    <w:p w:rsidR="00BC0E53" w:rsidRPr="007315E0" w:rsidRDefault="00BC0E53" w:rsidP="007315E0">
      <w:pPr>
        <w:pStyle w:val="Prrafodelista"/>
        <w:spacing w:after="0" w:line="360" w:lineRule="auto"/>
        <w:ind w:left="1440"/>
        <w:contextualSpacing/>
        <w:jc w:val="both"/>
        <w:rPr>
          <w:rFonts w:ascii="Arial" w:hAnsi="Arial" w:cs="Arial"/>
          <w:sz w:val="24"/>
        </w:rPr>
      </w:pPr>
      <w:r w:rsidRPr="00BC0E53">
        <w:rPr>
          <w:rFonts w:ascii="Arial" w:hAnsi="Arial" w:cs="Arial"/>
          <w:sz w:val="24"/>
        </w:rPr>
        <w:t>a.6. Estado analítico del ejercicio del presupue</w:t>
      </w:r>
      <w:r w:rsidR="007315E0">
        <w:rPr>
          <w:rFonts w:ascii="Arial" w:hAnsi="Arial" w:cs="Arial"/>
          <w:sz w:val="24"/>
        </w:rPr>
        <w:t xml:space="preserve">sto de egresos en clasificación </w:t>
      </w:r>
      <w:r w:rsidRPr="007315E0">
        <w:rPr>
          <w:rFonts w:ascii="Arial" w:hAnsi="Arial" w:cs="Arial"/>
          <w:sz w:val="24"/>
        </w:rPr>
        <w:t>administrativa.</w:t>
      </w:r>
    </w:p>
    <w:p w:rsidR="00BC0E53" w:rsidRPr="00BC0E53" w:rsidRDefault="00BC0E53" w:rsidP="00BC0E53">
      <w:pPr>
        <w:pStyle w:val="Prrafodelista"/>
        <w:spacing w:after="0" w:line="360" w:lineRule="auto"/>
        <w:ind w:left="1440"/>
        <w:contextualSpacing/>
        <w:jc w:val="both"/>
        <w:rPr>
          <w:rFonts w:ascii="Arial" w:hAnsi="Arial" w:cs="Arial"/>
          <w:sz w:val="24"/>
        </w:rPr>
      </w:pPr>
      <w:r w:rsidRPr="00BC0E53">
        <w:rPr>
          <w:rFonts w:ascii="Arial" w:hAnsi="Arial" w:cs="Arial"/>
          <w:sz w:val="24"/>
        </w:rPr>
        <w:t>a.7. Endeudamiento neto, financiamiento menos amortización.</w:t>
      </w:r>
    </w:p>
    <w:p w:rsidR="00BC0E53" w:rsidRPr="00BC0E53" w:rsidRDefault="00BC0E53" w:rsidP="00BC0E53">
      <w:pPr>
        <w:pStyle w:val="Prrafodelista"/>
        <w:spacing w:after="0" w:line="360" w:lineRule="auto"/>
        <w:ind w:left="1440"/>
        <w:contextualSpacing/>
        <w:jc w:val="both"/>
        <w:rPr>
          <w:rFonts w:ascii="Arial" w:hAnsi="Arial" w:cs="Arial"/>
          <w:sz w:val="24"/>
        </w:rPr>
      </w:pPr>
      <w:r w:rsidRPr="00BC0E53">
        <w:rPr>
          <w:rFonts w:ascii="Arial" w:hAnsi="Arial" w:cs="Arial"/>
          <w:sz w:val="24"/>
        </w:rPr>
        <w:t>a.8. Intereses de la deuda.</w:t>
      </w:r>
    </w:p>
    <w:p w:rsidR="00BC0E53" w:rsidRPr="007315E0" w:rsidRDefault="00BC0E53" w:rsidP="007315E0">
      <w:pPr>
        <w:spacing w:after="0" w:line="360" w:lineRule="auto"/>
        <w:contextualSpacing/>
        <w:jc w:val="both"/>
        <w:rPr>
          <w:rFonts w:ascii="Arial" w:hAnsi="Arial" w:cs="Arial"/>
          <w:sz w:val="24"/>
        </w:rPr>
      </w:pPr>
      <w:r w:rsidRPr="007315E0">
        <w:rPr>
          <w:rFonts w:ascii="Arial" w:hAnsi="Arial" w:cs="Arial"/>
          <w:sz w:val="24"/>
        </w:rPr>
        <w:t>b) Información programática</w:t>
      </w:r>
    </w:p>
    <w:p w:rsidR="00BC0E53" w:rsidRPr="00BC0E53" w:rsidRDefault="00BC0E53" w:rsidP="00BC0E53">
      <w:pPr>
        <w:pStyle w:val="Prrafodelista"/>
        <w:spacing w:after="0" w:line="360" w:lineRule="auto"/>
        <w:ind w:left="1440"/>
        <w:contextualSpacing/>
        <w:jc w:val="both"/>
        <w:rPr>
          <w:rFonts w:ascii="Arial" w:hAnsi="Arial" w:cs="Arial"/>
          <w:sz w:val="24"/>
        </w:rPr>
      </w:pPr>
      <w:r w:rsidRPr="00BC0E53">
        <w:rPr>
          <w:rFonts w:ascii="Arial" w:hAnsi="Arial" w:cs="Arial"/>
          <w:sz w:val="24"/>
        </w:rPr>
        <w:t>b.1. Gasto por categoría programática</w:t>
      </w:r>
    </w:p>
    <w:p w:rsidR="007315E0" w:rsidRDefault="00BC0E53" w:rsidP="007315E0">
      <w:pPr>
        <w:pStyle w:val="Prrafodelista"/>
        <w:spacing w:after="0" w:line="360" w:lineRule="auto"/>
        <w:ind w:left="1440"/>
        <w:contextualSpacing/>
        <w:jc w:val="both"/>
        <w:rPr>
          <w:rFonts w:ascii="Arial" w:hAnsi="Arial" w:cs="Arial"/>
          <w:sz w:val="24"/>
        </w:rPr>
      </w:pPr>
      <w:r w:rsidRPr="00BC0E53">
        <w:rPr>
          <w:rFonts w:ascii="Arial" w:hAnsi="Arial" w:cs="Arial"/>
          <w:sz w:val="24"/>
        </w:rPr>
        <w:t>b.2. Programa</w:t>
      </w:r>
      <w:r w:rsidR="007315E0">
        <w:rPr>
          <w:rFonts w:ascii="Arial" w:hAnsi="Arial" w:cs="Arial"/>
          <w:sz w:val="24"/>
        </w:rPr>
        <w:t>s y proyectos de inversión</w:t>
      </w:r>
    </w:p>
    <w:p w:rsidR="00BC0E53" w:rsidRPr="00BC0E53" w:rsidRDefault="00BC0E53" w:rsidP="007315E0">
      <w:pPr>
        <w:pStyle w:val="Prrafodelista"/>
        <w:spacing w:after="0" w:line="360" w:lineRule="auto"/>
        <w:ind w:left="1440"/>
        <w:contextualSpacing/>
        <w:jc w:val="both"/>
        <w:rPr>
          <w:rFonts w:ascii="Arial" w:hAnsi="Arial" w:cs="Arial"/>
          <w:sz w:val="24"/>
        </w:rPr>
      </w:pPr>
      <w:r w:rsidRPr="00BC0E53">
        <w:rPr>
          <w:rFonts w:ascii="Arial" w:hAnsi="Arial" w:cs="Arial"/>
          <w:sz w:val="24"/>
        </w:rPr>
        <w:t>b.3. Indicadores de resultados.</w:t>
      </w:r>
    </w:p>
    <w:p w:rsidR="007315E0" w:rsidRDefault="00BC0E53" w:rsidP="00BC0E53">
      <w:pPr>
        <w:spacing w:after="0" w:line="360" w:lineRule="auto"/>
        <w:contextualSpacing/>
        <w:jc w:val="both"/>
        <w:rPr>
          <w:rFonts w:ascii="Arial" w:hAnsi="Arial" w:cs="Arial"/>
          <w:sz w:val="24"/>
        </w:rPr>
      </w:pPr>
      <w:r w:rsidRPr="00BC0E53">
        <w:rPr>
          <w:rFonts w:ascii="Arial" w:hAnsi="Arial" w:cs="Arial"/>
          <w:sz w:val="24"/>
        </w:rPr>
        <w:t>c)</w:t>
      </w:r>
      <w:r w:rsidR="007315E0">
        <w:rPr>
          <w:rFonts w:ascii="Arial" w:hAnsi="Arial" w:cs="Arial"/>
          <w:sz w:val="24"/>
        </w:rPr>
        <w:t xml:space="preserve"> Anexos (Información adicional)</w:t>
      </w:r>
    </w:p>
    <w:p w:rsidR="007315E0" w:rsidRDefault="00BC0E53" w:rsidP="007315E0">
      <w:pPr>
        <w:spacing w:after="0" w:line="360" w:lineRule="auto"/>
        <w:ind w:left="1416"/>
        <w:contextualSpacing/>
        <w:jc w:val="both"/>
        <w:rPr>
          <w:rFonts w:ascii="Arial" w:hAnsi="Arial" w:cs="Arial"/>
          <w:sz w:val="24"/>
        </w:rPr>
      </w:pPr>
      <w:r w:rsidRPr="00BC0E53">
        <w:rPr>
          <w:rFonts w:ascii="Arial" w:hAnsi="Arial" w:cs="Arial"/>
          <w:sz w:val="24"/>
        </w:rPr>
        <w:t>c.1. La información financiera,</w:t>
      </w:r>
      <w:r w:rsidR="007315E0">
        <w:rPr>
          <w:rFonts w:ascii="Arial" w:hAnsi="Arial" w:cs="Arial"/>
          <w:sz w:val="24"/>
        </w:rPr>
        <w:t xml:space="preserve"> presupuestaria, programática y contable, es la base para </w:t>
      </w:r>
      <w:r w:rsidRPr="00BC0E53">
        <w:rPr>
          <w:rFonts w:ascii="Arial" w:hAnsi="Arial" w:cs="Arial"/>
          <w:sz w:val="24"/>
        </w:rPr>
        <w:t xml:space="preserve">la elaboración de la cuenta pública </w:t>
      </w:r>
      <w:r w:rsidR="007315E0">
        <w:rPr>
          <w:rFonts w:ascii="Arial" w:hAnsi="Arial" w:cs="Arial"/>
          <w:sz w:val="24"/>
        </w:rPr>
        <w:t>(artículo 52, párrafo primero).</w:t>
      </w:r>
    </w:p>
    <w:p w:rsidR="00BC0E53" w:rsidRDefault="00BC0E53" w:rsidP="007315E0">
      <w:pPr>
        <w:spacing w:after="0" w:line="360" w:lineRule="auto"/>
        <w:ind w:left="1416"/>
        <w:contextualSpacing/>
        <w:jc w:val="both"/>
        <w:rPr>
          <w:rFonts w:ascii="Arial" w:hAnsi="Arial" w:cs="Arial"/>
          <w:sz w:val="24"/>
        </w:rPr>
      </w:pPr>
      <w:r w:rsidRPr="00BC0E53">
        <w:rPr>
          <w:rFonts w:ascii="Arial" w:hAnsi="Arial" w:cs="Arial"/>
          <w:sz w:val="24"/>
        </w:rPr>
        <w:t>c.2. Se relaciona la información presupuestaria y p</w:t>
      </w:r>
      <w:r w:rsidR="007315E0">
        <w:rPr>
          <w:rFonts w:ascii="Arial" w:hAnsi="Arial" w:cs="Arial"/>
          <w:sz w:val="24"/>
        </w:rPr>
        <w:t xml:space="preserve">rogramática con los objetivos y </w:t>
      </w:r>
      <w:r w:rsidRPr="00BC0E53">
        <w:rPr>
          <w:rFonts w:ascii="Arial" w:hAnsi="Arial" w:cs="Arial"/>
          <w:sz w:val="24"/>
        </w:rPr>
        <w:t>prioridades de la planeación del desarrollo, que forme parte</w:t>
      </w:r>
      <w:r w:rsidR="007315E0">
        <w:rPr>
          <w:rFonts w:ascii="Arial" w:hAnsi="Arial" w:cs="Arial"/>
          <w:sz w:val="24"/>
        </w:rPr>
        <w:t xml:space="preserve"> de la cuenta pública, así como </w:t>
      </w:r>
      <w:r w:rsidRPr="00BC0E53">
        <w:rPr>
          <w:rFonts w:ascii="Arial" w:hAnsi="Arial" w:cs="Arial"/>
          <w:sz w:val="24"/>
        </w:rPr>
        <w:t>los resultados de la evaluación del desempeño (artículo 54, párrafo primero).</w:t>
      </w:r>
    </w:p>
    <w:p w:rsidR="007315E0" w:rsidRDefault="007315E0" w:rsidP="00514F1B">
      <w:pPr>
        <w:spacing w:after="0" w:line="360" w:lineRule="auto"/>
        <w:contextualSpacing/>
        <w:jc w:val="both"/>
        <w:rPr>
          <w:rFonts w:ascii="Arial" w:hAnsi="Arial" w:cs="Arial"/>
          <w:sz w:val="24"/>
        </w:rPr>
      </w:pPr>
    </w:p>
    <w:p w:rsidR="00514F1B" w:rsidRPr="007315E0" w:rsidRDefault="00514F1B" w:rsidP="00514F1B">
      <w:pPr>
        <w:spacing w:after="0" w:line="360" w:lineRule="auto"/>
        <w:contextualSpacing/>
        <w:jc w:val="both"/>
        <w:rPr>
          <w:rFonts w:ascii="Arial" w:hAnsi="Arial" w:cs="Arial"/>
          <w:b/>
          <w:sz w:val="24"/>
        </w:rPr>
      </w:pPr>
      <w:r w:rsidRPr="007315E0">
        <w:rPr>
          <w:rFonts w:ascii="Arial" w:hAnsi="Arial" w:cs="Arial"/>
          <w:b/>
          <w:sz w:val="24"/>
        </w:rPr>
        <w:t>Análisis de la Auditoría Superior del Estado</w:t>
      </w:r>
    </w:p>
    <w:p w:rsidR="00514F1B"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lastRenderedPageBreak/>
        <w:t>Se analizó la respuesta y documentación proporcionada por el</w:t>
      </w:r>
      <w:r w:rsidR="007315E0">
        <w:rPr>
          <w:rFonts w:ascii="Arial" w:hAnsi="Arial" w:cs="Arial"/>
          <w:sz w:val="24"/>
        </w:rPr>
        <w:t xml:space="preserve"> Ente Público, la cual solventa </w:t>
      </w:r>
      <w:r w:rsidRPr="00514F1B">
        <w:rPr>
          <w:rFonts w:ascii="Arial" w:hAnsi="Arial" w:cs="Arial"/>
          <w:sz w:val="24"/>
        </w:rPr>
        <w:t>parcialmente toda vez que no ha cumplido con la totalidad</w:t>
      </w:r>
      <w:r w:rsidR="007315E0">
        <w:rPr>
          <w:rFonts w:ascii="Arial" w:hAnsi="Arial" w:cs="Arial"/>
          <w:sz w:val="24"/>
        </w:rPr>
        <w:t xml:space="preserve"> de las disposiciones señaladas </w:t>
      </w:r>
      <w:r w:rsidRPr="00514F1B">
        <w:rPr>
          <w:rFonts w:ascii="Arial" w:hAnsi="Arial" w:cs="Arial"/>
          <w:sz w:val="24"/>
        </w:rPr>
        <w:t>en la Ley General de Contabilidad Gubernamental y la n</w:t>
      </w:r>
      <w:r w:rsidR="007315E0">
        <w:rPr>
          <w:rFonts w:ascii="Arial" w:hAnsi="Arial" w:cs="Arial"/>
          <w:sz w:val="24"/>
        </w:rPr>
        <w:t xml:space="preserve">ormativa emitida por el Consejo </w:t>
      </w:r>
      <w:r w:rsidRPr="00514F1B">
        <w:rPr>
          <w:rFonts w:ascii="Arial" w:hAnsi="Arial" w:cs="Arial"/>
          <w:sz w:val="24"/>
        </w:rPr>
        <w:t>Nacional de Armonización Contable.</w:t>
      </w:r>
    </w:p>
    <w:p w:rsidR="007315E0" w:rsidRDefault="007315E0" w:rsidP="00514F1B">
      <w:pPr>
        <w:spacing w:after="0" w:line="360" w:lineRule="auto"/>
        <w:contextualSpacing/>
        <w:jc w:val="both"/>
        <w:rPr>
          <w:rFonts w:ascii="Arial" w:hAnsi="Arial" w:cs="Arial"/>
          <w:sz w:val="24"/>
        </w:rPr>
      </w:pPr>
    </w:p>
    <w:p w:rsidR="00514F1B"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t>Cabe señalar lo siguiente:</w:t>
      </w:r>
    </w:p>
    <w:p w:rsidR="00514F1B"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t>• El Ente Público no realizó la carga presupuestal de Ingresos que cor</w:t>
      </w:r>
      <w:r w:rsidR="007315E0">
        <w:rPr>
          <w:rFonts w:ascii="Arial" w:hAnsi="Arial" w:cs="Arial"/>
          <w:sz w:val="24"/>
        </w:rPr>
        <w:t xml:space="preserve">responde al </w:t>
      </w:r>
      <w:r w:rsidRPr="00514F1B">
        <w:rPr>
          <w:rFonts w:ascii="Arial" w:hAnsi="Arial" w:cs="Arial"/>
          <w:sz w:val="24"/>
        </w:rPr>
        <w:t>primer momento contable.</w:t>
      </w:r>
    </w:p>
    <w:p w:rsidR="00514F1B" w:rsidRDefault="00514F1B" w:rsidP="00514F1B">
      <w:pPr>
        <w:spacing w:after="0" w:line="360" w:lineRule="auto"/>
        <w:contextualSpacing/>
        <w:jc w:val="both"/>
        <w:rPr>
          <w:rFonts w:ascii="Arial" w:hAnsi="Arial" w:cs="Arial"/>
          <w:sz w:val="24"/>
        </w:rPr>
      </w:pPr>
      <w:r w:rsidRPr="00514F1B">
        <w:rPr>
          <w:rFonts w:ascii="Arial" w:hAnsi="Arial" w:cs="Arial"/>
          <w:sz w:val="24"/>
        </w:rPr>
        <w:t>• Durante el ejercicio 2015 el Ente Público efectúo e</w:t>
      </w:r>
      <w:r w:rsidR="007315E0">
        <w:rPr>
          <w:rFonts w:ascii="Arial" w:hAnsi="Arial" w:cs="Arial"/>
          <w:sz w:val="24"/>
        </w:rPr>
        <w:t xml:space="preserve">n forma simultanea los momentos </w:t>
      </w:r>
      <w:r w:rsidRPr="00514F1B">
        <w:rPr>
          <w:rFonts w:ascii="Arial" w:hAnsi="Arial" w:cs="Arial"/>
          <w:sz w:val="24"/>
        </w:rPr>
        <w:t>contables del comprometido, devengado, ejercido</w:t>
      </w:r>
      <w:r w:rsidR="007315E0">
        <w:rPr>
          <w:rFonts w:ascii="Arial" w:hAnsi="Arial" w:cs="Arial"/>
          <w:sz w:val="24"/>
        </w:rPr>
        <w:t xml:space="preserve"> y pagado en operaciones que no </w:t>
      </w:r>
      <w:r w:rsidRPr="00514F1B">
        <w:rPr>
          <w:rFonts w:ascii="Arial" w:hAnsi="Arial" w:cs="Arial"/>
          <w:sz w:val="24"/>
        </w:rPr>
        <w:t>se justifica y en contravención a lo establecido en l</w:t>
      </w:r>
      <w:r w:rsidR="007315E0">
        <w:rPr>
          <w:rFonts w:ascii="Arial" w:hAnsi="Arial" w:cs="Arial"/>
          <w:sz w:val="24"/>
        </w:rPr>
        <w:t xml:space="preserve">as Normas y metodología para la </w:t>
      </w:r>
      <w:r w:rsidRPr="00514F1B">
        <w:rPr>
          <w:rFonts w:ascii="Arial" w:hAnsi="Arial" w:cs="Arial"/>
          <w:sz w:val="24"/>
        </w:rPr>
        <w:t xml:space="preserve">determinación de los momentos contables de los </w:t>
      </w:r>
      <w:r w:rsidR="007315E0">
        <w:rPr>
          <w:rFonts w:ascii="Arial" w:hAnsi="Arial" w:cs="Arial"/>
          <w:sz w:val="24"/>
        </w:rPr>
        <w:t xml:space="preserve">ingresos y Normas y metodología </w:t>
      </w:r>
      <w:r w:rsidRPr="00514F1B">
        <w:rPr>
          <w:rFonts w:ascii="Arial" w:hAnsi="Arial" w:cs="Arial"/>
          <w:sz w:val="24"/>
        </w:rPr>
        <w:t>para la determinación de los momentos contables de los egresos).</w:t>
      </w:r>
    </w:p>
    <w:p w:rsidR="00514F1B" w:rsidRDefault="00514F1B" w:rsidP="00514F1B">
      <w:pPr>
        <w:spacing w:after="0" w:line="360" w:lineRule="auto"/>
        <w:contextualSpacing/>
        <w:jc w:val="both"/>
        <w:rPr>
          <w:rFonts w:ascii="Arial" w:hAnsi="Arial" w:cs="Arial"/>
          <w:sz w:val="24"/>
        </w:rPr>
      </w:pPr>
    </w:p>
    <w:p w:rsidR="007315E0" w:rsidRDefault="00514F1B" w:rsidP="00514F1B">
      <w:pPr>
        <w:spacing w:after="0" w:line="360" w:lineRule="auto"/>
        <w:contextualSpacing/>
        <w:jc w:val="both"/>
        <w:rPr>
          <w:rFonts w:ascii="Arial" w:hAnsi="Arial" w:cs="Arial"/>
          <w:sz w:val="24"/>
        </w:rPr>
      </w:pPr>
      <w:r w:rsidRPr="00514F1B">
        <w:rPr>
          <w:rFonts w:ascii="Arial" w:hAnsi="Arial" w:cs="Arial"/>
          <w:sz w:val="24"/>
        </w:rPr>
        <w:t>• El Ente Público durante el ejercicio 2015 realizó d</w:t>
      </w:r>
      <w:r w:rsidR="007315E0">
        <w:rPr>
          <w:rFonts w:ascii="Arial" w:hAnsi="Arial" w:cs="Arial"/>
          <w:sz w:val="24"/>
        </w:rPr>
        <w:t xml:space="preserve">iversos pagos mediante cheques. </w:t>
      </w:r>
    </w:p>
    <w:p w:rsidR="007315E0" w:rsidRDefault="007315E0" w:rsidP="00514F1B">
      <w:pPr>
        <w:spacing w:after="0" w:line="360" w:lineRule="auto"/>
        <w:contextualSpacing/>
        <w:jc w:val="both"/>
        <w:rPr>
          <w:rFonts w:ascii="Arial" w:hAnsi="Arial" w:cs="Arial"/>
          <w:sz w:val="24"/>
        </w:rPr>
      </w:pPr>
    </w:p>
    <w:p w:rsidR="00514F1B" w:rsidRPr="007315E0" w:rsidRDefault="00514F1B" w:rsidP="00514F1B">
      <w:pPr>
        <w:spacing w:after="0" w:line="360" w:lineRule="auto"/>
        <w:contextualSpacing/>
        <w:jc w:val="both"/>
        <w:rPr>
          <w:rFonts w:ascii="Arial" w:hAnsi="Arial" w:cs="Arial"/>
          <w:b/>
          <w:sz w:val="24"/>
        </w:rPr>
      </w:pPr>
      <w:r w:rsidRPr="007315E0">
        <w:rPr>
          <w:rFonts w:ascii="Arial" w:hAnsi="Arial" w:cs="Arial"/>
          <w:b/>
          <w:sz w:val="24"/>
        </w:rPr>
        <w:t>Acción(es) o recomendación(es) emitida(s)</w:t>
      </w:r>
    </w:p>
    <w:p w:rsidR="00514F1B" w:rsidRPr="007315E0" w:rsidRDefault="00514F1B" w:rsidP="00514F1B">
      <w:pPr>
        <w:spacing w:after="0" w:line="360" w:lineRule="auto"/>
        <w:contextualSpacing/>
        <w:jc w:val="both"/>
        <w:rPr>
          <w:rFonts w:ascii="Arial" w:hAnsi="Arial" w:cs="Arial"/>
          <w:i/>
          <w:sz w:val="24"/>
        </w:rPr>
      </w:pPr>
      <w:r w:rsidRPr="007315E0">
        <w:rPr>
          <w:rFonts w:ascii="Arial" w:hAnsi="Arial" w:cs="Arial"/>
          <w:i/>
          <w:sz w:val="24"/>
        </w:rPr>
        <w:t>Recomendaciones en Relación a la Gestión o Control Interno.</w:t>
      </w:r>
    </w:p>
    <w:p w:rsidR="007315E0" w:rsidRDefault="007315E0" w:rsidP="00514F1B">
      <w:pPr>
        <w:spacing w:after="0" w:line="360" w:lineRule="auto"/>
        <w:contextualSpacing/>
        <w:jc w:val="both"/>
        <w:rPr>
          <w:rFonts w:ascii="Arial" w:hAnsi="Arial" w:cs="Arial"/>
          <w:sz w:val="24"/>
        </w:rPr>
      </w:pPr>
    </w:p>
    <w:p w:rsidR="00514F1B" w:rsidRPr="007315E0" w:rsidRDefault="00514F1B" w:rsidP="00514F1B">
      <w:pPr>
        <w:spacing w:after="0" w:line="360" w:lineRule="auto"/>
        <w:contextualSpacing/>
        <w:jc w:val="both"/>
        <w:rPr>
          <w:rFonts w:ascii="Arial" w:hAnsi="Arial" w:cs="Arial"/>
          <w:b/>
          <w:sz w:val="24"/>
        </w:rPr>
      </w:pPr>
      <w:r w:rsidRPr="007315E0">
        <w:rPr>
          <w:rFonts w:ascii="Arial" w:hAnsi="Arial" w:cs="Arial"/>
          <w:b/>
          <w:sz w:val="24"/>
        </w:rPr>
        <w:t>Estados financieros</w:t>
      </w:r>
    </w:p>
    <w:p w:rsidR="00514F1B" w:rsidRDefault="00514F1B" w:rsidP="00514F1B">
      <w:pPr>
        <w:spacing w:after="0" w:line="360" w:lineRule="auto"/>
        <w:contextualSpacing/>
        <w:jc w:val="both"/>
        <w:rPr>
          <w:rFonts w:ascii="Arial" w:hAnsi="Arial" w:cs="Arial"/>
          <w:sz w:val="24"/>
        </w:rPr>
      </w:pPr>
      <w:r w:rsidRPr="00514F1B">
        <w:rPr>
          <w:rFonts w:ascii="Arial" w:hAnsi="Arial" w:cs="Arial"/>
          <w:sz w:val="24"/>
        </w:rPr>
        <w:t>2. Se observó que el Ente Público no conserva la documentació</w:t>
      </w:r>
      <w:r w:rsidR="007315E0">
        <w:rPr>
          <w:rFonts w:ascii="Arial" w:hAnsi="Arial" w:cs="Arial"/>
          <w:sz w:val="24"/>
        </w:rPr>
        <w:t xml:space="preserve">n justificativa y comprobatoria </w:t>
      </w:r>
      <w:r w:rsidRPr="00514F1B">
        <w:rPr>
          <w:rFonts w:ascii="Arial" w:hAnsi="Arial" w:cs="Arial"/>
          <w:sz w:val="24"/>
        </w:rPr>
        <w:t>de la nómina autorizada, recibos de nómina, comproban</w:t>
      </w:r>
      <w:r w:rsidR="007315E0">
        <w:rPr>
          <w:rFonts w:ascii="Arial" w:hAnsi="Arial" w:cs="Arial"/>
          <w:sz w:val="24"/>
        </w:rPr>
        <w:t xml:space="preserve">tes </w:t>
      </w:r>
      <w:r w:rsidR="007315E0">
        <w:rPr>
          <w:rFonts w:ascii="Arial" w:hAnsi="Arial" w:cs="Arial"/>
          <w:sz w:val="24"/>
        </w:rPr>
        <w:lastRenderedPageBreak/>
        <w:t xml:space="preserve">de pago de las aportaciones </w:t>
      </w:r>
      <w:r w:rsidRPr="00514F1B">
        <w:rPr>
          <w:rFonts w:ascii="Arial" w:hAnsi="Arial" w:cs="Arial"/>
          <w:sz w:val="24"/>
        </w:rPr>
        <w:t>patronales de seguridad social y del impuesto estatal sobre nómina, estad</w:t>
      </w:r>
      <w:r w:rsidR="007315E0">
        <w:rPr>
          <w:rFonts w:ascii="Arial" w:hAnsi="Arial" w:cs="Arial"/>
          <w:sz w:val="24"/>
        </w:rPr>
        <w:t xml:space="preserve">os de cuenta </w:t>
      </w:r>
      <w:r w:rsidRPr="00514F1B">
        <w:rPr>
          <w:rFonts w:ascii="Arial" w:hAnsi="Arial" w:cs="Arial"/>
          <w:sz w:val="24"/>
        </w:rPr>
        <w:t>bancarios, oficios de solicitud y recibos de transferencia</w:t>
      </w:r>
      <w:r w:rsidR="007315E0">
        <w:rPr>
          <w:rFonts w:ascii="Arial" w:hAnsi="Arial" w:cs="Arial"/>
          <w:sz w:val="24"/>
        </w:rPr>
        <w:t xml:space="preserve">s de recursos, correspondientes </w:t>
      </w:r>
      <w:r w:rsidRPr="00514F1B">
        <w:rPr>
          <w:rFonts w:ascii="Arial" w:hAnsi="Arial" w:cs="Arial"/>
          <w:sz w:val="24"/>
        </w:rPr>
        <w:t xml:space="preserve">a los rubros de servicios personales, servicios generales </w:t>
      </w:r>
      <w:r w:rsidR="007315E0">
        <w:rPr>
          <w:rFonts w:ascii="Arial" w:hAnsi="Arial" w:cs="Arial"/>
          <w:sz w:val="24"/>
        </w:rPr>
        <w:t xml:space="preserve">y transferencias, asignaciones, </w:t>
      </w:r>
      <w:r w:rsidRPr="00514F1B">
        <w:rPr>
          <w:rFonts w:ascii="Arial" w:hAnsi="Arial" w:cs="Arial"/>
          <w:sz w:val="24"/>
        </w:rPr>
        <w:t>subsidios y otras ayudas por $90,128,641; incumpliendo con</w:t>
      </w:r>
      <w:r w:rsidR="007315E0">
        <w:rPr>
          <w:rFonts w:ascii="Arial" w:hAnsi="Arial" w:cs="Arial"/>
          <w:sz w:val="24"/>
        </w:rPr>
        <w:t xml:space="preserve"> los artículos, 15 de la Ley de </w:t>
      </w:r>
      <w:r w:rsidRPr="00514F1B">
        <w:rPr>
          <w:rFonts w:ascii="Arial" w:hAnsi="Arial" w:cs="Arial"/>
          <w:sz w:val="24"/>
        </w:rPr>
        <w:t>Fiscalización Superior del Estado de Nuevo León, 35 de la L</w:t>
      </w:r>
      <w:r w:rsidR="007315E0">
        <w:rPr>
          <w:rFonts w:ascii="Arial" w:hAnsi="Arial" w:cs="Arial"/>
          <w:sz w:val="24"/>
        </w:rPr>
        <w:t xml:space="preserve">ey de Administración Financiera </w:t>
      </w:r>
      <w:r w:rsidRPr="00514F1B">
        <w:rPr>
          <w:rFonts w:ascii="Arial" w:hAnsi="Arial" w:cs="Arial"/>
          <w:sz w:val="24"/>
        </w:rPr>
        <w:t xml:space="preserve">para el Estado de Nuevo León y 42 primer párrafo en concordancia con el 43 </w:t>
      </w:r>
      <w:r w:rsidR="007315E0">
        <w:rPr>
          <w:rFonts w:ascii="Arial" w:hAnsi="Arial" w:cs="Arial"/>
          <w:sz w:val="24"/>
        </w:rPr>
        <w:t xml:space="preserve">de la Ley </w:t>
      </w:r>
      <w:r w:rsidRPr="00514F1B">
        <w:rPr>
          <w:rFonts w:ascii="Arial" w:hAnsi="Arial" w:cs="Arial"/>
          <w:sz w:val="24"/>
        </w:rPr>
        <w:t>General de Contabilidad Gubernamental como sigue:</w:t>
      </w:r>
    </w:p>
    <w:p w:rsidR="00514F1B" w:rsidRDefault="00514F1B" w:rsidP="00514F1B">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14:anchorId="52D9D626" wp14:editId="09F941C8">
            <wp:extent cx="4408170" cy="791845"/>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8170" cy="791845"/>
                    </a:xfrm>
                    <a:prstGeom prst="rect">
                      <a:avLst/>
                    </a:prstGeom>
                    <a:noFill/>
                    <a:ln>
                      <a:noFill/>
                    </a:ln>
                  </pic:spPr>
                </pic:pic>
              </a:graphicData>
            </a:graphic>
          </wp:inline>
        </w:drawing>
      </w:r>
    </w:p>
    <w:p w:rsidR="00514F1B" w:rsidRPr="00BC0E53" w:rsidRDefault="00514F1B" w:rsidP="00514F1B">
      <w:pPr>
        <w:spacing w:after="0" w:line="360" w:lineRule="auto"/>
        <w:contextualSpacing/>
        <w:jc w:val="both"/>
        <w:rPr>
          <w:rFonts w:ascii="Arial" w:hAnsi="Arial" w:cs="Arial"/>
          <w:sz w:val="24"/>
        </w:rPr>
      </w:pPr>
    </w:p>
    <w:p w:rsidR="00514F1B"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t xml:space="preserve">El Ente Público no ha cumplido con sus obligaciones </w:t>
      </w:r>
      <w:r w:rsidR="007315E0">
        <w:rPr>
          <w:rFonts w:ascii="Arial" w:hAnsi="Arial" w:cs="Arial"/>
          <w:sz w:val="24"/>
        </w:rPr>
        <w:t xml:space="preserve">patronales por la prestación de </w:t>
      </w:r>
      <w:r w:rsidRPr="00514F1B">
        <w:rPr>
          <w:rFonts w:ascii="Arial" w:hAnsi="Arial" w:cs="Arial"/>
          <w:sz w:val="24"/>
        </w:rPr>
        <w:t xml:space="preserve">servicios médicos establecidos en el numeral 36, fracción X de </w:t>
      </w:r>
      <w:r w:rsidR="007315E0">
        <w:rPr>
          <w:rFonts w:ascii="Arial" w:hAnsi="Arial" w:cs="Arial"/>
          <w:sz w:val="24"/>
        </w:rPr>
        <w:t xml:space="preserve">la Ley del Servicio Civil del </w:t>
      </w:r>
      <w:r w:rsidRPr="00514F1B">
        <w:rPr>
          <w:rFonts w:ascii="Arial" w:hAnsi="Arial" w:cs="Arial"/>
          <w:sz w:val="24"/>
        </w:rPr>
        <w:t xml:space="preserve">Estado de Nuevo León, así como, la retención y entero </w:t>
      </w:r>
      <w:r w:rsidR="007315E0">
        <w:rPr>
          <w:rFonts w:ascii="Arial" w:hAnsi="Arial" w:cs="Arial"/>
          <w:sz w:val="24"/>
        </w:rPr>
        <w:t xml:space="preserve">del Impuesto sobre la Renta, en </w:t>
      </w:r>
      <w:r w:rsidRPr="00514F1B">
        <w:rPr>
          <w:rFonts w:ascii="Arial" w:hAnsi="Arial" w:cs="Arial"/>
          <w:sz w:val="24"/>
        </w:rPr>
        <w:t>términos del artículo 96 de la Ley del Impuesto Sobre la Ren</w:t>
      </w:r>
      <w:r w:rsidR="007315E0">
        <w:rPr>
          <w:rFonts w:ascii="Arial" w:hAnsi="Arial" w:cs="Arial"/>
          <w:sz w:val="24"/>
        </w:rPr>
        <w:t xml:space="preserve">ta, ya que éstas fueron pagadas </w:t>
      </w:r>
      <w:r w:rsidRPr="00514F1B">
        <w:rPr>
          <w:rFonts w:ascii="Arial" w:hAnsi="Arial" w:cs="Arial"/>
          <w:sz w:val="24"/>
        </w:rPr>
        <w:t>por Gobierno del Estado; en consecuencia, indebidamente e</w:t>
      </w:r>
      <w:r w:rsidR="007315E0">
        <w:rPr>
          <w:rFonts w:ascii="Arial" w:hAnsi="Arial" w:cs="Arial"/>
          <w:sz w:val="24"/>
        </w:rPr>
        <w:t xml:space="preserve">l Ejecutivo aparece como patrón </w:t>
      </w:r>
      <w:r w:rsidRPr="00514F1B">
        <w:rPr>
          <w:rFonts w:ascii="Arial" w:hAnsi="Arial" w:cs="Arial"/>
          <w:sz w:val="24"/>
        </w:rPr>
        <w:t>ante el Instituto de Seguridad y Servicios Sociales de los T</w:t>
      </w:r>
      <w:r w:rsidR="007315E0">
        <w:rPr>
          <w:rFonts w:ascii="Arial" w:hAnsi="Arial" w:cs="Arial"/>
          <w:sz w:val="24"/>
        </w:rPr>
        <w:t xml:space="preserve">rabajadores del Estado de Nuevo </w:t>
      </w:r>
      <w:r w:rsidRPr="00514F1B">
        <w:rPr>
          <w:rFonts w:ascii="Arial" w:hAnsi="Arial" w:cs="Arial"/>
          <w:sz w:val="24"/>
        </w:rPr>
        <w:t>León, así como el Servicio de Administración Tributaria.</w:t>
      </w:r>
    </w:p>
    <w:p w:rsidR="007315E0" w:rsidRDefault="007315E0" w:rsidP="00514F1B">
      <w:pPr>
        <w:spacing w:after="0" w:line="360" w:lineRule="auto"/>
        <w:contextualSpacing/>
        <w:jc w:val="both"/>
        <w:rPr>
          <w:rFonts w:ascii="Arial" w:hAnsi="Arial" w:cs="Arial"/>
          <w:sz w:val="24"/>
        </w:rPr>
      </w:pPr>
    </w:p>
    <w:p w:rsidR="00BC0E53"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t>Además, opera actualmente con mobiliario y equipo propiedad del Go</w:t>
      </w:r>
      <w:r w:rsidR="007315E0">
        <w:rPr>
          <w:rFonts w:ascii="Arial" w:hAnsi="Arial" w:cs="Arial"/>
          <w:sz w:val="24"/>
        </w:rPr>
        <w:t xml:space="preserve">bierno del Estado sin </w:t>
      </w:r>
      <w:r w:rsidRPr="00514F1B">
        <w:rPr>
          <w:rFonts w:ascii="Arial" w:hAnsi="Arial" w:cs="Arial"/>
          <w:sz w:val="24"/>
        </w:rPr>
        <w:t>que se haya formalizado la entrega-recepción mediante fig</w:t>
      </w:r>
      <w:r w:rsidR="007315E0">
        <w:rPr>
          <w:rFonts w:ascii="Arial" w:hAnsi="Arial" w:cs="Arial"/>
          <w:sz w:val="24"/>
        </w:rPr>
        <w:t xml:space="preserve">ura jurídica, como se establece </w:t>
      </w:r>
      <w:r w:rsidRPr="00514F1B">
        <w:rPr>
          <w:rFonts w:ascii="Arial" w:hAnsi="Arial" w:cs="Arial"/>
          <w:sz w:val="24"/>
        </w:rPr>
        <w:t xml:space="preserve">en la cláusula segunda, inciso e) del Convenio de </w:t>
      </w:r>
      <w:r w:rsidRPr="00514F1B">
        <w:rPr>
          <w:rFonts w:ascii="Arial" w:hAnsi="Arial" w:cs="Arial"/>
          <w:sz w:val="24"/>
        </w:rPr>
        <w:lastRenderedPageBreak/>
        <w:t>Colaboraci</w:t>
      </w:r>
      <w:r w:rsidR="007315E0">
        <w:rPr>
          <w:rFonts w:ascii="Arial" w:hAnsi="Arial" w:cs="Arial"/>
          <w:sz w:val="24"/>
        </w:rPr>
        <w:t xml:space="preserve">ón; por lo que estos bienes, no </w:t>
      </w:r>
      <w:r w:rsidRPr="00514F1B">
        <w:rPr>
          <w:rFonts w:ascii="Arial" w:hAnsi="Arial" w:cs="Arial"/>
          <w:sz w:val="24"/>
        </w:rPr>
        <w:t>se encuentran registrados en la contabilidad ni se cuenta co</w:t>
      </w:r>
      <w:r w:rsidR="007315E0">
        <w:rPr>
          <w:rFonts w:ascii="Arial" w:hAnsi="Arial" w:cs="Arial"/>
          <w:sz w:val="24"/>
        </w:rPr>
        <w:t xml:space="preserve">n su resguardo correspondiente. </w:t>
      </w:r>
      <w:r w:rsidRPr="00514F1B">
        <w:rPr>
          <w:rFonts w:ascii="Arial" w:hAnsi="Arial" w:cs="Arial"/>
          <w:sz w:val="24"/>
        </w:rPr>
        <w:t>Esta observación es reincidente en relación con las cuentas públicas de 2013 y 2014.</w:t>
      </w:r>
    </w:p>
    <w:p w:rsidR="007315E0" w:rsidRDefault="007315E0" w:rsidP="00514F1B">
      <w:pPr>
        <w:spacing w:after="0" w:line="360" w:lineRule="auto"/>
        <w:contextualSpacing/>
        <w:jc w:val="both"/>
        <w:rPr>
          <w:rFonts w:ascii="Arial" w:hAnsi="Arial" w:cs="Arial"/>
          <w:b/>
          <w:sz w:val="24"/>
        </w:rPr>
      </w:pPr>
    </w:p>
    <w:p w:rsidR="00514F1B" w:rsidRPr="00514F1B" w:rsidRDefault="00514F1B" w:rsidP="00514F1B">
      <w:pPr>
        <w:spacing w:after="0" w:line="360" w:lineRule="auto"/>
        <w:contextualSpacing/>
        <w:jc w:val="both"/>
        <w:rPr>
          <w:rFonts w:ascii="Arial" w:hAnsi="Arial" w:cs="Arial"/>
          <w:b/>
          <w:sz w:val="24"/>
        </w:rPr>
      </w:pPr>
      <w:r w:rsidRPr="00514F1B">
        <w:rPr>
          <w:rFonts w:ascii="Arial" w:hAnsi="Arial" w:cs="Arial"/>
          <w:b/>
          <w:sz w:val="24"/>
        </w:rPr>
        <w:t>Análisis de la Auditoría Superior del Estado</w:t>
      </w:r>
    </w:p>
    <w:p w:rsidR="00514F1B" w:rsidRDefault="00514F1B" w:rsidP="00514F1B">
      <w:pPr>
        <w:spacing w:after="0" w:line="360" w:lineRule="auto"/>
        <w:contextualSpacing/>
        <w:jc w:val="both"/>
        <w:rPr>
          <w:rFonts w:ascii="Arial" w:hAnsi="Arial" w:cs="Arial"/>
          <w:sz w:val="24"/>
        </w:rPr>
      </w:pPr>
      <w:r w:rsidRPr="00514F1B">
        <w:rPr>
          <w:rFonts w:ascii="Arial" w:hAnsi="Arial" w:cs="Arial"/>
          <w:sz w:val="24"/>
        </w:rPr>
        <w:t>Se analizó la respuesta y documentación proporcionada por el Ent</w:t>
      </w:r>
      <w:r w:rsidR="007315E0">
        <w:rPr>
          <w:rFonts w:ascii="Arial" w:hAnsi="Arial" w:cs="Arial"/>
          <w:sz w:val="24"/>
        </w:rPr>
        <w:t xml:space="preserve">e Público, la cual solventa </w:t>
      </w:r>
      <w:r w:rsidRPr="00514F1B">
        <w:rPr>
          <w:rFonts w:ascii="Arial" w:hAnsi="Arial" w:cs="Arial"/>
          <w:sz w:val="24"/>
        </w:rPr>
        <w:t>parcialmente, de acuerdo a lo siguiente:</w:t>
      </w:r>
    </w:p>
    <w:p w:rsidR="007315E0" w:rsidRPr="00514F1B" w:rsidRDefault="007315E0" w:rsidP="00514F1B">
      <w:pPr>
        <w:spacing w:after="0" w:line="360" w:lineRule="auto"/>
        <w:contextualSpacing/>
        <w:jc w:val="both"/>
        <w:rPr>
          <w:rFonts w:ascii="Arial" w:hAnsi="Arial" w:cs="Arial"/>
          <w:sz w:val="24"/>
        </w:rPr>
      </w:pPr>
    </w:p>
    <w:p w:rsidR="00514F1B"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t>• Lo solventado corresponde a que mostraron evidenc</w:t>
      </w:r>
      <w:r w:rsidR="007315E0">
        <w:rPr>
          <w:rFonts w:ascii="Arial" w:hAnsi="Arial" w:cs="Arial"/>
          <w:sz w:val="24"/>
        </w:rPr>
        <w:t xml:space="preserve">ia de las nóminas del ejercicio </w:t>
      </w:r>
      <w:r w:rsidRPr="00514F1B">
        <w:rPr>
          <w:rFonts w:ascii="Arial" w:hAnsi="Arial" w:cs="Arial"/>
          <w:sz w:val="24"/>
        </w:rPr>
        <w:t>2015 y de las gestiones realizadas para formalizar la e</w:t>
      </w:r>
      <w:r w:rsidR="007315E0">
        <w:rPr>
          <w:rFonts w:ascii="Arial" w:hAnsi="Arial" w:cs="Arial"/>
          <w:sz w:val="24"/>
        </w:rPr>
        <w:t xml:space="preserve">ntrega-recepción del mobiliario </w:t>
      </w:r>
      <w:r w:rsidRPr="00514F1B">
        <w:rPr>
          <w:rFonts w:ascii="Arial" w:hAnsi="Arial" w:cs="Arial"/>
          <w:sz w:val="24"/>
        </w:rPr>
        <w:t>y equipo propiedad del Gobierno del Estado.</w:t>
      </w:r>
    </w:p>
    <w:p w:rsidR="00514F1B"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t>• Lo no solventado corresponde a que no proporcionó la totalidad de la documentación</w:t>
      </w:r>
      <w:r w:rsidR="007315E0">
        <w:rPr>
          <w:rFonts w:ascii="Arial" w:hAnsi="Arial" w:cs="Arial"/>
          <w:sz w:val="24"/>
        </w:rPr>
        <w:t xml:space="preserve"> </w:t>
      </w:r>
      <w:r w:rsidRPr="00514F1B">
        <w:rPr>
          <w:rFonts w:ascii="Arial" w:hAnsi="Arial" w:cs="Arial"/>
          <w:sz w:val="24"/>
        </w:rPr>
        <w:t>justificativa y comprobatoria de los recibos de nómina, estados de cuenta bancarios,</w:t>
      </w:r>
      <w:r w:rsidR="007315E0">
        <w:rPr>
          <w:rFonts w:ascii="Arial" w:hAnsi="Arial" w:cs="Arial"/>
          <w:sz w:val="24"/>
        </w:rPr>
        <w:t xml:space="preserve"> </w:t>
      </w:r>
      <w:r w:rsidRPr="00514F1B">
        <w:rPr>
          <w:rFonts w:ascii="Arial" w:hAnsi="Arial" w:cs="Arial"/>
          <w:sz w:val="24"/>
        </w:rPr>
        <w:t>comprobantes de pago de las aportaciones patronales de segu</w:t>
      </w:r>
      <w:r w:rsidR="007315E0">
        <w:rPr>
          <w:rFonts w:ascii="Arial" w:hAnsi="Arial" w:cs="Arial"/>
          <w:sz w:val="24"/>
        </w:rPr>
        <w:t xml:space="preserve">ridad social y del </w:t>
      </w:r>
      <w:r w:rsidRPr="00514F1B">
        <w:rPr>
          <w:rFonts w:ascii="Arial" w:hAnsi="Arial" w:cs="Arial"/>
          <w:sz w:val="24"/>
        </w:rPr>
        <w:t>impuesto estatal sobre nómina, facturas y reci</w:t>
      </w:r>
      <w:r w:rsidR="007315E0">
        <w:rPr>
          <w:rFonts w:ascii="Arial" w:hAnsi="Arial" w:cs="Arial"/>
          <w:sz w:val="24"/>
        </w:rPr>
        <w:t xml:space="preserve">bos de gastos correspondientes, </w:t>
      </w:r>
      <w:r w:rsidRPr="00514F1B">
        <w:rPr>
          <w:rFonts w:ascii="Arial" w:hAnsi="Arial" w:cs="Arial"/>
          <w:sz w:val="24"/>
        </w:rPr>
        <w:t>además:</w:t>
      </w:r>
    </w:p>
    <w:p w:rsidR="00514F1B"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t>a) No proporcionan documentación que justifique</w:t>
      </w:r>
      <w:r w:rsidR="007315E0">
        <w:rPr>
          <w:rFonts w:ascii="Arial" w:hAnsi="Arial" w:cs="Arial"/>
          <w:sz w:val="24"/>
        </w:rPr>
        <w:t xml:space="preserve"> el continuar operando bajo los </w:t>
      </w:r>
      <w:r w:rsidRPr="00514F1B">
        <w:rPr>
          <w:rFonts w:ascii="Arial" w:hAnsi="Arial" w:cs="Arial"/>
          <w:sz w:val="24"/>
        </w:rPr>
        <w:t xml:space="preserve">términos del convenio de colaboración en materia </w:t>
      </w:r>
      <w:r w:rsidR="007315E0">
        <w:rPr>
          <w:rFonts w:ascii="Arial" w:hAnsi="Arial" w:cs="Arial"/>
          <w:sz w:val="24"/>
        </w:rPr>
        <w:t xml:space="preserve">administrativa celebrado con el </w:t>
      </w:r>
      <w:r w:rsidRPr="00514F1B">
        <w:rPr>
          <w:rFonts w:ascii="Arial" w:hAnsi="Arial" w:cs="Arial"/>
          <w:sz w:val="24"/>
        </w:rPr>
        <w:t>Gobierno del Estado de Nuevo León el 4 de octub</w:t>
      </w:r>
      <w:r w:rsidR="007315E0">
        <w:rPr>
          <w:rFonts w:ascii="Arial" w:hAnsi="Arial" w:cs="Arial"/>
          <w:sz w:val="24"/>
        </w:rPr>
        <w:t xml:space="preserve">re de 2006 y addendum del 19 de </w:t>
      </w:r>
      <w:r w:rsidRPr="00514F1B">
        <w:rPr>
          <w:rFonts w:ascii="Arial" w:hAnsi="Arial" w:cs="Arial"/>
          <w:sz w:val="24"/>
        </w:rPr>
        <w:t>diciembre de 2013, a pesar de contar con personalidad jurídica y patrimonio propio.</w:t>
      </w:r>
    </w:p>
    <w:p w:rsidR="00514F1B"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t>b) Aún y cuando el Gobierno del Estado desempeñ</w:t>
      </w:r>
      <w:r w:rsidR="007315E0">
        <w:rPr>
          <w:rFonts w:ascii="Arial" w:hAnsi="Arial" w:cs="Arial"/>
          <w:sz w:val="24"/>
        </w:rPr>
        <w:t xml:space="preserve">e las funciones administrativas </w:t>
      </w:r>
      <w:r w:rsidRPr="00514F1B">
        <w:rPr>
          <w:rFonts w:ascii="Arial" w:hAnsi="Arial" w:cs="Arial"/>
          <w:sz w:val="24"/>
        </w:rPr>
        <w:t>del Ente Público, éste último está obligado a mante</w:t>
      </w:r>
      <w:r w:rsidR="007315E0">
        <w:rPr>
          <w:rFonts w:ascii="Arial" w:hAnsi="Arial" w:cs="Arial"/>
          <w:sz w:val="24"/>
        </w:rPr>
        <w:t xml:space="preserve">ner la documentación (original) </w:t>
      </w:r>
      <w:r w:rsidRPr="00514F1B">
        <w:rPr>
          <w:rFonts w:ascii="Arial" w:hAnsi="Arial" w:cs="Arial"/>
          <w:sz w:val="24"/>
        </w:rPr>
        <w:t>soporte de los registros contables efectuados en su contabilidad.</w:t>
      </w:r>
    </w:p>
    <w:p w:rsidR="00514F1B" w:rsidRDefault="00514F1B" w:rsidP="00514F1B">
      <w:pPr>
        <w:spacing w:after="0" w:line="360" w:lineRule="auto"/>
        <w:contextualSpacing/>
        <w:jc w:val="both"/>
        <w:rPr>
          <w:rFonts w:ascii="Arial" w:hAnsi="Arial" w:cs="Arial"/>
          <w:sz w:val="24"/>
        </w:rPr>
      </w:pPr>
      <w:r w:rsidRPr="00514F1B">
        <w:rPr>
          <w:rFonts w:ascii="Arial" w:hAnsi="Arial" w:cs="Arial"/>
          <w:sz w:val="24"/>
        </w:rPr>
        <w:lastRenderedPageBreak/>
        <w:t>c) En cuanto a las obligaciones patronales, no justific</w:t>
      </w:r>
      <w:r w:rsidR="007315E0">
        <w:rPr>
          <w:rFonts w:ascii="Arial" w:hAnsi="Arial" w:cs="Arial"/>
          <w:sz w:val="24"/>
        </w:rPr>
        <w:t xml:space="preserve">an el hecho de no aparecer como </w:t>
      </w:r>
      <w:r w:rsidRPr="00514F1B">
        <w:rPr>
          <w:rFonts w:ascii="Arial" w:hAnsi="Arial" w:cs="Arial"/>
          <w:sz w:val="24"/>
        </w:rPr>
        <w:t>patrón ante el Instituto de Seguridad y Servicios So</w:t>
      </w:r>
      <w:r w:rsidR="007315E0">
        <w:rPr>
          <w:rFonts w:ascii="Arial" w:hAnsi="Arial" w:cs="Arial"/>
          <w:sz w:val="24"/>
        </w:rPr>
        <w:t xml:space="preserve">ciales del Estado de Nuevo León </w:t>
      </w:r>
      <w:r w:rsidRPr="00514F1B">
        <w:rPr>
          <w:rFonts w:ascii="Arial" w:hAnsi="Arial" w:cs="Arial"/>
          <w:sz w:val="24"/>
        </w:rPr>
        <w:t>(Isssteleon) y el Servicio de Administración Tributaria (SAT).</w:t>
      </w:r>
    </w:p>
    <w:p w:rsidR="00514F1B" w:rsidRPr="00514F1B" w:rsidRDefault="00514F1B" w:rsidP="00514F1B">
      <w:pPr>
        <w:spacing w:after="0" w:line="360" w:lineRule="auto"/>
        <w:contextualSpacing/>
        <w:jc w:val="both"/>
        <w:rPr>
          <w:rFonts w:ascii="Arial" w:hAnsi="Arial" w:cs="Arial"/>
          <w:sz w:val="24"/>
        </w:rPr>
      </w:pPr>
      <w:r w:rsidRPr="00514F1B">
        <w:rPr>
          <w:rFonts w:ascii="Arial" w:hAnsi="Arial" w:cs="Arial"/>
          <w:sz w:val="24"/>
        </w:rPr>
        <w:t>d) Carece de la entrega-recepción del mobiliario y equipo propiedad de</w:t>
      </w:r>
      <w:r w:rsidR="007315E0">
        <w:rPr>
          <w:rFonts w:ascii="Arial" w:hAnsi="Arial" w:cs="Arial"/>
          <w:sz w:val="24"/>
        </w:rPr>
        <w:t xml:space="preserve">l Gobierno del </w:t>
      </w:r>
      <w:r w:rsidRPr="00514F1B">
        <w:rPr>
          <w:rFonts w:ascii="Arial" w:hAnsi="Arial" w:cs="Arial"/>
          <w:sz w:val="24"/>
        </w:rPr>
        <w:t>Estado, por lo que estos bienes, no se encuentran re</w:t>
      </w:r>
      <w:r w:rsidR="007315E0">
        <w:rPr>
          <w:rFonts w:ascii="Arial" w:hAnsi="Arial" w:cs="Arial"/>
          <w:sz w:val="24"/>
        </w:rPr>
        <w:t xml:space="preserve">gistrados en la contabilidad ni </w:t>
      </w:r>
      <w:r w:rsidRPr="00514F1B">
        <w:rPr>
          <w:rFonts w:ascii="Arial" w:hAnsi="Arial" w:cs="Arial"/>
          <w:sz w:val="24"/>
        </w:rPr>
        <w:t>se cuenta con su resguardo correspondiente. Cab</w:t>
      </w:r>
      <w:r w:rsidR="007315E0">
        <w:rPr>
          <w:rFonts w:ascii="Arial" w:hAnsi="Arial" w:cs="Arial"/>
          <w:sz w:val="24"/>
        </w:rPr>
        <w:t xml:space="preserve">e señalar que el artículo 17 de </w:t>
      </w:r>
      <w:r w:rsidRPr="00514F1B">
        <w:rPr>
          <w:rFonts w:ascii="Arial" w:hAnsi="Arial" w:cs="Arial"/>
          <w:sz w:val="24"/>
        </w:rPr>
        <w:t xml:space="preserve">la Ley General de Contabilidad Gubernamental, </w:t>
      </w:r>
      <w:r w:rsidR="007315E0">
        <w:rPr>
          <w:rFonts w:ascii="Arial" w:hAnsi="Arial" w:cs="Arial"/>
          <w:sz w:val="24"/>
        </w:rPr>
        <w:t xml:space="preserve">establece que cada Ente Público </w:t>
      </w:r>
      <w:r w:rsidRPr="00514F1B">
        <w:rPr>
          <w:rFonts w:ascii="Arial" w:hAnsi="Arial" w:cs="Arial"/>
          <w:sz w:val="24"/>
        </w:rPr>
        <w:t>será responsable de su contabilidad, de la oper</w:t>
      </w:r>
      <w:r w:rsidR="007315E0">
        <w:rPr>
          <w:rFonts w:ascii="Arial" w:hAnsi="Arial" w:cs="Arial"/>
          <w:sz w:val="24"/>
        </w:rPr>
        <w:t xml:space="preserve">ación del sistema, así como del </w:t>
      </w:r>
      <w:r w:rsidRPr="00514F1B">
        <w:rPr>
          <w:rFonts w:ascii="Arial" w:hAnsi="Arial" w:cs="Arial"/>
          <w:sz w:val="24"/>
        </w:rPr>
        <w:t xml:space="preserve">cumplimiento de lo dispuesto por esta Ley, así mismo </w:t>
      </w:r>
      <w:r w:rsidR="007315E0">
        <w:rPr>
          <w:rFonts w:ascii="Arial" w:hAnsi="Arial" w:cs="Arial"/>
          <w:sz w:val="24"/>
        </w:rPr>
        <w:t xml:space="preserve">el articulo 42 establece que la </w:t>
      </w:r>
      <w:r w:rsidRPr="00514F1B">
        <w:rPr>
          <w:rFonts w:ascii="Arial" w:hAnsi="Arial" w:cs="Arial"/>
          <w:sz w:val="24"/>
        </w:rPr>
        <w:t>contabilización de las operaciones presupuestarias</w:t>
      </w:r>
      <w:r w:rsidR="007315E0">
        <w:rPr>
          <w:rFonts w:ascii="Arial" w:hAnsi="Arial" w:cs="Arial"/>
          <w:sz w:val="24"/>
        </w:rPr>
        <w:t xml:space="preserve"> y contables deberá respaldarse </w:t>
      </w:r>
      <w:r w:rsidRPr="00514F1B">
        <w:rPr>
          <w:rFonts w:ascii="Arial" w:hAnsi="Arial" w:cs="Arial"/>
          <w:sz w:val="24"/>
        </w:rPr>
        <w:t xml:space="preserve">con la documentación original que compruebe y </w:t>
      </w:r>
      <w:r w:rsidR="007315E0">
        <w:rPr>
          <w:rFonts w:ascii="Arial" w:hAnsi="Arial" w:cs="Arial"/>
          <w:sz w:val="24"/>
        </w:rPr>
        <w:t xml:space="preserve">justifique los registros que se </w:t>
      </w:r>
      <w:r w:rsidRPr="00514F1B">
        <w:rPr>
          <w:rFonts w:ascii="Arial" w:hAnsi="Arial" w:cs="Arial"/>
          <w:sz w:val="24"/>
        </w:rPr>
        <w:t>efectúen.</w:t>
      </w:r>
    </w:p>
    <w:p w:rsidR="007315E0" w:rsidRDefault="007315E0" w:rsidP="00514F1B">
      <w:pPr>
        <w:spacing w:after="0" w:line="360" w:lineRule="auto"/>
        <w:contextualSpacing/>
        <w:jc w:val="both"/>
        <w:rPr>
          <w:rFonts w:ascii="Arial" w:hAnsi="Arial" w:cs="Arial"/>
          <w:sz w:val="24"/>
        </w:rPr>
      </w:pPr>
    </w:p>
    <w:p w:rsidR="00514F1B" w:rsidRPr="007315E0" w:rsidRDefault="00514F1B" w:rsidP="00514F1B">
      <w:pPr>
        <w:spacing w:after="0" w:line="360" w:lineRule="auto"/>
        <w:contextualSpacing/>
        <w:jc w:val="both"/>
        <w:rPr>
          <w:rFonts w:ascii="Arial" w:hAnsi="Arial" w:cs="Arial"/>
          <w:b/>
          <w:sz w:val="24"/>
        </w:rPr>
      </w:pPr>
      <w:r w:rsidRPr="007315E0">
        <w:rPr>
          <w:rFonts w:ascii="Arial" w:hAnsi="Arial" w:cs="Arial"/>
          <w:b/>
          <w:sz w:val="24"/>
        </w:rPr>
        <w:t>Acción(es) o recomendación(es) emitida(s)</w:t>
      </w:r>
    </w:p>
    <w:p w:rsidR="00514F1B" w:rsidRPr="007315E0" w:rsidRDefault="00514F1B" w:rsidP="00514F1B">
      <w:pPr>
        <w:spacing w:after="0" w:line="360" w:lineRule="auto"/>
        <w:contextualSpacing/>
        <w:jc w:val="both"/>
        <w:rPr>
          <w:rFonts w:ascii="Arial" w:hAnsi="Arial" w:cs="Arial"/>
          <w:i/>
          <w:sz w:val="24"/>
        </w:rPr>
      </w:pPr>
      <w:r w:rsidRPr="007315E0">
        <w:rPr>
          <w:rFonts w:ascii="Arial" w:hAnsi="Arial" w:cs="Arial"/>
          <w:i/>
          <w:sz w:val="24"/>
        </w:rPr>
        <w:t>Promoción de Fincamiento de Responsabilidad Administrativa.</w:t>
      </w:r>
    </w:p>
    <w:p w:rsidR="00514F1B" w:rsidRDefault="00514F1B" w:rsidP="009A7A82">
      <w:pPr>
        <w:spacing w:after="0" w:line="360" w:lineRule="auto"/>
        <w:contextualSpacing/>
        <w:jc w:val="both"/>
        <w:rPr>
          <w:rFonts w:ascii="Arial" w:hAnsi="Arial" w:cs="Arial"/>
          <w:b/>
          <w:sz w:val="24"/>
        </w:rPr>
      </w:pPr>
    </w:p>
    <w:p w:rsidR="00D52ED2" w:rsidRDefault="00D52ED2" w:rsidP="009A7A82">
      <w:pPr>
        <w:spacing w:after="0" w:line="360" w:lineRule="auto"/>
        <w:contextualSpacing/>
        <w:jc w:val="both"/>
        <w:rPr>
          <w:rFonts w:ascii="Arial" w:hAnsi="Arial" w:cs="Arial"/>
          <w:b/>
          <w:sz w:val="24"/>
        </w:rPr>
      </w:pPr>
    </w:p>
    <w:p w:rsidR="00D52ED2" w:rsidRDefault="00D52ED2" w:rsidP="009A7A82">
      <w:pPr>
        <w:spacing w:after="0" w:line="360" w:lineRule="auto"/>
        <w:contextualSpacing/>
        <w:jc w:val="both"/>
        <w:rPr>
          <w:rFonts w:ascii="Arial" w:hAnsi="Arial" w:cs="Arial"/>
          <w:b/>
          <w:sz w:val="24"/>
        </w:rPr>
      </w:pPr>
    </w:p>
    <w:p w:rsidR="009C0345" w:rsidRPr="00D52ED2" w:rsidRDefault="009C0345" w:rsidP="00D52ED2">
      <w:pPr>
        <w:pStyle w:val="Prrafodelista"/>
        <w:numPr>
          <w:ilvl w:val="0"/>
          <w:numId w:val="3"/>
        </w:numPr>
        <w:spacing w:after="0"/>
        <w:contextualSpacing/>
        <w:jc w:val="both"/>
        <w:rPr>
          <w:rFonts w:ascii="Arial" w:hAnsi="Arial" w:cs="Arial"/>
          <w:b/>
          <w:sz w:val="24"/>
        </w:rPr>
      </w:pPr>
      <w:r w:rsidRPr="00D52ED2">
        <w:rPr>
          <w:rFonts w:ascii="Arial" w:hAnsi="Arial" w:cs="Arial"/>
          <w:b/>
          <w:bCs/>
          <w:sz w:val="24"/>
        </w:rPr>
        <w:t>Trámite y resultados obtenidos, derivados de las solicitudes formuladas por</w:t>
      </w:r>
      <w:r w:rsidR="00EF3C47" w:rsidRPr="00D52ED2">
        <w:rPr>
          <w:rFonts w:ascii="Arial" w:hAnsi="Arial" w:cs="Arial"/>
          <w:b/>
          <w:bCs/>
          <w:sz w:val="24"/>
        </w:rPr>
        <w:t xml:space="preserve"> este</w:t>
      </w:r>
      <w:r w:rsidRPr="00D52ED2">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300754" w:rsidRPr="00B67BEE" w:rsidRDefault="00300754" w:rsidP="00300754">
      <w:pPr>
        <w:spacing w:after="0" w:line="360" w:lineRule="auto"/>
        <w:ind w:firstLine="709"/>
        <w:jc w:val="both"/>
        <w:rPr>
          <w:rFonts w:ascii="Arial" w:hAnsi="Arial" w:cs="Arial"/>
          <w:sz w:val="24"/>
        </w:rPr>
      </w:pPr>
      <w:r>
        <w:rPr>
          <w:rFonts w:ascii="Arial" w:hAnsi="Arial" w:cs="Arial"/>
          <w:sz w:val="24"/>
        </w:rPr>
        <w:t xml:space="preserve">En este apartado del Informe de Resultados, la Auditoría nos informa que atendió, la solicitud que le fue presentada por esta Soberanía mediante el oficio número C.V. 325/2013, misma que fue aprobada mediante el acuerdo </w:t>
      </w:r>
      <w:r>
        <w:rPr>
          <w:rFonts w:ascii="Arial" w:hAnsi="Arial" w:cs="Arial"/>
          <w:sz w:val="24"/>
        </w:rPr>
        <w:lastRenderedPageBreak/>
        <w:t xml:space="preserve">legislativo número 249 de fecha 27 de Septiembre del 2013, </w:t>
      </w:r>
      <w:r w:rsidR="00D75CE0">
        <w:rPr>
          <w:rFonts w:ascii="Arial" w:hAnsi="Arial" w:cs="Arial"/>
          <w:sz w:val="24"/>
        </w:rPr>
        <w:t>en virtud del cual se instruye al órgano de fiscalización para que verifique el cumplimiento</w:t>
      </w:r>
      <w:r w:rsidR="00F334B0">
        <w:rPr>
          <w:rFonts w:ascii="Arial" w:hAnsi="Arial" w:cs="Arial"/>
          <w:sz w:val="24"/>
        </w:rPr>
        <w:t>, por parte del ente fiscalizado, de la Ley General de Contabilidad Gubernamental, así como de las disposiciones normativas emitidas por el Consejo Nacional de Armonización Contable. Los resultados de la revisión pueden apreciarse en el apartado correspondiente a las observaciones detectadas.</w:t>
      </w:r>
    </w:p>
    <w:p w:rsidR="009A7A82" w:rsidRPr="00807DB8" w:rsidRDefault="009A7A82" w:rsidP="00807DB8">
      <w:pPr>
        <w:rPr>
          <w:rFonts w:ascii="Arial" w:hAnsi="Arial" w:cs="Arial"/>
          <w:b/>
          <w:sz w:val="24"/>
        </w:rPr>
      </w:pPr>
    </w:p>
    <w:p w:rsidR="009C0345" w:rsidRPr="00B67BEE" w:rsidRDefault="009C0345" w:rsidP="00D52ED2">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97642">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w:t>
      </w:r>
      <w:r w:rsidR="00597642">
        <w:rPr>
          <w:rFonts w:ascii="Arial" w:hAnsi="Arial" w:cs="Arial"/>
          <w:bCs/>
          <w:sz w:val="24"/>
        </w:rPr>
        <w:t>en</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D52ED2">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250316">
        <w:rPr>
          <w:rFonts w:ascii="Arial" w:eastAsia="Times New Roman" w:hAnsi="Arial" w:cs="Arial"/>
          <w:bCs/>
          <w:sz w:val="24"/>
          <w:szCs w:val="24"/>
          <w:lang w:eastAsia="es-MX"/>
        </w:rPr>
        <w:t>2012, 2013 y 2014</w:t>
      </w:r>
      <w:r>
        <w:rPr>
          <w:rFonts w:ascii="Arial" w:eastAsia="Times New Roman" w:hAnsi="Arial" w:cs="Arial"/>
          <w:bCs/>
          <w:sz w:val="24"/>
          <w:szCs w:val="24"/>
          <w:lang w:eastAsia="es-MX"/>
        </w:rPr>
        <w:t xml:space="preserve">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F334B0">
        <w:rPr>
          <w:rFonts w:ascii="Arial" w:eastAsia="Times New Roman" w:hAnsi="Arial" w:cs="Arial"/>
          <w:bCs/>
          <w:sz w:val="24"/>
          <w:szCs w:val="24"/>
          <w:lang w:eastAsia="es-MX"/>
        </w:rPr>
        <w:t xml:space="preserve"> Se informa que no </w:t>
      </w:r>
      <w:r w:rsidR="00300139">
        <w:rPr>
          <w:rFonts w:ascii="Arial" w:eastAsia="Times New Roman" w:hAnsi="Arial" w:cs="Arial"/>
          <w:bCs/>
          <w:sz w:val="24"/>
          <w:szCs w:val="24"/>
          <w:lang w:eastAsia="es-MX"/>
        </w:rPr>
        <w:t>e</w:t>
      </w:r>
      <w:r w:rsidR="00F334B0">
        <w:rPr>
          <w:rFonts w:ascii="Arial" w:eastAsia="Times New Roman" w:hAnsi="Arial" w:cs="Arial"/>
          <w:bCs/>
          <w:sz w:val="24"/>
          <w:szCs w:val="24"/>
          <w:lang w:eastAsia="es-MX"/>
        </w:rPr>
        <w:t>xisten acciones pendientes de trámite.</w:t>
      </w:r>
    </w:p>
    <w:p w:rsidR="00597642"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w:t>
      </w:r>
      <w:r w:rsidRPr="006C36DE">
        <w:rPr>
          <w:rFonts w:ascii="Arial" w:hAnsi="Arial" w:cs="Arial"/>
          <w:sz w:val="24"/>
        </w:rPr>
        <w:lastRenderedPageBreak/>
        <w:t xml:space="preserve">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D75CE0">
        <w:rPr>
          <w:rFonts w:ascii="Arial" w:hAnsi="Arial" w:cs="Arial"/>
          <w:sz w:val="24"/>
        </w:rPr>
        <w:t xml:space="preserve"> siguientes</w:t>
      </w:r>
    </w:p>
    <w:p w:rsidR="000A10A8" w:rsidRPr="00807DB8" w:rsidRDefault="000A10A8" w:rsidP="00807DB8">
      <w:pPr>
        <w:spacing w:before="240" w:after="20" w:line="360" w:lineRule="auto"/>
        <w:ind w:firstLine="708"/>
        <w:jc w:val="both"/>
        <w:rPr>
          <w:rFonts w:ascii="Arial" w:hAnsi="Arial" w:cs="Arial"/>
          <w:sz w:val="24"/>
        </w:rPr>
      </w:pPr>
    </w:p>
    <w:p w:rsidR="009C0345" w:rsidRDefault="00D75CE0"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D75CE0" w:rsidRPr="00D75CE0" w:rsidRDefault="00FA27A6" w:rsidP="00D75CE0">
      <w:pPr>
        <w:spacing w:before="240" w:line="360" w:lineRule="auto"/>
        <w:ind w:firstLine="709"/>
        <w:jc w:val="both"/>
        <w:rPr>
          <w:rFonts w:ascii="Arial" w:hAnsi="Arial" w:cs="Arial"/>
          <w:bCs/>
          <w:sz w:val="24"/>
          <w:szCs w:val="24"/>
        </w:rPr>
      </w:pPr>
      <w:r>
        <w:rPr>
          <w:rFonts w:ascii="Arial" w:hAnsi="Arial" w:cs="Arial"/>
          <w:bCs/>
          <w:sz w:val="24"/>
          <w:szCs w:val="24"/>
        </w:rPr>
        <w:t>Constatamos que el Informe de</w:t>
      </w:r>
      <w:r w:rsidR="00214F17">
        <w:rPr>
          <w:rFonts w:ascii="Arial" w:hAnsi="Arial" w:cs="Arial"/>
          <w:bCs/>
          <w:sz w:val="24"/>
          <w:szCs w:val="24"/>
        </w:rPr>
        <w:t xml:space="preserve"> la </w:t>
      </w:r>
      <w:r w:rsidR="00D75CE0" w:rsidRPr="00D75CE0">
        <w:rPr>
          <w:rFonts w:ascii="Arial" w:hAnsi="Arial" w:cs="Arial"/>
          <w:b/>
          <w:bCs/>
          <w:sz w:val="24"/>
          <w:szCs w:val="24"/>
        </w:rPr>
        <w:t>AGENCIA PARA LA RACIONALIZACIÓN Y MODERNIZACIÓN DEL SISTEMA DE TRANSPORTE PÚBLICO DE NUEVO LEÓN</w:t>
      </w:r>
      <w:r w:rsidR="00D75CE0">
        <w:rPr>
          <w:rFonts w:ascii="Arial" w:hAnsi="Arial" w:cs="Arial"/>
          <w:bCs/>
          <w:sz w:val="24"/>
          <w:szCs w:val="24"/>
        </w:rPr>
        <w:t xml:space="preserve"> </w:t>
      </w:r>
      <w:r w:rsidR="00D75CE0" w:rsidRPr="00D75CE0">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w:t>
      </w:r>
      <w:r w:rsidR="00D75CE0" w:rsidRPr="00D75CE0">
        <w:rPr>
          <w:rFonts w:ascii="Arial" w:hAnsi="Arial" w:cs="Arial"/>
          <w:bCs/>
          <w:sz w:val="24"/>
          <w:szCs w:val="24"/>
        </w:rPr>
        <w:lastRenderedPageBreak/>
        <w:t>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w:t>
      </w:r>
    </w:p>
    <w:p w:rsidR="00D75CE0" w:rsidRPr="00D75CE0" w:rsidRDefault="00D75CE0" w:rsidP="00D75CE0">
      <w:pPr>
        <w:spacing w:before="240" w:line="360" w:lineRule="auto"/>
        <w:ind w:firstLine="709"/>
        <w:jc w:val="both"/>
        <w:rPr>
          <w:rFonts w:ascii="Arial" w:hAnsi="Arial" w:cs="Arial"/>
          <w:bCs/>
          <w:sz w:val="24"/>
          <w:szCs w:val="24"/>
        </w:rPr>
      </w:pPr>
      <w:r w:rsidRPr="00D75CE0">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r w:rsidR="00300139">
        <w:rPr>
          <w:rFonts w:ascii="Arial" w:hAnsi="Arial" w:cs="Arial"/>
          <w:bCs/>
          <w:sz w:val="24"/>
          <w:szCs w:val="24"/>
        </w:rPr>
        <w:t>.</w:t>
      </w:r>
    </w:p>
    <w:p w:rsidR="00F2041D" w:rsidRPr="00B0643D" w:rsidRDefault="009C0345" w:rsidP="00F2041D">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F2041D"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F2041D" w:rsidRPr="00B0643D" w:rsidRDefault="00F2041D" w:rsidP="00F2041D">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w:t>
      </w:r>
      <w:r w:rsidRPr="00B0643D">
        <w:rPr>
          <w:rFonts w:ascii="Arial" w:hAnsi="Arial" w:cs="Arial"/>
          <w:bCs/>
          <w:sz w:val="24"/>
          <w:szCs w:val="24"/>
        </w:rPr>
        <w:lastRenderedPageBreak/>
        <w:t xml:space="preserve">Órgano Fiscalizador continuará dándole el seguimiento correspondiente a las observaciones que no hayan sido solventadas completamente a fin de verificar las acciones que el Organismo realice para corregir las deficiencias administrativas detectadas.  </w:t>
      </w:r>
    </w:p>
    <w:p w:rsidR="009C0345" w:rsidRPr="00295C16" w:rsidRDefault="004402A3"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sidR="00300139">
        <w:rPr>
          <w:rFonts w:ascii="Arial" w:hAnsi="Arial" w:cs="Arial"/>
          <w:sz w:val="24"/>
          <w:szCs w:val="24"/>
        </w:rPr>
        <w:t xml:space="preserve">La Auditoría nos informa también que </w:t>
      </w:r>
      <w:r w:rsidR="00300139" w:rsidRPr="00975896">
        <w:rPr>
          <w:rFonts w:ascii="Arial" w:hAnsi="Arial" w:cs="Arial"/>
          <w:sz w:val="24"/>
          <w:szCs w:val="24"/>
        </w:rPr>
        <w:t>respecto al</w:t>
      </w:r>
      <w:r w:rsidR="00300139">
        <w:rPr>
          <w:rFonts w:ascii="Arial" w:hAnsi="Arial" w:cs="Arial"/>
          <w:sz w:val="24"/>
          <w:szCs w:val="24"/>
        </w:rPr>
        <w:t xml:space="preserve"> trámite y resultados obtenidos, </w:t>
      </w:r>
      <w:r w:rsidR="00300139" w:rsidRPr="00975896">
        <w:rPr>
          <w:rFonts w:ascii="Arial" w:hAnsi="Arial" w:cs="Arial"/>
          <w:sz w:val="24"/>
          <w:szCs w:val="24"/>
        </w:rPr>
        <w:t xml:space="preserve">derivados de las solicitudes formuladas </w:t>
      </w:r>
      <w:r w:rsidR="00300139">
        <w:rPr>
          <w:rFonts w:ascii="Arial" w:hAnsi="Arial" w:cs="Arial"/>
          <w:sz w:val="24"/>
          <w:szCs w:val="24"/>
        </w:rPr>
        <w:t xml:space="preserve">por </w:t>
      </w:r>
      <w:r w:rsidR="00300139" w:rsidRPr="00975896">
        <w:rPr>
          <w:rFonts w:ascii="Arial" w:hAnsi="Arial" w:cs="Arial"/>
          <w:sz w:val="24"/>
          <w:szCs w:val="24"/>
        </w:rPr>
        <w:t>el Congreso del Estado</w:t>
      </w:r>
      <w:r w:rsidR="00300139">
        <w:rPr>
          <w:rFonts w:ascii="Arial" w:hAnsi="Arial" w:cs="Arial"/>
          <w:sz w:val="24"/>
          <w:szCs w:val="24"/>
        </w:rPr>
        <w:t xml:space="preserve">, es de destacar que los resultados ya se encuentran incluidos en el apartado de observaciones del informe de resultados.  </w:t>
      </w:r>
    </w:p>
    <w:p w:rsidR="00745B59" w:rsidRDefault="004402A3"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300139" w:rsidRPr="007F5756">
        <w:rPr>
          <w:rFonts w:ascii="Arial" w:hAnsi="Arial" w:cs="Arial"/>
          <w:sz w:val="24"/>
          <w:szCs w:val="24"/>
        </w:rPr>
        <w:t>Adicionalmente</w:t>
      </w:r>
      <w:r w:rsidR="00300139">
        <w:rPr>
          <w:rFonts w:ascii="Arial" w:hAnsi="Arial" w:cs="Arial"/>
          <w:sz w:val="24"/>
          <w:szCs w:val="24"/>
        </w:rPr>
        <w:t>,</w:t>
      </w:r>
      <w:r w:rsidR="00300139" w:rsidRPr="007F5756">
        <w:rPr>
          <w:rFonts w:ascii="Arial" w:hAnsi="Arial" w:cs="Arial"/>
          <w:sz w:val="24"/>
          <w:szCs w:val="24"/>
        </w:rPr>
        <w:t xml:space="preserve"> se nos informa que durante </w:t>
      </w:r>
      <w:r w:rsidR="00514F1B">
        <w:rPr>
          <w:rFonts w:ascii="Arial" w:hAnsi="Arial" w:cs="Arial"/>
          <w:sz w:val="24"/>
          <w:szCs w:val="24"/>
        </w:rPr>
        <w:t>el ejercicio 2015</w:t>
      </w:r>
      <w:r w:rsidR="00300139">
        <w:rPr>
          <w:rFonts w:ascii="Arial" w:hAnsi="Arial" w:cs="Arial"/>
          <w:sz w:val="24"/>
          <w:szCs w:val="24"/>
        </w:rPr>
        <w:t xml:space="preserve">, </w:t>
      </w:r>
      <w:r w:rsidR="00300139" w:rsidRPr="007F5756">
        <w:rPr>
          <w:rFonts w:ascii="Arial" w:hAnsi="Arial" w:cs="Arial"/>
          <w:sz w:val="24"/>
          <w:szCs w:val="24"/>
        </w:rPr>
        <w:t>no se recibieron solicitudes de revisión de situaciones excepcionales en relación a la cuenta pública</w:t>
      </w:r>
      <w:r w:rsidR="00300139">
        <w:rPr>
          <w:rFonts w:ascii="Arial" w:hAnsi="Arial" w:cs="Arial"/>
          <w:sz w:val="24"/>
          <w:szCs w:val="24"/>
        </w:rPr>
        <w:t xml:space="preserve"> del Organismo</w:t>
      </w:r>
      <w:r w:rsidR="00300139" w:rsidRPr="007F5756">
        <w:rPr>
          <w:rFonts w:ascii="Arial" w:hAnsi="Arial" w:cs="Arial"/>
          <w:sz w:val="24"/>
          <w:szCs w:val="24"/>
        </w:rPr>
        <w:t xml:space="preserve"> </w:t>
      </w:r>
      <w:r w:rsidR="00300139">
        <w:rPr>
          <w:rFonts w:ascii="Arial" w:hAnsi="Arial" w:cs="Arial"/>
          <w:sz w:val="24"/>
          <w:szCs w:val="24"/>
        </w:rPr>
        <w:t>auditado.</w:t>
      </w:r>
    </w:p>
    <w:p w:rsidR="0051519B" w:rsidRDefault="00975896" w:rsidP="00300139">
      <w:pPr>
        <w:autoSpaceDE w:val="0"/>
        <w:autoSpaceDN w:val="0"/>
        <w:adjustRightInd w:val="0"/>
        <w:spacing w:after="0" w:line="360" w:lineRule="auto"/>
        <w:ind w:firstLine="708"/>
        <w:jc w:val="both"/>
        <w:rPr>
          <w:rFonts w:ascii="Arial" w:hAnsi="Arial" w:cs="Arial"/>
          <w:b/>
        </w:rPr>
      </w:pPr>
      <w:r w:rsidRPr="00E72928">
        <w:rPr>
          <w:rFonts w:ascii="Arial" w:hAnsi="Arial" w:cs="Arial"/>
          <w:b/>
          <w:sz w:val="24"/>
          <w:szCs w:val="24"/>
        </w:rPr>
        <w:t>SEXTA:</w:t>
      </w:r>
      <w:r w:rsidRPr="00EB01DD">
        <w:rPr>
          <w:rFonts w:ascii="Arial" w:hAnsi="Arial" w:cs="Arial"/>
          <w:b/>
        </w:rPr>
        <w:t xml:space="preserve"> </w:t>
      </w:r>
      <w:r w:rsidR="0051519B" w:rsidRPr="00B0643D">
        <w:rPr>
          <w:rFonts w:ascii="Arial" w:hAnsi="Arial" w:cs="Arial"/>
          <w:sz w:val="24"/>
        </w:rPr>
        <w:t>Respecto</w:t>
      </w:r>
      <w:r w:rsidR="0051519B">
        <w:rPr>
          <w:rFonts w:ascii="Arial" w:hAnsi="Arial" w:cs="Arial"/>
          <w:bCs/>
          <w:sz w:val="24"/>
        </w:rPr>
        <w:t xml:space="preserve"> a las acciones que </w:t>
      </w:r>
      <w:r w:rsidR="0051519B">
        <w:rPr>
          <w:rFonts w:ascii="Arial" w:eastAsia="Times New Roman" w:hAnsi="Arial" w:cs="Arial"/>
          <w:bCs/>
          <w:sz w:val="24"/>
          <w:szCs w:val="24"/>
          <w:lang w:eastAsia="es-MX"/>
        </w:rPr>
        <w:t>se ejercieron o promovieron por nuestro Órgano auxiliar de Fiscalización</w:t>
      </w:r>
      <w:r w:rsidR="0051519B" w:rsidRPr="009769CE">
        <w:rPr>
          <w:rFonts w:ascii="Arial" w:hAnsi="Arial" w:cs="Arial"/>
          <w:sz w:val="24"/>
        </w:rPr>
        <w:t xml:space="preserve"> </w:t>
      </w:r>
      <w:r w:rsidR="0051519B">
        <w:rPr>
          <w:rFonts w:ascii="Arial" w:hAnsi="Arial" w:cs="Arial"/>
          <w:sz w:val="24"/>
        </w:rPr>
        <w:t>para</w:t>
      </w:r>
      <w:r w:rsidR="0051519B">
        <w:rPr>
          <w:rFonts w:ascii="Arial" w:hAnsi="Arial" w:cs="Arial"/>
          <w:b/>
        </w:rPr>
        <w:t xml:space="preserve"> </w:t>
      </w:r>
      <w:r w:rsidR="0051519B">
        <w:rPr>
          <w:rFonts w:ascii="Arial" w:hAnsi="Arial" w:cs="Arial"/>
          <w:bCs/>
          <w:sz w:val="24"/>
        </w:rPr>
        <w:t>ejercicios anteriores</w:t>
      </w:r>
      <w:r w:rsidR="0051519B">
        <w:rPr>
          <w:rFonts w:ascii="Arial" w:eastAsia="Times New Roman" w:hAnsi="Arial" w:cs="Arial"/>
          <w:bCs/>
          <w:sz w:val="24"/>
          <w:szCs w:val="24"/>
          <w:lang w:eastAsia="es-MX"/>
        </w:rPr>
        <w:t>, se menciona que no hay acciones pendientes de atender.</w:t>
      </w:r>
    </w:p>
    <w:p w:rsidR="0051519B" w:rsidRDefault="0051519B" w:rsidP="00300139">
      <w:pPr>
        <w:autoSpaceDE w:val="0"/>
        <w:autoSpaceDN w:val="0"/>
        <w:adjustRightInd w:val="0"/>
        <w:spacing w:after="0" w:line="360" w:lineRule="auto"/>
        <w:ind w:firstLine="708"/>
        <w:jc w:val="both"/>
        <w:rPr>
          <w:rFonts w:ascii="Arial" w:hAnsi="Arial" w:cs="Arial"/>
          <w:sz w:val="24"/>
          <w:szCs w:val="24"/>
        </w:rPr>
      </w:pPr>
    </w:p>
    <w:p w:rsidR="00807DB8" w:rsidRPr="00300139" w:rsidRDefault="0051519B" w:rsidP="00300139">
      <w:pPr>
        <w:autoSpaceDE w:val="0"/>
        <w:autoSpaceDN w:val="0"/>
        <w:adjustRightInd w:val="0"/>
        <w:spacing w:after="0" w:line="360" w:lineRule="auto"/>
        <w:ind w:firstLine="708"/>
        <w:jc w:val="both"/>
        <w:rPr>
          <w:rFonts w:ascii="Arial" w:hAnsi="Arial" w:cs="Arial"/>
          <w:sz w:val="24"/>
          <w:szCs w:val="24"/>
        </w:rPr>
      </w:pPr>
      <w:r w:rsidRPr="0051519B">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716E44">
        <w:rPr>
          <w:rFonts w:ascii="Arial" w:hAnsi="Arial" w:cs="Arial"/>
          <w:bCs/>
          <w:sz w:val="24"/>
          <w:szCs w:val="24"/>
        </w:rPr>
        <w:t xml:space="preserve">a la </w:t>
      </w:r>
      <w:r w:rsidR="00716E44">
        <w:rPr>
          <w:rFonts w:ascii="Arial" w:hAnsi="Arial" w:cs="Arial"/>
          <w:b/>
          <w:bCs/>
          <w:sz w:val="24"/>
          <w:szCs w:val="24"/>
        </w:rPr>
        <w:t>Agencia para la Racionalización y Modernización del Sistema de Transporte Público de Nuevo León.</w:t>
      </w:r>
      <w:r w:rsidR="00E72928">
        <w:rPr>
          <w:rFonts w:ascii="Arial" w:hAnsi="Arial" w:cs="Arial"/>
          <w:bCs/>
          <w:sz w:val="24"/>
          <w:szCs w:val="24"/>
        </w:rPr>
        <w:t xml:space="preserve"> </w:t>
      </w:r>
    </w:p>
    <w:p w:rsidR="00716E44" w:rsidRDefault="00716E44" w:rsidP="00807DB8">
      <w:pPr>
        <w:spacing w:after="0" w:line="360" w:lineRule="auto"/>
        <w:ind w:firstLine="708"/>
        <w:jc w:val="both"/>
        <w:rPr>
          <w:rFonts w:ascii="Arial" w:hAnsi="Arial" w:cs="Arial"/>
          <w:sz w:val="24"/>
          <w:szCs w:val="24"/>
        </w:rPr>
      </w:pPr>
    </w:p>
    <w:p w:rsidR="003D4447" w:rsidRPr="00304CC5" w:rsidRDefault="003D4447" w:rsidP="003D4447">
      <w:pPr>
        <w:autoSpaceDE w:val="0"/>
        <w:autoSpaceDN w:val="0"/>
        <w:adjustRightInd w:val="0"/>
        <w:spacing w:after="0" w:line="360" w:lineRule="auto"/>
        <w:ind w:firstLine="708"/>
        <w:jc w:val="both"/>
        <w:rPr>
          <w:rFonts w:ascii="Arial" w:hAnsi="Arial" w:cs="Arial"/>
          <w:sz w:val="24"/>
          <w:szCs w:val="24"/>
        </w:rPr>
      </w:pPr>
      <w:r w:rsidRPr="00304CC5">
        <w:rPr>
          <w:rFonts w:ascii="Arial" w:hAnsi="Arial" w:cs="Arial"/>
          <w:sz w:val="24"/>
          <w:szCs w:val="24"/>
        </w:rPr>
        <w:lastRenderedPageBreak/>
        <w:t>Dado lo anterior, es de estimarse que al no existir observaciones</w:t>
      </w:r>
      <w:r>
        <w:rPr>
          <w:rFonts w:ascii="Arial" w:hAnsi="Arial" w:cs="Arial"/>
          <w:sz w:val="24"/>
          <w:szCs w:val="24"/>
        </w:rPr>
        <w:t xml:space="preserve"> que produzcan afectación económica</w:t>
      </w:r>
      <w:r w:rsidRPr="00304CC5">
        <w:rPr>
          <w:rFonts w:ascii="Arial" w:hAnsi="Arial" w:cs="Arial"/>
          <w:sz w:val="24"/>
          <w:szCs w:val="24"/>
        </w:rPr>
        <w:t xml:space="preserve"> en el in</w:t>
      </w:r>
      <w:r>
        <w:rPr>
          <w:rFonts w:ascii="Arial" w:hAnsi="Arial" w:cs="Arial"/>
          <w:sz w:val="24"/>
          <w:szCs w:val="24"/>
        </w:rPr>
        <w:t xml:space="preserve">forme de resultados en estudio y tomando en cuenta que las observaciones existentes no implican </w:t>
      </w:r>
      <w:r w:rsidRPr="00304CC5">
        <w:rPr>
          <w:rFonts w:ascii="Arial" w:hAnsi="Arial" w:cs="Arial"/>
          <w:sz w:val="24"/>
          <w:szCs w:val="24"/>
        </w:rPr>
        <w:t>que la generalidad de la actuación del ente revisado deba estimarse como deficiente, la entidad revisada es acreedora a una manifestación de aprobación de parte de este Poder Legislativo respecto a su Cuenta Pública para el ejercicio fiscal 201</w:t>
      </w:r>
      <w:r w:rsidR="00514F1B">
        <w:rPr>
          <w:rFonts w:ascii="Arial" w:hAnsi="Arial" w:cs="Arial"/>
          <w:sz w:val="24"/>
          <w:szCs w:val="24"/>
        </w:rPr>
        <w:t>5</w:t>
      </w:r>
      <w:r w:rsidRPr="00304CC5">
        <w:rPr>
          <w:rFonts w:ascii="Arial" w:hAnsi="Arial" w:cs="Arial"/>
          <w:sz w:val="24"/>
          <w:szCs w:val="24"/>
        </w:rPr>
        <w:t>.</w:t>
      </w:r>
    </w:p>
    <w:p w:rsidR="003D4447" w:rsidRPr="007F5756" w:rsidRDefault="003D4447" w:rsidP="003D4447">
      <w:pPr>
        <w:autoSpaceDE w:val="0"/>
        <w:autoSpaceDN w:val="0"/>
        <w:adjustRightInd w:val="0"/>
        <w:spacing w:after="0" w:line="360" w:lineRule="auto"/>
        <w:ind w:firstLine="708"/>
        <w:jc w:val="both"/>
        <w:rPr>
          <w:rFonts w:ascii="Arial" w:hAnsi="Arial" w:cs="Arial"/>
          <w:sz w:val="24"/>
          <w:szCs w:val="24"/>
        </w:rPr>
      </w:pPr>
    </w:p>
    <w:p w:rsidR="003D4447" w:rsidRPr="00E367D1" w:rsidRDefault="003D4447" w:rsidP="003D4447">
      <w:pPr>
        <w:spacing w:after="0" w:line="360" w:lineRule="auto"/>
        <w:ind w:right="51" w:firstLine="708"/>
        <w:jc w:val="both"/>
        <w:rPr>
          <w:rFonts w:ascii="Arial" w:hAnsi="Arial" w:cs="Arial"/>
          <w:sz w:val="24"/>
          <w:szCs w:val="24"/>
        </w:rPr>
      </w:pPr>
      <w:r w:rsidRPr="00E367D1">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3D4447" w:rsidRDefault="003D4447" w:rsidP="00807DB8">
      <w:pPr>
        <w:spacing w:after="0" w:line="360" w:lineRule="auto"/>
        <w:ind w:firstLine="708"/>
        <w:jc w:val="both"/>
        <w:rPr>
          <w:rFonts w:ascii="Arial" w:hAnsi="Arial" w:cs="Arial"/>
          <w:sz w:val="24"/>
          <w:szCs w:val="24"/>
        </w:rPr>
      </w:pPr>
    </w:p>
    <w:p w:rsidR="00E82188"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Pr="00F072A9" w:rsidRDefault="007E6300" w:rsidP="00F072A9">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3D4447">
        <w:rPr>
          <w:rFonts w:ascii="Arial" w:hAnsi="Arial" w:cs="Arial"/>
          <w:bCs/>
          <w:sz w:val="24"/>
          <w:szCs w:val="24"/>
        </w:rPr>
        <w:t xml:space="preserve"> de la revisión</w:t>
      </w:r>
      <w:r w:rsidR="00514F1B">
        <w:rPr>
          <w:rFonts w:ascii="Arial" w:hAnsi="Arial" w:cs="Arial"/>
          <w:bCs/>
          <w:sz w:val="24"/>
          <w:szCs w:val="24"/>
        </w:rPr>
        <w:t xml:space="preserve"> de la Cuenta Pública 2015</w:t>
      </w:r>
      <w:r w:rsidR="005365D9">
        <w:rPr>
          <w:rFonts w:ascii="Arial" w:hAnsi="Arial" w:cs="Arial"/>
          <w:bCs/>
          <w:sz w:val="24"/>
          <w:szCs w:val="24"/>
        </w:rPr>
        <w:t>, de la</w:t>
      </w:r>
      <w:r>
        <w:rPr>
          <w:rFonts w:ascii="Arial" w:hAnsi="Arial" w:cs="Arial"/>
          <w:bCs/>
          <w:sz w:val="24"/>
          <w:szCs w:val="24"/>
        </w:rPr>
        <w:t xml:space="preserve"> </w:t>
      </w:r>
      <w:r w:rsidR="005365D9">
        <w:rPr>
          <w:rFonts w:ascii="Arial" w:hAnsi="Arial" w:cs="Arial"/>
          <w:b/>
          <w:bCs/>
          <w:sz w:val="24"/>
          <w:szCs w:val="24"/>
        </w:rPr>
        <w:t>AGENCIA PARA LA RACIONALIZACIÓN Y MODERNIZACIÓN DEL TRASPORTE PÚBLICO DE NUEVO LEÓN.</w:t>
      </w:r>
    </w:p>
    <w:p w:rsidR="00E82188" w:rsidRDefault="00E82188" w:rsidP="009A7A82">
      <w:pPr>
        <w:spacing w:line="360" w:lineRule="auto"/>
        <w:ind w:firstLine="709"/>
        <w:jc w:val="both"/>
        <w:rPr>
          <w:rFonts w:ascii="Arial" w:hAnsi="Arial" w:cs="Arial"/>
          <w:b/>
          <w:bCs/>
          <w:sz w:val="24"/>
          <w:szCs w:val="24"/>
        </w:rPr>
      </w:pPr>
    </w:p>
    <w:p w:rsidR="003D4447" w:rsidRDefault="007E6300" w:rsidP="003D4447">
      <w:pPr>
        <w:spacing w:after="0" w:line="360" w:lineRule="auto"/>
        <w:ind w:firstLine="708"/>
        <w:jc w:val="both"/>
        <w:rPr>
          <w:rFonts w:ascii="Arial" w:hAnsi="Arial" w:cs="Arial"/>
          <w:b/>
          <w:bCs/>
          <w:sz w:val="24"/>
          <w:szCs w:val="24"/>
        </w:rPr>
      </w:pPr>
      <w:r>
        <w:rPr>
          <w:rFonts w:ascii="Arial" w:hAnsi="Arial" w:cs="Arial"/>
          <w:b/>
          <w:bCs/>
          <w:sz w:val="24"/>
          <w:szCs w:val="24"/>
        </w:rPr>
        <w:lastRenderedPageBreak/>
        <w:t>SEGUNDO.-</w:t>
      </w:r>
      <w:r>
        <w:rPr>
          <w:rFonts w:ascii="Arial" w:hAnsi="Arial" w:cs="Arial"/>
          <w:bCs/>
          <w:sz w:val="24"/>
          <w:szCs w:val="24"/>
        </w:rPr>
        <w:t xml:space="preserve"> </w:t>
      </w:r>
      <w:r w:rsidR="003D4447"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514F1B">
        <w:rPr>
          <w:rFonts w:ascii="Arial" w:hAnsi="Arial" w:cs="Arial"/>
          <w:bCs/>
          <w:sz w:val="24"/>
          <w:szCs w:val="24"/>
          <w:lang w:val="es-MX"/>
        </w:rPr>
        <w:t>2</w:t>
      </w:r>
      <w:r w:rsidR="003D4447" w:rsidRPr="006D048F">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3D4447" w:rsidRDefault="003D4447" w:rsidP="003D4447">
      <w:pPr>
        <w:spacing w:after="0" w:line="360" w:lineRule="auto"/>
        <w:ind w:firstLine="708"/>
        <w:jc w:val="both"/>
        <w:rPr>
          <w:rFonts w:ascii="Arial" w:hAnsi="Arial" w:cs="Arial"/>
          <w:b/>
          <w:bCs/>
          <w:sz w:val="24"/>
          <w:szCs w:val="24"/>
        </w:rPr>
      </w:pPr>
    </w:p>
    <w:p w:rsidR="003D4447" w:rsidRPr="00304CC5" w:rsidRDefault="003D4447" w:rsidP="003D4447">
      <w:pPr>
        <w:spacing w:after="0" w:line="360" w:lineRule="auto"/>
        <w:ind w:firstLine="708"/>
        <w:jc w:val="both"/>
        <w:rPr>
          <w:rFonts w:ascii="Arial" w:hAnsi="Arial" w:cs="Arial"/>
          <w:bCs/>
          <w:sz w:val="24"/>
          <w:szCs w:val="24"/>
        </w:rPr>
      </w:pPr>
      <w:r w:rsidRPr="00304CC5">
        <w:rPr>
          <w:rFonts w:ascii="Arial" w:hAnsi="Arial" w:cs="Arial"/>
          <w:b/>
          <w:bCs/>
          <w:sz w:val="24"/>
          <w:szCs w:val="24"/>
        </w:rPr>
        <w:t>TERCERO.-</w:t>
      </w:r>
      <w:r w:rsidRPr="00304CC5">
        <w:rPr>
          <w:rFonts w:ascii="Arial" w:hAnsi="Arial" w:cs="Arial"/>
          <w:bCs/>
          <w:sz w:val="24"/>
          <w:szCs w:val="24"/>
        </w:rPr>
        <w:t xml:space="preserve"> </w:t>
      </w:r>
      <w:r w:rsidR="00A825E7" w:rsidRPr="00190C96">
        <w:rPr>
          <w:rFonts w:ascii="Arial" w:hAnsi="Arial" w:cs="Arial"/>
          <w:bCs/>
          <w:sz w:val="24"/>
          <w:szCs w:val="24"/>
          <w:lang w:val="es-MX"/>
        </w:rPr>
        <w:t xml:space="preserve">Atendiendo a las características y alcance de las observaciones señaladas en el resolutivo anterior como causa de promoción de fincamiento de responsabilidades administrativas </w:t>
      </w:r>
      <w:r w:rsidR="00A825E7">
        <w:rPr>
          <w:rFonts w:ascii="Arial" w:hAnsi="Arial" w:cs="Arial"/>
          <w:bCs/>
          <w:sz w:val="24"/>
          <w:szCs w:val="24"/>
          <w:lang w:val="es-MX"/>
        </w:rPr>
        <w:t>y recomendaciones a la gestión</w:t>
      </w:r>
      <w:r w:rsidR="00A825E7" w:rsidRPr="00190C96">
        <w:rPr>
          <w:rFonts w:ascii="Arial" w:hAnsi="Arial" w:cs="Arial"/>
          <w:bCs/>
          <w:sz w:val="24"/>
          <w:szCs w:val="24"/>
          <w:lang w:val="es-MX"/>
        </w:rPr>
        <w:t xml:space="preserve"> en el rubro de Auditoría a la Gestión Financiera</w:t>
      </w:r>
      <w:r w:rsidR="00A825E7">
        <w:rPr>
          <w:rFonts w:ascii="Arial" w:hAnsi="Arial" w:cs="Arial"/>
          <w:bCs/>
          <w:sz w:val="24"/>
          <w:szCs w:val="24"/>
          <w:lang w:val="es-MX"/>
        </w:rPr>
        <w:t xml:space="preserve"> </w:t>
      </w:r>
      <w:r w:rsidR="00854C0D">
        <w:rPr>
          <w:rFonts w:ascii="Arial" w:hAnsi="Arial" w:cs="Arial"/>
          <w:bCs/>
          <w:sz w:val="24"/>
          <w:szCs w:val="24"/>
          <w:lang w:val="es-MX"/>
        </w:rPr>
        <w:t xml:space="preserve">y considerando </w:t>
      </w:r>
      <w:r w:rsidR="00A825E7">
        <w:rPr>
          <w:rFonts w:ascii="Arial" w:hAnsi="Arial" w:cs="Arial"/>
          <w:bCs/>
          <w:sz w:val="24"/>
          <w:szCs w:val="24"/>
          <w:lang w:val="es-MX"/>
        </w:rPr>
        <w:t>que no afectan la gestión del ente</w:t>
      </w:r>
      <w:r w:rsidR="00A825E7" w:rsidRPr="00190C96">
        <w:rPr>
          <w:rFonts w:ascii="Arial" w:hAnsi="Arial" w:cs="Arial"/>
          <w:bCs/>
          <w:sz w:val="24"/>
          <w:szCs w:val="24"/>
          <w:lang w:val="es-MX"/>
        </w:rPr>
        <w:t xml:space="preserve"> fiscalizado, se estima que la </w:t>
      </w:r>
      <w:r w:rsidR="00514F1B">
        <w:rPr>
          <w:rFonts w:ascii="Arial" w:hAnsi="Arial" w:cs="Arial"/>
          <w:b/>
          <w:bCs/>
          <w:sz w:val="24"/>
          <w:szCs w:val="24"/>
          <w:lang w:val="es-MX"/>
        </w:rPr>
        <w:t>CUENTA PÚBLICA 2015</w:t>
      </w:r>
      <w:r w:rsidR="00A825E7" w:rsidRPr="00190C96">
        <w:rPr>
          <w:rFonts w:ascii="Arial" w:hAnsi="Arial" w:cs="Arial"/>
          <w:b/>
          <w:bCs/>
          <w:sz w:val="24"/>
          <w:szCs w:val="24"/>
          <w:lang w:val="es-MX"/>
        </w:rPr>
        <w:t xml:space="preserve">, </w:t>
      </w:r>
      <w:r w:rsidR="00A825E7" w:rsidRPr="00190C96">
        <w:rPr>
          <w:rFonts w:ascii="Arial" w:hAnsi="Arial" w:cs="Arial"/>
          <w:bCs/>
          <w:sz w:val="24"/>
          <w:szCs w:val="24"/>
          <w:lang w:val="es-MX"/>
        </w:rPr>
        <w:t>de</w:t>
      </w:r>
      <w:r w:rsidR="00D52ED2">
        <w:rPr>
          <w:rFonts w:ascii="Arial" w:hAnsi="Arial" w:cs="Arial"/>
          <w:bCs/>
          <w:sz w:val="24"/>
          <w:szCs w:val="24"/>
          <w:lang w:val="es-MX"/>
        </w:rPr>
        <w:t xml:space="preserve"> </w:t>
      </w:r>
      <w:r w:rsidR="00A825E7" w:rsidRPr="00190C96">
        <w:rPr>
          <w:rFonts w:ascii="Arial" w:hAnsi="Arial" w:cs="Arial"/>
          <w:bCs/>
          <w:sz w:val="24"/>
          <w:szCs w:val="24"/>
          <w:lang w:val="es-MX"/>
        </w:rPr>
        <w:t>l</w:t>
      </w:r>
      <w:r w:rsidR="00D52ED2">
        <w:rPr>
          <w:rFonts w:ascii="Arial" w:hAnsi="Arial" w:cs="Arial"/>
          <w:bCs/>
          <w:sz w:val="24"/>
          <w:szCs w:val="24"/>
          <w:lang w:val="es-MX"/>
        </w:rPr>
        <w:t>a</w:t>
      </w:r>
      <w:r w:rsidR="00A825E7" w:rsidRPr="00190C96">
        <w:rPr>
          <w:rFonts w:ascii="Arial" w:hAnsi="Arial" w:cs="Arial"/>
          <w:b/>
          <w:bCs/>
          <w:sz w:val="24"/>
          <w:szCs w:val="24"/>
          <w:lang w:val="es-MX"/>
        </w:rPr>
        <w:t xml:space="preserve"> </w:t>
      </w:r>
      <w:r w:rsidR="00A825E7">
        <w:rPr>
          <w:rFonts w:ascii="Arial" w:hAnsi="Arial" w:cs="Arial"/>
          <w:b/>
          <w:bCs/>
          <w:sz w:val="24"/>
          <w:szCs w:val="24"/>
        </w:rPr>
        <w:t>AGENCIA PARA LA RACIONALIZACIÓN Y MODERNIZACIÓN DEL TRASPORTE PÚBLICO DE NUEVO LEÓN</w:t>
      </w:r>
      <w:r w:rsidR="00A825E7" w:rsidRPr="00190C96">
        <w:rPr>
          <w:rFonts w:ascii="Arial" w:hAnsi="Arial" w:cs="Arial"/>
          <w:b/>
          <w:bCs/>
          <w:sz w:val="24"/>
          <w:szCs w:val="24"/>
          <w:lang w:val="es-MX"/>
        </w:rPr>
        <w:t xml:space="preserve"> </w:t>
      </w:r>
      <w:r w:rsidR="00A825E7" w:rsidRPr="00610DA5">
        <w:rPr>
          <w:rFonts w:ascii="Arial" w:hAnsi="Arial" w:cs="Arial"/>
          <w:bCs/>
          <w:sz w:val="24"/>
          <w:szCs w:val="24"/>
          <w:lang w:val="es-MX"/>
        </w:rPr>
        <w:t>es susceptible de aprobación</w:t>
      </w:r>
      <w:r w:rsidR="00A825E7" w:rsidRPr="00190C96">
        <w:rPr>
          <w:rFonts w:ascii="Arial" w:hAnsi="Arial" w:cs="Arial"/>
          <w:bCs/>
          <w:sz w:val="24"/>
          <w:szCs w:val="24"/>
          <w:lang w:val="es-MX"/>
        </w:rPr>
        <w:t>.</w:t>
      </w:r>
    </w:p>
    <w:p w:rsidR="003D4447" w:rsidRDefault="003D4447" w:rsidP="003D4447">
      <w:pPr>
        <w:spacing w:after="0" w:line="360" w:lineRule="auto"/>
        <w:ind w:firstLine="708"/>
        <w:jc w:val="both"/>
        <w:rPr>
          <w:rFonts w:ascii="Arial" w:hAnsi="Arial" w:cs="Arial"/>
          <w:bCs/>
          <w:sz w:val="24"/>
          <w:szCs w:val="24"/>
        </w:rPr>
      </w:pPr>
    </w:p>
    <w:p w:rsidR="003D4447" w:rsidRDefault="003D4447" w:rsidP="003D4447">
      <w:pPr>
        <w:spacing w:after="0" w:line="360" w:lineRule="auto"/>
        <w:ind w:firstLine="708"/>
        <w:jc w:val="both"/>
        <w:rPr>
          <w:rFonts w:ascii="Arial" w:hAnsi="Arial" w:cs="Arial"/>
          <w:bCs/>
          <w:sz w:val="24"/>
          <w:szCs w:val="24"/>
        </w:rPr>
      </w:pPr>
      <w:r>
        <w:rPr>
          <w:rFonts w:ascii="Arial" w:hAnsi="Arial" w:cs="Arial"/>
          <w:bCs/>
          <w:sz w:val="24"/>
          <w:szCs w:val="24"/>
        </w:rPr>
        <w:t xml:space="preserve">Por lo tanto, en cumplimiento de lo señalado en el artículo 63 Fracción XIII de la Constitución Política del Estado Libre y Soberano de Nuevo León y demás disposiciones legales aplicables, así como lo descrito en el apartado de Consideraciones del presente Dictamen, </w:t>
      </w:r>
      <w:r w:rsidRPr="00610DA5">
        <w:rPr>
          <w:rFonts w:ascii="Arial" w:hAnsi="Arial" w:cs="Arial"/>
          <w:b/>
          <w:bCs/>
          <w:sz w:val="24"/>
          <w:szCs w:val="24"/>
        </w:rPr>
        <w:t>SE APRUEBA</w:t>
      </w:r>
      <w:r w:rsidR="00514F1B">
        <w:rPr>
          <w:rFonts w:ascii="Arial" w:hAnsi="Arial" w:cs="Arial"/>
          <w:bCs/>
          <w:sz w:val="24"/>
          <w:szCs w:val="24"/>
        </w:rPr>
        <w:t xml:space="preserve"> la Cuenta Pública 2015</w:t>
      </w:r>
      <w:r>
        <w:rPr>
          <w:rFonts w:ascii="Arial" w:hAnsi="Arial" w:cs="Arial"/>
          <w:bCs/>
          <w:sz w:val="24"/>
          <w:szCs w:val="24"/>
        </w:rPr>
        <w:t xml:space="preserve"> de</w:t>
      </w:r>
      <w:r w:rsidR="00A825E7">
        <w:rPr>
          <w:rFonts w:ascii="Arial" w:hAnsi="Arial" w:cs="Arial"/>
          <w:bCs/>
          <w:sz w:val="24"/>
          <w:szCs w:val="24"/>
        </w:rPr>
        <w:t xml:space="preserve"> </w:t>
      </w:r>
      <w:r>
        <w:rPr>
          <w:rFonts w:ascii="Arial" w:hAnsi="Arial" w:cs="Arial"/>
          <w:bCs/>
          <w:sz w:val="24"/>
          <w:szCs w:val="24"/>
        </w:rPr>
        <w:t>l</w:t>
      </w:r>
      <w:r w:rsidR="00A825E7">
        <w:rPr>
          <w:rFonts w:ascii="Arial" w:hAnsi="Arial" w:cs="Arial"/>
          <w:bCs/>
          <w:sz w:val="24"/>
          <w:szCs w:val="24"/>
        </w:rPr>
        <w:t>a</w:t>
      </w:r>
      <w:r>
        <w:rPr>
          <w:rFonts w:ascii="Arial" w:hAnsi="Arial" w:cs="Arial"/>
          <w:bCs/>
          <w:sz w:val="24"/>
          <w:szCs w:val="24"/>
        </w:rPr>
        <w:t xml:space="preserve"> </w:t>
      </w:r>
      <w:r w:rsidR="00A825E7">
        <w:rPr>
          <w:rFonts w:ascii="Arial" w:hAnsi="Arial" w:cs="Arial"/>
          <w:b/>
          <w:bCs/>
          <w:sz w:val="24"/>
          <w:szCs w:val="24"/>
        </w:rPr>
        <w:t>AGENCIA PARA LA RACIONALIZACIÓN Y MODERNIZACIÓN DEL TRASPORTE PÚBLICO DE NUEVO LEÓN</w:t>
      </w:r>
      <w:r>
        <w:rPr>
          <w:rFonts w:ascii="Arial" w:hAnsi="Arial" w:cs="Arial"/>
          <w:b/>
          <w:bCs/>
          <w:sz w:val="24"/>
          <w:szCs w:val="24"/>
        </w:rPr>
        <w:t>.</w:t>
      </w:r>
    </w:p>
    <w:p w:rsidR="004A1342" w:rsidRDefault="004A1342" w:rsidP="004A1342">
      <w:pPr>
        <w:spacing w:after="0" w:line="360" w:lineRule="auto"/>
        <w:ind w:firstLine="708"/>
        <w:jc w:val="both"/>
        <w:rPr>
          <w:rFonts w:ascii="Arial" w:hAnsi="Arial" w:cs="Arial"/>
          <w:sz w:val="24"/>
          <w:szCs w:val="24"/>
        </w:rPr>
      </w:pPr>
    </w:p>
    <w:p w:rsidR="00A825E7" w:rsidRDefault="00A825E7" w:rsidP="00A825E7">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w:t>
      </w:r>
      <w:r w:rsidRPr="00472E79">
        <w:rPr>
          <w:rFonts w:ascii="Arial" w:hAnsi="Arial" w:cs="Arial"/>
          <w:bCs/>
          <w:sz w:val="24"/>
          <w:szCs w:val="24"/>
        </w:rPr>
        <w:lastRenderedPageBreak/>
        <w:t xml:space="preserve">Superior del Estado de Nuevo León </w:t>
      </w:r>
      <w:r w:rsidRPr="00610DA5">
        <w:rPr>
          <w:rFonts w:ascii="Arial" w:hAnsi="Arial" w:cs="Arial"/>
          <w:b/>
          <w:bCs/>
          <w:sz w:val="24"/>
          <w:szCs w:val="24"/>
        </w:rPr>
        <w:t>EXPIDA EL FINIQUITO CORRESPONDIENTE,</w:t>
      </w:r>
      <w:r w:rsidRPr="00472E79">
        <w:rPr>
          <w:rFonts w:ascii="Arial" w:hAnsi="Arial" w:cs="Arial"/>
          <w:b/>
          <w:bCs/>
          <w:sz w:val="24"/>
          <w:szCs w:val="24"/>
        </w:rPr>
        <w:t xml:space="preserve"> </w:t>
      </w:r>
      <w:r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D52ED2">
        <w:rPr>
          <w:rFonts w:ascii="Arial" w:hAnsi="Arial" w:cs="Arial"/>
          <w:bCs/>
          <w:sz w:val="24"/>
          <w:szCs w:val="24"/>
        </w:rPr>
        <w:t xml:space="preserve"> </w:t>
      </w:r>
      <w:r w:rsidRPr="00472E79">
        <w:rPr>
          <w:rFonts w:ascii="Arial" w:hAnsi="Arial" w:cs="Arial"/>
          <w:bCs/>
          <w:sz w:val="24"/>
          <w:szCs w:val="24"/>
        </w:rPr>
        <w:t>l</w:t>
      </w:r>
      <w:r w:rsidR="00D52ED2">
        <w:rPr>
          <w:rFonts w:ascii="Arial" w:hAnsi="Arial" w:cs="Arial"/>
          <w:bCs/>
          <w:sz w:val="24"/>
          <w:szCs w:val="24"/>
        </w:rPr>
        <w:t>a</w:t>
      </w:r>
      <w:r>
        <w:rPr>
          <w:rFonts w:ascii="Arial" w:hAnsi="Arial" w:cs="Arial"/>
          <w:bCs/>
          <w:sz w:val="24"/>
          <w:szCs w:val="24"/>
        </w:rPr>
        <w:t xml:space="preserve"> </w:t>
      </w:r>
      <w:r>
        <w:rPr>
          <w:rFonts w:ascii="Arial" w:hAnsi="Arial" w:cs="Arial"/>
          <w:b/>
          <w:bCs/>
          <w:sz w:val="24"/>
          <w:szCs w:val="24"/>
        </w:rPr>
        <w:t>AGENCIA PARA LA RACIONALIZACIÓN Y MODERNIZACIÓN DEL TRASPORTE PÚBLICO DE NUEVO LEÓN</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514F1B">
        <w:rPr>
          <w:rFonts w:ascii="Arial" w:hAnsi="Arial" w:cs="Arial"/>
          <w:b/>
          <w:bCs/>
          <w:sz w:val="24"/>
          <w:szCs w:val="24"/>
        </w:rPr>
        <w:t>2015</w:t>
      </w:r>
      <w:r w:rsidRPr="00472E79">
        <w:rPr>
          <w:rFonts w:ascii="Arial" w:hAnsi="Arial" w:cs="Arial"/>
          <w:b/>
          <w:bCs/>
          <w:sz w:val="24"/>
          <w:szCs w:val="24"/>
        </w:rPr>
        <w:t xml:space="preserve">. </w:t>
      </w:r>
    </w:p>
    <w:p w:rsidR="00A825E7" w:rsidRDefault="00A825E7" w:rsidP="006C2B1B">
      <w:pPr>
        <w:spacing w:after="0" w:line="360" w:lineRule="auto"/>
        <w:ind w:firstLine="708"/>
        <w:jc w:val="both"/>
        <w:rPr>
          <w:rFonts w:ascii="Arial" w:hAnsi="Arial" w:cs="Arial"/>
          <w:b/>
          <w:bCs/>
          <w:sz w:val="24"/>
          <w:szCs w:val="24"/>
        </w:rPr>
      </w:pPr>
    </w:p>
    <w:p w:rsidR="003C6162" w:rsidRPr="006C2B1B" w:rsidRDefault="00A825E7" w:rsidP="006C2B1B">
      <w:pPr>
        <w:spacing w:after="0" w:line="360" w:lineRule="auto"/>
        <w:ind w:firstLine="708"/>
        <w:jc w:val="both"/>
        <w:rPr>
          <w:rFonts w:ascii="Arial" w:hAnsi="Arial" w:cs="Arial"/>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F22A67">
        <w:rPr>
          <w:rFonts w:ascii="Arial" w:hAnsi="Arial" w:cs="Arial"/>
          <w:bCs/>
          <w:sz w:val="24"/>
          <w:szCs w:val="24"/>
        </w:rPr>
        <w:t xml:space="preserve"> </w:t>
      </w:r>
      <w:r w:rsidR="006C2B1B">
        <w:rPr>
          <w:rFonts w:ascii="Arial" w:hAnsi="Arial" w:cs="Arial"/>
          <w:bCs/>
          <w:sz w:val="24"/>
          <w:szCs w:val="24"/>
        </w:rPr>
        <w:t>l</w:t>
      </w:r>
      <w:r w:rsidR="00F22A67">
        <w:rPr>
          <w:rFonts w:ascii="Arial" w:hAnsi="Arial" w:cs="Arial"/>
          <w:bCs/>
          <w:sz w:val="24"/>
          <w:szCs w:val="24"/>
        </w:rPr>
        <w:t xml:space="preserve">a </w:t>
      </w:r>
      <w:r w:rsidR="00F22A67">
        <w:rPr>
          <w:rFonts w:ascii="Arial" w:hAnsi="Arial" w:cs="Arial"/>
          <w:b/>
          <w:bCs/>
          <w:sz w:val="24"/>
          <w:szCs w:val="24"/>
        </w:rPr>
        <w:t>AGENCIA PARA LA RACIONALIZACIÓN Y MODERNIZACIÓN DEL TRASPORTE PÚBLICO DE NUEVO LEÓN</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0A10A8">
      <w:pPr>
        <w:spacing w:after="0"/>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0A10A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A7A82" w:rsidRPr="009A7A82" w:rsidRDefault="009A7A82" w:rsidP="009A7A82">
      <w:pPr>
        <w:rPr>
          <w:lang w:val="es-ES_tradnl" w:eastAsia="ar-SA"/>
        </w:rPr>
      </w:pPr>
    </w:p>
    <w:p w:rsidR="002E7DEF" w:rsidRDefault="007C500A"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760233" w:rsidRDefault="00760233" w:rsidP="00D52ED2">
      <w:pPr>
        <w:pStyle w:val="Body1"/>
        <w:widowControl w:val="0"/>
        <w:tabs>
          <w:tab w:val="left" w:pos="3828"/>
        </w:tabs>
        <w:suppressAutoHyphens/>
        <w:spacing w:after="120" w:line="360" w:lineRule="auto"/>
        <w:rPr>
          <w:rFonts w:ascii="Arial" w:hAnsi="Arial" w:cs="Arial"/>
          <w:b/>
          <w:sz w:val="22"/>
          <w:lang w:val="es-ES_tradnl"/>
        </w:rPr>
      </w:pPr>
    </w:p>
    <w:p w:rsidR="00040A53" w:rsidRDefault="00D52ED2" w:rsidP="00D52ED2">
      <w:pPr>
        <w:tabs>
          <w:tab w:val="center" w:pos="4136"/>
          <w:tab w:val="left" w:pos="6676"/>
        </w:tabs>
        <w:outlineLvl w:val="0"/>
        <w:rPr>
          <w:rFonts w:ascii="Arial" w:eastAsia="Arial Unicode MS" w:hAnsi="Arial" w:cs="Arial"/>
          <w:smallCaps/>
          <w:color w:val="000000"/>
          <w:lang w:val="es-MX"/>
        </w:rPr>
      </w:pPr>
      <w:r>
        <w:rPr>
          <w:rFonts w:ascii="Arial" w:eastAsia="Arial Unicode MS" w:hAnsi="Arial" w:cs="Arial"/>
          <w:smallCaps/>
          <w:color w:val="000000"/>
          <w:lang w:val="es-MX"/>
        </w:rPr>
        <w:tab/>
        <w:t xml:space="preserve">DIP. </w:t>
      </w:r>
      <w:r w:rsidRPr="00D52ED2">
        <w:rPr>
          <w:rFonts w:ascii="Arial" w:eastAsia="Arial Unicode MS" w:hAnsi="Arial" w:cs="Arial"/>
          <w:smallCaps/>
          <w:color w:val="000000"/>
          <w:lang w:val="es-MX"/>
        </w:rPr>
        <w:t>GLORIA CONCEPCIÓN TREVIÑO SALAZAR</w:t>
      </w:r>
      <w:r>
        <w:rPr>
          <w:rFonts w:ascii="Arial" w:eastAsia="Arial Unicode MS" w:hAnsi="Arial" w:cs="Arial"/>
          <w:smallCaps/>
          <w:color w:val="000000"/>
          <w:lang w:val="es-MX"/>
        </w:rPr>
        <w:tab/>
      </w:r>
    </w:p>
    <w:p w:rsidR="00D52ED2" w:rsidRPr="000A10A8" w:rsidRDefault="00D52ED2" w:rsidP="00D52ED2">
      <w:pPr>
        <w:tabs>
          <w:tab w:val="center" w:pos="4136"/>
          <w:tab w:val="left" w:pos="6676"/>
        </w:tabs>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4F388C">
      <w:footerReference w:type="default" r:id="rId17"/>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08E" w:rsidRDefault="00FB408E" w:rsidP="005003EB">
      <w:pPr>
        <w:spacing w:after="0" w:line="240" w:lineRule="auto"/>
      </w:pPr>
      <w:r>
        <w:separator/>
      </w:r>
    </w:p>
  </w:endnote>
  <w:endnote w:type="continuationSeparator" w:id="0">
    <w:p w:rsidR="00FB408E" w:rsidRDefault="00FB408E"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40" w:rsidRPr="0088072B" w:rsidRDefault="005F4540">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4F388C">
      <w:rPr>
        <w:rFonts w:ascii="Century Gothic" w:hAnsi="Century Gothic"/>
        <w:noProof/>
        <w:sz w:val="20"/>
        <w:szCs w:val="20"/>
      </w:rPr>
      <w:t>33</w:t>
    </w:r>
    <w:r w:rsidRPr="0088072B">
      <w:rPr>
        <w:rFonts w:ascii="Century Gothic" w:hAnsi="Century Gothic"/>
        <w:sz w:val="20"/>
        <w:szCs w:val="20"/>
      </w:rPr>
      <w:fldChar w:fldCharType="end"/>
    </w:r>
  </w:p>
  <w:p w:rsidR="005F4540" w:rsidRPr="00513CE9" w:rsidRDefault="005F4540"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5F4540" w:rsidRPr="00513CE9" w:rsidRDefault="00250316" w:rsidP="007E057C">
    <w:pPr>
      <w:pStyle w:val="Piedepgina"/>
      <w:jc w:val="center"/>
      <w:rPr>
        <w:rFonts w:ascii="Century Gothic" w:hAnsi="Century Gothic"/>
        <w:sz w:val="14"/>
        <w:szCs w:val="14"/>
      </w:rPr>
    </w:pPr>
    <w:r>
      <w:rPr>
        <w:rFonts w:ascii="Arial" w:hAnsi="Arial" w:cs="Arial"/>
        <w:sz w:val="14"/>
        <w:szCs w:val="14"/>
      </w:rPr>
      <w:t>Dictamen del Expediente 10414/LXXIV Cuenta Pública 2015</w:t>
    </w:r>
    <w:r w:rsidR="005F4540" w:rsidRPr="00513CE9">
      <w:rPr>
        <w:rFonts w:ascii="Arial" w:hAnsi="Arial" w:cs="Arial"/>
        <w:sz w:val="14"/>
        <w:szCs w:val="14"/>
      </w:rPr>
      <w:t xml:space="preserve"> de</w:t>
    </w:r>
    <w:r w:rsidR="00711545">
      <w:rPr>
        <w:rFonts w:ascii="Arial" w:hAnsi="Arial" w:cs="Arial"/>
        <w:sz w:val="14"/>
        <w:szCs w:val="14"/>
      </w:rPr>
      <w:t xml:space="preserve"> la Agencia para la Racionalización y Modernización del Sistema de Transporte Público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08E" w:rsidRDefault="00FB408E" w:rsidP="005003EB">
      <w:pPr>
        <w:spacing w:after="0" w:line="240" w:lineRule="auto"/>
      </w:pPr>
      <w:r>
        <w:separator/>
      </w:r>
    </w:p>
  </w:footnote>
  <w:footnote w:type="continuationSeparator" w:id="0">
    <w:p w:rsidR="00FB408E" w:rsidRDefault="00FB408E"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4666BC"/>
    <w:multiLevelType w:val="hybridMultilevel"/>
    <w:tmpl w:val="6D26D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377F8F"/>
    <w:multiLevelType w:val="hybridMultilevel"/>
    <w:tmpl w:val="49DE5638"/>
    <w:lvl w:ilvl="0" w:tplc="67E2A54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20"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3"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0C02DF"/>
    <w:multiLevelType w:val="hybridMultilevel"/>
    <w:tmpl w:val="C7CEB6FE"/>
    <w:lvl w:ilvl="0" w:tplc="13C6DA42">
      <w:start w:val="1"/>
      <w:numFmt w:val="upperRoman"/>
      <w:lvlText w:val="%1."/>
      <w:lvlJc w:val="left"/>
      <w:pPr>
        <w:tabs>
          <w:tab w:val="num" w:pos="1247"/>
        </w:tabs>
        <w:ind w:left="1247" w:hanging="623"/>
      </w:pPr>
      <w:rPr>
        <w:rFonts w:ascii="Arial" w:hAnsi="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3"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4"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1"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2"/>
  </w:num>
  <w:num w:numId="2">
    <w:abstractNumId w:val="21"/>
  </w:num>
  <w:num w:numId="3">
    <w:abstractNumId w:val="5"/>
  </w:num>
  <w:num w:numId="4">
    <w:abstractNumId w:val="4"/>
  </w:num>
  <w:num w:numId="5">
    <w:abstractNumId w:val="7"/>
  </w:num>
  <w:num w:numId="6">
    <w:abstractNumId w:val="17"/>
  </w:num>
  <w:num w:numId="7">
    <w:abstractNumId w:val="20"/>
  </w:num>
  <w:num w:numId="8">
    <w:abstractNumId w:val="16"/>
  </w:num>
  <w:num w:numId="9">
    <w:abstractNumId w:val="23"/>
  </w:num>
  <w:num w:numId="10">
    <w:abstractNumId w:val="27"/>
  </w:num>
  <w:num w:numId="11">
    <w:abstractNumId w:val="2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0"/>
  </w:num>
  <w:num w:numId="15">
    <w:abstractNumId w:val="0"/>
  </w:num>
  <w:num w:numId="16">
    <w:abstractNumId w:val="11"/>
  </w:num>
  <w:num w:numId="17">
    <w:abstractNumId w:val="28"/>
  </w:num>
  <w:num w:numId="18">
    <w:abstractNumId w:val="37"/>
  </w:num>
  <w:num w:numId="19">
    <w:abstractNumId w:val="9"/>
  </w:num>
  <w:num w:numId="20">
    <w:abstractNumId w:val="24"/>
  </w:num>
  <w:num w:numId="21">
    <w:abstractNumId w:val="13"/>
  </w:num>
  <w:num w:numId="22">
    <w:abstractNumId w:val="25"/>
  </w:num>
  <w:num w:numId="23">
    <w:abstractNumId w:val="14"/>
  </w:num>
  <w:num w:numId="24">
    <w:abstractNumId w:val="32"/>
  </w:num>
  <w:num w:numId="25">
    <w:abstractNumId w:val="38"/>
  </w:num>
  <w:num w:numId="26">
    <w:abstractNumId w:val="3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9"/>
  </w:num>
  <w:num w:numId="35">
    <w:abstractNumId w:val="10"/>
  </w:num>
  <w:num w:numId="36">
    <w:abstractNumId w:val="18"/>
  </w:num>
  <w:num w:numId="37">
    <w:abstractNumId w:val="8"/>
  </w:num>
  <w:num w:numId="38">
    <w:abstractNumId w:val="36"/>
  </w:num>
  <w:num w:numId="39">
    <w:abstractNumId w:val="2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3"/>
  </w:num>
  <w:num w:numId="43">
    <w:abstractNumId w:val="35"/>
  </w:num>
  <w:num w:numId="44">
    <w:abstractNumId w:val="31"/>
  </w:num>
  <w:num w:numId="45">
    <w:abstractNumId w:val="3"/>
  </w:num>
  <w:num w:numId="4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3B36"/>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4BA8"/>
    <w:rsid w:val="00096111"/>
    <w:rsid w:val="000A10A8"/>
    <w:rsid w:val="000A2518"/>
    <w:rsid w:val="000A266A"/>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2D49"/>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47EDD"/>
    <w:rsid w:val="00151E8C"/>
    <w:rsid w:val="00154BF5"/>
    <w:rsid w:val="00161467"/>
    <w:rsid w:val="001614FB"/>
    <w:rsid w:val="00162737"/>
    <w:rsid w:val="00164087"/>
    <w:rsid w:val="00164696"/>
    <w:rsid w:val="00164899"/>
    <w:rsid w:val="00165DF5"/>
    <w:rsid w:val="00167803"/>
    <w:rsid w:val="00171621"/>
    <w:rsid w:val="00181157"/>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2F0F"/>
    <w:rsid w:val="002144B3"/>
    <w:rsid w:val="00214F17"/>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0316"/>
    <w:rsid w:val="0025101A"/>
    <w:rsid w:val="0025124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2F7EB3"/>
    <w:rsid w:val="00300139"/>
    <w:rsid w:val="00300754"/>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41F"/>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4447"/>
    <w:rsid w:val="003D73AC"/>
    <w:rsid w:val="003E016B"/>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3777F"/>
    <w:rsid w:val="004402A3"/>
    <w:rsid w:val="004412AD"/>
    <w:rsid w:val="004427B1"/>
    <w:rsid w:val="004431B4"/>
    <w:rsid w:val="00443275"/>
    <w:rsid w:val="00445101"/>
    <w:rsid w:val="00445A5F"/>
    <w:rsid w:val="00446628"/>
    <w:rsid w:val="00446C61"/>
    <w:rsid w:val="00451991"/>
    <w:rsid w:val="00451E73"/>
    <w:rsid w:val="0045325A"/>
    <w:rsid w:val="004556E8"/>
    <w:rsid w:val="004556EC"/>
    <w:rsid w:val="00460442"/>
    <w:rsid w:val="0046258D"/>
    <w:rsid w:val="004636DD"/>
    <w:rsid w:val="004641A1"/>
    <w:rsid w:val="004652F5"/>
    <w:rsid w:val="00466AA8"/>
    <w:rsid w:val="0046702B"/>
    <w:rsid w:val="00467B01"/>
    <w:rsid w:val="00467BF3"/>
    <w:rsid w:val="004722B8"/>
    <w:rsid w:val="00474218"/>
    <w:rsid w:val="00475E05"/>
    <w:rsid w:val="00476302"/>
    <w:rsid w:val="004770EE"/>
    <w:rsid w:val="00482830"/>
    <w:rsid w:val="00484DAF"/>
    <w:rsid w:val="00485C6B"/>
    <w:rsid w:val="00486F06"/>
    <w:rsid w:val="004906EB"/>
    <w:rsid w:val="00492509"/>
    <w:rsid w:val="00494B1C"/>
    <w:rsid w:val="00494BD9"/>
    <w:rsid w:val="004A1342"/>
    <w:rsid w:val="004A1733"/>
    <w:rsid w:val="004A34DB"/>
    <w:rsid w:val="004A4EA7"/>
    <w:rsid w:val="004B126C"/>
    <w:rsid w:val="004B2881"/>
    <w:rsid w:val="004B2DBD"/>
    <w:rsid w:val="004B454B"/>
    <w:rsid w:val="004B5D5F"/>
    <w:rsid w:val="004B62E1"/>
    <w:rsid w:val="004C14CB"/>
    <w:rsid w:val="004C2F21"/>
    <w:rsid w:val="004C7596"/>
    <w:rsid w:val="004D3548"/>
    <w:rsid w:val="004D3E79"/>
    <w:rsid w:val="004D4DBF"/>
    <w:rsid w:val="004D5CD7"/>
    <w:rsid w:val="004D68FE"/>
    <w:rsid w:val="004D7B9B"/>
    <w:rsid w:val="004E0459"/>
    <w:rsid w:val="004E2BA1"/>
    <w:rsid w:val="004E4F78"/>
    <w:rsid w:val="004E6656"/>
    <w:rsid w:val="004F15D5"/>
    <w:rsid w:val="004F2CC6"/>
    <w:rsid w:val="004F2FC2"/>
    <w:rsid w:val="004F388C"/>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4F1B"/>
    <w:rsid w:val="0051519B"/>
    <w:rsid w:val="0051571D"/>
    <w:rsid w:val="00517765"/>
    <w:rsid w:val="00517B70"/>
    <w:rsid w:val="0052149E"/>
    <w:rsid w:val="00522668"/>
    <w:rsid w:val="005244DA"/>
    <w:rsid w:val="0052495A"/>
    <w:rsid w:val="00530066"/>
    <w:rsid w:val="00530604"/>
    <w:rsid w:val="0053102B"/>
    <w:rsid w:val="00533125"/>
    <w:rsid w:val="005349BA"/>
    <w:rsid w:val="005365D9"/>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77294"/>
    <w:rsid w:val="00580490"/>
    <w:rsid w:val="0058315F"/>
    <w:rsid w:val="00583762"/>
    <w:rsid w:val="0058672B"/>
    <w:rsid w:val="00586733"/>
    <w:rsid w:val="0058707D"/>
    <w:rsid w:val="00587295"/>
    <w:rsid w:val="00587498"/>
    <w:rsid w:val="005902D3"/>
    <w:rsid w:val="005932DE"/>
    <w:rsid w:val="00593D9F"/>
    <w:rsid w:val="005975C4"/>
    <w:rsid w:val="00597642"/>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0DA5"/>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C6386"/>
    <w:rsid w:val="006D2336"/>
    <w:rsid w:val="006D4BFA"/>
    <w:rsid w:val="006D691D"/>
    <w:rsid w:val="006E18E2"/>
    <w:rsid w:val="006E3A1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1545"/>
    <w:rsid w:val="007126EB"/>
    <w:rsid w:val="007140E2"/>
    <w:rsid w:val="00715405"/>
    <w:rsid w:val="00715592"/>
    <w:rsid w:val="00716E44"/>
    <w:rsid w:val="007174B1"/>
    <w:rsid w:val="00720BAB"/>
    <w:rsid w:val="00721CC4"/>
    <w:rsid w:val="0072204F"/>
    <w:rsid w:val="00723883"/>
    <w:rsid w:val="007255C4"/>
    <w:rsid w:val="00726E1D"/>
    <w:rsid w:val="0072751A"/>
    <w:rsid w:val="007315E0"/>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233"/>
    <w:rsid w:val="007608FD"/>
    <w:rsid w:val="007626EE"/>
    <w:rsid w:val="0076292E"/>
    <w:rsid w:val="00763360"/>
    <w:rsid w:val="007636AF"/>
    <w:rsid w:val="00764416"/>
    <w:rsid w:val="00764488"/>
    <w:rsid w:val="00764AB7"/>
    <w:rsid w:val="007665C7"/>
    <w:rsid w:val="00767681"/>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500A"/>
    <w:rsid w:val="007C6528"/>
    <w:rsid w:val="007C6659"/>
    <w:rsid w:val="007D172B"/>
    <w:rsid w:val="007D2925"/>
    <w:rsid w:val="007D52DA"/>
    <w:rsid w:val="007D6C69"/>
    <w:rsid w:val="007E057C"/>
    <w:rsid w:val="007E1654"/>
    <w:rsid w:val="007E1B67"/>
    <w:rsid w:val="007E1F83"/>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784"/>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4C0D"/>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C9C"/>
    <w:rsid w:val="00995E6A"/>
    <w:rsid w:val="009961B8"/>
    <w:rsid w:val="00996430"/>
    <w:rsid w:val="00997BFA"/>
    <w:rsid w:val="009A05DE"/>
    <w:rsid w:val="009A0A31"/>
    <w:rsid w:val="009A2C60"/>
    <w:rsid w:val="009A407F"/>
    <w:rsid w:val="009A5A8A"/>
    <w:rsid w:val="009A6CEA"/>
    <w:rsid w:val="009A7992"/>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6F12"/>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8D4"/>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5E7"/>
    <w:rsid w:val="00A828B4"/>
    <w:rsid w:val="00A82CAB"/>
    <w:rsid w:val="00A83062"/>
    <w:rsid w:val="00A8446E"/>
    <w:rsid w:val="00A84D8D"/>
    <w:rsid w:val="00A84E0D"/>
    <w:rsid w:val="00A85478"/>
    <w:rsid w:val="00A8634F"/>
    <w:rsid w:val="00A872CA"/>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37E0C"/>
    <w:rsid w:val="00B4136A"/>
    <w:rsid w:val="00B41C92"/>
    <w:rsid w:val="00B421AB"/>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0BE2"/>
    <w:rsid w:val="00BA1FE0"/>
    <w:rsid w:val="00BA26E0"/>
    <w:rsid w:val="00BA2972"/>
    <w:rsid w:val="00BA5254"/>
    <w:rsid w:val="00BA729D"/>
    <w:rsid w:val="00BB0A4C"/>
    <w:rsid w:val="00BB6553"/>
    <w:rsid w:val="00BB7207"/>
    <w:rsid w:val="00BB79C2"/>
    <w:rsid w:val="00BC02BC"/>
    <w:rsid w:val="00BC0E53"/>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24AD"/>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1FB"/>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2ED2"/>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5CE0"/>
    <w:rsid w:val="00D76701"/>
    <w:rsid w:val="00D802A3"/>
    <w:rsid w:val="00D81302"/>
    <w:rsid w:val="00D82383"/>
    <w:rsid w:val="00D83C96"/>
    <w:rsid w:val="00D8584C"/>
    <w:rsid w:val="00D86422"/>
    <w:rsid w:val="00D8709C"/>
    <w:rsid w:val="00D87EE3"/>
    <w:rsid w:val="00D915C0"/>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2F16"/>
    <w:rsid w:val="00DE3323"/>
    <w:rsid w:val="00DE34A1"/>
    <w:rsid w:val="00DE3BE9"/>
    <w:rsid w:val="00DE587B"/>
    <w:rsid w:val="00DE726A"/>
    <w:rsid w:val="00DF0C87"/>
    <w:rsid w:val="00DF271A"/>
    <w:rsid w:val="00DF2F7D"/>
    <w:rsid w:val="00DF2FC4"/>
    <w:rsid w:val="00DF4D6F"/>
    <w:rsid w:val="00DF4FE2"/>
    <w:rsid w:val="00DF6320"/>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87DDA"/>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D57B6"/>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041D"/>
    <w:rsid w:val="00F22A67"/>
    <w:rsid w:val="00F246E4"/>
    <w:rsid w:val="00F25433"/>
    <w:rsid w:val="00F25DAF"/>
    <w:rsid w:val="00F26039"/>
    <w:rsid w:val="00F32C7D"/>
    <w:rsid w:val="00F334B0"/>
    <w:rsid w:val="00F343A3"/>
    <w:rsid w:val="00F35A7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875"/>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2877"/>
    <w:rsid w:val="00FB386A"/>
    <w:rsid w:val="00FB408E"/>
    <w:rsid w:val="00FB4D9E"/>
    <w:rsid w:val="00FC17BB"/>
    <w:rsid w:val="00FC2580"/>
    <w:rsid w:val="00FC30F7"/>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160831-B6B9-435E-A513-965C16F4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2B68-0C6F-4448-BDE8-728D4357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4924</Words>
  <Characters>27084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cp:lastModifiedBy>operador_pc</cp:lastModifiedBy>
  <cp:revision>12</cp:revision>
  <cp:lastPrinted>2017-03-07T00:00:00Z</cp:lastPrinted>
  <dcterms:created xsi:type="dcterms:W3CDTF">2016-11-18T23:06:00Z</dcterms:created>
  <dcterms:modified xsi:type="dcterms:W3CDTF">2017-03-07T00:00:00Z</dcterms:modified>
</cp:coreProperties>
</file>