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BE" w:rsidRPr="00513CE9" w:rsidRDefault="00946EBE" w:rsidP="00946EBE">
      <w:pPr>
        <w:rPr>
          <w:rFonts w:ascii="Arial" w:hAnsi="Arial" w:cs="Arial"/>
          <w:b/>
          <w:bCs/>
          <w:sz w:val="24"/>
          <w:szCs w:val="24"/>
        </w:rPr>
      </w:pPr>
      <w:r w:rsidRPr="00513CE9">
        <w:rPr>
          <w:rFonts w:ascii="Arial" w:hAnsi="Arial" w:cs="Arial"/>
          <w:b/>
          <w:bCs/>
          <w:sz w:val="24"/>
          <w:szCs w:val="24"/>
        </w:rPr>
        <w:t>HONORABLE ASAMBLEA:</w:t>
      </w:r>
    </w:p>
    <w:p w:rsidR="00946EBE" w:rsidRDefault="00946EBE" w:rsidP="00946EBE">
      <w:pPr>
        <w:ind w:firstLine="709"/>
        <w:jc w:val="both"/>
        <w:rPr>
          <w:rFonts w:ascii="Arial" w:hAnsi="Arial" w:cs="Arial"/>
          <w:sz w:val="24"/>
        </w:rPr>
      </w:pPr>
    </w:p>
    <w:p w:rsidR="00946EBE" w:rsidRPr="00117EB1" w:rsidRDefault="00946EBE" w:rsidP="00946EBE">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Comisión de Hacienda del Estado</w:t>
      </w:r>
      <w:r>
        <w:rPr>
          <w:rFonts w:ascii="Arial" w:hAnsi="Arial" w:cs="Arial"/>
          <w:sz w:val="24"/>
        </w:rPr>
        <w:t xml:space="preserve"> le fue turnado</w:t>
      </w:r>
      <w:r w:rsidRPr="00117EB1">
        <w:rPr>
          <w:rFonts w:ascii="Arial" w:hAnsi="Arial" w:cs="Arial"/>
          <w:sz w:val="24"/>
        </w:rPr>
        <w:t xml:space="preserve"> para su</w:t>
      </w:r>
      <w:r>
        <w:rPr>
          <w:rFonts w:ascii="Arial" w:hAnsi="Arial" w:cs="Arial"/>
          <w:sz w:val="24"/>
        </w:rPr>
        <w:t xml:space="preserve"> estudio y</w:t>
      </w:r>
      <w:r w:rsidR="00063EF5">
        <w:rPr>
          <w:rFonts w:ascii="Arial" w:hAnsi="Arial" w:cs="Arial"/>
          <w:sz w:val="24"/>
        </w:rPr>
        <w:t xml:space="preserve"> dictamen en fecha 14 de noviembre del 2016</w:t>
      </w:r>
      <w:r w:rsidRPr="00117EB1">
        <w:rPr>
          <w:rFonts w:ascii="Arial" w:hAnsi="Arial" w:cs="Arial"/>
          <w:sz w:val="24"/>
        </w:rPr>
        <w:t xml:space="preserve">, escrito que contiene el </w:t>
      </w:r>
      <w:r>
        <w:rPr>
          <w:rFonts w:ascii="Arial" w:hAnsi="Arial" w:cs="Arial"/>
          <w:sz w:val="24"/>
        </w:rPr>
        <w:t>Informe de</w:t>
      </w:r>
      <w:r w:rsidRPr="00117EB1">
        <w:rPr>
          <w:rFonts w:ascii="Arial" w:hAnsi="Arial" w:cs="Arial"/>
          <w:sz w:val="24"/>
        </w:rPr>
        <w:t xml:space="preserve"> Resultado</w:t>
      </w:r>
      <w:r>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Pr>
          <w:rFonts w:ascii="Arial" w:hAnsi="Arial" w:cs="Arial"/>
          <w:sz w:val="24"/>
        </w:rPr>
        <w:t xml:space="preserve"> de la </w:t>
      </w:r>
      <w:r>
        <w:rPr>
          <w:rFonts w:ascii="Arial" w:hAnsi="Arial" w:cs="Arial"/>
          <w:b/>
          <w:sz w:val="24"/>
        </w:rPr>
        <w:t>Unidad de Integración Educativa de Nuevo León,</w:t>
      </w:r>
      <w:r w:rsidRPr="00117EB1">
        <w:rPr>
          <w:rFonts w:ascii="Arial" w:hAnsi="Arial" w:cs="Arial"/>
          <w:sz w:val="24"/>
        </w:rPr>
        <w:t xml:space="preserve"> correspondiente a su Ejercicio Fiscal </w:t>
      </w:r>
      <w:r w:rsidR="00063EF5">
        <w:rPr>
          <w:rFonts w:ascii="Arial" w:hAnsi="Arial" w:cs="Arial"/>
          <w:b/>
          <w:bCs/>
          <w:sz w:val="24"/>
        </w:rPr>
        <w:t>2015</w:t>
      </w:r>
      <w:r w:rsidRPr="00117EB1">
        <w:rPr>
          <w:rFonts w:ascii="Arial" w:hAnsi="Arial" w:cs="Arial"/>
          <w:sz w:val="24"/>
        </w:rPr>
        <w:t>, bajo el</w:t>
      </w:r>
      <w:r w:rsidR="00063EF5">
        <w:rPr>
          <w:rFonts w:ascii="Arial" w:hAnsi="Arial" w:cs="Arial"/>
          <w:sz w:val="24"/>
        </w:rPr>
        <w:t xml:space="preserve"> número de</w:t>
      </w:r>
      <w:r w:rsidRPr="00117EB1">
        <w:rPr>
          <w:rFonts w:ascii="Arial" w:hAnsi="Arial" w:cs="Arial"/>
          <w:sz w:val="24"/>
        </w:rPr>
        <w:t xml:space="preserve"> expediente </w:t>
      </w:r>
      <w:r w:rsidR="00063EF5">
        <w:rPr>
          <w:rFonts w:ascii="Arial" w:hAnsi="Arial" w:cs="Arial"/>
          <w:b/>
          <w:sz w:val="24"/>
        </w:rPr>
        <w:t>10457</w:t>
      </w:r>
      <w:r>
        <w:rPr>
          <w:rFonts w:ascii="Arial" w:hAnsi="Arial" w:cs="Arial"/>
          <w:b/>
          <w:bCs/>
          <w:sz w:val="24"/>
        </w:rPr>
        <w:t>/LXXIV</w:t>
      </w:r>
      <w:r w:rsidRPr="00117EB1">
        <w:rPr>
          <w:rFonts w:ascii="Arial" w:hAnsi="Arial" w:cs="Arial"/>
          <w:b/>
          <w:bCs/>
          <w:sz w:val="24"/>
        </w:rPr>
        <w:t>.</w:t>
      </w:r>
    </w:p>
    <w:p w:rsidR="00946EBE" w:rsidRPr="00117EB1" w:rsidRDefault="00946EBE" w:rsidP="00946EBE">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946EBE" w:rsidRPr="00946EBE" w:rsidRDefault="00946EBE" w:rsidP="00946EBE">
      <w:pPr>
        <w:jc w:val="both"/>
        <w:rPr>
          <w:rFonts w:ascii="Arial" w:hAnsi="Arial" w:cs="Arial"/>
          <w:b/>
          <w:bCs/>
        </w:rPr>
      </w:pPr>
      <w:r w:rsidRPr="008D1FA1">
        <w:rPr>
          <w:rFonts w:ascii="Arial" w:hAnsi="Arial" w:cs="Arial"/>
          <w:b/>
          <w:bCs/>
        </w:rPr>
        <w:t>ANTECEDENTES:</w:t>
      </w:r>
    </w:p>
    <w:p w:rsidR="00946EBE" w:rsidRPr="00B67BEE" w:rsidRDefault="00946EBE" w:rsidP="00946EBE">
      <w:pPr>
        <w:spacing w:after="0"/>
        <w:jc w:val="both"/>
        <w:rPr>
          <w:rFonts w:ascii="Arial" w:hAnsi="Arial" w:cs="Arial"/>
          <w:sz w:val="24"/>
          <w:szCs w:val="24"/>
        </w:rPr>
      </w:pPr>
    </w:p>
    <w:p w:rsidR="00946EBE" w:rsidRPr="00B67BEE" w:rsidRDefault="00946EBE" w:rsidP="00946EBE">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Pr>
          <w:rFonts w:ascii="Arial" w:hAnsi="Arial" w:cs="Arial"/>
          <w:sz w:val="24"/>
          <w:szCs w:val="24"/>
        </w:rPr>
        <w:t xml:space="preserve">dministración </w:t>
      </w:r>
      <w:r>
        <w:rPr>
          <w:rFonts w:ascii="Arial" w:hAnsi="Arial" w:cs="Arial"/>
          <w:sz w:val="24"/>
          <w:szCs w:val="24"/>
        </w:rPr>
        <w:lastRenderedPageBreak/>
        <w:t>pública del Estatal</w:t>
      </w:r>
      <w:r w:rsidRPr="00B67BEE">
        <w:rPr>
          <w:rFonts w:ascii="Arial" w:hAnsi="Arial" w:cs="Arial"/>
          <w:sz w:val="24"/>
          <w:szCs w:val="24"/>
        </w:rPr>
        <w:t>, los municipios y sus organismos descentralizados y desconcentrados.</w:t>
      </w:r>
    </w:p>
    <w:p w:rsidR="00903000" w:rsidRDefault="00903000" w:rsidP="00946EBE">
      <w:pPr>
        <w:spacing w:after="0" w:line="360" w:lineRule="auto"/>
        <w:ind w:firstLine="709"/>
        <w:jc w:val="both"/>
        <w:rPr>
          <w:rFonts w:ascii="Arial" w:hAnsi="Arial" w:cs="Arial"/>
          <w:sz w:val="24"/>
          <w:szCs w:val="24"/>
        </w:rPr>
      </w:pPr>
    </w:p>
    <w:p w:rsidR="00946EBE" w:rsidRPr="00B67BEE" w:rsidRDefault="00903000" w:rsidP="00946EBE">
      <w:pPr>
        <w:spacing w:after="0" w:line="360" w:lineRule="auto"/>
        <w:ind w:firstLine="709"/>
        <w:jc w:val="both"/>
        <w:rPr>
          <w:rFonts w:ascii="Arial" w:hAnsi="Arial" w:cs="Arial"/>
          <w:sz w:val="24"/>
          <w:szCs w:val="24"/>
        </w:rPr>
      </w:pPr>
      <w:r w:rsidRPr="00903000">
        <w:rPr>
          <w:rFonts w:ascii="Arial" w:hAnsi="Arial" w:cs="Arial"/>
          <w:sz w:val="24"/>
          <w:szCs w:val="24"/>
        </w:rPr>
        <w:t>En el ejercicio de las referidas funciones, para la revisión de la Cuenta Pública del ejercicio 2015 de la Unidad de Integración Educativa de Nuevo León recibida el 22 de abril de 2016,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p>
    <w:p w:rsidR="00946EBE" w:rsidRPr="00B67BEE" w:rsidRDefault="00946EBE" w:rsidP="00946EBE">
      <w:pPr>
        <w:spacing w:after="0"/>
        <w:jc w:val="both"/>
        <w:rPr>
          <w:rFonts w:ascii="Arial" w:hAnsi="Arial" w:cs="Arial"/>
          <w:sz w:val="24"/>
          <w:szCs w:val="24"/>
        </w:rPr>
      </w:pPr>
    </w:p>
    <w:p w:rsidR="00946EBE" w:rsidRPr="00B67BEE" w:rsidRDefault="00946EBE" w:rsidP="00946EBE">
      <w:pPr>
        <w:spacing w:after="0" w:line="360" w:lineRule="auto"/>
        <w:ind w:firstLine="709"/>
        <w:jc w:val="both"/>
        <w:rPr>
          <w:rFonts w:ascii="Arial" w:hAnsi="Arial" w:cs="Arial"/>
          <w:sz w:val="24"/>
          <w:szCs w:val="24"/>
        </w:rPr>
      </w:pPr>
      <w:r>
        <w:rPr>
          <w:rFonts w:ascii="Arial" w:hAnsi="Arial" w:cs="Arial"/>
          <w:sz w:val="24"/>
          <w:szCs w:val="24"/>
        </w:rPr>
        <w:t>En ese</w:t>
      </w:r>
      <w:r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Pr="00B67BEE">
        <w:rPr>
          <w:rFonts w:ascii="Arial" w:hAnsi="Arial" w:cs="Arial"/>
          <w:sz w:val="24"/>
          <w:szCs w:val="24"/>
        </w:rPr>
        <w:t xml:space="preserve"> Aud</w:t>
      </w:r>
      <w:r>
        <w:rPr>
          <w:rFonts w:ascii="Arial" w:hAnsi="Arial" w:cs="Arial"/>
          <w:sz w:val="24"/>
          <w:szCs w:val="24"/>
        </w:rPr>
        <w:t>itoría Superior del Estado tuvo</w:t>
      </w:r>
      <w:r w:rsidRPr="00B67BEE">
        <w:rPr>
          <w:rFonts w:ascii="Arial" w:hAnsi="Arial" w:cs="Arial"/>
          <w:sz w:val="24"/>
          <w:szCs w:val="24"/>
        </w:rPr>
        <w:t xml:space="preserve"> a bien rendir el Informe del Resultado de la revisión practicada a la C</w:t>
      </w:r>
      <w:r w:rsidR="00903000">
        <w:rPr>
          <w:rFonts w:ascii="Arial" w:hAnsi="Arial" w:cs="Arial"/>
          <w:sz w:val="24"/>
          <w:szCs w:val="24"/>
        </w:rPr>
        <w:t>uenta Pública del ejercicio 2015</w:t>
      </w:r>
      <w:r w:rsidRPr="00B67BEE">
        <w:rPr>
          <w:rFonts w:ascii="Arial" w:hAnsi="Arial" w:cs="Arial"/>
          <w:sz w:val="24"/>
          <w:szCs w:val="24"/>
        </w:rPr>
        <w:t xml:space="preserve"> </w:t>
      </w:r>
      <w:r>
        <w:rPr>
          <w:rFonts w:ascii="Arial" w:hAnsi="Arial" w:cs="Arial"/>
          <w:sz w:val="24"/>
        </w:rPr>
        <w:t xml:space="preserve">de la </w:t>
      </w:r>
      <w:r>
        <w:rPr>
          <w:rFonts w:ascii="Arial" w:hAnsi="Arial" w:cs="Arial"/>
          <w:b/>
          <w:sz w:val="24"/>
        </w:rPr>
        <w:t>Unidad de Integración Educativa de Nuevo León.</w:t>
      </w:r>
    </w:p>
    <w:p w:rsidR="00946EBE" w:rsidRDefault="00946EBE" w:rsidP="00946EBE">
      <w:pPr>
        <w:spacing w:after="0" w:line="360" w:lineRule="auto"/>
        <w:ind w:firstLine="709"/>
        <w:jc w:val="both"/>
        <w:rPr>
          <w:rFonts w:ascii="Arial" w:hAnsi="Arial" w:cs="Arial"/>
          <w:sz w:val="24"/>
          <w:szCs w:val="24"/>
        </w:rPr>
      </w:pPr>
    </w:p>
    <w:p w:rsidR="00903000" w:rsidRPr="00903000" w:rsidRDefault="00903000" w:rsidP="00903000">
      <w:pPr>
        <w:spacing w:after="0" w:line="360" w:lineRule="auto"/>
        <w:ind w:firstLine="709"/>
        <w:jc w:val="both"/>
        <w:rPr>
          <w:rFonts w:ascii="Arial" w:hAnsi="Arial" w:cs="Arial"/>
          <w:sz w:val="24"/>
          <w:szCs w:val="24"/>
        </w:rPr>
      </w:pPr>
      <w:r w:rsidRPr="00903000">
        <w:rPr>
          <w:rFonts w:ascii="Arial" w:hAnsi="Arial" w:cs="Arial"/>
          <w:sz w:val="24"/>
          <w:szCs w:val="24"/>
        </w:rPr>
        <w:t>En tal sentido, y en cumplimiento de lo preceptuado en los artículos 20 fracción XXXI y 82 fracción XV de la Ley de Fiscalización Superior del Estado de Nuevo León, esta Auditoría Superior del Estado tiene a bien rendir el Informe del Resultado de la revisión practicada a la Cuent</w:t>
      </w:r>
      <w:r>
        <w:rPr>
          <w:rFonts w:ascii="Arial" w:hAnsi="Arial" w:cs="Arial"/>
          <w:sz w:val="24"/>
          <w:szCs w:val="24"/>
        </w:rPr>
        <w:t xml:space="preserve">a Pública del ejercicio 2015 </w:t>
      </w:r>
      <w:r>
        <w:rPr>
          <w:rFonts w:ascii="Arial" w:hAnsi="Arial" w:cs="Arial"/>
          <w:sz w:val="24"/>
          <w:szCs w:val="24"/>
        </w:rPr>
        <w:lastRenderedPageBreak/>
        <w:t xml:space="preserve">de la </w:t>
      </w:r>
      <w:r>
        <w:rPr>
          <w:rFonts w:ascii="Arial" w:hAnsi="Arial" w:cs="Arial"/>
          <w:sz w:val="24"/>
        </w:rPr>
        <w:t xml:space="preserve">de la </w:t>
      </w:r>
      <w:r>
        <w:rPr>
          <w:rFonts w:ascii="Arial" w:hAnsi="Arial" w:cs="Arial"/>
          <w:b/>
          <w:sz w:val="24"/>
        </w:rPr>
        <w:t>Unidad de Integración Educativa de Nuevo León,</w:t>
      </w:r>
      <w:r w:rsidRPr="00903000">
        <w:rPr>
          <w:rFonts w:ascii="Arial" w:hAnsi="Arial" w:cs="Arial"/>
          <w:sz w:val="24"/>
          <w:szCs w:val="24"/>
        </w:rPr>
        <w:t xml:space="preserve"> a</w:t>
      </w:r>
      <w:r>
        <w:rPr>
          <w:rFonts w:ascii="Arial" w:hAnsi="Arial" w:cs="Arial"/>
          <w:sz w:val="24"/>
          <w:szCs w:val="24"/>
        </w:rPr>
        <w:t xml:space="preserve"> este</w:t>
      </w:r>
      <w:r w:rsidRPr="00903000">
        <w:rPr>
          <w:rFonts w:ascii="Arial" w:hAnsi="Arial" w:cs="Arial"/>
          <w:sz w:val="24"/>
          <w:szCs w:val="24"/>
        </w:rPr>
        <w:t xml:space="preserve"> H. Congreso del Estado.</w:t>
      </w:r>
    </w:p>
    <w:p w:rsidR="00903000" w:rsidRPr="00903000" w:rsidRDefault="00903000" w:rsidP="00903000">
      <w:pPr>
        <w:spacing w:after="0" w:line="360" w:lineRule="auto"/>
        <w:ind w:firstLine="709"/>
        <w:jc w:val="both"/>
        <w:rPr>
          <w:rFonts w:ascii="Arial" w:hAnsi="Arial" w:cs="Arial"/>
          <w:sz w:val="24"/>
          <w:szCs w:val="24"/>
        </w:rPr>
      </w:pPr>
    </w:p>
    <w:p w:rsidR="00903000" w:rsidRDefault="00903000" w:rsidP="00903000">
      <w:pPr>
        <w:spacing w:after="0" w:line="360" w:lineRule="auto"/>
        <w:ind w:firstLine="709"/>
        <w:jc w:val="both"/>
        <w:rPr>
          <w:rFonts w:ascii="Arial" w:hAnsi="Arial" w:cs="Arial"/>
          <w:sz w:val="24"/>
          <w:szCs w:val="24"/>
        </w:rPr>
      </w:pPr>
      <w:r w:rsidRPr="00903000">
        <w:rPr>
          <w:rFonts w:ascii="Arial" w:hAnsi="Arial" w:cs="Arial"/>
          <w:sz w:val="24"/>
          <w:szCs w:val="24"/>
        </w:rPr>
        <w:t>El Dictamen del Auditor, refleja la evaluación practicada al manejo y aplicación de los recursos públicos y al cumplimiento de la Ley General de Contabilidad Gubernamental, así como, las normas contables emitidas por el Consejo Nacional de Armonización Contable (</w:t>
      </w:r>
      <w:proofErr w:type="spellStart"/>
      <w:r w:rsidRPr="00903000">
        <w:rPr>
          <w:rFonts w:ascii="Arial" w:hAnsi="Arial" w:cs="Arial"/>
          <w:sz w:val="24"/>
          <w:szCs w:val="24"/>
        </w:rPr>
        <w:t>Conac</w:t>
      </w:r>
      <w:proofErr w:type="spellEnd"/>
      <w:r w:rsidRPr="00903000">
        <w:rPr>
          <w:rFonts w:ascii="Arial" w:hAnsi="Arial" w:cs="Arial"/>
          <w:sz w:val="24"/>
          <w:szCs w:val="24"/>
        </w:rPr>
        <w:t>). El cual fue elaborado por el C.P.C. Jorge Guadalupe Galván González, Auditor General y el C.P. Gilberto Mireles Rivera, Auditor Especial de Municipios, el 31 de agosto de 2016 fecha que corresponde al último procedimiento de auditoría realizado por este Órgano Fiscalizador como parte de la revisión.</w:t>
      </w:r>
    </w:p>
    <w:p w:rsidR="00903000" w:rsidRDefault="00903000" w:rsidP="00903000">
      <w:pPr>
        <w:spacing w:after="0" w:line="360" w:lineRule="auto"/>
        <w:ind w:firstLine="709"/>
        <w:jc w:val="both"/>
        <w:rPr>
          <w:rFonts w:ascii="Arial" w:hAnsi="Arial" w:cs="Arial"/>
          <w:sz w:val="24"/>
          <w:szCs w:val="24"/>
        </w:rPr>
      </w:pPr>
    </w:p>
    <w:p w:rsidR="00903000" w:rsidRPr="00903000" w:rsidRDefault="00903000" w:rsidP="00903000">
      <w:pPr>
        <w:spacing w:after="0" w:line="360" w:lineRule="auto"/>
        <w:ind w:firstLine="709"/>
        <w:jc w:val="both"/>
        <w:rPr>
          <w:rFonts w:ascii="Arial" w:hAnsi="Arial" w:cs="Arial"/>
          <w:sz w:val="24"/>
          <w:szCs w:val="24"/>
        </w:rPr>
      </w:pPr>
      <w:r w:rsidRPr="00903000">
        <w:rPr>
          <w:rFonts w:ascii="Arial" w:hAnsi="Arial" w:cs="Arial"/>
          <w:sz w:val="24"/>
          <w:szCs w:val="24"/>
        </w:rPr>
        <w:t>En el apartado V</w:t>
      </w:r>
      <w:r>
        <w:rPr>
          <w:rFonts w:ascii="Arial" w:hAnsi="Arial" w:cs="Arial"/>
          <w:sz w:val="24"/>
          <w:szCs w:val="24"/>
        </w:rPr>
        <w:t>I del</w:t>
      </w:r>
      <w:r w:rsidRPr="00903000">
        <w:rPr>
          <w:rFonts w:ascii="Arial" w:hAnsi="Arial" w:cs="Arial"/>
          <w:sz w:val="24"/>
          <w:szCs w:val="24"/>
        </w:rPr>
        <w:t xml:space="preserve"> Informe, se incluyen los objetivos y alcances de la revisión practicada tanto a la gestión como al desempeño, incluyendo los criterios de selección y descripción de los procedimientos de auditoría aplicados.</w:t>
      </w:r>
    </w:p>
    <w:p w:rsidR="00903000" w:rsidRPr="00903000" w:rsidRDefault="00903000" w:rsidP="00903000">
      <w:pPr>
        <w:spacing w:after="0" w:line="360" w:lineRule="auto"/>
        <w:ind w:firstLine="709"/>
        <w:jc w:val="both"/>
        <w:rPr>
          <w:rFonts w:ascii="Arial" w:hAnsi="Arial" w:cs="Arial"/>
          <w:sz w:val="24"/>
          <w:szCs w:val="24"/>
        </w:rPr>
      </w:pPr>
    </w:p>
    <w:p w:rsidR="00903000" w:rsidRPr="00903000" w:rsidRDefault="00903000" w:rsidP="00903000">
      <w:pPr>
        <w:spacing w:after="0" w:line="360" w:lineRule="auto"/>
        <w:ind w:firstLine="709"/>
        <w:jc w:val="both"/>
        <w:rPr>
          <w:rFonts w:ascii="Arial" w:hAnsi="Arial" w:cs="Arial"/>
          <w:sz w:val="24"/>
          <w:szCs w:val="24"/>
        </w:rPr>
      </w:pPr>
      <w:r w:rsidRPr="00903000">
        <w:rPr>
          <w:rFonts w:ascii="Arial" w:hAnsi="Arial" w:cs="Arial"/>
          <w:sz w:val="24"/>
          <w:szCs w:val="24"/>
        </w:rPr>
        <w:t>En el apartado VI</w:t>
      </w:r>
      <w:r>
        <w:rPr>
          <w:rFonts w:ascii="Arial" w:hAnsi="Arial" w:cs="Arial"/>
          <w:sz w:val="24"/>
          <w:szCs w:val="24"/>
        </w:rPr>
        <w:t>I</w:t>
      </w:r>
      <w:r w:rsidRPr="00903000">
        <w:rPr>
          <w:rFonts w:ascii="Arial" w:hAnsi="Arial" w:cs="Arial"/>
          <w:sz w:val="24"/>
          <w:szCs w:val="24"/>
        </w:rPr>
        <w:t xml:space="preserve"> se presenta una descripción de los elementos revisados y resultados obtenidos en la revisión, respecto de:</w:t>
      </w:r>
    </w:p>
    <w:p w:rsidR="00903000" w:rsidRPr="00903000" w:rsidRDefault="00903000" w:rsidP="00903000">
      <w:pPr>
        <w:spacing w:after="0" w:line="360" w:lineRule="auto"/>
        <w:ind w:firstLine="709"/>
        <w:jc w:val="both"/>
        <w:rPr>
          <w:rFonts w:ascii="Arial" w:hAnsi="Arial" w:cs="Arial"/>
          <w:sz w:val="24"/>
          <w:szCs w:val="24"/>
        </w:rPr>
      </w:pPr>
    </w:p>
    <w:p w:rsidR="00903000" w:rsidRPr="00903000" w:rsidRDefault="00903000" w:rsidP="00903000">
      <w:pPr>
        <w:spacing w:after="0" w:line="360" w:lineRule="auto"/>
        <w:ind w:firstLine="709"/>
        <w:jc w:val="both"/>
        <w:rPr>
          <w:rFonts w:ascii="Arial" w:hAnsi="Arial" w:cs="Arial"/>
          <w:sz w:val="24"/>
          <w:szCs w:val="24"/>
        </w:rPr>
      </w:pPr>
      <w:r w:rsidRPr="00903000">
        <w:rPr>
          <w:rFonts w:ascii="Arial" w:hAnsi="Arial" w:cs="Arial"/>
          <w:sz w:val="24"/>
          <w:szCs w:val="24"/>
        </w:rPr>
        <w:t>•</w:t>
      </w:r>
      <w:r w:rsidRPr="00903000">
        <w:rPr>
          <w:rFonts w:ascii="Arial" w:hAnsi="Arial" w:cs="Arial"/>
          <w:sz w:val="24"/>
          <w:szCs w:val="24"/>
        </w:rPr>
        <w:tab/>
        <w:t>La evaluación de la gestión financiera y del gasto público;</w:t>
      </w:r>
    </w:p>
    <w:p w:rsidR="00903000" w:rsidRPr="00903000" w:rsidRDefault="00903000" w:rsidP="00903000">
      <w:pPr>
        <w:spacing w:after="0" w:line="360" w:lineRule="auto"/>
        <w:ind w:firstLine="709"/>
        <w:jc w:val="both"/>
        <w:rPr>
          <w:rFonts w:ascii="Arial" w:hAnsi="Arial" w:cs="Arial"/>
          <w:sz w:val="24"/>
          <w:szCs w:val="24"/>
        </w:rPr>
      </w:pPr>
      <w:r w:rsidRPr="00903000">
        <w:rPr>
          <w:rFonts w:ascii="Arial" w:hAnsi="Arial" w:cs="Arial"/>
          <w:sz w:val="24"/>
          <w:szCs w:val="24"/>
        </w:rPr>
        <w:t>•</w:t>
      </w:r>
      <w:r w:rsidRPr="00903000">
        <w:rPr>
          <w:rFonts w:ascii="Arial" w:hAnsi="Arial" w:cs="Arial"/>
          <w:sz w:val="24"/>
          <w:szCs w:val="24"/>
        </w:rPr>
        <w:tab/>
        <w:t>Cumplimiento de la Ley General de Contabilidad Gubernamental y de las disposiciones contenidas en los ordenamientos y normativa correspondientes;</w:t>
      </w:r>
    </w:p>
    <w:p w:rsidR="00903000" w:rsidRPr="00903000" w:rsidRDefault="00903000" w:rsidP="00903000">
      <w:pPr>
        <w:spacing w:after="0" w:line="360" w:lineRule="auto"/>
        <w:ind w:firstLine="709"/>
        <w:jc w:val="both"/>
        <w:rPr>
          <w:rFonts w:ascii="Arial" w:hAnsi="Arial" w:cs="Arial"/>
          <w:sz w:val="24"/>
          <w:szCs w:val="24"/>
        </w:rPr>
      </w:pPr>
      <w:r w:rsidRPr="00903000">
        <w:rPr>
          <w:rFonts w:ascii="Arial" w:hAnsi="Arial" w:cs="Arial"/>
          <w:sz w:val="24"/>
          <w:szCs w:val="24"/>
        </w:rPr>
        <w:lastRenderedPageBreak/>
        <w:t>•</w:t>
      </w:r>
      <w:r w:rsidRPr="00903000">
        <w:rPr>
          <w:rFonts w:ascii="Arial" w:hAnsi="Arial" w:cs="Arial"/>
          <w:sz w:val="24"/>
          <w:szCs w:val="24"/>
        </w:rPr>
        <w:tab/>
        <w:t>La evaluación del avance o cumplimiento de los programas y subprogramas aprobados.</w:t>
      </w:r>
    </w:p>
    <w:p w:rsidR="00903000" w:rsidRDefault="00903000" w:rsidP="00903000">
      <w:pPr>
        <w:spacing w:after="0" w:line="360" w:lineRule="auto"/>
        <w:ind w:firstLine="709"/>
        <w:jc w:val="both"/>
        <w:rPr>
          <w:rFonts w:ascii="Arial" w:hAnsi="Arial" w:cs="Arial"/>
          <w:sz w:val="24"/>
          <w:szCs w:val="24"/>
        </w:rPr>
      </w:pPr>
    </w:p>
    <w:p w:rsidR="00903000" w:rsidRPr="00903000" w:rsidRDefault="00903000" w:rsidP="00903000">
      <w:pPr>
        <w:spacing w:after="0" w:line="360" w:lineRule="auto"/>
        <w:ind w:firstLine="709"/>
        <w:jc w:val="both"/>
        <w:rPr>
          <w:rFonts w:ascii="Arial" w:hAnsi="Arial" w:cs="Arial"/>
          <w:sz w:val="24"/>
          <w:szCs w:val="24"/>
        </w:rPr>
      </w:pPr>
      <w:r w:rsidRPr="00903000">
        <w:rPr>
          <w:rFonts w:ascii="Arial" w:hAnsi="Arial" w:cs="Arial"/>
          <w:sz w:val="24"/>
          <w:szCs w:val="24"/>
        </w:rPr>
        <w:t>En el apartado VII del Informe, se detallan las observaciones no solventadas derivadas de la revisión practicada, con las aclaraciones presentadas por los funcionarios responsables, los análisis de las mismas preparados por este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p>
    <w:p w:rsidR="00903000" w:rsidRPr="00903000" w:rsidRDefault="00903000" w:rsidP="00903000">
      <w:pPr>
        <w:spacing w:after="0" w:line="360" w:lineRule="auto"/>
        <w:ind w:firstLine="709"/>
        <w:jc w:val="both"/>
        <w:rPr>
          <w:rFonts w:ascii="Arial" w:hAnsi="Arial" w:cs="Arial"/>
          <w:sz w:val="24"/>
          <w:szCs w:val="24"/>
        </w:rPr>
      </w:pPr>
    </w:p>
    <w:p w:rsidR="00903000" w:rsidRDefault="00903000" w:rsidP="00903000">
      <w:pPr>
        <w:spacing w:after="0" w:line="360" w:lineRule="auto"/>
        <w:ind w:firstLine="709"/>
        <w:jc w:val="both"/>
        <w:rPr>
          <w:rFonts w:ascii="Arial" w:hAnsi="Arial" w:cs="Arial"/>
          <w:sz w:val="24"/>
          <w:szCs w:val="24"/>
        </w:rPr>
      </w:pPr>
      <w:r w:rsidRPr="00903000">
        <w:rPr>
          <w:rFonts w:ascii="Arial" w:hAnsi="Arial" w:cs="Arial"/>
          <w:sz w:val="24"/>
          <w:szCs w:val="24"/>
        </w:rPr>
        <w:t>Finalmente, se informa sobre la situación que guardan las observaciones, recomendaciones y acciones promovidas por esta Auditoría Superior del Estado en la fiscalización de las Cuentas Públicas de ejercicios anteriores.</w:t>
      </w:r>
    </w:p>
    <w:p w:rsidR="00903000" w:rsidRDefault="00903000" w:rsidP="00946EBE">
      <w:pPr>
        <w:spacing w:after="0" w:line="360" w:lineRule="auto"/>
        <w:ind w:firstLine="709"/>
        <w:jc w:val="both"/>
        <w:rPr>
          <w:rFonts w:ascii="Arial" w:hAnsi="Arial" w:cs="Arial"/>
          <w:sz w:val="24"/>
          <w:szCs w:val="24"/>
        </w:rPr>
      </w:pPr>
    </w:p>
    <w:p w:rsidR="00903000" w:rsidRDefault="00903000" w:rsidP="00946EBE">
      <w:pPr>
        <w:spacing w:after="0" w:line="360" w:lineRule="auto"/>
        <w:ind w:firstLine="709"/>
        <w:jc w:val="both"/>
        <w:rPr>
          <w:rFonts w:ascii="Arial" w:hAnsi="Arial" w:cs="Arial"/>
          <w:sz w:val="24"/>
          <w:szCs w:val="24"/>
        </w:rPr>
      </w:pPr>
    </w:p>
    <w:p w:rsidR="00946EBE" w:rsidRDefault="00946EBE" w:rsidP="00903000">
      <w:pPr>
        <w:pStyle w:val="Prrafodelista"/>
        <w:spacing w:after="0"/>
        <w:ind w:left="0"/>
        <w:contextualSpacing/>
        <w:rPr>
          <w:rFonts w:ascii="Arial" w:hAnsi="Arial" w:cs="Arial"/>
          <w:b/>
          <w:sz w:val="24"/>
        </w:rPr>
      </w:pPr>
      <w:r>
        <w:rPr>
          <w:rFonts w:ascii="Arial" w:hAnsi="Arial" w:cs="Arial"/>
          <w:b/>
          <w:sz w:val="24"/>
        </w:rPr>
        <w:t>Entidad Objeto de la revisión</w:t>
      </w:r>
    </w:p>
    <w:p w:rsidR="00946EBE" w:rsidRDefault="00946EBE" w:rsidP="00946EBE">
      <w:pPr>
        <w:tabs>
          <w:tab w:val="left" w:pos="2610"/>
        </w:tabs>
        <w:spacing w:line="360" w:lineRule="auto"/>
        <w:jc w:val="both"/>
        <w:rPr>
          <w:rFonts w:ascii="Arial" w:hAnsi="Arial" w:cs="Arial"/>
          <w:sz w:val="24"/>
          <w:szCs w:val="24"/>
        </w:rPr>
      </w:pPr>
    </w:p>
    <w:p w:rsidR="00946EBE" w:rsidRPr="00023BCD" w:rsidRDefault="00946EBE" w:rsidP="00946EBE">
      <w:pPr>
        <w:tabs>
          <w:tab w:val="left" w:pos="2610"/>
        </w:tabs>
        <w:spacing w:line="360" w:lineRule="auto"/>
        <w:jc w:val="both"/>
        <w:rPr>
          <w:rFonts w:ascii="Arial" w:hAnsi="Arial" w:cs="Arial"/>
          <w:sz w:val="24"/>
          <w:szCs w:val="24"/>
        </w:rPr>
      </w:pPr>
      <w:r w:rsidRPr="00023BCD">
        <w:rPr>
          <w:rFonts w:ascii="Arial" w:hAnsi="Arial" w:cs="Arial"/>
          <w:sz w:val="24"/>
          <w:szCs w:val="24"/>
        </w:rPr>
        <w:t xml:space="preserve">Conforme al Decreto 66, publicado en el Periódico Oficial del Estado de Nuevo León, el 3 de junio de 1992, fue creada la Unidad de Integración Educativa de Nuevo León, como Organismo Público Descentralizado con personalidad jurídica y patrimonio propio, teniendo como finalidad la prestación de los servicios de educación que le sean transferidos por el Gobierno Federal y que </w:t>
      </w:r>
      <w:r w:rsidRPr="00023BCD">
        <w:rPr>
          <w:rFonts w:ascii="Arial" w:hAnsi="Arial" w:cs="Arial"/>
          <w:sz w:val="24"/>
          <w:szCs w:val="24"/>
        </w:rPr>
        <w:lastRenderedPageBreak/>
        <w:t>corresponde a los recursos económicos que le son entregados anualment</w:t>
      </w:r>
      <w:r>
        <w:rPr>
          <w:rFonts w:ascii="Arial" w:hAnsi="Arial" w:cs="Arial"/>
          <w:sz w:val="24"/>
          <w:szCs w:val="24"/>
        </w:rPr>
        <w:t>e para cubrir dichos servicios.</w:t>
      </w:r>
    </w:p>
    <w:p w:rsidR="00946EBE" w:rsidRPr="00023BCD" w:rsidRDefault="00946EBE" w:rsidP="00946EBE">
      <w:pPr>
        <w:tabs>
          <w:tab w:val="left" w:pos="2610"/>
        </w:tabs>
        <w:spacing w:line="360" w:lineRule="auto"/>
        <w:jc w:val="both"/>
        <w:rPr>
          <w:rFonts w:ascii="Arial" w:hAnsi="Arial" w:cs="Arial"/>
          <w:sz w:val="24"/>
          <w:szCs w:val="24"/>
        </w:rPr>
      </w:pPr>
      <w:r w:rsidRPr="00023BCD">
        <w:rPr>
          <w:rFonts w:ascii="Arial" w:hAnsi="Arial" w:cs="Arial"/>
          <w:sz w:val="24"/>
          <w:szCs w:val="24"/>
        </w:rPr>
        <w:t>La Unidad de Integración Educativa de Nuevo León, asumió la titularidad de las relaciones jurídicas de los trabajadores pertenecientes al Sindicato Nacional de los Trabajadores de la Educación, en los términos de los convenios suscritos el 18 de mayo de 1992, entre éste y el Ejecutivo Estatal, y entre el Ejecutivo Federal, el Ejecutivo del Estado y el Instituto de Seguridad y Servicios Sociales de los Trabaja</w:t>
      </w:r>
      <w:r>
        <w:rPr>
          <w:rFonts w:ascii="Arial" w:hAnsi="Arial" w:cs="Arial"/>
          <w:sz w:val="24"/>
          <w:szCs w:val="24"/>
        </w:rPr>
        <w:t>dores del Estado de Nuevo León.</w:t>
      </w:r>
    </w:p>
    <w:p w:rsidR="00946EBE" w:rsidRPr="00023BCD" w:rsidRDefault="00946EBE" w:rsidP="00946EBE">
      <w:pPr>
        <w:tabs>
          <w:tab w:val="left" w:pos="2610"/>
        </w:tabs>
        <w:spacing w:line="360" w:lineRule="auto"/>
        <w:jc w:val="both"/>
        <w:rPr>
          <w:rFonts w:ascii="Arial" w:hAnsi="Arial" w:cs="Arial"/>
          <w:sz w:val="24"/>
          <w:szCs w:val="24"/>
        </w:rPr>
      </w:pPr>
      <w:r w:rsidRPr="00023BCD">
        <w:rPr>
          <w:rFonts w:ascii="Arial" w:hAnsi="Arial" w:cs="Arial"/>
          <w:sz w:val="24"/>
          <w:szCs w:val="24"/>
        </w:rPr>
        <w:t>Su misión es ofrecer un sistema educativo democrático e innovador para formar personas comprometidas con la transformación y el desarrollo sostenible de la comunidad, que sean capaces de elevar la calidad de su vida personal, social y productiva.</w:t>
      </w:r>
    </w:p>
    <w:p w:rsidR="00946EBE" w:rsidRDefault="00946EBE" w:rsidP="00946EBE">
      <w:pPr>
        <w:tabs>
          <w:tab w:val="left" w:pos="2610"/>
        </w:tabs>
        <w:spacing w:line="360" w:lineRule="auto"/>
        <w:jc w:val="both"/>
        <w:rPr>
          <w:rFonts w:ascii="Arial" w:hAnsi="Arial" w:cs="Arial"/>
          <w:sz w:val="24"/>
          <w:szCs w:val="24"/>
        </w:rPr>
      </w:pPr>
    </w:p>
    <w:p w:rsidR="00946EBE" w:rsidRPr="00B67BEE" w:rsidRDefault="00946EBE" w:rsidP="00903000">
      <w:pPr>
        <w:pStyle w:val="Prrafodelista"/>
        <w:spacing w:after="0"/>
        <w:ind w:left="0"/>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46EBE" w:rsidRPr="00B67BEE" w:rsidRDefault="00946EBE" w:rsidP="00946EBE">
      <w:pPr>
        <w:pStyle w:val="Prrafodelista"/>
        <w:spacing w:after="0"/>
        <w:ind w:left="426"/>
        <w:rPr>
          <w:rFonts w:ascii="Arial" w:hAnsi="Arial" w:cs="Arial"/>
          <w:b/>
          <w:sz w:val="24"/>
        </w:rPr>
      </w:pPr>
    </w:p>
    <w:p w:rsidR="00946EBE" w:rsidRPr="0077749F" w:rsidRDefault="00946EBE" w:rsidP="00946EBE">
      <w:pPr>
        <w:spacing w:after="0"/>
        <w:jc w:val="both"/>
        <w:rPr>
          <w:rFonts w:ascii="Arial" w:eastAsia="Times New Roman" w:hAnsi="Arial" w:cs="Arial"/>
          <w:sz w:val="24"/>
          <w:lang w:eastAsia="es-ES"/>
        </w:rPr>
      </w:pPr>
    </w:p>
    <w:p w:rsidR="00946EBE" w:rsidRPr="0077749F" w:rsidRDefault="00946EBE" w:rsidP="00946EBE">
      <w:pPr>
        <w:spacing w:after="0"/>
        <w:jc w:val="both"/>
        <w:rPr>
          <w:rFonts w:ascii="Arial" w:eastAsia="Times New Roman" w:hAnsi="Arial" w:cs="Arial"/>
          <w:sz w:val="24"/>
          <w:lang w:eastAsia="es-ES"/>
        </w:rPr>
      </w:pPr>
      <w:r w:rsidRPr="0077749F">
        <w:rPr>
          <w:rFonts w:ascii="Arial" w:eastAsia="Times New Roman" w:hAnsi="Arial" w:cs="Arial"/>
          <w:b/>
          <w:sz w:val="24"/>
          <w:lang w:eastAsia="es-ES"/>
        </w:rPr>
        <w:t>Auditorías programadas por tipo o materia</w:t>
      </w:r>
    </w:p>
    <w:p w:rsidR="00946EBE" w:rsidRPr="0077749F" w:rsidRDefault="00946EBE" w:rsidP="00946EBE">
      <w:pPr>
        <w:spacing w:after="0"/>
        <w:jc w:val="both"/>
        <w:rPr>
          <w:rFonts w:ascii="Arial" w:eastAsia="Times New Roman" w:hAnsi="Arial" w:cs="Arial"/>
          <w:sz w:val="24"/>
          <w:lang w:eastAsia="es-ES"/>
        </w:rPr>
      </w:pPr>
    </w:p>
    <w:p w:rsidR="00903000" w:rsidRDefault="00946EBE" w:rsidP="00903000">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903000">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903000">
        <w:rPr>
          <w:rFonts w:ascii="Arial" w:eastAsia="Times New Roman" w:hAnsi="Arial" w:cs="Arial"/>
          <w:sz w:val="24"/>
          <w:lang w:eastAsia="es-ES"/>
        </w:rPr>
        <w:t>rrespondientes al ejercicio 2015</w:t>
      </w:r>
      <w:r>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3000">
        <w:rPr>
          <w:rFonts w:ascii="Arial" w:eastAsia="Times New Roman" w:hAnsi="Arial" w:cs="Arial"/>
          <w:sz w:val="24"/>
          <w:lang w:eastAsia="es-ES"/>
        </w:rPr>
        <w:t>isión de Vigilancia, en fecha 14 de junio del año 2016</w:t>
      </w:r>
      <w:r>
        <w:rPr>
          <w:rFonts w:ascii="Arial" w:eastAsia="Times New Roman" w:hAnsi="Arial" w:cs="Arial"/>
          <w:sz w:val="24"/>
          <w:lang w:eastAsia="es-ES"/>
        </w:rPr>
        <w:t>,</w:t>
      </w:r>
      <w:r w:rsidRPr="0077749F">
        <w:rPr>
          <w:rFonts w:ascii="Arial" w:eastAsia="Times New Roman" w:hAnsi="Arial" w:cs="Arial"/>
          <w:sz w:val="24"/>
          <w:lang w:eastAsia="es-ES"/>
        </w:rPr>
        <w:t xml:space="preserve"> </w:t>
      </w:r>
      <w:r w:rsidRPr="0077749F">
        <w:rPr>
          <w:rFonts w:ascii="Arial" w:eastAsia="Times New Roman" w:hAnsi="Arial" w:cs="Arial"/>
          <w:sz w:val="24"/>
          <w:lang w:eastAsia="es-ES"/>
        </w:rPr>
        <w:lastRenderedPageBreak/>
        <w:t>considerando la importancia, pertinencia y factibilidad de su realización, se determinaron las siguientes auditorías a practicar al Ente Público en cuestión, por tipo o materia, a saber:</w:t>
      </w:r>
    </w:p>
    <w:p w:rsidR="00903000" w:rsidRDefault="00903000" w:rsidP="00903000">
      <w:pPr>
        <w:spacing w:after="0" w:line="360" w:lineRule="auto"/>
        <w:ind w:firstLine="567"/>
        <w:jc w:val="both"/>
        <w:rPr>
          <w:rFonts w:ascii="Arial" w:eastAsia="Times New Roman" w:hAnsi="Arial" w:cs="Arial"/>
          <w:sz w:val="24"/>
          <w:lang w:eastAsia="es-ES"/>
        </w:rPr>
      </w:pPr>
    </w:p>
    <w:tbl>
      <w:tblPr>
        <w:tblW w:w="5000" w:type="pct"/>
        <w:jc w:val="center"/>
        <w:tblLayout w:type="fixed"/>
        <w:tblCellMar>
          <w:left w:w="70" w:type="dxa"/>
          <w:right w:w="70" w:type="dxa"/>
        </w:tblCellMar>
        <w:tblLook w:val="04A0" w:firstRow="1" w:lastRow="0" w:firstColumn="1" w:lastColumn="0" w:noHBand="0" w:noVBand="1"/>
      </w:tblPr>
      <w:tblGrid>
        <w:gridCol w:w="1858"/>
        <w:gridCol w:w="921"/>
        <w:gridCol w:w="908"/>
        <w:gridCol w:w="780"/>
        <w:gridCol w:w="908"/>
        <w:gridCol w:w="1417"/>
        <w:gridCol w:w="908"/>
        <w:gridCol w:w="599"/>
      </w:tblGrid>
      <w:tr w:rsidR="00903000" w:rsidRPr="00190CC1" w:rsidTr="00903000">
        <w:trPr>
          <w:trHeight w:val="300"/>
          <w:tblHeader/>
          <w:jc w:val="center"/>
        </w:trPr>
        <w:tc>
          <w:tcPr>
            <w:tcW w:w="1119" w:type="pct"/>
            <w:vMerge w:val="restart"/>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903000" w:rsidRPr="00190CC1" w:rsidRDefault="00903000" w:rsidP="00733ADF">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81" w:type="pct"/>
            <w:gridSpan w:val="7"/>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903000" w:rsidRPr="00190CC1" w:rsidRDefault="00903000" w:rsidP="00733ADF">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903000" w:rsidRPr="00190CC1" w:rsidTr="00903000">
        <w:trPr>
          <w:trHeight w:val="375"/>
          <w:tblHeader/>
          <w:jc w:val="center"/>
        </w:trPr>
        <w:tc>
          <w:tcPr>
            <w:tcW w:w="1119" w:type="pct"/>
            <w:vMerge/>
            <w:tcBorders>
              <w:left w:val="single" w:sz="12" w:space="0" w:color="auto"/>
              <w:bottom w:val="single" w:sz="12" w:space="0" w:color="auto"/>
              <w:right w:val="single" w:sz="12" w:space="0" w:color="auto"/>
            </w:tcBorders>
            <w:shd w:val="clear" w:color="auto" w:fill="C9C9C9" w:themeFill="accent3" w:themeFillTint="99"/>
            <w:noWrap/>
            <w:vAlign w:val="center"/>
            <w:hideMark/>
          </w:tcPr>
          <w:p w:rsidR="00903000" w:rsidRPr="00190CC1" w:rsidRDefault="00903000" w:rsidP="00733ADF">
            <w:pPr>
              <w:jc w:val="center"/>
              <w:rPr>
                <w:rFonts w:ascii="Arial" w:hAnsi="Arial" w:cs="Arial"/>
                <w:b/>
                <w:bCs/>
                <w:color w:val="000000"/>
                <w:sz w:val="18"/>
                <w:szCs w:val="18"/>
                <w:lang w:eastAsia="es-MX"/>
              </w:rPr>
            </w:pPr>
          </w:p>
        </w:tc>
        <w:tc>
          <w:tcPr>
            <w:tcW w:w="555"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903000" w:rsidRPr="00190CC1" w:rsidRDefault="00903000" w:rsidP="00733AD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903000" w:rsidRPr="00190CC1" w:rsidRDefault="00903000" w:rsidP="00733AD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p>
        </w:tc>
        <w:tc>
          <w:tcPr>
            <w:tcW w:w="470"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903000" w:rsidRPr="00190CC1" w:rsidRDefault="00903000" w:rsidP="00733AD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903000" w:rsidRPr="00190CC1" w:rsidRDefault="00903000" w:rsidP="00733AD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p>
        </w:tc>
        <w:tc>
          <w:tcPr>
            <w:tcW w:w="854"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903000" w:rsidRPr="00190CC1" w:rsidRDefault="00903000" w:rsidP="00733AD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903000" w:rsidRPr="00190CC1" w:rsidRDefault="00903000" w:rsidP="00733ADF">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p>
        </w:tc>
        <w:tc>
          <w:tcPr>
            <w:tcW w:w="362"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903000" w:rsidRPr="00190CC1" w:rsidRDefault="00903000" w:rsidP="00733ADF">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903000" w:rsidRPr="00C20EA5" w:rsidTr="00903000">
        <w:trPr>
          <w:cantSplit/>
          <w:trHeight w:val="315"/>
          <w:jc w:val="center"/>
        </w:trPr>
        <w:tc>
          <w:tcPr>
            <w:tcW w:w="1119"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03000" w:rsidRPr="00303A23" w:rsidRDefault="00903000" w:rsidP="00733ADF">
            <w:pPr>
              <w:jc w:val="center"/>
              <w:rPr>
                <w:rFonts w:ascii="Arial" w:hAnsi="Arial" w:cs="Arial"/>
                <w:b/>
                <w:bCs/>
                <w:sz w:val="14"/>
                <w:szCs w:val="14"/>
                <w:lang w:eastAsia="es-MX"/>
              </w:rPr>
            </w:pPr>
            <w:r w:rsidRPr="00303A23">
              <w:rPr>
                <w:rFonts w:ascii="Arial" w:hAnsi="Arial" w:cs="Arial"/>
                <w:sz w:val="16"/>
                <w:szCs w:val="16"/>
              </w:rPr>
              <w:t>Unidad de Integración Educativa de Nuevo León</w:t>
            </w:r>
          </w:p>
        </w:tc>
        <w:tc>
          <w:tcPr>
            <w:tcW w:w="55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03000" w:rsidRPr="00303A23" w:rsidRDefault="00903000" w:rsidP="00733ADF">
            <w:pPr>
              <w:jc w:val="center"/>
              <w:rPr>
                <w:rFonts w:ascii="Arial" w:hAnsi="Arial" w:cs="Arial"/>
                <w:b/>
                <w:bCs/>
                <w:sz w:val="14"/>
                <w:szCs w:val="14"/>
                <w:lang w:eastAsia="es-MX"/>
              </w:rPr>
            </w:pPr>
            <w:r w:rsidRPr="00303A23">
              <w:rPr>
                <w:rFonts w:ascii="Arial" w:hAnsi="Arial" w:cs="Arial"/>
                <w:b/>
                <w:bCs/>
                <w:sz w:val="14"/>
                <w:szCs w:val="14"/>
                <w:lang w:eastAsia="es-MX"/>
              </w:rPr>
              <w:t>1</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03000" w:rsidRPr="00303A23" w:rsidRDefault="00903000" w:rsidP="00733ADF">
            <w:pPr>
              <w:jc w:val="center"/>
              <w:rPr>
                <w:rFonts w:ascii="Arial" w:hAnsi="Arial" w:cs="Arial"/>
                <w:b/>
                <w:bCs/>
                <w:sz w:val="14"/>
                <w:szCs w:val="14"/>
                <w:lang w:eastAsia="es-MX"/>
              </w:rPr>
            </w:pPr>
            <w:r w:rsidRPr="00303A23">
              <w:rPr>
                <w:rFonts w:ascii="Arial" w:hAnsi="Arial" w:cs="Arial"/>
                <w:b/>
                <w:bCs/>
                <w:sz w:val="14"/>
                <w:szCs w:val="14"/>
                <w:lang w:eastAsia="es-MX"/>
              </w:rPr>
              <w:t>-</w:t>
            </w:r>
          </w:p>
        </w:tc>
        <w:tc>
          <w:tcPr>
            <w:tcW w:w="47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03000" w:rsidRPr="00303A23" w:rsidRDefault="00903000" w:rsidP="00733ADF">
            <w:pPr>
              <w:jc w:val="center"/>
              <w:rPr>
                <w:rFonts w:ascii="Arial" w:hAnsi="Arial" w:cs="Arial"/>
                <w:b/>
                <w:bCs/>
                <w:sz w:val="14"/>
                <w:szCs w:val="14"/>
                <w:lang w:eastAsia="es-MX"/>
              </w:rPr>
            </w:pPr>
            <w:r w:rsidRPr="00303A23">
              <w:rPr>
                <w:rFonts w:ascii="Arial" w:hAnsi="Arial" w:cs="Arial"/>
                <w:b/>
                <w:bCs/>
                <w:sz w:val="14"/>
                <w:szCs w:val="14"/>
                <w:lang w:eastAsia="es-MX"/>
              </w:rPr>
              <w:t>-</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03000" w:rsidRPr="00303A23" w:rsidRDefault="00903000" w:rsidP="00733ADF">
            <w:pPr>
              <w:jc w:val="center"/>
              <w:rPr>
                <w:rFonts w:ascii="Arial" w:hAnsi="Arial" w:cs="Arial"/>
                <w:b/>
                <w:bCs/>
                <w:sz w:val="14"/>
                <w:szCs w:val="14"/>
                <w:lang w:eastAsia="es-MX"/>
              </w:rPr>
            </w:pPr>
            <w:r w:rsidRPr="00303A23">
              <w:rPr>
                <w:rFonts w:ascii="Arial" w:hAnsi="Arial" w:cs="Arial"/>
                <w:b/>
                <w:bCs/>
                <w:sz w:val="14"/>
                <w:szCs w:val="14"/>
                <w:lang w:eastAsia="es-MX"/>
              </w:rPr>
              <w:t>-</w:t>
            </w:r>
          </w:p>
        </w:tc>
        <w:tc>
          <w:tcPr>
            <w:tcW w:w="85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03000" w:rsidRPr="00303A23" w:rsidRDefault="00903000" w:rsidP="00733ADF">
            <w:pPr>
              <w:jc w:val="center"/>
              <w:rPr>
                <w:rFonts w:ascii="Arial" w:hAnsi="Arial" w:cs="Arial"/>
                <w:b/>
                <w:bCs/>
                <w:sz w:val="14"/>
                <w:szCs w:val="14"/>
                <w:lang w:eastAsia="es-MX"/>
              </w:rPr>
            </w:pPr>
            <w:r w:rsidRPr="00303A23">
              <w:rPr>
                <w:rFonts w:ascii="Arial" w:hAnsi="Arial" w:cs="Arial"/>
                <w:b/>
                <w:bCs/>
                <w:sz w:val="14"/>
                <w:szCs w:val="14"/>
                <w:lang w:eastAsia="es-MX"/>
              </w:rPr>
              <w:t>-</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03000" w:rsidRPr="00303A23" w:rsidRDefault="00903000" w:rsidP="00733ADF">
            <w:pPr>
              <w:jc w:val="center"/>
              <w:rPr>
                <w:rFonts w:ascii="Arial" w:hAnsi="Arial" w:cs="Arial"/>
                <w:b/>
                <w:bCs/>
                <w:sz w:val="14"/>
                <w:szCs w:val="14"/>
                <w:lang w:eastAsia="es-MX"/>
              </w:rPr>
            </w:pPr>
            <w:r w:rsidRPr="00303A23">
              <w:rPr>
                <w:rFonts w:ascii="Arial" w:hAnsi="Arial" w:cs="Arial"/>
                <w:b/>
                <w:bCs/>
                <w:sz w:val="14"/>
                <w:szCs w:val="14"/>
                <w:lang w:eastAsia="es-MX"/>
              </w:rPr>
              <w:t>-</w:t>
            </w:r>
          </w:p>
        </w:tc>
        <w:tc>
          <w:tcPr>
            <w:tcW w:w="362"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03000" w:rsidRPr="00303A23" w:rsidRDefault="00903000" w:rsidP="00733ADF">
            <w:pPr>
              <w:jc w:val="center"/>
              <w:rPr>
                <w:rFonts w:ascii="Arial" w:hAnsi="Arial" w:cs="Arial"/>
                <w:b/>
                <w:bCs/>
                <w:sz w:val="14"/>
                <w:szCs w:val="14"/>
                <w:lang w:eastAsia="es-MX"/>
              </w:rPr>
            </w:pPr>
            <w:r w:rsidRPr="00303A23">
              <w:rPr>
                <w:rFonts w:ascii="Arial" w:hAnsi="Arial" w:cs="Arial"/>
                <w:b/>
                <w:bCs/>
                <w:sz w:val="14"/>
                <w:szCs w:val="14"/>
                <w:lang w:eastAsia="es-MX"/>
              </w:rPr>
              <w:t>1</w:t>
            </w:r>
          </w:p>
        </w:tc>
      </w:tr>
    </w:tbl>
    <w:p w:rsidR="00903000" w:rsidRDefault="00903000" w:rsidP="00903000">
      <w:pPr>
        <w:spacing w:after="0" w:line="360" w:lineRule="auto"/>
        <w:ind w:firstLine="567"/>
        <w:jc w:val="both"/>
        <w:rPr>
          <w:rFonts w:ascii="Arial" w:eastAsia="Times New Roman" w:hAnsi="Arial" w:cs="Arial"/>
          <w:sz w:val="24"/>
          <w:lang w:eastAsia="es-ES"/>
        </w:rPr>
      </w:pPr>
    </w:p>
    <w:p w:rsidR="00946EBE" w:rsidRPr="0077749F" w:rsidRDefault="00946EBE" w:rsidP="00903000">
      <w:pPr>
        <w:spacing w:after="0" w:line="360" w:lineRule="auto"/>
        <w:jc w:val="both"/>
        <w:rPr>
          <w:rFonts w:ascii="Arial" w:eastAsia="Times New Roman" w:hAnsi="Arial" w:cs="Arial"/>
          <w:sz w:val="24"/>
          <w:lang w:eastAsia="es-ES"/>
        </w:rPr>
      </w:pP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946EBE" w:rsidRPr="0077749F" w:rsidRDefault="00946EBE" w:rsidP="00946EBE">
      <w:pPr>
        <w:spacing w:after="0"/>
        <w:ind w:firstLine="567"/>
        <w:jc w:val="both"/>
        <w:rPr>
          <w:rFonts w:ascii="Arial" w:eastAsia="Times New Roman" w:hAnsi="Arial" w:cs="Arial"/>
          <w:sz w:val="24"/>
          <w:lang w:eastAsia="es-ES"/>
        </w:rPr>
      </w:pPr>
    </w:p>
    <w:p w:rsidR="00946EBE" w:rsidRPr="0077749F" w:rsidRDefault="00946EBE" w:rsidP="00946EB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903000">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903000">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946EBE" w:rsidRPr="0077749F" w:rsidRDefault="00946EBE" w:rsidP="00946EBE">
      <w:pPr>
        <w:spacing w:after="0"/>
        <w:ind w:firstLine="567"/>
        <w:jc w:val="both"/>
        <w:rPr>
          <w:rFonts w:ascii="Arial" w:eastAsia="Times New Roman" w:hAnsi="Arial" w:cs="Arial"/>
          <w:sz w:val="24"/>
          <w:lang w:eastAsia="es-ES"/>
        </w:rPr>
      </w:pPr>
    </w:p>
    <w:p w:rsidR="00946EBE" w:rsidRPr="0077749F" w:rsidRDefault="00946EBE" w:rsidP="00946EB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46EBE" w:rsidRPr="00B67BEE" w:rsidRDefault="00946EBE" w:rsidP="00946EBE">
      <w:pPr>
        <w:spacing w:after="0"/>
        <w:jc w:val="both"/>
        <w:rPr>
          <w:rFonts w:ascii="Arial" w:eastAsia="Times New Roman" w:hAnsi="Arial" w:cs="Arial"/>
          <w:sz w:val="24"/>
          <w:lang w:eastAsia="es-ES"/>
        </w:rPr>
      </w:pPr>
    </w:p>
    <w:p w:rsidR="00946EBE" w:rsidRPr="00B67BEE" w:rsidRDefault="00946EBE" w:rsidP="00946EBE">
      <w:pPr>
        <w:numPr>
          <w:ilvl w:val="0"/>
          <w:numId w:val="5"/>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46EBE" w:rsidRPr="00B67BEE" w:rsidRDefault="00946EBE" w:rsidP="00946EBE">
      <w:pPr>
        <w:spacing w:after="0"/>
        <w:ind w:left="993" w:hanging="284"/>
        <w:jc w:val="both"/>
        <w:rPr>
          <w:rFonts w:ascii="Arial" w:eastAsia="Times New Roman" w:hAnsi="Arial" w:cs="Arial"/>
          <w:sz w:val="24"/>
          <w:szCs w:val="24"/>
          <w:lang w:eastAsia="es-ES"/>
        </w:rPr>
      </w:pPr>
    </w:p>
    <w:p w:rsidR="00946EBE" w:rsidRPr="00B67BEE" w:rsidRDefault="00946EBE" w:rsidP="00946EBE">
      <w:pPr>
        <w:numPr>
          <w:ilvl w:val="1"/>
          <w:numId w:val="4"/>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Si se cumplieron</w:t>
      </w:r>
      <w:r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46EBE" w:rsidRPr="00B67BEE" w:rsidRDefault="00946EBE" w:rsidP="00946EBE">
      <w:pPr>
        <w:spacing w:after="0"/>
        <w:ind w:left="993" w:hanging="284"/>
        <w:jc w:val="both"/>
        <w:rPr>
          <w:rFonts w:ascii="Arial" w:eastAsia="Times New Roman" w:hAnsi="Arial" w:cs="Arial"/>
          <w:sz w:val="24"/>
          <w:szCs w:val="24"/>
          <w:lang w:eastAsia="es-ES"/>
        </w:rPr>
      </w:pPr>
    </w:p>
    <w:p w:rsidR="00946EBE" w:rsidRPr="00B67BEE" w:rsidRDefault="00946EBE" w:rsidP="00946EBE">
      <w:pPr>
        <w:numPr>
          <w:ilvl w:val="1"/>
          <w:numId w:val="4"/>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46EBE" w:rsidRPr="00B67BEE" w:rsidRDefault="00946EBE" w:rsidP="00946EBE">
      <w:pPr>
        <w:spacing w:after="0"/>
        <w:ind w:left="993" w:hanging="284"/>
        <w:jc w:val="both"/>
        <w:rPr>
          <w:rFonts w:ascii="Arial" w:eastAsia="Times New Roman" w:hAnsi="Arial" w:cs="Arial"/>
          <w:sz w:val="24"/>
          <w:szCs w:val="24"/>
          <w:lang w:eastAsia="es-ES"/>
        </w:rPr>
      </w:pPr>
    </w:p>
    <w:p w:rsidR="00946EBE" w:rsidRPr="00B67BEE" w:rsidRDefault="00946EBE" w:rsidP="00946EBE">
      <w:pPr>
        <w:numPr>
          <w:ilvl w:val="0"/>
          <w:numId w:val="5"/>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46EBE" w:rsidRPr="00B67BEE" w:rsidRDefault="00946EBE" w:rsidP="00946EBE">
      <w:pPr>
        <w:spacing w:after="0"/>
        <w:ind w:left="993" w:hanging="284"/>
        <w:jc w:val="both"/>
        <w:rPr>
          <w:rFonts w:ascii="Arial" w:eastAsia="Times New Roman" w:hAnsi="Arial" w:cs="Arial"/>
          <w:sz w:val="24"/>
          <w:szCs w:val="24"/>
          <w:lang w:eastAsia="es-ES"/>
        </w:rPr>
      </w:pPr>
    </w:p>
    <w:p w:rsidR="00946EBE" w:rsidRPr="00B67BEE" w:rsidRDefault="00946EBE" w:rsidP="00946EBE">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46EBE" w:rsidRPr="00B67BEE" w:rsidRDefault="00946EBE" w:rsidP="00946EBE">
      <w:pPr>
        <w:spacing w:after="0" w:line="360" w:lineRule="auto"/>
        <w:ind w:left="993" w:hanging="284"/>
        <w:jc w:val="both"/>
        <w:rPr>
          <w:rFonts w:ascii="Arial" w:eastAsia="Times New Roman" w:hAnsi="Arial" w:cs="Arial"/>
          <w:sz w:val="24"/>
          <w:szCs w:val="24"/>
          <w:lang w:eastAsia="es-ES"/>
        </w:rPr>
      </w:pPr>
    </w:p>
    <w:p w:rsidR="00946EBE" w:rsidRPr="00B67BEE" w:rsidRDefault="00946EBE" w:rsidP="00946EBE">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46EBE" w:rsidRPr="00B67BEE" w:rsidRDefault="00946EBE" w:rsidP="00946EBE">
      <w:pPr>
        <w:spacing w:after="0" w:line="360" w:lineRule="auto"/>
        <w:ind w:left="993" w:hanging="284"/>
        <w:jc w:val="both"/>
        <w:rPr>
          <w:rFonts w:ascii="Arial" w:eastAsia="Times New Roman" w:hAnsi="Arial" w:cs="Arial"/>
          <w:sz w:val="24"/>
          <w:szCs w:val="24"/>
          <w:lang w:eastAsia="es-ES"/>
        </w:rPr>
      </w:pPr>
    </w:p>
    <w:p w:rsidR="00946EBE" w:rsidRPr="00B67BEE" w:rsidRDefault="00946EBE" w:rsidP="00946EBE">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46EBE" w:rsidRPr="00B67BEE" w:rsidRDefault="00946EBE" w:rsidP="00946EBE">
      <w:pPr>
        <w:spacing w:after="0"/>
        <w:ind w:left="993" w:hanging="284"/>
        <w:jc w:val="both"/>
        <w:rPr>
          <w:rFonts w:ascii="Arial" w:eastAsia="Times New Roman" w:hAnsi="Arial" w:cs="Arial"/>
          <w:sz w:val="24"/>
          <w:szCs w:val="24"/>
          <w:lang w:eastAsia="es-ES"/>
        </w:rPr>
      </w:pPr>
    </w:p>
    <w:p w:rsidR="00946EBE" w:rsidRPr="0077749F" w:rsidRDefault="00946EBE" w:rsidP="00946EBE">
      <w:pPr>
        <w:numPr>
          <w:ilvl w:val="0"/>
          <w:numId w:val="5"/>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Pr>
          <w:rFonts w:ascii="Arial" w:eastAsia="Times New Roman" w:hAnsi="Arial" w:cs="Arial"/>
          <w:sz w:val="24"/>
          <w:szCs w:val="24"/>
          <w:lang w:eastAsia="es-ES"/>
        </w:rPr>
        <w:t>teria de la gestión financiera,</w:t>
      </w:r>
      <w:r w:rsidRPr="0077749F">
        <w:t xml:space="preserve"> </w:t>
      </w:r>
      <w:r w:rsidRPr="0077749F">
        <w:rPr>
          <w:rFonts w:ascii="Arial" w:eastAsia="Times New Roman" w:hAnsi="Arial" w:cs="Arial"/>
          <w:sz w:val="24"/>
          <w:szCs w:val="24"/>
          <w:lang w:eastAsia="es-ES"/>
        </w:rPr>
        <w:t>así como de los planes de desarrollo y lo</w:t>
      </w:r>
      <w:r>
        <w:rPr>
          <w:rFonts w:ascii="Arial" w:eastAsia="Times New Roman" w:hAnsi="Arial" w:cs="Arial"/>
          <w:sz w:val="24"/>
          <w:szCs w:val="24"/>
          <w:lang w:eastAsia="es-ES"/>
        </w:rPr>
        <w:t>s programas operativos anuales.</w:t>
      </w:r>
      <w:r w:rsidRPr="0077749F">
        <w:rPr>
          <w:rFonts w:ascii="Arial" w:eastAsia="Times New Roman" w:hAnsi="Arial" w:cs="Arial"/>
          <w:sz w:val="24"/>
          <w:szCs w:val="24"/>
          <w:lang w:eastAsia="es-ES"/>
        </w:rPr>
        <w:t xml:space="preserve"> </w:t>
      </w:r>
    </w:p>
    <w:p w:rsidR="00946EBE" w:rsidRDefault="00946EBE" w:rsidP="00946EBE">
      <w:pPr>
        <w:spacing w:after="0" w:line="360" w:lineRule="auto"/>
        <w:jc w:val="both"/>
        <w:rPr>
          <w:rFonts w:ascii="Arial" w:eastAsia="Times New Roman" w:hAnsi="Arial" w:cs="Arial"/>
          <w:sz w:val="24"/>
          <w:szCs w:val="24"/>
          <w:lang w:eastAsia="es-ES"/>
        </w:rPr>
      </w:pPr>
    </w:p>
    <w:p w:rsidR="00946EBE" w:rsidRDefault="00946EBE" w:rsidP="00946EBE">
      <w:pPr>
        <w:pStyle w:val="Prrafodelista"/>
        <w:numPr>
          <w:ilvl w:val="0"/>
          <w:numId w:val="5"/>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946EBE" w:rsidRPr="00276558" w:rsidRDefault="00946EBE" w:rsidP="00946EBE">
      <w:pPr>
        <w:pStyle w:val="Prrafodelista"/>
        <w:autoSpaceDE w:val="0"/>
        <w:autoSpaceDN w:val="0"/>
        <w:adjustRightInd w:val="0"/>
        <w:spacing w:after="0" w:line="360" w:lineRule="auto"/>
        <w:jc w:val="both"/>
        <w:rPr>
          <w:rFonts w:ascii="Arial" w:hAnsi="Arial" w:cs="Arial"/>
          <w:b/>
          <w:sz w:val="24"/>
          <w:szCs w:val="24"/>
          <w:lang w:val="es-MX" w:eastAsia="es-ES"/>
        </w:rPr>
      </w:pPr>
    </w:p>
    <w:p w:rsidR="00946EBE" w:rsidRDefault="00946EBE" w:rsidP="00903000">
      <w:pPr>
        <w:autoSpaceDE w:val="0"/>
        <w:autoSpaceDN w:val="0"/>
        <w:adjustRightInd w:val="0"/>
        <w:spacing w:after="0" w:line="360" w:lineRule="auto"/>
        <w:rPr>
          <w:rFonts w:ascii="Arial" w:hAnsi="Arial" w:cs="Arial"/>
          <w:b/>
          <w:sz w:val="24"/>
          <w:szCs w:val="24"/>
          <w:lang w:val="es-MX" w:eastAsia="es-ES"/>
        </w:rPr>
      </w:pPr>
      <w:r>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946EBE" w:rsidRDefault="00946EBE" w:rsidP="00946EBE">
      <w:pPr>
        <w:spacing w:after="0"/>
        <w:jc w:val="both"/>
        <w:rPr>
          <w:rFonts w:ascii="Arial" w:hAnsi="Arial" w:cs="Arial"/>
          <w:bCs/>
          <w:iCs/>
          <w:sz w:val="24"/>
        </w:rPr>
      </w:pPr>
    </w:p>
    <w:p w:rsidR="00946EBE" w:rsidRPr="0077749F" w:rsidRDefault="00946EBE" w:rsidP="00946EBE">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Las auditorías practicadas se seleccionaron con base en los criterios establecidos para la planeación específica utilizada en la integración del P</w:t>
      </w:r>
      <w:r>
        <w:rPr>
          <w:rFonts w:ascii="Arial" w:hAnsi="Arial" w:cs="Arial"/>
          <w:bCs/>
          <w:iCs/>
          <w:sz w:val="24"/>
        </w:rPr>
        <w:t>rograma Anual de Audit</w:t>
      </w:r>
      <w:r w:rsidR="00903000">
        <w:rPr>
          <w:rFonts w:ascii="Arial" w:hAnsi="Arial" w:cs="Arial"/>
          <w:bCs/>
          <w:iCs/>
          <w:sz w:val="24"/>
        </w:rPr>
        <w:t>orías 2016</w:t>
      </w:r>
      <w:r w:rsidRPr="0077749F">
        <w:rPr>
          <w:rFonts w:ascii="Arial" w:hAnsi="Arial" w:cs="Arial"/>
          <w:bCs/>
          <w:iCs/>
          <w:sz w:val="24"/>
        </w:rPr>
        <w:t xml:space="preserve"> para la fiscalización de las Cuentas Públicas co</w:t>
      </w:r>
      <w:r>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946EBE" w:rsidRPr="0077749F" w:rsidRDefault="00946EBE" w:rsidP="00946EBE">
      <w:pPr>
        <w:spacing w:after="0" w:line="360" w:lineRule="auto"/>
        <w:jc w:val="both"/>
        <w:rPr>
          <w:rFonts w:ascii="Arial" w:hAnsi="Arial" w:cs="Arial"/>
          <w:bCs/>
          <w:iCs/>
          <w:sz w:val="24"/>
        </w:rPr>
      </w:pPr>
    </w:p>
    <w:p w:rsidR="00946EBE" w:rsidRPr="0077749F" w:rsidRDefault="00946EBE" w:rsidP="00946EBE">
      <w:pPr>
        <w:spacing w:after="0" w:line="360" w:lineRule="auto"/>
        <w:jc w:val="both"/>
        <w:rPr>
          <w:rFonts w:ascii="Arial" w:hAnsi="Arial" w:cs="Arial"/>
          <w:bCs/>
          <w:iCs/>
          <w:sz w:val="24"/>
        </w:rPr>
      </w:pPr>
      <w:r>
        <w:rPr>
          <w:rFonts w:ascii="Arial" w:hAnsi="Arial" w:cs="Arial"/>
          <w:bCs/>
          <w:iCs/>
          <w:sz w:val="24"/>
        </w:rPr>
        <w:lastRenderedPageBreak/>
        <w:tab/>
      </w: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946EBE" w:rsidRPr="0077749F" w:rsidRDefault="00946EBE" w:rsidP="00946EBE">
      <w:pPr>
        <w:spacing w:after="0" w:line="360" w:lineRule="auto"/>
        <w:jc w:val="both"/>
        <w:rPr>
          <w:rFonts w:ascii="Arial" w:hAnsi="Arial" w:cs="Arial"/>
          <w:bCs/>
          <w:iCs/>
          <w:sz w:val="24"/>
        </w:rPr>
      </w:pPr>
    </w:p>
    <w:p w:rsidR="00946EBE" w:rsidRPr="0077749F" w:rsidRDefault="00946EBE" w:rsidP="00946EBE">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946EBE" w:rsidRPr="0077749F" w:rsidRDefault="00946EBE" w:rsidP="00946EBE">
      <w:pPr>
        <w:spacing w:after="0" w:line="360" w:lineRule="auto"/>
        <w:jc w:val="both"/>
        <w:rPr>
          <w:rFonts w:ascii="Arial" w:hAnsi="Arial" w:cs="Arial"/>
          <w:bCs/>
          <w:iCs/>
          <w:sz w:val="24"/>
        </w:rPr>
      </w:pPr>
    </w:p>
    <w:p w:rsidR="00946EBE" w:rsidRPr="00B67BEE" w:rsidRDefault="00946EBE" w:rsidP="00946EBE">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46EBE" w:rsidRPr="00B67BEE" w:rsidRDefault="00946EBE" w:rsidP="00946EBE">
      <w:pPr>
        <w:spacing w:after="0" w:line="360" w:lineRule="auto"/>
        <w:jc w:val="both"/>
        <w:rPr>
          <w:rFonts w:ascii="Arial" w:hAnsi="Arial" w:cs="Arial"/>
          <w:bCs/>
          <w:iCs/>
          <w:sz w:val="24"/>
        </w:rPr>
      </w:pPr>
    </w:p>
    <w:p w:rsidR="00946EBE" w:rsidRPr="009A7A82" w:rsidRDefault="00946EBE" w:rsidP="00903000">
      <w:pPr>
        <w:pStyle w:val="Prrafodelista"/>
        <w:ind w:left="0"/>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46EBE" w:rsidRPr="009A7A82" w:rsidRDefault="00946EBE" w:rsidP="00946EBE">
      <w:pPr>
        <w:pStyle w:val="Prrafodelista"/>
        <w:ind w:left="426"/>
        <w:contextualSpacing/>
        <w:jc w:val="both"/>
        <w:rPr>
          <w:rFonts w:ascii="Arial" w:hAnsi="Arial" w:cs="Arial"/>
          <w:b/>
          <w:sz w:val="24"/>
        </w:rPr>
      </w:pPr>
    </w:p>
    <w:p w:rsidR="00946EBE" w:rsidRDefault="00946EBE" w:rsidP="00946EBE">
      <w:pPr>
        <w:pStyle w:val="Prrafodelista"/>
        <w:numPr>
          <w:ilvl w:val="0"/>
          <w:numId w:val="3"/>
        </w:numPr>
        <w:contextualSpacing/>
        <w:rPr>
          <w:rFonts w:ascii="Arial" w:hAnsi="Arial" w:cs="Arial"/>
          <w:b/>
          <w:bCs/>
          <w:sz w:val="24"/>
        </w:rPr>
      </w:pPr>
      <w:r w:rsidRPr="000A4374">
        <w:rPr>
          <w:rFonts w:ascii="Arial" w:hAnsi="Arial" w:cs="Arial"/>
          <w:b/>
          <w:bCs/>
          <w:sz w:val="24"/>
        </w:rPr>
        <w:lastRenderedPageBreak/>
        <w:t>La evaluación  de la gestión financiera y del gasto público</w:t>
      </w:r>
    </w:p>
    <w:p w:rsidR="00946EBE" w:rsidRPr="00023BCD" w:rsidRDefault="00946EBE" w:rsidP="00946EBE">
      <w:pPr>
        <w:contextualSpacing/>
        <w:jc w:val="both"/>
        <w:rPr>
          <w:rFonts w:ascii="Arial" w:hAnsi="Arial" w:cs="Arial"/>
          <w:sz w:val="24"/>
          <w:szCs w:val="24"/>
          <w:lang w:val="es-MX"/>
        </w:rPr>
      </w:pPr>
      <w:r w:rsidRPr="00023BCD">
        <w:rPr>
          <w:rFonts w:ascii="Arial" w:hAnsi="Arial" w:cs="Arial"/>
          <w:sz w:val="24"/>
          <w:szCs w:val="24"/>
          <w:lang w:val="es-MX"/>
        </w:rPr>
        <w:t xml:space="preserve">Para tal efecto se consideraron los Estados Financieros adjuntos, y su presupuesto por el período del 1 de </w:t>
      </w:r>
      <w:r w:rsidR="00903000">
        <w:rPr>
          <w:rFonts w:ascii="Arial" w:hAnsi="Arial" w:cs="Arial"/>
          <w:sz w:val="24"/>
          <w:szCs w:val="24"/>
          <w:lang w:val="es-MX"/>
        </w:rPr>
        <w:t>enero al 31 de diciembre de 2015</w:t>
      </w:r>
      <w:r w:rsidRPr="00023BCD">
        <w:rPr>
          <w:rFonts w:ascii="Arial" w:hAnsi="Arial" w:cs="Arial"/>
          <w:sz w:val="24"/>
          <w:szCs w:val="24"/>
          <w:lang w:val="es-MX"/>
        </w:rPr>
        <w:t>, que la Unidad de Integración Educativa de Nuevo León presentó como parte de la información que integra la Cuenta Pública.</w:t>
      </w:r>
    </w:p>
    <w:p w:rsidR="00946EBE" w:rsidRPr="00023BCD" w:rsidRDefault="00946EBE" w:rsidP="00946EBE">
      <w:pPr>
        <w:contextualSpacing/>
        <w:jc w:val="both"/>
        <w:rPr>
          <w:rFonts w:ascii="Arial" w:hAnsi="Arial" w:cs="Arial"/>
          <w:sz w:val="24"/>
          <w:szCs w:val="24"/>
          <w:lang w:val="es-MX"/>
        </w:rPr>
      </w:pPr>
    </w:p>
    <w:p w:rsidR="00946EBE" w:rsidRPr="00023BCD" w:rsidRDefault="00946EBE" w:rsidP="00946EBE">
      <w:pPr>
        <w:contextualSpacing/>
        <w:jc w:val="both"/>
        <w:rPr>
          <w:rFonts w:ascii="Arial" w:hAnsi="Arial" w:cs="Arial"/>
          <w:sz w:val="24"/>
          <w:szCs w:val="24"/>
          <w:lang w:val="es-MX"/>
        </w:rPr>
      </w:pPr>
      <w:r w:rsidRPr="00023BCD">
        <w:rPr>
          <w:rFonts w:ascii="Arial" w:hAnsi="Arial" w:cs="Arial"/>
          <w:sz w:val="24"/>
          <w:szCs w:val="24"/>
          <w:lang w:val="es-MX"/>
        </w:rPr>
        <w:t>Para el desarrollo de la revisión de la información antes mencionada, esta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aplicables y al cumplimiento de los objetivos y metas establecidas en los programas.</w:t>
      </w:r>
    </w:p>
    <w:p w:rsidR="00946EBE" w:rsidRPr="00023BCD" w:rsidRDefault="00946EBE" w:rsidP="00946EBE">
      <w:pPr>
        <w:contextualSpacing/>
        <w:jc w:val="both"/>
        <w:rPr>
          <w:rFonts w:ascii="Arial" w:hAnsi="Arial" w:cs="Arial"/>
          <w:sz w:val="24"/>
          <w:szCs w:val="24"/>
          <w:lang w:val="es-MX"/>
        </w:rPr>
      </w:pPr>
    </w:p>
    <w:p w:rsidR="00946EBE" w:rsidRDefault="00946EBE" w:rsidP="00946EBE">
      <w:pPr>
        <w:contextualSpacing/>
        <w:jc w:val="both"/>
        <w:rPr>
          <w:rFonts w:ascii="Arial" w:hAnsi="Arial" w:cs="Arial"/>
          <w:sz w:val="24"/>
          <w:szCs w:val="24"/>
          <w:lang w:val="es-MX"/>
        </w:rPr>
      </w:pPr>
      <w:r w:rsidRPr="00023BCD">
        <w:rPr>
          <w:rFonts w:ascii="Arial" w:hAnsi="Arial" w:cs="Arial"/>
          <w:sz w:val="24"/>
          <w:szCs w:val="24"/>
          <w:lang w:val="es-MX"/>
        </w:rPr>
        <w:t>Los Estados Financieros presentados en pesos de la Unidad de Integración Educativa de Nuevo</w:t>
      </w:r>
      <w:r w:rsidR="00903000">
        <w:rPr>
          <w:rFonts w:ascii="Arial" w:hAnsi="Arial" w:cs="Arial"/>
          <w:sz w:val="24"/>
          <w:szCs w:val="24"/>
          <w:lang w:val="es-MX"/>
        </w:rPr>
        <w:t xml:space="preserve"> León al 31 de diciembre de 2015</w:t>
      </w:r>
      <w:r w:rsidRPr="00023BCD">
        <w:rPr>
          <w:rFonts w:ascii="Arial" w:hAnsi="Arial" w:cs="Arial"/>
          <w:sz w:val="24"/>
          <w:szCs w:val="24"/>
          <w:lang w:val="es-MX"/>
        </w:rPr>
        <w:t>, que se mencionan en la Cuenta Pública, son los que se muestran a continuación:</w:t>
      </w:r>
    </w:p>
    <w:p w:rsidR="00464B05" w:rsidRDefault="00464B05" w:rsidP="00946EBE">
      <w:pPr>
        <w:contextualSpacing/>
        <w:jc w:val="both"/>
        <w:rPr>
          <w:rFonts w:ascii="Arial" w:hAnsi="Arial" w:cs="Arial"/>
          <w:sz w:val="24"/>
          <w:szCs w:val="24"/>
          <w:lang w:val="es-MX"/>
        </w:rPr>
      </w:pPr>
    </w:p>
    <w:p w:rsidR="00464B05" w:rsidRDefault="00464B05" w:rsidP="00464B05">
      <w:pPr>
        <w:contextualSpacing/>
        <w:jc w:val="center"/>
        <w:rPr>
          <w:rFonts w:ascii="Arial" w:hAnsi="Arial" w:cs="Arial"/>
          <w:sz w:val="24"/>
          <w:szCs w:val="24"/>
          <w:lang w:val="es-MX"/>
        </w:rPr>
      </w:pPr>
      <w:r w:rsidRPr="00464B05">
        <w:rPr>
          <w:rFonts w:ascii="Arial" w:hAnsi="Arial" w:cs="Arial"/>
          <w:noProof/>
          <w:sz w:val="24"/>
          <w:szCs w:val="24"/>
          <w:lang w:val="es-MX" w:eastAsia="es-MX"/>
        </w:rPr>
        <w:drawing>
          <wp:inline distT="0" distB="0" distL="0" distR="0">
            <wp:extent cx="2733675" cy="857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857250"/>
                    </a:xfrm>
                    <a:prstGeom prst="rect">
                      <a:avLst/>
                    </a:prstGeom>
                    <a:noFill/>
                    <a:ln>
                      <a:noFill/>
                    </a:ln>
                  </pic:spPr>
                </pic:pic>
              </a:graphicData>
            </a:graphic>
          </wp:inline>
        </w:drawing>
      </w:r>
    </w:p>
    <w:p w:rsidR="00946EBE" w:rsidRDefault="00946EBE" w:rsidP="00946EBE">
      <w:pPr>
        <w:contextualSpacing/>
        <w:jc w:val="both"/>
        <w:rPr>
          <w:rFonts w:ascii="Arial" w:hAnsi="Arial" w:cs="Arial"/>
          <w:sz w:val="24"/>
          <w:szCs w:val="24"/>
          <w:lang w:val="es-MX"/>
        </w:rPr>
      </w:pPr>
    </w:p>
    <w:p w:rsidR="00946EBE" w:rsidRDefault="007C0B89" w:rsidP="00946EBE">
      <w:pPr>
        <w:contextualSpacing/>
        <w:jc w:val="both"/>
        <w:rPr>
          <w:rFonts w:ascii="Arial" w:hAnsi="Arial" w:cs="Arial"/>
          <w:sz w:val="24"/>
          <w:szCs w:val="24"/>
          <w:lang w:val="es-MX"/>
        </w:rPr>
      </w:pPr>
      <w:r w:rsidRPr="007C0B89">
        <w:rPr>
          <w:rFonts w:ascii="Arial" w:hAnsi="Arial" w:cs="Arial"/>
          <w:noProof/>
          <w:sz w:val="24"/>
          <w:szCs w:val="24"/>
          <w:lang w:val="es-MX" w:eastAsia="es-MX"/>
        </w:rPr>
        <w:lastRenderedPageBreak/>
        <w:drawing>
          <wp:inline distT="0" distB="0" distL="0" distR="0">
            <wp:extent cx="5253355" cy="5507447"/>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5507447"/>
                    </a:xfrm>
                    <a:prstGeom prst="rect">
                      <a:avLst/>
                    </a:prstGeom>
                    <a:noFill/>
                    <a:ln>
                      <a:noFill/>
                    </a:ln>
                  </pic:spPr>
                </pic:pic>
              </a:graphicData>
            </a:graphic>
          </wp:inline>
        </w:drawing>
      </w:r>
    </w:p>
    <w:p w:rsidR="00946EBE" w:rsidRDefault="00946EBE" w:rsidP="00946EBE">
      <w:pPr>
        <w:contextualSpacing/>
        <w:jc w:val="both"/>
        <w:rPr>
          <w:rFonts w:ascii="Arial" w:hAnsi="Arial" w:cs="Arial"/>
          <w:sz w:val="24"/>
          <w:szCs w:val="24"/>
          <w:lang w:val="es-MX"/>
        </w:rPr>
      </w:pPr>
    </w:p>
    <w:p w:rsidR="00946EBE" w:rsidRDefault="00946EBE" w:rsidP="00946EBE">
      <w:pPr>
        <w:contextualSpacing/>
        <w:jc w:val="both"/>
        <w:rPr>
          <w:rFonts w:ascii="Arial" w:hAnsi="Arial" w:cs="Arial"/>
          <w:sz w:val="24"/>
          <w:szCs w:val="24"/>
          <w:lang w:val="es-MX"/>
        </w:rPr>
      </w:pPr>
    </w:p>
    <w:p w:rsidR="00464B05" w:rsidRDefault="00464B05"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r w:rsidRPr="007C0B89">
        <w:rPr>
          <w:rFonts w:ascii="Arial" w:hAnsi="Arial" w:cs="Arial"/>
          <w:noProof/>
          <w:sz w:val="24"/>
          <w:szCs w:val="24"/>
          <w:lang w:val="es-MX" w:eastAsia="es-MX"/>
        </w:rPr>
        <w:drawing>
          <wp:inline distT="0" distB="0" distL="0" distR="0">
            <wp:extent cx="5253355" cy="4872410"/>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355" cy="4872410"/>
                    </a:xfrm>
                    <a:prstGeom prst="rect">
                      <a:avLst/>
                    </a:prstGeom>
                    <a:noFill/>
                    <a:ln>
                      <a:noFill/>
                    </a:ln>
                  </pic:spPr>
                </pic:pic>
              </a:graphicData>
            </a:graphic>
          </wp:inline>
        </w:drawing>
      </w:r>
    </w:p>
    <w:p w:rsidR="00464B05" w:rsidRDefault="00464B05" w:rsidP="00946EBE">
      <w:pPr>
        <w:contextualSpacing/>
        <w:jc w:val="both"/>
        <w:rPr>
          <w:rFonts w:ascii="Arial" w:hAnsi="Arial" w:cs="Arial"/>
          <w:sz w:val="24"/>
          <w:szCs w:val="24"/>
          <w:lang w:val="es-MX"/>
        </w:rPr>
      </w:pPr>
    </w:p>
    <w:p w:rsidR="00946EBE" w:rsidRDefault="00946EBE"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r w:rsidRPr="007C0B89">
        <w:rPr>
          <w:rFonts w:ascii="Arial" w:hAnsi="Arial" w:cs="Arial"/>
          <w:noProof/>
          <w:sz w:val="24"/>
          <w:szCs w:val="24"/>
          <w:lang w:val="es-MX" w:eastAsia="es-MX"/>
        </w:rPr>
        <w:lastRenderedPageBreak/>
        <w:drawing>
          <wp:inline distT="0" distB="0" distL="0" distR="0">
            <wp:extent cx="3743325" cy="1009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25" cy="1009650"/>
                    </a:xfrm>
                    <a:prstGeom prst="rect">
                      <a:avLst/>
                    </a:prstGeom>
                    <a:noFill/>
                    <a:ln>
                      <a:noFill/>
                    </a:ln>
                  </pic:spPr>
                </pic:pic>
              </a:graphicData>
            </a:graphic>
          </wp:inline>
        </w:drawing>
      </w: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Default="007C0B89" w:rsidP="00946EBE">
      <w:pPr>
        <w:contextualSpacing/>
        <w:jc w:val="both"/>
        <w:rPr>
          <w:rFonts w:ascii="Arial" w:hAnsi="Arial" w:cs="Arial"/>
          <w:sz w:val="24"/>
          <w:szCs w:val="24"/>
          <w:lang w:val="es-MX"/>
        </w:rPr>
      </w:pPr>
    </w:p>
    <w:p w:rsidR="007C0B89" w:rsidRPr="00174482" w:rsidRDefault="007C0B89" w:rsidP="00946EBE">
      <w:pPr>
        <w:contextualSpacing/>
        <w:jc w:val="both"/>
        <w:rPr>
          <w:rFonts w:ascii="Arial" w:hAnsi="Arial" w:cs="Arial"/>
          <w:sz w:val="24"/>
          <w:szCs w:val="24"/>
          <w:lang w:val="es-MX"/>
        </w:rPr>
      </w:pPr>
    </w:p>
    <w:p w:rsidR="00946EBE" w:rsidRPr="0072204F" w:rsidRDefault="00946EBE" w:rsidP="00946EBE">
      <w:pPr>
        <w:pStyle w:val="Prrafodelista"/>
        <w:numPr>
          <w:ilvl w:val="0"/>
          <w:numId w:val="3"/>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Pr="0072204F">
        <w:rPr>
          <w:rFonts w:ascii="Arial" w:hAnsi="Arial" w:cs="Arial"/>
          <w:b/>
          <w:sz w:val="24"/>
        </w:rPr>
        <w:t xml:space="preserve"> e</w:t>
      </w:r>
      <w:r>
        <w:rPr>
          <w:rFonts w:ascii="Arial" w:hAnsi="Arial" w:cs="Arial"/>
          <w:b/>
          <w:sz w:val="24"/>
        </w:rPr>
        <w:t>n los ordenamientos y normativa</w:t>
      </w:r>
      <w:r w:rsidRPr="0072204F">
        <w:rPr>
          <w:rFonts w:ascii="Arial" w:hAnsi="Arial" w:cs="Arial"/>
          <w:b/>
          <w:sz w:val="24"/>
        </w:rPr>
        <w:t xml:space="preserve"> correspondientes.</w:t>
      </w:r>
    </w:p>
    <w:p w:rsidR="00946EBE" w:rsidRPr="00381115" w:rsidRDefault="00946EBE" w:rsidP="00946EBE">
      <w:pPr>
        <w:pStyle w:val="Prrafodelista"/>
        <w:spacing w:after="0"/>
        <w:contextualSpacing/>
        <w:jc w:val="both"/>
        <w:rPr>
          <w:rFonts w:ascii="Arial" w:hAnsi="Arial" w:cs="Arial"/>
          <w:sz w:val="24"/>
        </w:rPr>
      </w:pPr>
    </w:p>
    <w:p w:rsidR="00946EBE" w:rsidRDefault="00946EBE" w:rsidP="00946EBE">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Pr>
          <w:rFonts w:ascii="Arial" w:hAnsi="Arial" w:cs="Arial"/>
          <w:sz w:val="24"/>
        </w:rPr>
        <w:t>n la Cuenta Pública, se concluyó</w:t>
      </w:r>
      <w:r w:rsidRPr="00381115">
        <w:rPr>
          <w:rFonts w:ascii="Arial" w:hAnsi="Arial" w:cs="Arial"/>
          <w:sz w:val="24"/>
        </w:rPr>
        <w:t xml:space="preserve"> que su pres</w:t>
      </w:r>
      <w:r>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946EBE" w:rsidRDefault="00946EBE" w:rsidP="00946EBE">
      <w:pPr>
        <w:spacing w:after="0" w:line="360" w:lineRule="auto"/>
        <w:ind w:firstLine="709"/>
        <w:contextualSpacing/>
        <w:jc w:val="both"/>
        <w:rPr>
          <w:rFonts w:ascii="Arial" w:hAnsi="Arial" w:cs="Arial"/>
          <w:sz w:val="24"/>
        </w:rPr>
      </w:pPr>
    </w:p>
    <w:p w:rsidR="00946EBE" w:rsidRDefault="00946EBE" w:rsidP="00946EBE">
      <w:pPr>
        <w:pStyle w:val="Prrafodelista"/>
        <w:numPr>
          <w:ilvl w:val="0"/>
          <w:numId w:val="3"/>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946EBE" w:rsidRDefault="00946EBE" w:rsidP="00946EBE">
      <w:pPr>
        <w:pStyle w:val="Prrafodelista"/>
        <w:spacing w:after="0" w:line="240" w:lineRule="auto"/>
        <w:contextualSpacing/>
        <w:jc w:val="both"/>
        <w:rPr>
          <w:rFonts w:ascii="Arial" w:hAnsi="Arial" w:cs="Arial"/>
          <w:b/>
          <w:sz w:val="24"/>
        </w:rPr>
      </w:pPr>
    </w:p>
    <w:p w:rsidR="007C0B89" w:rsidRDefault="00946EBE" w:rsidP="00946EBE">
      <w:pPr>
        <w:spacing w:line="360" w:lineRule="auto"/>
        <w:jc w:val="both"/>
        <w:rPr>
          <w:rFonts w:ascii="Arial" w:hAnsi="Arial" w:cs="Arial"/>
          <w:sz w:val="24"/>
        </w:rPr>
      </w:pPr>
      <w:r w:rsidRPr="00792AE6">
        <w:rPr>
          <w:rFonts w:ascii="Arial" w:hAnsi="Arial" w:cs="Arial"/>
          <w:sz w:val="24"/>
        </w:rPr>
        <w:t>Los indicadores de gestión determinados por la administración del Ente Público son los siguientes:</w:t>
      </w:r>
    </w:p>
    <w:p w:rsidR="007C0B89" w:rsidRPr="00792AE6" w:rsidRDefault="007C0B89" w:rsidP="00946EBE">
      <w:pPr>
        <w:spacing w:line="360" w:lineRule="auto"/>
        <w:jc w:val="both"/>
        <w:rPr>
          <w:rFonts w:ascii="Arial" w:hAnsi="Arial" w:cs="Arial"/>
          <w:sz w:val="24"/>
        </w:rPr>
      </w:pPr>
      <w:r w:rsidRPr="007C0B89">
        <w:rPr>
          <w:rFonts w:ascii="Arial" w:hAnsi="Arial" w:cs="Arial"/>
          <w:noProof/>
          <w:sz w:val="24"/>
          <w:lang w:val="es-MX" w:eastAsia="es-MX"/>
        </w:rPr>
        <w:lastRenderedPageBreak/>
        <w:drawing>
          <wp:inline distT="0" distB="0" distL="0" distR="0">
            <wp:extent cx="5253355" cy="4013588"/>
            <wp:effectExtent l="0" t="0" r="444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355" cy="4013588"/>
                    </a:xfrm>
                    <a:prstGeom prst="rect">
                      <a:avLst/>
                    </a:prstGeom>
                    <a:noFill/>
                    <a:ln>
                      <a:noFill/>
                    </a:ln>
                  </pic:spPr>
                </pic:pic>
              </a:graphicData>
            </a:graphic>
          </wp:inline>
        </w:drawing>
      </w:r>
    </w:p>
    <w:p w:rsidR="007C0B89" w:rsidRDefault="007C0B89" w:rsidP="00946EBE">
      <w:pPr>
        <w:spacing w:after="0"/>
        <w:contextualSpacing/>
        <w:jc w:val="both"/>
        <w:rPr>
          <w:rFonts w:ascii="Arial" w:hAnsi="Arial" w:cs="Arial"/>
          <w:b/>
          <w:bCs/>
          <w:sz w:val="24"/>
        </w:rPr>
      </w:pPr>
    </w:p>
    <w:p w:rsidR="00946EBE" w:rsidRDefault="00946EBE" w:rsidP="00946EBE">
      <w:pPr>
        <w:spacing w:after="0"/>
        <w:contextualSpacing/>
        <w:jc w:val="both"/>
        <w:rPr>
          <w:rFonts w:ascii="Arial" w:hAnsi="Arial" w:cs="Arial"/>
          <w:sz w:val="24"/>
        </w:rPr>
      </w:pPr>
      <w:r w:rsidRPr="009120CE">
        <w:rPr>
          <w:rFonts w:ascii="Arial" w:hAnsi="Arial" w:cs="Arial"/>
          <w:b/>
          <w:bCs/>
          <w:sz w:val="24"/>
        </w:rPr>
        <w:t>Observaciones derivadas de la revisión practicada, las aclaraciones a las mismas por los funcionarios responsables y su análisis por la Auditoría Superior del Estado, incluyendo las acciones que se ejercerán y recomendaciones que se formularán</w:t>
      </w:r>
    </w:p>
    <w:p w:rsidR="00946EBE" w:rsidRDefault="00946EBE" w:rsidP="00946EBE">
      <w:pPr>
        <w:spacing w:after="0"/>
        <w:contextualSpacing/>
        <w:jc w:val="both"/>
        <w:rPr>
          <w:rFonts w:ascii="Arial" w:hAnsi="Arial" w:cs="Arial"/>
          <w:b/>
          <w:sz w:val="24"/>
        </w:rPr>
      </w:pPr>
    </w:p>
    <w:p w:rsidR="00946EBE" w:rsidRPr="004100DF" w:rsidRDefault="00946EBE" w:rsidP="00946EBE">
      <w:pPr>
        <w:spacing w:after="0"/>
        <w:contextualSpacing/>
        <w:jc w:val="both"/>
        <w:rPr>
          <w:rFonts w:ascii="Arial" w:hAnsi="Arial" w:cs="Arial"/>
          <w:b/>
          <w:sz w:val="24"/>
        </w:rPr>
      </w:pPr>
      <w:r w:rsidRPr="004100DF">
        <w:rPr>
          <w:rFonts w:ascii="Arial" w:hAnsi="Arial" w:cs="Arial"/>
          <w:b/>
          <w:sz w:val="24"/>
        </w:rPr>
        <w:t>GESTIÓN FINANCIERA</w:t>
      </w:r>
    </w:p>
    <w:p w:rsidR="00946EBE" w:rsidRDefault="00946EBE" w:rsidP="00946EBE">
      <w:pPr>
        <w:spacing w:after="0" w:line="360" w:lineRule="auto"/>
        <w:contextualSpacing/>
        <w:jc w:val="both"/>
        <w:rPr>
          <w:rFonts w:ascii="Arial" w:hAnsi="Arial" w:cs="Arial"/>
          <w:sz w:val="24"/>
        </w:rPr>
      </w:pPr>
    </w:p>
    <w:p w:rsidR="00946EBE" w:rsidRPr="008B44C3" w:rsidRDefault="00946EBE" w:rsidP="00946EBE">
      <w:pPr>
        <w:spacing w:after="0" w:line="360" w:lineRule="auto"/>
        <w:contextualSpacing/>
        <w:jc w:val="both"/>
        <w:rPr>
          <w:rFonts w:ascii="Arial" w:hAnsi="Arial" w:cs="Arial"/>
          <w:b/>
          <w:sz w:val="24"/>
          <w:u w:val="single"/>
        </w:rPr>
      </w:pPr>
      <w:r w:rsidRPr="008B44C3">
        <w:rPr>
          <w:rFonts w:ascii="Arial" w:hAnsi="Arial" w:cs="Arial"/>
          <w:b/>
          <w:sz w:val="24"/>
          <w:u w:val="single"/>
        </w:rPr>
        <w:t>Ley General de Contabilidad Gubernamental</w:t>
      </w:r>
    </w:p>
    <w:p w:rsidR="00946EBE" w:rsidRDefault="00946EBE" w:rsidP="00946EBE">
      <w:pPr>
        <w:spacing w:after="0" w:line="360" w:lineRule="auto"/>
        <w:contextualSpacing/>
        <w:jc w:val="both"/>
        <w:rPr>
          <w:rFonts w:ascii="Arial" w:hAnsi="Arial" w:cs="Arial"/>
          <w:i/>
          <w:sz w:val="24"/>
        </w:rPr>
      </w:pPr>
    </w:p>
    <w:p w:rsidR="007C0B89" w:rsidRPr="007C0B89" w:rsidRDefault="00946EBE" w:rsidP="007C0B89">
      <w:pPr>
        <w:spacing w:after="0" w:line="360" w:lineRule="auto"/>
        <w:contextualSpacing/>
        <w:jc w:val="both"/>
        <w:rPr>
          <w:rFonts w:ascii="Arial" w:hAnsi="Arial" w:cs="Arial"/>
          <w:sz w:val="24"/>
        </w:rPr>
      </w:pPr>
      <w:r w:rsidRPr="00792AE6">
        <w:rPr>
          <w:rFonts w:ascii="Arial" w:hAnsi="Arial" w:cs="Arial"/>
          <w:sz w:val="24"/>
        </w:rPr>
        <w:lastRenderedPageBreak/>
        <w:t>1</w:t>
      </w:r>
      <w:r>
        <w:rPr>
          <w:rFonts w:ascii="Arial" w:hAnsi="Arial" w:cs="Arial"/>
          <w:sz w:val="24"/>
        </w:rPr>
        <w:t xml:space="preserve">. </w:t>
      </w:r>
      <w:r w:rsidR="007C0B89" w:rsidRPr="007C0B89">
        <w:rPr>
          <w:rFonts w:ascii="Arial" w:hAnsi="Arial" w:cs="Arial"/>
          <w:sz w:val="24"/>
        </w:rPr>
        <w:t>Se revisó la observancia de la Ley General de Contabilidad Gubernamental (LGCG) y la normatividad emitida por el Consejo Nacional de Armonización Contable (</w:t>
      </w:r>
      <w:proofErr w:type="spellStart"/>
      <w:r w:rsidR="007C0B89" w:rsidRPr="007C0B89">
        <w:rPr>
          <w:rFonts w:ascii="Arial" w:hAnsi="Arial" w:cs="Arial"/>
          <w:sz w:val="24"/>
        </w:rPr>
        <w:t>Conac</w:t>
      </w:r>
      <w:proofErr w:type="spellEnd"/>
      <w:r w:rsidR="007C0B89" w:rsidRPr="007C0B89">
        <w:rPr>
          <w:rFonts w:ascii="Arial" w:hAnsi="Arial" w:cs="Arial"/>
          <w:sz w:val="24"/>
        </w:rPr>
        <w:t>), advirtiéndose incumplimientos por parte del Ente Público, a las obligaciones que diversos preceptos de la referida Ley le imponen, acorde con lo que se enuncia a continuación:</w:t>
      </w:r>
    </w:p>
    <w:p w:rsid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I.</w:t>
      </w:r>
      <w:r>
        <w:rPr>
          <w:rFonts w:ascii="Arial" w:hAnsi="Arial" w:cs="Arial"/>
          <w:sz w:val="24"/>
        </w:rPr>
        <w:t xml:space="preserve"> </w:t>
      </w:r>
      <w:r w:rsidRPr="007C0B89">
        <w:rPr>
          <w:rFonts w:ascii="Arial" w:hAnsi="Arial" w:cs="Arial"/>
          <w:sz w:val="24"/>
        </w:rPr>
        <w:t>Registros contables</w:t>
      </w:r>
    </w:p>
    <w:p w:rsid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a) </w:t>
      </w:r>
      <w:r w:rsidRPr="007C0B89">
        <w:rPr>
          <w:rFonts w:ascii="Arial" w:hAnsi="Arial" w:cs="Arial"/>
          <w:sz w:val="24"/>
        </w:rPr>
        <w:t>Contar con manuales de contabilidad (artículo 20).</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b) </w:t>
      </w:r>
      <w:r w:rsidRPr="007C0B89">
        <w:rPr>
          <w:rFonts w:ascii="Arial" w:hAnsi="Arial" w:cs="Arial"/>
          <w:sz w:val="24"/>
        </w:rPr>
        <w:t>Realizar los registros contables con base acumulativa, el gasto conforme a su fecha de realización y el ingreso cuando exista jurídicamente el derecho de cobro (artículo 34, conforme a Normas y metodología para la determinación de los momentos contables de los ingresos y Normas y metodología para la determinación de los momentos contables de los egresos).</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c) </w:t>
      </w:r>
      <w:r w:rsidRPr="007C0B89">
        <w:rPr>
          <w:rFonts w:ascii="Arial" w:hAnsi="Arial" w:cs="Arial"/>
          <w:sz w:val="24"/>
        </w:rPr>
        <w:t>Mantener un registro histórico de sus operaciones en los libros diario, mayor e inventarios y balances (artículo 35 y cuarto transitorio del decreto por el que se expide la LGCG publicado en el Diario Oficial de la Federación el 31 de diciembre de 2008, conforme a los Lineamientos mínimos relativos al diseño e integración del registro en los libros diario, mayor e inventarios y balances, registro electrónico).</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II.</w:t>
      </w:r>
      <w:r>
        <w:rPr>
          <w:rFonts w:ascii="Arial" w:hAnsi="Arial" w:cs="Arial"/>
          <w:sz w:val="24"/>
        </w:rPr>
        <w:t xml:space="preserve"> </w:t>
      </w:r>
      <w:r w:rsidRPr="007C0B89">
        <w:rPr>
          <w:rFonts w:ascii="Arial" w:hAnsi="Arial" w:cs="Arial"/>
          <w:sz w:val="24"/>
        </w:rPr>
        <w:t>Registros presupuestarios</w:t>
      </w:r>
    </w:p>
    <w:p w:rsid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lastRenderedPageBreak/>
        <w:t xml:space="preserve">a) </w:t>
      </w:r>
      <w:r w:rsidRPr="007C0B89">
        <w:rPr>
          <w:rFonts w:ascii="Arial" w:hAnsi="Arial" w:cs="Arial"/>
          <w:sz w:val="24"/>
        </w:rPr>
        <w:t>Disponer de clasificadores presupuestarios armonizados, que permitan su interrelación automática (artículo 41, conforme a los clasificadores).</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a.1. Clasificador por rubro de ingresos.</w:t>
      </w: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a.2. Clasificador por objeto del gasto.</w:t>
      </w: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a.3. Clasificador por tipo del gasto.</w:t>
      </w: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a.4. Clasificación funcional del gasto.</w:t>
      </w: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a.5. Clasificación programática.</w:t>
      </w: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a.6. Clasificación administrativa.</w:t>
      </w: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a.7. Clasificador por fuente de financiamiento.</w:t>
      </w:r>
    </w:p>
    <w:p w:rsid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b) </w:t>
      </w:r>
      <w:r w:rsidRPr="007C0B89">
        <w:rPr>
          <w:rFonts w:ascii="Arial" w:hAnsi="Arial" w:cs="Arial"/>
          <w:sz w:val="24"/>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c) </w:t>
      </w:r>
      <w:r w:rsidRPr="007C0B89">
        <w:rPr>
          <w:rFonts w:ascii="Arial" w:hAnsi="Arial" w:cs="Arial"/>
          <w:sz w:val="24"/>
        </w:rPr>
        <w:t>Exhibir en los registros auxiliares los avances presupuestarios y contables (artículo 36).</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d) </w:t>
      </w:r>
      <w:r w:rsidRPr="007C0B89">
        <w:rPr>
          <w:rFonts w:ascii="Arial" w:hAnsi="Arial" w:cs="Arial"/>
          <w:sz w:val="24"/>
        </w:rPr>
        <w:t xml:space="preserve">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w:t>
      </w:r>
      <w:r w:rsidRPr="007C0B89">
        <w:rPr>
          <w:rFonts w:ascii="Arial" w:hAnsi="Arial" w:cs="Arial"/>
          <w:sz w:val="24"/>
        </w:rPr>
        <w:lastRenderedPageBreak/>
        <w:t>financiera para precisar los alcances del Acuerdo 1 aprobado por el Consejo Nacional de Armonización Contable, en reunión del 3 de mayo de 2013 y publicado el 16 de mayo de 2013).</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e) </w:t>
      </w:r>
      <w:r w:rsidRPr="007C0B89">
        <w:rPr>
          <w:rFonts w:ascii="Arial" w:hAnsi="Arial" w:cs="Arial"/>
          <w:sz w:val="24"/>
        </w:rPr>
        <w:t>El sistema interrelaciona de manera automática los clasificadores presupuestarios y lista de cuenta (artículos 19, fracción III y IV y 41, conforme al Acuerdo por el que se determina la norma de información financiera para precisar los alcances del Acuerdo 1 aprobado por el Consejo Nacional de Armonización Contable, en reunión del 3 de mayo de 2013 y publicado el 16 de mayo de 2013).</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f) </w:t>
      </w:r>
      <w:r w:rsidRPr="007C0B89">
        <w:rPr>
          <w:rFonts w:ascii="Arial" w:hAnsi="Arial" w:cs="Arial"/>
          <w:sz w:val="24"/>
        </w:rPr>
        <w:t>Generar estados financieros en tiempo real (artículo 19, fracción V, VI y Sexto transitorio, conforme al Acuerdo por el que se determina la norma de información financiera para precisar los alcances del Acuerdo 1 aprobado por el Consejo Nacional de Armonización Contable, en reunión del 3 de mayo de 2013 y publicado el 16 de mayo de 2013).</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III.</w:t>
      </w:r>
      <w:r>
        <w:rPr>
          <w:rFonts w:ascii="Arial" w:hAnsi="Arial" w:cs="Arial"/>
          <w:sz w:val="24"/>
        </w:rPr>
        <w:t xml:space="preserve"> </w:t>
      </w:r>
      <w:r w:rsidRPr="007C0B89">
        <w:rPr>
          <w:rFonts w:ascii="Arial" w:hAnsi="Arial" w:cs="Arial"/>
          <w:sz w:val="24"/>
        </w:rPr>
        <w:t>Registros administrativos</w:t>
      </w:r>
    </w:p>
    <w:p w:rsid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a) </w:t>
      </w:r>
      <w:r w:rsidRPr="007C0B89">
        <w:rPr>
          <w:rFonts w:ascii="Arial" w:hAnsi="Arial" w:cs="Arial"/>
          <w:sz w:val="24"/>
        </w:rPr>
        <w:t>Entregar oficialmente a la administración entrante a través de un acta de entrega y recepción, los bienes que no se encuentren inventariados o estén en proceso de registro y hubieren sido recibidos o adquiridos durante el encargo de su administración (artículo 31).</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lastRenderedPageBreak/>
        <w:t xml:space="preserve">b) </w:t>
      </w:r>
      <w:r w:rsidRPr="007C0B89">
        <w:rPr>
          <w:rFonts w:ascii="Arial" w:hAnsi="Arial" w:cs="Arial"/>
          <w:sz w:val="24"/>
        </w:rPr>
        <w:t>Respaldar la contabilización de las operaciones presupuestarias y contables con la documentación original que compruebe y justifique los registros que se efectúen (artículo 42).</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c) </w:t>
      </w:r>
      <w:r w:rsidRPr="007C0B89">
        <w:rPr>
          <w:rFonts w:ascii="Arial" w:hAnsi="Arial" w:cs="Arial"/>
          <w:sz w:val="24"/>
        </w:rPr>
        <w:t>Realizar los pagos directamente en forma electrónica, mediante abono en cuenta del beneficiario (artículo 67, párrafo segundo).</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IV.</w:t>
      </w:r>
      <w:r>
        <w:rPr>
          <w:rFonts w:ascii="Arial" w:hAnsi="Arial" w:cs="Arial"/>
          <w:sz w:val="24"/>
        </w:rPr>
        <w:t xml:space="preserve"> </w:t>
      </w:r>
      <w:r w:rsidRPr="007C0B89">
        <w:rPr>
          <w:rFonts w:ascii="Arial" w:hAnsi="Arial" w:cs="Arial"/>
          <w:sz w:val="24"/>
        </w:rPr>
        <w:t>Cuenta Pública</w:t>
      </w:r>
    </w:p>
    <w:p w:rsid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Generar cuenta pública conforme a los artículos 52 y 53 con relación a los artículos 46 y 47, así como al acuerdo por el que se armoniza la estructura de las cuentas públicas, las Normas y metodología para la emisión de información financiera y estructura de los estados financieros básicos del ente público y características de sus notas y el Manual de contabilidad gubernamental, la cual debe contener:</w:t>
      </w:r>
    </w:p>
    <w:p w:rsid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a) </w:t>
      </w:r>
      <w:r w:rsidRPr="007C0B89">
        <w:rPr>
          <w:rFonts w:ascii="Arial" w:hAnsi="Arial" w:cs="Arial"/>
          <w:sz w:val="24"/>
        </w:rPr>
        <w:t>Información contable</w:t>
      </w:r>
    </w:p>
    <w:p w:rsidR="007C0B89" w:rsidRP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sidRPr="007C0B89">
        <w:rPr>
          <w:rFonts w:ascii="Arial" w:hAnsi="Arial" w:cs="Arial"/>
          <w:sz w:val="24"/>
        </w:rPr>
        <w:t>a.1. Informe sobre pasivos contingentes.</w:t>
      </w:r>
    </w:p>
    <w:p w:rsidR="007C0B89" w:rsidRDefault="007C0B89" w:rsidP="007C0B89">
      <w:pPr>
        <w:spacing w:after="0" w:line="360" w:lineRule="auto"/>
        <w:contextualSpacing/>
        <w:jc w:val="both"/>
        <w:rPr>
          <w:rFonts w:ascii="Arial" w:hAnsi="Arial" w:cs="Arial"/>
          <w:sz w:val="24"/>
        </w:rPr>
      </w:pPr>
    </w:p>
    <w:p w:rsidR="007C0B89" w:rsidRPr="007C0B89" w:rsidRDefault="007C0B89" w:rsidP="007C0B89">
      <w:pPr>
        <w:spacing w:after="0" w:line="360" w:lineRule="auto"/>
        <w:contextualSpacing/>
        <w:jc w:val="both"/>
        <w:rPr>
          <w:rFonts w:ascii="Arial" w:hAnsi="Arial" w:cs="Arial"/>
          <w:sz w:val="24"/>
        </w:rPr>
      </w:pPr>
      <w:r>
        <w:rPr>
          <w:rFonts w:ascii="Arial" w:hAnsi="Arial" w:cs="Arial"/>
          <w:sz w:val="24"/>
        </w:rPr>
        <w:t xml:space="preserve">b) </w:t>
      </w:r>
      <w:r w:rsidRPr="007C0B89">
        <w:rPr>
          <w:rFonts w:ascii="Arial" w:hAnsi="Arial" w:cs="Arial"/>
          <w:sz w:val="24"/>
        </w:rPr>
        <w:t>Anexos (Información adicional)</w:t>
      </w:r>
    </w:p>
    <w:p w:rsidR="007C0B89" w:rsidRPr="007C0B89" w:rsidRDefault="007C0B89" w:rsidP="007C0B89">
      <w:pPr>
        <w:spacing w:after="0" w:line="360" w:lineRule="auto"/>
        <w:contextualSpacing/>
        <w:jc w:val="both"/>
        <w:rPr>
          <w:rFonts w:ascii="Arial" w:hAnsi="Arial" w:cs="Arial"/>
          <w:sz w:val="24"/>
        </w:rPr>
      </w:pPr>
    </w:p>
    <w:p w:rsidR="00946EBE" w:rsidRDefault="007C0B89" w:rsidP="007C0B89">
      <w:pPr>
        <w:spacing w:after="0" w:line="360" w:lineRule="auto"/>
        <w:contextualSpacing/>
        <w:jc w:val="both"/>
        <w:rPr>
          <w:rFonts w:ascii="Arial" w:hAnsi="Arial" w:cs="Arial"/>
          <w:sz w:val="24"/>
        </w:rPr>
      </w:pPr>
      <w:r w:rsidRPr="007C0B89">
        <w:rPr>
          <w:rFonts w:ascii="Arial" w:hAnsi="Arial" w:cs="Arial"/>
          <w:sz w:val="24"/>
        </w:rPr>
        <w:t>b.1. La información financiera, presupuestaria, programática y contable, es la base para la elaboración de la cuenta pública (artículo 52, párrafo primero).</w:t>
      </w:r>
    </w:p>
    <w:p w:rsidR="007C0B89" w:rsidRDefault="007C0B89"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b/>
          <w:sz w:val="24"/>
        </w:rPr>
      </w:pPr>
      <w:r w:rsidRPr="00733ADF">
        <w:rPr>
          <w:rFonts w:ascii="Arial" w:hAnsi="Arial" w:cs="Arial"/>
          <w:b/>
          <w:sz w:val="24"/>
        </w:rPr>
        <w:lastRenderedPageBreak/>
        <w:t>Acción(es) o recomendación(es) emitida(s)</w:t>
      </w:r>
    </w:p>
    <w:p w:rsidR="007C0B89" w:rsidRPr="00733ADF" w:rsidRDefault="00733ADF" w:rsidP="00733ADF">
      <w:pPr>
        <w:spacing w:after="0" w:line="360" w:lineRule="auto"/>
        <w:contextualSpacing/>
        <w:jc w:val="both"/>
        <w:rPr>
          <w:rFonts w:ascii="Arial" w:hAnsi="Arial" w:cs="Arial"/>
          <w:i/>
          <w:sz w:val="24"/>
        </w:rPr>
      </w:pPr>
      <w:r w:rsidRPr="00733ADF">
        <w:rPr>
          <w:rFonts w:ascii="Arial" w:hAnsi="Arial" w:cs="Arial"/>
          <w:i/>
          <w:sz w:val="24"/>
        </w:rPr>
        <w:t>Promoción de Fincamiento de Responsabilidad Administrativa.</w:t>
      </w:r>
    </w:p>
    <w:p w:rsidR="007C0B89" w:rsidRDefault="007C0B89" w:rsidP="007C0B89">
      <w:pPr>
        <w:spacing w:after="0" w:line="360" w:lineRule="auto"/>
        <w:contextualSpacing/>
        <w:jc w:val="both"/>
        <w:rPr>
          <w:rFonts w:ascii="Arial" w:hAnsi="Arial" w:cs="Arial"/>
          <w:sz w:val="24"/>
        </w:rPr>
      </w:pPr>
    </w:p>
    <w:p w:rsidR="00733ADF" w:rsidRPr="00733ADF" w:rsidRDefault="00733ADF" w:rsidP="007C0B89">
      <w:pPr>
        <w:spacing w:after="0" w:line="360" w:lineRule="auto"/>
        <w:contextualSpacing/>
        <w:jc w:val="both"/>
        <w:rPr>
          <w:rFonts w:ascii="Arial" w:hAnsi="Arial" w:cs="Arial"/>
          <w:b/>
          <w:sz w:val="24"/>
          <w:u w:val="single"/>
        </w:rPr>
      </w:pPr>
      <w:r w:rsidRPr="00733ADF">
        <w:rPr>
          <w:rFonts w:ascii="Arial" w:hAnsi="Arial" w:cs="Arial"/>
          <w:b/>
          <w:sz w:val="24"/>
          <w:u w:val="single"/>
        </w:rPr>
        <w:t>Estados financieros</w:t>
      </w:r>
    </w:p>
    <w:p w:rsidR="00733ADF" w:rsidRDefault="00733ADF"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sz w:val="24"/>
        </w:rPr>
      </w:pPr>
      <w:r>
        <w:rPr>
          <w:rFonts w:ascii="Arial" w:hAnsi="Arial" w:cs="Arial"/>
          <w:sz w:val="24"/>
        </w:rPr>
        <w:t xml:space="preserve">2. </w:t>
      </w:r>
      <w:r w:rsidRPr="00733ADF">
        <w:rPr>
          <w:rFonts w:ascii="Arial" w:hAnsi="Arial" w:cs="Arial"/>
          <w:sz w:val="24"/>
        </w:rPr>
        <w:t>En la Dirección de Recursos Materiales y Servicios (Escuela Revolución) se realizan los procedimientos de adjudicación de bienes y servicios que requiere el Ente Público, además en esta área se cuenta con un almacén en donde se realiza la recepción de la mayoría de los bienes y servicios adquiridos.</w:t>
      </w:r>
    </w:p>
    <w:p w:rsidR="00733ADF" w:rsidRDefault="00733ADF" w:rsidP="00733ADF">
      <w:pPr>
        <w:spacing w:after="0" w:line="360" w:lineRule="auto"/>
        <w:contextualSpacing/>
        <w:jc w:val="both"/>
        <w:rPr>
          <w:rFonts w:ascii="Arial" w:hAnsi="Arial" w:cs="Arial"/>
          <w:sz w:val="24"/>
        </w:rPr>
      </w:pPr>
      <w:r w:rsidRPr="00733ADF">
        <w:rPr>
          <w:rFonts w:ascii="Arial" w:hAnsi="Arial" w:cs="Arial"/>
          <w:sz w:val="24"/>
        </w:rPr>
        <w:t>Derivado de la revisión de los procedimientos de adjudicación para la adquisición de bienes y servicios, hasta su recepción y entrega al usuario final del Ente Público, se observó lo siguiente:</w:t>
      </w:r>
    </w:p>
    <w:p w:rsidR="00733ADF" w:rsidRPr="00733ADF" w:rsidRDefault="00733ADF" w:rsidP="00733ADF">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sz w:val="24"/>
        </w:rPr>
      </w:pPr>
      <w:r w:rsidRPr="00733ADF">
        <w:rPr>
          <w:rFonts w:ascii="Arial" w:hAnsi="Arial" w:cs="Arial"/>
          <w:sz w:val="24"/>
        </w:rPr>
        <w:t>El Ente Público no cuenta con un control de las mercancías y servicios efectivamente recibidos de los proveedores; a fin de hacer válidas las garantías o sanciones señaladas en los contratos.</w:t>
      </w:r>
    </w:p>
    <w:p w:rsidR="00733ADF" w:rsidRPr="00733ADF" w:rsidRDefault="00733ADF" w:rsidP="00733ADF">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sz w:val="24"/>
        </w:rPr>
      </w:pPr>
      <w:r w:rsidRPr="00733ADF">
        <w:rPr>
          <w:rFonts w:ascii="Arial" w:hAnsi="Arial" w:cs="Arial"/>
          <w:sz w:val="24"/>
        </w:rPr>
        <w:t>En el área de almacén todo lo consideran mercancía de tránsito; sin embargo, las áreas solicitantes no se llevan la mercancía inmediatamente y normalmente hay mercancía en stock que no está inventariada.</w:t>
      </w:r>
    </w:p>
    <w:p w:rsidR="00733ADF" w:rsidRPr="00733ADF" w:rsidRDefault="00733ADF" w:rsidP="00733ADF">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sz w:val="24"/>
        </w:rPr>
      </w:pPr>
      <w:r w:rsidRPr="00733ADF">
        <w:rPr>
          <w:rFonts w:ascii="Arial" w:hAnsi="Arial" w:cs="Arial"/>
          <w:sz w:val="24"/>
        </w:rPr>
        <w:t>El Ente Público no contabiliza los registros de entradas y salidas de mercancía por medio de afectaciones a la cuenta de Almacén.</w:t>
      </w:r>
    </w:p>
    <w:p w:rsidR="00733ADF" w:rsidRDefault="00733ADF"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b/>
          <w:sz w:val="24"/>
        </w:rPr>
      </w:pPr>
      <w:r w:rsidRPr="00733ADF">
        <w:rPr>
          <w:rFonts w:ascii="Arial" w:hAnsi="Arial" w:cs="Arial"/>
          <w:b/>
          <w:sz w:val="24"/>
        </w:rPr>
        <w:t>Acción(es) o recomendación(es) emitida(s)</w:t>
      </w:r>
    </w:p>
    <w:p w:rsidR="00733ADF" w:rsidRPr="00733ADF" w:rsidRDefault="00733ADF" w:rsidP="00733ADF">
      <w:pPr>
        <w:spacing w:after="0" w:line="360" w:lineRule="auto"/>
        <w:contextualSpacing/>
        <w:jc w:val="both"/>
        <w:rPr>
          <w:rFonts w:ascii="Arial" w:hAnsi="Arial" w:cs="Arial"/>
          <w:i/>
          <w:sz w:val="24"/>
        </w:rPr>
      </w:pPr>
      <w:r w:rsidRPr="00733ADF">
        <w:rPr>
          <w:rFonts w:ascii="Arial" w:hAnsi="Arial" w:cs="Arial"/>
          <w:i/>
          <w:sz w:val="24"/>
        </w:rPr>
        <w:lastRenderedPageBreak/>
        <w:t>Recomendaciones en Relación a la Gestión o Control Interno.</w:t>
      </w:r>
    </w:p>
    <w:p w:rsidR="007C0B89" w:rsidRDefault="007C0B89" w:rsidP="007C0B89">
      <w:pPr>
        <w:spacing w:after="0" w:line="360" w:lineRule="auto"/>
        <w:contextualSpacing/>
        <w:jc w:val="both"/>
        <w:rPr>
          <w:rFonts w:ascii="Arial" w:hAnsi="Arial" w:cs="Arial"/>
          <w:sz w:val="24"/>
        </w:rPr>
      </w:pPr>
    </w:p>
    <w:p w:rsidR="007C0B89" w:rsidRDefault="00733ADF" w:rsidP="007C0B89">
      <w:pPr>
        <w:spacing w:after="0" w:line="360" w:lineRule="auto"/>
        <w:contextualSpacing/>
        <w:jc w:val="both"/>
        <w:rPr>
          <w:rFonts w:ascii="Arial" w:hAnsi="Arial" w:cs="Arial"/>
          <w:sz w:val="24"/>
        </w:rPr>
      </w:pPr>
      <w:r>
        <w:rPr>
          <w:rFonts w:ascii="Arial" w:hAnsi="Arial" w:cs="Arial"/>
          <w:sz w:val="24"/>
        </w:rPr>
        <w:t xml:space="preserve">3. </w:t>
      </w:r>
      <w:r w:rsidRPr="00733ADF">
        <w:rPr>
          <w:rFonts w:ascii="Arial" w:hAnsi="Arial" w:cs="Arial"/>
          <w:sz w:val="24"/>
        </w:rPr>
        <w:t>Se observó que se presentaron en los Estados Financieros que forman parte de la Cuenta Pública, saldos en rubros y cuentas que no corresponden incumpliendo con lo señalado en el Plan de Cuentas del Manual de Contabilidad Gubernamental, estableciendo su observancia obligatoria, de conformidad con el artículo 7 de la Ley General de Contabilidad Gubernamental, debiendo ser presentados como sigue:</w:t>
      </w:r>
    </w:p>
    <w:p w:rsidR="00733ADF" w:rsidRDefault="00733ADF" w:rsidP="007C0B89">
      <w:pPr>
        <w:spacing w:after="0" w:line="360" w:lineRule="auto"/>
        <w:contextualSpacing/>
        <w:jc w:val="both"/>
        <w:rPr>
          <w:rFonts w:ascii="Arial" w:hAnsi="Arial" w:cs="Arial"/>
          <w:sz w:val="24"/>
        </w:rPr>
      </w:pPr>
    </w:p>
    <w:tbl>
      <w:tblPr>
        <w:tblW w:w="43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2"/>
        <w:gridCol w:w="1855"/>
        <w:gridCol w:w="158"/>
        <w:gridCol w:w="1033"/>
        <w:gridCol w:w="2040"/>
      </w:tblGrid>
      <w:tr w:rsidR="00733ADF" w:rsidRPr="00733ADF" w:rsidTr="00733ADF">
        <w:trPr>
          <w:tblHeader/>
          <w:tblCellSpacing w:w="15" w:type="dxa"/>
          <w:jc w:val="center"/>
        </w:trPr>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Según Cuenta Pública</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Importe en Contabilidad</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 xml:space="preserve">Cuenta contable según </w:t>
            </w:r>
            <w:proofErr w:type="spellStart"/>
            <w:r w:rsidRPr="00733ADF">
              <w:rPr>
                <w:rFonts w:ascii="Arial" w:hAnsi="Arial" w:cs="Arial"/>
                <w:b/>
                <w:sz w:val="14"/>
                <w:szCs w:val="14"/>
                <w:u w:val="single"/>
                <w:lang w:val="es-MX" w:eastAsia="es-MX"/>
              </w:rPr>
              <w:t>Conac</w:t>
            </w:r>
            <w:proofErr w:type="spellEnd"/>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Activo - Activo circulante - Efectivo y equivalentes - Bancos / tesorería</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Inversiones temporales [mesa de dinero]</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158,208,826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Activo - Activo circulante - Efectivo y equivalentes - Inversiones temporales [hasta 3 meses]</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Pasivo - Pasivo circulante - Provisiones a corto plazo</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Retenciones y contribuciones por pagar a corto plazo</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92,314,456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Pasivo - Pasivo circulante - Cuentas por pagar a corto plazo</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Pasivo - Pasivo circulante - Otros pasivos a corto plazo</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Acreedores diversos</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33,516,303</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Pasivo - Pasivo circulante - Cuentas por pagar a corto plazo</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Ingresos y otros beneficios - Participaciones, aportaciones, transferencias, asignaciones, subsidios y otras ayudas - Participaciones y aportaciones</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Concurrencia estatal</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929,707,499</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Ingresos y otros beneficios - Participaciones, aportaciones, transferencias, asignaciones, subsidios y otras ayudas - Transferencias, asignaciones, subsidios y otras ayudas - Transferencias del sector público</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Ingresos y otros beneficios - Participaciones, aportaciones, transferencias, asignaciones, subsidios y otras ayudas - Transferencias, asignaciones, subsidios y otras ayudas</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Convenios</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390,576,348</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Ingresos y otros beneficios - Participaciones, aportaciones, transferencias, asignaciones, subsidios y otras ayudas - Participaciones y aportaciones - Convenios</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lastRenderedPageBreak/>
              <w:t>Gastos y otras pérdidas - Gastos de funcionamiento - Materiales y suministros - Materiales de administración, emisión de documentos y artículos oficiales - Materiales, útiles y equipos menores tecnologías de información</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 xml:space="preserve">7 cámara Sony </w:t>
            </w:r>
            <w:proofErr w:type="spellStart"/>
            <w:r w:rsidRPr="00733ADF">
              <w:rPr>
                <w:rFonts w:ascii="Arial" w:hAnsi="Arial" w:cs="Arial"/>
                <w:sz w:val="14"/>
                <w:szCs w:val="14"/>
                <w:lang w:val="es-MX" w:eastAsia="es-MX"/>
              </w:rPr>
              <w:t>Cyber-Shot</w:t>
            </w:r>
            <w:proofErr w:type="spellEnd"/>
            <w:r w:rsidRPr="00733ADF">
              <w:rPr>
                <w:rFonts w:ascii="Arial" w:hAnsi="Arial" w:cs="Arial"/>
                <w:sz w:val="14"/>
                <w:szCs w:val="14"/>
                <w:lang w:val="es-MX" w:eastAsia="es-MX"/>
              </w:rPr>
              <w:t xml:space="preserve"> H90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25,984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Activo - Activo no circulante - Bienes muebles - Mobiliario y equipo educacional y recreativo - Cámaras fotográficas y de video</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Gastos y otras pérdidas - Gastos de funcionamiento - Servicios generales - Servicios profesionales, científicos y técnicos y otros servicios - Servicio de consultoría administrativa, procesos, técnica y en tecnologías de la información</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Elaboración de cuadernillos, hojas de respuestas, lectura óptica, díptico guía, encuesta, para la aplicación del examen final de aprovechamiento Nuevo León</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9,860,000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Gastos y otras pérdidas - Gastos de funcionamiento - Servicios generales - Servicios profesionales, científicos y técnicos y otros servicios - Servicios de apoyo administrativo, fotocopiado e impresión</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Gastos y otras pérdidas - Transferencias, asignaciones, subsidios y otras ayudas - Transferencias internas y asignaciones al sector público</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Transferencias al resto del sector público</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1,070,012,894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Gastos y otras pérdidas - Transferencias, asignaciones, subsidios y otras ayudas - Transferencias al resto del sector público</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Total</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w:t>
            </w: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2,684,222,310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r>
    </w:tbl>
    <w:p w:rsidR="00733ADF" w:rsidRDefault="00733ADF"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b/>
          <w:sz w:val="24"/>
        </w:rPr>
      </w:pPr>
      <w:r w:rsidRPr="00733ADF">
        <w:rPr>
          <w:rFonts w:ascii="Arial" w:hAnsi="Arial" w:cs="Arial"/>
          <w:b/>
          <w:sz w:val="24"/>
        </w:rPr>
        <w:t>Acción(es) o recomendación(es) emitida(s)</w:t>
      </w:r>
    </w:p>
    <w:p w:rsidR="007C0B89" w:rsidRPr="00733ADF" w:rsidRDefault="00733ADF" w:rsidP="00733ADF">
      <w:pPr>
        <w:spacing w:after="0" w:line="360" w:lineRule="auto"/>
        <w:contextualSpacing/>
        <w:jc w:val="both"/>
        <w:rPr>
          <w:rFonts w:ascii="Arial" w:hAnsi="Arial" w:cs="Arial"/>
          <w:i/>
          <w:sz w:val="24"/>
        </w:rPr>
      </w:pPr>
      <w:r w:rsidRPr="00733ADF">
        <w:rPr>
          <w:rFonts w:ascii="Arial" w:hAnsi="Arial" w:cs="Arial"/>
          <w:i/>
          <w:sz w:val="24"/>
        </w:rPr>
        <w:t>Promoción de Fincamiento de Responsabilidad Administrativa.</w:t>
      </w:r>
    </w:p>
    <w:p w:rsidR="007C0B89" w:rsidRDefault="007C0B89" w:rsidP="007C0B89">
      <w:pPr>
        <w:spacing w:after="0" w:line="360" w:lineRule="auto"/>
        <w:contextualSpacing/>
        <w:jc w:val="both"/>
        <w:rPr>
          <w:rFonts w:ascii="Arial" w:hAnsi="Arial" w:cs="Arial"/>
          <w:sz w:val="24"/>
        </w:rPr>
      </w:pPr>
    </w:p>
    <w:p w:rsidR="00733ADF" w:rsidRDefault="00733ADF" w:rsidP="007C0B89">
      <w:pPr>
        <w:spacing w:after="0" w:line="360" w:lineRule="auto"/>
        <w:contextualSpacing/>
        <w:jc w:val="both"/>
        <w:rPr>
          <w:rFonts w:ascii="Arial" w:hAnsi="Arial" w:cs="Arial"/>
          <w:sz w:val="24"/>
        </w:rPr>
      </w:pPr>
      <w:r>
        <w:rPr>
          <w:rFonts w:ascii="Arial" w:hAnsi="Arial" w:cs="Arial"/>
          <w:sz w:val="24"/>
        </w:rPr>
        <w:t>4.</w:t>
      </w:r>
      <w:r w:rsidRPr="00733ADF">
        <w:t xml:space="preserve"> </w:t>
      </w:r>
      <w:r w:rsidRPr="00733ADF">
        <w:rPr>
          <w:rFonts w:ascii="Arial" w:hAnsi="Arial" w:cs="Arial"/>
          <w:sz w:val="24"/>
        </w:rPr>
        <w:t xml:space="preserve">Al revisar los registros contables, relativos a egresos devengados, se observó que el Ente Público, en el ejercicio 2015 realizó afectaciones a la contabilidad por bienes y servicios recibidos en el ejercicio 2014 por $6,392,997, incumpliendo lo señalado por el Postulado número 8) "Devengo Contable" del Acuerdo por el que se emiten los postulados básicos de contabilidad gubernamental, estableciendo su observancia obligatoria en el </w:t>
      </w:r>
      <w:r w:rsidRPr="00733ADF">
        <w:rPr>
          <w:rFonts w:ascii="Arial" w:hAnsi="Arial" w:cs="Arial"/>
          <w:sz w:val="24"/>
        </w:rPr>
        <w:lastRenderedPageBreak/>
        <w:t>artículo 7, en concordancia con el artículo 34 de la Ley General de Contabilidad Gubernamental, de acuerdo a lo siguiente:</w:t>
      </w:r>
    </w:p>
    <w:p w:rsidR="00733ADF" w:rsidRDefault="00733ADF" w:rsidP="007C0B89">
      <w:pPr>
        <w:spacing w:after="0" w:line="360" w:lineRule="auto"/>
        <w:contextualSpacing/>
        <w:jc w:val="both"/>
        <w:rPr>
          <w:rFonts w:ascii="Arial" w:hAnsi="Arial" w:cs="Arial"/>
          <w:sz w:val="24"/>
        </w:rPr>
      </w:pPr>
    </w:p>
    <w:tbl>
      <w:tblPr>
        <w:tblW w:w="442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15"/>
        <w:gridCol w:w="669"/>
        <w:gridCol w:w="617"/>
        <w:gridCol w:w="614"/>
        <w:gridCol w:w="2376"/>
        <w:gridCol w:w="158"/>
        <w:gridCol w:w="718"/>
      </w:tblGrid>
      <w:tr w:rsidR="00733ADF" w:rsidRPr="00733ADF" w:rsidTr="00733ADF">
        <w:trPr>
          <w:tblHeader/>
          <w:tblCellSpacing w:w="15" w:type="dxa"/>
          <w:jc w:val="center"/>
        </w:trPr>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Cuenta contable</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Fecha de registro</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Fecha de factura</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Descripción</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Importe</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Gastos y otras pérdidas - Transferencia, asignaciones, subsidios y otras ayudas - Ayudas sociales - Becas</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31-may-15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Póliza de diario 21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23-dic-14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Factura 164 Promotora Regiomontana Deporte y Espectáculos, A.C. - asistencia de alumnos de escuelas públicas a los partidos de basquetbol de Fuerza Regia según Convenio.</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2,900,000</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Gastos y otras pérdidas - Gastos de funcionamiento - Servicios generales - Servicios de arrendamiento - Arrendamiento de activos intangibles</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31-mar-15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Póliza de diario 9</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11-dic-14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 xml:space="preserve">Facturas varias de </w:t>
            </w:r>
            <w:proofErr w:type="spellStart"/>
            <w:r w:rsidRPr="00733ADF">
              <w:rPr>
                <w:rFonts w:ascii="Arial" w:hAnsi="Arial" w:cs="Arial"/>
                <w:sz w:val="14"/>
                <w:szCs w:val="14"/>
                <w:lang w:val="es-MX" w:eastAsia="es-MX"/>
              </w:rPr>
              <w:t>Protektnet</w:t>
            </w:r>
            <w:proofErr w:type="spellEnd"/>
            <w:r w:rsidRPr="00733ADF">
              <w:rPr>
                <w:rFonts w:ascii="Arial" w:hAnsi="Arial" w:cs="Arial"/>
                <w:sz w:val="14"/>
                <w:szCs w:val="14"/>
                <w:lang w:val="es-MX" w:eastAsia="es-MX"/>
              </w:rPr>
              <w:t xml:space="preserve"> S.A. de C.V. - renovación de licencias de antivirus, software y filtrado</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1,716,594</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Gastos y otras pérdidas - Gastos de funcionamiento - Servicios generales - Servicios de instalación, reparación, mantenimiento y conservación - Conservación y mantenimiento menor de inmuebles</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31-jul-15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Póliza de diario 18</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14-jul-14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Factura 14 Construcciones y Urbanizaciones Regionales, S.A. de C.V. - por mantenimiento en Escuela Primaria Francisco Naranjo, ubicada en el Fraccionamiento Las Flores, Monterrey, Nuevo León.</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1,040,539</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Gastos y otras pérdidas - Gastos de funcionamiento - Materiales y suministros - Alimentos y utensilios</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31-ene-15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Póliza de diario 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04-dic-14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 xml:space="preserve">Facturas varias </w:t>
            </w:r>
            <w:proofErr w:type="spellStart"/>
            <w:r w:rsidRPr="00733ADF">
              <w:rPr>
                <w:rFonts w:ascii="Arial" w:hAnsi="Arial" w:cs="Arial"/>
                <w:sz w:val="14"/>
                <w:szCs w:val="14"/>
                <w:lang w:val="es-MX" w:eastAsia="es-MX"/>
              </w:rPr>
              <w:t>Borsa</w:t>
            </w:r>
            <w:proofErr w:type="spellEnd"/>
            <w:r w:rsidRPr="00733ADF">
              <w:rPr>
                <w:rFonts w:ascii="Arial" w:hAnsi="Arial" w:cs="Arial"/>
                <w:sz w:val="14"/>
                <w:szCs w:val="14"/>
                <w:lang w:val="es-MX" w:eastAsia="es-MX"/>
              </w:rPr>
              <w:t xml:space="preserve"> Comercializadora, S.A. de C.V. - alimentos para </w:t>
            </w:r>
            <w:proofErr w:type="spellStart"/>
            <w:r w:rsidRPr="00733ADF">
              <w:rPr>
                <w:rFonts w:ascii="Arial" w:hAnsi="Arial" w:cs="Arial"/>
                <w:sz w:val="14"/>
                <w:szCs w:val="14"/>
                <w:lang w:val="es-MX" w:eastAsia="es-MX"/>
              </w:rPr>
              <w:t>Cendis</w:t>
            </w:r>
            <w:proofErr w:type="spellEnd"/>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492,175</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Gastos y otras pérdidas - Gastos de funcionamiento - Servicios generales - Servicios de arrendamiento - Arrendamiento de edificios</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27-may-15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Póliza de egreso 86641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09-abr-15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Facturas varias Juan Manuel García Garza - renta de inmueble ubicado en Sabinas Hidalgo de abril a noviembre de 2014 que fue utilizado como oficinas de la Unidad Regional 10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214,761</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Gastos y otras pérdidas - Gastos de funcionamiento - Materiales y suministros - Refacciones y accesorios menores equipo de cómputo y tecnologías de información</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27-mar-15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Póliza de diario 11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18-nov-14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Factura B-1450 Alliance Soluciones S.A. de C.V. - compra de refacciones y accesorios menores de equipo de cómputo</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28,928</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Total</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w:t>
            </w: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6,392,997</w:t>
            </w:r>
          </w:p>
        </w:tc>
      </w:tr>
    </w:tbl>
    <w:p w:rsidR="007C0B89" w:rsidRDefault="00733ADF" w:rsidP="007C0B89">
      <w:pPr>
        <w:spacing w:after="0" w:line="360" w:lineRule="auto"/>
        <w:contextualSpacing/>
        <w:jc w:val="both"/>
        <w:rPr>
          <w:rFonts w:ascii="Arial" w:hAnsi="Arial" w:cs="Arial"/>
          <w:sz w:val="24"/>
        </w:rPr>
      </w:pPr>
      <w:r>
        <w:rPr>
          <w:rFonts w:ascii="Arial" w:hAnsi="Arial" w:cs="Arial"/>
          <w:sz w:val="24"/>
        </w:rPr>
        <w:lastRenderedPageBreak/>
        <w:t xml:space="preserve"> </w:t>
      </w:r>
    </w:p>
    <w:p w:rsidR="00733ADF" w:rsidRPr="00733ADF" w:rsidRDefault="00733ADF" w:rsidP="00733ADF">
      <w:pPr>
        <w:spacing w:after="0" w:line="360" w:lineRule="auto"/>
        <w:contextualSpacing/>
        <w:jc w:val="both"/>
        <w:rPr>
          <w:rFonts w:ascii="Arial" w:hAnsi="Arial" w:cs="Arial"/>
          <w:b/>
          <w:sz w:val="24"/>
        </w:rPr>
      </w:pPr>
      <w:r w:rsidRPr="00733ADF">
        <w:rPr>
          <w:rFonts w:ascii="Arial" w:hAnsi="Arial" w:cs="Arial"/>
          <w:b/>
          <w:sz w:val="24"/>
        </w:rPr>
        <w:t>Acción(es) o recomendación(es) emitida(s)</w:t>
      </w:r>
    </w:p>
    <w:p w:rsidR="007C0B89" w:rsidRPr="00733ADF" w:rsidRDefault="00733ADF" w:rsidP="00733ADF">
      <w:pPr>
        <w:spacing w:after="0" w:line="360" w:lineRule="auto"/>
        <w:contextualSpacing/>
        <w:jc w:val="both"/>
        <w:rPr>
          <w:rFonts w:ascii="Arial" w:hAnsi="Arial" w:cs="Arial"/>
          <w:i/>
          <w:sz w:val="24"/>
        </w:rPr>
      </w:pPr>
      <w:r w:rsidRPr="00733ADF">
        <w:rPr>
          <w:rFonts w:ascii="Arial" w:hAnsi="Arial" w:cs="Arial"/>
          <w:i/>
          <w:sz w:val="24"/>
        </w:rPr>
        <w:t>Promoción de Fincamiento de Responsabilidad Administrativa.</w:t>
      </w:r>
    </w:p>
    <w:p w:rsidR="00733ADF" w:rsidRDefault="00733ADF" w:rsidP="007C0B89">
      <w:pPr>
        <w:spacing w:after="0" w:line="360" w:lineRule="auto"/>
        <w:contextualSpacing/>
        <w:jc w:val="both"/>
        <w:rPr>
          <w:rFonts w:ascii="Arial" w:hAnsi="Arial" w:cs="Arial"/>
          <w:b/>
          <w:sz w:val="24"/>
          <w:u w:val="single"/>
        </w:rPr>
      </w:pPr>
    </w:p>
    <w:p w:rsidR="00733ADF" w:rsidRDefault="00733ADF" w:rsidP="007C0B89">
      <w:pPr>
        <w:spacing w:after="0" w:line="360" w:lineRule="auto"/>
        <w:contextualSpacing/>
        <w:jc w:val="both"/>
        <w:rPr>
          <w:rFonts w:ascii="Arial" w:hAnsi="Arial" w:cs="Arial"/>
          <w:b/>
          <w:sz w:val="24"/>
          <w:u w:val="single"/>
        </w:rPr>
      </w:pPr>
    </w:p>
    <w:p w:rsidR="00733ADF" w:rsidRPr="00733ADF" w:rsidRDefault="00733ADF" w:rsidP="007C0B89">
      <w:pPr>
        <w:spacing w:after="0" w:line="360" w:lineRule="auto"/>
        <w:contextualSpacing/>
        <w:jc w:val="both"/>
        <w:rPr>
          <w:rFonts w:ascii="Arial" w:hAnsi="Arial" w:cs="Arial"/>
          <w:b/>
          <w:sz w:val="24"/>
          <w:u w:val="single"/>
        </w:rPr>
      </w:pPr>
      <w:r w:rsidRPr="00733ADF">
        <w:rPr>
          <w:rFonts w:ascii="Arial" w:hAnsi="Arial" w:cs="Arial"/>
          <w:b/>
          <w:sz w:val="24"/>
          <w:u w:val="single"/>
        </w:rPr>
        <w:t>Actas</w:t>
      </w:r>
    </w:p>
    <w:p w:rsidR="007C0B89" w:rsidRDefault="007C0B89" w:rsidP="007C0B89">
      <w:pPr>
        <w:spacing w:after="0" w:line="360" w:lineRule="auto"/>
        <w:contextualSpacing/>
        <w:jc w:val="both"/>
        <w:rPr>
          <w:rFonts w:ascii="Arial" w:hAnsi="Arial" w:cs="Arial"/>
          <w:sz w:val="24"/>
        </w:rPr>
      </w:pPr>
    </w:p>
    <w:p w:rsidR="00733ADF" w:rsidRDefault="00733ADF" w:rsidP="007C0B89">
      <w:pPr>
        <w:spacing w:after="0" w:line="360" w:lineRule="auto"/>
        <w:contextualSpacing/>
        <w:jc w:val="both"/>
        <w:rPr>
          <w:rFonts w:ascii="Arial" w:hAnsi="Arial" w:cs="Arial"/>
          <w:sz w:val="24"/>
        </w:rPr>
      </w:pPr>
      <w:r>
        <w:rPr>
          <w:rFonts w:ascii="Arial" w:hAnsi="Arial" w:cs="Arial"/>
          <w:sz w:val="24"/>
        </w:rPr>
        <w:t xml:space="preserve">5. </w:t>
      </w:r>
      <w:r w:rsidRPr="00733ADF">
        <w:rPr>
          <w:rFonts w:ascii="Arial" w:hAnsi="Arial" w:cs="Arial"/>
          <w:sz w:val="24"/>
        </w:rPr>
        <w:t>Derivado de la revisión de la Ley que crea el organismo público descentralizado denominado Unidad de Integración Educativa de Nuevo León, se observó que durante el ejercicio 2015, la Junta de Gobierno, autoridad máxima del Ente Público, no celebró las sesiones ordinarias con la periodicidad mínima que exige el artículo décimo de la Ley en mención (por lo menos una vez cada sesenta días y en forma extraordinaria, cuantas veces sea convocada).</w:t>
      </w:r>
    </w:p>
    <w:p w:rsidR="00733ADF" w:rsidRDefault="00733ADF"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b/>
          <w:sz w:val="24"/>
        </w:rPr>
      </w:pPr>
      <w:r w:rsidRPr="00733ADF">
        <w:rPr>
          <w:rFonts w:ascii="Arial" w:hAnsi="Arial" w:cs="Arial"/>
          <w:b/>
          <w:sz w:val="24"/>
        </w:rPr>
        <w:t>Acción(es) o recomendación(es) emitida(s)</w:t>
      </w:r>
    </w:p>
    <w:p w:rsidR="00733ADF" w:rsidRPr="00733ADF" w:rsidRDefault="00733ADF" w:rsidP="00733ADF">
      <w:pPr>
        <w:spacing w:after="0" w:line="360" w:lineRule="auto"/>
        <w:contextualSpacing/>
        <w:jc w:val="both"/>
        <w:rPr>
          <w:rFonts w:ascii="Arial" w:hAnsi="Arial" w:cs="Arial"/>
          <w:i/>
          <w:sz w:val="24"/>
        </w:rPr>
      </w:pPr>
      <w:r w:rsidRPr="00733ADF">
        <w:rPr>
          <w:rFonts w:ascii="Arial" w:hAnsi="Arial" w:cs="Arial"/>
          <w:i/>
          <w:sz w:val="24"/>
        </w:rPr>
        <w:t>Promoción de Fincamiento de Responsabilidad Administrativa.</w:t>
      </w:r>
    </w:p>
    <w:p w:rsidR="007C0B89" w:rsidRDefault="007C0B89"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b/>
          <w:sz w:val="24"/>
          <w:u w:val="single"/>
        </w:rPr>
      </w:pPr>
      <w:r w:rsidRPr="00733ADF">
        <w:rPr>
          <w:rFonts w:ascii="Arial" w:hAnsi="Arial" w:cs="Arial"/>
          <w:b/>
          <w:sz w:val="24"/>
          <w:u w:val="single"/>
        </w:rPr>
        <w:t>ACTIVO</w:t>
      </w:r>
    </w:p>
    <w:p w:rsidR="00733ADF" w:rsidRPr="00733ADF" w:rsidRDefault="00733ADF" w:rsidP="00733ADF">
      <w:pPr>
        <w:spacing w:after="0" w:line="360" w:lineRule="auto"/>
        <w:contextualSpacing/>
        <w:jc w:val="both"/>
        <w:rPr>
          <w:rFonts w:ascii="Arial" w:hAnsi="Arial" w:cs="Arial"/>
          <w:b/>
          <w:sz w:val="24"/>
          <w:u w:val="single"/>
        </w:rPr>
      </w:pPr>
      <w:r w:rsidRPr="00733ADF">
        <w:rPr>
          <w:rFonts w:ascii="Arial" w:hAnsi="Arial" w:cs="Arial"/>
          <w:b/>
          <w:sz w:val="24"/>
          <w:u w:val="single"/>
        </w:rPr>
        <w:t>Activo circulante</w:t>
      </w:r>
    </w:p>
    <w:p w:rsidR="00733ADF" w:rsidRPr="00733ADF" w:rsidRDefault="00733ADF" w:rsidP="00733ADF">
      <w:pPr>
        <w:spacing w:after="0" w:line="360" w:lineRule="auto"/>
        <w:contextualSpacing/>
        <w:jc w:val="both"/>
        <w:rPr>
          <w:rFonts w:ascii="Arial" w:hAnsi="Arial" w:cs="Arial"/>
          <w:b/>
          <w:sz w:val="24"/>
          <w:u w:val="single"/>
        </w:rPr>
      </w:pPr>
      <w:r w:rsidRPr="00733ADF">
        <w:rPr>
          <w:rFonts w:ascii="Arial" w:hAnsi="Arial" w:cs="Arial"/>
          <w:b/>
          <w:sz w:val="24"/>
          <w:u w:val="single"/>
        </w:rPr>
        <w:t>Efectivo y equivalentes</w:t>
      </w:r>
    </w:p>
    <w:p w:rsidR="00733ADF" w:rsidRPr="00733ADF" w:rsidRDefault="00733ADF" w:rsidP="00733ADF">
      <w:pPr>
        <w:spacing w:after="0" w:line="360" w:lineRule="auto"/>
        <w:contextualSpacing/>
        <w:jc w:val="both"/>
        <w:rPr>
          <w:rFonts w:ascii="Arial" w:hAnsi="Arial" w:cs="Arial"/>
          <w:b/>
          <w:sz w:val="24"/>
          <w:u w:val="single"/>
        </w:rPr>
      </w:pPr>
      <w:r w:rsidRPr="00733ADF">
        <w:rPr>
          <w:rFonts w:ascii="Arial" w:hAnsi="Arial" w:cs="Arial"/>
          <w:b/>
          <w:sz w:val="24"/>
          <w:u w:val="single"/>
        </w:rPr>
        <w:t>Efectivo</w:t>
      </w:r>
    </w:p>
    <w:p w:rsidR="00733ADF" w:rsidRDefault="00733ADF"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sz w:val="24"/>
        </w:rPr>
      </w:pPr>
      <w:r>
        <w:rPr>
          <w:rFonts w:ascii="Arial" w:hAnsi="Arial" w:cs="Arial"/>
          <w:sz w:val="24"/>
        </w:rPr>
        <w:t xml:space="preserve">6.  </w:t>
      </w:r>
      <w:r w:rsidRPr="00733ADF">
        <w:rPr>
          <w:rFonts w:ascii="Arial" w:hAnsi="Arial" w:cs="Arial"/>
          <w:sz w:val="24"/>
        </w:rPr>
        <w:t xml:space="preserve">Derivado de la revisión de reembolsos de fondos fijos se observó que el Ente Público no los canceló al 31 de diciembre de 2015, incumpliendo con lo </w:t>
      </w:r>
      <w:r w:rsidRPr="00733ADF">
        <w:rPr>
          <w:rFonts w:ascii="Arial" w:hAnsi="Arial" w:cs="Arial"/>
          <w:sz w:val="24"/>
        </w:rPr>
        <w:lastRenderedPageBreak/>
        <w:t>señalado en los Lineamientos administrativos para el ejercicio del gasto, en el punto 4 de las Disposiciones Generales que establecen: "Los fondos de caja chica tendrán una vigencia máxima de un año concluyendo un día hábil anterior al inicio del período vacacional de fin de año".</w:t>
      </w:r>
    </w:p>
    <w:p w:rsidR="00733ADF" w:rsidRDefault="00733ADF" w:rsidP="00733ADF">
      <w:pPr>
        <w:spacing w:after="0" w:line="360" w:lineRule="auto"/>
        <w:contextualSpacing/>
        <w:jc w:val="both"/>
        <w:rPr>
          <w:rFonts w:ascii="Arial" w:hAnsi="Arial" w:cs="Arial"/>
          <w:sz w:val="24"/>
        </w:rPr>
      </w:pPr>
    </w:p>
    <w:p w:rsidR="007C0B89" w:rsidRDefault="00733ADF" w:rsidP="007C0B89">
      <w:pPr>
        <w:spacing w:after="0" w:line="360" w:lineRule="auto"/>
        <w:contextualSpacing/>
        <w:jc w:val="both"/>
        <w:rPr>
          <w:rFonts w:ascii="Arial" w:hAnsi="Arial" w:cs="Arial"/>
          <w:sz w:val="24"/>
        </w:rPr>
      </w:pPr>
      <w:r w:rsidRPr="00733ADF">
        <w:rPr>
          <w:rFonts w:ascii="Arial" w:hAnsi="Arial" w:cs="Arial"/>
          <w:sz w:val="24"/>
        </w:rPr>
        <w:t>El Ente Público presentó un saldo al 31 de diciembre de 2015 por $100,543 correspondiente a los siguientes fondos fijos:</w:t>
      </w:r>
    </w:p>
    <w:p w:rsidR="00733ADF" w:rsidRDefault="00733ADF" w:rsidP="007C0B89">
      <w:pPr>
        <w:spacing w:after="0" w:line="360" w:lineRule="auto"/>
        <w:contextualSpacing/>
        <w:jc w:val="both"/>
        <w:rPr>
          <w:rFonts w:ascii="Arial" w:hAnsi="Arial" w:cs="Arial"/>
          <w:sz w:val="24"/>
        </w:rPr>
      </w:pPr>
    </w:p>
    <w:p w:rsidR="00733ADF" w:rsidRDefault="00733ADF" w:rsidP="007C0B89">
      <w:pPr>
        <w:spacing w:after="0" w:line="360" w:lineRule="auto"/>
        <w:contextualSpacing/>
        <w:jc w:val="both"/>
        <w:rPr>
          <w:rFonts w:ascii="Arial" w:hAnsi="Arial" w:cs="Arial"/>
          <w:sz w:val="24"/>
        </w:rPr>
      </w:pPr>
    </w:p>
    <w:tbl>
      <w:tblPr>
        <w:tblW w:w="461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2063"/>
        <w:gridCol w:w="742"/>
        <w:gridCol w:w="594"/>
        <w:gridCol w:w="158"/>
        <w:gridCol w:w="929"/>
        <w:gridCol w:w="158"/>
        <w:gridCol w:w="1126"/>
        <w:gridCol w:w="158"/>
        <w:gridCol w:w="880"/>
      </w:tblGrid>
      <w:tr w:rsidR="00733ADF" w:rsidRPr="00733ADF" w:rsidTr="00733ADF">
        <w:trPr>
          <w:tblHeader/>
          <w:tblCellSpacing w:w="15" w:type="dxa"/>
          <w:jc w:val="center"/>
        </w:trPr>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Cuenta</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Nombre</w:t>
            </w:r>
          </w:p>
        </w:tc>
        <w:tc>
          <w:tcPr>
            <w:tcW w:w="484" w:type="pct"/>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Cheque</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Monto del fondo fijo</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Reembolso en trámite</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Saldo al 31-dic-15</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1111002023</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 xml:space="preserve">José </w:t>
            </w:r>
            <w:proofErr w:type="spellStart"/>
            <w:r w:rsidRPr="00733ADF">
              <w:rPr>
                <w:rFonts w:ascii="Arial" w:hAnsi="Arial" w:cs="Arial"/>
                <w:sz w:val="14"/>
                <w:szCs w:val="14"/>
                <w:lang w:val="es-MX" w:eastAsia="es-MX"/>
              </w:rPr>
              <w:t>Enedino</w:t>
            </w:r>
            <w:proofErr w:type="spellEnd"/>
            <w:r w:rsidRPr="00733ADF">
              <w:rPr>
                <w:rFonts w:ascii="Arial" w:hAnsi="Arial" w:cs="Arial"/>
                <w:sz w:val="14"/>
                <w:szCs w:val="14"/>
                <w:lang w:val="es-MX" w:eastAsia="es-MX"/>
              </w:rPr>
              <w:t xml:space="preserve"> Martínez Figueroa</w:t>
            </w:r>
          </w:p>
        </w:tc>
        <w:tc>
          <w:tcPr>
            <w:tcW w:w="484"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11-feb-15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22001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20,000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4,874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15,126</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1111002029</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Esthela Gutiérrez Garza</w:t>
            </w:r>
          </w:p>
        </w:tc>
        <w:tc>
          <w:tcPr>
            <w:tcW w:w="484"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08-oct-15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22350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20,000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20,000</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1111002030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Julio Puente Quintanilla</w:t>
            </w:r>
          </w:p>
        </w:tc>
        <w:tc>
          <w:tcPr>
            <w:tcW w:w="484"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12-nov-15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22374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15,000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15,000</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1111002031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 xml:space="preserve">Silverio </w:t>
            </w:r>
            <w:proofErr w:type="spellStart"/>
            <w:r w:rsidRPr="00733ADF">
              <w:rPr>
                <w:rFonts w:ascii="Arial" w:hAnsi="Arial" w:cs="Arial"/>
                <w:sz w:val="14"/>
                <w:szCs w:val="14"/>
                <w:lang w:val="es-MX" w:eastAsia="es-MX"/>
              </w:rPr>
              <w:t>Támez</w:t>
            </w:r>
            <w:proofErr w:type="spellEnd"/>
            <w:r w:rsidRPr="00733ADF">
              <w:rPr>
                <w:rFonts w:ascii="Arial" w:hAnsi="Arial" w:cs="Arial"/>
                <w:sz w:val="14"/>
                <w:szCs w:val="14"/>
                <w:lang w:val="es-MX" w:eastAsia="es-MX"/>
              </w:rPr>
              <w:t xml:space="preserve"> Garza</w:t>
            </w:r>
          </w:p>
        </w:tc>
        <w:tc>
          <w:tcPr>
            <w:tcW w:w="484"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17-nov-15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22382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15,000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2,383</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12,617</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1111002032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Arturo Estrada Camargo</w:t>
            </w:r>
          </w:p>
        </w:tc>
        <w:tc>
          <w:tcPr>
            <w:tcW w:w="484"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25-nov-15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22410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15,000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15,000</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1111002033</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Alejandro Javier Treviño Villarreal</w:t>
            </w:r>
          </w:p>
        </w:tc>
        <w:tc>
          <w:tcPr>
            <w:tcW w:w="484"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27-nov-15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22416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15,000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3,545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11,455</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1111002034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 xml:space="preserve">José de Jesús </w:t>
            </w:r>
            <w:proofErr w:type="spellStart"/>
            <w:r w:rsidRPr="00733ADF">
              <w:rPr>
                <w:rFonts w:ascii="Arial" w:hAnsi="Arial" w:cs="Arial"/>
                <w:sz w:val="14"/>
                <w:szCs w:val="14"/>
                <w:lang w:val="es-MX" w:eastAsia="es-MX"/>
              </w:rPr>
              <w:t>Bazaldúa</w:t>
            </w:r>
            <w:proofErr w:type="spellEnd"/>
            <w:r w:rsidRPr="00733ADF">
              <w:rPr>
                <w:rFonts w:ascii="Arial" w:hAnsi="Arial" w:cs="Arial"/>
                <w:sz w:val="14"/>
                <w:szCs w:val="14"/>
                <w:lang w:val="es-MX" w:eastAsia="es-MX"/>
              </w:rPr>
              <w:t xml:space="preserve"> González</w:t>
            </w:r>
          </w:p>
        </w:tc>
        <w:tc>
          <w:tcPr>
            <w:tcW w:w="484"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27-nov-15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22414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10,000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10,000</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1111002001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Gabriela Luc</w:t>
            </w:r>
            <w:r w:rsidRPr="00733ADF">
              <w:rPr>
                <w:rFonts w:ascii="Arial" w:hAnsi="Arial" w:cs="Arial"/>
                <w:sz w:val="14"/>
                <w:szCs w:val="14"/>
                <w:lang w:val="es-MX" w:eastAsia="es-MX"/>
              </w:rPr>
              <w:softHyphen/>
              <w:t>ía Leal Salazar [remanente del ejercicio anterior]</w:t>
            </w:r>
          </w:p>
        </w:tc>
        <w:tc>
          <w:tcPr>
            <w:tcW w:w="484" w:type="pct"/>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1,345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1,345</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Total</w:t>
            </w: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p>
        </w:tc>
        <w:tc>
          <w:tcPr>
            <w:tcW w:w="484" w:type="pct"/>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w:t>
            </w: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111,345</w:t>
            </w: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w:t>
            </w: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10,802</w:t>
            </w: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w:t>
            </w: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100,543</w:t>
            </w:r>
          </w:p>
        </w:tc>
      </w:tr>
    </w:tbl>
    <w:p w:rsidR="00733ADF" w:rsidRDefault="00733ADF"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b/>
          <w:sz w:val="24"/>
        </w:rPr>
      </w:pPr>
      <w:r w:rsidRPr="00733ADF">
        <w:rPr>
          <w:rFonts w:ascii="Arial" w:hAnsi="Arial" w:cs="Arial"/>
          <w:b/>
          <w:sz w:val="24"/>
        </w:rPr>
        <w:t>Acción(es) o recomendación(es) emitida(s)</w:t>
      </w:r>
    </w:p>
    <w:p w:rsidR="007C0B89" w:rsidRPr="00733ADF" w:rsidRDefault="00733ADF" w:rsidP="00733ADF">
      <w:pPr>
        <w:spacing w:after="0" w:line="360" w:lineRule="auto"/>
        <w:contextualSpacing/>
        <w:jc w:val="both"/>
        <w:rPr>
          <w:rFonts w:ascii="Arial" w:hAnsi="Arial" w:cs="Arial"/>
          <w:i/>
          <w:sz w:val="24"/>
        </w:rPr>
      </w:pPr>
      <w:r w:rsidRPr="00733ADF">
        <w:rPr>
          <w:rFonts w:ascii="Arial" w:hAnsi="Arial" w:cs="Arial"/>
          <w:i/>
          <w:sz w:val="24"/>
        </w:rPr>
        <w:lastRenderedPageBreak/>
        <w:t>Recomendaciones en Relación a la Gestión o Control Interno.</w:t>
      </w:r>
    </w:p>
    <w:p w:rsidR="007C0B89" w:rsidRDefault="007C0B89" w:rsidP="007C0B89">
      <w:pPr>
        <w:spacing w:after="0" w:line="360" w:lineRule="auto"/>
        <w:contextualSpacing/>
        <w:jc w:val="both"/>
        <w:rPr>
          <w:rFonts w:ascii="Arial" w:hAnsi="Arial" w:cs="Arial"/>
          <w:sz w:val="24"/>
        </w:rPr>
      </w:pPr>
    </w:p>
    <w:p w:rsidR="00733ADF" w:rsidRPr="00733ADF" w:rsidRDefault="00733ADF" w:rsidP="007C0B89">
      <w:pPr>
        <w:spacing w:after="0" w:line="360" w:lineRule="auto"/>
        <w:contextualSpacing/>
        <w:jc w:val="both"/>
        <w:rPr>
          <w:rFonts w:ascii="Arial" w:hAnsi="Arial" w:cs="Arial"/>
          <w:b/>
          <w:sz w:val="24"/>
          <w:u w:val="single"/>
        </w:rPr>
      </w:pPr>
      <w:r w:rsidRPr="00733ADF">
        <w:rPr>
          <w:rFonts w:ascii="Arial" w:hAnsi="Arial" w:cs="Arial"/>
          <w:b/>
          <w:sz w:val="24"/>
          <w:u w:val="single"/>
        </w:rPr>
        <w:t>Bancos/Tesorería</w:t>
      </w:r>
    </w:p>
    <w:p w:rsidR="007C0B89" w:rsidRDefault="007C0B89" w:rsidP="007C0B89">
      <w:pPr>
        <w:spacing w:after="0" w:line="360" w:lineRule="auto"/>
        <w:contextualSpacing/>
        <w:jc w:val="both"/>
        <w:rPr>
          <w:rFonts w:ascii="Arial" w:hAnsi="Arial" w:cs="Arial"/>
          <w:sz w:val="24"/>
        </w:rPr>
      </w:pPr>
    </w:p>
    <w:p w:rsidR="00733ADF" w:rsidRDefault="00733ADF" w:rsidP="007C0B89">
      <w:pPr>
        <w:spacing w:after="0" w:line="360" w:lineRule="auto"/>
        <w:contextualSpacing/>
        <w:jc w:val="both"/>
        <w:rPr>
          <w:rFonts w:ascii="Arial" w:hAnsi="Arial" w:cs="Arial"/>
          <w:sz w:val="24"/>
        </w:rPr>
      </w:pPr>
      <w:r>
        <w:rPr>
          <w:rFonts w:ascii="Arial" w:hAnsi="Arial" w:cs="Arial"/>
          <w:sz w:val="24"/>
        </w:rPr>
        <w:t xml:space="preserve">7. </w:t>
      </w:r>
      <w:r w:rsidRPr="00733ADF">
        <w:rPr>
          <w:rFonts w:ascii="Arial" w:hAnsi="Arial" w:cs="Arial"/>
          <w:sz w:val="24"/>
        </w:rPr>
        <w:t>De la revisión a las conciliaciones bancarias del Ente Público, se observaron cheques en tránsito al cierre del ejercicio 2015 con una antigüedad superior a tres meses, integrándose como sigue:</w:t>
      </w:r>
    </w:p>
    <w:p w:rsidR="00733ADF" w:rsidRDefault="00733ADF" w:rsidP="007C0B89">
      <w:pPr>
        <w:spacing w:after="0" w:line="360" w:lineRule="auto"/>
        <w:contextualSpacing/>
        <w:jc w:val="both"/>
        <w:rPr>
          <w:rFonts w:ascii="Arial" w:hAnsi="Arial" w:cs="Arial"/>
          <w:sz w:val="24"/>
        </w:rPr>
      </w:pPr>
    </w:p>
    <w:tbl>
      <w:tblPr>
        <w:tblW w:w="417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8"/>
        <w:gridCol w:w="2048"/>
        <w:gridCol w:w="885"/>
        <w:gridCol w:w="1586"/>
        <w:gridCol w:w="182"/>
        <w:gridCol w:w="844"/>
      </w:tblGrid>
      <w:tr w:rsidR="00733ADF" w:rsidRPr="00733ADF" w:rsidTr="00733ADF">
        <w:trPr>
          <w:tblHeader/>
          <w:tblCellSpacing w:w="15" w:type="dxa"/>
          <w:jc w:val="center"/>
        </w:trPr>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Cuenta contable</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Banco y cuenta bancaria</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Número de cheque</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Importe</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1112001001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65500885546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22-jul-15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86780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1,040,539</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1112002002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Banorte 0051372379</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07-may-15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1149</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146,183</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1112001001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65500885546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23-jul-15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86811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62,650</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1112006008</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Banamex 70032259152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05-nov-13</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23,451</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1112001001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65500885546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26-mar-15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86495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16,240</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1112001001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65500885546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10-jul-15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86773</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14,628</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1112001001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65500885546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18-sep-15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86890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6,032</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1112001002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65500887578</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20-may-14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21467</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5,182</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1112001002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65500887578</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28-may-15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22140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3,305</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1112001002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65500887578</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12-nov-12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20401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1,392</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1112001002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65500887578</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07-nov-14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21896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1,200</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1112002040</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Banorte 0265731705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27-jul-15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116</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811</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1112001002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65500887578</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21-nov-13</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21021</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576</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1112001002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65500887578</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26-ago-14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21709</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215</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lastRenderedPageBreak/>
              <w:t>1112001002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Santander 65500887578</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29-may-15</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22149</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42</w:t>
            </w:r>
          </w:p>
        </w:tc>
      </w:tr>
      <w:tr w:rsidR="00733ADF" w:rsidRPr="00733ADF" w:rsidTr="00733ADF">
        <w:trPr>
          <w:tblCellSpacing w:w="15" w:type="dxa"/>
          <w:jc w:val="center"/>
        </w:trPr>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Total</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w:t>
            </w: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1,322,446</w:t>
            </w:r>
          </w:p>
        </w:tc>
      </w:tr>
    </w:tbl>
    <w:p w:rsidR="00733ADF" w:rsidRDefault="00733ADF"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b/>
          <w:sz w:val="24"/>
        </w:rPr>
      </w:pPr>
      <w:r w:rsidRPr="00733ADF">
        <w:rPr>
          <w:rFonts w:ascii="Arial" w:hAnsi="Arial" w:cs="Arial"/>
          <w:b/>
          <w:sz w:val="24"/>
        </w:rPr>
        <w:t>Acción(es) o recomendación(es) emitida(s)</w:t>
      </w:r>
    </w:p>
    <w:p w:rsidR="007C0B89" w:rsidRPr="00733ADF" w:rsidRDefault="00733ADF" w:rsidP="00733ADF">
      <w:pPr>
        <w:spacing w:after="0" w:line="360" w:lineRule="auto"/>
        <w:contextualSpacing/>
        <w:jc w:val="both"/>
        <w:rPr>
          <w:rFonts w:ascii="Arial" w:hAnsi="Arial" w:cs="Arial"/>
          <w:i/>
          <w:sz w:val="24"/>
        </w:rPr>
      </w:pPr>
      <w:r w:rsidRPr="00733ADF">
        <w:rPr>
          <w:rFonts w:ascii="Arial" w:hAnsi="Arial" w:cs="Arial"/>
          <w:i/>
          <w:sz w:val="24"/>
        </w:rPr>
        <w:t>Recomendaciones en Relación a la Gestión o Control Interno.</w:t>
      </w:r>
    </w:p>
    <w:p w:rsidR="007C0B89" w:rsidRDefault="007C0B89" w:rsidP="007C0B89">
      <w:pPr>
        <w:spacing w:after="0" w:line="360" w:lineRule="auto"/>
        <w:contextualSpacing/>
        <w:jc w:val="both"/>
        <w:rPr>
          <w:rFonts w:ascii="Arial" w:hAnsi="Arial" w:cs="Arial"/>
          <w:sz w:val="24"/>
        </w:rPr>
      </w:pPr>
    </w:p>
    <w:p w:rsidR="007C0B89" w:rsidRDefault="00733ADF" w:rsidP="007C0B89">
      <w:pPr>
        <w:spacing w:after="0" w:line="360" w:lineRule="auto"/>
        <w:contextualSpacing/>
        <w:jc w:val="both"/>
        <w:rPr>
          <w:rFonts w:ascii="Arial" w:hAnsi="Arial" w:cs="Arial"/>
          <w:sz w:val="24"/>
        </w:rPr>
      </w:pPr>
      <w:r>
        <w:rPr>
          <w:rFonts w:ascii="Arial" w:hAnsi="Arial" w:cs="Arial"/>
          <w:sz w:val="24"/>
        </w:rPr>
        <w:t xml:space="preserve">8. </w:t>
      </w:r>
      <w:r w:rsidRPr="00733ADF">
        <w:rPr>
          <w:rFonts w:ascii="Arial" w:hAnsi="Arial" w:cs="Arial"/>
          <w:sz w:val="24"/>
        </w:rPr>
        <w:t>De la revisión de las conciliaciones bancarias, se observó una diferencia negativa por $1</w:t>
      </w:r>
      <w:proofErr w:type="gramStart"/>
      <w:r w:rsidRPr="00733ADF">
        <w:rPr>
          <w:rFonts w:ascii="Arial" w:hAnsi="Arial" w:cs="Arial"/>
          <w:sz w:val="24"/>
        </w:rPr>
        <w:t>,968,738</w:t>
      </w:r>
      <w:proofErr w:type="gramEnd"/>
      <w:r w:rsidRPr="00733ADF">
        <w:rPr>
          <w:rFonts w:ascii="Arial" w:hAnsi="Arial" w:cs="Arial"/>
          <w:sz w:val="24"/>
        </w:rPr>
        <w:t xml:space="preserve"> entre el saldo presentado en la Cuenta Pública y lo registrado en las cuentas bancarias que les administra el Gobierno del Estado de Nuevo León, como se muestra a continuación:</w:t>
      </w:r>
    </w:p>
    <w:p w:rsidR="00733ADF" w:rsidRDefault="00733ADF" w:rsidP="007C0B89">
      <w:pPr>
        <w:spacing w:after="0" w:line="360" w:lineRule="auto"/>
        <w:contextualSpacing/>
        <w:jc w:val="both"/>
        <w:rPr>
          <w:rFonts w:ascii="Arial" w:hAnsi="Arial" w:cs="Arial"/>
          <w:sz w:val="24"/>
        </w:rPr>
      </w:pPr>
    </w:p>
    <w:p w:rsidR="00733ADF" w:rsidRDefault="00733ADF" w:rsidP="007C0B89">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0"/>
        <w:gridCol w:w="2239"/>
        <w:gridCol w:w="158"/>
        <w:gridCol w:w="1351"/>
        <w:gridCol w:w="158"/>
        <w:gridCol w:w="1581"/>
        <w:gridCol w:w="158"/>
        <w:gridCol w:w="812"/>
      </w:tblGrid>
      <w:tr w:rsidR="00733ADF" w:rsidRPr="00733ADF" w:rsidTr="00733ADF">
        <w:trPr>
          <w:tblHeader/>
          <w:tblCellSpacing w:w="15" w:type="dxa"/>
          <w:jc w:val="center"/>
        </w:trPr>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Cuenta</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Descripción</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 xml:space="preserve">Saldo según balanza de la </w:t>
            </w:r>
            <w:proofErr w:type="spellStart"/>
            <w:r w:rsidRPr="00733ADF">
              <w:rPr>
                <w:rFonts w:ascii="Arial" w:hAnsi="Arial" w:cs="Arial"/>
                <w:b/>
                <w:sz w:val="14"/>
                <w:szCs w:val="14"/>
                <w:u w:val="single"/>
                <w:lang w:val="es-MX" w:eastAsia="es-MX"/>
              </w:rPr>
              <w:t>Sfytge</w:t>
            </w:r>
            <w:proofErr w:type="spellEnd"/>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Saldos según balanza del Ente Público</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Diferencia</w:t>
            </w:r>
          </w:p>
        </w:tc>
      </w:tr>
      <w:tr w:rsidR="00733ADF" w:rsidRPr="00733ADF" w:rsidTr="00733ADF">
        <w:trPr>
          <w:tblCellSpacing w:w="15" w:type="dxa"/>
          <w:jc w:val="center"/>
        </w:trPr>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111310020001</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1233-BCMER 00173073335/RF, UIE CTA PAGADORA</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13,920</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0</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13,920</w:t>
            </w:r>
          </w:p>
        </w:tc>
      </w:tr>
      <w:tr w:rsidR="00733ADF" w:rsidRPr="00733ADF" w:rsidTr="00733ADF">
        <w:trPr>
          <w:tblCellSpacing w:w="15" w:type="dxa"/>
          <w:jc w:val="center"/>
        </w:trPr>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1112001003</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3033 PAGADORA SFYTGE</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0</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789,802</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(789,802)</w:t>
            </w:r>
          </w:p>
        </w:tc>
      </w:tr>
      <w:tr w:rsidR="00733ADF" w:rsidRPr="00733ADF" w:rsidTr="00733ADF">
        <w:trPr>
          <w:tblCellSpacing w:w="15" w:type="dxa"/>
          <w:jc w:val="center"/>
        </w:trPr>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111310070008</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3040-BTE 00651809681/RF, UIE PAGADORA</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712,031</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1,904,887</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(1,192,856)</w:t>
            </w:r>
          </w:p>
        </w:tc>
      </w:tr>
      <w:tr w:rsidR="00733ADF" w:rsidRPr="00733ADF" w:rsidTr="00733ADF">
        <w:trPr>
          <w:tblCellSpacing w:w="15" w:type="dxa"/>
          <w:jc w:val="center"/>
        </w:trPr>
        <w:tc>
          <w:tcPr>
            <w:tcW w:w="0" w:type="auto"/>
            <w:vAlign w:val="center"/>
            <w:hideMark/>
          </w:tcPr>
          <w:p w:rsidR="00733ADF" w:rsidRPr="00733ADF" w:rsidRDefault="00733ADF" w:rsidP="00733ADF">
            <w:pPr>
              <w:rPr>
                <w:rFonts w:ascii="Arial" w:hAnsi="Arial" w:cs="Arial"/>
                <w:b/>
                <w:bCs/>
                <w:sz w:val="14"/>
                <w:szCs w:val="14"/>
                <w:lang w:val="es-MX" w:eastAsia="es-MX"/>
              </w:rPr>
            </w:pPr>
            <w:r w:rsidRPr="00733ADF">
              <w:rPr>
                <w:rFonts w:ascii="Arial" w:hAnsi="Arial" w:cs="Arial"/>
                <w:b/>
                <w:bCs/>
                <w:sz w:val="14"/>
                <w:szCs w:val="14"/>
                <w:lang w:val="es-MX" w:eastAsia="es-MX"/>
              </w:rPr>
              <w:t>Total</w:t>
            </w:r>
          </w:p>
        </w:tc>
        <w:tc>
          <w:tcPr>
            <w:tcW w:w="0" w:type="auto"/>
            <w:vAlign w:val="center"/>
            <w:hideMark/>
          </w:tcPr>
          <w:p w:rsidR="00733ADF" w:rsidRPr="00733ADF" w:rsidRDefault="00733ADF" w:rsidP="00733ADF">
            <w:pPr>
              <w:rPr>
                <w:rFonts w:ascii="Arial" w:hAnsi="Arial" w:cs="Arial"/>
                <w:b/>
                <w:bCs/>
                <w:sz w:val="14"/>
                <w:szCs w:val="14"/>
                <w:lang w:val="es-MX" w:eastAsia="es-MX"/>
              </w:rPr>
            </w:pPr>
          </w:p>
        </w:tc>
        <w:tc>
          <w:tcPr>
            <w:tcW w:w="0" w:type="auto"/>
            <w:vAlign w:val="center"/>
            <w:hideMark/>
          </w:tcPr>
          <w:p w:rsidR="00733ADF" w:rsidRPr="00733ADF" w:rsidRDefault="00733ADF" w:rsidP="00733ADF">
            <w:pPr>
              <w:jc w:val="right"/>
              <w:rPr>
                <w:rFonts w:ascii="Arial" w:hAnsi="Arial" w:cs="Arial"/>
                <w:b/>
                <w:bCs/>
                <w:sz w:val="14"/>
                <w:szCs w:val="14"/>
                <w:lang w:val="es-MX" w:eastAsia="es-MX"/>
              </w:rPr>
            </w:pPr>
            <w:r w:rsidRPr="00733ADF">
              <w:rPr>
                <w:rFonts w:ascii="Arial" w:hAnsi="Arial" w:cs="Arial"/>
                <w:b/>
                <w:bCs/>
                <w:sz w:val="14"/>
                <w:szCs w:val="14"/>
                <w:lang w:val="es-MX" w:eastAsia="es-MX"/>
              </w:rPr>
              <w:t>$</w:t>
            </w:r>
          </w:p>
        </w:tc>
        <w:tc>
          <w:tcPr>
            <w:tcW w:w="0" w:type="auto"/>
            <w:vAlign w:val="center"/>
            <w:hideMark/>
          </w:tcPr>
          <w:p w:rsidR="00733ADF" w:rsidRPr="00733ADF" w:rsidRDefault="00733ADF" w:rsidP="00733ADF">
            <w:pPr>
              <w:jc w:val="right"/>
              <w:rPr>
                <w:rFonts w:ascii="Arial" w:hAnsi="Arial" w:cs="Arial"/>
                <w:b/>
                <w:bCs/>
                <w:sz w:val="14"/>
                <w:szCs w:val="14"/>
                <w:lang w:val="es-MX" w:eastAsia="es-MX"/>
              </w:rPr>
            </w:pPr>
            <w:r w:rsidRPr="00733ADF">
              <w:rPr>
                <w:rFonts w:ascii="Arial" w:hAnsi="Arial" w:cs="Arial"/>
                <w:b/>
                <w:bCs/>
                <w:sz w:val="14"/>
                <w:szCs w:val="14"/>
                <w:lang w:val="es-MX" w:eastAsia="es-MX"/>
              </w:rPr>
              <w:t>725,951</w:t>
            </w:r>
          </w:p>
        </w:tc>
        <w:tc>
          <w:tcPr>
            <w:tcW w:w="0" w:type="auto"/>
            <w:vAlign w:val="center"/>
            <w:hideMark/>
          </w:tcPr>
          <w:p w:rsidR="00733ADF" w:rsidRPr="00733ADF" w:rsidRDefault="00733ADF" w:rsidP="00733ADF">
            <w:pPr>
              <w:jc w:val="right"/>
              <w:rPr>
                <w:rFonts w:ascii="Arial" w:hAnsi="Arial" w:cs="Arial"/>
                <w:b/>
                <w:bCs/>
                <w:sz w:val="14"/>
                <w:szCs w:val="14"/>
                <w:lang w:val="es-MX" w:eastAsia="es-MX"/>
              </w:rPr>
            </w:pPr>
            <w:r w:rsidRPr="00733ADF">
              <w:rPr>
                <w:rFonts w:ascii="Arial" w:hAnsi="Arial" w:cs="Arial"/>
                <w:b/>
                <w:bCs/>
                <w:sz w:val="14"/>
                <w:szCs w:val="14"/>
                <w:lang w:val="es-MX" w:eastAsia="es-MX"/>
              </w:rPr>
              <w:t>$</w:t>
            </w:r>
          </w:p>
        </w:tc>
        <w:tc>
          <w:tcPr>
            <w:tcW w:w="0" w:type="auto"/>
            <w:vAlign w:val="center"/>
            <w:hideMark/>
          </w:tcPr>
          <w:p w:rsidR="00733ADF" w:rsidRPr="00733ADF" w:rsidRDefault="00733ADF" w:rsidP="00733ADF">
            <w:pPr>
              <w:jc w:val="right"/>
              <w:rPr>
                <w:rFonts w:ascii="Arial" w:hAnsi="Arial" w:cs="Arial"/>
                <w:b/>
                <w:bCs/>
                <w:sz w:val="14"/>
                <w:szCs w:val="14"/>
                <w:lang w:val="es-MX" w:eastAsia="es-MX"/>
              </w:rPr>
            </w:pPr>
            <w:r w:rsidRPr="00733ADF">
              <w:rPr>
                <w:rFonts w:ascii="Arial" w:hAnsi="Arial" w:cs="Arial"/>
                <w:b/>
                <w:bCs/>
                <w:sz w:val="14"/>
                <w:szCs w:val="14"/>
                <w:lang w:val="es-MX" w:eastAsia="es-MX"/>
              </w:rPr>
              <w:t>2,694,689</w:t>
            </w:r>
          </w:p>
        </w:tc>
        <w:tc>
          <w:tcPr>
            <w:tcW w:w="0" w:type="auto"/>
            <w:vAlign w:val="center"/>
            <w:hideMark/>
          </w:tcPr>
          <w:p w:rsidR="00733ADF" w:rsidRPr="00733ADF" w:rsidRDefault="00733ADF" w:rsidP="00733ADF">
            <w:pPr>
              <w:jc w:val="right"/>
              <w:rPr>
                <w:rFonts w:ascii="Arial" w:hAnsi="Arial" w:cs="Arial"/>
                <w:b/>
                <w:bCs/>
                <w:sz w:val="14"/>
                <w:szCs w:val="14"/>
                <w:lang w:val="es-MX" w:eastAsia="es-MX"/>
              </w:rPr>
            </w:pPr>
            <w:r w:rsidRPr="00733ADF">
              <w:rPr>
                <w:rFonts w:ascii="Arial" w:hAnsi="Arial" w:cs="Arial"/>
                <w:b/>
                <w:bCs/>
                <w:sz w:val="14"/>
                <w:szCs w:val="14"/>
                <w:lang w:val="es-MX" w:eastAsia="es-MX"/>
              </w:rPr>
              <w:t>$</w:t>
            </w:r>
          </w:p>
        </w:tc>
        <w:tc>
          <w:tcPr>
            <w:tcW w:w="0" w:type="auto"/>
            <w:vAlign w:val="center"/>
            <w:hideMark/>
          </w:tcPr>
          <w:p w:rsidR="00733ADF" w:rsidRPr="00733ADF" w:rsidRDefault="00733ADF" w:rsidP="00733ADF">
            <w:pPr>
              <w:jc w:val="right"/>
              <w:rPr>
                <w:rFonts w:ascii="Arial" w:hAnsi="Arial" w:cs="Arial"/>
                <w:b/>
                <w:bCs/>
                <w:sz w:val="14"/>
                <w:szCs w:val="14"/>
                <w:lang w:val="es-MX" w:eastAsia="es-MX"/>
              </w:rPr>
            </w:pPr>
            <w:r w:rsidRPr="00733ADF">
              <w:rPr>
                <w:rFonts w:ascii="Arial" w:hAnsi="Arial" w:cs="Arial"/>
                <w:b/>
                <w:bCs/>
                <w:sz w:val="14"/>
                <w:szCs w:val="14"/>
                <w:lang w:val="es-MX" w:eastAsia="es-MX"/>
              </w:rPr>
              <w:t>(1,968,738)</w:t>
            </w:r>
          </w:p>
        </w:tc>
      </w:tr>
    </w:tbl>
    <w:p w:rsidR="00733ADF" w:rsidRDefault="00733ADF"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b/>
          <w:sz w:val="24"/>
        </w:rPr>
      </w:pPr>
      <w:r w:rsidRPr="00733ADF">
        <w:rPr>
          <w:rFonts w:ascii="Arial" w:hAnsi="Arial" w:cs="Arial"/>
          <w:b/>
          <w:sz w:val="24"/>
        </w:rPr>
        <w:t>Acción(es) o recomendación(es) emitida(s)</w:t>
      </w:r>
    </w:p>
    <w:p w:rsidR="007C0B89" w:rsidRPr="00733ADF" w:rsidRDefault="00733ADF" w:rsidP="00733ADF">
      <w:pPr>
        <w:spacing w:after="0" w:line="360" w:lineRule="auto"/>
        <w:contextualSpacing/>
        <w:jc w:val="both"/>
        <w:rPr>
          <w:rFonts w:ascii="Arial" w:hAnsi="Arial" w:cs="Arial"/>
          <w:i/>
          <w:sz w:val="24"/>
        </w:rPr>
      </w:pPr>
      <w:r w:rsidRPr="00733ADF">
        <w:rPr>
          <w:rFonts w:ascii="Arial" w:hAnsi="Arial" w:cs="Arial"/>
          <w:i/>
          <w:sz w:val="24"/>
        </w:rPr>
        <w:t>Recomendaciones en Relación a la Gestión o Control Interno.</w:t>
      </w:r>
    </w:p>
    <w:p w:rsidR="007C0B89" w:rsidRDefault="007C0B89"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b/>
          <w:sz w:val="24"/>
          <w:u w:val="single"/>
        </w:rPr>
      </w:pPr>
      <w:r w:rsidRPr="00733ADF">
        <w:rPr>
          <w:rFonts w:ascii="Arial" w:hAnsi="Arial" w:cs="Arial"/>
          <w:b/>
          <w:sz w:val="24"/>
          <w:u w:val="single"/>
        </w:rPr>
        <w:lastRenderedPageBreak/>
        <w:t>Derechos a recibir efectivo o equivalentes</w:t>
      </w:r>
    </w:p>
    <w:p w:rsidR="00733ADF" w:rsidRPr="00733ADF" w:rsidRDefault="00733ADF" w:rsidP="00733ADF">
      <w:pPr>
        <w:spacing w:after="0" w:line="360" w:lineRule="auto"/>
        <w:contextualSpacing/>
        <w:jc w:val="both"/>
        <w:rPr>
          <w:rFonts w:ascii="Arial" w:hAnsi="Arial" w:cs="Arial"/>
          <w:b/>
          <w:sz w:val="24"/>
          <w:u w:val="single"/>
        </w:rPr>
      </w:pPr>
      <w:r w:rsidRPr="00733ADF">
        <w:rPr>
          <w:rFonts w:ascii="Arial" w:hAnsi="Arial" w:cs="Arial"/>
          <w:b/>
          <w:sz w:val="24"/>
          <w:u w:val="single"/>
        </w:rPr>
        <w:t>Cuentas por cobrar a corto plazo</w:t>
      </w:r>
    </w:p>
    <w:p w:rsidR="007C0B89" w:rsidRDefault="007C0B89" w:rsidP="007C0B89">
      <w:pPr>
        <w:spacing w:after="0" w:line="360" w:lineRule="auto"/>
        <w:contextualSpacing/>
        <w:jc w:val="both"/>
        <w:rPr>
          <w:rFonts w:ascii="Arial" w:hAnsi="Arial" w:cs="Arial"/>
          <w:sz w:val="24"/>
        </w:rPr>
      </w:pPr>
    </w:p>
    <w:p w:rsidR="00733ADF" w:rsidRDefault="00733ADF" w:rsidP="007C0B89">
      <w:pPr>
        <w:spacing w:after="0" w:line="360" w:lineRule="auto"/>
        <w:contextualSpacing/>
        <w:jc w:val="both"/>
        <w:rPr>
          <w:rFonts w:ascii="Arial" w:hAnsi="Arial" w:cs="Arial"/>
          <w:sz w:val="24"/>
        </w:rPr>
      </w:pPr>
      <w:r>
        <w:rPr>
          <w:rFonts w:ascii="Arial" w:hAnsi="Arial" w:cs="Arial"/>
          <w:sz w:val="24"/>
        </w:rPr>
        <w:t>9.</w:t>
      </w:r>
      <w:r w:rsidRPr="00733ADF">
        <w:t xml:space="preserve"> </w:t>
      </w:r>
      <w:r w:rsidRPr="00733ADF">
        <w:rPr>
          <w:rFonts w:ascii="Arial" w:hAnsi="Arial" w:cs="Arial"/>
          <w:sz w:val="24"/>
        </w:rPr>
        <w:t>El Ente Público tiene registradas cuentas por cobrar a cargo del Gobierno del Estado de Nuevo León con antigüedad de hasta cuatro años por $15</w:t>
      </w:r>
      <w:proofErr w:type="gramStart"/>
      <w:r w:rsidRPr="00733ADF">
        <w:rPr>
          <w:rFonts w:ascii="Arial" w:hAnsi="Arial" w:cs="Arial"/>
          <w:sz w:val="24"/>
        </w:rPr>
        <w:t>,754,255</w:t>
      </w:r>
      <w:proofErr w:type="gramEnd"/>
      <w:r w:rsidRPr="00733ADF">
        <w:rPr>
          <w:rFonts w:ascii="Arial" w:hAnsi="Arial" w:cs="Arial"/>
          <w:sz w:val="24"/>
        </w:rPr>
        <w:t xml:space="preserve"> mismas que a la fecha no han sido recuperadas, integrándose como sigue:</w:t>
      </w:r>
    </w:p>
    <w:p w:rsidR="00733ADF" w:rsidRDefault="00733ADF" w:rsidP="007C0B89">
      <w:pPr>
        <w:spacing w:after="0" w:line="360" w:lineRule="auto"/>
        <w:contextualSpacing/>
        <w:jc w:val="both"/>
        <w:rPr>
          <w:rFonts w:ascii="Arial" w:hAnsi="Arial" w:cs="Arial"/>
          <w:sz w:val="24"/>
        </w:rPr>
      </w:pPr>
    </w:p>
    <w:tbl>
      <w:tblPr>
        <w:tblW w:w="461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
        <w:gridCol w:w="5812"/>
        <w:gridCol w:w="158"/>
        <w:gridCol w:w="796"/>
      </w:tblGrid>
      <w:tr w:rsidR="00733ADF" w:rsidRPr="00733ADF" w:rsidTr="00733ADF">
        <w:trPr>
          <w:tblCellSpacing w:w="15" w:type="dxa"/>
          <w:jc w:val="center"/>
        </w:trPr>
        <w:tc>
          <w:tcPr>
            <w:tcW w:w="572" w:type="pct"/>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Periodo</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Importe</w:t>
            </w:r>
          </w:p>
        </w:tc>
      </w:tr>
      <w:tr w:rsidR="00733ADF" w:rsidRPr="00733ADF" w:rsidTr="00733ADF">
        <w:trPr>
          <w:tblCellSpacing w:w="15" w:type="dxa"/>
          <w:jc w:val="center"/>
        </w:trPr>
        <w:tc>
          <w:tcPr>
            <w:tcW w:w="572"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16-ago-12</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Recursos federales que fueron utilizados para realizar una aportación al Fideicomiso Programa Nacional de Becas de Educación Superior, la cual debió realizarse con recursos estatales.</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15,000,000</w:t>
            </w:r>
          </w:p>
        </w:tc>
      </w:tr>
      <w:tr w:rsidR="00733ADF" w:rsidRPr="00733ADF" w:rsidTr="00733ADF">
        <w:trPr>
          <w:tblCellSpacing w:w="15" w:type="dxa"/>
          <w:jc w:val="center"/>
        </w:trPr>
        <w:tc>
          <w:tcPr>
            <w:tcW w:w="572"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2011 a 2014</w:t>
            </w: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Representa el importe de los cheques cancelados de honorarios e incentivos que no han sido reintegrados al Ente Público.</w:t>
            </w:r>
          </w:p>
        </w:tc>
        <w:tc>
          <w:tcPr>
            <w:tcW w:w="0" w:type="auto"/>
            <w:vAlign w:val="center"/>
            <w:hideMark/>
          </w:tcPr>
          <w:p w:rsidR="00733ADF" w:rsidRPr="00733ADF" w:rsidRDefault="00733ADF" w:rsidP="00733ADF">
            <w:pPr>
              <w:jc w:val="center"/>
              <w:rPr>
                <w:rFonts w:ascii="Arial" w:hAnsi="Arial" w:cs="Arial"/>
                <w:sz w:val="14"/>
                <w:szCs w:val="14"/>
                <w:lang w:val="es-MX" w:eastAsia="es-MX"/>
              </w:rPr>
            </w:pPr>
          </w:p>
        </w:tc>
        <w:tc>
          <w:tcPr>
            <w:tcW w:w="0" w:type="auto"/>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754,255</w:t>
            </w:r>
          </w:p>
        </w:tc>
      </w:tr>
      <w:tr w:rsidR="00733ADF" w:rsidRPr="00733ADF" w:rsidTr="00733ADF">
        <w:trPr>
          <w:tblCellSpacing w:w="15" w:type="dxa"/>
          <w:jc w:val="center"/>
        </w:trPr>
        <w:tc>
          <w:tcPr>
            <w:tcW w:w="572" w:type="pct"/>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Total</w:t>
            </w: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w:t>
            </w:r>
          </w:p>
        </w:tc>
        <w:tc>
          <w:tcPr>
            <w:tcW w:w="0" w:type="auto"/>
            <w:vAlign w:val="center"/>
            <w:hideMark/>
          </w:tcPr>
          <w:p w:rsidR="00733ADF" w:rsidRPr="00733ADF" w:rsidRDefault="00733ADF" w:rsidP="00733ADF">
            <w:pPr>
              <w:jc w:val="center"/>
              <w:rPr>
                <w:rFonts w:ascii="Arial" w:hAnsi="Arial" w:cs="Arial"/>
                <w:b/>
                <w:bCs/>
                <w:sz w:val="14"/>
                <w:szCs w:val="14"/>
                <w:lang w:val="es-MX" w:eastAsia="es-MX"/>
              </w:rPr>
            </w:pPr>
            <w:r w:rsidRPr="00733ADF">
              <w:rPr>
                <w:rFonts w:ascii="Arial" w:hAnsi="Arial" w:cs="Arial"/>
                <w:b/>
                <w:bCs/>
                <w:sz w:val="14"/>
                <w:szCs w:val="14"/>
                <w:lang w:val="es-MX" w:eastAsia="es-MX"/>
              </w:rPr>
              <w:t>15,754,255</w:t>
            </w:r>
          </w:p>
        </w:tc>
      </w:tr>
    </w:tbl>
    <w:p w:rsidR="00733ADF" w:rsidRDefault="00733ADF" w:rsidP="007C0B89">
      <w:pPr>
        <w:spacing w:after="0" w:line="360" w:lineRule="auto"/>
        <w:contextualSpacing/>
        <w:jc w:val="both"/>
        <w:rPr>
          <w:rFonts w:ascii="Arial" w:hAnsi="Arial" w:cs="Arial"/>
          <w:sz w:val="24"/>
        </w:rPr>
      </w:pPr>
      <w:r>
        <w:rPr>
          <w:rFonts w:ascii="Arial" w:hAnsi="Arial" w:cs="Arial"/>
          <w:sz w:val="24"/>
        </w:rPr>
        <w:t xml:space="preserve"> </w:t>
      </w:r>
    </w:p>
    <w:p w:rsidR="007C0B89" w:rsidRDefault="00733ADF" w:rsidP="007C0B89">
      <w:pPr>
        <w:spacing w:after="0" w:line="360" w:lineRule="auto"/>
        <w:contextualSpacing/>
        <w:jc w:val="both"/>
        <w:rPr>
          <w:rFonts w:ascii="Arial" w:hAnsi="Arial" w:cs="Arial"/>
          <w:sz w:val="24"/>
        </w:rPr>
      </w:pPr>
      <w:r w:rsidRPr="00733ADF">
        <w:rPr>
          <w:rFonts w:ascii="Arial" w:hAnsi="Arial" w:cs="Arial"/>
          <w:sz w:val="24"/>
        </w:rPr>
        <w:t>Además, no mostró evidencia de las gestiones realizadas para la recuperación total del saldo. Esta observación es reincidente en relación al ejercicio anterior.</w:t>
      </w:r>
    </w:p>
    <w:p w:rsidR="00733ADF" w:rsidRPr="00733ADF" w:rsidRDefault="00733ADF" w:rsidP="00733ADF">
      <w:pPr>
        <w:spacing w:after="0" w:line="360" w:lineRule="auto"/>
        <w:contextualSpacing/>
        <w:jc w:val="both"/>
        <w:rPr>
          <w:rFonts w:ascii="Arial" w:hAnsi="Arial" w:cs="Arial"/>
          <w:b/>
          <w:sz w:val="24"/>
        </w:rPr>
      </w:pPr>
      <w:r w:rsidRPr="00733ADF">
        <w:rPr>
          <w:rFonts w:ascii="Arial" w:hAnsi="Arial" w:cs="Arial"/>
          <w:b/>
          <w:sz w:val="24"/>
        </w:rPr>
        <w:t>Acción(es) o recomendación(es) emitida(s)</w:t>
      </w:r>
    </w:p>
    <w:p w:rsidR="00733ADF" w:rsidRPr="00733ADF" w:rsidRDefault="00733ADF" w:rsidP="00733ADF">
      <w:pPr>
        <w:spacing w:after="0" w:line="360" w:lineRule="auto"/>
        <w:contextualSpacing/>
        <w:jc w:val="both"/>
        <w:rPr>
          <w:rFonts w:ascii="Arial" w:hAnsi="Arial" w:cs="Arial"/>
          <w:i/>
          <w:sz w:val="24"/>
        </w:rPr>
      </w:pPr>
      <w:r w:rsidRPr="00733ADF">
        <w:rPr>
          <w:rFonts w:ascii="Arial" w:hAnsi="Arial" w:cs="Arial"/>
          <w:i/>
          <w:sz w:val="24"/>
        </w:rPr>
        <w:t>Recomendaciones en Relación a la Gestión o Control Interno.</w:t>
      </w:r>
    </w:p>
    <w:p w:rsidR="007C0B89" w:rsidRDefault="007C0B89" w:rsidP="007C0B89">
      <w:pPr>
        <w:spacing w:after="0" w:line="360" w:lineRule="auto"/>
        <w:contextualSpacing/>
        <w:jc w:val="both"/>
        <w:rPr>
          <w:rFonts w:ascii="Arial" w:hAnsi="Arial" w:cs="Arial"/>
          <w:sz w:val="24"/>
        </w:rPr>
      </w:pPr>
    </w:p>
    <w:p w:rsidR="00733ADF" w:rsidRPr="00733ADF" w:rsidRDefault="00733ADF" w:rsidP="007C0B89">
      <w:pPr>
        <w:spacing w:after="0" w:line="360" w:lineRule="auto"/>
        <w:contextualSpacing/>
        <w:jc w:val="both"/>
        <w:rPr>
          <w:rFonts w:ascii="Arial" w:hAnsi="Arial" w:cs="Arial"/>
          <w:b/>
          <w:sz w:val="24"/>
          <w:u w:val="single"/>
        </w:rPr>
      </w:pPr>
      <w:r w:rsidRPr="00733ADF">
        <w:rPr>
          <w:rFonts w:ascii="Arial" w:hAnsi="Arial" w:cs="Arial"/>
          <w:b/>
          <w:sz w:val="24"/>
          <w:u w:val="single"/>
        </w:rPr>
        <w:t>Deudores diversos por cobrar a corto plazo</w:t>
      </w:r>
    </w:p>
    <w:p w:rsidR="00733ADF" w:rsidRDefault="00733ADF" w:rsidP="007C0B89">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sz w:val="24"/>
        </w:rPr>
      </w:pPr>
      <w:r>
        <w:rPr>
          <w:rFonts w:ascii="Arial" w:hAnsi="Arial" w:cs="Arial"/>
          <w:sz w:val="24"/>
        </w:rPr>
        <w:t xml:space="preserve">10. </w:t>
      </w:r>
      <w:r w:rsidRPr="00733ADF">
        <w:rPr>
          <w:rFonts w:ascii="Arial" w:hAnsi="Arial" w:cs="Arial"/>
          <w:sz w:val="24"/>
        </w:rPr>
        <w:t xml:space="preserve">Los "Lineamientos administrativos para el ejercicio del gasto" representan el instrumento regulatorio de la aplicación de los recursos financieros, su ejercicio y observación es de carácter obligatorio para todos los funcionarios que operan presupuestos agrupados en el Programa Operativo Anual; en su </w:t>
      </w:r>
      <w:r w:rsidRPr="00733ADF">
        <w:rPr>
          <w:rFonts w:ascii="Arial" w:hAnsi="Arial" w:cs="Arial"/>
          <w:sz w:val="24"/>
        </w:rPr>
        <w:lastRenderedPageBreak/>
        <w:t>apartado IV "Gastos de viaje y viáticos" establece que la comprobación de gastos deberá efectuarse dentro de los cinco días hábiles siguientes a la terminación de la comisión efectuada y que no se entregarán nuevos anticipos si existen comprobaciones pendientes.</w:t>
      </w:r>
    </w:p>
    <w:p w:rsidR="00733ADF" w:rsidRDefault="00733ADF" w:rsidP="00733ADF">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sz w:val="24"/>
        </w:rPr>
      </w:pPr>
      <w:r w:rsidRPr="00733ADF">
        <w:rPr>
          <w:rFonts w:ascii="Arial" w:hAnsi="Arial" w:cs="Arial"/>
          <w:sz w:val="24"/>
        </w:rPr>
        <w:t>El procedimiento "Control del gasto" (A-I-AFC-02) en su apartado dos "Gastos por comprobar", establece que cada vez que se tramita un gasto por comprobar se elabora un pagaré donde el solicitante acepta y firma de conformidad que debe y pagará a la orden del Ente Público el valor del cheque y que en caso contrario autoriza para que se le descuente del pago de su nómina el adeudo que no logre pagar.</w:t>
      </w:r>
    </w:p>
    <w:p w:rsidR="00733ADF" w:rsidRDefault="00733ADF" w:rsidP="00733ADF">
      <w:pPr>
        <w:spacing w:after="0" w:line="360" w:lineRule="auto"/>
        <w:contextualSpacing/>
        <w:jc w:val="both"/>
        <w:rPr>
          <w:rFonts w:ascii="Arial" w:hAnsi="Arial" w:cs="Arial"/>
          <w:sz w:val="24"/>
        </w:rPr>
      </w:pPr>
    </w:p>
    <w:p w:rsidR="00733ADF" w:rsidRPr="00733ADF" w:rsidRDefault="00733ADF" w:rsidP="00733ADF">
      <w:pPr>
        <w:spacing w:after="0" w:line="360" w:lineRule="auto"/>
        <w:contextualSpacing/>
        <w:jc w:val="both"/>
        <w:rPr>
          <w:rFonts w:ascii="Arial" w:hAnsi="Arial" w:cs="Arial"/>
          <w:sz w:val="24"/>
        </w:rPr>
      </w:pPr>
      <w:r w:rsidRPr="00733ADF">
        <w:rPr>
          <w:rFonts w:ascii="Arial" w:hAnsi="Arial" w:cs="Arial"/>
          <w:sz w:val="24"/>
        </w:rPr>
        <w:t>Al revisar los movimientos que integran el saldo de "Deudores diversos por cobrar a corto plazo" al 31 de diciembre de 2015 se observó lo siguiente:</w:t>
      </w:r>
    </w:p>
    <w:p w:rsidR="00733ADF" w:rsidRDefault="00733ADF" w:rsidP="00733ADF">
      <w:pPr>
        <w:spacing w:after="0" w:line="360" w:lineRule="auto"/>
        <w:contextualSpacing/>
        <w:jc w:val="both"/>
        <w:rPr>
          <w:rFonts w:ascii="Arial" w:hAnsi="Arial" w:cs="Arial"/>
          <w:sz w:val="24"/>
        </w:rPr>
      </w:pPr>
    </w:p>
    <w:p w:rsidR="00733ADF" w:rsidRDefault="00733ADF" w:rsidP="00733ADF">
      <w:pPr>
        <w:spacing w:after="0" w:line="360" w:lineRule="auto"/>
        <w:contextualSpacing/>
        <w:jc w:val="both"/>
        <w:rPr>
          <w:rFonts w:ascii="Arial" w:hAnsi="Arial" w:cs="Arial"/>
          <w:sz w:val="24"/>
        </w:rPr>
      </w:pPr>
      <w:r>
        <w:rPr>
          <w:rFonts w:ascii="Arial" w:hAnsi="Arial" w:cs="Arial"/>
          <w:sz w:val="24"/>
        </w:rPr>
        <w:t xml:space="preserve">a) </w:t>
      </w:r>
      <w:r w:rsidRPr="00733ADF">
        <w:rPr>
          <w:rFonts w:ascii="Arial" w:hAnsi="Arial" w:cs="Arial"/>
          <w:sz w:val="24"/>
        </w:rPr>
        <w:t>Gastos pendientes de comprobar con una antigüedad de hasta siete meses, que no fueron comprobados o reintegrados al Ente Público, se integran a continuación:</w:t>
      </w:r>
    </w:p>
    <w:p w:rsidR="00733ADF" w:rsidRDefault="00733ADF" w:rsidP="00733ADF">
      <w:pPr>
        <w:spacing w:after="0" w:line="360" w:lineRule="auto"/>
        <w:contextualSpacing/>
        <w:jc w:val="both"/>
        <w:rPr>
          <w:rFonts w:ascii="Arial" w:hAnsi="Arial" w:cs="Arial"/>
          <w:sz w:val="24"/>
        </w:rPr>
      </w:pPr>
    </w:p>
    <w:p w:rsidR="00733ADF" w:rsidRDefault="00733ADF" w:rsidP="00733ADF">
      <w:pPr>
        <w:spacing w:after="0" w:line="360" w:lineRule="auto"/>
        <w:contextualSpacing/>
        <w:jc w:val="both"/>
        <w:rPr>
          <w:rFonts w:ascii="Arial" w:hAnsi="Arial" w:cs="Arial"/>
          <w:sz w:val="24"/>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9"/>
        <w:gridCol w:w="767"/>
        <w:gridCol w:w="1946"/>
        <w:gridCol w:w="4230"/>
        <w:gridCol w:w="158"/>
        <w:gridCol w:w="609"/>
      </w:tblGrid>
      <w:tr w:rsidR="00733ADF" w:rsidRPr="00733ADF" w:rsidTr="007112A2">
        <w:trPr>
          <w:tblHeader/>
          <w:tblCellSpacing w:w="15" w:type="dxa"/>
          <w:jc w:val="center"/>
        </w:trPr>
        <w:tc>
          <w:tcPr>
            <w:tcW w:w="343" w:type="pct"/>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Cheque</w:t>
            </w:r>
          </w:p>
        </w:tc>
        <w:tc>
          <w:tcPr>
            <w:tcW w:w="456" w:type="pct"/>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Fecha</w:t>
            </w:r>
          </w:p>
        </w:tc>
        <w:tc>
          <w:tcPr>
            <w:tcW w:w="1183" w:type="pct"/>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Deudor</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33ADF" w:rsidRPr="00733ADF" w:rsidRDefault="00733ADF" w:rsidP="00733ADF">
            <w:pPr>
              <w:jc w:val="center"/>
              <w:rPr>
                <w:rFonts w:ascii="Arial" w:hAnsi="Arial" w:cs="Arial"/>
                <w:b/>
                <w:sz w:val="14"/>
                <w:szCs w:val="14"/>
                <w:u w:val="single"/>
                <w:lang w:val="es-MX" w:eastAsia="es-MX"/>
              </w:rPr>
            </w:pPr>
            <w:r w:rsidRPr="00733ADF">
              <w:rPr>
                <w:rFonts w:ascii="Arial" w:hAnsi="Arial" w:cs="Arial"/>
                <w:b/>
                <w:sz w:val="14"/>
                <w:szCs w:val="14"/>
                <w:u w:val="single"/>
                <w:lang w:val="es-MX" w:eastAsia="es-MX"/>
              </w:rPr>
              <w:t>Importe</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86775</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13-jul-15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Laura Angélica Flores Guevara</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Para inscripción de 8 alumnos y 4 maestros de la Escuela Secundaria Técnica 68 del programa Robótica en tu Escuela, as</w:t>
            </w:r>
            <w:r w:rsidRPr="00733ADF">
              <w:rPr>
                <w:rFonts w:ascii="Arial" w:hAnsi="Arial" w:cs="Arial"/>
                <w:sz w:val="14"/>
                <w:szCs w:val="14"/>
                <w:lang w:val="es-MX" w:eastAsia="es-MX"/>
              </w:rPr>
              <w:softHyphen/>
              <w:t xml:space="preserve">í como viáticos para hospedaje, alimentación y transporte, para asistir al torneo de </w:t>
            </w:r>
            <w:proofErr w:type="spellStart"/>
            <w:r w:rsidRPr="00733ADF">
              <w:rPr>
                <w:rFonts w:ascii="Arial" w:hAnsi="Arial" w:cs="Arial"/>
                <w:sz w:val="14"/>
                <w:szCs w:val="14"/>
                <w:lang w:val="es-MX" w:eastAsia="es-MX"/>
              </w:rPr>
              <w:t>Robocup</w:t>
            </w:r>
            <w:proofErr w:type="spellEnd"/>
            <w:r w:rsidRPr="00733ADF">
              <w:rPr>
                <w:rFonts w:ascii="Arial" w:hAnsi="Arial" w:cs="Arial"/>
                <w:sz w:val="14"/>
                <w:szCs w:val="14"/>
                <w:lang w:val="es-MX" w:eastAsia="es-MX"/>
              </w:rPr>
              <w:t xml:space="preserve"> 2015 en Hefei, Anhui </w:t>
            </w:r>
            <w:proofErr w:type="spellStart"/>
            <w:r w:rsidRPr="00733ADF">
              <w:rPr>
                <w:rFonts w:ascii="Arial" w:hAnsi="Arial" w:cs="Arial"/>
                <w:sz w:val="14"/>
                <w:szCs w:val="14"/>
                <w:lang w:val="es-MX" w:eastAsia="es-MX"/>
              </w:rPr>
              <w:t>Province</w:t>
            </w:r>
            <w:proofErr w:type="spellEnd"/>
            <w:r w:rsidRPr="00733ADF">
              <w:rPr>
                <w:rFonts w:ascii="Arial" w:hAnsi="Arial" w:cs="Arial"/>
                <w:sz w:val="14"/>
                <w:szCs w:val="14"/>
                <w:lang w:val="es-MX" w:eastAsia="es-MX"/>
              </w:rPr>
              <w:t>, China del 14 al 26 de julio 2015.</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185,770</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lastRenderedPageBreak/>
              <w:t>86683</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05-jun-15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José Remedios Guerra Arroyo</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Para el traslado, alimentación y hospedaje de deportistas que asistieron a la Olimpiada Nacional Escolar de Educación Básica Jalisco 2014-2015 celebrada del 8 al 20 de junio de 2015.</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150,000</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129</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28-may-15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David González Alvarado</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xml:space="preserve">Servicio de </w:t>
            </w:r>
            <w:proofErr w:type="spellStart"/>
            <w:r w:rsidRPr="00733ADF">
              <w:rPr>
                <w:rFonts w:ascii="Arial" w:hAnsi="Arial" w:cs="Arial"/>
                <w:sz w:val="14"/>
                <w:szCs w:val="14"/>
                <w:lang w:val="es-MX" w:eastAsia="es-MX"/>
              </w:rPr>
              <w:t>coffee</w:t>
            </w:r>
            <w:proofErr w:type="spellEnd"/>
            <w:r w:rsidRPr="00733ADF">
              <w:rPr>
                <w:rFonts w:ascii="Arial" w:hAnsi="Arial" w:cs="Arial"/>
                <w:sz w:val="14"/>
                <w:szCs w:val="14"/>
                <w:lang w:val="es-MX" w:eastAsia="es-MX"/>
              </w:rPr>
              <w:t xml:space="preserve"> break y comida para 357 Directivos y Docentes de escuelas, as</w:t>
            </w:r>
            <w:r w:rsidRPr="00733ADF">
              <w:rPr>
                <w:rFonts w:ascii="Arial" w:hAnsi="Arial" w:cs="Arial"/>
                <w:sz w:val="14"/>
                <w:szCs w:val="14"/>
                <w:lang w:val="es-MX" w:eastAsia="es-MX"/>
              </w:rPr>
              <w:softHyphen/>
              <w:t>í como personal de apoyo [38 personas] asistentes al Taller de Capacitación La propuesta pedagógica y el uso de sus materiales los d</w:t>
            </w:r>
            <w:r w:rsidRPr="00733ADF">
              <w:rPr>
                <w:rFonts w:ascii="Arial" w:hAnsi="Arial" w:cs="Arial"/>
                <w:sz w:val="14"/>
                <w:szCs w:val="14"/>
                <w:lang w:val="es-MX" w:eastAsia="es-MX"/>
              </w:rPr>
              <w:softHyphen/>
              <w:t>ías 22, 25 y 28 de mayo de 2015 en los municipios de Montemorelos, Dr. Arroyo, Aramberri, Linares y Galeana, Nuevo León.</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59,977</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22439</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14-dic-15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Pedro Chávez Aguilar</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Para anticipos de alimentación que se realizaron durante el evento con motivo de mensaje navideño de la C. Secretaría de Educación el 16 de diciembre del 2015.</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40,000</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NA</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03-nov-15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Margarita Emilia González Treviño</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Transferencia 5961790 para el montaje del altar de muertos en la Secretar</w:t>
            </w:r>
            <w:r w:rsidRPr="00733ADF">
              <w:rPr>
                <w:rFonts w:ascii="Arial" w:hAnsi="Arial" w:cs="Arial"/>
                <w:sz w:val="14"/>
                <w:szCs w:val="14"/>
                <w:lang w:val="es-MX" w:eastAsia="es-MX"/>
              </w:rPr>
              <w:softHyphen/>
              <w:t>ía de Educación el 2 de noviembre del 2015, como promoción a las tradiciones propias de nuestra cultura.</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25,000</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24</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15-dic-15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Alejandra Garcí</w:t>
            </w:r>
            <w:r w:rsidRPr="00733ADF">
              <w:rPr>
                <w:rFonts w:ascii="Arial" w:hAnsi="Arial" w:cs="Arial"/>
                <w:sz w:val="14"/>
                <w:szCs w:val="14"/>
                <w:lang w:val="es-MX" w:eastAsia="es-MX"/>
              </w:rPr>
              <w:softHyphen/>
              <w:t>a Amaro</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Pago de capacitadores del taller: Alineación y certificación en el estándar de competencia EC0334 Preparación de alimentos para la población sujeta de asistencia social en la Ciudad de México del 18 al 21 de diciembre 2015.</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16,182</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25</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15-dic-15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Alejandra Garcí</w:t>
            </w:r>
            <w:r w:rsidRPr="00733ADF">
              <w:rPr>
                <w:rFonts w:ascii="Arial" w:hAnsi="Arial" w:cs="Arial"/>
                <w:sz w:val="14"/>
                <w:szCs w:val="14"/>
                <w:lang w:val="es-MX" w:eastAsia="es-MX"/>
              </w:rPr>
              <w:softHyphen/>
              <w:t>a Amaro</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Viáticos en el paí</w:t>
            </w:r>
            <w:r w:rsidRPr="00733ADF">
              <w:rPr>
                <w:rFonts w:ascii="Arial" w:hAnsi="Arial" w:cs="Arial"/>
                <w:sz w:val="14"/>
                <w:szCs w:val="14"/>
                <w:lang w:val="es-MX" w:eastAsia="es-MX"/>
              </w:rPr>
              <w:softHyphen/>
              <w:t>s para hospedaje, alimentación y taxis para el taller: Alineación y certificación en el estándar de competencia EC0334 Preparación de alimentos para la población sujeta de asistencia social en la Ciudad de México del 18 al 21 de diciembre 2015.</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15,940</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22445</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15-dic-15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Jaime González Villarreal</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xml:space="preserve">Por las visitas de toma de entrega-recepción de las 13 oficinas regionales del Estado, por parte del Maestro José de Jesús </w:t>
            </w:r>
            <w:proofErr w:type="spellStart"/>
            <w:r w:rsidRPr="00733ADF">
              <w:rPr>
                <w:rFonts w:ascii="Arial" w:hAnsi="Arial" w:cs="Arial"/>
                <w:sz w:val="14"/>
                <w:szCs w:val="14"/>
                <w:lang w:val="es-MX" w:eastAsia="es-MX"/>
              </w:rPr>
              <w:t>Bazaldúa</w:t>
            </w:r>
            <w:proofErr w:type="spellEnd"/>
            <w:r w:rsidRPr="00733ADF">
              <w:rPr>
                <w:rFonts w:ascii="Arial" w:hAnsi="Arial" w:cs="Arial"/>
                <w:sz w:val="14"/>
                <w:szCs w:val="14"/>
                <w:lang w:val="es-MX" w:eastAsia="es-MX"/>
              </w:rPr>
              <w:t>, así como gastos del personal de activo fijo para realizar la revisión y actualización de los inventarios y resguardos.</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15,000</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22351</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09-oct-15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Mar</w:t>
            </w:r>
            <w:r w:rsidRPr="00733ADF">
              <w:rPr>
                <w:rFonts w:ascii="Arial" w:hAnsi="Arial" w:cs="Arial"/>
                <w:sz w:val="14"/>
                <w:szCs w:val="14"/>
                <w:lang w:val="es-MX" w:eastAsia="es-MX"/>
              </w:rPr>
              <w:softHyphen/>
              <w:t xml:space="preserve">ía de los Ángeles </w:t>
            </w:r>
            <w:proofErr w:type="spellStart"/>
            <w:r w:rsidRPr="00733ADF">
              <w:rPr>
                <w:rFonts w:ascii="Arial" w:hAnsi="Arial" w:cs="Arial"/>
                <w:sz w:val="14"/>
                <w:szCs w:val="14"/>
                <w:lang w:val="es-MX" w:eastAsia="es-MX"/>
              </w:rPr>
              <w:t>Errizuris</w:t>
            </w:r>
            <w:proofErr w:type="spellEnd"/>
            <w:r w:rsidRPr="00733ADF">
              <w:rPr>
                <w:rFonts w:ascii="Arial" w:hAnsi="Arial" w:cs="Arial"/>
                <w:sz w:val="14"/>
                <w:szCs w:val="14"/>
                <w:lang w:val="es-MX" w:eastAsia="es-MX"/>
              </w:rPr>
              <w:t xml:space="preserve"> Alarcón</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Solicitud de viáticos para viaje a la Cd. de México del 12 al 16 de octubre de 2015.</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12,176</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22419</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03-dic-15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Jaime González Villarreal</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xml:space="preserve">Solicitud de fondo </w:t>
            </w:r>
            <w:proofErr w:type="spellStart"/>
            <w:r w:rsidRPr="00733ADF">
              <w:rPr>
                <w:rFonts w:ascii="Arial" w:hAnsi="Arial" w:cs="Arial"/>
                <w:sz w:val="14"/>
                <w:szCs w:val="14"/>
                <w:lang w:val="es-MX" w:eastAsia="es-MX"/>
              </w:rPr>
              <w:t>revolvente</w:t>
            </w:r>
            <w:proofErr w:type="spellEnd"/>
            <w:r w:rsidRPr="00733ADF">
              <w:rPr>
                <w:rFonts w:ascii="Arial" w:hAnsi="Arial" w:cs="Arial"/>
                <w:sz w:val="14"/>
                <w:szCs w:val="14"/>
                <w:lang w:val="es-MX" w:eastAsia="es-MX"/>
              </w:rPr>
              <w:t xml:space="preserve"> para el Evento Proceso de Evaluación del Desempeño Docente de la Dirección General de Evaluación Educativa durante los d</w:t>
            </w:r>
            <w:r w:rsidRPr="00733ADF">
              <w:rPr>
                <w:rFonts w:ascii="Arial" w:hAnsi="Arial" w:cs="Arial"/>
                <w:sz w:val="14"/>
                <w:szCs w:val="14"/>
                <w:lang w:val="es-MX" w:eastAsia="es-MX"/>
              </w:rPr>
              <w:softHyphen/>
              <w:t>ías 5 y 6 de diciembre de 2015 que se utilizaron en las diferentes necesidades de urgencia de la Subsecretarí</w:t>
            </w:r>
            <w:r w:rsidRPr="00733ADF">
              <w:rPr>
                <w:rFonts w:ascii="Arial" w:hAnsi="Arial" w:cs="Arial"/>
                <w:sz w:val="14"/>
                <w:szCs w:val="14"/>
                <w:lang w:val="es-MX" w:eastAsia="es-MX"/>
              </w:rPr>
              <w:softHyphen/>
              <w:t>a de Educación Básica, así</w:t>
            </w:r>
            <w:r w:rsidRPr="00733ADF">
              <w:rPr>
                <w:rFonts w:ascii="Arial" w:hAnsi="Arial" w:cs="Arial"/>
                <w:sz w:val="14"/>
                <w:szCs w:val="14"/>
                <w:lang w:val="es-MX" w:eastAsia="es-MX"/>
              </w:rPr>
              <w:softHyphen/>
              <w:t xml:space="preserve"> como de Desarrollo Magisterial.</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11,305</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22454</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21-dic-15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Salvador Lozano Barrón</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Gastos por comprobar.</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10,000</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121</w:t>
            </w:r>
          </w:p>
        </w:tc>
        <w:tc>
          <w:tcPr>
            <w:tcW w:w="456" w:type="pct"/>
            <w:vAlign w:val="center"/>
            <w:hideMark/>
          </w:tcPr>
          <w:p w:rsidR="00733ADF" w:rsidRPr="00733ADF" w:rsidRDefault="00733ADF" w:rsidP="00733ADF">
            <w:pPr>
              <w:jc w:val="center"/>
              <w:rPr>
                <w:rFonts w:ascii="Arial" w:hAnsi="Arial" w:cs="Arial"/>
                <w:sz w:val="14"/>
                <w:szCs w:val="14"/>
                <w:lang w:val="es-MX" w:eastAsia="es-MX"/>
              </w:rPr>
            </w:pPr>
            <w:r w:rsidRPr="00733ADF">
              <w:rPr>
                <w:rFonts w:ascii="Arial" w:hAnsi="Arial" w:cs="Arial"/>
                <w:sz w:val="14"/>
                <w:szCs w:val="14"/>
                <w:lang w:val="es-MX" w:eastAsia="es-MX"/>
              </w:rPr>
              <w:t>21-may-15</w:t>
            </w:r>
          </w:p>
        </w:tc>
        <w:tc>
          <w:tcPr>
            <w:tcW w:w="1183" w:type="pct"/>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David González Alvarado</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t xml:space="preserve">Hospedaje y alimentación para 27 personas que apoyaron en la capacitación denominada La propuesta pedagógica y el uso de </w:t>
            </w:r>
            <w:r w:rsidRPr="00733ADF">
              <w:rPr>
                <w:rFonts w:ascii="Arial" w:hAnsi="Arial" w:cs="Arial"/>
                <w:sz w:val="14"/>
                <w:szCs w:val="14"/>
                <w:lang w:val="es-MX" w:eastAsia="es-MX"/>
              </w:rPr>
              <w:lastRenderedPageBreak/>
              <w:t>sus materiales los dí</w:t>
            </w:r>
            <w:r w:rsidRPr="00733ADF">
              <w:rPr>
                <w:rFonts w:ascii="Arial" w:hAnsi="Arial" w:cs="Arial"/>
                <w:sz w:val="14"/>
                <w:szCs w:val="14"/>
                <w:lang w:val="es-MX" w:eastAsia="es-MX"/>
              </w:rPr>
              <w:softHyphen/>
              <w:t>as 25 y 28 de mayo de 2015, en los municipios de Dr. Arroyo, Aramberri, Linares y Galeana, Nuevo León.</w:t>
            </w:r>
          </w:p>
        </w:tc>
        <w:tc>
          <w:tcPr>
            <w:tcW w:w="0" w:type="auto"/>
            <w:vAlign w:val="center"/>
            <w:hideMark/>
          </w:tcPr>
          <w:p w:rsidR="00733ADF" w:rsidRPr="00733ADF" w:rsidRDefault="00733ADF" w:rsidP="00733ADF">
            <w:pPr>
              <w:rPr>
                <w:rFonts w:ascii="Arial" w:hAnsi="Arial" w:cs="Arial"/>
                <w:sz w:val="14"/>
                <w:szCs w:val="14"/>
                <w:lang w:val="es-MX" w:eastAsia="es-MX"/>
              </w:rPr>
            </w:pPr>
            <w:r w:rsidRPr="00733ADF">
              <w:rPr>
                <w:rFonts w:ascii="Arial" w:hAnsi="Arial" w:cs="Arial"/>
                <w:sz w:val="14"/>
                <w:szCs w:val="14"/>
                <w:lang w:val="es-MX" w:eastAsia="es-MX"/>
              </w:rPr>
              <w:lastRenderedPageBreak/>
              <w:t> </w:t>
            </w:r>
          </w:p>
        </w:tc>
        <w:tc>
          <w:tcPr>
            <w:tcW w:w="0" w:type="auto"/>
            <w:vAlign w:val="center"/>
            <w:hideMark/>
          </w:tcPr>
          <w:p w:rsidR="00733ADF" w:rsidRPr="00733ADF" w:rsidRDefault="00733ADF" w:rsidP="00733ADF">
            <w:pPr>
              <w:jc w:val="right"/>
              <w:rPr>
                <w:rFonts w:ascii="Arial" w:hAnsi="Arial" w:cs="Arial"/>
                <w:sz w:val="14"/>
                <w:szCs w:val="14"/>
                <w:lang w:val="es-MX" w:eastAsia="es-MX"/>
              </w:rPr>
            </w:pPr>
            <w:r w:rsidRPr="00733ADF">
              <w:rPr>
                <w:rFonts w:ascii="Arial" w:hAnsi="Arial" w:cs="Arial"/>
                <w:sz w:val="14"/>
                <w:szCs w:val="14"/>
                <w:lang w:val="es-MX" w:eastAsia="es-MX"/>
              </w:rPr>
              <w:t>7,554</w:t>
            </w:r>
          </w:p>
        </w:tc>
      </w:tr>
      <w:tr w:rsidR="00733ADF" w:rsidRPr="00733ADF" w:rsidTr="00733ADF">
        <w:trPr>
          <w:tblCellSpacing w:w="15" w:type="dxa"/>
          <w:jc w:val="center"/>
        </w:trPr>
        <w:tc>
          <w:tcPr>
            <w:tcW w:w="343" w:type="pct"/>
            <w:vAlign w:val="center"/>
            <w:hideMark/>
          </w:tcPr>
          <w:p w:rsidR="00733ADF" w:rsidRPr="00733ADF" w:rsidRDefault="00733ADF" w:rsidP="00733ADF">
            <w:pPr>
              <w:rPr>
                <w:rFonts w:ascii="Arial" w:hAnsi="Arial" w:cs="Arial"/>
                <w:b/>
                <w:bCs/>
                <w:sz w:val="14"/>
                <w:szCs w:val="14"/>
                <w:lang w:val="es-MX" w:eastAsia="es-MX"/>
              </w:rPr>
            </w:pPr>
            <w:r w:rsidRPr="00733ADF">
              <w:rPr>
                <w:rFonts w:ascii="Arial" w:hAnsi="Arial" w:cs="Arial"/>
                <w:b/>
                <w:bCs/>
                <w:sz w:val="14"/>
                <w:szCs w:val="14"/>
                <w:lang w:val="es-MX" w:eastAsia="es-MX"/>
              </w:rPr>
              <w:t>Total</w:t>
            </w:r>
          </w:p>
        </w:tc>
        <w:tc>
          <w:tcPr>
            <w:tcW w:w="456" w:type="pct"/>
            <w:vAlign w:val="center"/>
            <w:hideMark/>
          </w:tcPr>
          <w:p w:rsidR="00733ADF" w:rsidRPr="00733ADF" w:rsidRDefault="00733ADF" w:rsidP="00733ADF">
            <w:pPr>
              <w:rPr>
                <w:rFonts w:ascii="Arial" w:hAnsi="Arial" w:cs="Arial"/>
                <w:sz w:val="14"/>
                <w:szCs w:val="14"/>
                <w:lang w:val="es-MX" w:eastAsia="es-MX"/>
              </w:rPr>
            </w:pPr>
          </w:p>
        </w:tc>
        <w:tc>
          <w:tcPr>
            <w:tcW w:w="1183" w:type="pct"/>
            <w:vAlign w:val="center"/>
            <w:hideMark/>
          </w:tcPr>
          <w:p w:rsidR="00733ADF" w:rsidRPr="00733ADF" w:rsidRDefault="00733ADF" w:rsidP="00733ADF">
            <w:pPr>
              <w:rPr>
                <w:rFonts w:ascii="Arial" w:hAnsi="Arial" w:cs="Arial"/>
                <w:sz w:val="14"/>
                <w:szCs w:val="14"/>
                <w:lang w:val="es-MX" w:eastAsia="es-MX"/>
              </w:rPr>
            </w:pPr>
          </w:p>
        </w:tc>
        <w:tc>
          <w:tcPr>
            <w:tcW w:w="0" w:type="auto"/>
            <w:vAlign w:val="center"/>
            <w:hideMark/>
          </w:tcPr>
          <w:p w:rsidR="00733ADF" w:rsidRPr="00733ADF" w:rsidRDefault="00733ADF" w:rsidP="00733ADF">
            <w:pPr>
              <w:rPr>
                <w:rFonts w:ascii="Arial" w:hAnsi="Arial" w:cs="Arial"/>
                <w:sz w:val="14"/>
                <w:szCs w:val="14"/>
                <w:lang w:val="es-MX" w:eastAsia="es-MX"/>
              </w:rPr>
            </w:pPr>
          </w:p>
        </w:tc>
        <w:tc>
          <w:tcPr>
            <w:tcW w:w="0" w:type="auto"/>
            <w:vAlign w:val="center"/>
            <w:hideMark/>
          </w:tcPr>
          <w:p w:rsidR="00733ADF" w:rsidRPr="00733ADF" w:rsidRDefault="00733ADF" w:rsidP="00733ADF">
            <w:pPr>
              <w:jc w:val="right"/>
              <w:rPr>
                <w:rFonts w:ascii="Arial" w:hAnsi="Arial" w:cs="Arial"/>
                <w:b/>
                <w:bCs/>
                <w:sz w:val="14"/>
                <w:szCs w:val="14"/>
                <w:lang w:val="es-MX" w:eastAsia="es-MX"/>
              </w:rPr>
            </w:pPr>
            <w:r w:rsidRPr="00733ADF">
              <w:rPr>
                <w:rFonts w:ascii="Arial" w:hAnsi="Arial" w:cs="Arial"/>
                <w:b/>
                <w:bCs/>
                <w:sz w:val="14"/>
                <w:szCs w:val="14"/>
                <w:lang w:val="es-MX" w:eastAsia="es-MX"/>
              </w:rPr>
              <w:t>$</w:t>
            </w:r>
          </w:p>
        </w:tc>
        <w:tc>
          <w:tcPr>
            <w:tcW w:w="0" w:type="auto"/>
            <w:vAlign w:val="center"/>
            <w:hideMark/>
          </w:tcPr>
          <w:p w:rsidR="00733ADF" w:rsidRPr="00733ADF" w:rsidRDefault="00733ADF" w:rsidP="00733ADF">
            <w:pPr>
              <w:jc w:val="right"/>
              <w:rPr>
                <w:rFonts w:ascii="Arial" w:hAnsi="Arial" w:cs="Arial"/>
                <w:b/>
                <w:bCs/>
                <w:sz w:val="14"/>
                <w:szCs w:val="14"/>
                <w:lang w:val="es-MX" w:eastAsia="es-MX"/>
              </w:rPr>
            </w:pPr>
            <w:r w:rsidRPr="00733ADF">
              <w:rPr>
                <w:rFonts w:ascii="Arial" w:hAnsi="Arial" w:cs="Arial"/>
                <w:b/>
                <w:bCs/>
                <w:sz w:val="14"/>
                <w:szCs w:val="14"/>
                <w:lang w:val="es-MX" w:eastAsia="es-MX"/>
              </w:rPr>
              <w:t>548,904</w:t>
            </w:r>
          </w:p>
        </w:tc>
      </w:tr>
    </w:tbl>
    <w:p w:rsidR="00733ADF" w:rsidRPr="00733ADF" w:rsidRDefault="00733ADF" w:rsidP="00733ADF">
      <w:pPr>
        <w:spacing w:after="0" w:line="360" w:lineRule="auto"/>
        <w:contextualSpacing/>
        <w:jc w:val="both"/>
        <w:rPr>
          <w:rFonts w:ascii="Arial" w:hAnsi="Arial" w:cs="Arial"/>
          <w:sz w:val="24"/>
        </w:rPr>
      </w:pPr>
    </w:p>
    <w:p w:rsidR="007112A2" w:rsidRPr="007112A2" w:rsidRDefault="007112A2" w:rsidP="007112A2">
      <w:pPr>
        <w:spacing w:after="0" w:line="360" w:lineRule="auto"/>
        <w:contextualSpacing/>
        <w:jc w:val="both"/>
        <w:rPr>
          <w:rFonts w:ascii="Arial" w:hAnsi="Arial" w:cs="Arial"/>
          <w:sz w:val="24"/>
        </w:rPr>
      </w:pPr>
      <w:r>
        <w:rPr>
          <w:rFonts w:ascii="Arial" w:hAnsi="Arial" w:cs="Arial"/>
          <w:sz w:val="24"/>
        </w:rPr>
        <w:t xml:space="preserve">b) </w:t>
      </w:r>
      <w:r w:rsidRPr="007112A2">
        <w:rPr>
          <w:rFonts w:ascii="Arial" w:hAnsi="Arial" w:cs="Arial"/>
          <w:sz w:val="24"/>
        </w:rPr>
        <w:t>Se observó además que a varios empleados les entregaron un nuevo anticipo sin haber efectuado la comprobación del cheque anterior, incumpliendo con los "Lineamientos administrativos para el ejercicio del gasto". Se integran como sigue:</w:t>
      </w:r>
    </w:p>
    <w:p w:rsidR="007112A2" w:rsidRPr="007112A2" w:rsidRDefault="007112A2" w:rsidP="007112A2">
      <w:pPr>
        <w:spacing w:after="0" w:line="360" w:lineRule="auto"/>
        <w:contextualSpacing/>
        <w:jc w:val="both"/>
        <w:rPr>
          <w:rFonts w:ascii="Arial" w:hAnsi="Arial" w:cs="Arial"/>
          <w:sz w:val="24"/>
        </w:rPr>
      </w:pPr>
    </w:p>
    <w:p w:rsidR="007112A2" w:rsidRPr="007112A2" w:rsidRDefault="007112A2" w:rsidP="007112A2">
      <w:pPr>
        <w:spacing w:after="0" w:line="360" w:lineRule="auto"/>
        <w:contextualSpacing/>
        <w:jc w:val="both"/>
        <w:rPr>
          <w:rFonts w:ascii="Arial" w:hAnsi="Arial" w:cs="Arial"/>
          <w:sz w:val="24"/>
        </w:rPr>
      </w:pPr>
      <w:r w:rsidRPr="007112A2">
        <w:rPr>
          <w:rFonts w:ascii="Arial" w:hAnsi="Arial" w:cs="Arial"/>
          <w:sz w:val="24"/>
        </w:rPr>
        <w:t>David González Alvarado, le entregaron un nuevo anticipo el 28 de mayo de 2015 por $81,444 sin haber efectuado la comprobación del cheque 121 del 21 de mayo de 2015 por $14,500.</w:t>
      </w:r>
    </w:p>
    <w:p w:rsidR="007112A2" w:rsidRDefault="007112A2" w:rsidP="007112A2">
      <w:pPr>
        <w:spacing w:after="0" w:line="360" w:lineRule="auto"/>
        <w:contextualSpacing/>
        <w:jc w:val="both"/>
        <w:rPr>
          <w:rFonts w:ascii="Arial" w:hAnsi="Arial" w:cs="Arial"/>
          <w:sz w:val="24"/>
        </w:rPr>
      </w:pPr>
    </w:p>
    <w:p w:rsidR="007112A2" w:rsidRPr="007112A2" w:rsidRDefault="007112A2" w:rsidP="007112A2">
      <w:pPr>
        <w:spacing w:after="0" w:line="360" w:lineRule="auto"/>
        <w:contextualSpacing/>
        <w:jc w:val="both"/>
        <w:rPr>
          <w:rFonts w:ascii="Arial" w:hAnsi="Arial" w:cs="Arial"/>
          <w:sz w:val="24"/>
        </w:rPr>
      </w:pPr>
      <w:r w:rsidRPr="007112A2">
        <w:rPr>
          <w:rFonts w:ascii="Arial" w:hAnsi="Arial" w:cs="Arial"/>
          <w:sz w:val="24"/>
        </w:rPr>
        <w:t>Alejandra García Amaro, Enlace de servicio de Alimentación en las escuelas incorporadas al Programa de Escuelas de Tiempo Completo, le entregaron un nuevo anticipo el 15 de diciembre de 2015 por $15,940 sin haber efectuado la comprobación del cheque 24 del 15 de diciembre de 2015 por $16,182.</w:t>
      </w:r>
    </w:p>
    <w:p w:rsidR="007112A2" w:rsidRPr="007112A2" w:rsidRDefault="007112A2" w:rsidP="007112A2">
      <w:pPr>
        <w:spacing w:after="0" w:line="360" w:lineRule="auto"/>
        <w:contextualSpacing/>
        <w:jc w:val="both"/>
        <w:rPr>
          <w:rFonts w:ascii="Arial" w:hAnsi="Arial" w:cs="Arial"/>
          <w:sz w:val="24"/>
        </w:rPr>
      </w:pPr>
    </w:p>
    <w:p w:rsidR="007112A2" w:rsidRPr="007112A2" w:rsidRDefault="007112A2" w:rsidP="007112A2">
      <w:pPr>
        <w:spacing w:after="0" w:line="360" w:lineRule="auto"/>
        <w:contextualSpacing/>
        <w:jc w:val="both"/>
        <w:rPr>
          <w:rFonts w:ascii="Arial" w:hAnsi="Arial" w:cs="Arial"/>
          <w:sz w:val="24"/>
        </w:rPr>
      </w:pPr>
      <w:r w:rsidRPr="007112A2">
        <w:rPr>
          <w:rFonts w:ascii="Arial" w:hAnsi="Arial" w:cs="Arial"/>
          <w:sz w:val="24"/>
        </w:rPr>
        <w:t>Jaime González Villarreal, le entregaron un nuevo anticipo el 15 de diciembre de 2015 por $15,000 sin haber efectuado la comprobación del cheque 22419 del 03 de diciembre de 2015 por $55,000.</w:t>
      </w:r>
    </w:p>
    <w:p w:rsidR="007112A2" w:rsidRPr="007112A2" w:rsidRDefault="007112A2" w:rsidP="007112A2">
      <w:pPr>
        <w:spacing w:after="0" w:line="360" w:lineRule="auto"/>
        <w:contextualSpacing/>
        <w:jc w:val="both"/>
        <w:rPr>
          <w:rFonts w:ascii="Arial" w:hAnsi="Arial" w:cs="Arial"/>
          <w:sz w:val="24"/>
        </w:rPr>
      </w:pPr>
    </w:p>
    <w:p w:rsidR="007112A2" w:rsidRDefault="007112A2" w:rsidP="007112A2">
      <w:pPr>
        <w:spacing w:after="0" w:line="360" w:lineRule="auto"/>
        <w:contextualSpacing/>
        <w:jc w:val="both"/>
        <w:rPr>
          <w:rFonts w:ascii="Arial" w:hAnsi="Arial" w:cs="Arial"/>
          <w:sz w:val="24"/>
        </w:rPr>
      </w:pPr>
      <w:r w:rsidRPr="007112A2">
        <w:rPr>
          <w:rFonts w:ascii="Arial" w:hAnsi="Arial" w:cs="Arial"/>
          <w:sz w:val="24"/>
        </w:rPr>
        <w:lastRenderedPageBreak/>
        <w:t xml:space="preserve">María de los </w:t>
      </w:r>
      <w:proofErr w:type="spellStart"/>
      <w:r w:rsidRPr="007112A2">
        <w:rPr>
          <w:rFonts w:ascii="Arial" w:hAnsi="Arial" w:cs="Arial"/>
          <w:sz w:val="24"/>
        </w:rPr>
        <w:t>Angeles</w:t>
      </w:r>
      <w:proofErr w:type="spellEnd"/>
      <w:r w:rsidRPr="007112A2">
        <w:rPr>
          <w:rFonts w:ascii="Arial" w:hAnsi="Arial" w:cs="Arial"/>
          <w:sz w:val="24"/>
        </w:rPr>
        <w:t xml:space="preserve"> </w:t>
      </w:r>
      <w:proofErr w:type="spellStart"/>
      <w:r w:rsidRPr="007112A2">
        <w:rPr>
          <w:rFonts w:ascii="Arial" w:hAnsi="Arial" w:cs="Arial"/>
          <w:sz w:val="24"/>
        </w:rPr>
        <w:t>Errisuriz</w:t>
      </w:r>
      <w:proofErr w:type="spellEnd"/>
      <w:r w:rsidRPr="007112A2">
        <w:rPr>
          <w:rFonts w:ascii="Arial" w:hAnsi="Arial" w:cs="Arial"/>
          <w:sz w:val="24"/>
        </w:rPr>
        <w:t xml:space="preserve"> Alarcón, le entregaron un nuevo anticipo el 18 de noviembre de 2015 por $1,000 sin haber efectuado la comprobación del cheque 22351 del 09 de octubre de 2015 por $10,490.</w:t>
      </w:r>
    </w:p>
    <w:p w:rsidR="007112A2" w:rsidRDefault="007112A2" w:rsidP="007112A2">
      <w:pPr>
        <w:spacing w:after="0" w:line="360" w:lineRule="auto"/>
        <w:contextualSpacing/>
        <w:jc w:val="both"/>
        <w:rPr>
          <w:rFonts w:ascii="Arial" w:hAnsi="Arial" w:cs="Arial"/>
          <w:sz w:val="24"/>
        </w:rPr>
      </w:pPr>
    </w:p>
    <w:p w:rsidR="007112A2" w:rsidRPr="007112A2" w:rsidRDefault="007112A2" w:rsidP="007112A2">
      <w:pPr>
        <w:spacing w:after="0" w:line="360" w:lineRule="auto"/>
        <w:contextualSpacing/>
        <w:jc w:val="both"/>
        <w:rPr>
          <w:rFonts w:ascii="Arial" w:hAnsi="Arial" w:cs="Arial"/>
          <w:sz w:val="24"/>
        </w:rPr>
      </w:pPr>
    </w:p>
    <w:p w:rsidR="007112A2" w:rsidRPr="007112A2" w:rsidRDefault="007112A2" w:rsidP="007112A2">
      <w:pPr>
        <w:spacing w:after="0" w:line="360" w:lineRule="auto"/>
        <w:contextualSpacing/>
        <w:jc w:val="both"/>
        <w:rPr>
          <w:rFonts w:ascii="Arial" w:hAnsi="Arial" w:cs="Arial"/>
          <w:sz w:val="24"/>
        </w:rPr>
      </w:pPr>
    </w:p>
    <w:p w:rsidR="007112A2" w:rsidRDefault="007112A2" w:rsidP="007112A2">
      <w:pPr>
        <w:spacing w:after="0" w:line="360" w:lineRule="auto"/>
        <w:contextualSpacing/>
        <w:jc w:val="both"/>
        <w:rPr>
          <w:rFonts w:ascii="Arial" w:hAnsi="Arial" w:cs="Arial"/>
          <w:sz w:val="24"/>
        </w:rPr>
      </w:pPr>
      <w:r>
        <w:rPr>
          <w:rFonts w:ascii="Arial" w:hAnsi="Arial" w:cs="Arial"/>
          <w:sz w:val="24"/>
        </w:rPr>
        <w:t xml:space="preserve">c) </w:t>
      </w:r>
      <w:r w:rsidRPr="007112A2">
        <w:rPr>
          <w:rFonts w:ascii="Arial" w:hAnsi="Arial" w:cs="Arial"/>
          <w:sz w:val="24"/>
        </w:rPr>
        <w:t>No se aplicó el procedimiento "Control del gasto" (A-I-AFC-02), al no realizar el descuento en nómina de los gastos no comprobados.</w:t>
      </w:r>
    </w:p>
    <w:p w:rsidR="007112A2" w:rsidRDefault="007112A2" w:rsidP="007112A2">
      <w:pPr>
        <w:spacing w:after="0" w:line="360" w:lineRule="auto"/>
        <w:contextualSpacing/>
        <w:jc w:val="both"/>
        <w:rPr>
          <w:rFonts w:ascii="Arial" w:hAnsi="Arial" w:cs="Arial"/>
          <w:sz w:val="24"/>
        </w:rPr>
      </w:pPr>
    </w:p>
    <w:p w:rsidR="007112A2" w:rsidRPr="007112A2" w:rsidRDefault="007112A2" w:rsidP="007112A2">
      <w:pPr>
        <w:spacing w:after="0" w:line="360" w:lineRule="auto"/>
        <w:contextualSpacing/>
        <w:jc w:val="both"/>
        <w:rPr>
          <w:rFonts w:ascii="Arial" w:hAnsi="Arial" w:cs="Arial"/>
          <w:b/>
          <w:sz w:val="24"/>
        </w:rPr>
      </w:pPr>
      <w:r w:rsidRPr="007112A2">
        <w:rPr>
          <w:rFonts w:ascii="Arial" w:hAnsi="Arial" w:cs="Arial"/>
          <w:b/>
          <w:sz w:val="24"/>
        </w:rPr>
        <w:t>Acción(es) o recomendación(es) emitida(s)</w:t>
      </w:r>
    </w:p>
    <w:p w:rsidR="007112A2" w:rsidRPr="007112A2" w:rsidRDefault="007112A2" w:rsidP="007112A2">
      <w:pPr>
        <w:spacing w:after="0" w:line="360" w:lineRule="auto"/>
        <w:contextualSpacing/>
        <w:jc w:val="both"/>
        <w:rPr>
          <w:rFonts w:ascii="Arial" w:hAnsi="Arial" w:cs="Arial"/>
          <w:i/>
          <w:sz w:val="24"/>
        </w:rPr>
      </w:pPr>
      <w:r w:rsidRPr="007112A2">
        <w:rPr>
          <w:rFonts w:ascii="Arial" w:hAnsi="Arial" w:cs="Arial"/>
          <w:i/>
          <w:sz w:val="24"/>
        </w:rPr>
        <w:t>Pliego Presuntivos de Responsabilidades.</w:t>
      </w:r>
    </w:p>
    <w:p w:rsidR="007112A2" w:rsidRPr="007112A2" w:rsidRDefault="007112A2" w:rsidP="007112A2">
      <w:pPr>
        <w:spacing w:after="0" w:line="360" w:lineRule="auto"/>
        <w:contextualSpacing/>
        <w:jc w:val="both"/>
        <w:rPr>
          <w:rFonts w:ascii="Arial" w:hAnsi="Arial" w:cs="Arial"/>
          <w:i/>
          <w:sz w:val="24"/>
        </w:rPr>
      </w:pPr>
      <w:r w:rsidRPr="007112A2">
        <w:rPr>
          <w:rFonts w:ascii="Arial" w:hAnsi="Arial" w:cs="Arial"/>
          <w:i/>
          <w:sz w:val="24"/>
        </w:rPr>
        <w:t>Promoción de Fincamiento de Responsabilidad Administrativa.</w:t>
      </w:r>
    </w:p>
    <w:p w:rsidR="007112A2" w:rsidRDefault="007112A2" w:rsidP="007112A2">
      <w:pPr>
        <w:spacing w:after="0" w:line="360" w:lineRule="auto"/>
        <w:contextualSpacing/>
        <w:jc w:val="both"/>
        <w:rPr>
          <w:rFonts w:ascii="Arial" w:hAnsi="Arial" w:cs="Arial"/>
          <w:sz w:val="24"/>
        </w:rPr>
      </w:pPr>
    </w:p>
    <w:p w:rsidR="007112A2" w:rsidRDefault="007112A2" w:rsidP="007112A2">
      <w:pPr>
        <w:spacing w:after="0" w:line="360" w:lineRule="auto"/>
        <w:contextualSpacing/>
        <w:jc w:val="both"/>
        <w:rPr>
          <w:rFonts w:ascii="Arial" w:hAnsi="Arial" w:cs="Arial"/>
          <w:sz w:val="24"/>
        </w:rPr>
      </w:pPr>
      <w:r>
        <w:rPr>
          <w:rFonts w:ascii="Arial" w:hAnsi="Arial" w:cs="Arial"/>
          <w:sz w:val="24"/>
        </w:rPr>
        <w:t xml:space="preserve">11. </w:t>
      </w:r>
      <w:r w:rsidRPr="007112A2">
        <w:rPr>
          <w:rFonts w:ascii="Arial" w:hAnsi="Arial" w:cs="Arial"/>
          <w:sz w:val="24"/>
        </w:rPr>
        <w:t>Derivado de la revisión de deudores pendientes de comprobación al 31 de diciembre de 2015, se observó que el Ente Público tiene saldos pendientes por $113,087 con una antigüedad superior a un año que no han sido comprobados o reembolsados al Ente Público, representan el 16% del saldo y se integran como sigue:</w:t>
      </w:r>
    </w:p>
    <w:p w:rsidR="007112A2" w:rsidRDefault="007112A2" w:rsidP="007112A2">
      <w:pPr>
        <w:spacing w:after="0" w:line="360" w:lineRule="auto"/>
        <w:contextualSpacing/>
        <w:jc w:val="both"/>
        <w:rPr>
          <w:rFonts w:ascii="Arial" w:hAnsi="Arial" w:cs="Arial"/>
          <w:sz w:val="24"/>
        </w:rPr>
      </w:pPr>
    </w:p>
    <w:tbl>
      <w:tblPr>
        <w:tblW w:w="345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4"/>
        <w:gridCol w:w="2290"/>
        <w:gridCol w:w="255"/>
        <w:gridCol w:w="1022"/>
        <w:gridCol w:w="682"/>
      </w:tblGrid>
      <w:tr w:rsidR="007112A2" w:rsidRPr="007112A2" w:rsidTr="007112A2">
        <w:trPr>
          <w:tblHeader/>
          <w:tblCellSpacing w:w="15" w:type="dxa"/>
          <w:jc w:val="center"/>
        </w:trPr>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Cuenta</w:t>
            </w:r>
          </w:p>
        </w:tc>
        <w:tc>
          <w:tcPr>
            <w:tcW w:w="2028" w:type="pct"/>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Importe</w:t>
            </w:r>
          </w:p>
        </w:tc>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Nota</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1123010013</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José Arnulfo González </w:t>
            </w:r>
            <w:proofErr w:type="spellStart"/>
            <w:r w:rsidRPr="007112A2">
              <w:rPr>
                <w:rFonts w:ascii="Arial" w:hAnsi="Arial" w:cs="Arial"/>
                <w:sz w:val="14"/>
                <w:szCs w:val="14"/>
                <w:lang w:val="es-MX" w:eastAsia="es-MX"/>
              </w:rPr>
              <w:t>González</w:t>
            </w:r>
            <w:proofErr w:type="spellEnd"/>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15,000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1123014004</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Nora Lydia Luna Ramírez</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12,088</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1123018002</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Ramona Idalia Reyes Cantú</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11,796</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1123003005</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Carlos Velázquez Garza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11,088</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lastRenderedPageBreak/>
              <w:t>1123010007</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Juan José Quintero Medina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10,000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1123013002</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Mario Pérez Delgado</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9,072</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1123010005</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José Álvarez de la Garza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8,000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1123018001</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Refugio Macías Muñoz</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7,000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1123013006</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Martha Alicia Montoya Manríquez</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6,000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1123013011</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Marco Antonio Valladares </w:t>
            </w:r>
            <w:proofErr w:type="spellStart"/>
            <w:r w:rsidRPr="007112A2">
              <w:rPr>
                <w:rFonts w:ascii="Arial" w:hAnsi="Arial" w:cs="Arial"/>
                <w:sz w:val="14"/>
                <w:szCs w:val="14"/>
                <w:lang w:val="es-MX" w:eastAsia="es-MX"/>
              </w:rPr>
              <w:t>Buenfil</w:t>
            </w:r>
            <w:proofErr w:type="spellEnd"/>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5,000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1123005001</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Everardo Torres Romero</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3,260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1123010003</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José Luis Flores Manríquez</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2,170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1123013001</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Melva Martínez García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2,134</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1123013003</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Margarita Rincón Robles</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2,070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1123007005</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Gerardo Arturo Villarreal Arredondo</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2,057</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1123018003</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Ricardo Oziel Flores Salinas</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1,178</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1123012002</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Luis Fernando Rodríguez García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1,072</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1123001002</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Alejo Hernández Galván</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938</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1123013004</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María Antonieta Castillo Lazcano</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800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1123019001</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Samuel Rodríguez Hernández</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800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1123013005</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Mario Zapata González</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498</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1123014001</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Norma Adriana Villanueva Hipólito</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439</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1123013008</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María Del Carmen Ruiz Esparza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370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1123008001</w:t>
            </w:r>
          </w:p>
        </w:tc>
        <w:tc>
          <w:tcPr>
            <w:tcW w:w="2028"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Hilda Fernández Garza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257</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Total</w:t>
            </w:r>
          </w:p>
        </w:tc>
        <w:tc>
          <w:tcPr>
            <w:tcW w:w="2028" w:type="pct"/>
            <w:vAlign w:val="center"/>
            <w:hideMark/>
          </w:tcPr>
          <w:p w:rsidR="007112A2" w:rsidRPr="007112A2" w:rsidRDefault="007112A2" w:rsidP="007112A2">
            <w:pPr>
              <w:jc w:val="center"/>
              <w:rPr>
                <w:rFonts w:ascii="Arial" w:hAnsi="Arial" w:cs="Arial"/>
                <w:b/>
                <w:bCs/>
                <w:sz w:val="14"/>
                <w:szCs w:val="14"/>
                <w:lang w:val="es-MX" w:eastAsia="es-MX"/>
              </w:rPr>
            </w:pPr>
          </w:p>
        </w:tc>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w:t>
            </w:r>
          </w:p>
        </w:tc>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113,087</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r>
    </w:tbl>
    <w:p w:rsidR="007112A2" w:rsidRPr="007112A2" w:rsidRDefault="007112A2" w:rsidP="007112A2">
      <w:pPr>
        <w:spacing w:after="0" w:line="360" w:lineRule="auto"/>
        <w:contextualSpacing/>
        <w:jc w:val="both"/>
        <w:rPr>
          <w:rFonts w:ascii="Arial" w:hAnsi="Arial" w:cs="Arial"/>
          <w:sz w:val="24"/>
        </w:rPr>
      </w:pPr>
    </w:p>
    <w:p w:rsidR="007112A2" w:rsidRDefault="007112A2" w:rsidP="007C0B89">
      <w:pPr>
        <w:spacing w:after="0" w:line="360" w:lineRule="auto"/>
        <w:contextualSpacing/>
        <w:jc w:val="both"/>
        <w:rPr>
          <w:rFonts w:ascii="Arial" w:hAnsi="Arial" w:cs="Arial"/>
          <w:sz w:val="24"/>
        </w:rPr>
      </w:pPr>
      <w:r>
        <w:rPr>
          <w:rFonts w:ascii="Arial" w:hAnsi="Arial" w:cs="Arial"/>
          <w:sz w:val="24"/>
        </w:rPr>
        <w:lastRenderedPageBreak/>
        <w:t xml:space="preserve">1) </w:t>
      </w:r>
      <w:r w:rsidRPr="007112A2">
        <w:rPr>
          <w:rFonts w:ascii="Arial" w:hAnsi="Arial" w:cs="Arial"/>
          <w:sz w:val="24"/>
        </w:rPr>
        <w:t>Remanente del ejercicio anterior por $42,310</w:t>
      </w:r>
    </w:p>
    <w:p w:rsidR="007112A2" w:rsidRDefault="007112A2" w:rsidP="007C0B89">
      <w:pPr>
        <w:spacing w:after="0" w:line="360" w:lineRule="auto"/>
        <w:contextualSpacing/>
        <w:jc w:val="both"/>
        <w:rPr>
          <w:rFonts w:ascii="Arial" w:hAnsi="Arial" w:cs="Arial"/>
          <w:sz w:val="24"/>
        </w:rPr>
      </w:pPr>
    </w:p>
    <w:p w:rsidR="007112A2" w:rsidRPr="007112A2" w:rsidRDefault="007112A2" w:rsidP="007112A2">
      <w:pPr>
        <w:spacing w:after="0" w:line="360" w:lineRule="auto"/>
        <w:contextualSpacing/>
        <w:jc w:val="both"/>
        <w:rPr>
          <w:rFonts w:ascii="Arial" w:hAnsi="Arial" w:cs="Arial"/>
          <w:b/>
          <w:sz w:val="24"/>
        </w:rPr>
      </w:pPr>
      <w:r w:rsidRPr="007112A2">
        <w:rPr>
          <w:rFonts w:ascii="Arial" w:hAnsi="Arial" w:cs="Arial"/>
          <w:b/>
          <w:sz w:val="24"/>
        </w:rPr>
        <w:t>Acción(es) o recomendación(es) emitida(s)</w:t>
      </w:r>
    </w:p>
    <w:p w:rsidR="007112A2" w:rsidRDefault="007112A2" w:rsidP="007112A2">
      <w:pPr>
        <w:spacing w:after="0" w:line="360" w:lineRule="auto"/>
        <w:contextualSpacing/>
        <w:jc w:val="both"/>
        <w:rPr>
          <w:rFonts w:ascii="Arial" w:hAnsi="Arial" w:cs="Arial"/>
          <w:i/>
          <w:sz w:val="24"/>
        </w:rPr>
      </w:pPr>
      <w:r w:rsidRPr="007112A2">
        <w:rPr>
          <w:rFonts w:ascii="Arial" w:hAnsi="Arial" w:cs="Arial"/>
          <w:i/>
          <w:sz w:val="24"/>
        </w:rPr>
        <w:t>Recomendaciones en Relación a la Gestión o Control Interno.</w:t>
      </w:r>
      <w:r w:rsidR="00733ADF" w:rsidRPr="007112A2">
        <w:rPr>
          <w:rFonts w:ascii="Arial" w:hAnsi="Arial" w:cs="Arial"/>
          <w:i/>
          <w:sz w:val="24"/>
        </w:rPr>
        <w:tab/>
      </w:r>
      <w:r w:rsidR="00733ADF" w:rsidRPr="007112A2">
        <w:rPr>
          <w:rFonts w:ascii="Arial" w:hAnsi="Arial" w:cs="Arial"/>
          <w:i/>
          <w:sz w:val="24"/>
        </w:rPr>
        <w:tab/>
      </w:r>
    </w:p>
    <w:p w:rsidR="007112A2" w:rsidRDefault="007112A2" w:rsidP="007112A2">
      <w:pPr>
        <w:spacing w:after="0" w:line="360" w:lineRule="auto"/>
        <w:contextualSpacing/>
        <w:jc w:val="both"/>
        <w:rPr>
          <w:rFonts w:ascii="Arial" w:hAnsi="Arial" w:cs="Arial"/>
          <w:i/>
          <w:sz w:val="24"/>
        </w:rPr>
      </w:pPr>
    </w:p>
    <w:p w:rsidR="007112A2" w:rsidRPr="007112A2" w:rsidRDefault="007112A2" w:rsidP="007112A2">
      <w:pPr>
        <w:spacing w:after="0" w:line="360" w:lineRule="auto"/>
        <w:contextualSpacing/>
        <w:jc w:val="both"/>
        <w:rPr>
          <w:rFonts w:ascii="Arial" w:hAnsi="Arial" w:cs="Arial"/>
          <w:b/>
          <w:sz w:val="24"/>
          <w:u w:val="single"/>
        </w:rPr>
      </w:pPr>
      <w:r w:rsidRPr="007112A2">
        <w:rPr>
          <w:rFonts w:ascii="Arial" w:hAnsi="Arial" w:cs="Arial"/>
          <w:b/>
          <w:sz w:val="24"/>
          <w:u w:val="single"/>
        </w:rPr>
        <w:t>Activo no circulante</w:t>
      </w:r>
    </w:p>
    <w:p w:rsidR="007112A2" w:rsidRDefault="007112A2" w:rsidP="007112A2">
      <w:pPr>
        <w:spacing w:after="0" w:line="360" w:lineRule="auto"/>
        <w:contextualSpacing/>
        <w:jc w:val="both"/>
        <w:rPr>
          <w:rFonts w:ascii="Arial" w:hAnsi="Arial" w:cs="Arial"/>
          <w:i/>
          <w:sz w:val="24"/>
        </w:rPr>
      </w:pPr>
      <w:r w:rsidRPr="007112A2">
        <w:rPr>
          <w:rFonts w:ascii="Arial" w:hAnsi="Arial" w:cs="Arial"/>
          <w:b/>
          <w:sz w:val="24"/>
          <w:u w:val="single"/>
        </w:rPr>
        <w:t>Depreciación, deterioro y amortización acumulada de bienes e intangibles</w:t>
      </w:r>
      <w:r w:rsidR="00733ADF" w:rsidRPr="007112A2">
        <w:rPr>
          <w:rFonts w:ascii="Arial" w:hAnsi="Arial" w:cs="Arial"/>
          <w:i/>
          <w:sz w:val="24"/>
        </w:rPr>
        <w:tab/>
      </w:r>
    </w:p>
    <w:p w:rsidR="007112A2" w:rsidRDefault="007112A2" w:rsidP="007112A2">
      <w:pPr>
        <w:spacing w:after="0" w:line="360" w:lineRule="auto"/>
        <w:contextualSpacing/>
        <w:jc w:val="both"/>
        <w:rPr>
          <w:rFonts w:ascii="Arial" w:hAnsi="Arial" w:cs="Arial"/>
          <w:i/>
          <w:sz w:val="24"/>
        </w:rPr>
      </w:pPr>
    </w:p>
    <w:p w:rsidR="007112A2" w:rsidRPr="007112A2" w:rsidRDefault="007112A2" w:rsidP="007112A2">
      <w:pPr>
        <w:spacing w:after="0" w:line="360" w:lineRule="auto"/>
        <w:contextualSpacing/>
        <w:jc w:val="both"/>
        <w:rPr>
          <w:rFonts w:ascii="Arial" w:hAnsi="Arial" w:cs="Arial"/>
          <w:sz w:val="24"/>
        </w:rPr>
      </w:pPr>
      <w:r>
        <w:rPr>
          <w:rFonts w:ascii="Arial" w:hAnsi="Arial" w:cs="Arial"/>
          <w:sz w:val="24"/>
        </w:rPr>
        <w:t xml:space="preserve">12. </w:t>
      </w:r>
      <w:r w:rsidRPr="007112A2">
        <w:rPr>
          <w:rFonts w:ascii="Arial" w:hAnsi="Arial" w:cs="Arial"/>
          <w:sz w:val="24"/>
        </w:rPr>
        <w:t>No se proporcionó ni fue exhibida por el Ente Público evidencia del cálculo de la depreciación conforme a lo establecido en el Acuerdo por el que se emiten las reglas específicas del registro y valoración del patrimonio (inciso B - punto 6 - Depreciación, deterioro y amortización, del ejercicio y acumulada de bienes), estableciendo su observancia obligatoria, de conformidad con el artículo 7 de la Ley General de Contabilidad Gubernamental.</w:t>
      </w:r>
    </w:p>
    <w:p w:rsidR="007112A2" w:rsidRPr="007112A2" w:rsidRDefault="007112A2" w:rsidP="007112A2">
      <w:pPr>
        <w:spacing w:after="0" w:line="360" w:lineRule="auto"/>
        <w:contextualSpacing/>
        <w:jc w:val="both"/>
        <w:rPr>
          <w:rFonts w:ascii="Arial" w:hAnsi="Arial" w:cs="Arial"/>
          <w:sz w:val="24"/>
        </w:rPr>
      </w:pPr>
    </w:p>
    <w:p w:rsidR="007112A2" w:rsidRDefault="007112A2" w:rsidP="007112A2">
      <w:pPr>
        <w:spacing w:after="0" w:line="360" w:lineRule="auto"/>
        <w:contextualSpacing/>
        <w:jc w:val="both"/>
        <w:rPr>
          <w:rFonts w:ascii="Arial" w:hAnsi="Arial" w:cs="Arial"/>
          <w:sz w:val="24"/>
        </w:rPr>
      </w:pPr>
      <w:r w:rsidRPr="007112A2">
        <w:rPr>
          <w:rFonts w:ascii="Arial" w:hAnsi="Arial" w:cs="Arial"/>
          <w:sz w:val="24"/>
        </w:rPr>
        <w:t>Además, en el archivo de cálculo proporcionado por el Ente Público en el ejercicio 2015 no coincide el Monto Original de la Inversión (MOI) de los bienes muebles e inmuebles contra los registros contables.</w:t>
      </w:r>
    </w:p>
    <w:p w:rsidR="007112A2" w:rsidRDefault="007112A2" w:rsidP="007112A2">
      <w:pPr>
        <w:spacing w:after="0" w:line="360" w:lineRule="auto"/>
        <w:contextualSpacing/>
        <w:jc w:val="both"/>
        <w:rPr>
          <w:rFonts w:ascii="Arial" w:hAnsi="Arial" w:cs="Arial"/>
          <w:sz w:val="24"/>
        </w:rPr>
      </w:pPr>
    </w:p>
    <w:p w:rsidR="007112A2" w:rsidRPr="007112A2" w:rsidRDefault="007112A2" w:rsidP="007112A2">
      <w:pPr>
        <w:spacing w:after="0" w:line="360" w:lineRule="auto"/>
        <w:contextualSpacing/>
        <w:jc w:val="both"/>
        <w:rPr>
          <w:rFonts w:ascii="Arial" w:hAnsi="Arial" w:cs="Arial"/>
          <w:b/>
          <w:sz w:val="24"/>
        </w:rPr>
      </w:pPr>
      <w:r w:rsidRPr="007112A2">
        <w:rPr>
          <w:rFonts w:ascii="Arial" w:hAnsi="Arial" w:cs="Arial"/>
          <w:b/>
          <w:sz w:val="24"/>
        </w:rPr>
        <w:t>Acción(es) o recomendación(es) emitida(s)</w:t>
      </w:r>
    </w:p>
    <w:p w:rsidR="007112A2" w:rsidRDefault="007112A2" w:rsidP="007112A2">
      <w:pPr>
        <w:spacing w:after="0" w:line="360" w:lineRule="auto"/>
        <w:contextualSpacing/>
        <w:jc w:val="both"/>
        <w:rPr>
          <w:rFonts w:ascii="Arial" w:hAnsi="Arial" w:cs="Arial"/>
          <w:i/>
          <w:sz w:val="24"/>
        </w:rPr>
      </w:pPr>
      <w:r w:rsidRPr="007112A2">
        <w:rPr>
          <w:rFonts w:ascii="Arial" w:hAnsi="Arial" w:cs="Arial"/>
          <w:i/>
          <w:sz w:val="24"/>
        </w:rPr>
        <w:t>Promoción de Fincamiento de Responsabilidad Administrativa.</w:t>
      </w:r>
      <w:r w:rsidR="00733ADF" w:rsidRPr="007112A2">
        <w:rPr>
          <w:rFonts w:ascii="Arial" w:hAnsi="Arial" w:cs="Arial"/>
          <w:i/>
          <w:sz w:val="24"/>
        </w:rPr>
        <w:tab/>
      </w:r>
    </w:p>
    <w:p w:rsidR="007112A2" w:rsidRDefault="007112A2" w:rsidP="007112A2">
      <w:pPr>
        <w:spacing w:after="0" w:line="360" w:lineRule="auto"/>
        <w:contextualSpacing/>
        <w:jc w:val="both"/>
        <w:rPr>
          <w:rFonts w:ascii="Arial" w:hAnsi="Arial" w:cs="Arial"/>
          <w:i/>
          <w:sz w:val="24"/>
        </w:rPr>
      </w:pPr>
    </w:p>
    <w:p w:rsidR="007112A2" w:rsidRPr="007112A2" w:rsidRDefault="007112A2" w:rsidP="007112A2">
      <w:pPr>
        <w:spacing w:after="0" w:line="360" w:lineRule="auto"/>
        <w:contextualSpacing/>
        <w:jc w:val="both"/>
        <w:rPr>
          <w:rFonts w:ascii="Arial" w:hAnsi="Arial" w:cs="Arial"/>
          <w:b/>
          <w:sz w:val="24"/>
          <w:u w:val="single"/>
        </w:rPr>
      </w:pPr>
      <w:r w:rsidRPr="007112A2">
        <w:rPr>
          <w:rFonts w:ascii="Arial" w:hAnsi="Arial" w:cs="Arial"/>
          <w:b/>
          <w:sz w:val="24"/>
          <w:u w:val="single"/>
        </w:rPr>
        <w:t>PASIVO</w:t>
      </w:r>
    </w:p>
    <w:p w:rsidR="007112A2" w:rsidRPr="007112A2" w:rsidRDefault="007112A2" w:rsidP="007112A2">
      <w:pPr>
        <w:spacing w:after="0" w:line="360" w:lineRule="auto"/>
        <w:contextualSpacing/>
        <w:jc w:val="both"/>
        <w:rPr>
          <w:rFonts w:ascii="Arial" w:hAnsi="Arial" w:cs="Arial"/>
          <w:b/>
          <w:sz w:val="24"/>
          <w:u w:val="single"/>
        </w:rPr>
      </w:pPr>
      <w:r w:rsidRPr="007112A2">
        <w:rPr>
          <w:rFonts w:ascii="Arial" w:hAnsi="Arial" w:cs="Arial"/>
          <w:b/>
          <w:sz w:val="24"/>
          <w:u w:val="single"/>
        </w:rPr>
        <w:t>Pasivo circulante</w:t>
      </w:r>
    </w:p>
    <w:p w:rsidR="007112A2" w:rsidRPr="007112A2" w:rsidRDefault="007112A2" w:rsidP="007112A2">
      <w:pPr>
        <w:spacing w:after="0" w:line="360" w:lineRule="auto"/>
        <w:contextualSpacing/>
        <w:jc w:val="both"/>
        <w:rPr>
          <w:rFonts w:ascii="Arial" w:hAnsi="Arial" w:cs="Arial"/>
          <w:b/>
          <w:sz w:val="24"/>
          <w:u w:val="single"/>
        </w:rPr>
      </w:pPr>
      <w:r w:rsidRPr="007112A2">
        <w:rPr>
          <w:rFonts w:ascii="Arial" w:hAnsi="Arial" w:cs="Arial"/>
          <w:b/>
          <w:sz w:val="24"/>
          <w:u w:val="single"/>
        </w:rPr>
        <w:lastRenderedPageBreak/>
        <w:t>Cuentas por pagar a corto plazo</w:t>
      </w:r>
    </w:p>
    <w:p w:rsidR="007112A2" w:rsidRDefault="007112A2" w:rsidP="007112A2">
      <w:pPr>
        <w:spacing w:after="0" w:line="360" w:lineRule="auto"/>
        <w:contextualSpacing/>
        <w:jc w:val="both"/>
        <w:rPr>
          <w:rFonts w:ascii="Arial" w:hAnsi="Arial" w:cs="Arial"/>
          <w:i/>
          <w:sz w:val="24"/>
        </w:rPr>
      </w:pPr>
      <w:r w:rsidRPr="007112A2">
        <w:rPr>
          <w:rFonts w:ascii="Arial" w:hAnsi="Arial" w:cs="Arial"/>
          <w:b/>
          <w:sz w:val="24"/>
          <w:u w:val="single"/>
        </w:rPr>
        <w:t>Proveedores por pagar a corto plazo</w:t>
      </w:r>
    </w:p>
    <w:p w:rsidR="007112A2" w:rsidRDefault="007112A2" w:rsidP="007112A2">
      <w:pPr>
        <w:spacing w:after="0" w:line="360" w:lineRule="auto"/>
        <w:contextualSpacing/>
        <w:jc w:val="both"/>
        <w:rPr>
          <w:rFonts w:ascii="Arial" w:hAnsi="Arial" w:cs="Arial"/>
          <w:i/>
          <w:sz w:val="24"/>
        </w:rPr>
      </w:pPr>
    </w:p>
    <w:p w:rsidR="007112A2" w:rsidRDefault="007112A2" w:rsidP="007112A2">
      <w:pPr>
        <w:spacing w:after="0" w:line="360" w:lineRule="auto"/>
        <w:contextualSpacing/>
        <w:jc w:val="both"/>
        <w:rPr>
          <w:rFonts w:ascii="Arial" w:hAnsi="Arial" w:cs="Arial"/>
          <w:sz w:val="24"/>
        </w:rPr>
      </w:pPr>
      <w:r>
        <w:rPr>
          <w:rFonts w:ascii="Arial" w:hAnsi="Arial" w:cs="Arial"/>
          <w:sz w:val="24"/>
        </w:rPr>
        <w:t xml:space="preserve">13. </w:t>
      </w:r>
      <w:r w:rsidRPr="007112A2">
        <w:rPr>
          <w:rFonts w:ascii="Arial" w:hAnsi="Arial" w:cs="Arial"/>
          <w:sz w:val="24"/>
        </w:rPr>
        <w:t>Derivado de la revisión de proveedores pendientes de pago al 31 de diciembre de 2015, se observó que el Ente Público tiene saldos pendientes por $130</w:t>
      </w:r>
      <w:proofErr w:type="gramStart"/>
      <w:r w:rsidRPr="007112A2">
        <w:rPr>
          <w:rFonts w:ascii="Arial" w:hAnsi="Arial" w:cs="Arial"/>
          <w:sz w:val="24"/>
        </w:rPr>
        <w:t>,930,055</w:t>
      </w:r>
      <w:proofErr w:type="gramEnd"/>
      <w:r w:rsidRPr="007112A2">
        <w:rPr>
          <w:rFonts w:ascii="Arial" w:hAnsi="Arial" w:cs="Arial"/>
          <w:sz w:val="24"/>
        </w:rPr>
        <w:t xml:space="preserve"> con una antigüedad superior a un año que no han sido liquidados, representan el 71% del saldo y se integran como sigue:</w:t>
      </w:r>
    </w:p>
    <w:p w:rsidR="007112A2" w:rsidRDefault="007112A2" w:rsidP="007112A2">
      <w:pPr>
        <w:spacing w:after="0" w:line="360" w:lineRule="auto"/>
        <w:contextualSpacing/>
        <w:jc w:val="both"/>
        <w:rPr>
          <w:rFonts w:ascii="Arial" w:hAnsi="Arial" w:cs="Arial"/>
          <w:sz w:val="24"/>
        </w:rPr>
      </w:pPr>
    </w:p>
    <w:tbl>
      <w:tblPr>
        <w:tblW w:w="41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6"/>
        <w:gridCol w:w="900"/>
        <w:gridCol w:w="4070"/>
        <w:gridCol w:w="197"/>
        <w:gridCol w:w="1125"/>
      </w:tblGrid>
      <w:tr w:rsidR="007112A2" w:rsidRPr="007112A2" w:rsidTr="007112A2">
        <w:trPr>
          <w:tblHeader/>
          <w:tblCellSpacing w:w="15" w:type="dxa"/>
          <w:jc w:val="center"/>
        </w:trPr>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No.</w:t>
            </w:r>
          </w:p>
        </w:tc>
        <w:tc>
          <w:tcPr>
            <w:tcW w:w="653" w:type="pct"/>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Cuenta</w:t>
            </w:r>
          </w:p>
        </w:tc>
        <w:tc>
          <w:tcPr>
            <w:tcW w:w="3034" w:type="pct"/>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Importe</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2112012216</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Spac</w:t>
            </w:r>
            <w:proofErr w:type="spellEnd"/>
            <w:r w:rsidRPr="007112A2">
              <w:rPr>
                <w:rFonts w:ascii="Arial" w:hAnsi="Arial" w:cs="Arial"/>
                <w:sz w:val="14"/>
                <w:szCs w:val="14"/>
                <w:lang w:val="es-MX" w:eastAsia="es-MX"/>
              </w:rPr>
              <w:t xml:space="preserve"> Servicios,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32,794,430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2112010703</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Formas Inteligentes,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10,324,000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2112010314</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Creaciones </w:t>
            </w:r>
            <w:proofErr w:type="spellStart"/>
            <w:r w:rsidRPr="007112A2">
              <w:rPr>
                <w:rFonts w:ascii="Arial" w:hAnsi="Arial" w:cs="Arial"/>
                <w:sz w:val="14"/>
                <w:szCs w:val="14"/>
                <w:lang w:val="es-MX" w:eastAsia="es-MX"/>
              </w:rPr>
              <w:t>Carmi</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9,836,800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2112011808</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Omnigrafic</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9,562,762</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2112012104</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Rosa Lila González Garza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9,220,734</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6</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2112012106</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Rocca</w:t>
            </w:r>
            <w:proofErr w:type="spellEnd"/>
            <w:r w:rsidRPr="007112A2">
              <w:rPr>
                <w:rFonts w:ascii="Arial" w:hAnsi="Arial" w:cs="Arial"/>
                <w:sz w:val="14"/>
                <w:szCs w:val="14"/>
                <w:lang w:val="es-MX" w:eastAsia="es-MX"/>
              </w:rPr>
              <w:t xml:space="preserve"> Servicios Profesionales de Seguridad Privada,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9,192,430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7</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2112010313</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Cartolito</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4,573,551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8</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2112010611</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Enlace </w:t>
            </w:r>
            <w:proofErr w:type="spellStart"/>
            <w:r w:rsidRPr="007112A2">
              <w:rPr>
                <w:rFonts w:ascii="Arial" w:hAnsi="Arial" w:cs="Arial"/>
                <w:sz w:val="14"/>
                <w:szCs w:val="14"/>
                <w:lang w:val="es-MX" w:eastAsia="es-MX"/>
              </w:rPr>
              <w:t>Supply</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4,136,980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9</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2112010329</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Confecciones Colibrí,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4,069,874</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10</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2112012401</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Universidad Autónoma de Nuevo León</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3,429,600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2112012215</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Silcom</w:t>
            </w:r>
            <w:proofErr w:type="spellEnd"/>
            <w:r w:rsidRPr="007112A2">
              <w:rPr>
                <w:rFonts w:ascii="Arial" w:hAnsi="Arial" w:cs="Arial"/>
                <w:sz w:val="14"/>
                <w:szCs w:val="14"/>
                <w:lang w:val="es-MX" w:eastAsia="es-MX"/>
              </w:rPr>
              <w:t xml:space="preserve"> Informática y Comunicaciones,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2,824,498</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12</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2112011009</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Imagen Gráfica Aplicada,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2,754,722</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13</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2112012108</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Regiocolor</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2,362,359</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14</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2112010311</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Construcciones y Urbanizaciones Regionales,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1,419,434</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lastRenderedPageBreak/>
              <w:t>15</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2112010613</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Editorial </w:t>
            </w:r>
            <w:proofErr w:type="spellStart"/>
            <w:r w:rsidRPr="007112A2">
              <w:rPr>
                <w:rFonts w:ascii="Arial" w:hAnsi="Arial" w:cs="Arial"/>
                <w:sz w:val="14"/>
                <w:szCs w:val="14"/>
                <w:lang w:val="es-MX" w:eastAsia="es-MX"/>
              </w:rPr>
              <w:t>Libeko</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1,354,996</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16</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2112011006</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Impresos </w:t>
            </w:r>
            <w:proofErr w:type="spellStart"/>
            <w:r w:rsidRPr="007112A2">
              <w:rPr>
                <w:rFonts w:ascii="Arial" w:hAnsi="Arial" w:cs="Arial"/>
                <w:sz w:val="14"/>
                <w:szCs w:val="14"/>
                <w:lang w:val="es-MX" w:eastAsia="es-MX"/>
              </w:rPr>
              <w:t>Tecnográficos</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1,257,069</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17</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2112010810</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Grupo Constructor Pétreo,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1,186,141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18</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2112010605</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Emi Edificaciones y Mantenimiento Industriales,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1,129,290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19</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2112010906</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High </w:t>
            </w:r>
            <w:proofErr w:type="spellStart"/>
            <w:r w:rsidRPr="007112A2">
              <w:rPr>
                <w:rFonts w:ascii="Arial" w:hAnsi="Arial" w:cs="Arial"/>
                <w:sz w:val="14"/>
                <w:szCs w:val="14"/>
                <w:lang w:val="es-MX" w:eastAsia="es-MX"/>
              </w:rPr>
              <w:t>Print</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1,079,849</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20</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2112010901</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Hugo David Paz Benavides</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1,055,020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2112010511</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Desarrollos CSI,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980,553</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22</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2112011803</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Operadora de Construcción y Diseño,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933,400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23</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2112010101</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Asfaltos Edificaciones y Desarrollo Inmobiliario,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748,072</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24</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2112011602</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Nodo Creativos,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675,969</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25</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2112011804</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Opción Múltiple Comercial,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640,320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26</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2112010301</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Compumark</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606,638</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27</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2112012109</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Regia Solución,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571,370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28</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2112012210</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Suministros y Construcciones Versátiles,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568,443</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29</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2112012402</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Urbanizaciones y Obras Integrales de Monterrey,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565,973</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30</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2112010333</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Constructora </w:t>
            </w:r>
            <w:proofErr w:type="spellStart"/>
            <w:r w:rsidRPr="007112A2">
              <w:rPr>
                <w:rFonts w:ascii="Arial" w:hAnsi="Arial" w:cs="Arial"/>
                <w:sz w:val="14"/>
                <w:szCs w:val="14"/>
                <w:lang w:val="es-MX" w:eastAsia="es-MX"/>
              </w:rPr>
              <w:t>Olivandy</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555,158</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31</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2112011519</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MPA Constructores,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553,789</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32</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2112010332</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Constructora </w:t>
            </w:r>
            <w:proofErr w:type="spellStart"/>
            <w:r w:rsidRPr="007112A2">
              <w:rPr>
                <w:rFonts w:ascii="Arial" w:hAnsi="Arial" w:cs="Arial"/>
                <w:sz w:val="14"/>
                <w:szCs w:val="14"/>
                <w:lang w:val="es-MX" w:eastAsia="es-MX"/>
              </w:rPr>
              <w:t>Oscand</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509,391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33</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2112010322</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Comercializadora Castillo </w:t>
            </w:r>
            <w:proofErr w:type="spellStart"/>
            <w:r w:rsidRPr="007112A2">
              <w:rPr>
                <w:rFonts w:ascii="Arial" w:hAnsi="Arial" w:cs="Arial"/>
                <w:sz w:val="14"/>
                <w:szCs w:val="14"/>
                <w:lang w:val="es-MX" w:eastAsia="es-MX"/>
              </w:rPr>
              <w:t>Genolet</w:t>
            </w:r>
            <w:proofErr w:type="spellEnd"/>
            <w:r w:rsidRPr="007112A2">
              <w:rPr>
                <w:rFonts w:ascii="Arial" w:hAnsi="Arial" w:cs="Arial"/>
                <w:sz w:val="14"/>
                <w:szCs w:val="14"/>
                <w:lang w:val="es-MX" w:eastAsia="es-MX"/>
              </w:rPr>
              <w:t>, S. de R.L.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492,001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34</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2112010506</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Desarrollos y Edificaciones </w:t>
            </w:r>
            <w:proofErr w:type="spellStart"/>
            <w:r w:rsidRPr="007112A2">
              <w:rPr>
                <w:rFonts w:ascii="Arial" w:hAnsi="Arial" w:cs="Arial"/>
                <w:sz w:val="14"/>
                <w:szCs w:val="14"/>
                <w:lang w:val="es-MX" w:eastAsia="es-MX"/>
              </w:rPr>
              <w:t>Onix</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483,395</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35</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2112011511</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Mundo Internacional del Regalo,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481,748</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lastRenderedPageBreak/>
              <w:t>36</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2112010805</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Gema Elizabeth Valdez García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477,161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37</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2112012205</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Servicios de Construcción Loma,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457,625</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38</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2112010316</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Construcciones </w:t>
            </w:r>
            <w:proofErr w:type="spellStart"/>
            <w:r w:rsidRPr="007112A2">
              <w:rPr>
                <w:rFonts w:ascii="Arial" w:hAnsi="Arial" w:cs="Arial"/>
                <w:sz w:val="14"/>
                <w:szCs w:val="14"/>
                <w:lang w:val="es-MX" w:eastAsia="es-MX"/>
              </w:rPr>
              <w:t>Dynamo</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455,049</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39</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2112010317</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Constructora </w:t>
            </w:r>
            <w:proofErr w:type="spellStart"/>
            <w:r w:rsidRPr="007112A2">
              <w:rPr>
                <w:rFonts w:ascii="Arial" w:hAnsi="Arial" w:cs="Arial"/>
                <w:sz w:val="14"/>
                <w:szCs w:val="14"/>
                <w:lang w:val="es-MX" w:eastAsia="es-MX"/>
              </w:rPr>
              <w:t>Jomabe</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443,857</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40</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2112011107</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Jorge Serna Garza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440,977</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41</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2112010307</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CCI MEX,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363,443</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42</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2112012202</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Solinek</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337,722</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43</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2112010811</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Grupo Constructor </w:t>
            </w:r>
            <w:proofErr w:type="spellStart"/>
            <w:r w:rsidRPr="007112A2">
              <w:rPr>
                <w:rFonts w:ascii="Arial" w:hAnsi="Arial" w:cs="Arial"/>
                <w:sz w:val="14"/>
                <w:szCs w:val="14"/>
                <w:lang w:val="es-MX" w:eastAsia="es-MX"/>
              </w:rPr>
              <w:t>Janus</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333,124</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44</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2112011809</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Organización y Servicio para la Construcción,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328,953</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45</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2112010110</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Acciones y Vehículos,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300,672</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46</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2112012105</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Rosy Banquetes,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262,278</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47</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2112012212</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Stellion</w:t>
            </w:r>
            <w:proofErr w:type="spellEnd"/>
            <w:r w:rsidRPr="007112A2">
              <w:rPr>
                <w:rFonts w:ascii="Arial" w:hAnsi="Arial" w:cs="Arial"/>
                <w:sz w:val="14"/>
                <w:szCs w:val="14"/>
                <w:lang w:val="es-MX" w:eastAsia="es-MX"/>
              </w:rPr>
              <w:t xml:space="preserve"> WK,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247,094</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48</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2112011806</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Operadora y Comercializadora Regiomontana, S.A.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207,363</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49</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2112012225</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Sociedad Pro-Tecnología de Nuevo León,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186,609</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50</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2112010603</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Ebenezer</w:t>
            </w:r>
            <w:proofErr w:type="spellEnd"/>
            <w:r w:rsidRPr="007112A2">
              <w:rPr>
                <w:rFonts w:ascii="Arial" w:hAnsi="Arial" w:cs="Arial"/>
                <w:sz w:val="14"/>
                <w:szCs w:val="14"/>
                <w:lang w:val="es-MX" w:eastAsia="es-MX"/>
              </w:rPr>
              <w:t xml:space="preserve"> Papelera,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174,840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51</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2112011014</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Improteck</w:t>
            </w:r>
            <w:proofErr w:type="spellEnd"/>
            <w:r w:rsidRPr="007112A2">
              <w:rPr>
                <w:rFonts w:ascii="Arial" w:hAnsi="Arial" w:cs="Arial"/>
                <w:sz w:val="14"/>
                <w:szCs w:val="14"/>
                <w:lang w:val="es-MX" w:eastAsia="es-MX"/>
              </w:rPr>
              <w:t>, S. de R.L. MI</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168,548</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52</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2112010608</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Ergonomic</w:t>
            </w:r>
            <w:proofErr w:type="spellEnd"/>
            <w:r w:rsidRPr="007112A2">
              <w:rPr>
                <w:rFonts w:ascii="Arial" w:hAnsi="Arial" w:cs="Arial"/>
                <w:sz w:val="14"/>
                <w:szCs w:val="14"/>
                <w:lang w:val="es-MX" w:eastAsia="es-MX"/>
              </w:rPr>
              <w:t xml:space="preserve"> Office de México,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167,171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53</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2112011514</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Media Magazine,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150,568</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54</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2112011008</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Industrias Vigo,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144,420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55</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2112012209</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 xml:space="preserve">Safety </w:t>
            </w:r>
            <w:proofErr w:type="spellStart"/>
            <w:r w:rsidRPr="007112A2">
              <w:rPr>
                <w:rFonts w:ascii="Arial" w:hAnsi="Arial" w:cs="Arial"/>
                <w:sz w:val="14"/>
                <w:szCs w:val="14"/>
                <w:lang w:val="es-MX" w:eastAsia="es-MX"/>
              </w:rPr>
              <w:t>Supply</w:t>
            </w:r>
            <w:proofErr w:type="spellEnd"/>
            <w:r w:rsidRPr="007112A2">
              <w:rPr>
                <w:rFonts w:ascii="Arial" w:hAnsi="Arial" w:cs="Arial"/>
                <w:sz w:val="14"/>
                <w:szCs w:val="14"/>
                <w:lang w:val="es-MX" w:eastAsia="es-MX"/>
              </w:rPr>
              <w:t xml:space="preserve"> </w:t>
            </w:r>
            <w:proofErr w:type="spellStart"/>
            <w:r w:rsidRPr="007112A2">
              <w:rPr>
                <w:rFonts w:ascii="Arial" w:hAnsi="Arial" w:cs="Arial"/>
                <w:sz w:val="14"/>
                <w:szCs w:val="14"/>
                <w:lang w:val="es-MX" w:eastAsia="es-MX"/>
              </w:rPr>
              <w:t>Services</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139,896</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56</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2112011906</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Press</w:t>
            </w:r>
            <w:proofErr w:type="spellEnd"/>
            <w:r w:rsidRPr="007112A2">
              <w:rPr>
                <w:rFonts w:ascii="Arial" w:hAnsi="Arial" w:cs="Arial"/>
                <w:sz w:val="14"/>
                <w:szCs w:val="14"/>
                <w:lang w:val="es-MX" w:eastAsia="es-MX"/>
              </w:rPr>
              <w:t xml:space="preserve"> </w:t>
            </w:r>
            <w:proofErr w:type="spellStart"/>
            <w:r w:rsidRPr="007112A2">
              <w:rPr>
                <w:rFonts w:ascii="Arial" w:hAnsi="Arial" w:cs="Arial"/>
                <w:sz w:val="14"/>
                <w:szCs w:val="14"/>
                <w:lang w:val="es-MX" w:eastAsia="es-MX"/>
              </w:rPr>
              <w:t>Toner</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130,741</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lastRenderedPageBreak/>
              <w:t>57</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2112010105</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Antonio Romero Dávila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125,315</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58</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2112012103</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Restresa</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120,673</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59</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2112010610</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Eliud</w:t>
            </w:r>
            <w:proofErr w:type="spellEnd"/>
            <w:r w:rsidRPr="007112A2">
              <w:rPr>
                <w:rFonts w:ascii="Arial" w:hAnsi="Arial" w:cs="Arial"/>
                <w:sz w:val="14"/>
                <w:szCs w:val="14"/>
                <w:lang w:val="es-MX" w:eastAsia="es-MX"/>
              </w:rPr>
              <w:t xml:space="preserve"> Jesús González Ceja</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118,580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60</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2112010305</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Compuformas</w:t>
            </w:r>
            <w:proofErr w:type="spellEnd"/>
            <w:r w:rsidRPr="007112A2">
              <w:rPr>
                <w:rFonts w:ascii="Arial" w:hAnsi="Arial" w:cs="Arial"/>
                <w:sz w:val="14"/>
                <w:szCs w:val="14"/>
                <w:lang w:val="es-MX" w:eastAsia="es-MX"/>
              </w:rPr>
              <w:t xml:space="preserve"> Monterrey,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114,979</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61</w:t>
            </w:r>
          </w:p>
        </w:tc>
        <w:tc>
          <w:tcPr>
            <w:tcW w:w="653"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2112010503</w:t>
            </w:r>
          </w:p>
        </w:tc>
        <w:tc>
          <w:tcPr>
            <w:tcW w:w="3034" w:type="pct"/>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Distysol</w:t>
            </w:r>
            <w:proofErr w:type="spellEnd"/>
            <w:r w:rsidRPr="007112A2">
              <w:rPr>
                <w:rFonts w:ascii="Arial" w:hAnsi="Arial" w:cs="Arial"/>
                <w:sz w:val="14"/>
                <w:szCs w:val="14"/>
                <w:lang w:val="es-MX" w:eastAsia="es-MX"/>
              </w:rPr>
              <w:t xml:space="preserve"> Tecnología,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101,316</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653" w:type="pct"/>
            <w:vAlign w:val="center"/>
            <w:hideMark/>
          </w:tcPr>
          <w:p w:rsidR="007112A2" w:rsidRPr="007112A2" w:rsidRDefault="007112A2" w:rsidP="007112A2">
            <w:pPr>
              <w:jc w:val="center"/>
              <w:rPr>
                <w:rFonts w:ascii="Arial" w:hAnsi="Arial" w:cs="Arial"/>
                <w:sz w:val="14"/>
                <w:szCs w:val="14"/>
                <w:lang w:val="es-MX" w:eastAsia="es-MX"/>
              </w:rPr>
            </w:pPr>
          </w:p>
        </w:tc>
        <w:tc>
          <w:tcPr>
            <w:tcW w:w="3034" w:type="pct"/>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Otros menores a $100,000 [56 proveedores]</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1,500,322</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Total</w:t>
            </w:r>
          </w:p>
        </w:tc>
        <w:tc>
          <w:tcPr>
            <w:tcW w:w="653" w:type="pct"/>
            <w:vAlign w:val="center"/>
            <w:hideMark/>
          </w:tcPr>
          <w:p w:rsidR="007112A2" w:rsidRPr="007112A2" w:rsidRDefault="007112A2" w:rsidP="007112A2">
            <w:pPr>
              <w:jc w:val="center"/>
              <w:rPr>
                <w:rFonts w:ascii="Arial" w:hAnsi="Arial" w:cs="Arial"/>
                <w:b/>
                <w:bCs/>
                <w:sz w:val="14"/>
                <w:szCs w:val="14"/>
                <w:lang w:val="es-MX" w:eastAsia="es-MX"/>
              </w:rPr>
            </w:pPr>
          </w:p>
        </w:tc>
        <w:tc>
          <w:tcPr>
            <w:tcW w:w="3034" w:type="pct"/>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w:t>
            </w:r>
          </w:p>
        </w:tc>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130,930,055</w:t>
            </w:r>
          </w:p>
        </w:tc>
      </w:tr>
    </w:tbl>
    <w:p w:rsidR="007112A2" w:rsidRDefault="00733ADF" w:rsidP="007112A2">
      <w:pPr>
        <w:spacing w:after="0" w:line="360" w:lineRule="auto"/>
        <w:contextualSpacing/>
        <w:jc w:val="both"/>
        <w:rPr>
          <w:rFonts w:ascii="Arial" w:hAnsi="Arial" w:cs="Arial"/>
          <w:sz w:val="24"/>
        </w:rPr>
      </w:pPr>
      <w:r w:rsidRPr="007112A2">
        <w:rPr>
          <w:rFonts w:ascii="Arial" w:hAnsi="Arial" w:cs="Arial"/>
          <w:sz w:val="24"/>
        </w:rPr>
        <w:tab/>
      </w:r>
    </w:p>
    <w:p w:rsidR="007112A2" w:rsidRDefault="007112A2" w:rsidP="007112A2">
      <w:pPr>
        <w:spacing w:after="0" w:line="360" w:lineRule="auto"/>
        <w:contextualSpacing/>
        <w:jc w:val="both"/>
        <w:rPr>
          <w:rFonts w:ascii="Arial" w:hAnsi="Arial" w:cs="Arial"/>
          <w:sz w:val="24"/>
        </w:rPr>
      </w:pPr>
      <w:r w:rsidRPr="007112A2">
        <w:rPr>
          <w:rFonts w:ascii="Arial" w:hAnsi="Arial" w:cs="Arial"/>
          <w:sz w:val="24"/>
        </w:rPr>
        <w:t>Como dato, el 57% de los proveedores enlistados no presentó movimientos en el ejercicio 2015.</w:t>
      </w:r>
    </w:p>
    <w:p w:rsidR="007112A2" w:rsidRDefault="007112A2" w:rsidP="007112A2">
      <w:pPr>
        <w:spacing w:after="0" w:line="360" w:lineRule="auto"/>
        <w:contextualSpacing/>
        <w:jc w:val="both"/>
        <w:rPr>
          <w:rFonts w:ascii="Arial" w:hAnsi="Arial" w:cs="Arial"/>
          <w:sz w:val="24"/>
        </w:rPr>
      </w:pPr>
    </w:p>
    <w:p w:rsidR="007112A2" w:rsidRPr="007112A2" w:rsidRDefault="007112A2" w:rsidP="007112A2">
      <w:pPr>
        <w:spacing w:after="0" w:line="360" w:lineRule="auto"/>
        <w:contextualSpacing/>
        <w:jc w:val="both"/>
        <w:rPr>
          <w:rFonts w:ascii="Arial" w:hAnsi="Arial" w:cs="Arial"/>
          <w:b/>
          <w:sz w:val="24"/>
        </w:rPr>
      </w:pPr>
      <w:r w:rsidRPr="007112A2">
        <w:rPr>
          <w:rFonts w:ascii="Arial" w:hAnsi="Arial" w:cs="Arial"/>
          <w:b/>
          <w:sz w:val="24"/>
        </w:rPr>
        <w:t>Acción(es) o recomendación(es) emitida(s)</w:t>
      </w:r>
    </w:p>
    <w:p w:rsidR="007112A2" w:rsidRDefault="007112A2" w:rsidP="007112A2">
      <w:pPr>
        <w:spacing w:after="0" w:line="360" w:lineRule="auto"/>
        <w:contextualSpacing/>
        <w:jc w:val="both"/>
        <w:rPr>
          <w:rFonts w:ascii="Arial" w:hAnsi="Arial" w:cs="Arial"/>
          <w:i/>
          <w:sz w:val="24"/>
        </w:rPr>
      </w:pPr>
      <w:r w:rsidRPr="007112A2">
        <w:rPr>
          <w:rFonts w:ascii="Arial" w:hAnsi="Arial" w:cs="Arial"/>
          <w:i/>
          <w:sz w:val="24"/>
        </w:rPr>
        <w:t>Recomendaciones en Relación a la Gestión o Control Interno.</w:t>
      </w:r>
      <w:r w:rsidR="00733ADF" w:rsidRPr="007112A2">
        <w:rPr>
          <w:rFonts w:ascii="Arial" w:hAnsi="Arial" w:cs="Arial"/>
          <w:i/>
          <w:sz w:val="24"/>
        </w:rPr>
        <w:tab/>
      </w:r>
      <w:r w:rsidR="00733ADF" w:rsidRPr="007112A2">
        <w:rPr>
          <w:rFonts w:ascii="Arial" w:hAnsi="Arial" w:cs="Arial"/>
          <w:i/>
          <w:sz w:val="24"/>
        </w:rPr>
        <w:tab/>
      </w:r>
    </w:p>
    <w:p w:rsidR="007112A2" w:rsidRDefault="007112A2" w:rsidP="007112A2">
      <w:pPr>
        <w:spacing w:after="0" w:line="360" w:lineRule="auto"/>
        <w:contextualSpacing/>
        <w:jc w:val="both"/>
        <w:rPr>
          <w:rFonts w:ascii="Arial" w:hAnsi="Arial" w:cs="Arial"/>
          <w:sz w:val="24"/>
        </w:rPr>
      </w:pPr>
    </w:p>
    <w:p w:rsidR="007112A2" w:rsidRDefault="007112A2" w:rsidP="007112A2">
      <w:pPr>
        <w:spacing w:after="0" w:line="360" w:lineRule="auto"/>
        <w:contextualSpacing/>
        <w:jc w:val="both"/>
        <w:rPr>
          <w:rFonts w:ascii="Arial" w:hAnsi="Arial" w:cs="Arial"/>
          <w:sz w:val="24"/>
        </w:rPr>
      </w:pPr>
      <w:r>
        <w:rPr>
          <w:rFonts w:ascii="Arial" w:hAnsi="Arial" w:cs="Arial"/>
          <w:sz w:val="24"/>
        </w:rPr>
        <w:t xml:space="preserve">14. </w:t>
      </w:r>
      <w:r w:rsidRPr="007112A2">
        <w:rPr>
          <w:rFonts w:ascii="Arial" w:hAnsi="Arial" w:cs="Arial"/>
          <w:sz w:val="24"/>
        </w:rPr>
        <w:t>Como parte de los trabajos de fiscalización de la Cuenta Pública del ejercicio 2015 se realizaron confirmaciones con el objetivo de cotejar los saldos al 31 de diciembre de 2015 a cargo del Ente Público, observando una variación negativa de $5,501,875 entre lo registrado por el Ente Público y lo confirmado por los proveedores, se integra como sigue:</w:t>
      </w:r>
    </w:p>
    <w:p w:rsidR="007112A2" w:rsidRDefault="007112A2" w:rsidP="007112A2">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0"/>
        <w:gridCol w:w="158"/>
        <w:gridCol w:w="1223"/>
        <w:gridCol w:w="158"/>
        <w:gridCol w:w="1278"/>
        <w:gridCol w:w="158"/>
        <w:gridCol w:w="812"/>
      </w:tblGrid>
      <w:tr w:rsidR="007112A2" w:rsidRPr="007112A2" w:rsidTr="007112A2">
        <w:trPr>
          <w:tblHeader/>
          <w:tblCellSpacing w:w="15" w:type="dxa"/>
          <w:jc w:val="center"/>
        </w:trPr>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Según contabilidad</w:t>
            </w:r>
          </w:p>
        </w:tc>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Según confirmación</w:t>
            </w:r>
          </w:p>
        </w:tc>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112A2" w:rsidRPr="007112A2" w:rsidRDefault="007112A2" w:rsidP="007112A2">
            <w:pPr>
              <w:jc w:val="center"/>
              <w:rPr>
                <w:rFonts w:ascii="Arial" w:hAnsi="Arial" w:cs="Arial"/>
                <w:b/>
                <w:sz w:val="14"/>
                <w:szCs w:val="14"/>
                <w:u w:val="single"/>
                <w:lang w:val="es-MX" w:eastAsia="es-MX"/>
              </w:rPr>
            </w:pPr>
            <w:r w:rsidRPr="007112A2">
              <w:rPr>
                <w:rFonts w:ascii="Arial" w:hAnsi="Arial" w:cs="Arial"/>
                <w:b/>
                <w:sz w:val="14"/>
                <w:szCs w:val="14"/>
                <w:u w:val="single"/>
                <w:lang w:val="es-MX" w:eastAsia="es-MX"/>
              </w:rPr>
              <w:t>Diferencia</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proofErr w:type="spellStart"/>
            <w:r w:rsidRPr="007112A2">
              <w:rPr>
                <w:rFonts w:ascii="Arial" w:hAnsi="Arial" w:cs="Arial"/>
                <w:sz w:val="14"/>
                <w:szCs w:val="14"/>
                <w:lang w:val="es-MX" w:eastAsia="es-MX"/>
              </w:rPr>
              <w:t>Regiocolor</w:t>
            </w:r>
            <w:proofErr w:type="spellEnd"/>
            <w:r w:rsidRPr="007112A2">
              <w:rPr>
                <w:rFonts w:ascii="Arial" w:hAnsi="Arial" w:cs="Arial"/>
                <w:sz w:val="14"/>
                <w:szCs w:val="14"/>
                <w:lang w:val="es-MX" w:eastAsia="es-MX"/>
              </w:rPr>
              <w:t>,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2,362,359</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559,845</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w:t>
            </w: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1,802,514</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lastRenderedPageBreak/>
              <w:t>Hugo David Paz Benavides</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1,116,535</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1,021,380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95,155</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Emi Edificaciones y Mantenimiento Industriales,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1,129,290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1,175,793</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(46,503)</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Confecciones Colibrí,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4,069,874</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4,144,984</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(75,110)</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Impresora y Encuadernadora Progreso,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14,411,260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14,697,705</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(286,445)</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Grupo Constructor Pétreo, S.A. de C.V.</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1,186,141</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1,899,770</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(713,629)</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Instituto de Investigación, Innovación y Estudios de Posgrado de Nuevo León</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1,499,996</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7,777,853</w:t>
            </w:r>
          </w:p>
        </w:tc>
        <w:tc>
          <w:tcPr>
            <w:tcW w:w="0" w:type="auto"/>
            <w:vAlign w:val="center"/>
            <w:hideMark/>
          </w:tcPr>
          <w:p w:rsidR="007112A2" w:rsidRPr="007112A2" w:rsidRDefault="007112A2" w:rsidP="007112A2">
            <w:pPr>
              <w:jc w:val="center"/>
              <w:rPr>
                <w:rFonts w:ascii="Arial" w:hAnsi="Arial" w:cs="Arial"/>
                <w:sz w:val="14"/>
                <w:szCs w:val="14"/>
                <w:lang w:val="es-MX" w:eastAsia="es-MX"/>
              </w:rPr>
            </w:pPr>
          </w:p>
        </w:tc>
        <w:tc>
          <w:tcPr>
            <w:tcW w:w="0" w:type="auto"/>
            <w:vAlign w:val="center"/>
            <w:hideMark/>
          </w:tcPr>
          <w:p w:rsidR="007112A2" w:rsidRPr="007112A2" w:rsidRDefault="007112A2" w:rsidP="007112A2">
            <w:pPr>
              <w:jc w:val="center"/>
              <w:rPr>
                <w:rFonts w:ascii="Arial" w:hAnsi="Arial" w:cs="Arial"/>
                <w:sz w:val="14"/>
                <w:szCs w:val="14"/>
                <w:lang w:val="es-MX" w:eastAsia="es-MX"/>
              </w:rPr>
            </w:pPr>
            <w:r w:rsidRPr="007112A2">
              <w:rPr>
                <w:rFonts w:ascii="Arial" w:hAnsi="Arial" w:cs="Arial"/>
                <w:sz w:val="14"/>
                <w:szCs w:val="14"/>
                <w:lang w:val="es-MX" w:eastAsia="es-MX"/>
              </w:rPr>
              <w:t>(6,277,857)</w:t>
            </w:r>
          </w:p>
        </w:tc>
      </w:tr>
      <w:tr w:rsidR="007112A2" w:rsidRPr="007112A2" w:rsidTr="007112A2">
        <w:trPr>
          <w:tblCellSpacing w:w="15" w:type="dxa"/>
          <w:jc w:val="center"/>
        </w:trPr>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Total</w:t>
            </w:r>
          </w:p>
        </w:tc>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w:t>
            </w:r>
          </w:p>
        </w:tc>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25,775,455</w:t>
            </w:r>
          </w:p>
        </w:tc>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w:t>
            </w:r>
          </w:p>
        </w:tc>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31,277,330</w:t>
            </w:r>
          </w:p>
        </w:tc>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w:t>
            </w:r>
          </w:p>
        </w:tc>
        <w:tc>
          <w:tcPr>
            <w:tcW w:w="0" w:type="auto"/>
            <w:vAlign w:val="center"/>
            <w:hideMark/>
          </w:tcPr>
          <w:p w:rsidR="007112A2" w:rsidRPr="007112A2" w:rsidRDefault="007112A2" w:rsidP="007112A2">
            <w:pPr>
              <w:jc w:val="center"/>
              <w:rPr>
                <w:rFonts w:ascii="Arial" w:hAnsi="Arial" w:cs="Arial"/>
                <w:b/>
                <w:bCs/>
                <w:sz w:val="14"/>
                <w:szCs w:val="14"/>
                <w:lang w:val="es-MX" w:eastAsia="es-MX"/>
              </w:rPr>
            </w:pPr>
            <w:r w:rsidRPr="007112A2">
              <w:rPr>
                <w:rFonts w:ascii="Arial" w:hAnsi="Arial" w:cs="Arial"/>
                <w:b/>
                <w:bCs/>
                <w:sz w:val="14"/>
                <w:szCs w:val="14"/>
                <w:lang w:val="es-MX" w:eastAsia="es-MX"/>
              </w:rPr>
              <w:t>(5,501,875)</w:t>
            </w:r>
          </w:p>
        </w:tc>
      </w:tr>
    </w:tbl>
    <w:p w:rsidR="007112A2" w:rsidRDefault="00733ADF" w:rsidP="007112A2">
      <w:pPr>
        <w:spacing w:after="0" w:line="360" w:lineRule="auto"/>
        <w:contextualSpacing/>
        <w:jc w:val="both"/>
        <w:rPr>
          <w:rFonts w:ascii="Arial" w:hAnsi="Arial" w:cs="Arial"/>
          <w:i/>
          <w:sz w:val="24"/>
        </w:rPr>
      </w:pPr>
      <w:r w:rsidRPr="007112A2">
        <w:rPr>
          <w:rFonts w:ascii="Arial" w:hAnsi="Arial" w:cs="Arial"/>
          <w:i/>
          <w:sz w:val="24"/>
        </w:rPr>
        <w:tab/>
      </w:r>
    </w:p>
    <w:p w:rsidR="007112A2" w:rsidRPr="007112A2" w:rsidRDefault="007112A2" w:rsidP="007112A2">
      <w:pPr>
        <w:spacing w:after="0" w:line="360" w:lineRule="auto"/>
        <w:contextualSpacing/>
        <w:jc w:val="both"/>
        <w:rPr>
          <w:rFonts w:ascii="Arial" w:hAnsi="Arial" w:cs="Arial"/>
          <w:b/>
          <w:sz w:val="24"/>
        </w:rPr>
      </w:pPr>
      <w:r w:rsidRPr="007112A2">
        <w:rPr>
          <w:rFonts w:ascii="Arial" w:hAnsi="Arial" w:cs="Arial"/>
          <w:b/>
          <w:sz w:val="24"/>
        </w:rPr>
        <w:t>Acción(es) o recomendación(es) emitida(s)</w:t>
      </w:r>
    </w:p>
    <w:p w:rsidR="007112A2" w:rsidRDefault="007112A2" w:rsidP="007112A2">
      <w:pPr>
        <w:spacing w:after="0" w:line="360" w:lineRule="auto"/>
        <w:contextualSpacing/>
        <w:jc w:val="both"/>
        <w:rPr>
          <w:rFonts w:ascii="Arial" w:hAnsi="Arial" w:cs="Arial"/>
          <w:i/>
          <w:sz w:val="24"/>
        </w:rPr>
      </w:pPr>
      <w:r w:rsidRPr="007112A2">
        <w:rPr>
          <w:rFonts w:ascii="Arial" w:hAnsi="Arial" w:cs="Arial"/>
          <w:i/>
          <w:sz w:val="24"/>
        </w:rPr>
        <w:t>Recomendaciones en Relación a la Gestión o Control Interno.</w:t>
      </w:r>
      <w:r w:rsidR="00733ADF" w:rsidRPr="007112A2">
        <w:rPr>
          <w:rFonts w:ascii="Arial" w:hAnsi="Arial" w:cs="Arial"/>
          <w:i/>
          <w:sz w:val="24"/>
        </w:rPr>
        <w:tab/>
      </w:r>
    </w:p>
    <w:p w:rsidR="007112A2" w:rsidRDefault="007112A2" w:rsidP="007112A2">
      <w:pPr>
        <w:spacing w:after="0" w:line="360" w:lineRule="auto"/>
        <w:contextualSpacing/>
        <w:jc w:val="both"/>
        <w:rPr>
          <w:rFonts w:ascii="Arial" w:hAnsi="Arial" w:cs="Arial"/>
          <w:i/>
          <w:sz w:val="24"/>
        </w:rPr>
      </w:pPr>
    </w:p>
    <w:p w:rsidR="007112A2" w:rsidRPr="007112A2" w:rsidRDefault="007112A2" w:rsidP="007112A2">
      <w:pPr>
        <w:spacing w:after="0" w:line="360" w:lineRule="auto"/>
        <w:contextualSpacing/>
        <w:jc w:val="both"/>
        <w:rPr>
          <w:rFonts w:ascii="Arial" w:hAnsi="Arial" w:cs="Arial"/>
          <w:sz w:val="24"/>
        </w:rPr>
      </w:pPr>
      <w:r>
        <w:rPr>
          <w:rFonts w:ascii="Arial" w:hAnsi="Arial" w:cs="Arial"/>
          <w:sz w:val="24"/>
        </w:rPr>
        <w:t>15.</w:t>
      </w:r>
      <w:r w:rsidRPr="007112A2">
        <w:t xml:space="preserve"> </w:t>
      </w:r>
      <w:r w:rsidRPr="007112A2">
        <w:rPr>
          <w:rFonts w:ascii="Arial" w:hAnsi="Arial" w:cs="Arial"/>
          <w:sz w:val="24"/>
        </w:rPr>
        <w:t xml:space="preserve">Derivado de la revisión del expediente de adjudicación de la Subasta Electrónica Inversa Nacional EA-919006998-N2-2015 para la contratación del servicio de vigilancia con el proveedor </w:t>
      </w:r>
      <w:proofErr w:type="spellStart"/>
      <w:r w:rsidRPr="007112A2">
        <w:rPr>
          <w:rFonts w:ascii="Arial" w:hAnsi="Arial" w:cs="Arial"/>
          <w:sz w:val="24"/>
        </w:rPr>
        <w:t>Lagmer</w:t>
      </w:r>
      <w:proofErr w:type="spellEnd"/>
      <w:r w:rsidRPr="007112A2">
        <w:rPr>
          <w:rFonts w:ascii="Arial" w:hAnsi="Arial" w:cs="Arial"/>
          <w:sz w:val="24"/>
        </w:rPr>
        <w:t xml:space="preserve"> Seguridad Privada, S.A. de C.V. por $9,937,964 (IVA incluido), no se proporcionó ni fue exhibida la póliza de seguro a favor del Ente Público contra daños, robo y responsabilidad civil para responder por los daños, robos y responsabilidad civil en que el licitante ganador cause por sí o por su personal ya sea por descuido o negligencia en el ejercicio u omisión de sus funciones.</w:t>
      </w:r>
    </w:p>
    <w:p w:rsidR="007112A2" w:rsidRPr="007112A2" w:rsidRDefault="007112A2" w:rsidP="007112A2">
      <w:pPr>
        <w:spacing w:after="0" w:line="360" w:lineRule="auto"/>
        <w:contextualSpacing/>
        <w:jc w:val="both"/>
        <w:rPr>
          <w:rFonts w:ascii="Arial" w:hAnsi="Arial" w:cs="Arial"/>
          <w:sz w:val="24"/>
        </w:rPr>
      </w:pPr>
    </w:p>
    <w:p w:rsidR="007112A2" w:rsidRDefault="007112A2" w:rsidP="007112A2">
      <w:pPr>
        <w:spacing w:after="0" w:line="360" w:lineRule="auto"/>
        <w:contextualSpacing/>
        <w:jc w:val="both"/>
        <w:rPr>
          <w:rFonts w:ascii="Arial" w:hAnsi="Arial" w:cs="Arial"/>
          <w:sz w:val="24"/>
        </w:rPr>
      </w:pPr>
      <w:r w:rsidRPr="007112A2">
        <w:rPr>
          <w:rFonts w:ascii="Arial" w:hAnsi="Arial" w:cs="Arial"/>
          <w:sz w:val="24"/>
        </w:rPr>
        <w:lastRenderedPageBreak/>
        <w:t>La obligación de presentar la póliza de seguro contra daños, robo y responsabilidad civil por un monto de $3</w:t>
      </w:r>
      <w:proofErr w:type="gramStart"/>
      <w:r w:rsidRPr="007112A2">
        <w:rPr>
          <w:rFonts w:ascii="Arial" w:hAnsi="Arial" w:cs="Arial"/>
          <w:sz w:val="24"/>
        </w:rPr>
        <w:t>,000,000</w:t>
      </w:r>
      <w:proofErr w:type="gramEnd"/>
      <w:r w:rsidRPr="007112A2">
        <w:rPr>
          <w:rFonts w:ascii="Arial" w:hAnsi="Arial" w:cs="Arial"/>
          <w:sz w:val="24"/>
        </w:rPr>
        <w:t xml:space="preserve"> a $5,000,000 está señalada en el punto 4.5.31 de las bases.</w:t>
      </w:r>
    </w:p>
    <w:p w:rsidR="007746FF" w:rsidRDefault="007746FF" w:rsidP="007112A2">
      <w:pPr>
        <w:spacing w:after="0" w:line="360" w:lineRule="auto"/>
        <w:contextualSpacing/>
        <w:jc w:val="both"/>
        <w:rPr>
          <w:rFonts w:ascii="Arial" w:hAnsi="Arial" w:cs="Arial"/>
          <w:sz w:val="24"/>
        </w:rPr>
      </w:pPr>
    </w:p>
    <w:p w:rsidR="007112A2" w:rsidRPr="007746FF" w:rsidRDefault="007112A2" w:rsidP="007112A2">
      <w:pPr>
        <w:spacing w:after="0" w:line="360" w:lineRule="auto"/>
        <w:contextualSpacing/>
        <w:jc w:val="both"/>
        <w:rPr>
          <w:rFonts w:ascii="Arial" w:hAnsi="Arial" w:cs="Arial"/>
          <w:b/>
          <w:sz w:val="24"/>
        </w:rPr>
      </w:pPr>
      <w:r w:rsidRPr="007746FF">
        <w:rPr>
          <w:rFonts w:ascii="Arial" w:hAnsi="Arial" w:cs="Arial"/>
          <w:b/>
          <w:sz w:val="24"/>
        </w:rPr>
        <w:t>Acción(es) o recomendación(es) emitida(s)</w:t>
      </w:r>
    </w:p>
    <w:p w:rsidR="007746FF" w:rsidRDefault="007112A2" w:rsidP="007112A2">
      <w:pPr>
        <w:spacing w:after="0" w:line="360" w:lineRule="auto"/>
        <w:contextualSpacing/>
        <w:jc w:val="both"/>
        <w:rPr>
          <w:rFonts w:ascii="Arial" w:hAnsi="Arial" w:cs="Arial"/>
          <w:i/>
          <w:sz w:val="24"/>
        </w:rPr>
      </w:pPr>
      <w:r w:rsidRPr="007746FF">
        <w:rPr>
          <w:rFonts w:ascii="Arial" w:hAnsi="Arial" w:cs="Arial"/>
          <w:i/>
          <w:sz w:val="24"/>
        </w:rPr>
        <w:t xml:space="preserve">Recomendaciones en Relación a la Gestión o Control Interno. </w:t>
      </w:r>
      <w:r w:rsidR="00733ADF" w:rsidRPr="007746FF">
        <w:rPr>
          <w:rFonts w:ascii="Arial" w:hAnsi="Arial" w:cs="Arial"/>
          <w:i/>
          <w:sz w:val="24"/>
        </w:rPr>
        <w:tab/>
      </w:r>
      <w:r w:rsidR="00733ADF" w:rsidRPr="007746FF">
        <w:rPr>
          <w:rFonts w:ascii="Arial" w:hAnsi="Arial" w:cs="Arial"/>
          <w:i/>
          <w:sz w:val="24"/>
        </w:rPr>
        <w:tab/>
      </w:r>
    </w:p>
    <w:p w:rsidR="007746FF" w:rsidRDefault="007746FF" w:rsidP="007112A2">
      <w:pPr>
        <w:spacing w:after="0" w:line="360" w:lineRule="auto"/>
        <w:contextualSpacing/>
        <w:jc w:val="both"/>
        <w:rPr>
          <w:rFonts w:ascii="Arial" w:hAnsi="Arial" w:cs="Arial"/>
          <w:sz w:val="24"/>
        </w:rPr>
      </w:pPr>
    </w:p>
    <w:p w:rsidR="007746FF" w:rsidRDefault="007746FF" w:rsidP="007112A2">
      <w:pPr>
        <w:spacing w:after="0" w:line="360" w:lineRule="auto"/>
        <w:contextualSpacing/>
        <w:jc w:val="both"/>
        <w:rPr>
          <w:rFonts w:ascii="Arial" w:hAnsi="Arial" w:cs="Arial"/>
          <w:sz w:val="24"/>
        </w:rPr>
      </w:pPr>
      <w:r>
        <w:rPr>
          <w:rFonts w:ascii="Arial" w:hAnsi="Arial" w:cs="Arial"/>
          <w:sz w:val="24"/>
        </w:rPr>
        <w:t>16.</w:t>
      </w:r>
      <w:r w:rsidRPr="007746FF">
        <w:t xml:space="preserve"> </w:t>
      </w:r>
      <w:r w:rsidRPr="007746FF">
        <w:rPr>
          <w:rFonts w:ascii="Arial" w:hAnsi="Arial" w:cs="Arial"/>
          <w:sz w:val="24"/>
        </w:rPr>
        <w:t>El Ente Público no presentó evidencia que soporte quien recibió los bienes y/o servicios ("entregables") señalados en las bases de los procedimientos de adjudicación enlistados a continuación:</w:t>
      </w:r>
    </w:p>
    <w:p w:rsidR="007746FF" w:rsidRDefault="007746FF" w:rsidP="007112A2">
      <w:pPr>
        <w:spacing w:after="0" w:line="360" w:lineRule="auto"/>
        <w:contextualSpacing/>
        <w:jc w:val="both"/>
        <w:rPr>
          <w:rFonts w:ascii="Arial" w:hAnsi="Arial" w:cs="Arial"/>
          <w:sz w:val="24"/>
        </w:rPr>
      </w:pPr>
    </w:p>
    <w:tbl>
      <w:tblPr>
        <w:tblW w:w="43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3"/>
        <w:gridCol w:w="1218"/>
        <w:gridCol w:w="1543"/>
        <w:gridCol w:w="1181"/>
        <w:gridCol w:w="1603"/>
        <w:gridCol w:w="158"/>
        <w:gridCol w:w="952"/>
      </w:tblGrid>
      <w:tr w:rsidR="007746FF" w:rsidRPr="007746FF" w:rsidTr="007746FF">
        <w:trPr>
          <w:tblCellSpacing w:w="15" w:type="dxa"/>
          <w:jc w:val="center"/>
        </w:trPr>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Control</w:t>
            </w: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Número de procedimiento</w:t>
            </w: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 xml:space="preserve">Tipo de </w:t>
            </w:r>
            <w:proofErr w:type="spellStart"/>
            <w:r w:rsidRPr="007746FF">
              <w:rPr>
                <w:rFonts w:ascii="Arial" w:hAnsi="Arial" w:cs="Arial"/>
                <w:b/>
                <w:sz w:val="14"/>
                <w:szCs w:val="14"/>
                <w:u w:val="single"/>
                <w:lang w:val="es-MX" w:eastAsia="es-MX"/>
              </w:rPr>
              <w:t>adjuducación</w:t>
            </w:r>
            <w:proofErr w:type="spellEnd"/>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Importe antes de IVA</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LA-919006998-N27-2015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Uniformes de trabajo personal sindicalizado sección 21</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Subasta electrónica inversa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Rosa Lila González Garza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7,234,920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LA-919006998-N25-2015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Renta de aulas móviles para planteles educativos</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Licitación pública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Alto Diseño, S.A. de C.V.</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5,443,998</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3</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EA-919006998-N1-2015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Servicio instalación suministro equipo planteles educativos</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Licitación pública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roofErr w:type="spellStart"/>
            <w:r w:rsidRPr="007746FF">
              <w:rPr>
                <w:rFonts w:ascii="Arial" w:hAnsi="Arial" w:cs="Arial"/>
                <w:sz w:val="14"/>
                <w:szCs w:val="14"/>
                <w:lang w:val="es-MX" w:eastAsia="es-MX"/>
              </w:rPr>
              <w:t>Antún</w:t>
            </w:r>
            <w:proofErr w:type="spellEnd"/>
            <w:r w:rsidRPr="007746FF">
              <w:rPr>
                <w:rFonts w:ascii="Arial" w:hAnsi="Arial" w:cs="Arial"/>
                <w:sz w:val="14"/>
                <w:szCs w:val="14"/>
                <w:lang w:val="es-MX" w:eastAsia="es-MX"/>
              </w:rPr>
              <w:t xml:space="preserve"> y Mejía Asociados, S.A. de C.V.</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5,011,500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4</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LA-919006998-N27-2015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Uniformes de trabajo personal sindicalizado sección 21</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Subasta electrónica inversa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 xml:space="preserve">Creaciones </w:t>
            </w:r>
            <w:proofErr w:type="spellStart"/>
            <w:r w:rsidRPr="007746FF">
              <w:rPr>
                <w:rFonts w:ascii="Arial" w:hAnsi="Arial" w:cs="Arial"/>
                <w:sz w:val="14"/>
                <w:szCs w:val="14"/>
                <w:lang w:val="es-MX" w:eastAsia="es-MX"/>
              </w:rPr>
              <w:t>Carmi</w:t>
            </w:r>
            <w:proofErr w:type="spellEnd"/>
            <w:r w:rsidRPr="007746FF">
              <w:rPr>
                <w:rFonts w:ascii="Arial" w:hAnsi="Arial" w:cs="Arial"/>
                <w:sz w:val="14"/>
                <w:szCs w:val="14"/>
                <w:lang w:val="es-MX" w:eastAsia="es-MX"/>
              </w:rPr>
              <w:t>, S.A. de C.V.</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5,002,000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LA-919006998-N27-2015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Uniformes de trabajo personal sindicalizado sección 21</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Subasta electrónica inversa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Confecciones Plaza, S.A. de C.V.</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4,880,580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6</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EA-919006998-N3-2015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Terminales biométricas control de asistencia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Licitación pública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roofErr w:type="spellStart"/>
            <w:r w:rsidRPr="007746FF">
              <w:rPr>
                <w:rFonts w:ascii="Arial" w:hAnsi="Arial" w:cs="Arial"/>
                <w:sz w:val="14"/>
                <w:szCs w:val="14"/>
                <w:lang w:val="es-MX" w:eastAsia="es-MX"/>
              </w:rPr>
              <w:t>Antún</w:t>
            </w:r>
            <w:proofErr w:type="spellEnd"/>
            <w:r w:rsidRPr="007746FF">
              <w:rPr>
                <w:rFonts w:ascii="Arial" w:hAnsi="Arial" w:cs="Arial"/>
                <w:sz w:val="14"/>
                <w:szCs w:val="14"/>
                <w:lang w:val="es-MX" w:eastAsia="es-MX"/>
              </w:rPr>
              <w:t xml:space="preserve"> y Mejía Asociados, S.A. de C.V.</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3,782,990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lastRenderedPageBreak/>
              <w:t>7</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LA-919006998-N26-2015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Material didáctico inspectores, supervisores de la SE-UIENL</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Licitación pública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Proveedora Escolar y de Oficina de Nuevo León, S.A. de C.V.</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1,906,709</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8</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IA-919006998-I18-2015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Suministro de consumibles para impresora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Invitación a cuando menos 3</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Pro-</w:t>
            </w:r>
            <w:proofErr w:type="spellStart"/>
            <w:r w:rsidRPr="007746FF">
              <w:rPr>
                <w:rFonts w:ascii="Arial" w:hAnsi="Arial" w:cs="Arial"/>
                <w:sz w:val="14"/>
                <w:szCs w:val="14"/>
                <w:lang w:val="es-MX" w:eastAsia="es-MX"/>
              </w:rPr>
              <w:t>securitas</w:t>
            </w:r>
            <w:proofErr w:type="spellEnd"/>
            <w:r w:rsidRPr="007746FF">
              <w:rPr>
                <w:rFonts w:ascii="Arial" w:hAnsi="Arial" w:cs="Arial"/>
                <w:sz w:val="14"/>
                <w:szCs w:val="14"/>
                <w:lang w:val="es-MX" w:eastAsia="es-MX"/>
              </w:rPr>
              <w:t xml:space="preserve"> &amp; TI de Nuevo León, S.A. de C.V.</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1,669,044</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9</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LA-919006998-N27-2015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Uniformes de trabajo personal sindicalizado sección 21</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Subasta electrónica inversa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Casa Jaime de San Nicolás, S.A.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1,540,500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w:t>
            </w: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36,472,241</w:t>
            </w:r>
          </w:p>
        </w:tc>
      </w:tr>
    </w:tbl>
    <w:p w:rsidR="007746FF" w:rsidRPr="007746FF" w:rsidRDefault="007746FF" w:rsidP="007746FF">
      <w:pPr>
        <w:spacing w:after="0" w:line="360" w:lineRule="auto"/>
        <w:contextualSpacing/>
        <w:jc w:val="both"/>
        <w:rPr>
          <w:rFonts w:ascii="Arial" w:hAnsi="Arial" w:cs="Arial"/>
          <w:b/>
          <w:sz w:val="24"/>
        </w:rPr>
      </w:pPr>
      <w:r w:rsidRPr="007746FF">
        <w:rPr>
          <w:rFonts w:ascii="Arial" w:hAnsi="Arial" w:cs="Arial"/>
          <w:b/>
          <w:sz w:val="24"/>
        </w:rPr>
        <w:t>Análisis de la Auditoría Superior del Estado</w:t>
      </w:r>
    </w:p>
    <w:p w:rsidR="007746FF" w:rsidRDefault="007746FF" w:rsidP="007746FF">
      <w:pPr>
        <w:spacing w:after="0" w:line="360" w:lineRule="auto"/>
        <w:contextualSpacing/>
        <w:jc w:val="both"/>
        <w:rPr>
          <w:rFonts w:ascii="Arial" w:hAnsi="Arial" w:cs="Arial"/>
          <w:sz w:val="24"/>
        </w:rPr>
      </w:pPr>
    </w:p>
    <w:p w:rsidR="007746FF" w:rsidRPr="007746FF" w:rsidRDefault="007746FF" w:rsidP="007746FF">
      <w:pPr>
        <w:spacing w:after="0" w:line="360" w:lineRule="auto"/>
        <w:contextualSpacing/>
        <w:jc w:val="both"/>
        <w:rPr>
          <w:rFonts w:ascii="Arial" w:hAnsi="Arial" w:cs="Arial"/>
          <w:sz w:val="24"/>
        </w:rPr>
      </w:pPr>
      <w:r>
        <w:rPr>
          <w:rFonts w:ascii="Arial" w:hAnsi="Arial" w:cs="Arial"/>
          <w:sz w:val="24"/>
        </w:rPr>
        <w:t>La Auditoría</w:t>
      </w:r>
      <w:r w:rsidRPr="007746FF">
        <w:rPr>
          <w:rFonts w:ascii="Arial" w:hAnsi="Arial" w:cs="Arial"/>
          <w:sz w:val="24"/>
        </w:rPr>
        <w:t xml:space="preserve"> analizó la respuesta p</w:t>
      </w:r>
      <w:r>
        <w:rPr>
          <w:rFonts w:ascii="Arial" w:hAnsi="Arial" w:cs="Arial"/>
          <w:sz w:val="24"/>
        </w:rPr>
        <w:t>roporcionada por el Extitular del Ente Público y determinó que esta observación se solventó</w:t>
      </w:r>
      <w:r w:rsidRPr="007746FF">
        <w:rPr>
          <w:rFonts w:ascii="Arial" w:hAnsi="Arial" w:cs="Arial"/>
          <w:sz w:val="24"/>
        </w:rPr>
        <w:t xml:space="preserve"> parcialmente, toda vez</w:t>
      </w:r>
      <w:r>
        <w:rPr>
          <w:rFonts w:ascii="Arial" w:hAnsi="Arial" w:cs="Arial"/>
          <w:sz w:val="24"/>
        </w:rPr>
        <w:t xml:space="preserve"> que durante el proceso de auditoría se</w:t>
      </w:r>
      <w:r w:rsidRPr="007746FF">
        <w:rPr>
          <w:rFonts w:ascii="Arial" w:hAnsi="Arial" w:cs="Arial"/>
          <w:sz w:val="24"/>
        </w:rPr>
        <w:t xml:space="preserve"> exhibió la información siguiente:</w:t>
      </w:r>
    </w:p>
    <w:p w:rsidR="007746FF" w:rsidRDefault="007746FF" w:rsidP="007746FF">
      <w:pPr>
        <w:spacing w:after="0" w:line="360" w:lineRule="auto"/>
        <w:contextualSpacing/>
        <w:jc w:val="both"/>
        <w:rPr>
          <w:rFonts w:ascii="Arial" w:hAnsi="Arial" w:cs="Arial"/>
          <w:sz w:val="24"/>
        </w:rPr>
      </w:pPr>
    </w:p>
    <w:p w:rsidR="007746FF" w:rsidRPr="007746FF" w:rsidRDefault="007746FF" w:rsidP="007746FF">
      <w:pPr>
        <w:spacing w:after="0" w:line="360" w:lineRule="auto"/>
        <w:contextualSpacing/>
        <w:jc w:val="both"/>
        <w:rPr>
          <w:rFonts w:ascii="Arial" w:hAnsi="Arial" w:cs="Arial"/>
          <w:sz w:val="24"/>
        </w:rPr>
      </w:pPr>
      <w:r>
        <w:rPr>
          <w:rFonts w:ascii="Arial" w:hAnsi="Arial" w:cs="Arial"/>
          <w:sz w:val="24"/>
        </w:rPr>
        <w:t>Para  el n</w:t>
      </w:r>
      <w:r w:rsidRPr="007746FF">
        <w:rPr>
          <w:rFonts w:ascii="Arial" w:hAnsi="Arial" w:cs="Arial"/>
          <w:sz w:val="24"/>
        </w:rPr>
        <w:t>úmero de control 3 del procedimiento EA-919006998-N1-2015 Servicio instalación suministro equipo planteles educativos,</w:t>
      </w:r>
      <w:r>
        <w:rPr>
          <w:rFonts w:ascii="Arial" w:hAnsi="Arial" w:cs="Arial"/>
          <w:sz w:val="24"/>
        </w:rPr>
        <w:t xml:space="preserve"> se</w:t>
      </w:r>
      <w:r w:rsidRPr="007746FF">
        <w:rPr>
          <w:rFonts w:ascii="Arial" w:hAnsi="Arial" w:cs="Arial"/>
          <w:sz w:val="24"/>
        </w:rPr>
        <w:t xml:space="preserve"> presentó el acta de entrega.</w:t>
      </w:r>
    </w:p>
    <w:p w:rsidR="007746FF" w:rsidRPr="007746FF" w:rsidRDefault="007746FF" w:rsidP="007746FF">
      <w:pPr>
        <w:spacing w:after="0" w:line="360" w:lineRule="auto"/>
        <w:contextualSpacing/>
        <w:jc w:val="both"/>
        <w:rPr>
          <w:rFonts w:ascii="Arial" w:hAnsi="Arial" w:cs="Arial"/>
          <w:sz w:val="24"/>
        </w:rPr>
      </w:pPr>
    </w:p>
    <w:p w:rsidR="007746FF" w:rsidRPr="007746FF" w:rsidRDefault="007746FF" w:rsidP="007746FF">
      <w:pPr>
        <w:spacing w:after="0" w:line="360" w:lineRule="auto"/>
        <w:contextualSpacing/>
        <w:jc w:val="both"/>
        <w:rPr>
          <w:rFonts w:ascii="Arial" w:hAnsi="Arial" w:cs="Arial"/>
          <w:sz w:val="24"/>
        </w:rPr>
      </w:pPr>
      <w:r w:rsidRPr="007746FF">
        <w:rPr>
          <w:rFonts w:ascii="Arial" w:hAnsi="Arial" w:cs="Arial"/>
          <w:sz w:val="24"/>
        </w:rPr>
        <w:t>Número de control 6 del procedimiento EA-919006998-N3-2015 Terminales biométricas control de asistencia, presentó el acta de entrega.</w:t>
      </w:r>
    </w:p>
    <w:p w:rsidR="007746FF" w:rsidRPr="007746FF" w:rsidRDefault="007746FF" w:rsidP="007746FF">
      <w:pPr>
        <w:spacing w:after="0" w:line="360" w:lineRule="auto"/>
        <w:contextualSpacing/>
        <w:jc w:val="both"/>
        <w:rPr>
          <w:rFonts w:ascii="Arial" w:hAnsi="Arial" w:cs="Arial"/>
          <w:sz w:val="24"/>
        </w:rPr>
      </w:pPr>
    </w:p>
    <w:p w:rsidR="007746FF" w:rsidRPr="007746FF" w:rsidRDefault="007746FF" w:rsidP="007746FF">
      <w:pPr>
        <w:spacing w:after="0" w:line="360" w:lineRule="auto"/>
        <w:contextualSpacing/>
        <w:jc w:val="both"/>
        <w:rPr>
          <w:rFonts w:ascii="Arial" w:hAnsi="Arial" w:cs="Arial"/>
          <w:sz w:val="24"/>
        </w:rPr>
      </w:pPr>
      <w:r w:rsidRPr="007746FF">
        <w:rPr>
          <w:rFonts w:ascii="Arial" w:hAnsi="Arial" w:cs="Arial"/>
          <w:sz w:val="24"/>
        </w:rPr>
        <w:t>Número de control 7 del procedimiento LA-919006998-N26-2015 Material didáctico inspectores, supervisores de la SEUIENL, exhibió fotografías.</w:t>
      </w:r>
    </w:p>
    <w:p w:rsidR="007746FF" w:rsidRPr="007746FF" w:rsidRDefault="007746FF" w:rsidP="007746FF">
      <w:pPr>
        <w:spacing w:after="0" w:line="360" w:lineRule="auto"/>
        <w:contextualSpacing/>
        <w:jc w:val="both"/>
        <w:rPr>
          <w:rFonts w:ascii="Arial" w:hAnsi="Arial" w:cs="Arial"/>
          <w:sz w:val="24"/>
        </w:rPr>
      </w:pPr>
    </w:p>
    <w:p w:rsidR="007746FF" w:rsidRDefault="007746FF" w:rsidP="007746FF">
      <w:pPr>
        <w:spacing w:after="0" w:line="360" w:lineRule="auto"/>
        <w:contextualSpacing/>
        <w:jc w:val="both"/>
        <w:rPr>
          <w:rFonts w:ascii="Arial" w:hAnsi="Arial" w:cs="Arial"/>
          <w:sz w:val="24"/>
        </w:rPr>
      </w:pPr>
      <w:r w:rsidRPr="007746FF">
        <w:rPr>
          <w:rFonts w:ascii="Arial" w:hAnsi="Arial" w:cs="Arial"/>
          <w:sz w:val="24"/>
        </w:rPr>
        <w:t xml:space="preserve">De los números de control 1, 2, 4, 5, 8 y 9 no </w:t>
      </w:r>
      <w:proofErr w:type="gramStart"/>
      <w:r w:rsidRPr="007746FF">
        <w:rPr>
          <w:rFonts w:ascii="Arial" w:hAnsi="Arial" w:cs="Arial"/>
          <w:sz w:val="24"/>
        </w:rPr>
        <w:t>exhibió</w:t>
      </w:r>
      <w:proofErr w:type="gramEnd"/>
      <w:r w:rsidRPr="007746FF">
        <w:rPr>
          <w:rFonts w:ascii="Arial" w:hAnsi="Arial" w:cs="Arial"/>
          <w:sz w:val="24"/>
        </w:rPr>
        <w:t xml:space="preserve"> documentación. La Titular no presentó en el plazo concedido las justificaciones y aclaraciones </w:t>
      </w:r>
      <w:r w:rsidRPr="007746FF">
        <w:rPr>
          <w:rFonts w:ascii="Arial" w:hAnsi="Arial" w:cs="Arial"/>
          <w:sz w:val="24"/>
        </w:rPr>
        <w:lastRenderedPageBreak/>
        <w:t>pertinentes, y los Extitulares 1 y 2 en relación a este punto no presentaron las justificaciones y aclarac</w:t>
      </w:r>
      <w:r>
        <w:rPr>
          <w:rFonts w:ascii="Arial" w:hAnsi="Arial" w:cs="Arial"/>
          <w:sz w:val="24"/>
        </w:rPr>
        <w:t>iones de su intención.</w:t>
      </w:r>
    </w:p>
    <w:p w:rsidR="007746FF" w:rsidRDefault="007746FF" w:rsidP="007746FF">
      <w:pPr>
        <w:spacing w:after="0" w:line="360" w:lineRule="auto"/>
        <w:contextualSpacing/>
        <w:jc w:val="both"/>
        <w:rPr>
          <w:rFonts w:ascii="Arial" w:hAnsi="Arial" w:cs="Arial"/>
          <w:sz w:val="24"/>
        </w:rPr>
      </w:pPr>
    </w:p>
    <w:p w:rsidR="007746FF" w:rsidRPr="007746FF" w:rsidRDefault="007746FF" w:rsidP="007746FF">
      <w:pPr>
        <w:spacing w:after="0" w:line="360" w:lineRule="auto"/>
        <w:contextualSpacing/>
        <w:jc w:val="both"/>
        <w:rPr>
          <w:rFonts w:ascii="Arial" w:hAnsi="Arial" w:cs="Arial"/>
          <w:sz w:val="24"/>
        </w:rPr>
      </w:pPr>
      <w:r w:rsidRPr="007746FF">
        <w:rPr>
          <w:rFonts w:ascii="Arial" w:hAnsi="Arial" w:cs="Arial"/>
          <w:b/>
          <w:sz w:val="24"/>
        </w:rPr>
        <w:t>Acción(es) o recomendación(es) emitida(s)</w:t>
      </w:r>
    </w:p>
    <w:p w:rsidR="007746FF" w:rsidRDefault="007746FF" w:rsidP="007112A2">
      <w:pPr>
        <w:spacing w:after="0" w:line="360" w:lineRule="auto"/>
        <w:contextualSpacing/>
        <w:jc w:val="both"/>
        <w:rPr>
          <w:rFonts w:ascii="Arial" w:hAnsi="Arial" w:cs="Arial"/>
          <w:i/>
          <w:sz w:val="24"/>
        </w:rPr>
      </w:pPr>
      <w:r w:rsidRPr="007746FF">
        <w:rPr>
          <w:rFonts w:ascii="Arial" w:hAnsi="Arial" w:cs="Arial"/>
          <w:i/>
          <w:sz w:val="24"/>
        </w:rPr>
        <w:t xml:space="preserve">Recomendaciones en Relación </w:t>
      </w:r>
      <w:r>
        <w:rPr>
          <w:rFonts w:ascii="Arial" w:hAnsi="Arial" w:cs="Arial"/>
          <w:i/>
          <w:sz w:val="24"/>
        </w:rPr>
        <w:t>a la Gestión o Control Interno.</w:t>
      </w:r>
    </w:p>
    <w:p w:rsidR="007746FF" w:rsidRDefault="007746FF" w:rsidP="007112A2">
      <w:pPr>
        <w:spacing w:after="0" w:line="360" w:lineRule="auto"/>
        <w:contextualSpacing/>
        <w:jc w:val="both"/>
        <w:rPr>
          <w:rFonts w:ascii="Arial" w:hAnsi="Arial" w:cs="Arial"/>
          <w:i/>
          <w:sz w:val="24"/>
        </w:rPr>
      </w:pPr>
    </w:p>
    <w:p w:rsidR="00733ADF" w:rsidRPr="007746FF" w:rsidRDefault="007746FF" w:rsidP="007112A2">
      <w:pPr>
        <w:spacing w:after="0" w:line="360" w:lineRule="auto"/>
        <w:contextualSpacing/>
        <w:jc w:val="both"/>
        <w:rPr>
          <w:rFonts w:ascii="Arial" w:hAnsi="Arial" w:cs="Arial"/>
          <w:b/>
          <w:i/>
          <w:sz w:val="24"/>
          <w:u w:val="single"/>
        </w:rPr>
      </w:pPr>
      <w:r>
        <w:rPr>
          <w:rFonts w:ascii="Arial" w:hAnsi="Arial" w:cs="Arial"/>
          <w:b/>
          <w:sz w:val="24"/>
          <w:u w:val="single"/>
        </w:rPr>
        <w:t>Provisiones a corto plazo</w:t>
      </w:r>
    </w:p>
    <w:p w:rsidR="00733ADF" w:rsidRDefault="00733ADF" w:rsidP="007C0B89">
      <w:pPr>
        <w:spacing w:after="0" w:line="360" w:lineRule="auto"/>
        <w:contextualSpacing/>
        <w:jc w:val="both"/>
        <w:rPr>
          <w:rFonts w:ascii="Arial" w:hAnsi="Arial" w:cs="Arial"/>
          <w:sz w:val="24"/>
        </w:rPr>
      </w:pPr>
    </w:p>
    <w:p w:rsidR="007746FF" w:rsidRDefault="007746FF" w:rsidP="007C0B89">
      <w:pPr>
        <w:spacing w:after="0" w:line="360" w:lineRule="auto"/>
        <w:contextualSpacing/>
        <w:jc w:val="both"/>
        <w:rPr>
          <w:rFonts w:ascii="Arial" w:hAnsi="Arial" w:cs="Arial"/>
          <w:sz w:val="24"/>
        </w:rPr>
      </w:pPr>
    </w:p>
    <w:p w:rsidR="007746FF" w:rsidRDefault="007746FF" w:rsidP="007C0B89">
      <w:pPr>
        <w:spacing w:after="0" w:line="360" w:lineRule="auto"/>
        <w:contextualSpacing/>
        <w:jc w:val="both"/>
        <w:rPr>
          <w:rFonts w:ascii="Arial" w:hAnsi="Arial" w:cs="Arial"/>
          <w:sz w:val="24"/>
        </w:rPr>
      </w:pPr>
    </w:p>
    <w:p w:rsidR="007746FF" w:rsidRDefault="007746FF" w:rsidP="007C0B89">
      <w:pPr>
        <w:spacing w:after="0" w:line="360" w:lineRule="auto"/>
        <w:contextualSpacing/>
        <w:jc w:val="both"/>
        <w:rPr>
          <w:rFonts w:ascii="Arial" w:hAnsi="Arial" w:cs="Arial"/>
          <w:sz w:val="24"/>
        </w:rPr>
      </w:pPr>
    </w:p>
    <w:p w:rsidR="007746FF" w:rsidRDefault="007746FF" w:rsidP="007C0B89">
      <w:pPr>
        <w:spacing w:after="0" w:line="360" w:lineRule="auto"/>
        <w:contextualSpacing/>
        <w:jc w:val="both"/>
        <w:rPr>
          <w:rFonts w:ascii="Arial" w:hAnsi="Arial" w:cs="Arial"/>
          <w:sz w:val="24"/>
        </w:rPr>
      </w:pPr>
      <w:r>
        <w:rPr>
          <w:rFonts w:ascii="Arial" w:hAnsi="Arial" w:cs="Arial"/>
          <w:sz w:val="24"/>
        </w:rPr>
        <w:t xml:space="preserve">17. </w:t>
      </w:r>
      <w:r w:rsidRPr="007746FF">
        <w:rPr>
          <w:rFonts w:ascii="Arial" w:hAnsi="Arial" w:cs="Arial"/>
          <w:sz w:val="24"/>
        </w:rPr>
        <w:t>Derivado de la revisión de "Retenciones y contribuciones por pagar a corto plazo" pendientes de pago al 31 de diciembre de 2015, se observó que el Ente Público tiene saldos por $84,695,214 con una antigüedad superior a un año que no han sido liquidados, representan el 92% del saldo y se integran como sigue:</w:t>
      </w:r>
    </w:p>
    <w:p w:rsidR="007746FF" w:rsidRDefault="007746FF" w:rsidP="007C0B89">
      <w:pPr>
        <w:spacing w:after="0" w:line="360" w:lineRule="auto"/>
        <w:contextualSpacing/>
        <w:jc w:val="both"/>
        <w:rPr>
          <w:rFonts w:ascii="Arial" w:hAnsi="Arial" w:cs="Arial"/>
          <w:sz w:val="24"/>
        </w:rPr>
      </w:pPr>
    </w:p>
    <w:tbl>
      <w:tblPr>
        <w:tblW w:w="363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7"/>
        <w:gridCol w:w="3694"/>
        <w:gridCol w:w="224"/>
        <w:gridCol w:w="1183"/>
      </w:tblGrid>
      <w:tr w:rsidR="007746FF" w:rsidRPr="007746FF" w:rsidTr="007746FF">
        <w:trPr>
          <w:tblCellSpacing w:w="15" w:type="dxa"/>
          <w:jc w:val="center"/>
        </w:trPr>
        <w:tc>
          <w:tcPr>
            <w:tcW w:w="765" w:type="pct"/>
            <w:shd w:val="clear" w:color="auto" w:fill="A6A6A6" w:themeFill="background1" w:themeFillShade="A6"/>
            <w:vAlign w:val="center"/>
            <w:hideMark/>
          </w:tcPr>
          <w:p w:rsidR="007746FF" w:rsidRPr="007746FF" w:rsidRDefault="007746FF" w:rsidP="007746FF">
            <w:pPr>
              <w:jc w:val="center"/>
              <w:rPr>
                <w:rFonts w:ascii="Arial" w:hAnsi="Arial" w:cs="Arial"/>
                <w:sz w:val="14"/>
                <w:szCs w:val="14"/>
                <w:u w:val="single"/>
                <w:lang w:val="es-MX" w:eastAsia="es-MX"/>
              </w:rPr>
            </w:pPr>
            <w:r w:rsidRPr="007746FF">
              <w:rPr>
                <w:rFonts w:ascii="Arial" w:hAnsi="Arial" w:cs="Arial"/>
                <w:sz w:val="14"/>
                <w:szCs w:val="14"/>
                <w:u w:val="single"/>
                <w:lang w:val="es-MX" w:eastAsia="es-MX"/>
              </w:rPr>
              <w:t>Cuenta</w:t>
            </w:r>
          </w:p>
        </w:tc>
        <w:tc>
          <w:tcPr>
            <w:tcW w:w="3106" w:type="pct"/>
            <w:shd w:val="clear" w:color="auto" w:fill="A6A6A6" w:themeFill="background1" w:themeFillShade="A6"/>
            <w:vAlign w:val="center"/>
            <w:hideMark/>
          </w:tcPr>
          <w:p w:rsidR="007746FF" w:rsidRPr="007746FF" w:rsidRDefault="007746FF" w:rsidP="007746FF">
            <w:pPr>
              <w:jc w:val="center"/>
              <w:rPr>
                <w:rFonts w:ascii="Arial" w:hAnsi="Arial" w:cs="Arial"/>
                <w:sz w:val="14"/>
                <w:szCs w:val="14"/>
                <w:u w:val="single"/>
                <w:lang w:val="es-MX" w:eastAsia="es-MX"/>
              </w:rPr>
            </w:pPr>
            <w:r w:rsidRPr="007746FF">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sz w:val="14"/>
                <w:szCs w:val="14"/>
                <w:u w:val="single"/>
                <w:lang w:val="es-MX" w:eastAsia="es-MX"/>
              </w:rPr>
            </w:pP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sz w:val="14"/>
                <w:szCs w:val="14"/>
                <w:u w:val="single"/>
                <w:lang w:val="es-MX" w:eastAsia="es-MX"/>
              </w:rPr>
            </w:pPr>
            <w:r w:rsidRPr="007746FF">
              <w:rPr>
                <w:rFonts w:ascii="Arial" w:hAnsi="Arial" w:cs="Arial"/>
                <w:sz w:val="14"/>
                <w:szCs w:val="14"/>
                <w:u w:val="single"/>
                <w:lang w:val="es-MX" w:eastAsia="es-MX"/>
              </w:rPr>
              <w:t>Importe</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21170-1L</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Seguro de cesantí</w:t>
            </w:r>
            <w:r w:rsidRPr="007746FF">
              <w:rPr>
                <w:rFonts w:ascii="Arial" w:hAnsi="Arial" w:cs="Arial"/>
                <w:sz w:val="14"/>
                <w:szCs w:val="14"/>
                <w:lang w:val="es-MX" w:eastAsia="es-MX"/>
              </w:rPr>
              <w:softHyphen/>
              <w:t>a en edad avanzada y vejez</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44,817,485</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21170-22401</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5% FOVI UIE, aportación al fondo de vivienda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15,887,626</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21170-22601</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Aportación al ahorro solidario</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9,691,657</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21170-22301</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 SAR UIE, aportación al sistema de ahorro para el retiro</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8,517,382</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21170-5L</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Ahorro solidario</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3,032,948</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21170-22101</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proofErr w:type="spellStart"/>
            <w:r w:rsidRPr="007746FF">
              <w:rPr>
                <w:rFonts w:ascii="Arial" w:hAnsi="Arial" w:cs="Arial"/>
                <w:sz w:val="14"/>
                <w:szCs w:val="14"/>
                <w:lang w:val="es-MX" w:eastAsia="es-MX"/>
              </w:rPr>
              <w:t>Issste</w:t>
            </w:r>
            <w:proofErr w:type="spellEnd"/>
            <w:r w:rsidRPr="007746FF">
              <w:rPr>
                <w:rFonts w:ascii="Arial" w:hAnsi="Arial" w:cs="Arial"/>
                <w:sz w:val="14"/>
                <w:szCs w:val="14"/>
                <w:lang w:val="es-MX" w:eastAsia="es-MX"/>
              </w:rPr>
              <w:t xml:space="preserve"> aportación patronal 9.97%</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1,758,123</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lastRenderedPageBreak/>
              <w:t>21170-22701</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proofErr w:type="spellStart"/>
            <w:r w:rsidRPr="007746FF">
              <w:rPr>
                <w:rFonts w:ascii="Arial" w:hAnsi="Arial" w:cs="Arial"/>
                <w:sz w:val="14"/>
                <w:szCs w:val="14"/>
                <w:lang w:val="es-MX" w:eastAsia="es-MX"/>
              </w:rPr>
              <w:t>Issste</w:t>
            </w:r>
            <w:proofErr w:type="spellEnd"/>
            <w:r w:rsidRPr="007746FF">
              <w:rPr>
                <w:rFonts w:ascii="Arial" w:hAnsi="Arial" w:cs="Arial"/>
                <w:sz w:val="14"/>
                <w:szCs w:val="14"/>
                <w:lang w:val="es-MX" w:eastAsia="es-MX"/>
              </w:rPr>
              <w:t xml:space="preserve"> bajas extemporáneas</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1,380,658</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21170-4L</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Seguro de salud</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593,256</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21170-4</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 xml:space="preserve">Servicio médico y maternidad, </w:t>
            </w:r>
            <w:proofErr w:type="spellStart"/>
            <w:r w:rsidRPr="007746FF">
              <w:rPr>
                <w:rFonts w:ascii="Arial" w:hAnsi="Arial" w:cs="Arial"/>
                <w:sz w:val="14"/>
                <w:szCs w:val="14"/>
                <w:lang w:val="es-MX" w:eastAsia="es-MX"/>
              </w:rPr>
              <w:t>Issste</w:t>
            </w:r>
            <w:proofErr w:type="spellEnd"/>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153,361</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21170-2L</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Seguro de invalidez y vida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109,893</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21170-3L</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Servicios sociales y culturales</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87,868</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21170-3</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 xml:space="preserve">Préstamo a corto plazo, </w:t>
            </w:r>
            <w:proofErr w:type="spellStart"/>
            <w:r w:rsidRPr="007746FF">
              <w:rPr>
                <w:rFonts w:ascii="Arial" w:hAnsi="Arial" w:cs="Arial"/>
                <w:sz w:val="14"/>
                <w:szCs w:val="14"/>
                <w:lang w:val="es-MX" w:eastAsia="es-MX"/>
              </w:rPr>
              <w:t>Issste</w:t>
            </w:r>
            <w:proofErr w:type="spellEnd"/>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(25,652)</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21170-10</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proofErr w:type="spellStart"/>
            <w:r w:rsidRPr="007746FF">
              <w:rPr>
                <w:rFonts w:ascii="Arial" w:hAnsi="Arial" w:cs="Arial"/>
                <w:sz w:val="14"/>
                <w:szCs w:val="14"/>
                <w:lang w:val="es-MX" w:eastAsia="es-MX"/>
              </w:rPr>
              <w:t>Issste</w:t>
            </w:r>
            <w:proofErr w:type="spellEnd"/>
            <w:r w:rsidRPr="007746FF">
              <w:rPr>
                <w:rFonts w:ascii="Arial" w:hAnsi="Arial" w:cs="Arial"/>
                <w:sz w:val="14"/>
                <w:szCs w:val="14"/>
                <w:lang w:val="es-MX" w:eastAsia="es-MX"/>
              </w:rPr>
              <w:t xml:space="preserve"> 12.75% aportación patronal</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(613,314)</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21170-22501</w:t>
            </w:r>
          </w:p>
        </w:tc>
        <w:tc>
          <w:tcPr>
            <w:tcW w:w="3106"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Aportación al seguro de cesant</w:t>
            </w:r>
            <w:r w:rsidRPr="007746FF">
              <w:rPr>
                <w:rFonts w:ascii="Arial" w:hAnsi="Arial" w:cs="Arial"/>
                <w:sz w:val="14"/>
                <w:szCs w:val="14"/>
                <w:lang w:val="es-MX" w:eastAsia="es-MX"/>
              </w:rPr>
              <w:softHyphen/>
              <w:t>ía en edad avanzada y vejez</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(696,077)</w:t>
            </w:r>
          </w:p>
        </w:tc>
      </w:tr>
      <w:tr w:rsidR="007746FF" w:rsidRPr="007746FF" w:rsidTr="007746FF">
        <w:trPr>
          <w:tblCellSpacing w:w="15" w:type="dxa"/>
          <w:jc w:val="center"/>
        </w:trPr>
        <w:tc>
          <w:tcPr>
            <w:tcW w:w="765" w:type="pct"/>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Total</w:t>
            </w:r>
          </w:p>
        </w:tc>
        <w:tc>
          <w:tcPr>
            <w:tcW w:w="3106" w:type="pct"/>
            <w:vAlign w:val="center"/>
            <w:hideMark/>
          </w:tcPr>
          <w:p w:rsidR="007746FF" w:rsidRPr="007746FF" w:rsidRDefault="007746FF" w:rsidP="007746FF">
            <w:pPr>
              <w:jc w:val="center"/>
              <w:rPr>
                <w:rFonts w:ascii="Arial" w:hAnsi="Arial" w:cs="Arial"/>
                <w:b/>
                <w:bCs/>
                <w:sz w:val="14"/>
                <w:szCs w:val="14"/>
                <w:lang w:val="es-MX" w:eastAsia="es-MX"/>
              </w:rPr>
            </w:pP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w:t>
            </w: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84,695,214</w:t>
            </w:r>
          </w:p>
        </w:tc>
      </w:tr>
    </w:tbl>
    <w:p w:rsidR="007746FF" w:rsidRPr="007746FF" w:rsidRDefault="007746FF" w:rsidP="007C0B89">
      <w:pPr>
        <w:spacing w:after="0" w:line="360" w:lineRule="auto"/>
        <w:contextualSpacing/>
        <w:jc w:val="both"/>
        <w:rPr>
          <w:rFonts w:ascii="Arial" w:hAnsi="Arial" w:cs="Arial"/>
          <w:b/>
          <w:sz w:val="24"/>
        </w:rPr>
      </w:pPr>
    </w:p>
    <w:p w:rsidR="007746FF" w:rsidRPr="007746FF" w:rsidRDefault="007746FF" w:rsidP="007746FF">
      <w:pPr>
        <w:spacing w:after="0" w:line="360" w:lineRule="auto"/>
        <w:contextualSpacing/>
        <w:jc w:val="both"/>
        <w:rPr>
          <w:rFonts w:ascii="Arial" w:hAnsi="Arial" w:cs="Arial"/>
          <w:b/>
          <w:sz w:val="24"/>
        </w:rPr>
      </w:pPr>
      <w:r w:rsidRPr="007746FF">
        <w:rPr>
          <w:rFonts w:ascii="Arial" w:hAnsi="Arial" w:cs="Arial"/>
          <w:b/>
          <w:sz w:val="24"/>
        </w:rPr>
        <w:t>Acción(es) o recomendación(es) emitida(s)</w:t>
      </w:r>
    </w:p>
    <w:p w:rsidR="00733ADF" w:rsidRDefault="007746FF" w:rsidP="007746FF">
      <w:pPr>
        <w:spacing w:after="0" w:line="360" w:lineRule="auto"/>
        <w:contextualSpacing/>
        <w:jc w:val="both"/>
        <w:rPr>
          <w:rFonts w:ascii="Arial" w:hAnsi="Arial" w:cs="Arial"/>
          <w:sz w:val="24"/>
        </w:rPr>
      </w:pPr>
      <w:r w:rsidRPr="007746FF">
        <w:rPr>
          <w:rFonts w:ascii="Arial" w:hAnsi="Arial" w:cs="Arial"/>
          <w:i/>
          <w:sz w:val="24"/>
        </w:rPr>
        <w:t>Recomendaciones en Relación a la Gestión o Control Interno</w:t>
      </w:r>
      <w:r w:rsidRPr="007746FF">
        <w:rPr>
          <w:rFonts w:ascii="Arial" w:hAnsi="Arial" w:cs="Arial"/>
          <w:sz w:val="24"/>
        </w:rPr>
        <w:t>.</w:t>
      </w:r>
    </w:p>
    <w:p w:rsidR="00733ADF" w:rsidRDefault="00733ADF" w:rsidP="007C0B89">
      <w:pPr>
        <w:spacing w:after="0" w:line="360" w:lineRule="auto"/>
        <w:contextualSpacing/>
        <w:jc w:val="both"/>
        <w:rPr>
          <w:rFonts w:ascii="Arial" w:hAnsi="Arial" w:cs="Arial"/>
          <w:sz w:val="24"/>
        </w:rPr>
      </w:pPr>
    </w:p>
    <w:p w:rsidR="00733ADF" w:rsidRPr="007746FF" w:rsidRDefault="007746FF" w:rsidP="007C0B89">
      <w:pPr>
        <w:spacing w:after="0" w:line="360" w:lineRule="auto"/>
        <w:contextualSpacing/>
        <w:jc w:val="both"/>
        <w:rPr>
          <w:rFonts w:ascii="Arial" w:hAnsi="Arial" w:cs="Arial"/>
          <w:b/>
          <w:sz w:val="24"/>
          <w:u w:val="single"/>
        </w:rPr>
      </w:pPr>
      <w:r w:rsidRPr="007746FF">
        <w:rPr>
          <w:rFonts w:ascii="Arial" w:hAnsi="Arial" w:cs="Arial"/>
          <w:b/>
          <w:sz w:val="24"/>
          <w:u w:val="single"/>
        </w:rPr>
        <w:t>Otros pasivos a corto plazo</w:t>
      </w:r>
    </w:p>
    <w:p w:rsidR="00733ADF" w:rsidRDefault="00733ADF" w:rsidP="007C0B89">
      <w:pPr>
        <w:spacing w:after="0" w:line="360" w:lineRule="auto"/>
        <w:contextualSpacing/>
        <w:jc w:val="both"/>
        <w:rPr>
          <w:rFonts w:ascii="Arial" w:hAnsi="Arial" w:cs="Arial"/>
          <w:sz w:val="24"/>
        </w:rPr>
      </w:pPr>
    </w:p>
    <w:p w:rsidR="007746FF" w:rsidRDefault="007746FF" w:rsidP="007C0B89">
      <w:pPr>
        <w:spacing w:after="0" w:line="360" w:lineRule="auto"/>
        <w:contextualSpacing/>
        <w:jc w:val="both"/>
        <w:rPr>
          <w:rFonts w:ascii="Arial" w:hAnsi="Arial" w:cs="Arial"/>
          <w:sz w:val="24"/>
        </w:rPr>
      </w:pPr>
      <w:r>
        <w:rPr>
          <w:rFonts w:ascii="Arial" w:hAnsi="Arial" w:cs="Arial"/>
          <w:sz w:val="24"/>
        </w:rPr>
        <w:t xml:space="preserve">18. </w:t>
      </w:r>
      <w:r w:rsidRPr="007746FF">
        <w:rPr>
          <w:rFonts w:ascii="Arial" w:hAnsi="Arial" w:cs="Arial"/>
          <w:sz w:val="24"/>
        </w:rPr>
        <w:t>Se observó que el Ente Público no ha realizado la devolución de recursos al Fideicomiso Fondo para la Educación, la Ciencia y Tecnología Aplicadas al Campo de Nuevo León (</w:t>
      </w:r>
      <w:proofErr w:type="spellStart"/>
      <w:r w:rsidRPr="007746FF">
        <w:rPr>
          <w:rFonts w:ascii="Arial" w:hAnsi="Arial" w:cs="Arial"/>
          <w:sz w:val="24"/>
        </w:rPr>
        <w:t>Fectec</w:t>
      </w:r>
      <w:proofErr w:type="spellEnd"/>
      <w:r w:rsidRPr="007746FF">
        <w:rPr>
          <w:rFonts w:ascii="Arial" w:hAnsi="Arial" w:cs="Arial"/>
          <w:sz w:val="24"/>
        </w:rPr>
        <w:t>) por $825,737; toda vez que durante el ejercicio 2014 el Ente Público recibió indebidamente una transferencia de Gobierno del Estado por $3</w:t>
      </w:r>
      <w:proofErr w:type="gramStart"/>
      <w:r w:rsidRPr="007746FF">
        <w:rPr>
          <w:rFonts w:ascii="Arial" w:hAnsi="Arial" w:cs="Arial"/>
          <w:sz w:val="24"/>
        </w:rPr>
        <w:t>,310,137</w:t>
      </w:r>
      <w:proofErr w:type="gramEnd"/>
      <w:r w:rsidRPr="007746FF">
        <w:rPr>
          <w:rFonts w:ascii="Arial" w:hAnsi="Arial" w:cs="Arial"/>
          <w:sz w:val="24"/>
        </w:rPr>
        <w:t xml:space="preserve">, por una aportación destinada a </w:t>
      </w:r>
      <w:proofErr w:type="spellStart"/>
      <w:r w:rsidRPr="007746FF">
        <w:rPr>
          <w:rFonts w:ascii="Arial" w:hAnsi="Arial" w:cs="Arial"/>
          <w:sz w:val="24"/>
        </w:rPr>
        <w:t>Fectec</w:t>
      </w:r>
      <w:proofErr w:type="spellEnd"/>
      <w:r w:rsidRPr="007746FF">
        <w:rPr>
          <w:rFonts w:ascii="Arial" w:hAnsi="Arial" w:cs="Arial"/>
          <w:sz w:val="24"/>
        </w:rPr>
        <w:t>, y durante el ejercicio 2015 realizó la devolución de $2,484,400.</w:t>
      </w:r>
    </w:p>
    <w:p w:rsidR="007746FF" w:rsidRDefault="007746FF" w:rsidP="007C0B89">
      <w:pPr>
        <w:spacing w:after="0" w:line="360" w:lineRule="auto"/>
        <w:contextualSpacing/>
        <w:jc w:val="both"/>
        <w:rPr>
          <w:rFonts w:ascii="Arial" w:hAnsi="Arial" w:cs="Arial"/>
          <w:sz w:val="24"/>
        </w:rPr>
      </w:pPr>
    </w:p>
    <w:p w:rsidR="007746FF" w:rsidRPr="007746FF" w:rsidRDefault="007746FF" w:rsidP="007746FF">
      <w:pPr>
        <w:spacing w:after="0" w:line="360" w:lineRule="auto"/>
        <w:contextualSpacing/>
        <w:jc w:val="both"/>
        <w:rPr>
          <w:rFonts w:ascii="Arial" w:hAnsi="Arial" w:cs="Arial"/>
          <w:b/>
          <w:sz w:val="24"/>
        </w:rPr>
      </w:pPr>
      <w:r w:rsidRPr="007746FF">
        <w:rPr>
          <w:rFonts w:ascii="Arial" w:hAnsi="Arial" w:cs="Arial"/>
          <w:b/>
          <w:sz w:val="24"/>
        </w:rPr>
        <w:t>Acción(es) o recomendación(es) emitida(s)</w:t>
      </w:r>
    </w:p>
    <w:p w:rsidR="007746FF" w:rsidRPr="007746FF" w:rsidRDefault="007746FF" w:rsidP="007746FF">
      <w:pPr>
        <w:spacing w:after="0" w:line="360" w:lineRule="auto"/>
        <w:contextualSpacing/>
        <w:jc w:val="both"/>
        <w:rPr>
          <w:rFonts w:ascii="Arial" w:hAnsi="Arial" w:cs="Arial"/>
          <w:i/>
          <w:sz w:val="24"/>
        </w:rPr>
      </w:pPr>
      <w:r w:rsidRPr="007746FF">
        <w:rPr>
          <w:rFonts w:ascii="Arial" w:hAnsi="Arial" w:cs="Arial"/>
          <w:i/>
          <w:sz w:val="24"/>
        </w:rPr>
        <w:t>Recomendaciones en Relación a la Gestión o Control Interno.</w:t>
      </w:r>
    </w:p>
    <w:p w:rsidR="00733ADF" w:rsidRDefault="00733ADF" w:rsidP="007C0B89">
      <w:pPr>
        <w:spacing w:after="0" w:line="360" w:lineRule="auto"/>
        <w:contextualSpacing/>
        <w:jc w:val="both"/>
        <w:rPr>
          <w:rFonts w:ascii="Arial" w:hAnsi="Arial" w:cs="Arial"/>
          <w:sz w:val="24"/>
        </w:rPr>
      </w:pPr>
    </w:p>
    <w:p w:rsidR="007746FF" w:rsidRDefault="007746FF" w:rsidP="007C0B89">
      <w:pPr>
        <w:spacing w:after="0" w:line="360" w:lineRule="auto"/>
        <w:contextualSpacing/>
        <w:jc w:val="both"/>
        <w:rPr>
          <w:rFonts w:ascii="Arial" w:hAnsi="Arial" w:cs="Arial"/>
          <w:sz w:val="24"/>
        </w:rPr>
      </w:pPr>
      <w:r>
        <w:rPr>
          <w:rFonts w:ascii="Arial" w:hAnsi="Arial" w:cs="Arial"/>
          <w:sz w:val="24"/>
        </w:rPr>
        <w:t>19.</w:t>
      </w:r>
      <w:r w:rsidRPr="007746FF">
        <w:t xml:space="preserve"> </w:t>
      </w:r>
      <w:r w:rsidRPr="007746FF">
        <w:rPr>
          <w:rFonts w:ascii="Arial" w:hAnsi="Arial" w:cs="Arial"/>
          <w:sz w:val="24"/>
        </w:rPr>
        <w:t>Derivado de la revisión de acreedores pendientes de pago al 31 de diciembre de 2015, se observó que el Ente Público tiene saldos pendientes por $3</w:t>
      </w:r>
      <w:proofErr w:type="gramStart"/>
      <w:r w:rsidRPr="007746FF">
        <w:rPr>
          <w:rFonts w:ascii="Arial" w:hAnsi="Arial" w:cs="Arial"/>
          <w:sz w:val="24"/>
        </w:rPr>
        <w:t>,583,992</w:t>
      </w:r>
      <w:proofErr w:type="gramEnd"/>
      <w:r w:rsidRPr="007746FF">
        <w:rPr>
          <w:rFonts w:ascii="Arial" w:hAnsi="Arial" w:cs="Arial"/>
          <w:sz w:val="24"/>
        </w:rPr>
        <w:t xml:space="preserve"> con una antigüedad superior a un año que no han sido liquidados, representan el 11% del saldo y se integran como sigue:</w:t>
      </w:r>
    </w:p>
    <w:p w:rsidR="007746FF" w:rsidRDefault="007746FF" w:rsidP="007C0B89">
      <w:pPr>
        <w:spacing w:after="0" w:line="360" w:lineRule="auto"/>
        <w:contextualSpacing/>
        <w:jc w:val="both"/>
        <w:rPr>
          <w:rFonts w:ascii="Arial" w:hAnsi="Arial" w:cs="Arial"/>
          <w:sz w:val="24"/>
        </w:rPr>
      </w:pPr>
    </w:p>
    <w:tbl>
      <w:tblPr>
        <w:tblW w:w="35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6"/>
        <w:gridCol w:w="3229"/>
        <w:gridCol w:w="231"/>
        <w:gridCol w:w="1102"/>
      </w:tblGrid>
      <w:tr w:rsidR="007746FF" w:rsidRPr="007746FF" w:rsidTr="007746FF">
        <w:trPr>
          <w:tblHeader/>
          <w:tblCellSpacing w:w="15" w:type="dxa"/>
          <w:jc w:val="center"/>
        </w:trPr>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Cuenta</w:t>
            </w:r>
          </w:p>
        </w:tc>
        <w:tc>
          <w:tcPr>
            <w:tcW w:w="2778" w:type="pct"/>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Importe</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2119090605</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Estaciones de servicio [gasolineras]</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1,685,040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2119090604</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Eco Loro Monterrey, S.A. de C.V.</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600,000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2119092103</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 xml:space="preserve">Rosa Albina </w:t>
            </w:r>
            <w:proofErr w:type="spellStart"/>
            <w:r w:rsidRPr="007746FF">
              <w:rPr>
                <w:rFonts w:ascii="Arial" w:hAnsi="Arial" w:cs="Arial"/>
                <w:sz w:val="14"/>
                <w:szCs w:val="14"/>
                <w:lang w:val="es-MX" w:eastAsia="es-MX"/>
              </w:rPr>
              <w:t>Zuñiga</w:t>
            </w:r>
            <w:proofErr w:type="spellEnd"/>
            <w:r w:rsidRPr="007746FF">
              <w:rPr>
                <w:rFonts w:ascii="Arial" w:hAnsi="Arial" w:cs="Arial"/>
                <w:sz w:val="14"/>
                <w:szCs w:val="14"/>
                <w:lang w:val="es-MX" w:eastAsia="es-MX"/>
              </w:rPr>
              <w:t xml:space="preserve"> Morales</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324,974</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2119091904</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Pedro Lorenzo Ochoa de la Cruz</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204,208</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2119091901</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Pagos de marcha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181,410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2119090307</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Consejo para la Cultura y las Artes de Nuevo León</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144,130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2119092102</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Roque González Salazar</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106,000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2119090104</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 xml:space="preserve">Alfonso Juan </w:t>
            </w:r>
            <w:proofErr w:type="spellStart"/>
            <w:r w:rsidRPr="007746FF">
              <w:rPr>
                <w:rFonts w:ascii="Arial" w:hAnsi="Arial" w:cs="Arial"/>
                <w:sz w:val="14"/>
                <w:szCs w:val="14"/>
                <w:lang w:val="es-MX" w:eastAsia="es-MX"/>
              </w:rPr>
              <w:t>Villebardet</w:t>
            </w:r>
            <w:proofErr w:type="spellEnd"/>
            <w:r w:rsidRPr="007746FF">
              <w:rPr>
                <w:rFonts w:ascii="Arial" w:hAnsi="Arial" w:cs="Arial"/>
                <w:sz w:val="14"/>
                <w:szCs w:val="14"/>
                <w:lang w:val="es-MX" w:eastAsia="es-MX"/>
              </w:rPr>
              <w:t xml:space="preserve"> Rodríguez</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59,784</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2119090105</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proofErr w:type="spellStart"/>
            <w:r w:rsidRPr="007746FF">
              <w:rPr>
                <w:rFonts w:ascii="Arial" w:hAnsi="Arial" w:cs="Arial"/>
                <w:sz w:val="14"/>
                <w:szCs w:val="14"/>
                <w:lang w:val="es-MX" w:eastAsia="es-MX"/>
              </w:rPr>
              <w:t>Antarisuite</w:t>
            </w:r>
            <w:proofErr w:type="spellEnd"/>
            <w:r w:rsidRPr="007746FF">
              <w:rPr>
                <w:rFonts w:ascii="Arial" w:hAnsi="Arial" w:cs="Arial"/>
                <w:sz w:val="14"/>
                <w:szCs w:val="14"/>
                <w:lang w:val="es-MX" w:eastAsia="es-MX"/>
              </w:rPr>
              <w:t xml:space="preserve"> </w:t>
            </w:r>
            <w:proofErr w:type="spellStart"/>
            <w:r w:rsidRPr="007746FF">
              <w:rPr>
                <w:rFonts w:ascii="Arial" w:hAnsi="Arial" w:cs="Arial"/>
                <w:sz w:val="14"/>
                <w:szCs w:val="14"/>
                <w:lang w:val="es-MX" w:eastAsia="es-MX"/>
              </w:rPr>
              <w:t>Cintemex</w:t>
            </w:r>
            <w:proofErr w:type="spellEnd"/>
            <w:r w:rsidRPr="007746FF">
              <w:rPr>
                <w:rFonts w:ascii="Arial" w:hAnsi="Arial" w:cs="Arial"/>
                <w:sz w:val="14"/>
                <w:szCs w:val="14"/>
                <w:lang w:val="es-MX" w:eastAsia="es-MX"/>
              </w:rPr>
              <w:t>, S.A. de C.V.</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41,501</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2119090308</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 xml:space="preserve">Cuauhtémoc Cavazos </w:t>
            </w:r>
            <w:proofErr w:type="spellStart"/>
            <w:r w:rsidRPr="007746FF">
              <w:rPr>
                <w:rFonts w:ascii="Arial" w:hAnsi="Arial" w:cs="Arial"/>
                <w:sz w:val="14"/>
                <w:szCs w:val="14"/>
                <w:lang w:val="es-MX" w:eastAsia="es-MX"/>
              </w:rPr>
              <w:t>Cavazos</w:t>
            </w:r>
            <w:proofErr w:type="spellEnd"/>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36,366</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2119091509</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 xml:space="preserve">Martha María </w:t>
            </w:r>
            <w:proofErr w:type="spellStart"/>
            <w:r w:rsidRPr="007746FF">
              <w:rPr>
                <w:rFonts w:ascii="Arial" w:hAnsi="Arial" w:cs="Arial"/>
                <w:sz w:val="14"/>
                <w:szCs w:val="14"/>
                <w:lang w:val="es-MX" w:eastAsia="es-MX"/>
              </w:rPr>
              <w:t>Uvalle</w:t>
            </w:r>
            <w:proofErr w:type="spellEnd"/>
            <w:r w:rsidRPr="007746FF">
              <w:rPr>
                <w:rFonts w:ascii="Arial" w:hAnsi="Arial" w:cs="Arial"/>
                <w:sz w:val="14"/>
                <w:szCs w:val="14"/>
                <w:lang w:val="es-MX" w:eastAsia="es-MX"/>
              </w:rPr>
              <w:t xml:space="preserve"> Gómez</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34,800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2119090607</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Elida Guajardo Garza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27,560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2119090702</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Francisco Javier Jerez Salas</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24,840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2119091506</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proofErr w:type="spellStart"/>
            <w:r w:rsidRPr="007746FF">
              <w:rPr>
                <w:rFonts w:ascii="Arial" w:hAnsi="Arial" w:cs="Arial"/>
                <w:sz w:val="14"/>
                <w:szCs w:val="14"/>
                <w:lang w:val="es-MX" w:eastAsia="es-MX"/>
              </w:rPr>
              <w:t>Maincorp</w:t>
            </w:r>
            <w:proofErr w:type="spellEnd"/>
            <w:r w:rsidRPr="007746FF">
              <w:rPr>
                <w:rFonts w:ascii="Arial" w:hAnsi="Arial" w:cs="Arial"/>
                <w:sz w:val="14"/>
                <w:szCs w:val="14"/>
                <w:lang w:val="es-MX" w:eastAsia="es-MX"/>
              </w:rPr>
              <w:t>, S.A. de C.V.</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19,836</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2119090112</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proofErr w:type="spellStart"/>
            <w:r w:rsidRPr="007746FF">
              <w:rPr>
                <w:rFonts w:ascii="Arial" w:hAnsi="Arial" w:cs="Arial"/>
                <w:sz w:val="14"/>
                <w:szCs w:val="14"/>
                <w:lang w:val="es-MX" w:eastAsia="es-MX"/>
              </w:rPr>
              <w:t>Anastacia</w:t>
            </w:r>
            <w:proofErr w:type="spellEnd"/>
            <w:r w:rsidRPr="007746FF">
              <w:rPr>
                <w:rFonts w:ascii="Arial" w:hAnsi="Arial" w:cs="Arial"/>
                <w:sz w:val="14"/>
                <w:szCs w:val="14"/>
                <w:lang w:val="es-MX" w:eastAsia="es-MX"/>
              </w:rPr>
              <w:t xml:space="preserve"> Rivas Olivo</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14,399</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2119091602</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Nilda Manuela Flores Valdez</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12,297</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lastRenderedPageBreak/>
              <w:t>2119091510</w:t>
            </w: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Máximo Del Castillo Almanza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11,600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2778" w:type="pct"/>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Otros menores a $10,000 [14 acreedores]</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55,247</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Total</w:t>
            </w:r>
          </w:p>
        </w:tc>
        <w:tc>
          <w:tcPr>
            <w:tcW w:w="2778" w:type="pct"/>
            <w:vAlign w:val="center"/>
            <w:hideMark/>
          </w:tcPr>
          <w:p w:rsidR="007746FF" w:rsidRPr="007746FF" w:rsidRDefault="007746FF" w:rsidP="007746FF">
            <w:pPr>
              <w:jc w:val="center"/>
              <w:rPr>
                <w:rFonts w:ascii="Arial" w:hAnsi="Arial" w:cs="Arial"/>
                <w:b/>
                <w:bCs/>
                <w:sz w:val="14"/>
                <w:szCs w:val="14"/>
                <w:lang w:val="es-MX" w:eastAsia="es-MX"/>
              </w:rPr>
            </w:pP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w:t>
            </w: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3,583,992</w:t>
            </w:r>
          </w:p>
        </w:tc>
      </w:tr>
    </w:tbl>
    <w:p w:rsidR="00733ADF" w:rsidRDefault="007746FF" w:rsidP="007C0B89">
      <w:pPr>
        <w:spacing w:after="0" w:line="360" w:lineRule="auto"/>
        <w:contextualSpacing/>
        <w:jc w:val="both"/>
        <w:rPr>
          <w:rFonts w:ascii="Arial" w:hAnsi="Arial" w:cs="Arial"/>
          <w:sz w:val="24"/>
        </w:rPr>
      </w:pPr>
      <w:r>
        <w:rPr>
          <w:rFonts w:ascii="Arial" w:hAnsi="Arial" w:cs="Arial"/>
          <w:sz w:val="24"/>
        </w:rPr>
        <w:t xml:space="preserve"> </w:t>
      </w:r>
    </w:p>
    <w:p w:rsidR="00733ADF" w:rsidRDefault="007746FF" w:rsidP="007C0B89">
      <w:pPr>
        <w:spacing w:after="0" w:line="360" w:lineRule="auto"/>
        <w:contextualSpacing/>
        <w:jc w:val="both"/>
        <w:rPr>
          <w:rFonts w:ascii="Arial" w:hAnsi="Arial" w:cs="Arial"/>
          <w:sz w:val="24"/>
        </w:rPr>
      </w:pPr>
      <w:r w:rsidRPr="007746FF">
        <w:rPr>
          <w:rFonts w:ascii="Arial" w:hAnsi="Arial" w:cs="Arial"/>
          <w:sz w:val="24"/>
        </w:rPr>
        <w:t>Como dato, el 94% de los acreedores enlistados no presentó movimientos en el ejercicio 2015.</w:t>
      </w:r>
    </w:p>
    <w:p w:rsidR="007746FF" w:rsidRDefault="007746FF" w:rsidP="007C0B89">
      <w:pPr>
        <w:spacing w:after="0" w:line="360" w:lineRule="auto"/>
        <w:contextualSpacing/>
        <w:jc w:val="both"/>
        <w:rPr>
          <w:rFonts w:ascii="Arial" w:hAnsi="Arial" w:cs="Arial"/>
          <w:sz w:val="24"/>
        </w:rPr>
      </w:pPr>
    </w:p>
    <w:p w:rsidR="007746FF" w:rsidRPr="007746FF" w:rsidRDefault="007746FF" w:rsidP="007746FF">
      <w:pPr>
        <w:spacing w:after="0" w:line="360" w:lineRule="auto"/>
        <w:contextualSpacing/>
        <w:jc w:val="both"/>
        <w:rPr>
          <w:rFonts w:ascii="Arial" w:hAnsi="Arial" w:cs="Arial"/>
          <w:b/>
          <w:sz w:val="24"/>
        </w:rPr>
      </w:pPr>
      <w:r w:rsidRPr="007746FF">
        <w:rPr>
          <w:rFonts w:ascii="Arial" w:hAnsi="Arial" w:cs="Arial"/>
          <w:b/>
          <w:sz w:val="24"/>
        </w:rPr>
        <w:t>Acción(es) o recomendación(es) emitida(s)</w:t>
      </w:r>
    </w:p>
    <w:p w:rsidR="007746FF" w:rsidRPr="007746FF" w:rsidRDefault="007746FF" w:rsidP="007746FF">
      <w:pPr>
        <w:spacing w:after="0" w:line="360" w:lineRule="auto"/>
        <w:contextualSpacing/>
        <w:jc w:val="both"/>
        <w:rPr>
          <w:rFonts w:ascii="Arial" w:hAnsi="Arial" w:cs="Arial"/>
          <w:i/>
          <w:sz w:val="24"/>
        </w:rPr>
      </w:pPr>
      <w:r w:rsidRPr="007746FF">
        <w:rPr>
          <w:rFonts w:ascii="Arial" w:hAnsi="Arial" w:cs="Arial"/>
          <w:i/>
          <w:sz w:val="24"/>
        </w:rPr>
        <w:t>Recomendaciones en Relación a la Gestión o Control Interno.</w:t>
      </w:r>
    </w:p>
    <w:p w:rsidR="00733ADF" w:rsidRDefault="00733ADF" w:rsidP="007C0B89">
      <w:pPr>
        <w:spacing w:after="0" w:line="360" w:lineRule="auto"/>
        <w:contextualSpacing/>
        <w:jc w:val="both"/>
        <w:rPr>
          <w:rFonts w:ascii="Arial" w:hAnsi="Arial" w:cs="Arial"/>
          <w:sz w:val="24"/>
        </w:rPr>
      </w:pPr>
    </w:p>
    <w:p w:rsidR="007746FF" w:rsidRDefault="007746FF" w:rsidP="007C0B89">
      <w:pPr>
        <w:spacing w:after="0" w:line="360" w:lineRule="auto"/>
        <w:contextualSpacing/>
        <w:jc w:val="both"/>
        <w:rPr>
          <w:rFonts w:ascii="Arial" w:hAnsi="Arial" w:cs="Arial"/>
          <w:sz w:val="24"/>
        </w:rPr>
      </w:pPr>
      <w:r>
        <w:rPr>
          <w:rFonts w:ascii="Arial" w:hAnsi="Arial" w:cs="Arial"/>
          <w:sz w:val="24"/>
        </w:rPr>
        <w:t>20.</w:t>
      </w:r>
      <w:r w:rsidRPr="007746FF">
        <w:t xml:space="preserve"> </w:t>
      </w:r>
      <w:r w:rsidRPr="007746FF">
        <w:rPr>
          <w:rFonts w:ascii="Arial" w:hAnsi="Arial" w:cs="Arial"/>
          <w:sz w:val="24"/>
        </w:rPr>
        <w:t>Como parte de los trabajos de fiscalización de la Cuenta Pública del ejercicio 2015 se realizaron confirmaciones con el objetivo de cotejar los saldos al 31 de diciembre de 2015 a cargo del Ente Público, observando una variación negativa de $3,695,900 entre lo registrado por el Ente Público y lo confirmado por los acreedores, se integra como sigue:</w:t>
      </w:r>
    </w:p>
    <w:p w:rsidR="007746FF" w:rsidRDefault="007746FF" w:rsidP="007C0B89">
      <w:pPr>
        <w:spacing w:after="0" w:line="360" w:lineRule="auto"/>
        <w:contextualSpacing/>
        <w:jc w:val="both"/>
        <w:rPr>
          <w:rFonts w:ascii="Arial" w:hAnsi="Arial" w:cs="Arial"/>
          <w:sz w:val="24"/>
        </w:rPr>
      </w:pPr>
    </w:p>
    <w:p w:rsidR="007746FF" w:rsidRDefault="007746FF" w:rsidP="007C0B89">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2"/>
        <w:gridCol w:w="180"/>
        <w:gridCol w:w="1600"/>
        <w:gridCol w:w="180"/>
        <w:gridCol w:w="1663"/>
        <w:gridCol w:w="180"/>
        <w:gridCol w:w="942"/>
      </w:tblGrid>
      <w:tr w:rsidR="007746FF" w:rsidRPr="007746FF" w:rsidTr="007746FF">
        <w:trPr>
          <w:tblHeader/>
          <w:tblCellSpacing w:w="15" w:type="dxa"/>
          <w:jc w:val="center"/>
        </w:trPr>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Acreedor</w:t>
            </w: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Según contabilidad</w:t>
            </w: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Según confirmación</w:t>
            </w: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7746FF" w:rsidRPr="007746FF" w:rsidRDefault="007746FF" w:rsidP="007746FF">
            <w:pPr>
              <w:jc w:val="center"/>
              <w:rPr>
                <w:rFonts w:ascii="Arial" w:hAnsi="Arial" w:cs="Arial"/>
                <w:b/>
                <w:sz w:val="14"/>
                <w:szCs w:val="14"/>
                <w:u w:val="single"/>
                <w:lang w:val="es-MX" w:eastAsia="es-MX"/>
              </w:rPr>
            </w:pPr>
            <w:r w:rsidRPr="007746FF">
              <w:rPr>
                <w:rFonts w:ascii="Arial" w:hAnsi="Arial" w:cs="Arial"/>
                <w:b/>
                <w:sz w:val="14"/>
                <w:szCs w:val="14"/>
                <w:u w:val="single"/>
                <w:lang w:val="es-MX" w:eastAsia="es-MX"/>
              </w:rPr>
              <w:t>Diferencia</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Agua y Drenaje de Monterrey, I.P.D.</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9,850,465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13,531,285</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w:t>
            </w: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(3,680,820)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Parque Fundidora</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118,900</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133,980</w:t>
            </w:r>
          </w:p>
        </w:tc>
        <w:tc>
          <w:tcPr>
            <w:tcW w:w="0" w:type="auto"/>
            <w:vAlign w:val="center"/>
            <w:hideMark/>
          </w:tcPr>
          <w:p w:rsidR="007746FF" w:rsidRPr="007746FF" w:rsidRDefault="007746FF" w:rsidP="007746FF">
            <w:pPr>
              <w:jc w:val="center"/>
              <w:rPr>
                <w:rFonts w:ascii="Arial" w:hAnsi="Arial" w:cs="Arial"/>
                <w:sz w:val="14"/>
                <w:szCs w:val="14"/>
                <w:lang w:val="es-MX" w:eastAsia="es-MX"/>
              </w:rPr>
            </w:pPr>
          </w:p>
        </w:tc>
        <w:tc>
          <w:tcPr>
            <w:tcW w:w="0" w:type="auto"/>
            <w:vAlign w:val="center"/>
            <w:hideMark/>
          </w:tcPr>
          <w:p w:rsidR="007746FF" w:rsidRPr="007746FF" w:rsidRDefault="007746FF" w:rsidP="007746FF">
            <w:pPr>
              <w:jc w:val="center"/>
              <w:rPr>
                <w:rFonts w:ascii="Arial" w:hAnsi="Arial" w:cs="Arial"/>
                <w:sz w:val="14"/>
                <w:szCs w:val="14"/>
                <w:lang w:val="es-MX" w:eastAsia="es-MX"/>
              </w:rPr>
            </w:pPr>
            <w:r w:rsidRPr="007746FF">
              <w:rPr>
                <w:rFonts w:ascii="Arial" w:hAnsi="Arial" w:cs="Arial"/>
                <w:sz w:val="14"/>
                <w:szCs w:val="14"/>
                <w:lang w:val="es-MX" w:eastAsia="es-MX"/>
              </w:rPr>
              <w:t>(15,080)</w:t>
            </w:r>
          </w:p>
        </w:tc>
      </w:tr>
      <w:tr w:rsidR="007746FF" w:rsidRPr="007746FF" w:rsidTr="007746FF">
        <w:trPr>
          <w:tblCellSpacing w:w="15" w:type="dxa"/>
          <w:jc w:val="center"/>
        </w:trPr>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Total</w:t>
            </w: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w:t>
            </w: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9,969,365</w:t>
            </w: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w:t>
            </w: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13,665,265</w:t>
            </w: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w:t>
            </w:r>
          </w:p>
        </w:tc>
        <w:tc>
          <w:tcPr>
            <w:tcW w:w="0" w:type="auto"/>
            <w:vAlign w:val="center"/>
            <w:hideMark/>
          </w:tcPr>
          <w:p w:rsidR="007746FF" w:rsidRPr="007746FF" w:rsidRDefault="007746FF" w:rsidP="007746FF">
            <w:pPr>
              <w:jc w:val="center"/>
              <w:rPr>
                <w:rFonts w:ascii="Arial" w:hAnsi="Arial" w:cs="Arial"/>
                <w:b/>
                <w:bCs/>
                <w:sz w:val="14"/>
                <w:szCs w:val="14"/>
                <w:lang w:val="es-MX" w:eastAsia="es-MX"/>
              </w:rPr>
            </w:pPr>
            <w:r w:rsidRPr="007746FF">
              <w:rPr>
                <w:rFonts w:ascii="Arial" w:hAnsi="Arial" w:cs="Arial"/>
                <w:b/>
                <w:bCs/>
                <w:sz w:val="14"/>
                <w:szCs w:val="14"/>
                <w:lang w:val="es-MX" w:eastAsia="es-MX"/>
              </w:rPr>
              <w:t>(3,695,900)</w:t>
            </w:r>
          </w:p>
        </w:tc>
      </w:tr>
    </w:tbl>
    <w:p w:rsidR="00733ADF" w:rsidRDefault="007746FF" w:rsidP="007C0B89">
      <w:pPr>
        <w:spacing w:after="0" w:line="360" w:lineRule="auto"/>
        <w:contextualSpacing/>
        <w:jc w:val="both"/>
        <w:rPr>
          <w:rFonts w:ascii="Arial" w:hAnsi="Arial" w:cs="Arial"/>
          <w:sz w:val="24"/>
        </w:rPr>
      </w:pPr>
      <w:r>
        <w:rPr>
          <w:rFonts w:ascii="Arial" w:hAnsi="Arial" w:cs="Arial"/>
          <w:sz w:val="24"/>
        </w:rPr>
        <w:t xml:space="preserve"> </w:t>
      </w:r>
    </w:p>
    <w:p w:rsidR="007746FF" w:rsidRPr="007746FF" w:rsidRDefault="007746FF" w:rsidP="007746FF">
      <w:pPr>
        <w:spacing w:after="0" w:line="360" w:lineRule="auto"/>
        <w:contextualSpacing/>
        <w:jc w:val="both"/>
        <w:rPr>
          <w:rFonts w:ascii="Arial" w:hAnsi="Arial" w:cs="Arial"/>
          <w:b/>
          <w:sz w:val="24"/>
        </w:rPr>
      </w:pPr>
      <w:r w:rsidRPr="007746FF">
        <w:rPr>
          <w:rFonts w:ascii="Arial" w:hAnsi="Arial" w:cs="Arial"/>
          <w:b/>
          <w:sz w:val="24"/>
        </w:rPr>
        <w:t>Acción(es) o recomendación(es) emitida(s)</w:t>
      </w:r>
    </w:p>
    <w:p w:rsidR="00733ADF" w:rsidRPr="007746FF" w:rsidRDefault="007746FF" w:rsidP="007746FF">
      <w:pPr>
        <w:spacing w:after="0" w:line="360" w:lineRule="auto"/>
        <w:contextualSpacing/>
        <w:jc w:val="both"/>
        <w:rPr>
          <w:rFonts w:ascii="Arial" w:hAnsi="Arial" w:cs="Arial"/>
          <w:i/>
          <w:sz w:val="24"/>
        </w:rPr>
      </w:pPr>
      <w:r w:rsidRPr="007746FF">
        <w:rPr>
          <w:rFonts w:ascii="Arial" w:hAnsi="Arial" w:cs="Arial"/>
          <w:i/>
          <w:sz w:val="24"/>
        </w:rPr>
        <w:lastRenderedPageBreak/>
        <w:t>Recomendaciones en Relación a la Gestión o Control Interno.</w:t>
      </w:r>
    </w:p>
    <w:p w:rsidR="00733ADF" w:rsidRDefault="00733ADF" w:rsidP="007C0B89">
      <w:pPr>
        <w:spacing w:after="0" w:line="360" w:lineRule="auto"/>
        <w:contextualSpacing/>
        <w:jc w:val="both"/>
        <w:rPr>
          <w:rFonts w:ascii="Arial" w:hAnsi="Arial" w:cs="Arial"/>
          <w:sz w:val="24"/>
        </w:rPr>
      </w:pPr>
    </w:p>
    <w:p w:rsidR="007746FF" w:rsidRPr="007746FF" w:rsidRDefault="007746FF" w:rsidP="007746FF">
      <w:pPr>
        <w:spacing w:after="0" w:line="360" w:lineRule="auto"/>
        <w:contextualSpacing/>
        <w:jc w:val="both"/>
        <w:rPr>
          <w:rFonts w:ascii="Arial" w:hAnsi="Arial" w:cs="Arial"/>
          <w:b/>
          <w:sz w:val="24"/>
          <w:u w:val="single"/>
        </w:rPr>
      </w:pPr>
      <w:r w:rsidRPr="007746FF">
        <w:rPr>
          <w:rFonts w:ascii="Arial" w:hAnsi="Arial" w:cs="Arial"/>
          <w:b/>
          <w:sz w:val="24"/>
          <w:u w:val="single"/>
        </w:rPr>
        <w:t>Pasivo no circulante</w:t>
      </w:r>
    </w:p>
    <w:p w:rsidR="007746FF" w:rsidRPr="007746FF" w:rsidRDefault="007746FF" w:rsidP="007746FF">
      <w:pPr>
        <w:spacing w:after="0" w:line="360" w:lineRule="auto"/>
        <w:contextualSpacing/>
        <w:jc w:val="both"/>
        <w:rPr>
          <w:rFonts w:ascii="Arial" w:hAnsi="Arial" w:cs="Arial"/>
          <w:b/>
          <w:sz w:val="24"/>
          <w:u w:val="single"/>
        </w:rPr>
      </w:pPr>
      <w:r w:rsidRPr="007746FF">
        <w:rPr>
          <w:rFonts w:ascii="Arial" w:hAnsi="Arial" w:cs="Arial"/>
          <w:b/>
          <w:sz w:val="24"/>
          <w:u w:val="single"/>
        </w:rPr>
        <w:t>Provisiones a largo plazo</w:t>
      </w:r>
    </w:p>
    <w:p w:rsidR="00733ADF" w:rsidRDefault="00733ADF" w:rsidP="007C0B89">
      <w:pPr>
        <w:spacing w:after="0" w:line="360" w:lineRule="auto"/>
        <w:contextualSpacing/>
        <w:jc w:val="both"/>
        <w:rPr>
          <w:rFonts w:ascii="Arial" w:hAnsi="Arial" w:cs="Arial"/>
          <w:sz w:val="24"/>
        </w:rPr>
      </w:pPr>
    </w:p>
    <w:p w:rsidR="007746FF" w:rsidRDefault="007746FF" w:rsidP="007C0B89">
      <w:pPr>
        <w:spacing w:after="0" w:line="360" w:lineRule="auto"/>
        <w:contextualSpacing/>
        <w:jc w:val="both"/>
        <w:rPr>
          <w:rFonts w:ascii="Arial" w:hAnsi="Arial" w:cs="Arial"/>
          <w:sz w:val="24"/>
        </w:rPr>
      </w:pPr>
      <w:r>
        <w:rPr>
          <w:rFonts w:ascii="Arial" w:hAnsi="Arial" w:cs="Arial"/>
          <w:sz w:val="24"/>
        </w:rPr>
        <w:t xml:space="preserve">21. </w:t>
      </w:r>
      <w:r w:rsidRPr="007746FF">
        <w:rPr>
          <w:rFonts w:ascii="Arial" w:hAnsi="Arial" w:cs="Arial"/>
          <w:sz w:val="24"/>
        </w:rPr>
        <w:t>El Ente Público no registró el pasivo por prima de antigüedad e indemnizaciones por terminación laboral incumpliendo con lo establecido en la Norma de Información Financiera D-3 "Beneficios a los empleados", emitidas por el Consejo Mexicano para la Investigación y Desarrollo de Normas de Información Financiera, A.C.</w:t>
      </w:r>
    </w:p>
    <w:p w:rsidR="007746FF" w:rsidRDefault="007746FF" w:rsidP="007C0B89">
      <w:pPr>
        <w:spacing w:after="0" w:line="360" w:lineRule="auto"/>
        <w:contextualSpacing/>
        <w:jc w:val="both"/>
        <w:rPr>
          <w:rFonts w:ascii="Arial" w:hAnsi="Arial" w:cs="Arial"/>
          <w:sz w:val="24"/>
        </w:rPr>
      </w:pPr>
    </w:p>
    <w:p w:rsidR="00D6487D" w:rsidRPr="00D6487D" w:rsidRDefault="00D6487D" w:rsidP="00D6487D">
      <w:pPr>
        <w:spacing w:after="0" w:line="360" w:lineRule="auto"/>
        <w:contextualSpacing/>
        <w:jc w:val="both"/>
        <w:rPr>
          <w:rFonts w:ascii="Arial" w:hAnsi="Arial" w:cs="Arial"/>
          <w:b/>
          <w:sz w:val="24"/>
        </w:rPr>
      </w:pPr>
      <w:r w:rsidRPr="00D6487D">
        <w:rPr>
          <w:rFonts w:ascii="Arial" w:hAnsi="Arial" w:cs="Arial"/>
          <w:b/>
          <w:sz w:val="24"/>
        </w:rPr>
        <w:t>Acción(es) o recomendación(es) emitida(s)</w:t>
      </w:r>
    </w:p>
    <w:p w:rsidR="00D6487D" w:rsidRPr="00D6487D" w:rsidRDefault="00D6487D" w:rsidP="00D6487D">
      <w:pPr>
        <w:spacing w:after="0" w:line="360" w:lineRule="auto"/>
        <w:contextualSpacing/>
        <w:jc w:val="both"/>
        <w:rPr>
          <w:rFonts w:ascii="Arial" w:hAnsi="Arial" w:cs="Arial"/>
          <w:i/>
          <w:sz w:val="24"/>
        </w:rPr>
      </w:pPr>
      <w:r w:rsidRPr="00D6487D">
        <w:rPr>
          <w:rFonts w:ascii="Arial" w:hAnsi="Arial" w:cs="Arial"/>
          <w:i/>
          <w:sz w:val="24"/>
        </w:rPr>
        <w:t>Promoción de Fincamiento de Responsabilidad Administrativa.</w:t>
      </w:r>
    </w:p>
    <w:p w:rsidR="00D6487D" w:rsidRPr="00D6487D" w:rsidRDefault="00D6487D" w:rsidP="00D6487D">
      <w:pPr>
        <w:spacing w:after="0" w:line="360" w:lineRule="auto"/>
        <w:contextualSpacing/>
        <w:jc w:val="both"/>
        <w:rPr>
          <w:rFonts w:ascii="Arial" w:hAnsi="Arial" w:cs="Arial"/>
          <w:i/>
          <w:sz w:val="24"/>
        </w:rPr>
      </w:pPr>
      <w:r w:rsidRPr="00D6487D">
        <w:rPr>
          <w:rFonts w:ascii="Arial" w:hAnsi="Arial" w:cs="Arial"/>
          <w:i/>
          <w:sz w:val="24"/>
        </w:rPr>
        <w:t>Recomendaciones en Relación a la Gestión o Control Interno.</w:t>
      </w:r>
    </w:p>
    <w:p w:rsidR="007746FF" w:rsidRDefault="007746FF" w:rsidP="007C0B89">
      <w:pPr>
        <w:spacing w:after="0" w:line="360" w:lineRule="auto"/>
        <w:contextualSpacing/>
        <w:jc w:val="both"/>
        <w:rPr>
          <w:rFonts w:ascii="Arial" w:hAnsi="Arial" w:cs="Arial"/>
          <w:sz w:val="24"/>
        </w:rPr>
      </w:pPr>
    </w:p>
    <w:p w:rsidR="00D6487D" w:rsidRPr="00D6487D" w:rsidRDefault="00D6487D" w:rsidP="00D6487D">
      <w:pPr>
        <w:spacing w:after="0" w:line="360" w:lineRule="auto"/>
        <w:contextualSpacing/>
        <w:jc w:val="both"/>
        <w:rPr>
          <w:rFonts w:ascii="Arial" w:hAnsi="Arial" w:cs="Arial"/>
          <w:b/>
          <w:sz w:val="24"/>
          <w:u w:val="single"/>
        </w:rPr>
      </w:pPr>
      <w:r w:rsidRPr="00D6487D">
        <w:rPr>
          <w:rFonts w:ascii="Arial" w:hAnsi="Arial" w:cs="Arial"/>
          <w:b/>
          <w:sz w:val="24"/>
          <w:u w:val="single"/>
        </w:rPr>
        <w:t>INGRESOS Y OTROS BENEFICIOS</w:t>
      </w:r>
    </w:p>
    <w:p w:rsidR="00733ADF" w:rsidRPr="00D6487D" w:rsidRDefault="00D6487D" w:rsidP="00D6487D">
      <w:pPr>
        <w:spacing w:after="0" w:line="360" w:lineRule="auto"/>
        <w:contextualSpacing/>
        <w:jc w:val="both"/>
        <w:rPr>
          <w:rFonts w:ascii="Arial" w:hAnsi="Arial" w:cs="Arial"/>
          <w:b/>
          <w:sz w:val="24"/>
          <w:u w:val="single"/>
        </w:rPr>
      </w:pPr>
      <w:r w:rsidRPr="00D6487D">
        <w:rPr>
          <w:rFonts w:ascii="Arial" w:hAnsi="Arial" w:cs="Arial"/>
          <w:b/>
          <w:sz w:val="24"/>
          <w:u w:val="single"/>
        </w:rPr>
        <w:t>Participaciones, aportaciones, transferencias, asignaciones, subsidios y otras ayudas</w:t>
      </w:r>
    </w:p>
    <w:p w:rsidR="00733ADF" w:rsidRDefault="00733ADF" w:rsidP="007C0B89">
      <w:pPr>
        <w:spacing w:after="0" w:line="360" w:lineRule="auto"/>
        <w:contextualSpacing/>
        <w:jc w:val="both"/>
        <w:rPr>
          <w:rFonts w:ascii="Arial" w:hAnsi="Arial" w:cs="Arial"/>
          <w:sz w:val="24"/>
        </w:rPr>
      </w:pPr>
    </w:p>
    <w:p w:rsidR="00D6487D" w:rsidRDefault="00D6487D" w:rsidP="007C0B89">
      <w:pPr>
        <w:spacing w:after="0" w:line="360" w:lineRule="auto"/>
        <w:contextualSpacing/>
        <w:jc w:val="both"/>
        <w:rPr>
          <w:rFonts w:ascii="Arial" w:hAnsi="Arial" w:cs="Arial"/>
          <w:sz w:val="24"/>
        </w:rPr>
      </w:pPr>
    </w:p>
    <w:p w:rsidR="00D6487D" w:rsidRDefault="00D6487D" w:rsidP="007C0B89">
      <w:pPr>
        <w:spacing w:after="0" w:line="360" w:lineRule="auto"/>
        <w:contextualSpacing/>
        <w:jc w:val="both"/>
        <w:rPr>
          <w:rFonts w:ascii="Arial" w:hAnsi="Arial" w:cs="Arial"/>
          <w:sz w:val="24"/>
        </w:rPr>
      </w:pPr>
    </w:p>
    <w:p w:rsidR="00D6487D" w:rsidRDefault="00D6487D" w:rsidP="007C0B89">
      <w:pPr>
        <w:spacing w:after="0" w:line="360" w:lineRule="auto"/>
        <w:contextualSpacing/>
        <w:jc w:val="both"/>
        <w:rPr>
          <w:rFonts w:ascii="Arial" w:hAnsi="Arial" w:cs="Arial"/>
          <w:sz w:val="24"/>
        </w:rPr>
      </w:pPr>
      <w:r>
        <w:rPr>
          <w:rFonts w:ascii="Arial" w:hAnsi="Arial" w:cs="Arial"/>
          <w:sz w:val="24"/>
        </w:rPr>
        <w:t xml:space="preserve">22. </w:t>
      </w:r>
      <w:r>
        <w:rPr>
          <w:rFonts w:ascii="Arial" w:hAnsi="Arial" w:cs="Arial"/>
          <w:sz w:val="24"/>
          <w:szCs w:val="24"/>
        </w:rPr>
        <w:t>D</w:t>
      </w:r>
      <w:r w:rsidRPr="00D6487D">
        <w:rPr>
          <w:rFonts w:ascii="Arial" w:hAnsi="Arial" w:cs="Arial"/>
          <w:sz w:val="24"/>
        </w:rPr>
        <w:t>erivado de la conciliación de los ingresos por aportaciones, el Ente Público presentó variaciones por $56</w:t>
      </w:r>
      <w:proofErr w:type="gramStart"/>
      <w:r w:rsidRPr="00D6487D">
        <w:rPr>
          <w:rFonts w:ascii="Arial" w:hAnsi="Arial" w:cs="Arial"/>
          <w:sz w:val="24"/>
        </w:rPr>
        <w:t>,013,870</w:t>
      </w:r>
      <w:proofErr w:type="gramEnd"/>
      <w:r w:rsidRPr="00D6487D">
        <w:rPr>
          <w:rFonts w:ascii="Arial" w:hAnsi="Arial" w:cs="Arial"/>
          <w:sz w:val="24"/>
        </w:rPr>
        <w:t xml:space="preserve"> entre los registros en su contabilidad contra el monto enviado por la Secretaría de Finanzas y Tesorería General del Estado, se integran como sigue:</w:t>
      </w:r>
      <w:r>
        <w:rPr>
          <w:rFonts w:ascii="Arial" w:hAnsi="Arial" w:cs="Arial"/>
          <w:sz w:val="24"/>
        </w:rPr>
        <w:t xml:space="preserve"> </w:t>
      </w:r>
    </w:p>
    <w:p w:rsidR="00D6487D" w:rsidRDefault="00D6487D" w:rsidP="007C0B89">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8"/>
        <w:gridCol w:w="163"/>
        <w:gridCol w:w="1422"/>
        <w:gridCol w:w="163"/>
        <w:gridCol w:w="3147"/>
        <w:gridCol w:w="163"/>
        <w:gridCol w:w="1001"/>
      </w:tblGrid>
      <w:tr w:rsidR="00D6487D" w:rsidRPr="00D6487D" w:rsidTr="00D6487D">
        <w:trPr>
          <w:tblHeader/>
          <w:tblCellSpacing w:w="15" w:type="dxa"/>
          <w:jc w:val="center"/>
        </w:trPr>
        <w:tc>
          <w:tcPr>
            <w:tcW w:w="0" w:type="auto"/>
            <w:shd w:val="clear" w:color="auto" w:fill="A6A6A6" w:themeFill="background1" w:themeFillShade="A6"/>
            <w:vAlign w:val="center"/>
            <w:hideMark/>
          </w:tcPr>
          <w:p w:rsidR="00D6487D" w:rsidRPr="00D6487D" w:rsidRDefault="00D6487D" w:rsidP="00D6487D">
            <w:pPr>
              <w:jc w:val="center"/>
              <w:rPr>
                <w:rFonts w:ascii="Arial" w:hAnsi="Arial" w:cs="Arial"/>
                <w:b/>
                <w:sz w:val="14"/>
                <w:szCs w:val="14"/>
                <w:u w:val="single"/>
                <w:lang w:val="es-MX" w:eastAsia="es-MX"/>
              </w:rPr>
            </w:pPr>
            <w:r w:rsidRPr="00D6487D">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D6487D" w:rsidRPr="00D6487D" w:rsidRDefault="00D6487D" w:rsidP="00D6487D">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D6487D" w:rsidRPr="00D6487D" w:rsidRDefault="00D6487D" w:rsidP="00D6487D">
            <w:pPr>
              <w:jc w:val="center"/>
              <w:rPr>
                <w:rFonts w:ascii="Arial" w:hAnsi="Arial" w:cs="Arial"/>
                <w:b/>
                <w:sz w:val="14"/>
                <w:szCs w:val="14"/>
                <w:u w:val="single"/>
                <w:lang w:val="es-MX" w:eastAsia="es-MX"/>
              </w:rPr>
            </w:pPr>
            <w:r w:rsidRPr="00D6487D">
              <w:rPr>
                <w:rFonts w:ascii="Arial" w:hAnsi="Arial" w:cs="Arial"/>
                <w:b/>
                <w:sz w:val="14"/>
                <w:szCs w:val="14"/>
                <w:u w:val="single"/>
                <w:lang w:val="es-MX" w:eastAsia="es-MX"/>
              </w:rPr>
              <w:t>Según contabilidad</w:t>
            </w:r>
          </w:p>
        </w:tc>
        <w:tc>
          <w:tcPr>
            <w:tcW w:w="0" w:type="auto"/>
            <w:shd w:val="clear" w:color="auto" w:fill="A6A6A6" w:themeFill="background1" w:themeFillShade="A6"/>
            <w:vAlign w:val="center"/>
            <w:hideMark/>
          </w:tcPr>
          <w:p w:rsidR="00D6487D" w:rsidRPr="00D6487D" w:rsidRDefault="00D6487D" w:rsidP="00D6487D">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D6487D" w:rsidRPr="00D6487D" w:rsidRDefault="00D6487D" w:rsidP="00D6487D">
            <w:pPr>
              <w:jc w:val="center"/>
              <w:rPr>
                <w:rFonts w:ascii="Arial" w:hAnsi="Arial" w:cs="Arial"/>
                <w:b/>
                <w:sz w:val="14"/>
                <w:szCs w:val="14"/>
                <w:u w:val="single"/>
                <w:lang w:val="es-MX" w:eastAsia="es-MX"/>
              </w:rPr>
            </w:pPr>
            <w:r w:rsidRPr="00D6487D">
              <w:rPr>
                <w:rFonts w:ascii="Arial" w:hAnsi="Arial" w:cs="Arial"/>
                <w:b/>
                <w:sz w:val="14"/>
                <w:szCs w:val="14"/>
                <w:u w:val="single"/>
                <w:lang w:val="es-MX" w:eastAsia="es-MX"/>
              </w:rPr>
              <w:t>Según confirmación de Gobierno del Estado</w:t>
            </w:r>
          </w:p>
        </w:tc>
        <w:tc>
          <w:tcPr>
            <w:tcW w:w="0" w:type="auto"/>
            <w:shd w:val="clear" w:color="auto" w:fill="A6A6A6" w:themeFill="background1" w:themeFillShade="A6"/>
            <w:vAlign w:val="center"/>
            <w:hideMark/>
          </w:tcPr>
          <w:p w:rsidR="00D6487D" w:rsidRPr="00D6487D" w:rsidRDefault="00D6487D" w:rsidP="00D6487D">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D6487D" w:rsidRPr="00D6487D" w:rsidRDefault="00D6487D" w:rsidP="00D6487D">
            <w:pPr>
              <w:jc w:val="center"/>
              <w:rPr>
                <w:rFonts w:ascii="Arial" w:hAnsi="Arial" w:cs="Arial"/>
                <w:b/>
                <w:sz w:val="14"/>
                <w:szCs w:val="14"/>
                <w:u w:val="single"/>
                <w:lang w:val="es-MX" w:eastAsia="es-MX"/>
              </w:rPr>
            </w:pPr>
            <w:r w:rsidRPr="00D6487D">
              <w:rPr>
                <w:rFonts w:ascii="Arial" w:hAnsi="Arial" w:cs="Arial"/>
                <w:b/>
                <w:sz w:val="14"/>
                <w:szCs w:val="14"/>
                <w:u w:val="single"/>
                <w:lang w:val="es-MX" w:eastAsia="es-MX"/>
              </w:rPr>
              <w:t>Diferencia</w:t>
            </w:r>
          </w:p>
        </w:tc>
      </w:tr>
      <w:tr w:rsidR="00D6487D" w:rsidRPr="00D6487D" w:rsidTr="00D6487D">
        <w:trPr>
          <w:tblCellSpacing w:w="15" w:type="dxa"/>
          <w:jc w:val="center"/>
        </w:trPr>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Aportaciones</w:t>
            </w: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w:t>
            </w: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13,056,202,904</w:t>
            </w: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w:t>
            </w: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13,208,475,182</w:t>
            </w: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w:t>
            </w: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(152,272,278)</w:t>
            </w:r>
          </w:p>
        </w:tc>
      </w:tr>
      <w:tr w:rsidR="00D6487D" w:rsidRPr="00D6487D" w:rsidTr="00D6487D">
        <w:trPr>
          <w:tblCellSpacing w:w="15" w:type="dxa"/>
          <w:jc w:val="center"/>
        </w:trPr>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Concurrencia estatal</w:t>
            </w:r>
          </w:p>
        </w:tc>
        <w:tc>
          <w:tcPr>
            <w:tcW w:w="0" w:type="auto"/>
            <w:vAlign w:val="center"/>
            <w:hideMark/>
          </w:tcPr>
          <w:p w:rsidR="00D6487D" w:rsidRPr="00D6487D" w:rsidRDefault="00D6487D" w:rsidP="00D6487D">
            <w:pPr>
              <w:jc w:val="center"/>
              <w:rPr>
                <w:rFonts w:ascii="Arial" w:hAnsi="Arial" w:cs="Arial"/>
                <w:sz w:val="14"/>
                <w:szCs w:val="14"/>
                <w:lang w:val="es-MX" w:eastAsia="es-MX"/>
              </w:rPr>
            </w:pP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929,707,499</w:t>
            </w:r>
          </w:p>
        </w:tc>
        <w:tc>
          <w:tcPr>
            <w:tcW w:w="0" w:type="auto"/>
            <w:vAlign w:val="center"/>
            <w:hideMark/>
          </w:tcPr>
          <w:p w:rsidR="00D6487D" w:rsidRPr="00D6487D" w:rsidRDefault="00D6487D" w:rsidP="00D6487D">
            <w:pPr>
              <w:jc w:val="center"/>
              <w:rPr>
                <w:rFonts w:ascii="Arial" w:hAnsi="Arial" w:cs="Arial"/>
                <w:sz w:val="14"/>
                <w:szCs w:val="14"/>
                <w:lang w:val="es-MX" w:eastAsia="es-MX"/>
              </w:rPr>
            </w:pP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739,403,989</w:t>
            </w:r>
          </w:p>
        </w:tc>
        <w:tc>
          <w:tcPr>
            <w:tcW w:w="0" w:type="auto"/>
            <w:vAlign w:val="center"/>
            <w:hideMark/>
          </w:tcPr>
          <w:p w:rsidR="00D6487D" w:rsidRPr="00D6487D" w:rsidRDefault="00D6487D" w:rsidP="00D6487D">
            <w:pPr>
              <w:jc w:val="center"/>
              <w:rPr>
                <w:rFonts w:ascii="Arial" w:hAnsi="Arial" w:cs="Arial"/>
                <w:sz w:val="14"/>
                <w:szCs w:val="14"/>
                <w:lang w:val="es-MX" w:eastAsia="es-MX"/>
              </w:rPr>
            </w:pP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190,303,510</w:t>
            </w:r>
          </w:p>
        </w:tc>
      </w:tr>
      <w:tr w:rsidR="00D6487D" w:rsidRPr="00D6487D" w:rsidTr="00D6487D">
        <w:trPr>
          <w:tblCellSpacing w:w="15" w:type="dxa"/>
          <w:jc w:val="center"/>
        </w:trPr>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Convenios</w:t>
            </w:r>
          </w:p>
        </w:tc>
        <w:tc>
          <w:tcPr>
            <w:tcW w:w="0" w:type="auto"/>
            <w:vAlign w:val="center"/>
            <w:hideMark/>
          </w:tcPr>
          <w:p w:rsidR="00D6487D" w:rsidRPr="00D6487D" w:rsidRDefault="00D6487D" w:rsidP="00D6487D">
            <w:pPr>
              <w:jc w:val="center"/>
              <w:rPr>
                <w:rFonts w:ascii="Arial" w:hAnsi="Arial" w:cs="Arial"/>
                <w:sz w:val="14"/>
                <w:szCs w:val="14"/>
                <w:lang w:val="es-MX" w:eastAsia="es-MX"/>
              </w:rPr>
            </w:pP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390,576,348</w:t>
            </w:r>
          </w:p>
        </w:tc>
        <w:tc>
          <w:tcPr>
            <w:tcW w:w="0" w:type="auto"/>
            <w:vAlign w:val="center"/>
            <w:hideMark/>
          </w:tcPr>
          <w:p w:rsidR="00D6487D" w:rsidRPr="00D6487D" w:rsidRDefault="00D6487D" w:rsidP="00D6487D">
            <w:pPr>
              <w:jc w:val="center"/>
              <w:rPr>
                <w:rFonts w:ascii="Arial" w:hAnsi="Arial" w:cs="Arial"/>
                <w:sz w:val="14"/>
                <w:szCs w:val="14"/>
                <w:lang w:val="es-MX" w:eastAsia="es-MX"/>
              </w:rPr>
            </w:pP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374,302,920</w:t>
            </w:r>
          </w:p>
        </w:tc>
        <w:tc>
          <w:tcPr>
            <w:tcW w:w="0" w:type="auto"/>
            <w:vAlign w:val="center"/>
            <w:hideMark/>
          </w:tcPr>
          <w:p w:rsidR="00D6487D" w:rsidRPr="00D6487D" w:rsidRDefault="00D6487D" w:rsidP="00D6487D">
            <w:pPr>
              <w:jc w:val="center"/>
              <w:rPr>
                <w:rFonts w:ascii="Arial" w:hAnsi="Arial" w:cs="Arial"/>
                <w:sz w:val="14"/>
                <w:szCs w:val="14"/>
                <w:lang w:val="es-MX" w:eastAsia="es-MX"/>
              </w:rPr>
            </w:pP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16,273,428</w:t>
            </w:r>
          </w:p>
        </w:tc>
      </w:tr>
      <w:tr w:rsidR="00D6487D" w:rsidRPr="00D6487D" w:rsidTr="00D6487D">
        <w:trPr>
          <w:tblCellSpacing w:w="15" w:type="dxa"/>
          <w:jc w:val="center"/>
        </w:trPr>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Ayudas sociales</w:t>
            </w:r>
          </w:p>
        </w:tc>
        <w:tc>
          <w:tcPr>
            <w:tcW w:w="0" w:type="auto"/>
            <w:vAlign w:val="center"/>
            <w:hideMark/>
          </w:tcPr>
          <w:p w:rsidR="00D6487D" w:rsidRPr="00D6487D" w:rsidRDefault="00D6487D" w:rsidP="00D6487D">
            <w:pPr>
              <w:jc w:val="center"/>
              <w:rPr>
                <w:rFonts w:ascii="Arial" w:hAnsi="Arial" w:cs="Arial"/>
                <w:sz w:val="14"/>
                <w:szCs w:val="14"/>
                <w:lang w:val="es-MX" w:eastAsia="es-MX"/>
              </w:rPr>
            </w:pP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1,709,210</w:t>
            </w:r>
          </w:p>
        </w:tc>
        <w:tc>
          <w:tcPr>
            <w:tcW w:w="0" w:type="auto"/>
            <w:vAlign w:val="center"/>
            <w:hideMark/>
          </w:tcPr>
          <w:p w:rsidR="00D6487D" w:rsidRPr="00D6487D" w:rsidRDefault="00D6487D" w:rsidP="00D6487D">
            <w:pPr>
              <w:jc w:val="center"/>
              <w:rPr>
                <w:rFonts w:ascii="Arial" w:hAnsi="Arial" w:cs="Arial"/>
                <w:sz w:val="14"/>
                <w:szCs w:val="14"/>
                <w:lang w:val="es-MX" w:eastAsia="es-MX"/>
              </w:rPr>
            </w:pP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0</w:t>
            </w:r>
          </w:p>
        </w:tc>
        <w:tc>
          <w:tcPr>
            <w:tcW w:w="0" w:type="auto"/>
            <w:vAlign w:val="center"/>
            <w:hideMark/>
          </w:tcPr>
          <w:p w:rsidR="00D6487D" w:rsidRPr="00D6487D" w:rsidRDefault="00D6487D" w:rsidP="00D6487D">
            <w:pPr>
              <w:jc w:val="center"/>
              <w:rPr>
                <w:rFonts w:ascii="Arial" w:hAnsi="Arial" w:cs="Arial"/>
                <w:sz w:val="14"/>
                <w:szCs w:val="14"/>
                <w:lang w:val="es-MX" w:eastAsia="es-MX"/>
              </w:rPr>
            </w:pP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1,709,210</w:t>
            </w:r>
          </w:p>
        </w:tc>
      </w:tr>
      <w:tr w:rsidR="00D6487D" w:rsidRPr="00D6487D" w:rsidTr="00D6487D">
        <w:trPr>
          <w:tblCellSpacing w:w="15" w:type="dxa"/>
          <w:jc w:val="center"/>
        </w:trPr>
        <w:tc>
          <w:tcPr>
            <w:tcW w:w="0" w:type="auto"/>
            <w:vAlign w:val="center"/>
            <w:hideMark/>
          </w:tcPr>
          <w:p w:rsidR="00D6487D" w:rsidRPr="00D6487D" w:rsidRDefault="00D6487D" w:rsidP="00D6487D">
            <w:pPr>
              <w:jc w:val="center"/>
              <w:rPr>
                <w:rFonts w:ascii="Arial" w:hAnsi="Arial" w:cs="Arial"/>
                <w:b/>
                <w:bCs/>
                <w:sz w:val="14"/>
                <w:szCs w:val="14"/>
                <w:lang w:val="es-MX" w:eastAsia="es-MX"/>
              </w:rPr>
            </w:pPr>
            <w:r w:rsidRPr="00D6487D">
              <w:rPr>
                <w:rFonts w:ascii="Arial" w:hAnsi="Arial" w:cs="Arial"/>
                <w:b/>
                <w:bCs/>
                <w:sz w:val="14"/>
                <w:szCs w:val="14"/>
                <w:lang w:val="es-MX" w:eastAsia="es-MX"/>
              </w:rPr>
              <w:t>Total</w:t>
            </w:r>
          </w:p>
        </w:tc>
        <w:tc>
          <w:tcPr>
            <w:tcW w:w="0" w:type="auto"/>
            <w:vAlign w:val="center"/>
            <w:hideMark/>
          </w:tcPr>
          <w:p w:rsidR="00D6487D" w:rsidRPr="00D6487D" w:rsidRDefault="00D6487D" w:rsidP="00D6487D">
            <w:pPr>
              <w:jc w:val="center"/>
              <w:rPr>
                <w:rFonts w:ascii="Arial" w:hAnsi="Arial" w:cs="Arial"/>
                <w:b/>
                <w:bCs/>
                <w:sz w:val="14"/>
                <w:szCs w:val="14"/>
                <w:lang w:val="es-MX" w:eastAsia="es-MX"/>
              </w:rPr>
            </w:pPr>
            <w:r w:rsidRPr="00D6487D">
              <w:rPr>
                <w:rFonts w:ascii="Arial" w:hAnsi="Arial" w:cs="Arial"/>
                <w:b/>
                <w:bCs/>
                <w:sz w:val="14"/>
                <w:szCs w:val="14"/>
                <w:lang w:val="es-MX" w:eastAsia="es-MX"/>
              </w:rPr>
              <w:t>$</w:t>
            </w:r>
          </w:p>
        </w:tc>
        <w:tc>
          <w:tcPr>
            <w:tcW w:w="0" w:type="auto"/>
            <w:vAlign w:val="center"/>
            <w:hideMark/>
          </w:tcPr>
          <w:p w:rsidR="00D6487D" w:rsidRPr="00D6487D" w:rsidRDefault="00D6487D" w:rsidP="00D6487D">
            <w:pPr>
              <w:jc w:val="center"/>
              <w:rPr>
                <w:rFonts w:ascii="Arial" w:hAnsi="Arial" w:cs="Arial"/>
                <w:b/>
                <w:bCs/>
                <w:sz w:val="14"/>
                <w:szCs w:val="14"/>
                <w:lang w:val="es-MX" w:eastAsia="es-MX"/>
              </w:rPr>
            </w:pPr>
            <w:r w:rsidRPr="00D6487D">
              <w:rPr>
                <w:rFonts w:ascii="Arial" w:hAnsi="Arial" w:cs="Arial"/>
                <w:b/>
                <w:bCs/>
                <w:sz w:val="14"/>
                <w:szCs w:val="14"/>
                <w:lang w:val="es-MX" w:eastAsia="es-MX"/>
              </w:rPr>
              <w:t>14,378,195,961</w:t>
            </w:r>
          </w:p>
        </w:tc>
        <w:tc>
          <w:tcPr>
            <w:tcW w:w="0" w:type="auto"/>
            <w:vAlign w:val="center"/>
            <w:hideMark/>
          </w:tcPr>
          <w:p w:rsidR="00D6487D" w:rsidRPr="00D6487D" w:rsidRDefault="00D6487D" w:rsidP="00D6487D">
            <w:pPr>
              <w:jc w:val="center"/>
              <w:rPr>
                <w:rFonts w:ascii="Arial" w:hAnsi="Arial" w:cs="Arial"/>
                <w:b/>
                <w:bCs/>
                <w:sz w:val="14"/>
                <w:szCs w:val="14"/>
                <w:lang w:val="es-MX" w:eastAsia="es-MX"/>
              </w:rPr>
            </w:pPr>
            <w:r w:rsidRPr="00D6487D">
              <w:rPr>
                <w:rFonts w:ascii="Arial" w:hAnsi="Arial" w:cs="Arial"/>
                <w:b/>
                <w:bCs/>
                <w:sz w:val="14"/>
                <w:szCs w:val="14"/>
                <w:lang w:val="es-MX" w:eastAsia="es-MX"/>
              </w:rPr>
              <w:t>$</w:t>
            </w:r>
          </w:p>
        </w:tc>
        <w:tc>
          <w:tcPr>
            <w:tcW w:w="0" w:type="auto"/>
            <w:vAlign w:val="center"/>
            <w:hideMark/>
          </w:tcPr>
          <w:p w:rsidR="00D6487D" w:rsidRPr="00D6487D" w:rsidRDefault="00D6487D" w:rsidP="00D6487D">
            <w:pPr>
              <w:jc w:val="center"/>
              <w:rPr>
                <w:rFonts w:ascii="Arial" w:hAnsi="Arial" w:cs="Arial"/>
                <w:b/>
                <w:bCs/>
                <w:sz w:val="14"/>
                <w:szCs w:val="14"/>
                <w:lang w:val="es-MX" w:eastAsia="es-MX"/>
              </w:rPr>
            </w:pPr>
            <w:r w:rsidRPr="00D6487D">
              <w:rPr>
                <w:rFonts w:ascii="Arial" w:hAnsi="Arial" w:cs="Arial"/>
                <w:b/>
                <w:bCs/>
                <w:sz w:val="14"/>
                <w:szCs w:val="14"/>
                <w:lang w:val="es-MX" w:eastAsia="es-MX"/>
              </w:rPr>
              <w:t>14,322,182,091</w:t>
            </w:r>
          </w:p>
        </w:tc>
        <w:tc>
          <w:tcPr>
            <w:tcW w:w="0" w:type="auto"/>
            <w:vAlign w:val="center"/>
            <w:hideMark/>
          </w:tcPr>
          <w:p w:rsidR="00D6487D" w:rsidRPr="00D6487D" w:rsidRDefault="00D6487D" w:rsidP="00D6487D">
            <w:pPr>
              <w:jc w:val="center"/>
              <w:rPr>
                <w:rFonts w:ascii="Arial" w:hAnsi="Arial" w:cs="Arial"/>
                <w:b/>
                <w:bCs/>
                <w:sz w:val="14"/>
                <w:szCs w:val="14"/>
                <w:lang w:val="es-MX" w:eastAsia="es-MX"/>
              </w:rPr>
            </w:pPr>
            <w:r w:rsidRPr="00D6487D">
              <w:rPr>
                <w:rFonts w:ascii="Arial" w:hAnsi="Arial" w:cs="Arial"/>
                <w:b/>
                <w:bCs/>
                <w:sz w:val="14"/>
                <w:szCs w:val="14"/>
                <w:lang w:val="es-MX" w:eastAsia="es-MX"/>
              </w:rPr>
              <w:t>$</w:t>
            </w:r>
          </w:p>
        </w:tc>
        <w:tc>
          <w:tcPr>
            <w:tcW w:w="0" w:type="auto"/>
            <w:vAlign w:val="center"/>
            <w:hideMark/>
          </w:tcPr>
          <w:p w:rsidR="00D6487D" w:rsidRPr="00D6487D" w:rsidRDefault="00D6487D" w:rsidP="00D6487D">
            <w:pPr>
              <w:jc w:val="center"/>
              <w:rPr>
                <w:rFonts w:ascii="Arial" w:hAnsi="Arial" w:cs="Arial"/>
                <w:b/>
                <w:bCs/>
                <w:sz w:val="14"/>
                <w:szCs w:val="14"/>
                <w:lang w:val="es-MX" w:eastAsia="es-MX"/>
              </w:rPr>
            </w:pPr>
            <w:r w:rsidRPr="00D6487D">
              <w:rPr>
                <w:rFonts w:ascii="Arial" w:hAnsi="Arial" w:cs="Arial"/>
                <w:b/>
                <w:bCs/>
                <w:sz w:val="14"/>
                <w:szCs w:val="14"/>
                <w:lang w:val="es-MX" w:eastAsia="es-MX"/>
              </w:rPr>
              <w:t>56,013,870</w:t>
            </w:r>
          </w:p>
        </w:tc>
      </w:tr>
    </w:tbl>
    <w:p w:rsidR="00D6487D" w:rsidRDefault="00D6487D" w:rsidP="007C0B89">
      <w:pPr>
        <w:spacing w:after="0" w:line="360" w:lineRule="auto"/>
        <w:contextualSpacing/>
        <w:jc w:val="both"/>
        <w:rPr>
          <w:rFonts w:ascii="Arial" w:hAnsi="Arial" w:cs="Arial"/>
          <w:sz w:val="24"/>
        </w:rPr>
      </w:pPr>
    </w:p>
    <w:p w:rsidR="00D6487D" w:rsidRPr="00D6487D" w:rsidRDefault="00D6487D" w:rsidP="00D6487D">
      <w:pPr>
        <w:spacing w:after="0" w:line="360" w:lineRule="auto"/>
        <w:contextualSpacing/>
        <w:jc w:val="both"/>
        <w:rPr>
          <w:rFonts w:ascii="Arial" w:hAnsi="Arial" w:cs="Arial"/>
          <w:b/>
          <w:sz w:val="24"/>
        </w:rPr>
      </w:pPr>
      <w:r w:rsidRPr="00D6487D">
        <w:rPr>
          <w:rFonts w:ascii="Arial" w:hAnsi="Arial" w:cs="Arial"/>
          <w:b/>
          <w:sz w:val="24"/>
        </w:rPr>
        <w:t>Acción(es) o recomendación(es) emitida(s)</w:t>
      </w:r>
    </w:p>
    <w:p w:rsidR="00D6487D" w:rsidRPr="00D6487D" w:rsidRDefault="00D6487D" w:rsidP="00D6487D">
      <w:pPr>
        <w:spacing w:after="0" w:line="360" w:lineRule="auto"/>
        <w:contextualSpacing/>
        <w:jc w:val="both"/>
        <w:rPr>
          <w:rFonts w:ascii="Arial" w:hAnsi="Arial" w:cs="Arial"/>
          <w:i/>
          <w:sz w:val="24"/>
        </w:rPr>
      </w:pPr>
      <w:r w:rsidRPr="00D6487D">
        <w:rPr>
          <w:rFonts w:ascii="Arial" w:hAnsi="Arial" w:cs="Arial"/>
          <w:i/>
          <w:sz w:val="24"/>
        </w:rPr>
        <w:t>Recomendaciones en Relación a la Gestión o Control Interno.</w:t>
      </w:r>
    </w:p>
    <w:p w:rsidR="00733ADF" w:rsidRDefault="00733ADF" w:rsidP="007C0B89">
      <w:pPr>
        <w:spacing w:after="0" w:line="360" w:lineRule="auto"/>
        <w:contextualSpacing/>
        <w:jc w:val="both"/>
        <w:rPr>
          <w:rFonts w:ascii="Arial" w:hAnsi="Arial" w:cs="Arial"/>
          <w:sz w:val="24"/>
        </w:rPr>
      </w:pPr>
    </w:p>
    <w:p w:rsidR="00D6487D" w:rsidRPr="00D6487D" w:rsidRDefault="00D6487D" w:rsidP="00D6487D">
      <w:pPr>
        <w:spacing w:after="0" w:line="360" w:lineRule="auto"/>
        <w:contextualSpacing/>
        <w:jc w:val="both"/>
        <w:rPr>
          <w:rFonts w:ascii="Arial" w:hAnsi="Arial" w:cs="Arial"/>
          <w:b/>
          <w:sz w:val="24"/>
          <w:u w:val="single"/>
        </w:rPr>
      </w:pPr>
      <w:r w:rsidRPr="00D6487D">
        <w:rPr>
          <w:rFonts w:ascii="Arial" w:hAnsi="Arial" w:cs="Arial"/>
          <w:b/>
          <w:sz w:val="24"/>
          <w:u w:val="single"/>
        </w:rPr>
        <w:t>GASTOS Y OTRAS PÉRDIDAS</w:t>
      </w:r>
    </w:p>
    <w:p w:rsidR="00D6487D" w:rsidRPr="00D6487D" w:rsidRDefault="00D6487D" w:rsidP="00D6487D">
      <w:pPr>
        <w:spacing w:after="0" w:line="360" w:lineRule="auto"/>
        <w:contextualSpacing/>
        <w:jc w:val="both"/>
        <w:rPr>
          <w:rFonts w:ascii="Arial" w:hAnsi="Arial" w:cs="Arial"/>
          <w:b/>
          <w:sz w:val="24"/>
          <w:u w:val="single"/>
        </w:rPr>
      </w:pPr>
      <w:r w:rsidRPr="00D6487D">
        <w:rPr>
          <w:rFonts w:ascii="Arial" w:hAnsi="Arial" w:cs="Arial"/>
          <w:b/>
          <w:sz w:val="24"/>
          <w:u w:val="single"/>
        </w:rPr>
        <w:t>Gastos de funcionamiento</w:t>
      </w:r>
    </w:p>
    <w:p w:rsidR="00D6487D" w:rsidRPr="00D6487D" w:rsidRDefault="00D6487D" w:rsidP="00D6487D">
      <w:pPr>
        <w:spacing w:after="0" w:line="360" w:lineRule="auto"/>
        <w:contextualSpacing/>
        <w:jc w:val="both"/>
        <w:rPr>
          <w:rFonts w:ascii="Arial" w:hAnsi="Arial" w:cs="Arial"/>
          <w:b/>
          <w:sz w:val="24"/>
          <w:u w:val="single"/>
        </w:rPr>
      </w:pPr>
      <w:r w:rsidRPr="00D6487D">
        <w:rPr>
          <w:rFonts w:ascii="Arial" w:hAnsi="Arial" w:cs="Arial"/>
          <w:b/>
          <w:sz w:val="24"/>
          <w:u w:val="single"/>
        </w:rPr>
        <w:t>Materiales y suministros</w:t>
      </w:r>
    </w:p>
    <w:p w:rsidR="00D6487D" w:rsidRDefault="00D6487D" w:rsidP="007C0B89">
      <w:pPr>
        <w:spacing w:after="0" w:line="360" w:lineRule="auto"/>
        <w:contextualSpacing/>
        <w:jc w:val="both"/>
        <w:rPr>
          <w:rFonts w:ascii="Arial" w:hAnsi="Arial" w:cs="Arial"/>
          <w:sz w:val="24"/>
        </w:rPr>
      </w:pPr>
    </w:p>
    <w:p w:rsidR="00D6487D" w:rsidRDefault="00D6487D" w:rsidP="007C0B89">
      <w:pPr>
        <w:spacing w:after="0" w:line="360" w:lineRule="auto"/>
        <w:contextualSpacing/>
        <w:jc w:val="both"/>
        <w:rPr>
          <w:rFonts w:ascii="Arial" w:hAnsi="Arial" w:cs="Arial"/>
          <w:sz w:val="24"/>
        </w:rPr>
      </w:pPr>
      <w:r>
        <w:rPr>
          <w:rFonts w:ascii="Arial" w:hAnsi="Arial" w:cs="Arial"/>
          <w:sz w:val="24"/>
        </w:rPr>
        <w:t xml:space="preserve">23. </w:t>
      </w:r>
      <w:r w:rsidRPr="00D6487D">
        <w:rPr>
          <w:rFonts w:ascii="Arial" w:hAnsi="Arial" w:cs="Arial"/>
          <w:sz w:val="24"/>
        </w:rPr>
        <w:t xml:space="preserve">Se observó incumplimiento en el Postulado 11 "Consistencia" del Acuerdo por el que se emiten los Postulados Básicos de Contabilidad Gubernamental, al contabilizar la compra de material de plomería al proveedor </w:t>
      </w:r>
      <w:proofErr w:type="spellStart"/>
      <w:r w:rsidRPr="00D6487D">
        <w:rPr>
          <w:rFonts w:ascii="Arial" w:hAnsi="Arial" w:cs="Arial"/>
          <w:sz w:val="24"/>
        </w:rPr>
        <w:t>Servidinámica</w:t>
      </w:r>
      <w:proofErr w:type="spellEnd"/>
      <w:r w:rsidRPr="00D6487D">
        <w:rPr>
          <w:rFonts w:ascii="Arial" w:hAnsi="Arial" w:cs="Arial"/>
          <w:sz w:val="24"/>
        </w:rPr>
        <w:t xml:space="preserve"> </w:t>
      </w:r>
      <w:proofErr w:type="spellStart"/>
      <w:r w:rsidRPr="00D6487D">
        <w:rPr>
          <w:rFonts w:ascii="Arial" w:hAnsi="Arial" w:cs="Arial"/>
          <w:sz w:val="24"/>
        </w:rPr>
        <w:t>Examus</w:t>
      </w:r>
      <w:proofErr w:type="spellEnd"/>
      <w:r w:rsidRPr="00D6487D">
        <w:rPr>
          <w:rFonts w:ascii="Arial" w:hAnsi="Arial" w:cs="Arial"/>
          <w:sz w:val="24"/>
        </w:rPr>
        <w:t>, S. de R.L. de C.V. para el mantenimiento de las escuelas de los 51 municipios del Estado de Nuevo León, en dos cuentas como sigue:</w:t>
      </w:r>
    </w:p>
    <w:p w:rsidR="00D6487D" w:rsidRDefault="00D6487D" w:rsidP="007C0B89">
      <w:pPr>
        <w:spacing w:after="0" w:line="360" w:lineRule="auto"/>
        <w:contextualSpacing/>
        <w:jc w:val="both"/>
        <w:rPr>
          <w:rFonts w:ascii="Arial" w:hAnsi="Arial" w:cs="Arial"/>
          <w:sz w:val="24"/>
        </w:rPr>
      </w:pPr>
    </w:p>
    <w:p w:rsidR="00D6487D" w:rsidRDefault="00D6487D" w:rsidP="007C0B89">
      <w:pPr>
        <w:spacing w:after="0" w:line="360" w:lineRule="auto"/>
        <w:contextualSpacing/>
        <w:jc w:val="both"/>
        <w:rPr>
          <w:rFonts w:ascii="Arial" w:hAnsi="Arial" w:cs="Arial"/>
          <w:sz w:val="24"/>
        </w:rPr>
      </w:pPr>
    </w:p>
    <w:p w:rsidR="00D6487D" w:rsidRDefault="00D6487D" w:rsidP="007C0B89">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7"/>
        <w:gridCol w:w="4730"/>
        <w:gridCol w:w="158"/>
        <w:gridCol w:w="602"/>
      </w:tblGrid>
      <w:tr w:rsidR="00D6487D" w:rsidRPr="00D6487D" w:rsidTr="00D6487D">
        <w:trPr>
          <w:tblHeader/>
          <w:tblCellSpacing w:w="15" w:type="dxa"/>
          <w:jc w:val="center"/>
        </w:trPr>
        <w:tc>
          <w:tcPr>
            <w:tcW w:w="0" w:type="auto"/>
            <w:shd w:val="clear" w:color="auto" w:fill="A6A6A6" w:themeFill="background1" w:themeFillShade="A6"/>
            <w:vAlign w:val="center"/>
            <w:hideMark/>
          </w:tcPr>
          <w:p w:rsidR="00D6487D" w:rsidRPr="00D6487D" w:rsidRDefault="00D6487D" w:rsidP="00D6487D">
            <w:pPr>
              <w:jc w:val="center"/>
              <w:rPr>
                <w:rFonts w:ascii="Arial" w:hAnsi="Arial" w:cs="Arial"/>
                <w:sz w:val="14"/>
                <w:szCs w:val="14"/>
                <w:u w:val="single"/>
                <w:lang w:val="es-MX" w:eastAsia="es-MX"/>
              </w:rPr>
            </w:pPr>
            <w:r w:rsidRPr="00D6487D">
              <w:rPr>
                <w:rFonts w:ascii="Arial" w:hAnsi="Arial" w:cs="Arial"/>
                <w:sz w:val="14"/>
                <w:szCs w:val="14"/>
                <w:u w:val="single"/>
                <w:lang w:val="es-MX" w:eastAsia="es-MX"/>
              </w:rPr>
              <w:lastRenderedPageBreak/>
              <w:t>Concepto</w:t>
            </w:r>
          </w:p>
        </w:tc>
        <w:tc>
          <w:tcPr>
            <w:tcW w:w="0" w:type="auto"/>
            <w:shd w:val="clear" w:color="auto" w:fill="A6A6A6" w:themeFill="background1" w:themeFillShade="A6"/>
            <w:vAlign w:val="center"/>
            <w:hideMark/>
          </w:tcPr>
          <w:p w:rsidR="00D6487D" w:rsidRPr="00D6487D" w:rsidRDefault="00D6487D" w:rsidP="00D6487D">
            <w:pPr>
              <w:jc w:val="center"/>
              <w:rPr>
                <w:rFonts w:ascii="Arial" w:hAnsi="Arial" w:cs="Arial"/>
                <w:sz w:val="14"/>
                <w:szCs w:val="14"/>
                <w:u w:val="single"/>
                <w:lang w:val="es-MX" w:eastAsia="es-MX"/>
              </w:rPr>
            </w:pPr>
            <w:r w:rsidRPr="00D6487D">
              <w:rPr>
                <w:rFonts w:ascii="Arial" w:hAnsi="Arial" w:cs="Arial"/>
                <w:sz w:val="14"/>
                <w:szCs w:val="14"/>
                <w:u w:val="single"/>
                <w:lang w:val="es-MX" w:eastAsia="es-MX"/>
              </w:rPr>
              <w:t>Cuenta contable</w:t>
            </w:r>
          </w:p>
        </w:tc>
        <w:tc>
          <w:tcPr>
            <w:tcW w:w="0" w:type="auto"/>
            <w:shd w:val="clear" w:color="auto" w:fill="A6A6A6" w:themeFill="background1" w:themeFillShade="A6"/>
            <w:vAlign w:val="center"/>
            <w:hideMark/>
          </w:tcPr>
          <w:p w:rsidR="00D6487D" w:rsidRPr="00D6487D" w:rsidRDefault="00D6487D" w:rsidP="00D6487D">
            <w:pPr>
              <w:jc w:val="center"/>
              <w:rPr>
                <w:rFonts w:ascii="Arial" w:hAnsi="Arial" w:cs="Arial"/>
                <w:sz w:val="14"/>
                <w:szCs w:val="14"/>
                <w:u w:val="single"/>
                <w:lang w:val="es-MX" w:eastAsia="es-MX"/>
              </w:rPr>
            </w:pPr>
          </w:p>
        </w:tc>
        <w:tc>
          <w:tcPr>
            <w:tcW w:w="0" w:type="auto"/>
            <w:shd w:val="clear" w:color="auto" w:fill="A6A6A6" w:themeFill="background1" w:themeFillShade="A6"/>
            <w:vAlign w:val="center"/>
            <w:hideMark/>
          </w:tcPr>
          <w:p w:rsidR="00D6487D" w:rsidRPr="00D6487D" w:rsidRDefault="00D6487D" w:rsidP="00D6487D">
            <w:pPr>
              <w:jc w:val="center"/>
              <w:rPr>
                <w:rFonts w:ascii="Arial" w:hAnsi="Arial" w:cs="Arial"/>
                <w:sz w:val="14"/>
                <w:szCs w:val="14"/>
                <w:u w:val="single"/>
                <w:lang w:val="es-MX" w:eastAsia="es-MX"/>
              </w:rPr>
            </w:pPr>
            <w:r w:rsidRPr="00D6487D">
              <w:rPr>
                <w:rFonts w:ascii="Arial" w:hAnsi="Arial" w:cs="Arial"/>
                <w:sz w:val="14"/>
                <w:szCs w:val="14"/>
                <w:u w:val="single"/>
                <w:lang w:val="es-MX" w:eastAsia="es-MX"/>
              </w:rPr>
              <w:t>Importe</w:t>
            </w:r>
          </w:p>
        </w:tc>
      </w:tr>
      <w:tr w:rsidR="00D6487D" w:rsidRPr="00D6487D" w:rsidTr="00D6487D">
        <w:trPr>
          <w:tblCellSpacing w:w="15" w:type="dxa"/>
          <w:jc w:val="center"/>
        </w:trPr>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Compra de material de plomería</w:t>
            </w: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Materiales y suministros - Artículos metálicos construcción</w:t>
            </w: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w:t>
            </w: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229,108</w:t>
            </w:r>
          </w:p>
        </w:tc>
      </w:tr>
      <w:tr w:rsidR="00D6487D" w:rsidRPr="00D6487D" w:rsidTr="00D6487D">
        <w:trPr>
          <w:tblCellSpacing w:w="15" w:type="dxa"/>
          <w:jc w:val="center"/>
        </w:trPr>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Compra de material de plomería</w:t>
            </w: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Materiales y suministros - Otros materiales y artículos construcción y reparación</w:t>
            </w:r>
          </w:p>
        </w:tc>
        <w:tc>
          <w:tcPr>
            <w:tcW w:w="0" w:type="auto"/>
            <w:vAlign w:val="center"/>
            <w:hideMark/>
          </w:tcPr>
          <w:p w:rsidR="00D6487D" w:rsidRPr="00D6487D" w:rsidRDefault="00D6487D" w:rsidP="00D6487D">
            <w:pPr>
              <w:jc w:val="center"/>
              <w:rPr>
                <w:rFonts w:ascii="Arial" w:hAnsi="Arial" w:cs="Arial"/>
                <w:sz w:val="14"/>
                <w:szCs w:val="14"/>
                <w:lang w:val="es-MX" w:eastAsia="es-MX"/>
              </w:rPr>
            </w:pPr>
          </w:p>
        </w:tc>
        <w:tc>
          <w:tcPr>
            <w:tcW w:w="0" w:type="auto"/>
            <w:vAlign w:val="center"/>
            <w:hideMark/>
          </w:tcPr>
          <w:p w:rsidR="00D6487D" w:rsidRPr="00D6487D" w:rsidRDefault="00D6487D" w:rsidP="00D6487D">
            <w:pPr>
              <w:jc w:val="center"/>
              <w:rPr>
                <w:rFonts w:ascii="Arial" w:hAnsi="Arial" w:cs="Arial"/>
                <w:sz w:val="14"/>
                <w:szCs w:val="14"/>
                <w:lang w:val="es-MX" w:eastAsia="es-MX"/>
              </w:rPr>
            </w:pPr>
            <w:r w:rsidRPr="00D6487D">
              <w:rPr>
                <w:rFonts w:ascii="Arial" w:hAnsi="Arial" w:cs="Arial"/>
                <w:sz w:val="14"/>
                <w:szCs w:val="14"/>
                <w:lang w:val="es-MX" w:eastAsia="es-MX"/>
              </w:rPr>
              <w:t>217,035</w:t>
            </w:r>
          </w:p>
        </w:tc>
      </w:tr>
      <w:tr w:rsidR="00D6487D" w:rsidRPr="00D6487D" w:rsidTr="00D6487D">
        <w:trPr>
          <w:tblCellSpacing w:w="15" w:type="dxa"/>
          <w:jc w:val="center"/>
        </w:trPr>
        <w:tc>
          <w:tcPr>
            <w:tcW w:w="0" w:type="auto"/>
            <w:vAlign w:val="center"/>
            <w:hideMark/>
          </w:tcPr>
          <w:p w:rsidR="00D6487D" w:rsidRPr="00D6487D" w:rsidRDefault="00D6487D" w:rsidP="00D6487D">
            <w:pPr>
              <w:jc w:val="center"/>
              <w:rPr>
                <w:rFonts w:ascii="Arial" w:hAnsi="Arial" w:cs="Arial"/>
                <w:b/>
                <w:bCs/>
                <w:sz w:val="14"/>
                <w:szCs w:val="14"/>
                <w:lang w:val="es-MX" w:eastAsia="es-MX"/>
              </w:rPr>
            </w:pPr>
            <w:r w:rsidRPr="00D6487D">
              <w:rPr>
                <w:rFonts w:ascii="Arial" w:hAnsi="Arial" w:cs="Arial"/>
                <w:b/>
                <w:bCs/>
                <w:sz w:val="14"/>
                <w:szCs w:val="14"/>
                <w:lang w:val="es-MX" w:eastAsia="es-MX"/>
              </w:rPr>
              <w:t>Total</w:t>
            </w:r>
          </w:p>
        </w:tc>
        <w:tc>
          <w:tcPr>
            <w:tcW w:w="0" w:type="auto"/>
            <w:vAlign w:val="center"/>
            <w:hideMark/>
          </w:tcPr>
          <w:p w:rsidR="00D6487D" w:rsidRPr="00D6487D" w:rsidRDefault="00D6487D" w:rsidP="00D6487D">
            <w:pPr>
              <w:jc w:val="center"/>
              <w:rPr>
                <w:rFonts w:ascii="Arial" w:hAnsi="Arial" w:cs="Arial"/>
                <w:b/>
                <w:bCs/>
                <w:sz w:val="14"/>
                <w:szCs w:val="14"/>
                <w:lang w:val="es-MX" w:eastAsia="es-MX"/>
              </w:rPr>
            </w:pPr>
          </w:p>
        </w:tc>
        <w:tc>
          <w:tcPr>
            <w:tcW w:w="0" w:type="auto"/>
            <w:vAlign w:val="center"/>
            <w:hideMark/>
          </w:tcPr>
          <w:p w:rsidR="00D6487D" w:rsidRPr="00D6487D" w:rsidRDefault="00D6487D" w:rsidP="00D6487D">
            <w:pPr>
              <w:jc w:val="center"/>
              <w:rPr>
                <w:rFonts w:ascii="Arial" w:hAnsi="Arial" w:cs="Arial"/>
                <w:b/>
                <w:bCs/>
                <w:sz w:val="14"/>
                <w:szCs w:val="14"/>
                <w:lang w:val="es-MX" w:eastAsia="es-MX"/>
              </w:rPr>
            </w:pPr>
            <w:r w:rsidRPr="00D6487D">
              <w:rPr>
                <w:rFonts w:ascii="Arial" w:hAnsi="Arial" w:cs="Arial"/>
                <w:b/>
                <w:bCs/>
                <w:sz w:val="14"/>
                <w:szCs w:val="14"/>
                <w:lang w:val="es-MX" w:eastAsia="es-MX"/>
              </w:rPr>
              <w:t>$</w:t>
            </w:r>
          </w:p>
        </w:tc>
        <w:tc>
          <w:tcPr>
            <w:tcW w:w="0" w:type="auto"/>
            <w:vAlign w:val="center"/>
            <w:hideMark/>
          </w:tcPr>
          <w:p w:rsidR="00D6487D" w:rsidRPr="00D6487D" w:rsidRDefault="00D6487D" w:rsidP="00D6487D">
            <w:pPr>
              <w:jc w:val="center"/>
              <w:rPr>
                <w:rFonts w:ascii="Arial" w:hAnsi="Arial" w:cs="Arial"/>
                <w:b/>
                <w:bCs/>
                <w:sz w:val="14"/>
                <w:szCs w:val="14"/>
                <w:lang w:val="es-MX" w:eastAsia="es-MX"/>
              </w:rPr>
            </w:pPr>
            <w:r w:rsidRPr="00D6487D">
              <w:rPr>
                <w:rFonts w:ascii="Arial" w:hAnsi="Arial" w:cs="Arial"/>
                <w:b/>
                <w:bCs/>
                <w:sz w:val="14"/>
                <w:szCs w:val="14"/>
                <w:lang w:val="es-MX" w:eastAsia="es-MX"/>
              </w:rPr>
              <w:t>446,143</w:t>
            </w:r>
          </w:p>
        </w:tc>
      </w:tr>
    </w:tbl>
    <w:p w:rsidR="00D6487D" w:rsidRDefault="00D6487D" w:rsidP="007C0B89">
      <w:pPr>
        <w:spacing w:after="0" w:line="360" w:lineRule="auto"/>
        <w:contextualSpacing/>
        <w:jc w:val="both"/>
        <w:rPr>
          <w:rFonts w:ascii="Arial" w:hAnsi="Arial" w:cs="Arial"/>
          <w:sz w:val="24"/>
        </w:rPr>
      </w:pPr>
    </w:p>
    <w:p w:rsidR="00D6487D" w:rsidRPr="00D6487D" w:rsidRDefault="00D6487D" w:rsidP="00D6487D">
      <w:pPr>
        <w:spacing w:after="0" w:line="360" w:lineRule="auto"/>
        <w:contextualSpacing/>
        <w:jc w:val="both"/>
        <w:rPr>
          <w:rFonts w:ascii="Arial" w:hAnsi="Arial" w:cs="Arial"/>
          <w:b/>
          <w:sz w:val="24"/>
        </w:rPr>
      </w:pPr>
      <w:r w:rsidRPr="00D6487D">
        <w:rPr>
          <w:rFonts w:ascii="Arial" w:hAnsi="Arial" w:cs="Arial"/>
          <w:b/>
          <w:sz w:val="24"/>
        </w:rPr>
        <w:t>Análisis de la Auditoría Superior del Estado</w:t>
      </w:r>
    </w:p>
    <w:p w:rsidR="00D6487D" w:rsidRDefault="00D6487D" w:rsidP="00D6487D">
      <w:pPr>
        <w:spacing w:after="0" w:line="360" w:lineRule="auto"/>
        <w:contextualSpacing/>
        <w:jc w:val="both"/>
        <w:rPr>
          <w:rFonts w:ascii="Arial" w:hAnsi="Arial" w:cs="Arial"/>
          <w:sz w:val="24"/>
        </w:rPr>
      </w:pPr>
    </w:p>
    <w:p w:rsidR="00D6487D" w:rsidRPr="00D6487D" w:rsidRDefault="00D6487D" w:rsidP="00D6487D">
      <w:pPr>
        <w:spacing w:after="0" w:line="360" w:lineRule="auto"/>
        <w:contextualSpacing/>
        <w:jc w:val="both"/>
        <w:rPr>
          <w:rFonts w:ascii="Arial" w:hAnsi="Arial" w:cs="Arial"/>
          <w:sz w:val="24"/>
        </w:rPr>
      </w:pPr>
      <w:r>
        <w:rPr>
          <w:rFonts w:ascii="Arial" w:hAnsi="Arial" w:cs="Arial"/>
          <w:sz w:val="24"/>
        </w:rPr>
        <w:t>La Auditoría</w:t>
      </w:r>
      <w:r w:rsidRPr="00D6487D">
        <w:rPr>
          <w:rFonts w:ascii="Arial" w:hAnsi="Arial" w:cs="Arial"/>
          <w:sz w:val="24"/>
        </w:rPr>
        <w:t xml:space="preserve"> analizó la respuesta proporcionada por el Extitular 3,</w:t>
      </w:r>
      <w:r>
        <w:rPr>
          <w:rFonts w:ascii="Arial" w:hAnsi="Arial" w:cs="Arial"/>
          <w:sz w:val="24"/>
        </w:rPr>
        <w:t xml:space="preserve"> y determinó que esta observación se solventó</w:t>
      </w:r>
      <w:r w:rsidRPr="00D6487D">
        <w:rPr>
          <w:rFonts w:ascii="Arial" w:hAnsi="Arial" w:cs="Arial"/>
          <w:sz w:val="24"/>
        </w:rPr>
        <w:t xml:space="preserve"> parcialmente, toda vez que una parte de los bienes </w:t>
      </w:r>
      <w:r>
        <w:rPr>
          <w:rFonts w:ascii="Arial" w:hAnsi="Arial" w:cs="Arial"/>
          <w:sz w:val="24"/>
        </w:rPr>
        <w:t>señalados en las facturas cumplió</w:t>
      </w:r>
      <w:r w:rsidRPr="00D6487D">
        <w:rPr>
          <w:rFonts w:ascii="Arial" w:hAnsi="Arial" w:cs="Arial"/>
          <w:sz w:val="24"/>
        </w:rPr>
        <w:t xml:space="preserve"> con las descripciones establecidas en el Plan de Cuentas del Manual de Contabilidad Gubernamental,</w:t>
      </w:r>
      <w:r>
        <w:rPr>
          <w:rFonts w:ascii="Arial" w:hAnsi="Arial" w:cs="Arial"/>
          <w:sz w:val="24"/>
        </w:rPr>
        <w:t xml:space="preserve"> sin embargo</w:t>
      </w:r>
      <w:r w:rsidRPr="00D6487D">
        <w:rPr>
          <w:rFonts w:ascii="Arial" w:hAnsi="Arial" w:cs="Arial"/>
          <w:sz w:val="24"/>
        </w:rPr>
        <w:t xml:space="preserve"> la Titular no presentó en el plazo concedido las justificaciones y aclaraciones pertinentes, y los Extitulares 1 y 2 en relación a este punto no presentaron las justificaciones y aclaraciones de su intención.</w:t>
      </w:r>
    </w:p>
    <w:p w:rsidR="00D6487D" w:rsidRPr="00D6487D" w:rsidRDefault="00D6487D" w:rsidP="00D6487D">
      <w:pPr>
        <w:spacing w:after="0" w:line="360" w:lineRule="auto"/>
        <w:contextualSpacing/>
        <w:jc w:val="both"/>
        <w:rPr>
          <w:rFonts w:ascii="Arial" w:hAnsi="Arial" w:cs="Arial"/>
          <w:b/>
          <w:sz w:val="24"/>
        </w:rPr>
      </w:pPr>
    </w:p>
    <w:p w:rsidR="00D6487D" w:rsidRPr="00D6487D" w:rsidRDefault="00D6487D" w:rsidP="00D6487D">
      <w:pPr>
        <w:spacing w:after="0" w:line="360" w:lineRule="auto"/>
        <w:contextualSpacing/>
        <w:jc w:val="both"/>
        <w:rPr>
          <w:rFonts w:ascii="Arial" w:hAnsi="Arial" w:cs="Arial"/>
          <w:b/>
          <w:sz w:val="24"/>
        </w:rPr>
      </w:pPr>
      <w:r w:rsidRPr="00D6487D">
        <w:rPr>
          <w:rFonts w:ascii="Arial" w:hAnsi="Arial" w:cs="Arial"/>
          <w:b/>
          <w:sz w:val="24"/>
        </w:rPr>
        <w:t>Acción(es) o recomendación(es) emitida(s)</w:t>
      </w:r>
    </w:p>
    <w:p w:rsidR="00D6487D" w:rsidRPr="00D6487D" w:rsidRDefault="00D6487D" w:rsidP="00D6487D">
      <w:pPr>
        <w:spacing w:after="0" w:line="360" w:lineRule="auto"/>
        <w:contextualSpacing/>
        <w:jc w:val="both"/>
        <w:rPr>
          <w:rFonts w:ascii="Arial" w:hAnsi="Arial" w:cs="Arial"/>
          <w:i/>
          <w:sz w:val="24"/>
        </w:rPr>
      </w:pPr>
      <w:r w:rsidRPr="00D6487D">
        <w:rPr>
          <w:rFonts w:ascii="Arial" w:hAnsi="Arial" w:cs="Arial"/>
          <w:i/>
          <w:sz w:val="24"/>
        </w:rPr>
        <w:t>Promoción de Fincamiento de Responsabilidad Administrativa.</w:t>
      </w:r>
    </w:p>
    <w:p w:rsidR="00733ADF" w:rsidRDefault="00733ADF" w:rsidP="007C0B89">
      <w:pPr>
        <w:spacing w:after="0" w:line="360" w:lineRule="auto"/>
        <w:contextualSpacing/>
        <w:jc w:val="both"/>
        <w:rPr>
          <w:rFonts w:ascii="Arial" w:hAnsi="Arial" w:cs="Arial"/>
          <w:sz w:val="24"/>
        </w:rPr>
      </w:pPr>
    </w:p>
    <w:p w:rsidR="007C0B89" w:rsidRPr="00A53C2C" w:rsidRDefault="00A53C2C" w:rsidP="007C0B89">
      <w:pPr>
        <w:spacing w:after="0" w:line="360" w:lineRule="auto"/>
        <w:contextualSpacing/>
        <w:jc w:val="both"/>
        <w:rPr>
          <w:rFonts w:ascii="Arial" w:hAnsi="Arial" w:cs="Arial"/>
          <w:b/>
          <w:sz w:val="24"/>
          <w:u w:val="single"/>
        </w:rPr>
      </w:pPr>
      <w:r w:rsidRPr="00A53C2C">
        <w:rPr>
          <w:rFonts w:ascii="Arial" w:hAnsi="Arial" w:cs="Arial"/>
          <w:b/>
          <w:sz w:val="24"/>
          <w:u w:val="single"/>
        </w:rPr>
        <w:t>Materiales y artículos de construcción y reparación</w:t>
      </w:r>
    </w:p>
    <w:p w:rsidR="00D6487D" w:rsidRDefault="00D6487D" w:rsidP="007C0B89">
      <w:pPr>
        <w:spacing w:after="0" w:line="360" w:lineRule="auto"/>
        <w:contextualSpacing/>
        <w:jc w:val="both"/>
        <w:rPr>
          <w:rFonts w:ascii="Arial" w:hAnsi="Arial" w:cs="Arial"/>
          <w:sz w:val="24"/>
        </w:rPr>
      </w:pPr>
    </w:p>
    <w:p w:rsidR="00A53C2C" w:rsidRPr="00A53C2C" w:rsidRDefault="00A53C2C" w:rsidP="00A53C2C">
      <w:pPr>
        <w:spacing w:after="0" w:line="360" w:lineRule="auto"/>
        <w:contextualSpacing/>
        <w:jc w:val="both"/>
        <w:rPr>
          <w:rFonts w:ascii="Arial" w:hAnsi="Arial" w:cs="Arial"/>
          <w:sz w:val="24"/>
        </w:rPr>
      </w:pPr>
      <w:r>
        <w:rPr>
          <w:rFonts w:ascii="Arial" w:hAnsi="Arial" w:cs="Arial"/>
          <w:sz w:val="24"/>
        </w:rPr>
        <w:t xml:space="preserve">24. </w:t>
      </w:r>
      <w:r w:rsidRPr="00A53C2C">
        <w:rPr>
          <w:rFonts w:ascii="Arial" w:hAnsi="Arial" w:cs="Arial"/>
          <w:sz w:val="24"/>
        </w:rPr>
        <w:t xml:space="preserve">En la revisión del proceso de adjudicación del material de plomería para mantenimiento de escuelas de los 51 municipios del Estado de Nuevo León por $229,108 (con IVA incluido), se observó que el Ente Público no cumplió con el procedimiento de adjudicación directa al no contar con al menos tres </w:t>
      </w:r>
      <w:r w:rsidRPr="00A53C2C">
        <w:rPr>
          <w:rFonts w:ascii="Arial" w:hAnsi="Arial" w:cs="Arial"/>
          <w:sz w:val="24"/>
        </w:rPr>
        <w:lastRenderedPageBreak/>
        <w:t xml:space="preserve">cotizaciones con las mismas condiciones, que se hayan obtenido en los treinta días naturales previos al de la adjudicación respecto de la contratación del proveedor </w:t>
      </w:r>
      <w:proofErr w:type="spellStart"/>
      <w:r w:rsidRPr="00A53C2C">
        <w:rPr>
          <w:rFonts w:ascii="Arial" w:hAnsi="Arial" w:cs="Arial"/>
          <w:sz w:val="24"/>
        </w:rPr>
        <w:t>Servidinámica</w:t>
      </w:r>
      <w:proofErr w:type="spellEnd"/>
      <w:r w:rsidRPr="00A53C2C">
        <w:rPr>
          <w:rFonts w:ascii="Arial" w:hAnsi="Arial" w:cs="Arial"/>
          <w:sz w:val="24"/>
        </w:rPr>
        <w:t xml:space="preserve"> </w:t>
      </w:r>
      <w:proofErr w:type="spellStart"/>
      <w:r w:rsidRPr="00A53C2C">
        <w:rPr>
          <w:rFonts w:ascii="Arial" w:hAnsi="Arial" w:cs="Arial"/>
          <w:sz w:val="24"/>
        </w:rPr>
        <w:t>Examus</w:t>
      </w:r>
      <w:proofErr w:type="spellEnd"/>
      <w:r w:rsidRPr="00A53C2C">
        <w:rPr>
          <w:rFonts w:ascii="Arial" w:hAnsi="Arial" w:cs="Arial"/>
          <w:sz w:val="24"/>
        </w:rPr>
        <w:t>, S. de R.L. de C.V., incumpliendo lo establecido en el artículo 43 segundo párrafo de la Ley de Adquisiciones, Arrendamientos y Contratación de Servicios del Estado de Nuevo León.</w:t>
      </w:r>
    </w:p>
    <w:p w:rsidR="00A53C2C" w:rsidRPr="00A53C2C" w:rsidRDefault="00A53C2C" w:rsidP="00A53C2C">
      <w:pPr>
        <w:spacing w:after="0" w:line="360" w:lineRule="auto"/>
        <w:contextualSpacing/>
        <w:jc w:val="both"/>
        <w:rPr>
          <w:rFonts w:ascii="Arial" w:hAnsi="Arial" w:cs="Arial"/>
          <w:sz w:val="24"/>
        </w:rPr>
      </w:pPr>
    </w:p>
    <w:p w:rsidR="00D6487D" w:rsidRDefault="00A53C2C" w:rsidP="00A53C2C">
      <w:pPr>
        <w:spacing w:after="0" w:line="360" w:lineRule="auto"/>
        <w:contextualSpacing/>
        <w:jc w:val="both"/>
        <w:rPr>
          <w:rFonts w:ascii="Arial" w:hAnsi="Arial" w:cs="Arial"/>
          <w:sz w:val="24"/>
        </w:rPr>
      </w:pPr>
      <w:r w:rsidRPr="00A53C2C">
        <w:rPr>
          <w:rFonts w:ascii="Arial" w:hAnsi="Arial" w:cs="Arial"/>
          <w:sz w:val="24"/>
        </w:rPr>
        <w:t>El Ente Público presentó solamente la cotización del proveedor al que se le adjudicó el servicio con fecha del 19 de junio de 2015, la orden de compra y contrato tienen fecha del 25 de junio de 2015. Está contabilizada en la póliza de diario 2 del 15 de septiembre de 2015.</w:t>
      </w:r>
    </w:p>
    <w:p w:rsidR="00A53C2C" w:rsidRDefault="00A53C2C" w:rsidP="00A53C2C">
      <w:pPr>
        <w:spacing w:after="0" w:line="360" w:lineRule="auto"/>
        <w:contextualSpacing/>
        <w:jc w:val="both"/>
        <w:rPr>
          <w:rFonts w:ascii="Arial" w:hAnsi="Arial" w:cs="Arial"/>
          <w:sz w:val="24"/>
        </w:rPr>
      </w:pPr>
    </w:p>
    <w:p w:rsidR="00A53C2C" w:rsidRPr="00A53C2C" w:rsidRDefault="00A53C2C" w:rsidP="00A53C2C">
      <w:pPr>
        <w:spacing w:after="0" w:line="360" w:lineRule="auto"/>
        <w:contextualSpacing/>
        <w:jc w:val="both"/>
        <w:rPr>
          <w:rFonts w:ascii="Arial" w:hAnsi="Arial" w:cs="Arial"/>
          <w:b/>
          <w:sz w:val="24"/>
        </w:rPr>
      </w:pPr>
      <w:r w:rsidRPr="00A53C2C">
        <w:rPr>
          <w:rFonts w:ascii="Arial" w:hAnsi="Arial" w:cs="Arial"/>
          <w:b/>
          <w:sz w:val="24"/>
        </w:rPr>
        <w:t>Acción(es) o recomendación(es) emitida(s)</w:t>
      </w:r>
    </w:p>
    <w:p w:rsidR="00A53C2C" w:rsidRPr="00A53C2C" w:rsidRDefault="00A53C2C" w:rsidP="00A53C2C">
      <w:pPr>
        <w:spacing w:after="0" w:line="360" w:lineRule="auto"/>
        <w:contextualSpacing/>
        <w:jc w:val="both"/>
        <w:rPr>
          <w:rFonts w:ascii="Arial" w:hAnsi="Arial" w:cs="Arial"/>
          <w:i/>
          <w:sz w:val="24"/>
        </w:rPr>
      </w:pPr>
      <w:r w:rsidRPr="00A53C2C">
        <w:rPr>
          <w:rFonts w:ascii="Arial" w:hAnsi="Arial" w:cs="Arial"/>
          <w:i/>
          <w:sz w:val="24"/>
        </w:rPr>
        <w:t>Promoción de Fincamiento de Responsabilidad Administrativa.</w:t>
      </w:r>
    </w:p>
    <w:p w:rsidR="00D6487D" w:rsidRDefault="00D6487D" w:rsidP="007C0B89">
      <w:pPr>
        <w:spacing w:after="0" w:line="360" w:lineRule="auto"/>
        <w:contextualSpacing/>
        <w:jc w:val="both"/>
        <w:rPr>
          <w:rFonts w:ascii="Arial" w:hAnsi="Arial" w:cs="Arial"/>
          <w:sz w:val="24"/>
        </w:rPr>
      </w:pPr>
    </w:p>
    <w:p w:rsidR="00A53C2C" w:rsidRPr="00A53C2C" w:rsidRDefault="00A53C2C" w:rsidP="00A53C2C">
      <w:pPr>
        <w:spacing w:after="0" w:line="360" w:lineRule="auto"/>
        <w:contextualSpacing/>
        <w:jc w:val="both"/>
        <w:rPr>
          <w:rFonts w:ascii="Arial" w:hAnsi="Arial" w:cs="Arial"/>
          <w:b/>
          <w:sz w:val="24"/>
          <w:u w:val="single"/>
        </w:rPr>
      </w:pPr>
      <w:r w:rsidRPr="00A53C2C">
        <w:rPr>
          <w:rFonts w:ascii="Arial" w:hAnsi="Arial" w:cs="Arial"/>
          <w:b/>
          <w:sz w:val="24"/>
          <w:u w:val="single"/>
        </w:rPr>
        <w:t>Servicios generales</w:t>
      </w:r>
    </w:p>
    <w:p w:rsidR="00A53C2C" w:rsidRPr="00A53C2C" w:rsidRDefault="00A53C2C" w:rsidP="00A53C2C">
      <w:pPr>
        <w:spacing w:after="0" w:line="360" w:lineRule="auto"/>
        <w:contextualSpacing/>
        <w:jc w:val="both"/>
        <w:rPr>
          <w:rFonts w:ascii="Arial" w:hAnsi="Arial" w:cs="Arial"/>
          <w:b/>
          <w:sz w:val="24"/>
          <w:u w:val="single"/>
        </w:rPr>
      </w:pPr>
      <w:r w:rsidRPr="00A53C2C">
        <w:rPr>
          <w:rFonts w:ascii="Arial" w:hAnsi="Arial" w:cs="Arial"/>
          <w:b/>
          <w:sz w:val="24"/>
          <w:u w:val="single"/>
        </w:rPr>
        <w:t>Servicios de arrendamiento</w:t>
      </w:r>
    </w:p>
    <w:p w:rsidR="00D6487D" w:rsidRDefault="00D6487D" w:rsidP="007C0B89">
      <w:pPr>
        <w:spacing w:after="0" w:line="360" w:lineRule="auto"/>
        <w:contextualSpacing/>
        <w:jc w:val="both"/>
        <w:rPr>
          <w:rFonts w:ascii="Arial" w:hAnsi="Arial" w:cs="Arial"/>
          <w:sz w:val="24"/>
        </w:rPr>
      </w:pPr>
    </w:p>
    <w:p w:rsidR="00A53C2C" w:rsidRDefault="00A53C2C" w:rsidP="007C0B89">
      <w:pPr>
        <w:spacing w:after="0" w:line="360" w:lineRule="auto"/>
        <w:contextualSpacing/>
        <w:jc w:val="both"/>
        <w:rPr>
          <w:rFonts w:ascii="Arial" w:hAnsi="Arial" w:cs="Arial"/>
          <w:sz w:val="24"/>
        </w:rPr>
      </w:pPr>
      <w:r>
        <w:rPr>
          <w:rFonts w:ascii="Arial" w:hAnsi="Arial" w:cs="Arial"/>
          <w:sz w:val="24"/>
        </w:rPr>
        <w:t>25.</w:t>
      </w:r>
      <w:r w:rsidRPr="00A53C2C">
        <w:t xml:space="preserve"> </w:t>
      </w:r>
      <w:r w:rsidRPr="00A53C2C">
        <w:rPr>
          <w:rFonts w:ascii="Arial" w:hAnsi="Arial" w:cs="Arial"/>
          <w:sz w:val="24"/>
        </w:rPr>
        <w:t>Derivado de la revisión del cumplimiento del contrato celebrado con el proveedor Copiadoras y Tecnología Láser, S.A. de C.V. por el arrendamiento de 73 equipos de fotocopiado con un máximo de 4</w:t>
      </w:r>
      <w:proofErr w:type="gramStart"/>
      <w:r w:rsidRPr="00A53C2C">
        <w:rPr>
          <w:rFonts w:ascii="Arial" w:hAnsi="Arial" w:cs="Arial"/>
          <w:sz w:val="24"/>
        </w:rPr>
        <w:t>,380,000</w:t>
      </w:r>
      <w:proofErr w:type="gramEnd"/>
      <w:r w:rsidRPr="00A53C2C">
        <w:rPr>
          <w:rFonts w:ascii="Arial" w:hAnsi="Arial" w:cs="Arial"/>
          <w:sz w:val="24"/>
        </w:rPr>
        <w:t xml:space="preserve"> imágenes por $2,647,528 (IVA incluido) que fue adjudicado mediante subasta electrónica inversa EA-919006998-N63-2014 de fecha 30 de diciembre de 2014. Se observó que el Ente Público realizó pagos adicionales a lo establecido en el contrato por $547,426 al pagar $3</w:t>
      </w:r>
      <w:proofErr w:type="gramStart"/>
      <w:r w:rsidRPr="00A53C2C">
        <w:rPr>
          <w:rFonts w:ascii="Arial" w:hAnsi="Arial" w:cs="Arial"/>
          <w:sz w:val="24"/>
        </w:rPr>
        <w:t>,194,954</w:t>
      </w:r>
      <w:proofErr w:type="gramEnd"/>
      <w:r w:rsidRPr="00A53C2C">
        <w:rPr>
          <w:rFonts w:ascii="Arial" w:hAnsi="Arial" w:cs="Arial"/>
          <w:sz w:val="24"/>
        </w:rPr>
        <w:t xml:space="preserve"> en el ejercicio 2015, se integra como sigue:</w:t>
      </w:r>
    </w:p>
    <w:p w:rsidR="00A53C2C" w:rsidRDefault="00A53C2C" w:rsidP="007C0B89">
      <w:pPr>
        <w:spacing w:after="0" w:line="360" w:lineRule="auto"/>
        <w:contextualSpacing/>
        <w:jc w:val="both"/>
        <w:rPr>
          <w:rFonts w:ascii="Arial" w:hAnsi="Arial" w:cs="Arial"/>
          <w:sz w:val="24"/>
        </w:rPr>
      </w:pPr>
    </w:p>
    <w:tbl>
      <w:tblPr>
        <w:tblW w:w="134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5"/>
        <w:gridCol w:w="362"/>
        <w:gridCol w:w="722"/>
      </w:tblGrid>
      <w:tr w:rsidR="00A53C2C" w:rsidRPr="00A53C2C" w:rsidTr="00A53C2C">
        <w:trPr>
          <w:tblHeader/>
          <w:tblCellSpacing w:w="15" w:type="dxa"/>
          <w:jc w:val="center"/>
        </w:trPr>
        <w:tc>
          <w:tcPr>
            <w:tcW w:w="2465" w:type="pct"/>
            <w:shd w:val="clear" w:color="auto" w:fill="A6A6A6" w:themeFill="background1" w:themeFillShade="A6"/>
            <w:vAlign w:val="center"/>
            <w:hideMark/>
          </w:tcPr>
          <w:p w:rsidR="00A53C2C" w:rsidRPr="00A53C2C" w:rsidRDefault="00A53C2C" w:rsidP="00A53C2C">
            <w:pPr>
              <w:jc w:val="center"/>
              <w:rPr>
                <w:rFonts w:ascii="Arial" w:hAnsi="Arial" w:cs="Arial"/>
                <w:b/>
                <w:sz w:val="14"/>
                <w:szCs w:val="14"/>
                <w:u w:val="single"/>
                <w:lang w:val="es-MX" w:eastAsia="es-MX"/>
              </w:rPr>
            </w:pPr>
            <w:r w:rsidRPr="00A53C2C">
              <w:rPr>
                <w:rFonts w:ascii="Arial" w:hAnsi="Arial" w:cs="Arial"/>
                <w:b/>
                <w:sz w:val="14"/>
                <w:szCs w:val="14"/>
                <w:u w:val="single"/>
                <w:lang w:val="es-MX" w:eastAsia="es-MX"/>
              </w:rPr>
              <w:t>Periodo</w:t>
            </w:r>
          </w:p>
        </w:tc>
        <w:tc>
          <w:tcPr>
            <w:tcW w:w="745" w:type="pct"/>
            <w:shd w:val="clear" w:color="auto" w:fill="A6A6A6" w:themeFill="background1" w:themeFillShade="A6"/>
            <w:vAlign w:val="center"/>
            <w:hideMark/>
          </w:tcPr>
          <w:p w:rsidR="00A53C2C" w:rsidRPr="00A53C2C" w:rsidRDefault="00A53C2C" w:rsidP="00A53C2C">
            <w:pPr>
              <w:jc w:val="center"/>
              <w:rPr>
                <w:rFonts w:ascii="Arial" w:hAnsi="Arial" w:cs="Arial"/>
                <w:b/>
                <w:sz w:val="14"/>
                <w:szCs w:val="14"/>
                <w:u w:val="single"/>
                <w:lang w:val="es-MX" w:eastAsia="es-MX"/>
              </w:rPr>
            </w:pPr>
          </w:p>
        </w:tc>
        <w:tc>
          <w:tcPr>
            <w:tcW w:w="1519" w:type="pct"/>
            <w:shd w:val="clear" w:color="auto" w:fill="A6A6A6" w:themeFill="background1" w:themeFillShade="A6"/>
            <w:vAlign w:val="center"/>
            <w:hideMark/>
          </w:tcPr>
          <w:p w:rsidR="00A53C2C" w:rsidRPr="00A53C2C" w:rsidRDefault="00A53C2C" w:rsidP="00A53C2C">
            <w:pPr>
              <w:jc w:val="center"/>
              <w:rPr>
                <w:rFonts w:ascii="Arial" w:hAnsi="Arial" w:cs="Arial"/>
                <w:b/>
                <w:sz w:val="14"/>
                <w:szCs w:val="14"/>
                <w:u w:val="single"/>
                <w:lang w:val="es-MX" w:eastAsia="es-MX"/>
              </w:rPr>
            </w:pPr>
            <w:r w:rsidRPr="00A53C2C">
              <w:rPr>
                <w:rFonts w:ascii="Arial" w:hAnsi="Arial" w:cs="Arial"/>
                <w:b/>
                <w:sz w:val="14"/>
                <w:szCs w:val="14"/>
                <w:u w:val="single"/>
                <w:lang w:val="es-MX" w:eastAsia="es-MX"/>
              </w:rPr>
              <w:t>Importe</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Enero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w:t>
            </w: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201,343</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Febrero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237,101</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Marzo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277,065</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Abril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253,338</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Mayo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230,266</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Junio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311,837</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Julio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231,223</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Agosto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263,208</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Septiembre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315,185</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Octubre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349,999</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Noviembre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243,462</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Diciembre 2015</w:t>
            </w:r>
          </w:p>
        </w:tc>
        <w:tc>
          <w:tcPr>
            <w:tcW w:w="745" w:type="pct"/>
            <w:vAlign w:val="center"/>
            <w:hideMark/>
          </w:tcPr>
          <w:p w:rsidR="00A53C2C" w:rsidRPr="00A53C2C" w:rsidRDefault="00A53C2C" w:rsidP="00A53C2C">
            <w:pPr>
              <w:jc w:val="center"/>
              <w:rPr>
                <w:rFonts w:ascii="Arial" w:hAnsi="Arial" w:cs="Arial"/>
                <w:sz w:val="14"/>
                <w:szCs w:val="14"/>
                <w:lang w:val="es-MX" w:eastAsia="es-MX"/>
              </w:rPr>
            </w:pPr>
          </w:p>
        </w:tc>
        <w:tc>
          <w:tcPr>
            <w:tcW w:w="1519" w:type="pct"/>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280,927</w:t>
            </w:r>
          </w:p>
        </w:tc>
      </w:tr>
      <w:tr w:rsidR="00A53C2C" w:rsidRPr="00A53C2C" w:rsidTr="00A53C2C">
        <w:trPr>
          <w:tblCellSpacing w:w="15" w:type="dxa"/>
          <w:jc w:val="center"/>
        </w:trPr>
        <w:tc>
          <w:tcPr>
            <w:tcW w:w="2465" w:type="pct"/>
            <w:vAlign w:val="center"/>
            <w:hideMark/>
          </w:tcPr>
          <w:p w:rsidR="00A53C2C" w:rsidRPr="00A53C2C" w:rsidRDefault="00A53C2C" w:rsidP="00A53C2C">
            <w:pPr>
              <w:jc w:val="center"/>
              <w:rPr>
                <w:rFonts w:ascii="Arial" w:hAnsi="Arial" w:cs="Arial"/>
                <w:b/>
                <w:bCs/>
                <w:sz w:val="14"/>
                <w:szCs w:val="14"/>
                <w:lang w:val="es-MX" w:eastAsia="es-MX"/>
              </w:rPr>
            </w:pPr>
            <w:r w:rsidRPr="00A53C2C">
              <w:rPr>
                <w:rFonts w:ascii="Arial" w:hAnsi="Arial" w:cs="Arial"/>
                <w:b/>
                <w:bCs/>
                <w:sz w:val="14"/>
                <w:szCs w:val="14"/>
                <w:lang w:val="es-MX" w:eastAsia="es-MX"/>
              </w:rPr>
              <w:t>Total</w:t>
            </w:r>
          </w:p>
        </w:tc>
        <w:tc>
          <w:tcPr>
            <w:tcW w:w="745" w:type="pct"/>
            <w:vAlign w:val="center"/>
            <w:hideMark/>
          </w:tcPr>
          <w:p w:rsidR="00A53C2C" w:rsidRPr="00A53C2C" w:rsidRDefault="00A53C2C" w:rsidP="00A53C2C">
            <w:pPr>
              <w:jc w:val="center"/>
              <w:rPr>
                <w:rFonts w:ascii="Arial" w:hAnsi="Arial" w:cs="Arial"/>
                <w:b/>
                <w:bCs/>
                <w:sz w:val="14"/>
                <w:szCs w:val="14"/>
                <w:lang w:val="es-MX" w:eastAsia="es-MX"/>
              </w:rPr>
            </w:pPr>
            <w:r w:rsidRPr="00A53C2C">
              <w:rPr>
                <w:rFonts w:ascii="Arial" w:hAnsi="Arial" w:cs="Arial"/>
                <w:b/>
                <w:bCs/>
                <w:sz w:val="14"/>
                <w:szCs w:val="14"/>
                <w:lang w:val="es-MX" w:eastAsia="es-MX"/>
              </w:rPr>
              <w:t>$</w:t>
            </w:r>
          </w:p>
        </w:tc>
        <w:tc>
          <w:tcPr>
            <w:tcW w:w="1519" w:type="pct"/>
            <w:vAlign w:val="center"/>
            <w:hideMark/>
          </w:tcPr>
          <w:p w:rsidR="00A53C2C" w:rsidRPr="00A53C2C" w:rsidRDefault="00A53C2C" w:rsidP="00A53C2C">
            <w:pPr>
              <w:jc w:val="center"/>
              <w:rPr>
                <w:rFonts w:ascii="Arial" w:hAnsi="Arial" w:cs="Arial"/>
                <w:b/>
                <w:bCs/>
                <w:sz w:val="14"/>
                <w:szCs w:val="14"/>
                <w:lang w:val="es-MX" w:eastAsia="es-MX"/>
              </w:rPr>
            </w:pPr>
            <w:r w:rsidRPr="00A53C2C">
              <w:rPr>
                <w:rFonts w:ascii="Arial" w:hAnsi="Arial" w:cs="Arial"/>
                <w:b/>
                <w:bCs/>
                <w:sz w:val="14"/>
                <w:szCs w:val="14"/>
                <w:lang w:val="es-MX" w:eastAsia="es-MX"/>
              </w:rPr>
              <w:t>3,194,954</w:t>
            </w:r>
          </w:p>
        </w:tc>
      </w:tr>
    </w:tbl>
    <w:p w:rsidR="00A53C2C" w:rsidRDefault="00A53C2C" w:rsidP="007C0B89">
      <w:pPr>
        <w:spacing w:after="0" w:line="360" w:lineRule="auto"/>
        <w:contextualSpacing/>
        <w:jc w:val="both"/>
        <w:rPr>
          <w:rFonts w:ascii="Arial" w:hAnsi="Arial" w:cs="Arial"/>
          <w:sz w:val="24"/>
        </w:rPr>
      </w:pPr>
      <w:r>
        <w:rPr>
          <w:rFonts w:ascii="Arial" w:hAnsi="Arial" w:cs="Arial"/>
          <w:sz w:val="24"/>
        </w:rPr>
        <w:t xml:space="preserve"> </w:t>
      </w:r>
    </w:p>
    <w:p w:rsidR="00D6487D" w:rsidRDefault="00A53C2C" w:rsidP="007C0B89">
      <w:pPr>
        <w:spacing w:after="0" w:line="360" w:lineRule="auto"/>
        <w:contextualSpacing/>
        <w:jc w:val="both"/>
        <w:rPr>
          <w:rFonts w:ascii="Arial" w:hAnsi="Arial" w:cs="Arial"/>
          <w:sz w:val="24"/>
        </w:rPr>
      </w:pPr>
      <w:r w:rsidRPr="00A53C2C">
        <w:rPr>
          <w:rFonts w:ascii="Arial" w:hAnsi="Arial" w:cs="Arial"/>
          <w:sz w:val="24"/>
        </w:rPr>
        <w:t xml:space="preserve">Los pagos por $547,426 representan el 21% adicional al contrato, observando que el Ente Público no realizó la adjudicación de este importe mediante el procedimiento que conforme al monto de la contratación, asegurara al Ente Público las mejores condiciones disponibles en cuanto a precio, calidad, financiamiento y oportunidad, en contravención a lo dispuesto en el artículo 25 de la Ley de Adquisiciones, Arrendamientos y Contratación de Servicios del </w:t>
      </w:r>
      <w:r w:rsidRPr="00A53C2C">
        <w:rPr>
          <w:rFonts w:ascii="Arial" w:hAnsi="Arial" w:cs="Arial"/>
          <w:sz w:val="24"/>
        </w:rPr>
        <w:lastRenderedPageBreak/>
        <w:t>Estado de Nuevo León en concordancia con el artículo 12 de la Ley de Egresos del Estado de Nuevo León para el año 2015.</w:t>
      </w:r>
    </w:p>
    <w:p w:rsidR="00A53C2C" w:rsidRDefault="00A53C2C" w:rsidP="007C0B89">
      <w:pPr>
        <w:spacing w:after="0" w:line="360" w:lineRule="auto"/>
        <w:contextualSpacing/>
        <w:jc w:val="both"/>
        <w:rPr>
          <w:rFonts w:ascii="Arial" w:hAnsi="Arial" w:cs="Arial"/>
          <w:sz w:val="24"/>
        </w:rPr>
      </w:pPr>
    </w:p>
    <w:p w:rsidR="00A53C2C" w:rsidRPr="00A53C2C" w:rsidRDefault="00A53C2C" w:rsidP="00A53C2C">
      <w:pPr>
        <w:spacing w:after="0" w:line="360" w:lineRule="auto"/>
        <w:contextualSpacing/>
        <w:jc w:val="both"/>
        <w:rPr>
          <w:rFonts w:ascii="Arial" w:hAnsi="Arial" w:cs="Arial"/>
          <w:b/>
          <w:sz w:val="24"/>
        </w:rPr>
      </w:pPr>
      <w:r w:rsidRPr="00A53C2C">
        <w:rPr>
          <w:rFonts w:ascii="Arial" w:hAnsi="Arial" w:cs="Arial"/>
          <w:b/>
          <w:sz w:val="24"/>
        </w:rPr>
        <w:t>Acción(es) o recomendación(es) emitida(s)</w:t>
      </w:r>
    </w:p>
    <w:p w:rsidR="00A53C2C" w:rsidRPr="00A53C2C" w:rsidRDefault="00A53C2C" w:rsidP="00A53C2C">
      <w:pPr>
        <w:spacing w:after="0" w:line="360" w:lineRule="auto"/>
        <w:contextualSpacing/>
        <w:jc w:val="both"/>
        <w:rPr>
          <w:rFonts w:ascii="Arial" w:hAnsi="Arial" w:cs="Arial"/>
          <w:i/>
          <w:sz w:val="24"/>
        </w:rPr>
      </w:pPr>
      <w:r w:rsidRPr="00A53C2C">
        <w:rPr>
          <w:rFonts w:ascii="Arial" w:hAnsi="Arial" w:cs="Arial"/>
          <w:i/>
          <w:sz w:val="24"/>
        </w:rPr>
        <w:t>Promoción de Fincamiento de Responsabilidad Administrativa.</w:t>
      </w:r>
    </w:p>
    <w:p w:rsidR="00D6487D" w:rsidRDefault="00D6487D" w:rsidP="007C0B89">
      <w:pPr>
        <w:spacing w:after="0" w:line="360" w:lineRule="auto"/>
        <w:contextualSpacing/>
        <w:jc w:val="both"/>
        <w:rPr>
          <w:rFonts w:ascii="Arial" w:hAnsi="Arial" w:cs="Arial"/>
          <w:sz w:val="24"/>
        </w:rPr>
      </w:pPr>
    </w:p>
    <w:p w:rsidR="00A53C2C" w:rsidRPr="00A53C2C" w:rsidRDefault="00A53C2C" w:rsidP="007C0B89">
      <w:pPr>
        <w:spacing w:after="0" w:line="360" w:lineRule="auto"/>
        <w:contextualSpacing/>
        <w:jc w:val="both"/>
        <w:rPr>
          <w:rFonts w:ascii="Arial" w:hAnsi="Arial" w:cs="Arial"/>
          <w:b/>
          <w:sz w:val="24"/>
          <w:u w:val="single"/>
        </w:rPr>
      </w:pPr>
      <w:r w:rsidRPr="00A53C2C">
        <w:rPr>
          <w:rFonts w:ascii="Arial" w:hAnsi="Arial" w:cs="Arial"/>
          <w:b/>
          <w:sz w:val="24"/>
          <w:u w:val="single"/>
        </w:rPr>
        <w:t>Servicios profesionales, científicos y técnicos y otros servicios</w:t>
      </w:r>
    </w:p>
    <w:p w:rsidR="00D6487D" w:rsidRDefault="00D6487D" w:rsidP="007C0B89">
      <w:pPr>
        <w:spacing w:after="0" w:line="360" w:lineRule="auto"/>
        <w:contextualSpacing/>
        <w:jc w:val="both"/>
        <w:rPr>
          <w:rFonts w:ascii="Arial" w:hAnsi="Arial" w:cs="Arial"/>
          <w:sz w:val="24"/>
        </w:rPr>
      </w:pPr>
    </w:p>
    <w:p w:rsidR="00A53C2C" w:rsidRDefault="00A53C2C" w:rsidP="007C0B89">
      <w:pPr>
        <w:spacing w:after="0" w:line="360" w:lineRule="auto"/>
        <w:contextualSpacing/>
        <w:jc w:val="both"/>
        <w:rPr>
          <w:rFonts w:ascii="Arial" w:hAnsi="Arial" w:cs="Arial"/>
          <w:sz w:val="24"/>
        </w:rPr>
      </w:pPr>
    </w:p>
    <w:p w:rsidR="00A53C2C" w:rsidRDefault="00A53C2C" w:rsidP="007C0B89">
      <w:pPr>
        <w:spacing w:after="0" w:line="360" w:lineRule="auto"/>
        <w:contextualSpacing/>
        <w:jc w:val="both"/>
        <w:rPr>
          <w:rFonts w:ascii="Arial" w:hAnsi="Arial" w:cs="Arial"/>
          <w:sz w:val="24"/>
        </w:rPr>
      </w:pPr>
      <w:r>
        <w:rPr>
          <w:rFonts w:ascii="Arial" w:hAnsi="Arial" w:cs="Arial"/>
          <w:sz w:val="24"/>
        </w:rPr>
        <w:t xml:space="preserve">26. </w:t>
      </w:r>
      <w:r w:rsidRPr="00A53C2C">
        <w:rPr>
          <w:rFonts w:ascii="Arial" w:hAnsi="Arial" w:cs="Arial"/>
          <w:sz w:val="24"/>
        </w:rPr>
        <w:t xml:space="preserve">En el ejercicio 2015 el Ente Público realizó pagos por $1,490,937 (con IVA incluido) al proveedor Sprint </w:t>
      </w:r>
      <w:proofErr w:type="spellStart"/>
      <w:r w:rsidRPr="00A53C2C">
        <w:rPr>
          <w:rFonts w:ascii="Arial" w:hAnsi="Arial" w:cs="Arial"/>
          <w:sz w:val="24"/>
        </w:rPr>
        <w:t>Grafic</w:t>
      </w:r>
      <w:proofErr w:type="spellEnd"/>
      <w:r w:rsidRPr="00A53C2C">
        <w:rPr>
          <w:rFonts w:ascii="Arial" w:hAnsi="Arial" w:cs="Arial"/>
          <w:sz w:val="24"/>
        </w:rPr>
        <w:t>, S.A. de C.V. por el servicio de impresión de cuadernillos de trabajo, observando que la selección del proveedor no estuvo precedida del procedimiento que conforme al monto de la contratación, asegurara al Ente Público las mejores condiciones disponibles en cuanto a precio, calidad, financiamiento y oportunidad, en contravención a lo dispuesto en el artículo 25 de la Ley de Adquisiciones, Arrendamientos y Contratación de Servicios del Estado de Nuevo León en concordancia con el artículo 12 de la Ley de Egresos del Estado de Nuevo León para el año 2015. Se integra como sigue:</w:t>
      </w:r>
    </w:p>
    <w:p w:rsidR="00A53C2C" w:rsidRDefault="00A53C2C" w:rsidP="007C0B89">
      <w:pPr>
        <w:spacing w:after="0" w:line="360" w:lineRule="auto"/>
        <w:contextualSpacing/>
        <w:jc w:val="both"/>
        <w:rPr>
          <w:rFonts w:ascii="Arial" w:hAnsi="Arial" w:cs="Arial"/>
          <w:sz w:val="24"/>
        </w:rPr>
      </w:pPr>
    </w:p>
    <w:tbl>
      <w:tblPr>
        <w:tblW w:w="421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4"/>
        <w:gridCol w:w="665"/>
        <w:gridCol w:w="779"/>
        <w:gridCol w:w="3874"/>
        <w:gridCol w:w="158"/>
        <w:gridCol w:w="718"/>
      </w:tblGrid>
      <w:tr w:rsidR="00A53C2C" w:rsidRPr="00A53C2C" w:rsidTr="00A53C2C">
        <w:trPr>
          <w:tblCellSpacing w:w="15" w:type="dxa"/>
          <w:jc w:val="center"/>
        </w:trPr>
        <w:tc>
          <w:tcPr>
            <w:tcW w:w="0" w:type="auto"/>
            <w:shd w:val="clear" w:color="auto" w:fill="A6A6A6" w:themeFill="background1" w:themeFillShade="A6"/>
            <w:vAlign w:val="center"/>
            <w:hideMark/>
          </w:tcPr>
          <w:p w:rsidR="00A53C2C" w:rsidRPr="00A53C2C" w:rsidRDefault="00A53C2C" w:rsidP="00A53C2C">
            <w:pPr>
              <w:jc w:val="center"/>
              <w:rPr>
                <w:rFonts w:ascii="Arial" w:hAnsi="Arial" w:cs="Arial"/>
                <w:b/>
                <w:sz w:val="14"/>
                <w:szCs w:val="14"/>
                <w:u w:val="single"/>
                <w:lang w:val="es-MX" w:eastAsia="es-MX"/>
              </w:rPr>
            </w:pPr>
            <w:r w:rsidRPr="00A53C2C">
              <w:rPr>
                <w:rFonts w:ascii="Arial" w:hAnsi="Arial" w:cs="Arial"/>
                <w:b/>
                <w:sz w:val="14"/>
                <w:szCs w:val="14"/>
                <w:u w:val="single"/>
                <w:lang w:val="es-MX" w:eastAsia="es-MX"/>
              </w:rPr>
              <w:t>Fecha del registro</w:t>
            </w:r>
          </w:p>
        </w:tc>
        <w:tc>
          <w:tcPr>
            <w:tcW w:w="0" w:type="auto"/>
            <w:shd w:val="clear" w:color="auto" w:fill="A6A6A6" w:themeFill="background1" w:themeFillShade="A6"/>
            <w:vAlign w:val="center"/>
            <w:hideMark/>
          </w:tcPr>
          <w:p w:rsidR="00A53C2C" w:rsidRPr="00A53C2C" w:rsidRDefault="00A53C2C" w:rsidP="00A53C2C">
            <w:pPr>
              <w:jc w:val="center"/>
              <w:rPr>
                <w:rFonts w:ascii="Arial" w:hAnsi="Arial" w:cs="Arial"/>
                <w:b/>
                <w:sz w:val="14"/>
                <w:szCs w:val="14"/>
                <w:u w:val="single"/>
                <w:lang w:val="es-MX" w:eastAsia="es-MX"/>
              </w:rPr>
            </w:pPr>
            <w:r w:rsidRPr="00A53C2C">
              <w:rPr>
                <w:rFonts w:ascii="Arial" w:hAnsi="Arial" w:cs="Arial"/>
                <w:b/>
                <w:sz w:val="14"/>
                <w:szCs w:val="14"/>
                <w:u w:val="single"/>
                <w:lang w:val="es-MX" w:eastAsia="es-MX"/>
              </w:rPr>
              <w:t>Póliza de diario</w:t>
            </w:r>
          </w:p>
        </w:tc>
        <w:tc>
          <w:tcPr>
            <w:tcW w:w="0" w:type="auto"/>
            <w:shd w:val="clear" w:color="auto" w:fill="A6A6A6" w:themeFill="background1" w:themeFillShade="A6"/>
            <w:vAlign w:val="center"/>
            <w:hideMark/>
          </w:tcPr>
          <w:p w:rsidR="00A53C2C" w:rsidRPr="00A53C2C" w:rsidRDefault="00A53C2C" w:rsidP="00A53C2C">
            <w:pPr>
              <w:jc w:val="center"/>
              <w:rPr>
                <w:rFonts w:ascii="Arial" w:hAnsi="Arial" w:cs="Arial"/>
                <w:b/>
                <w:sz w:val="14"/>
                <w:szCs w:val="14"/>
                <w:u w:val="single"/>
                <w:lang w:val="es-MX" w:eastAsia="es-MX"/>
              </w:rPr>
            </w:pPr>
            <w:r w:rsidRPr="00A53C2C">
              <w:rPr>
                <w:rFonts w:ascii="Arial" w:hAnsi="Arial" w:cs="Arial"/>
                <w:b/>
                <w:sz w:val="14"/>
                <w:szCs w:val="14"/>
                <w:u w:val="single"/>
                <w:lang w:val="es-MX" w:eastAsia="es-MX"/>
              </w:rPr>
              <w:t>Fecha de la factura</w:t>
            </w:r>
          </w:p>
        </w:tc>
        <w:tc>
          <w:tcPr>
            <w:tcW w:w="0" w:type="auto"/>
            <w:shd w:val="clear" w:color="auto" w:fill="A6A6A6" w:themeFill="background1" w:themeFillShade="A6"/>
            <w:vAlign w:val="center"/>
            <w:hideMark/>
          </w:tcPr>
          <w:p w:rsidR="00A53C2C" w:rsidRPr="00A53C2C" w:rsidRDefault="00A53C2C" w:rsidP="00A53C2C">
            <w:pPr>
              <w:jc w:val="center"/>
              <w:rPr>
                <w:rFonts w:ascii="Arial" w:hAnsi="Arial" w:cs="Arial"/>
                <w:b/>
                <w:sz w:val="14"/>
                <w:szCs w:val="14"/>
                <w:u w:val="single"/>
                <w:lang w:val="es-MX" w:eastAsia="es-MX"/>
              </w:rPr>
            </w:pPr>
            <w:r w:rsidRPr="00A53C2C">
              <w:rPr>
                <w:rFonts w:ascii="Arial" w:hAnsi="Arial" w:cs="Arial"/>
                <w:b/>
                <w:sz w:val="14"/>
                <w:szCs w:val="14"/>
                <w:u w:val="single"/>
                <w:lang w:val="es-MX" w:eastAsia="es-MX"/>
              </w:rPr>
              <w:t>Descripción</w:t>
            </w:r>
          </w:p>
        </w:tc>
        <w:tc>
          <w:tcPr>
            <w:tcW w:w="0" w:type="auto"/>
            <w:shd w:val="clear" w:color="auto" w:fill="A6A6A6" w:themeFill="background1" w:themeFillShade="A6"/>
            <w:vAlign w:val="center"/>
            <w:hideMark/>
          </w:tcPr>
          <w:p w:rsidR="00A53C2C" w:rsidRPr="00A53C2C" w:rsidRDefault="00A53C2C" w:rsidP="00A53C2C">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A53C2C" w:rsidRPr="00A53C2C" w:rsidRDefault="00A53C2C" w:rsidP="00A53C2C">
            <w:pPr>
              <w:jc w:val="center"/>
              <w:rPr>
                <w:rFonts w:ascii="Arial" w:hAnsi="Arial" w:cs="Arial"/>
                <w:b/>
                <w:sz w:val="14"/>
                <w:szCs w:val="14"/>
                <w:u w:val="single"/>
                <w:lang w:val="es-MX" w:eastAsia="es-MX"/>
              </w:rPr>
            </w:pPr>
            <w:r w:rsidRPr="00A53C2C">
              <w:rPr>
                <w:rFonts w:ascii="Arial" w:hAnsi="Arial" w:cs="Arial"/>
                <w:b/>
                <w:sz w:val="14"/>
                <w:szCs w:val="14"/>
                <w:u w:val="single"/>
                <w:lang w:val="es-MX" w:eastAsia="es-MX"/>
              </w:rPr>
              <w:t>Importe</w:t>
            </w:r>
          </w:p>
        </w:tc>
      </w:tr>
      <w:tr w:rsidR="00A53C2C" w:rsidRPr="00A53C2C" w:rsidTr="00A53C2C">
        <w:trPr>
          <w:tblCellSpacing w:w="15" w:type="dxa"/>
          <w:jc w:val="center"/>
        </w:trPr>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19-mar-15</w:t>
            </w: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4</w:t>
            </w: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20-feb-15</w:t>
            </w: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Factura 304 por 16392 cuadernos de preescolar, 28747 cuadernos de primaria, 19635 cuadernos de secundaria para la Cuarta Sesión Ordinaria de Consejos Técnicos Escolares.</w:t>
            </w: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w:t>
            </w: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496,979</w:t>
            </w:r>
          </w:p>
        </w:tc>
      </w:tr>
      <w:tr w:rsidR="00A53C2C" w:rsidRPr="00A53C2C" w:rsidTr="00A53C2C">
        <w:trPr>
          <w:tblCellSpacing w:w="15" w:type="dxa"/>
          <w:jc w:val="center"/>
        </w:trPr>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31-mar-15</w:t>
            </w: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9</w:t>
            </w: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08-ene-15</w:t>
            </w: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 xml:space="preserve">Factura 283 por 16392 cuadernos de preescolar, 28747 cuadernos de primaria, 19635 cuadernos de secundaria para </w:t>
            </w:r>
            <w:r w:rsidRPr="00A53C2C">
              <w:rPr>
                <w:rFonts w:ascii="Arial" w:hAnsi="Arial" w:cs="Arial"/>
                <w:sz w:val="14"/>
                <w:szCs w:val="14"/>
                <w:lang w:val="es-MX" w:eastAsia="es-MX"/>
              </w:rPr>
              <w:lastRenderedPageBreak/>
              <w:t>la Tercera Sesión Ordinaria de Consejos Técnicos Escolares.</w:t>
            </w:r>
          </w:p>
        </w:tc>
        <w:tc>
          <w:tcPr>
            <w:tcW w:w="0" w:type="auto"/>
            <w:vAlign w:val="center"/>
            <w:hideMark/>
          </w:tcPr>
          <w:p w:rsidR="00A53C2C" w:rsidRPr="00A53C2C" w:rsidRDefault="00A53C2C" w:rsidP="00A53C2C">
            <w:pPr>
              <w:jc w:val="center"/>
              <w:rPr>
                <w:rFonts w:ascii="Arial" w:hAnsi="Arial" w:cs="Arial"/>
                <w:sz w:val="14"/>
                <w:szCs w:val="14"/>
                <w:lang w:val="es-MX" w:eastAsia="es-MX"/>
              </w:rPr>
            </w:pP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496,979</w:t>
            </w:r>
          </w:p>
        </w:tc>
      </w:tr>
      <w:tr w:rsidR="00A53C2C" w:rsidRPr="00A53C2C" w:rsidTr="00A53C2C">
        <w:trPr>
          <w:tblCellSpacing w:w="15" w:type="dxa"/>
          <w:jc w:val="center"/>
        </w:trPr>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28-abr-15</w:t>
            </w: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w:t>
            </w: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20-feb-15</w:t>
            </w: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Factura 307 por 16392 cuadernos de preescolar, 28747 cuadernos de primaria, 19635 cuadernos de secundaria para la Quinta Sesión Ordinaria de Consejos Técnicos Escolares.</w:t>
            </w:r>
          </w:p>
        </w:tc>
        <w:tc>
          <w:tcPr>
            <w:tcW w:w="0" w:type="auto"/>
            <w:vAlign w:val="center"/>
            <w:hideMark/>
          </w:tcPr>
          <w:p w:rsidR="00A53C2C" w:rsidRPr="00A53C2C" w:rsidRDefault="00A53C2C" w:rsidP="00A53C2C">
            <w:pPr>
              <w:jc w:val="center"/>
              <w:rPr>
                <w:rFonts w:ascii="Arial" w:hAnsi="Arial" w:cs="Arial"/>
                <w:sz w:val="14"/>
                <w:szCs w:val="14"/>
                <w:lang w:val="es-MX" w:eastAsia="es-MX"/>
              </w:rPr>
            </w:pPr>
          </w:p>
        </w:tc>
        <w:tc>
          <w:tcPr>
            <w:tcW w:w="0" w:type="auto"/>
            <w:vAlign w:val="center"/>
            <w:hideMark/>
          </w:tcPr>
          <w:p w:rsidR="00A53C2C" w:rsidRPr="00A53C2C" w:rsidRDefault="00A53C2C" w:rsidP="00A53C2C">
            <w:pPr>
              <w:jc w:val="center"/>
              <w:rPr>
                <w:rFonts w:ascii="Arial" w:hAnsi="Arial" w:cs="Arial"/>
                <w:sz w:val="14"/>
                <w:szCs w:val="14"/>
                <w:lang w:val="es-MX" w:eastAsia="es-MX"/>
              </w:rPr>
            </w:pPr>
            <w:r w:rsidRPr="00A53C2C">
              <w:rPr>
                <w:rFonts w:ascii="Arial" w:hAnsi="Arial" w:cs="Arial"/>
                <w:sz w:val="14"/>
                <w:szCs w:val="14"/>
                <w:lang w:val="es-MX" w:eastAsia="es-MX"/>
              </w:rPr>
              <w:t>496,979</w:t>
            </w:r>
          </w:p>
        </w:tc>
      </w:tr>
      <w:tr w:rsidR="00A53C2C" w:rsidRPr="00A53C2C" w:rsidTr="00A53C2C">
        <w:trPr>
          <w:tblCellSpacing w:w="15" w:type="dxa"/>
          <w:jc w:val="center"/>
        </w:trPr>
        <w:tc>
          <w:tcPr>
            <w:tcW w:w="0" w:type="auto"/>
            <w:vAlign w:val="center"/>
            <w:hideMark/>
          </w:tcPr>
          <w:p w:rsidR="00A53C2C" w:rsidRPr="00A53C2C" w:rsidRDefault="00A53C2C" w:rsidP="00A53C2C">
            <w:pPr>
              <w:jc w:val="center"/>
              <w:rPr>
                <w:rFonts w:ascii="Arial" w:hAnsi="Arial" w:cs="Arial"/>
                <w:b/>
                <w:bCs/>
                <w:sz w:val="14"/>
                <w:szCs w:val="14"/>
                <w:lang w:val="es-MX" w:eastAsia="es-MX"/>
              </w:rPr>
            </w:pPr>
            <w:r w:rsidRPr="00A53C2C">
              <w:rPr>
                <w:rFonts w:ascii="Arial" w:hAnsi="Arial" w:cs="Arial"/>
                <w:b/>
                <w:bCs/>
                <w:sz w:val="14"/>
                <w:szCs w:val="14"/>
                <w:lang w:val="es-MX" w:eastAsia="es-MX"/>
              </w:rPr>
              <w:t>Total</w:t>
            </w:r>
          </w:p>
        </w:tc>
        <w:tc>
          <w:tcPr>
            <w:tcW w:w="0" w:type="auto"/>
            <w:vAlign w:val="center"/>
            <w:hideMark/>
          </w:tcPr>
          <w:p w:rsidR="00A53C2C" w:rsidRPr="00A53C2C" w:rsidRDefault="00A53C2C" w:rsidP="00A53C2C">
            <w:pPr>
              <w:jc w:val="center"/>
              <w:rPr>
                <w:rFonts w:ascii="Arial" w:hAnsi="Arial" w:cs="Arial"/>
                <w:sz w:val="14"/>
                <w:szCs w:val="14"/>
                <w:lang w:val="es-MX" w:eastAsia="es-MX"/>
              </w:rPr>
            </w:pPr>
          </w:p>
        </w:tc>
        <w:tc>
          <w:tcPr>
            <w:tcW w:w="0" w:type="auto"/>
            <w:vAlign w:val="center"/>
            <w:hideMark/>
          </w:tcPr>
          <w:p w:rsidR="00A53C2C" w:rsidRPr="00A53C2C" w:rsidRDefault="00A53C2C" w:rsidP="00A53C2C">
            <w:pPr>
              <w:jc w:val="center"/>
              <w:rPr>
                <w:rFonts w:ascii="Arial" w:hAnsi="Arial" w:cs="Arial"/>
                <w:sz w:val="14"/>
                <w:szCs w:val="14"/>
                <w:lang w:val="es-MX" w:eastAsia="es-MX"/>
              </w:rPr>
            </w:pPr>
          </w:p>
        </w:tc>
        <w:tc>
          <w:tcPr>
            <w:tcW w:w="0" w:type="auto"/>
            <w:vAlign w:val="center"/>
            <w:hideMark/>
          </w:tcPr>
          <w:p w:rsidR="00A53C2C" w:rsidRPr="00A53C2C" w:rsidRDefault="00A53C2C" w:rsidP="00A53C2C">
            <w:pPr>
              <w:jc w:val="center"/>
              <w:rPr>
                <w:rFonts w:ascii="Arial" w:hAnsi="Arial" w:cs="Arial"/>
                <w:sz w:val="14"/>
                <w:szCs w:val="14"/>
                <w:lang w:val="es-MX" w:eastAsia="es-MX"/>
              </w:rPr>
            </w:pPr>
          </w:p>
        </w:tc>
        <w:tc>
          <w:tcPr>
            <w:tcW w:w="0" w:type="auto"/>
            <w:vAlign w:val="center"/>
            <w:hideMark/>
          </w:tcPr>
          <w:p w:rsidR="00A53C2C" w:rsidRPr="00A53C2C" w:rsidRDefault="00A53C2C" w:rsidP="00A53C2C">
            <w:pPr>
              <w:jc w:val="center"/>
              <w:rPr>
                <w:rFonts w:ascii="Arial" w:hAnsi="Arial" w:cs="Arial"/>
                <w:b/>
                <w:bCs/>
                <w:sz w:val="14"/>
                <w:szCs w:val="14"/>
                <w:lang w:val="es-MX" w:eastAsia="es-MX"/>
              </w:rPr>
            </w:pPr>
            <w:r w:rsidRPr="00A53C2C">
              <w:rPr>
                <w:rFonts w:ascii="Arial" w:hAnsi="Arial" w:cs="Arial"/>
                <w:b/>
                <w:bCs/>
                <w:sz w:val="14"/>
                <w:szCs w:val="14"/>
                <w:lang w:val="es-MX" w:eastAsia="es-MX"/>
              </w:rPr>
              <w:t>$</w:t>
            </w:r>
          </w:p>
        </w:tc>
        <w:tc>
          <w:tcPr>
            <w:tcW w:w="0" w:type="auto"/>
            <w:vAlign w:val="center"/>
            <w:hideMark/>
          </w:tcPr>
          <w:p w:rsidR="00A53C2C" w:rsidRPr="00A53C2C" w:rsidRDefault="00A53C2C" w:rsidP="00A53C2C">
            <w:pPr>
              <w:jc w:val="center"/>
              <w:rPr>
                <w:rFonts w:ascii="Arial" w:hAnsi="Arial" w:cs="Arial"/>
                <w:b/>
                <w:bCs/>
                <w:sz w:val="14"/>
                <w:szCs w:val="14"/>
                <w:lang w:val="es-MX" w:eastAsia="es-MX"/>
              </w:rPr>
            </w:pPr>
            <w:r w:rsidRPr="00A53C2C">
              <w:rPr>
                <w:rFonts w:ascii="Arial" w:hAnsi="Arial" w:cs="Arial"/>
                <w:b/>
                <w:bCs/>
                <w:sz w:val="14"/>
                <w:szCs w:val="14"/>
                <w:lang w:val="es-MX" w:eastAsia="es-MX"/>
              </w:rPr>
              <w:t>1,490,937</w:t>
            </w:r>
          </w:p>
        </w:tc>
      </w:tr>
    </w:tbl>
    <w:p w:rsidR="00A53C2C" w:rsidRDefault="00A53C2C" w:rsidP="007C0B89">
      <w:pPr>
        <w:spacing w:after="0" w:line="360" w:lineRule="auto"/>
        <w:contextualSpacing/>
        <w:jc w:val="both"/>
        <w:rPr>
          <w:rFonts w:ascii="Arial" w:hAnsi="Arial" w:cs="Arial"/>
          <w:sz w:val="24"/>
        </w:rPr>
      </w:pPr>
    </w:p>
    <w:p w:rsidR="00A53C2C" w:rsidRPr="00A53C2C" w:rsidRDefault="00A53C2C" w:rsidP="00A53C2C">
      <w:pPr>
        <w:spacing w:after="0" w:line="360" w:lineRule="auto"/>
        <w:contextualSpacing/>
        <w:jc w:val="both"/>
        <w:rPr>
          <w:rFonts w:ascii="Arial" w:hAnsi="Arial" w:cs="Arial"/>
          <w:b/>
          <w:sz w:val="24"/>
        </w:rPr>
      </w:pPr>
      <w:r w:rsidRPr="00A53C2C">
        <w:rPr>
          <w:rFonts w:ascii="Arial" w:hAnsi="Arial" w:cs="Arial"/>
          <w:b/>
          <w:sz w:val="24"/>
        </w:rPr>
        <w:t>Acción(es) o recomendación(es) emitida(s)</w:t>
      </w:r>
    </w:p>
    <w:p w:rsidR="00D6487D" w:rsidRPr="00A53C2C" w:rsidRDefault="00A53C2C" w:rsidP="00A53C2C">
      <w:pPr>
        <w:spacing w:after="0" w:line="360" w:lineRule="auto"/>
        <w:contextualSpacing/>
        <w:jc w:val="both"/>
        <w:rPr>
          <w:rFonts w:ascii="Arial" w:hAnsi="Arial" w:cs="Arial"/>
          <w:i/>
          <w:sz w:val="24"/>
        </w:rPr>
      </w:pPr>
      <w:r w:rsidRPr="00A53C2C">
        <w:rPr>
          <w:rFonts w:ascii="Arial" w:hAnsi="Arial" w:cs="Arial"/>
          <w:i/>
          <w:sz w:val="24"/>
        </w:rPr>
        <w:t>Promoción de Fincamiento de Responsabilidad Administrativa.</w:t>
      </w:r>
    </w:p>
    <w:p w:rsidR="00D6487D" w:rsidRDefault="00D6487D" w:rsidP="007C0B89">
      <w:pPr>
        <w:spacing w:after="0" w:line="360" w:lineRule="auto"/>
        <w:contextualSpacing/>
        <w:jc w:val="both"/>
        <w:rPr>
          <w:rFonts w:ascii="Arial" w:hAnsi="Arial" w:cs="Arial"/>
          <w:sz w:val="24"/>
        </w:rPr>
      </w:pPr>
    </w:p>
    <w:p w:rsidR="00D6487D" w:rsidRPr="00A53C2C" w:rsidRDefault="00A53C2C" w:rsidP="007C0B89">
      <w:pPr>
        <w:spacing w:after="0" w:line="360" w:lineRule="auto"/>
        <w:contextualSpacing/>
        <w:jc w:val="both"/>
        <w:rPr>
          <w:rFonts w:ascii="Arial" w:hAnsi="Arial" w:cs="Arial"/>
          <w:b/>
          <w:sz w:val="24"/>
          <w:u w:val="single"/>
        </w:rPr>
      </w:pPr>
      <w:r w:rsidRPr="00A53C2C">
        <w:rPr>
          <w:rFonts w:ascii="Arial" w:hAnsi="Arial" w:cs="Arial"/>
          <w:b/>
          <w:sz w:val="24"/>
          <w:u w:val="single"/>
        </w:rPr>
        <w:t>Servicios de instalación, reparación, mantenimiento y conservación</w:t>
      </w:r>
    </w:p>
    <w:p w:rsidR="00D6487D" w:rsidRDefault="00D6487D" w:rsidP="007C0B89">
      <w:pPr>
        <w:spacing w:after="0" w:line="360" w:lineRule="auto"/>
        <w:contextualSpacing/>
        <w:jc w:val="both"/>
        <w:rPr>
          <w:rFonts w:ascii="Arial" w:hAnsi="Arial" w:cs="Arial"/>
          <w:sz w:val="24"/>
        </w:rPr>
      </w:pPr>
    </w:p>
    <w:p w:rsidR="00A53C2C" w:rsidRDefault="00A53C2C" w:rsidP="007C0B89">
      <w:pPr>
        <w:spacing w:after="0" w:line="360" w:lineRule="auto"/>
        <w:contextualSpacing/>
        <w:jc w:val="both"/>
        <w:rPr>
          <w:rFonts w:ascii="Arial" w:hAnsi="Arial" w:cs="Arial"/>
          <w:sz w:val="24"/>
        </w:rPr>
      </w:pPr>
    </w:p>
    <w:p w:rsidR="00A53C2C" w:rsidRDefault="00A53C2C" w:rsidP="007C0B89">
      <w:pPr>
        <w:spacing w:after="0" w:line="360" w:lineRule="auto"/>
        <w:contextualSpacing/>
        <w:jc w:val="both"/>
        <w:rPr>
          <w:rFonts w:ascii="Arial" w:hAnsi="Arial" w:cs="Arial"/>
          <w:sz w:val="24"/>
        </w:rPr>
      </w:pPr>
      <w:r>
        <w:rPr>
          <w:rFonts w:ascii="Arial" w:hAnsi="Arial" w:cs="Arial"/>
          <w:sz w:val="24"/>
        </w:rPr>
        <w:t xml:space="preserve">27. </w:t>
      </w:r>
      <w:r w:rsidRPr="00A53C2C">
        <w:rPr>
          <w:rFonts w:ascii="Arial" w:hAnsi="Arial" w:cs="Arial"/>
          <w:sz w:val="24"/>
        </w:rPr>
        <w:t xml:space="preserve">Derivado de la revisión de los gastos por Conservación y mantenimiento menor de inmuebles, el Ente Público no proporcionó ni exhibió la documentación que justifique la erogación referente al cheque 166 a nombre de Corporación </w:t>
      </w:r>
      <w:proofErr w:type="spellStart"/>
      <w:r w:rsidRPr="00A53C2C">
        <w:rPr>
          <w:rFonts w:ascii="Arial" w:hAnsi="Arial" w:cs="Arial"/>
          <w:sz w:val="24"/>
        </w:rPr>
        <w:t>Kirshee</w:t>
      </w:r>
      <w:proofErr w:type="spellEnd"/>
      <w:r w:rsidRPr="00A53C2C">
        <w:rPr>
          <w:rFonts w:ascii="Arial" w:hAnsi="Arial" w:cs="Arial"/>
          <w:sz w:val="24"/>
        </w:rPr>
        <w:t>, S.A. de C.V. por $910,557, por lo tanto, incumple con los artículos 42 primer párrafo y 43 de la Ley General de Contabilidad Gubernamental, y 15 de la Ley de Fiscalización Superior del Estado de Nuevo León.</w:t>
      </w:r>
    </w:p>
    <w:p w:rsidR="00A53C2C" w:rsidRDefault="00A53C2C" w:rsidP="007C0B89">
      <w:pPr>
        <w:spacing w:after="0" w:line="360" w:lineRule="auto"/>
        <w:contextualSpacing/>
        <w:jc w:val="both"/>
        <w:rPr>
          <w:rFonts w:ascii="Arial" w:hAnsi="Arial" w:cs="Arial"/>
          <w:sz w:val="24"/>
        </w:rPr>
      </w:pPr>
    </w:p>
    <w:p w:rsidR="003E3552" w:rsidRPr="003E3552" w:rsidRDefault="003E3552" w:rsidP="003E3552">
      <w:pPr>
        <w:spacing w:after="0" w:line="360" w:lineRule="auto"/>
        <w:contextualSpacing/>
        <w:jc w:val="both"/>
        <w:rPr>
          <w:rFonts w:ascii="Arial" w:hAnsi="Arial" w:cs="Arial"/>
          <w:b/>
          <w:sz w:val="24"/>
        </w:rPr>
      </w:pPr>
      <w:r w:rsidRPr="003E3552">
        <w:rPr>
          <w:rFonts w:ascii="Arial" w:hAnsi="Arial" w:cs="Arial"/>
          <w:b/>
          <w:sz w:val="24"/>
        </w:rPr>
        <w:t>Acción(es) o recomendación(es) emitida(s)</w:t>
      </w:r>
    </w:p>
    <w:p w:rsidR="003E3552" w:rsidRPr="003E3552" w:rsidRDefault="003E3552" w:rsidP="003E3552">
      <w:pPr>
        <w:spacing w:after="0" w:line="360" w:lineRule="auto"/>
        <w:contextualSpacing/>
        <w:jc w:val="both"/>
        <w:rPr>
          <w:rFonts w:ascii="Arial" w:hAnsi="Arial" w:cs="Arial"/>
          <w:i/>
          <w:sz w:val="24"/>
        </w:rPr>
      </w:pPr>
      <w:r w:rsidRPr="003E3552">
        <w:rPr>
          <w:rFonts w:ascii="Arial" w:hAnsi="Arial" w:cs="Arial"/>
          <w:i/>
          <w:sz w:val="24"/>
        </w:rPr>
        <w:t>Pliego Presuntivos de Responsabilidades.</w:t>
      </w:r>
    </w:p>
    <w:p w:rsidR="003E3552" w:rsidRPr="003E3552" w:rsidRDefault="003E3552" w:rsidP="003E3552">
      <w:pPr>
        <w:spacing w:after="0" w:line="360" w:lineRule="auto"/>
        <w:contextualSpacing/>
        <w:jc w:val="both"/>
        <w:rPr>
          <w:rFonts w:ascii="Arial" w:hAnsi="Arial" w:cs="Arial"/>
          <w:i/>
          <w:sz w:val="24"/>
        </w:rPr>
      </w:pPr>
      <w:r w:rsidRPr="003E3552">
        <w:rPr>
          <w:rFonts w:ascii="Arial" w:hAnsi="Arial" w:cs="Arial"/>
          <w:i/>
          <w:sz w:val="24"/>
        </w:rPr>
        <w:t>Promoción de Fincamiento de Responsabilidad Administrativa.</w:t>
      </w:r>
    </w:p>
    <w:p w:rsidR="00A53C2C" w:rsidRDefault="00A53C2C" w:rsidP="007C0B89">
      <w:pPr>
        <w:spacing w:after="0" w:line="360" w:lineRule="auto"/>
        <w:contextualSpacing/>
        <w:jc w:val="both"/>
        <w:rPr>
          <w:rFonts w:ascii="Arial" w:hAnsi="Arial" w:cs="Arial"/>
          <w:sz w:val="24"/>
        </w:rPr>
      </w:pPr>
    </w:p>
    <w:p w:rsidR="00D6487D" w:rsidRDefault="003E3552" w:rsidP="007C0B89">
      <w:pPr>
        <w:spacing w:after="0" w:line="360" w:lineRule="auto"/>
        <w:contextualSpacing/>
        <w:jc w:val="both"/>
        <w:rPr>
          <w:rFonts w:ascii="Arial" w:hAnsi="Arial" w:cs="Arial"/>
          <w:sz w:val="24"/>
        </w:rPr>
      </w:pPr>
      <w:r>
        <w:rPr>
          <w:rFonts w:ascii="Arial" w:hAnsi="Arial" w:cs="Arial"/>
          <w:sz w:val="24"/>
        </w:rPr>
        <w:t xml:space="preserve">28. </w:t>
      </w:r>
      <w:r w:rsidRPr="003E3552">
        <w:rPr>
          <w:rFonts w:ascii="Arial" w:hAnsi="Arial" w:cs="Arial"/>
          <w:sz w:val="24"/>
        </w:rPr>
        <w:t xml:space="preserve">En la revisión del proceso de adjudicación del servicio de retiro de material prefabricado de las oficinas de Informática donde resulta seleccionado el </w:t>
      </w:r>
      <w:r w:rsidRPr="003E3552">
        <w:rPr>
          <w:rFonts w:ascii="Arial" w:hAnsi="Arial" w:cs="Arial"/>
          <w:sz w:val="24"/>
        </w:rPr>
        <w:lastRenderedPageBreak/>
        <w:t>proveedor Ingeniería y Construcciones Medina, S.A. de C.V. por $678,832 (con IVA incluido), se observó que el Ente Público no adjudicó el servicio al proveedor que presentó la propuesta más económica incumpliendo con lo establecido en el artículo 25 de la Ley de Adquisiciones, Arrendamientos y Contratación de Servicios del Estado de Nuevo León. A continuación, se muestra un resumen de las propuestas presentadas:</w:t>
      </w:r>
    </w:p>
    <w:p w:rsidR="003E3552" w:rsidRDefault="003E3552" w:rsidP="007C0B89">
      <w:pPr>
        <w:spacing w:after="0" w:line="360" w:lineRule="auto"/>
        <w:contextualSpacing/>
        <w:jc w:val="both"/>
        <w:rPr>
          <w:rFonts w:ascii="Arial" w:hAnsi="Arial" w:cs="Arial"/>
          <w:sz w:val="24"/>
        </w:rPr>
      </w:pPr>
    </w:p>
    <w:tbl>
      <w:tblPr>
        <w:tblW w:w="441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1"/>
        <w:gridCol w:w="4312"/>
        <w:gridCol w:w="197"/>
        <w:gridCol w:w="781"/>
      </w:tblGrid>
      <w:tr w:rsidR="003E3552" w:rsidRPr="003E3552" w:rsidTr="003E3552">
        <w:trPr>
          <w:tblHeader/>
          <w:tblCellSpacing w:w="15" w:type="dxa"/>
          <w:jc w:val="center"/>
        </w:trPr>
        <w:tc>
          <w:tcPr>
            <w:tcW w:w="0" w:type="auto"/>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r w:rsidRPr="003E3552">
              <w:rPr>
                <w:rFonts w:ascii="Arial" w:hAnsi="Arial" w:cs="Arial"/>
                <w:b/>
                <w:sz w:val="14"/>
                <w:szCs w:val="14"/>
                <w:u w:val="single"/>
                <w:lang w:val="es-MX" w:eastAsia="es-MX"/>
              </w:rPr>
              <w:t>Fecha de la cotización</w:t>
            </w:r>
          </w:p>
        </w:tc>
        <w:tc>
          <w:tcPr>
            <w:tcW w:w="0" w:type="auto"/>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r w:rsidRPr="003E3552">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r w:rsidRPr="003E3552">
              <w:rPr>
                <w:rFonts w:ascii="Arial" w:hAnsi="Arial" w:cs="Arial"/>
                <w:b/>
                <w:sz w:val="14"/>
                <w:szCs w:val="14"/>
                <w:u w:val="single"/>
                <w:lang w:val="es-MX" w:eastAsia="es-MX"/>
              </w:rPr>
              <w:t>Importe</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01-jun-15</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Desarrollo Obras y Servicios Chapa, S.A. de C.V.</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729,650</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01-jun-15</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Ingeniería y Construcciones Medina, S.A. de C.V.</w:t>
            </w:r>
          </w:p>
        </w:tc>
        <w:tc>
          <w:tcPr>
            <w:tcW w:w="0" w:type="auto"/>
            <w:vAlign w:val="center"/>
            <w:hideMark/>
          </w:tcPr>
          <w:p w:rsidR="003E3552" w:rsidRPr="003E3552" w:rsidRDefault="003E3552" w:rsidP="003E3552">
            <w:pPr>
              <w:jc w:val="center"/>
              <w:rPr>
                <w:rFonts w:ascii="Arial" w:hAnsi="Arial" w:cs="Arial"/>
                <w:sz w:val="14"/>
                <w:szCs w:val="14"/>
                <w:lang w:val="es-MX" w:eastAsia="es-MX"/>
              </w:rPr>
            </w:pP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678,832</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01-jun-15</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Construcciones y Urbanizaciones Villa, S.A. de C.V.</w:t>
            </w:r>
          </w:p>
        </w:tc>
        <w:tc>
          <w:tcPr>
            <w:tcW w:w="0" w:type="auto"/>
            <w:vAlign w:val="center"/>
            <w:hideMark/>
          </w:tcPr>
          <w:p w:rsidR="003E3552" w:rsidRPr="003E3552" w:rsidRDefault="003E3552" w:rsidP="003E3552">
            <w:pPr>
              <w:jc w:val="center"/>
              <w:rPr>
                <w:rFonts w:ascii="Arial" w:hAnsi="Arial" w:cs="Arial"/>
                <w:sz w:val="14"/>
                <w:szCs w:val="14"/>
                <w:lang w:val="es-MX" w:eastAsia="es-MX"/>
              </w:rPr>
            </w:pP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642,866</w:t>
            </w:r>
          </w:p>
        </w:tc>
      </w:tr>
    </w:tbl>
    <w:p w:rsidR="003E3552" w:rsidRDefault="003E3552" w:rsidP="007C0B89">
      <w:pPr>
        <w:spacing w:after="0" w:line="360" w:lineRule="auto"/>
        <w:contextualSpacing/>
        <w:jc w:val="both"/>
        <w:rPr>
          <w:rFonts w:ascii="Arial" w:hAnsi="Arial" w:cs="Arial"/>
          <w:sz w:val="24"/>
        </w:rPr>
      </w:pPr>
    </w:p>
    <w:p w:rsidR="003E3552" w:rsidRPr="003E3552" w:rsidRDefault="003E3552" w:rsidP="003E3552">
      <w:pPr>
        <w:spacing w:after="0" w:line="360" w:lineRule="auto"/>
        <w:contextualSpacing/>
        <w:jc w:val="both"/>
        <w:rPr>
          <w:rFonts w:ascii="Arial" w:hAnsi="Arial" w:cs="Arial"/>
          <w:b/>
          <w:sz w:val="24"/>
        </w:rPr>
      </w:pPr>
      <w:r w:rsidRPr="003E3552">
        <w:rPr>
          <w:rFonts w:ascii="Arial" w:hAnsi="Arial" w:cs="Arial"/>
          <w:b/>
          <w:sz w:val="24"/>
        </w:rPr>
        <w:t>Acción(es) o recomendación(es) emitida(s)</w:t>
      </w:r>
    </w:p>
    <w:p w:rsidR="00D6487D" w:rsidRPr="003E3552" w:rsidRDefault="003E3552" w:rsidP="003E3552">
      <w:pPr>
        <w:spacing w:after="0" w:line="360" w:lineRule="auto"/>
        <w:contextualSpacing/>
        <w:jc w:val="both"/>
        <w:rPr>
          <w:rFonts w:ascii="Arial" w:hAnsi="Arial" w:cs="Arial"/>
          <w:i/>
          <w:sz w:val="24"/>
        </w:rPr>
      </w:pPr>
      <w:r w:rsidRPr="003E3552">
        <w:rPr>
          <w:rFonts w:ascii="Arial" w:hAnsi="Arial" w:cs="Arial"/>
          <w:i/>
          <w:sz w:val="24"/>
        </w:rPr>
        <w:t>Promoción de Fincamiento de Responsabilidad Administrativa.</w:t>
      </w:r>
    </w:p>
    <w:p w:rsidR="00D6487D" w:rsidRDefault="003E3552" w:rsidP="007C0B89">
      <w:pPr>
        <w:spacing w:after="0" w:line="360" w:lineRule="auto"/>
        <w:contextualSpacing/>
        <w:jc w:val="both"/>
        <w:rPr>
          <w:rFonts w:ascii="Arial" w:hAnsi="Arial" w:cs="Arial"/>
          <w:sz w:val="24"/>
        </w:rPr>
      </w:pPr>
      <w:r>
        <w:rPr>
          <w:rFonts w:ascii="Arial" w:hAnsi="Arial" w:cs="Arial"/>
          <w:sz w:val="24"/>
        </w:rPr>
        <w:t xml:space="preserve">29. </w:t>
      </w:r>
      <w:r w:rsidRPr="003E3552">
        <w:rPr>
          <w:rFonts w:ascii="Arial" w:hAnsi="Arial" w:cs="Arial"/>
          <w:sz w:val="24"/>
        </w:rPr>
        <w:t xml:space="preserve">Derivado de la revisión de la adjudicación al proveedor </w:t>
      </w:r>
      <w:proofErr w:type="spellStart"/>
      <w:r w:rsidRPr="003E3552">
        <w:rPr>
          <w:rFonts w:ascii="Arial" w:hAnsi="Arial" w:cs="Arial"/>
          <w:sz w:val="24"/>
        </w:rPr>
        <w:t>Servidinámica</w:t>
      </w:r>
      <w:proofErr w:type="spellEnd"/>
      <w:r w:rsidRPr="003E3552">
        <w:rPr>
          <w:rFonts w:ascii="Arial" w:hAnsi="Arial" w:cs="Arial"/>
          <w:sz w:val="24"/>
        </w:rPr>
        <w:t xml:space="preserve"> </w:t>
      </w:r>
      <w:proofErr w:type="spellStart"/>
      <w:r w:rsidRPr="003E3552">
        <w:rPr>
          <w:rFonts w:ascii="Arial" w:hAnsi="Arial" w:cs="Arial"/>
          <w:sz w:val="24"/>
        </w:rPr>
        <w:t>Examus</w:t>
      </w:r>
      <w:proofErr w:type="spellEnd"/>
      <w:r w:rsidRPr="003E3552">
        <w:rPr>
          <w:rFonts w:ascii="Arial" w:hAnsi="Arial" w:cs="Arial"/>
          <w:sz w:val="24"/>
        </w:rPr>
        <w:t>, S. de R.L. de C.V. del mantenimiento del transformador de la Escuela Primaria Eugenio Garza Sada ubicada en Apodaca, Nuevo León se observó que el Ente Público realizó el contrato y el pago del servicio por un monto superior a lo cotizado, incumpliendo con lo señalado en el artículo 25 y 43 segundo párrafo de la Ley de Adquisiciones, Arrendamientos y Contratación de Servicios del Estado de Nuevo León.</w:t>
      </w:r>
    </w:p>
    <w:p w:rsidR="003E3552" w:rsidRDefault="003E3552" w:rsidP="007C0B89">
      <w:pPr>
        <w:spacing w:after="0" w:line="360" w:lineRule="auto"/>
        <w:contextualSpacing/>
        <w:jc w:val="both"/>
        <w:rPr>
          <w:rFonts w:ascii="Arial" w:hAnsi="Arial" w:cs="Arial"/>
          <w:sz w:val="24"/>
        </w:rPr>
      </w:pPr>
    </w:p>
    <w:p w:rsidR="003E3552" w:rsidRDefault="003E3552" w:rsidP="007C0B89">
      <w:pPr>
        <w:spacing w:after="0" w:line="360" w:lineRule="auto"/>
        <w:contextualSpacing/>
        <w:jc w:val="both"/>
        <w:rPr>
          <w:rFonts w:ascii="Arial" w:hAnsi="Arial" w:cs="Arial"/>
          <w:sz w:val="24"/>
        </w:rPr>
      </w:pPr>
      <w:r w:rsidRPr="003E3552">
        <w:rPr>
          <w:rFonts w:ascii="Arial" w:hAnsi="Arial" w:cs="Arial"/>
          <w:sz w:val="24"/>
        </w:rPr>
        <w:t>Los pagos adicionales a lo cotizado por $10,982 se integran como sigue:</w:t>
      </w:r>
    </w:p>
    <w:p w:rsidR="003E3552" w:rsidRDefault="003E3552" w:rsidP="007C0B89">
      <w:pPr>
        <w:spacing w:after="0" w:line="360" w:lineRule="auto"/>
        <w:contextualSpacing/>
        <w:jc w:val="both"/>
        <w:rPr>
          <w:rFonts w:ascii="Arial" w:hAnsi="Arial" w:cs="Arial"/>
          <w:sz w:val="24"/>
        </w:rPr>
      </w:pPr>
    </w:p>
    <w:tbl>
      <w:tblPr>
        <w:tblW w:w="293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3"/>
        <w:gridCol w:w="1085"/>
        <w:gridCol w:w="338"/>
        <w:gridCol w:w="1050"/>
        <w:gridCol w:w="329"/>
        <w:gridCol w:w="1742"/>
      </w:tblGrid>
      <w:tr w:rsidR="003E3552" w:rsidRPr="003E3552" w:rsidTr="003E3552">
        <w:trPr>
          <w:tblHeader/>
          <w:tblCellSpacing w:w="15" w:type="dxa"/>
          <w:jc w:val="center"/>
        </w:trPr>
        <w:tc>
          <w:tcPr>
            <w:tcW w:w="0" w:type="auto"/>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lang w:val="es-MX" w:eastAsia="es-MX"/>
              </w:rPr>
            </w:pPr>
          </w:p>
        </w:tc>
        <w:tc>
          <w:tcPr>
            <w:tcW w:w="1128" w:type="pct"/>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r w:rsidRPr="003E3552">
              <w:rPr>
                <w:rFonts w:ascii="Arial" w:hAnsi="Arial" w:cs="Arial"/>
                <w:b/>
                <w:sz w:val="14"/>
                <w:szCs w:val="14"/>
                <w:u w:val="single"/>
                <w:lang w:val="es-MX" w:eastAsia="es-MX"/>
              </w:rPr>
              <w:t>Según cotización</w:t>
            </w:r>
          </w:p>
        </w:tc>
        <w:tc>
          <w:tcPr>
            <w:tcW w:w="329" w:type="pct"/>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p>
        </w:tc>
        <w:tc>
          <w:tcPr>
            <w:tcW w:w="1090" w:type="pct"/>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r w:rsidRPr="003E3552">
              <w:rPr>
                <w:rFonts w:ascii="Arial" w:hAnsi="Arial" w:cs="Arial"/>
                <w:b/>
                <w:sz w:val="14"/>
                <w:szCs w:val="14"/>
                <w:u w:val="single"/>
                <w:lang w:val="es-MX" w:eastAsia="es-MX"/>
              </w:rPr>
              <w:t>Según contrato</w:t>
            </w:r>
          </w:p>
        </w:tc>
        <w:tc>
          <w:tcPr>
            <w:tcW w:w="0" w:type="auto"/>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r w:rsidRPr="003E3552">
              <w:rPr>
                <w:rFonts w:ascii="Arial" w:hAnsi="Arial" w:cs="Arial"/>
                <w:b/>
                <w:sz w:val="14"/>
                <w:szCs w:val="14"/>
                <w:u w:val="single"/>
                <w:lang w:val="es-MX" w:eastAsia="es-MX"/>
              </w:rPr>
              <w:t>Diferencia</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w:t>
            </w:r>
          </w:p>
        </w:tc>
        <w:tc>
          <w:tcPr>
            <w:tcW w:w="1128" w:type="pct"/>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308,250</w:t>
            </w:r>
          </w:p>
        </w:tc>
        <w:tc>
          <w:tcPr>
            <w:tcW w:w="329" w:type="pct"/>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w:t>
            </w:r>
          </w:p>
        </w:tc>
        <w:tc>
          <w:tcPr>
            <w:tcW w:w="1090" w:type="pct"/>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319,232</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10,982</w:t>
            </w:r>
          </w:p>
        </w:tc>
      </w:tr>
    </w:tbl>
    <w:p w:rsidR="003E3552" w:rsidRDefault="003E3552" w:rsidP="007C0B89">
      <w:pPr>
        <w:spacing w:after="0" w:line="360" w:lineRule="auto"/>
        <w:contextualSpacing/>
        <w:jc w:val="both"/>
        <w:rPr>
          <w:rFonts w:ascii="Arial" w:hAnsi="Arial" w:cs="Arial"/>
          <w:sz w:val="24"/>
        </w:rPr>
      </w:pPr>
    </w:p>
    <w:p w:rsidR="003E3552" w:rsidRPr="003E3552" w:rsidRDefault="003E3552" w:rsidP="003E3552">
      <w:pPr>
        <w:spacing w:after="0" w:line="360" w:lineRule="auto"/>
        <w:contextualSpacing/>
        <w:jc w:val="both"/>
        <w:rPr>
          <w:rFonts w:ascii="Arial" w:hAnsi="Arial" w:cs="Arial"/>
          <w:b/>
          <w:sz w:val="24"/>
        </w:rPr>
      </w:pPr>
      <w:r w:rsidRPr="003E3552">
        <w:rPr>
          <w:rFonts w:ascii="Arial" w:hAnsi="Arial" w:cs="Arial"/>
          <w:b/>
          <w:sz w:val="24"/>
        </w:rPr>
        <w:t>Acción(es) o recomendación(es) emitida(s)</w:t>
      </w:r>
    </w:p>
    <w:p w:rsidR="003E3552" w:rsidRPr="003E3552" w:rsidRDefault="003E3552" w:rsidP="003E3552">
      <w:pPr>
        <w:spacing w:after="0" w:line="360" w:lineRule="auto"/>
        <w:contextualSpacing/>
        <w:jc w:val="both"/>
        <w:rPr>
          <w:rFonts w:ascii="Arial" w:hAnsi="Arial" w:cs="Arial"/>
          <w:i/>
          <w:sz w:val="24"/>
        </w:rPr>
      </w:pPr>
      <w:r w:rsidRPr="003E3552">
        <w:rPr>
          <w:rFonts w:ascii="Arial" w:hAnsi="Arial" w:cs="Arial"/>
          <w:i/>
          <w:sz w:val="24"/>
        </w:rPr>
        <w:t>Pliego Presuntivos de Responsabilidades.</w:t>
      </w:r>
    </w:p>
    <w:p w:rsidR="003E3552" w:rsidRPr="003E3552" w:rsidRDefault="003E3552" w:rsidP="003E3552">
      <w:pPr>
        <w:spacing w:after="0" w:line="360" w:lineRule="auto"/>
        <w:contextualSpacing/>
        <w:jc w:val="both"/>
        <w:rPr>
          <w:rFonts w:ascii="Arial" w:hAnsi="Arial" w:cs="Arial"/>
          <w:i/>
          <w:sz w:val="24"/>
        </w:rPr>
      </w:pPr>
      <w:r w:rsidRPr="003E3552">
        <w:rPr>
          <w:rFonts w:ascii="Arial" w:hAnsi="Arial" w:cs="Arial"/>
          <w:i/>
          <w:sz w:val="24"/>
        </w:rPr>
        <w:t>Promoción de Fincamiento de Responsabilidad Administrativa.</w:t>
      </w:r>
    </w:p>
    <w:p w:rsidR="003E3552" w:rsidRDefault="003E3552" w:rsidP="007C0B89">
      <w:pPr>
        <w:spacing w:after="0" w:line="360" w:lineRule="auto"/>
        <w:contextualSpacing/>
        <w:jc w:val="both"/>
        <w:rPr>
          <w:rFonts w:ascii="Arial" w:hAnsi="Arial" w:cs="Arial"/>
          <w:sz w:val="24"/>
        </w:rPr>
      </w:pPr>
    </w:p>
    <w:p w:rsidR="003E3552" w:rsidRPr="003E3552" w:rsidRDefault="003E3552" w:rsidP="007C0B89">
      <w:pPr>
        <w:spacing w:after="0" w:line="360" w:lineRule="auto"/>
        <w:contextualSpacing/>
        <w:jc w:val="both"/>
        <w:rPr>
          <w:rFonts w:ascii="Arial" w:hAnsi="Arial" w:cs="Arial"/>
          <w:b/>
          <w:sz w:val="24"/>
          <w:u w:val="single"/>
        </w:rPr>
      </w:pPr>
      <w:r w:rsidRPr="003E3552">
        <w:rPr>
          <w:rFonts w:ascii="Arial" w:hAnsi="Arial" w:cs="Arial"/>
          <w:b/>
          <w:sz w:val="24"/>
          <w:u w:val="single"/>
        </w:rPr>
        <w:t>Servicios oficiales</w:t>
      </w:r>
    </w:p>
    <w:p w:rsidR="003E3552" w:rsidRDefault="003E3552" w:rsidP="007C0B89">
      <w:pPr>
        <w:spacing w:after="0" w:line="360" w:lineRule="auto"/>
        <w:contextualSpacing/>
        <w:jc w:val="both"/>
        <w:rPr>
          <w:rFonts w:ascii="Arial" w:hAnsi="Arial" w:cs="Arial"/>
          <w:sz w:val="24"/>
        </w:rPr>
      </w:pPr>
    </w:p>
    <w:p w:rsidR="003E3552" w:rsidRPr="003E3552" w:rsidRDefault="003E3552" w:rsidP="003E3552">
      <w:pPr>
        <w:spacing w:after="0" w:line="360" w:lineRule="auto"/>
        <w:contextualSpacing/>
        <w:jc w:val="both"/>
        <w:rPr>
          <w:rFonts w:ascii="Arial" w:hAnsi="Arial" w:cs="Arial"/>
          <w:sz w:val="24"/>
        </w:rPr>
      </w:pPr>
      <w:r>
        <w:rPr>
          <w:rFonts w:ascii="Arial" w:hAnsi="Arial" w:cs="Arial"/>
          <w:sz w:val="24"/>
        </w:rPr>
        <w:t xml:space="preserve">30.  </w:t>
      </w:r>
      <w:r w:rsidRPr="003E3552">
        <w:rPr>
          <w:rFonts w:ascii="Arial" w:hAnsi="Arial" w:cs="Arial"/>
          <w:sz w:val="24"/>
        </w:rPr>
        <w:t xml:space="preserve">El Ente Público adjudicó de manera directa la renta de equipo de cómputo, mobiliario y espacio en la Nave Lewis del 22 de noviembre al 10 de diciembre de 2015, así como servicio de box lunch y </w:t>
      </w:r>
      <w:proofErr w:type="spellStart"/>
      <w:r w:rsidRPr="003E3552">
        <w:rPr>
          <w:rFonts w:ascii="Arial" w:hAnsi="Arial" w:cs="Arial"/>
          <w:sz w:val="24"/>
        </w:rPr>
        <w:t>coffee</w:t>
      </w:r>
      <w:proofErr w:type="spellEnd"/>
      <w:r w:rsidRPr="003E3552">
        <w:rPr>
          <w:rFonts w:ascii="Arial" w:hAnsi="Arial" w:cs="Arial"/>
          <w:sz w:val="24"/>
        </w:rPr>
        <w:t xml:space="preserve"> break para 1500 personas para el evento "Evaluación del Desempeño Docente" a favor del proveedor Impulsora de Rentas y Servicios, S.A. de C.V. por $15</w:t>
      </w:r>
      <w:proofErr w:type="gramStart"/>
      <w:r w:rsidRPr="003E3552">
        <w:rPr>
          <w:rFonts w:ascii="Arial" w:hAnsi="Arial" w:cs="Arial"/>
          <w:sz w:val="24"/>
        </w:rPr>
        <w:t>,148,324</w:t>
      </w:r>
      <w:proofErr w:type="gramEnd"/>
      <w:r w:rsidRPr="003E3552">
        <w:rPr>
          <w:rFonts w:ascii="Arial" w:hAnsi="Arial" w:cs="Arial"/>
          <w:sz w:val="24"/>
        </w:rPr>
        <w:t>.</w:t>
      </w:r>
    </w:p>
    <w:p w:rsidR="003E3552" w:rsidRDefault="003E3552" w:rsidP="003E3552">
      <w:pPr>
        <w:spacing w:after="0" w:line="360" w:lineRule="auto"/>
        <w:contextualSpacing/>
        <w:jc w:val="both"/>
        <w:rPr>
          <w:rFonts w:ascii="Arial" w:hAnsi="Arial" w:cs="Arial"/>
          <w:sz w:val="24"/>
        </w:rPr>
      </w:pPr>
    </w:p>
    <w:p w:rsidR="003E3552" w:rsidRPr="003E3552" w:rsidRDefault="003E3552" w:rsidP="003E3552">
      <w:pPr>
        <w:spacing w:after="0" w:line="360" w:lineRule="auto"/>
        <w:contextualSpacing/>
        <w:jc w:val="both"/>
        <w:rPr>
          <w:rFonts w:ascii="Arial" w:hAnsi="Arial" w:cs="Arial"/>
          <w:sz w:val="24"/>
        </w:rPr>
      </w:pPr>
      <w:r w:rsidRPr="003E3552">
        <w:rPr>
          <w:rFonts w:ascii="Arial" w:hAnsi="Arial" w:cs="Arial"/>
          <w:sz w:val="24"/>
        </w:rPr>
        <w:t>El procedimiento de adjudicación se realizó fundamentado en el artículo 42 fracción XIX de la Ley de Adquisiciones, Arrendamientos y Contratación de Servicios del Estado de Nuevo León, sin embargo, incumplió con lo señalado en el artículo 41 de la citada Ley al no presentar la siguiente documentación:</w:t>
      </w:r>
    </w:p>
    <w:p w:rsidR="003E3552" w:rsidRDefault="003E3552" w:rsidP="003E3552">
      <w:pPr>
        <w:spacing w:after="0" w:line="360" w:lineRule="auto"/>
        <w:contextualSpacing/>
        <w:jc w:val="both"/>
        <w:rPr>
          <w:rFonts w:ascii="Arial" w:hAnsi="Arial" w:cs="Arial"/>
          <w:sz w:val="24"/>
        </w:rPr>
      </w:pPr>
    </w:p>
    <w:p w:rsidR="003E3552" w:rsidRPr="003E3552" w:rsidRDefault="003E3552" w:rsidP="003E3552">
      <w:pPr>
        <w:spacing w:after="0" w:line="360" w:lineRule="auto"/>
        <w:contextualSpacing/>
        <w:jc w:val="both"/>
        <w:rPr>
          <w:rFonts w:ascii="Arial" w:hAnsi="Arial" w:cs="Arial"/>
          <w:sz w:val="24"/>
        </w:rPr>
      </w:pPr>
      <w:r>
        <w:rPr>
          <w:rFonts w:ascii="Arial" w:hAnsi="Arial" w:cs="Arial"/>
          <w:sz w:val="24"/>
        </w:rPr>
        <w:t xml:space="preserve">a) </w:t>
      </w:r>
      <w:r w:rsidRPr="003E3552">
        <w:rPr>
          <w:rFonts w:ascii="Arial" w:hAnsi="Arial" w:cs="Arial"/>
          <w:sz w:val="24"/>
        </w:rPr>
        <w:t>Escrito firmado por el titular de la unidad usuaria o requirente de los bienes o servicios y por el titular de la unidad contratante de la acreditación del o de los criterios en los que se funda y la justificación de las razones en las que se sustente el ejercicio de la opción.</w:t>
      </w:r>
    </w:p>
    <w:p w:rsidR="003E3552" w:rsidRPr="003E3552" w:rsidRDefault="003E3552" w:rsidP="003E3552">
      <w:pPr>
        <w:spacing w:after="0" w:line="360" w:lineRule="auto"/>
        <w:contextualSpacing/>
        <w:jc w:val="both"/>
        <w:rPr>
          <w:rFonts w:ascii="Arial" w:hAnsi="Arial" w:cs="Arial"/>
          <w:sz w:val="24"/>
        </w:rPr>
      </w:pPr>
    </w:p>
    <w:p w:rsidR="003E3552" w:rsidRPr="003E3552" w:rsidRDefault="003E3552" w:rsidP="003E3552">
      <w:pPr>
        <w:spacing w:after="0" w:line="360" w:lineRule="auto"/>
        <w:contextualSpacing/>
        <w:jc w:val="both"/>
        <w:rPr>
          <w:rFonts w:ascii="Arial" w:hAnsi="Arial" w:cs="Arial"/>
          <w:sz w:val="24"/>
        </w:rPr>
      </w:pPr>
      <w:r>
        <w:rPr>
          <w:rFonts w:ascii="Arial" w:hAnsi="Arial" w:cs="Arial"/>
          <w:sz w:val="24"/>
        </w:rPr>
        <w:lastRenderedPageBreak/>
        <w:t xml:space="preserve">b) </w:t>
      </w:r>
      <w:r w:rsidRPr="003E3552">
        <w:rPr>
          <w:rFonts w:ascii="Arial" w:hAnsi="Arial" w:cs="Arial"/>
          <w:sz w:val="24"/>
        </w:rPr>
        <w:t>Informe enviado al órgano de control interno del ente gubernamental de los contratos realizados bajo este método.</w:t>
      </w:r>
    </w:p>
    <w:p w:rsidR="003E3552" w:rsidRPr="003E3552" w:rsidRDefault="003E3552" w:rsidP="003E3552">
      <w:pPr>
        <w:spacing w:after="0" w:line="360" w:lineRule="auto"/>
        <w:contextualSpacing/>
        <w:jc w:val="both"/>
        <w:rPr>
          <w:rFonts w:ascii="Arial" w:hAnsi="Arial" w:cs="Arial"/>
          <w:sz w:val="24"/>
        </w:rPr>
      </w:pPr>
    </w:p>
    <w:p w:rsidR="003E3552" w:rsidRPr="003E3552" w:rsidRDefault="003E3552" w:rsidP="003E3552">
      <w:pPr>
        <w:spacing w:after="0" w:line="360" w:lineRule="auto"/>
        <w:contextualSpacing/>
        <w:jc w:val="both"/>
        <w:rPr>
          <w:rFonts w:ascii="Arial" w:hAnsi="Arial" w:cs="Arial"/>
          <w:sz w:val="24"/>
        </w:rPr>
      </w:pPr>
      <w:r>
        <w:rPr>
          <w:rFonts w:ascii="Arial" w:hAnsi="Arial" w:cs="Arial"/>
          <w:sz w:val="24"/>
        </w:rPr>
        <w:t xml:space="preserve">c) </w:t>
      </w:r>
      <w:r w:rsidRPr="003E3552">
        <w:rPr>
          <w:rFonts w:ascii="Arial" w:hAnsi="Arial" w:cs="Arial"/>
          <w:sz w:val="24"/>
        </w:rPr>
        <w:t>Dictamen del titular del área responsable de la contratación en el que se hará constar el análisis de la o las propuestas y las razones para la adjudicación del contrato.</w:t>
      </w:r>
    </w:p>
    <w:p w:rsidR="003E3552" w:rsidRPr="003E3552" w:rsidRDefault="003E3552" w:rsidP="003E3552">
      <w:pPr>
        <w:spacing w:after="0" w:line="360" w:lineRule="auto"/>
        <w:contextualSpacing/>
        <w:jc w:val="both"/>
        <w:rPr>
          <w:rFonts w:ascii="Arial" w:hAnsi="Arial" w:cs="Arial"/>
          <w:sz w:val="24"/>
        </w:rPr>
      </w:pPr>
    </w:p>
    <w:p w:rsidR="003E3552" w:rsidRPr="003E3552" w:rsidRDefault="003E3552" w:rsidP="003E3552">
      <w:pPr>
        <w:spacing w:after="0" w:line="360" w:lineRule="auto"/>
        <w:contextualSpacing/>
        <w:jc w:val="both"/>
        <w:rPr>
          <w:rFonts w:ascii="Arial" w:hAnsi="Arial" w:cs="Arial"/>
          <w:sz w:val="24"/>
        </w:rPr>
      </w:pPr>
      <w:r>
        <w:rPr>
          <w:rFonts w:ascii="Arial" w:hAnsi="Arial" w:cs="Arial"/>
          <w:sz w:val="24"/>
        </w:rPr>
        <w:t xml:space="preserve">d) </w:t>
      </w:r>
      <w:r w:rsidRPr="003E3552">
        <w:rPr>
          <w:rFonts w:ascii="Arial" w:hAnsi="Arial" w:cs="Arial"/>
          <w:sz w:val="24"/>
        </w:rPr>
        <w:t>Resultado de la investigación de mercado que sirvió de base para su selección conforme a lo establecido en el artículo 26 de la Ley en mención en concordancia con los artículos 42 al 46 del Reglamento de la Ley de Adquisiciones, Arrendamientos y Contratación de Servicios del Estado de Nuevo León.</w:t>
      </w:r>
    </w:p>
    <w:p w:rsidR="003E3552" w:rsidRPr="003E3552" w:rsidRDefault="003E3552" w:rsidP="003E3552">
      <w:pPr>
        <w:spacing w:after="0" w:line="360" w:lineRule="auto"/>
        <w:contextualSpacing/>
        <w:jc w:val="both"/>
        <w:rPr>
          <w:rFonts w:ascii="Arial" w:hAnsi="Arial" w:cs="Arial"/>
          <w:sz w:val="24"/>
        </w:rPr>
      </w:pPr>
    </w:p>
    <w:p w:rsidR="003E3552" w:rsidRDefault="003E3552" w:rsidP="003E3552">
      <w:pPr>
        <w:spacing w:after="0" w:line="360" w:lineRule="auto"/>
        <w:contextualSpacing/>
        <w:jc w:val="both"/>
        <w:rPr>
          <w:rFonts w:ascii="Arial" w:hAnsi="Arial" w:cs="Arial"/>
          <w:sz w:val="24"/>
        </w:rPr>
      </w:pPr>
      <w:r w:rsidRPr="003E3552">
        <w:rPr>
          <w:rFonts w:ascii="Arial" w:hAnsi="Arial" w:cs="Arial"/>
          <w:sz w:val="24"/>
        </w:rPr>
        <w:t>A continuación, se enlistan los conceptos pagados:</w:t>
      </w:r>
    </w:p>
    <w:p w:rsidR="003E3552" w:rsidRDefault="003E3552" w:rsidP="007C0B89">
      <w:pPr>
        <w:spacing w:after="0" w:line="360" w:lineRule="auto"/>
        <w:contextualSpacing/>
        <w:jc w:val="both"/>
        <w:rPr>
          <w:rFonts w:ascii="Arial" w:hAnsi="Arial" w:cs="Arial"/>
          <w:sz w:val="24"/>
        </w:rPr>
      </w:pPr>
    </w:p>
    <w:tbl>
      <w:tblPr>
        <w:tblW w:w="4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5108"/>
        <w:gridCol w:w="1407"/>
      </w:tblGrid>
      <w:tr w:rsidR="003E3552" w:rsidRPr="003E3552" w:rsidTr="003E3552">
        <w:trPr>
          <w:tblHeader/>
          <w:tblCellSpacing w:w="15" w:type="dxa"/>
          <w:jc w:val="center"/>
        </w:trPr>
        <w:tc>
          <w:tcPr>
            <w:tcW w:w="0" w:type="auto"/>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r w:rsidRPr="003E3552">
              <w:rPr>
                <w:rFonts w:ascii="Arial" w:hAnsi="Arial" w:cs="Arial"/>
                <w:b/>
                <w:sz w:val="14"/>
                <w:szCs w:val="14"/>
                <w:u w:val="single"/>
                <w:lang w:val="es-MX" w:eastAsia="es-MX"/>
              </w:rPr>
              <w:t>Cantidad</w:t>
            </w:r>
          </w:p>
        </w:tc>
        <w:tc>
          <w:tcPr>
            <w:tcW w:w="0" w:type="auto"/>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r w:rsidRPr="003E3552">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3E3552" w:rsidRPr="003E3552" w:rsidRDefault="003E3552" w:rsidP="003E3552">
            <w:pPr>
              <w:jc w:val="center"/>
              <w:rPr>
                <w:rFonts w:ascii="Arial" w:hAnsi="Arial" w:cs="Arial"/>
                <w:b/>
                <w:sz w:val="14"/>
                <w:szCs w:val="14"/>
                <w:u w:val="single"/>
                <w:lang w:val="es-MX" w:eastAsia="es-MX"/>
              </w:rPr>
            </w:pPr>
            <w:r w:rsidRPr="003E3552">
              <w:rPr>
                <w:rFonts w:ascii="Arial" w:hAnsi="Arial" w:cs="Arial"/>
                <w:b/>
                <w:sz w:val="14"/>
                <w:szCs w:val="14"/>
                <w:u w:val="single"/>
                <w:lang w:val="es-MX" w:eastAsia="es-MX"/>
              </w:rPr>
              <w:t>Importe con IVA incluido</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1,450</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Renta de computadoras con lector de DVD, conectadas a red con servicio de 25 técnicos durante los d</w:t>
            </w:r>
            <w:r w:rsidRPr="003E3552">
              <w:rPr>
                <w:rFonts w:ascii="Arial" w:hAnsi="Arial" w:cs="Arial"/>
                <w:sz w:val="14"/>
                <w:szCs w:val="14"/>
                <w:lang w:val="es-MX" w:eastAsia="es-MX"/>
              </w:rPr>
              <w:softHyphen/>
              <w:t>ías de examen</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9,839,700</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1</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Renta de espacio en Nave Lewis [22 de noviembre a 10 de diciembre 2015]</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2,119,900</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1,500</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Box lunch [28-29 de noviembre y 5-6 de diciembre de 2015]</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1,287,600</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33</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Salones formados con mampara para 44 personas, renta por 15 d</w:t>
            </w:r>
            <w:r w:rsidRPr="003E3552">
              <w:rPr>
                <w:rFonts w:ascii="Arial" w:hAnsi="Arial" w:cs="Arial"/>
                <w:sz w:val="14"/>
                <w:szCs w:val="14"/>
                <w:lang w:val="es-MX" w:eastAsia="es-MX"/>
              </w:rPr>
              <w:softHyphen/>
              <w:t>ías</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489,984</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3</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Plantas de luz y cableado, renta por 15 d</w:t>
            </w:r>
            <w:r w:rsidRPr="003E3552">
              <w:rPr>
                <w:rFonts w:ascii="Arial" w:hAnsi="Arial" w:cs="Arial"/>
                <w:sz w:val="14"/>
                <w:szCs w:val="14"/>
                <w:lang w:val="es-MX" w:eastAsia="es-MX"/>
              </w:rPr>
              <w:softHyphen/>
              <w:t>ías</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417,600</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360</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Mesas banqueteras con mantel, renta por 15 d</w:t>
            </w:r>
            <w:r w:rsidRPr="003E3552">
              <w:rPr>
                <w:rFonts w:ascii="Arial" w:hAnsi="Arial" w:cs="Arial"/>
                <w:sz w:val="14"/>
                <w:szCs w:val="14"/>
                <w:lang w:val="es-MX" w:eastAsia="es-MX"/>
              </w:rPr>
              <w:softHyphen/>
              <w:t>ías</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407,160</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1,500</w:t>
            </w:r>
          </w:p>
        </w:tc>
        <w:tc>
          <w:tcPr>
            <w:tcW w:w="0" w:type="auto"/>
            <w:vAlign w:val="center"/>
            <w:hideMark/>
          </w:tcPr>
          <w:p w:rsidR="003E3552" w:rsidRPr="003E3552" w:rsidRDefault="003E3552" w:rsidP="003E3552">
            <w:pPr>
              <w:jc w:val="center"/>
              <w:rPr>
                <w:rFonts w:ascii="Arial" w:hAnsi="Arial" w:cs="Arial"/>
                <w:sz w:val="14"/>
                <w:szCs w:val="14"/>
                <w:lang w:val="es-MX" w:eastAsia="es-MX"/>
              </w:rPr>
            </w:pPr>
            <w:proofErr w:type="spellStart"/>
            <w:r w:rsidRPr="003E3552">
              <w:rPr>
                <w:rFonts w:ascii="Arial" w:hAnsi="Arial" w:cs="Arial"/>
                <w:sz w:val="14"/>
                <w:szCs w:val="14"/>
                <w:lang w:val="es-MX" w:eastAsia="es-MX"/>
              </w:rPr>
              <w:t>Coffee</w:t>
            </w:r>
            <w:proofErr w:type="spellEnd"/>
            <w:r w:rsidRPr="003E3552">
              <w:rPr>
                <w:rFonts w:ascii="Arial" w:hAnsi="Arial" w:cs="Arial"/>
                <w:sz w:val="14"/>
                <w:szCs w:val="14"/>
                <w:lang w:val="es-MX" w:eastAsia="es-MX"/>
              </w:rPr>
              <w:t xml:space="preserve"> break [28-29 de noviembre y 5-6 de diciembre 2015]</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354,960</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lastRenderedPageBreak/>
              <w:t>1,500</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 xml:space="preserve">Silla negra </w:t>
            </w:r>
            <w:proofErr w:type="spellStart"/>
            <w:r w:rsidRPr="003E3552">
              <w:rPr>
                <w:rFonts w:ascii="Arial" w:hAnsi="Arial" w:cs="Arial"/>
                <w:sz w:val="14"/>
                <w:szCs w:val="14"/>
                <w:lang w:val="es-MX" w:eastAsia="es-MX"/>
              </w:rPr>
              <w:t>estirable</w:t>
            </w:r>
            <w:proofErr w:type="spellEnd"/>
            <w:r w:rsidRPr="003E3552">
              <w:rPr>
                <w:rFonts w:ascii="Arial" w:hAnsi="Arial" w:cs="Arial"/>
                <w:sz w:val="14"/>
                <w:szCs w:val="14"/>
                <w:lang w:val="es-MX" w:eastAsia="es-MX"/>
              </w:rPr>
              <w:t>, renta por 15 d</w:t>
            </w:r>
            <w:r w:rsidRPr="003E3552">
              <w:rPr>
                <w:rFonts w:ascii="Arial" w:hAnsi="Arial" w:cs="Arial"/>
                <w:sz w:val="14"/>
                <w:szCs w:val="14"/>
                <w:lang w:val="es-MX" w:eastAsia="es-MX"/>
              </w:rPr>
              <w:softHyphen/>
              <w:t>ías</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182,700</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1</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Stand 6 x 6 para guardarropa, renta por 6 d</w:t>
            </w:r>
            <w:r w:rsidRPr="003E3552">
              <w:rPr>
                <w:rFonts w:ascii="Arial" w:hAnsi="Arial" w:cs="Arial"/>
                <w:sz w:val="14"/>
                <w:szCs w:val="14"/>
                <w:lang w:val="es-MX" w:eastAsia="es-MX"/>
              </w:rPr>
              <w:softHyphen/>
              <w:t>ías</w:t>
            </w:r>
          </w:p>
        </w:tc>
        <w:tc>
          <w:tcPr>
            <w:tcW w:w="0" w:type="auto"/>
            <w:vAlign w:val="center"/>
            <w:hideMark/>
          </w:tcPr>
          <w:p w:rsidR="003E3552" w:rsidRPr="003E3552" w:rsidRDefault="003E3552" w:rsidP="003E3552">
            <w:pPr>
              <w:jc w:val="center"/>
              <w:rPr>
                <w:rFonts w:ascii="Arial" w:hAnsi="Arial" w:cs="Arial"/>
                <w:sz w:val="14"/>
                <w:szCs w:val="14"/>
                <w:lang w:val="es-MX" w:eastAsia="es-MX"/>
              </w:rPr>
            </w:pPr>
            <w:r w:rsidRPr="003E3552">
              <w:rPr>
                <w:rFonts w:ascii="Arial" w:hAnsi="Arial" w:cs="Arial"/>
                <w:sz w:val="14"/>
                <w:szCs w:val="14"/>
                <w:lang w:val="es-MX" w:eastAsia="es-MX"/>
              </w:rPr>
              <w:t>48,720</w:t>
            </w:r>
          </w:p>
        </w:tc>
      </w:tr>
      <w:tr w:rsidR="003E3552" w:rsidRPr="003E3552" w:rsidTr="003E3552">
        <w:trPr>
          <w:tblCellSpacing w:w="15" w:type="dxa"/>
          <w:jc w:val="center"/>
        </w:trPr>
        <w:tc>
          <w:tcPr>
            <w:tcW w:w="0" w:type="auto"/>
            <w:vAlign w:val="center"/>
            <w:hideMark/>
          </w:tcPr>
          <w:p w:rsidR="003E3552" w:rsidRPr="003E3552" w:rsidRDefault="003E3552" w:rsidP="003E3552">
            <w:pPr>
              <w:jc w:val="center"/>
              <w:rPr>
                <w:rFonts w:ascii="Arial" w:hAnsi="Arial" w:cs="Arial"/>
                <w:sz w:val="14"/>
                <w:szCs w:val="14"/>
                <w:lang w:val="es-MX" w:eastAsia="es-MX"/>
              </w:rPr>
            </w:pPr>
          </w:p>
        </w:tc>
        <w:tc>
          <w:tcPr>
            <w:tcW w:w="0" w:type="auto"/>
            <w:vAlign w:val="center"/>
            <w:hideMark/>
          </w:tcPr>
          <w:p w:rsidR="003E3552" w:rsidRPr="003E3552" w:rsidRDefault="003E3552" w:rsidP="003E3552">
            <w:pPr>
              <w:jc w:val="center"/>
              <w:rPr>
                <w:rFonts w:ascii="Arial" w:hAnsi="Arial" w:cs="Arial"/>
                <w:sz w:val="14"/>
                <w:szCs w:val="14"/>
                <w:lang w:val="es-MX" w:eastAsia="es-MX"/>
              </w:rPr>
            </w:pPr>
          </w:p>
        </w:tc>
        <w:tc>
          <w:tcPr>
            <w:tcW w:w="0" w:type="auto"/>
            <w:vAlign w:val="center"/>
            <w:hideMark/>
          </w:tcPr>
          <w:p w:rsidR="003E3552" w:rsidRPr="003E3552" w:rsidRDefault="003E3552" w:rsidP="003E3552">
            <w:pPr>
              <w:jc w:val="center"/>
              <w:rPr>
                <w:rFonts w:ascii="Arial" w:hAnsi="Arial" w:cs="Arial"/>
                <w:b/>
                <w:bCs/>
                <w:sz w:val="14"/>
                <w:szCs w:val="14"/>
                <w:lang w:val="es-MX" w:eastAsia="es-MX"/>
              </w:rPr>
            </w:pPr>
            <w:r w:rsidRPr="003E3552">
              <w:rPr>
                <w:rFonts w:ascii="Arial" w:hAnsi="Arial" w:cs="Arial"/>
                <w:b/>
                <w:bCs/>
                <w:sz w:val="14"/>
                <w:szCs w:val="14"/>
                <w:lang w:val="es-MX" w:eastAsia="es-MX"/>
              </w:rPr>
              <w:t>15,148,324</w:t>
            </w:r>
          </w:p>
        </w:tc>
      </w:tr>
    </w:tbl>
    <w:p w:rsidR="003E3552" w:rsidRDefault="003E3552" w:rsidP="007C0B89">
      <w:pPr>
        <w:spacing w:after="0" w:line="360" w:lineRule="auto"/>
        <w:contextualSpacing/>
        <w:jc w:val="both"/>
        <w:rPr>
          <w:rFonts w:ascii="Arial" w:hAnsi="Arial" w:cs="Arial"/>
          <w:sz w:val="24"/>
        </w:rPr>
      </w:pPr>
    </w:p>
    <w:p w:rsidR="003E3552" w:rsidRPr="003E3552" w:rsidRDefault="003E3552" w:rsidP="003E3552">
      <w:pPr>
        <w:spacing w:after="0" w:line="360" w:lineRule="auto"/>
        <w:contextualSpacing/>
        <w:jc w:val="both"/>
        <w:rPr>
          <w:rFonts w:ascii="Arial" w:hAnsi="Arial" w:cs="Arial"/>
          <w:b/>
          <w:sz w:val="24"/>
        </w:rPr>
      </w:pPr>
      <w:r w:rsidRPr="003E3552">
        <w:rPr>
          <w:rFonts w:ascii="Arial" w:hAnsi="Arial" w:cs="Arial"/>
          <w:b/>
          <w:sz w:val="24"/>
        </w:rPr>
        <w:t>Acción(es) o recomendación(es) emitida(s)</w:t>
      </w:r>
    </w:p>
    <w:p w:rsidR="003E3552" w:rsidRPr="003E3552" w:rsidRDefault="003E3552" w:rsidP="003E3552">
      <w:pPr>
        <w:spacing w:after="0" w:line="360" w:lineRule="auto"/>
        <w:contextualSpacing/>
        <w:jc w:val="both"/>
        <w:rPr>
          <w:rFonts w:ascii="Arial" w:hAnsi="Arial" w:cs="Arial"/>
          <w:i/>
          <w:sz w:val="24"/>
        </w:rPr>
      </w:pPr>
      <w:r w:rsidRPr="003E3552">
        <w:rPr>
          <w:rFonts w:ascii="Arial" w:hAnsi="Arial" w:cs="Arial"/>
          <w:i/>
          <w:sz w:val="24"/>
        </w:rPr>
        <w:t>Promoción de Fincamiento de Responsabilidad Administrativa.</w:t>
      </w:r>
    </w:p>
    <w:p w:rsidR="003E3552" w:rsidRDefault="003E3552" w:rsidP="007C0B89">
      <w:pPr>
        <w:spacing w:after="0" w:line="360" w:lineRule="auto"/>
        <w:contextualSpacing/>
        <w:jc w:val="both"/>
        <w:rPr>
          <w:rFonts w:ascii="Arial" w:hAnsi="Arial" w:cs="Arial"/>
          <w:sz w:val="24"/>
        </w:rPr>
      </w:pPr>
    </w:p>
    <w:p w:rsidR="00946EBE" w:rsidRPr="00B67BEE" w:rsidRDefault="00946EBE" w:rsidP="007C0B89">
      <w:pPr>
        <w:pStyle w:val="Prrafodelista"/>
        <w:spacing w:after="0"/>
        <w:ind w:left="0"/>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Pr>
          <w:rFonts w:ascii="Arial" w:hAnsi="Arial" w:cs="Arial"/>
          <w:b/>
          <w:bCs/>
          <w:sz w:val="24"/>
        </w:rPr>
        <w:t xml:space="preserve"> este</w:t>
      </w:r>
      <w:r w:rsidRPr="00B67BEE">
        <w:rPr>
          <w:rFonts w:ascii="Arial" w:hAnsi="Arial" w:cs="Arial"/>
          <w:b/>
          <w:bCs/>
          <w:sz w:val="24"/>
        </w:rPr>
        <w:t xml:space="preserve"> H. Congreso del Estado.</w:t>
      </w:r>
    </w:p>
    <w:p w:rsidR="00946EBE" w:rsidRPr="00B67BEE" w:rsidRDefault="00946EBE" w:rsidP="00946EBE">
      <w:pPr>
        <w:spacing w:after="0"/>
        <w:rPr>
          <w:rFonts w:ascii="Arial" w:hAnsi="Arial" w:cs="Arial"/>
          <w:b/>
          <w:sz w:val="24"/>
        </w:rPr>
      </w:pPr>
    </w:p>
    <w:p w:rsidR="00946EBE" w:rsidRPr="00F64E67" w:rsidRDefault="004A5476" w:rsidP="00946EBE">
      <w:pPr>
        <w:autoSpaceDE w:val="0"/>
        <w:autoSpaceDN w:val="0"/>
        <w:adjustRightInd w:val="0"/>
        <w:spacing w:line="360" w:lineRule="auto"/>
        <w:jc w:val="both"/>
        <w:rPr>
          <w:rFonts w:ascii="Arial" w:hAnsi="Arial" w:cs="Arial"/>
          <w:sz w:val="24"/>
        </w:rPr>
      </w:pPr>
      <w:r>
        <w:rPr>
          <w:rFonts w:ascii="Arial" w:hAnsi="Arial" w:cs="Arial"/>
          <w:sz w:val="24"/>
        </w:rPr>
        <w:t>En apartado número VIII del</w:t>
      </w:r>
      <w:r w:rsidR="00946EBE">
        <w:rPr>
          <w:rFonts w:ascii="Arial" w:hAnsi="Arial" w:cs="Arial"/>
          <w:sz w:val="24"/>
        </w:rPr>
        <w:t xml:space="preserve"> Informe de Resultados, la Auditoría nos informa que no se recibieron solicitudes por parte de este Honorable de Congreso relacionados </w:t>
      </w:r>
      <w:r w:rsidR="00946EBE" w:rsidRPr="00434B87">
        <w:rPr>
          <w:rFonts w:ascii="Arial" w:hAnsi="Arial" w:cs="Arial"/>
          <w:sz w:val="24"/>
        </w:rPr>
        <w:t>con la Cuenta P</w:t>
      </w:r>
      <w:r w:rsidR="00946EBE">
        <w:rPr>
          <w:rFonts w:ascii="Arial" w:hAnsi="Arial" w:cs="Arial"/>
          <w:sz w:val="24"/>
        </w:rPr>
        <w:t>ública cuya revisión se informa.</w:t>
      </w:r>
    </w:p>
    <w:p w:rsidR="004A5476" w:rsidRDefault="00946EBE" w:rsidP="004A5476">
      <w:pPr>
        <w:pStyle w:val="Prrafodelista"/>
        <w:spacing w:after="0"/>
        <w:ind w:left="0"/>
        <w:contextualSpacing/>
        <w:jc w:val="both"/>
        <w:rPr>
          <w:rFonts w:ascii="Arial" w:hAnsi="Arial" w:cs="Arial"/>
          <w:b/>
          <w:bCs/>
          <w:sz w:val="24"/>
        </w:rPr>
      </w:pPr>
      <w:r w:rsidRPr="00B67BEE">
        <w:rPr>
          <w:rFonts w:ascii="Arial" w:hAnsi="Arial" w:cs="Arial"/>
          <w:b/>
          <w:bCs/>
          <w:sz w:val="24"/>
        </w:rPr>
        <w:t>Resultados de la revisión de situación excepc</w:t>
      </w:r>
      <w:r w:rsidR="004A5476">
        <w:rPr>
          <w:rFonts w:ascii="Arial" w:hAnsi="Arial" w:cs="Arial"/>
          <w:b/>
          <w:bCs/>
          <w:sz w:val="24"/>
        </w:rPr>
        <w:t>ional.</w:t>
      </w:r>
    </w:p>
    <w:p w:rsidR="004A5476" w:rsidRDefault="004A5476" w:rsidP="004A5476">
      <w:pPr>
        <w:pStyle w:val="Prrafodelista"/>
        <w:spacing w:after="0"/>
        <w:ind w:left="0"/>
        <w:contextualSpacing/>
        <w:jc w:val="both"/>
        <w:rPr>
          <w:rFonts w:ascii="Arial" w:hAnsi="Arial" w:cs="Arial"/>
          <w:b/>
          <w:bCs/>
          <w:sz w:val="24"/>
        </w:rPr>
      </w:pPr>
    </w:p>
    <w:p w:rsidR="00946EBE" w:rsidRPr="004A5476" w:rsidRDefault="00946EBE" w:rsidP="004A5476">
      <w:pPr>
        <w:pStyle w:val="Prrafodelista"/>
        <w:spacing w:after="0"/>
        <w:ind w:left="0"/>
        <w:contextualSpacing/>
        <w:jc w:val="both"/>
        <w:rPr>
          <w:rFonts w:ascii="Arial" w:hAnsi="Arial" w:cs="Arial"/>
          <w:b/>
          <w:bCs/>
          <w:sz w:val="24"/>
        </w:rPr>
      </w:pPr>
      <w:r w:rsidRPr="00B67BEE">
        <w:rPr>
          <w:rFonts w:ascii="Arial" w:hAnsi="Arial" w:cs="Arial"/>
          <w:bCs/>
          <w:sz w:val="24"/>
        </w:rPr>
        <w:t>En relación a la Cuenta Pública objeto de revisión,</w:t>
      </w:r>
      <w:r>
        <w:rPr>
          <w:rFonts w:ascii="Arial" w:hAnsi="Arial" w:cs="Arial"/>
          <w:bCs/>
          <w:sz w:val="24"/>
        </w:rPr>
        <w:t xml:space="preserve"> el Órgano Técnico Fiscalizador nos indica que</w:t>
      </w:r>
      <w:r w:rsidRPr="00B67BEE">
        <w:rPr>
          <w:rFonts w:ascii="Arial" w:hAnsi="Arial" w:cs="Arial"/>
          <w:bCs/>
          <w:sz w:val="24"/>
        </w:rPr>
        <w:t xml:space="preserve"> no se recibieron denuncias para la revisión de situaciones excepcionales,</w:t>
      </w:r>
      <w:r>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Pr>
          <w:rFonts w:ascii="Arial" w:hAnsi="Arial" w:cs="Arial"/>
          <w:bCs/>
          <w:sz w:val="24"/>
        </w:rPr>
        <w:t>Estado;</w:t>
      </w:r>
      <w:r w:rsidRPr="00B67BEE">
        <w:rPr>
          <w:rFonts w:ascii="Arial" w:hAnsi="Arial" w:cs="Arial"/>
          <w:bCs/>
          <w:sz w:val="24"/>
        </w:rPr>
        <w:t xml:space="preserve"> 37 y 39 de la Ley de Fiscalización Superior del Estado de Nuevo León.</w:t>
      </w:r>
    </w:p>
    <w:p w:rsidR="007C0B89" w:rsidRDefault="007C0B89" w:rsidP="007C0B89">
      <w:pPr>
        <w:pStyle w:val="Prrafodelista"/>
        <w:spacing w:after="0"/>
        <w:ind w:left="-142"/>
        <w:contextualSpacing/>
        <w:jc w:val="both"/>
        <w:rPr>
          <w:rFonts w:ascii="Arial" w:hAnsi="Arial" w:cs="Arial"/>
          <w:bCs/>
          <w:sz w:val="24"/>
        </w:rPr>
      </w:pPr>
    </w:p>
    <w:p w:rsidR="004A5476" w:rsidRDefault="004A5476" w:rsidP="007C0B89">
      <w:pPr>
        <w:pStyle w:val="Prrafodelista"/>
        <w:spacing w:after="0"/>
        <w:ind w:left="-142"/>
        <w:contextualSpacing/>
        <w:jc w:val="both"/>
        <w:rPr>
          <w:rFonts w:ascii="Arial" w:eastAsia="Times New Roman" w:hAnsi="Arial" w:cs="Arial"/>
          <w:b/>
          <w:bCs/>
          <w:sz w:val="24"/>
          <w:szCs w:val="24"/>
          <w:lang w:eastAsia="es-MX"/>
        </w:rPr>
      </w:pPr>
    </w:p>
    <w:p w:rsidR="004A5476" w:rsidRDefault="004A5476" w:rsidP="007C0B89">
      <w:pPr>
        <w:pStyle w:val="Prrafodelista"/>
        <w:spacing w:after="0"/>
        <w:ind w:left="-142"/>
        <w:contextualSpacing/>
        <w:jc w:val="both"/>
        <w:rPr>
          <w:rFonts w:ascii="Arial" w:eastAsia="Times New Roman" w:hAnsi="Arial" w:cs="Arial"/>
          <w:b/>
          <w:bCs/>
          <w:sz w:val="24"/>
          <w:szCs w:val="24"/>
          <w:lang w:eastAsia="es-MX"/>
        </w:rPr>
      </w:pPr>
    </w:p>
    <w:p w:rsidR="004A5476" w:rsidRDefault="004A5476" w:rsidP="007C0B89">
      <w:pPr>
        <w:pStyle w:val="Prrafodelista"/>
        <w:spacing w:after="0"/>
        <w:ind w:left="-142"/>
        <w:contextualSpacing/>
        <w:jc w:val="both"/>
        <w:rPr>
          <w:rFonts w:ascii="Arial" w:eastAsia="Times New Roman" w:hAnsi="Arial" w:cs="Arial"/>
          <w:b/>
          <w:bCs/>
          <w:sz w:val="24"/>
          <w:szCs w:val="24"/>
          <w:lang w:eastAsia="es-MX"/>
        </w:rPr>
      </w:pPr>
    </w:p>
    <w:p w:rsidR="00946EBE" w:rsidRPr="00B67BEE" w:rsidRDefault="00946EBE" w:rsidP="007C0B89">
      <w:pPr>
        <w:pStyle w:val="Prrafodelista"/>
        <w:spacing w:after="0"/>
        <w:ind w:left="-142"/>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p>
    <w:p w:rsidR="00946EBE" w:rsidRDefault="00946EBE" w:rsidP="00946EBE">
      <w:pPr>
        <w:spacing w:after="0"/>
        <w:rPr>
          <w:rFonts w:ascii="Arial" w:hAnsi="Arial" w:cs="Arial"/>
          <w:bCs/>
          <w:sz w:val="24"/>
        </w:rPr>
      </w:pPr>
    </w:p>
    <w:p w:rsidR="00946EBE" w:rsidRDefault="00946EBE" w:rsidP="00946EBE">
      <w:pPr>
        <w:spacing w:after="0" w:line="360" w:lineRule="auto"/>
        <w:ind w:firstLine="709"/>
        <w:jc w:val="both"/>
        <w:rPr>
          <w:rFonts w:ascii="Arial" w:eastAsia="Times New Roman" w:hAnsi="Arial" w:cs="Arial"/>
          <w:bCs/>
          <w:sz w:val="24"/>
          <w:szCs w:val="24"/>
          <w:lang w:eastAsia="es-MX"/>
        </w:rPr>
      </w:pPr>
      <w:r>
        <w:rPr>
          <w:rFonts w:ascii="Arial" w:hAnsi="Arial" w:cs="Arial"/>
          <w:bCs/>
          <w:sz w:val="24"/>
        </w:rPr>
        <w:lastRenderedPageBreak/>
        <w:t>En este apartado, la Auditoría nos presenta una síntesis de las acciones y recomendaciones que con motivo de la revisión de las Cuentas Públicas</w:t>
      </w:r>
      <w:r w:rsidR="004A5476">
        <w:rPr>
          <w:rFonts w:ascii="Arial" w:hAnsi="Arial" w:cs="Arial"/>
          <w:bCs/>
          <w:sz w:val="24"/>
        </w:rPr>
        <w:t xml:space="preserve"> de los ejercicios anteriores</w:t>
      </w:r>
      <w:r>
        <w:rPr>
          <w:rFonts w:ascii="Arial" w:hAnsi="Arial" w:cs="Arial"/>
          <w:bCs/>
          <w:sz w:val="24"/>
        </w:rPr>
        <w:t xml:space="preserve"> 2011, </w:t>
      </w:r>
      <w:r>
        <w:rPr>
          <w:rFonts w:ascii="Arial" w:eastAsia="Times New Roman" w:hAnsi="Arial" w:cs="Arial"/>
          <w:bCs/>
          <w:sz w:val="24"/>
          <w:szCs w:val="24"/>
          <w:lang w:eastAsia="es-MX"/>
        </w:rPr>
        <w:t>2012</w:t>
      </w:r>
      <w:r w:rsidR="004A5476">
        <w:rPr>
          <w:rFonts w:ascii="Arial" w:eastAsia="Times New Roman" w:hAnsi="Arial" w:cs="Arial"/>
          <w:bCs/>
          <w:sz w:val="24"/>
          <w:szCs w:val="24"/>
          <w:lang w:eastAsia="es-MX"/>
        </w:rPr>
        <w:t>, 2013 y 2014</w:t>
      </w:r>
      <w:r>
        <w:rPr>
          <w:rFonts w:ascii="Arial" w:eastAsia="Times New Roman" w:hAnsi="Arial" w:cs="Arial"/>
          <w:bCs/>
          <w:sz w:val="24"/>
          <w:szCs w:val="24"/>
          <w:lang w:eastAsia="es-MX"/>
        </w:rPr>
        <w:t xml:space="preserve"> se ejercieron o promovieron por nuestro Órgano auxiliar de Fiscalización.</w:t>
      </w:r>
    </w:p>
    <w:p w:rsidR="00946EBE" w:rsidRDefault="00946EBE" w:rsidP="00946EBE">
      <w:pPr>
        <w:spacing w:after="0" w:line="360" w:lineRule="auto"/>
        <w:ind w:firstLine="709"/>
        <w:jc w:val="both"/>
        <w:rPr>
          <w:rFonts w:ascii="Arial" w:eastAsia="Times New Roman" w:hAnsi="Arial" w:cs="Arial"/>
          <w:bCs/>
          <w:sz w:val="24"/>
          <w:szCs w:val="24"/>
          <w:lang w:eastAsia="es-MX"/>
        </w:rPr>
      </w:pPr>
    </w:p>
    <w:p w:rsidR="00946EBE" w:rsidRDefault="004A5476" w:rsidP="00946EBE">
      <w:pPr>
        <w:spacing w:after="0" w:line="360" w:lineRule="auto"/>
        <w:ind w:firstLine="709"/>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Al respecto la Auditoría  nos </w:t>
      </w:r>
      <w:r w:rsidR="00946EBE">
        <w:rPr>
          <w:rFonts w:ascii="Arial" w:eastAsia="Times New Roman" w:hAnsi="Arial" w:cs="Arial"/>
          <w:bCs/>
          <w:sz w:val="24"/>
          <w:szCs w:val="24"/>
          <w:lang w:eastAsia="es-MX"/>
        </w:rPr>
        <w:t xml:space="preserve">indica </w:t>
      </w:r>
      <w:r>
        <w:rPr>
          <w:rFonts w:ascii="Arial" w:eastAsia="Times New Roman" w:hAnsi="Arial" w:cs="Arial"/>
          <w:bCs/>
          <w:sz w:val="24"/>
          <w:szCs w:val="24"/>
          <w:lang w:eastAsia="es-MX"/>
        </w:rPr>
        <w:t>que para el ejercicio fiscal 2012</w:t>
      </w:r>
      <w:r w:rsidR="00946EBE">
        <w:rPr>
          <w:rFonts w:ascii="Arial" w:eastAsia="Times New Roman" w:hAnsi="Arial" w:cs="Arial"/>
          <w:bCs/>
          <w:sz w:val="24"/>
          <w:szCs w:val="24"/>
          <w:lang w:eastAsia="es-MX"/>
        </w:rPr>
        <w:t xml:space="preserve"> existe</w:t>
      </w:r>
      <w:r>
        <w:rPr>
          <w:rFonts w:ascii="Arial" w:eastAsia="Times New Roman" w:hAnsi="Arial" w:cs="Arial"/>
          <w:bCs/>
          <w:sz w:val="24"/>
          <w:szCs w:val="24"/>
          <w:lang w:eastAsia="es-MX"/>
        </w:rPr>
        <w:t>n</w:t>
      </w:r>
      <w:r w:rsidR="00946EBE">
        <w:rPr>
          <w:rFonts w:ascii="Arial" w:eastAsia="Times New Roman" w:hAnsi="Arial" w:cs="Arial"/>
          <w:bCs/>
          <w:sz w:val="24"/>
          <w:szCs w:val="24"/>
          <w:lang w:eastAsia="es-MX"/>
        </w:rPr>
        <w:t xml:space="preserve"> pendiente</w:t>
      </w:r>
      <w:r>
        <w:rPr>
          <w:rFonts w:ascii="Arial" w:eastAsia="Times New Roman" w:hAnsi="Arial" w:cs="Arial"/>
          <w:bCs/>
          <w:sz w:val="24"/>
          <w:szCs w:val="24"/>
          <w:lang w:eastAsia="es-MX"/>
        </w:rPr>
        <w:t>s dos</w:t>
      </w:r>
      <w:r w:rsidR="00946EBE">
        <w:rPr>
          <w:rFonts w:ascii="Arial" w:eastAsia="Times New Roman" w:hAnsi="Arial" w:cs="Arial"/>
          <w:bCs/>
          <w:sz w:val="24"/>
          <w:szCs w:val="24"/>
          <w:lang w:eastAsia="es-MX"/>
        </w:rPr>
        <w:t xml:space="preserve"> </w:t>
      </w:r>
      <w:r>
        <w:rPr>
          <w:rFonts w:ascii="Arial" w:eastAsia="Times New Roman" w:hAnsi="Arial" w:cs="Arial"/>
          <w:bCs/>
          <w:sz w:val="24"/>
          <w:szCs w:val="24"/>
          <w:lang w:eastAsia="es-MX"/>
        </w:rPr>
        <w:t>acciones con</w:t>
      </w:r>
      <w:r w:rsidR="00946EBE">
        <w:rPr>
          <w:rFonts w:ascii="Arial" w:eastAsia="Times New Roman" w:hAnsi="Arial" w:cs="Arial"/>
          <w:bCs/>
          <w:sz w:val="24"/>
          <w:szCs w:val="24"/>
          <w:lang w:eastAsia="es-MX"/>
        </w:rPr>
        <w:t xml:space="preserve"> pliegos presuntivos de responsabilidades pendiente</w:t>
      </w:r>
      <w:r>
        <w:rPr>
          <w:rFonts w:ascii="Arial" w:eastAsia="Times New Roman" w:hAnsi="Arial" w:cs="Arial"/>
          <w:bCs/>
          <w:sz w:val="24"/>
          <w:szCs w:val="24"/>
          <w:lang w:eastAsia="es-MX"/>
        </w:rPr>
        <w:t>s</w:t>
      </w:r>
      <w:r w:rsidR="00946EBE">
        <w:rPr>
          <w:rFonts w:ascii="Arial" w:eastAsia="Times New Roman" w:hAnsi="Arial" w:cs="Arial"/>
          <w:bCs/>
          <w:sz w:val="24"/>
          <w:szCs w:val="24"/>
          <w:lang w:eastAsia="es-MX"/>
        </w:rPr>
        <w:t xml:space="preserve"> de dictamen técnico por parte de la Auditoría, así mis</w:t>
      </w:r>
      <w:r>
        <w:rPr>
          <w:rFonts w:ascii="Arial" w:eastAsia="Times New Roman" w:hAnsi="Arial" w:cs="Arial"/>
          <w:bCs/>
          <w:sz w:val="24"/>
          <w:szCs w:val="24"/>
          <w:lang w:eastAsia="es-MX"/>
        </w:rPr>
        <w:t>mo para el ejercicio fiscal 2013,</w:t>
      </w:r>
      <w:r w:rsidR="00754988">
        <w:rPr>
          <w:rFonts w:ascii="Arial" w:eastAsia="Times New Roman" w:hAnsi="Arial" w:cs="Arial"/>
          <w:bCs/>
          <w:sz w:val="24"/>
          <w:szCs w:val="24"/>
          <w:lang w:eastAsia="es-MX"/>
        </w:rPr>
        <w:t xml:space="preserve"> existen una acción de ese tipo, que igualmente se encuentra pendiente de dictamen técnico.</w:t>
      </w:r>
    </w:p>
    <w:p w:rsidR="00754988" w:rsidRDefault="00754988" w:rsidP="00946EBE">
      <w:pPr>
        <w:spacing w:after="0" w:line="360" w:lineRule="auto"/>
        <w:ind w:firstLine="709"/>
        <w:jc w:val="both"/>
        <w:rPr>
          <w:rFonts w:ascii="Arial" w:eastAsia="Times New Roman" w:hAnsi="Arial" w:cs="Arial"/>
          <w:bCs/>
          <w:sz w:val="24"/>
          <w:szCs w:val="24"/>
          <w:lang w:eastAsia="es-MX"/>
        </w:rPr>
      </w:pPr>
    </w:p>
    <w:p w:rsidR="00754988" w:rsidRDefault="00754988" w:rsidP="00946EBE">
      <w:pPr>
        <w:spacing w:after="0" w:line="360" w:lineRule="auto"/>
        <w:ind w:firstLine="709"/>
        <w:jc w:val="both"/>
        <w:rPr>
          <w:rFonts w:ascii="Arial" w:eastAsia="Times New Roman" w:hAnsi="Arial" w:cs="Arial"/>
          <w:bCs/>
          <w:sz w:val="24"/>
          <w:szCs w:val="24"/>
          <w:lang w:eastAsia="es-MX"/>
        </w:rPr>
      </w:pPr>
      <w:r>
        <w:rPr>
          <w:rFonts w:ascii="Arial" w:eastAsia="Times New Roman" w:hAnsi="Arial" w:cs="Arial"/>
          <w:bCs/>
          <w:sz w:val="24"/>
          <w:szCs w:val="24"/>
          <w:lang w:eastAsia="es-MX"/>
        </w:rPr>
        <w:t>Por último, nos informa que para el ejercicio fiscal 2014, se encuentra pendiente de dictamen técnico por parte de la Auditoría una acción con pliego presuntivo de responsabilidades.</w:t>
      </w:r>
    </w:p>
    <w:p w:rsidR="00946EBE" w:rsidRDefault="00946EBE" w:rsidP="00946EBE">
      <w:pPr>
        <w:spacing w:before="240" w:after="20" w:line="360" w:lineRule="auto"/>
        <w:ind w:firstLine="708"/>
        <w:jc w:val="both"/>
        <w:rPr>
          <w:rFonts w:ascii="Arial" w:hAnsi="Arial" w:cs="Arial"/>
          <w:sz w:val="24"/>
        </w:rPr>
      </w:pPr>
      <w:r w:rsidRPr="006C36DE">
        <w:rPr>
          <w:rFonts w:ascii="Arial" w:hAnsi="Arial" w:cs="Arial"/>
          <w:sz w:val="24"/>
        </w:rPr>
        <w:t xml:space="preserve">Una vez que hemos dado cuenta del contenido del </w:t>
      </w:r>
      <w:r>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Pr>
          <w:rFonts w:ascii="Arial" w:hAnsi="Arial" w:cs="Arial"/>
          <w:sz w:val="24"/>
        </w:rPr>
        <w:t>los cuales fueron incorporados</w:t>
      </w:r>
      <w:r w:rsidRPr="006C36DE">
        <w:rPr>
          <w:rFonts w:ascii="Arial" w:hAnsi="Arial" w:cs="Arial"/>
          <w:sz w:val="24"/>
        </w:rPr>
        <w:t xml:space="preserve"> dentro de este documento</w:t>
      </w:r>
      <w:r>
        <w:rPr>
          <w:rFonts w:ascii="Arial" w:hAnsi="Arial" w:cs="Arial"/>
          <w:sz w:val="24"/>
        </w:rPr>
        <w:t xml:space="preserve"> y</w:t>
      </w:r>
      <w:r w:rsidRPr="006C36DE">
        <w:rPr>
          <w:rFonts w:ascii="Arial" w:hAnsi="Arial" w:cs="Arial"/>
          <w:sz w:val="24"/>
        </w:rPr>
        <w:t xml:space="preserve"> de conformidad con lo previsto en el Artículo 47, Inciso c) del Reglamento para el Gobierno Interior del Congreso del Estado de Nuevo León, l</w:t>
      </w:r>
      <w:r w:rsidR="00754988">
        <w:rPr>
          <w:rFonts w:ascii="Arial" w:hAnsi="Arial" w:cs="Arial"/>
          <w:sz w:val="24"/>
        </w:rPr>
        <w:t xml:space="preserve">os integrantes de </w:t>
      </w:r>
      <w:r>
        <w:rPr>
          <w:rFonts w:ascii="Arial" w:hAnsi="Arial" w:cs="Arial"/>
          <w:sz w:val="24"/>
        </w:rPr>
        <w:t>esta Comisión de Hacienda del Estado, consideramos que</w:t>
      </w:r>
      <w:r w:rsidRPr="006C36DE">
        <w:rPr>
          <w:rFonts w:ascii="Arial" w:hAnsi="Arial" w:cs="Arial"/>
          <w:sz w:val="24"/>
        </w:rPr>
        <w:t xml:space="preserve"> a efecto de susten</w:t>
      </w:r>
      <w:r>
        <w:rPr>
          <w:rFonts w:ascii="Arial" w:hAnsi="Arial" w:cs="Arial"/>
          <w:sz w:val="24"/>
        </w:rPr>
        <w:t>tar el resolutivo que se propuesto en la parte resolutiva del presente Dictamen</w:t>
      </w:r>
      <w:r w:rsidRPr="006C36DE">
        <w:rPr>
          <w:rFonts w:ascii="Arial" w:hAnsi="Arial" w:cs="Arial"/>
          <w:sz w:val="24"/>
        </w:rPr>
        <w:t>, nos permitimos consignar</w:t>
      </w:r>
      <w:r>
        <w:rPr>
          <w:rFonts w:ascii="Arial" w:hAnsi="Arial" w:cs="Arial"/>
          <w:sz w:val="24"/>
        </w:rPr>
        <w:t xml:space="preserve"> ante el Pleno de esta Soberanía,</w:t>
      </w:r>
      <w:r w:rsidRPr="006C36DE">
        <w:rPr>
          <w:rFonts w:ascii="Arial" w:hAnsi="Arial" w:cs="Arial"/>
          <w:sz w:val="24"/>
        </w:rPr>
        <w:t xml:space="preserve"> la</w:t>
      </w:r>
      <w:r>
        <w:rPr>
          <w:rFonts w:ascii="Arial" w:hAnsi="Arial" w:cs="Arial"/>
          <w:sz w:val="24"/>
        </w:rPr>
        <w:t>s</w:t>
      </w:r>
      <w:r w:rsidRPr="006C36DE">
        <w:rPr>
          <w:rFonts w:ascii="Arial" w:hAnsi="Arial" w:cs="Arial"/>
          <w:sz w:val="24"/>
        </w:rPr>
        <w:t xml:space="preserve"> siguientes:</w:t>
      </w:r>
    </w:p>
    <w:p w:rsidR="00946EBE" w:rsidRDefault="00946EBE" w:rsidP="00946EBE">
      <w:pPr>
        <w:shd w:val="clear" w:color="auto" w:fill="FFFFFF"/>
        <w:spacing w:after="324"/>
        <w:jc w:val="both"/>
        <w:rPr>
          <w:rFonts w:ascii="Arial" w:hAnsi="Arial" w:cs="Arial"/>
          <w:b/>
          <w:bCs/>
          <w:sz w:val="24"/>
          <w:szCs w:val="24"/>
        </w:rPr>
      </w:pPr>
    </w:p>
    <w:p w:rsidR="00754988" w:rsidRDefault="00754988" w:rsidP="00946EBE">
      <w:pPr>
        <w:shd w:val="clear" w:color="auto" w:fill="FFFFFF"/>
        <w:spacing w:after="324"/>
        <w:jc w:val="both"/>
        <w:rPr>
          <w:rFonts w:ascii="Arial" w:hAnsi="Arial" w:cs="Arial"/>
          <w:b/>
          <w:bCs/>
          <w:sz w:val="24"/>
          <w:szCs w:val="24"/>
        </w:rPr>
      </w:pPr>
    </w:p>
    <w:p w:rsidR="00946EBE" w:rsidRPr="002F1FB2" w:rsidRDefault="00946EBE" w:rsidP="00946EBE">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946EBE" w:rsidRPr="00295C16" w:rsidRDefault="00946EBE" w:rsidP="00946EBE">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 de este Congreso</w:t>
      </w:r>
      <w:r w:rsidRPr="00295C16">
        <w:rPr>
          <w:rFonts w:ascii="Arial" w:hAnsi="Arial" w:cs="Arial"/>
          <w:sz w:val="24"/>
          <w:szCs w:val="24"/>
        </w:rPr>
        <w:t xml:space="preserve"> es competente para analizar el </w:t>
      </w:r>
      <w:r>
        <w:rPr>
          <w:rFonts w:ascii="Arial" w:hAnsi="Arial" w:cs="Arial"/>
          <w:sz w:val="24"/>
          <w:szCs w:val="24"/>
        </w:rPr>
        <w:t>Informe del Resultado de mérito, en atención a lo</w:t>
      </w:r>
      <w:r w:rsidRPr="00295C16">
        <w:rPr>
          <w:rFonts w:ascii="Arial" w:hAnsi="Arial" w:cs="Arial"/>
          <w:sz w:val="24"/>
          <w:szCs w:val="24"/>
        </w:rPr>
        <w:t xml:space="preserve"> establecido en los numerales 70, Fracción X</w:t>
      </w:r>
      <w:r>
        <w:rPr>
          <w:rFonts w:ascii="Arial" w:hAnsi="Arial" w:cs="Arial"/>
          <w:sz w:val="24"/>
          <w:szCs w:val="24"/>
        </w:rPr>
        <w:t>V</w:t>
      </w:r>
      <w:r w:rsidRPr="00295C16">
        <w:rPr>
          <w:rFonts w:ascii="Arial" w:hAnsi="Arial" w:cs="Arial"/>
          <w:sz w:val="24"/>
          <w:szCs w:val="24"/>
        </w:rPr>
        <w:t xml:space="preserve"> de la Ley Orgánica del Poder Legislativo del Estado </w:t>
      </w:r>
      <w:r>
        <w:rPr>
          <w:rFonts w:ascii="Arial" w:hAnsi="Arial" w:cs="Arial"/>
          <w:sz w:val="24"/>
          <w:szCs w:val="24"/>
        </w:rPr>
        <w:t>de Nuevo León y 39</w:t>
      </w:r>
      <w:r w:rsidRPr="00295C16">
        <w:rPr>
          <w:rFonts w:ascii="Arial" w:hAnsi="Arial" w:cs="Arial"/>
          <w:sz w:val="24"/>
          <w:szCs w:val="24"/>
        </w:rPr>
        <w:t xml:space="preserve">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946EBE" w:rsidRPr="00295C16" w:rsidRDefault="00946EBE" w:rsidP="00946EBE">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946EBE" w:rsidRDefault="00754988" w:rsidP="00946EBE">
      <w:pPr>
        <w:spacing w:before="240" w:line="360" w:lineRule="auto"/>
        <w:ind w:firstLine="709"/>
        <w:jc w:val="both"/>
        <w:rPr>
          <w:rFonts w:ascii="Arial" w:hAnsi="Arial" w:cs="Arial"/>
          <w:bCs/>
          <w:sz w:val="24"/>
          <w:szCs w:val="24"/>
        </w:rPr>
      </w:pPr>
      <w:r>
        <w:rPr>
          <w:rFonts w:ascii="Arial" w:hAnsi="Arial" w:cs="Arial"/>
          <w:bCs/>
          <w:sz w:val="24"/>
          <w:szCs w:val="24"/>
        </w:rPr>
        <w:t>Constatamos que el Informe de la Unidad de Integración Educativa</w:t>
      </w:r>
      <w:r w:rsidR="00946EBE">
        <w:rPr>
          <w:rFonts w:ascii="Arial" w:hAnsi="Arial" w:cs="Arial"/>
          <w:bCs/>
          <w:sz w:val="24"/>
          <w:szCs w:val="24"/>
        </w:rPr>
        <w:t>, atendió los contenidos</w:t>
      </w:r>
      <w:r w:rsidR="00946EBE" w:rsidRPr="00295C16">
        <w:rPr>
          <w:rFonts w:ascii="Arial" w:hAnsi="Arial" w:cs="Arial"/>
          <w:bCs/>
          <w:sz w:val="24"/>
          <w:szCs w:val="24"/>
        </w:rPr>
        <w:t xml:space="preserve"> generales que se estipulan en los artículos 49 y 50 de la </w:t>
      </w:r>
      <w:r w:rsidR="00946EBE">
        <w:rPr>
          <w:rFonts w:ascii="Arial" w:hAnsi="Arial" w:cs="Arial"/>
          <w:bCs/>
          <w:sz w:val="24"/>
          <w:szCs w:val="24"/>
        </w:rPr>
        <w:t>Ley</w:t>
      </w:r>
      <w:r w:rsidR="00946EBE" w:rsidRPr="00295C16">
        <w:rPr>
          <w:rFonts w:ascii="Arial" w:hAnsi="Arial" w:cs="Arial"/>
          <w:bCs/>
          <w:sz w:val="24"/>
          <w:szCs w:val="24"/>
        </w:rPr>
        <w:t xml:space="preserve"> de Fiscalización Superior del</w:t>
      </w:r>
      <w:r w:rsidR="00946EBE">
        <w:rPr>
          <w:rFonts w:ascii="Arial" w:hAnsi="Arial" w:cs="Arial"/>
          <w:bCs/>
          <w:sz w:val="24"/>
          <w:szCs w:val="24"/>
        </w:rPr>
        <w:t xml:space="preserve"> Estado de Nuevo León, respecto</w:t>
      </w:r>
      <w:r w:rsidR="00946EBE" w:rsidRPr="00295C16">
        <w:rPr>
          <w:rFonts w:ascii="Arial" w:hAnsi="Arial" w:cs="Arial"/>
          <w:bCs/>
          <w:sz w:val="24"/>
          <w:szCs w:val="24"/>
        </w:rPr>
        <w:t xml:space="preserve"> a los resultados de su gestión financiera, </w:t>
      </w:r>
      <w:r w:rsidR="00946EBE">
        <w:rPr>
          <w:rFonts w:ascii="Arial" w:hAnsi="Arial" w:cs="Arial"/>
          <w:bCs/>
          <w:sz w:val="24"/>
          <w:szCs w:val="24"/>
        </w:rPr>
        <w:t xml:space="preserve">estos </w:t>
      </w:r>
      <w:r w:rsidR="00946EBE" w:rsidRPr="00295C16">
        <w:rPr>
          <w:rFonts w:ascii="Arial" w:hAnsi="Arial" w:cs="Arial"/>
          <w:bCs/>
          <w:sz w:val="24"/>
          <w:szCs w:val="24"/>
        </w:rPr>
        <w:t>que se ajustaron a los criterios señalados en las Leyes</w:t>
      </w:r>
      <w:r w:rsidR="00946EBE">
        <w:rPr>
          <w:rFonts w:ascii="Arial" w:hAnsi="Arial" w:cs="Arial"/>
          <w:bCs/>
          <w:sz w:val="24"/>
          <w:szCs w:val="24"/>
        </w:rPr>
        <w:t xml:space="preserve"> de P</w:t>
      </w:r>
      <w:r w:rsidR="00946EBE" w:rsidRPr="00295C16">
        <w:rPr>
          <w:rFonts w:ascii="Arial" w:hAnsi="Arial" w:cs="Arial"/>
          <w:bCs/>
          <w:sz w:val="24"/>
          <w:szCs w:val="24"/>
        </w:rPr>
        <w:t>resupuestos y demás disposiciones aplicables, así como el cumplimiento de los objetivos generales y metas de los programas y subprogramas aprobados</w:t>
      </w:r>
      <w:r w:rsidR="00946EBE">
        <w:rPr>
          <w:rFonts w:ascii="Arial" w:hAnsi="Arial" w:cs="Arial"/>
          <w:bCs/>
          <w:sz w:val="24"/>
          <w:szCs w:val="24"/>
        </w:rPr>
        <w:t>, salvo lo comentado en el apartado quinto del citado Informe de resultados allegado por la Auditoría Superior</w:t>
      </w:r>
      <w:r w:rsidR="00946EBE" w:rsidRPr="00295C16">
        <w:rPr>
          <w:rFonts w:ascii="Arial" w:hAnsi="Arial" w:cs="Arial"/>
          <w:bCs/>
          <w:sz w:val="24"/>
          <w:szCs w:val="24"/>
        </w:rPr>
        <w:t xml:space="preserve">. </w:t>
      </w:r>
    </w:p>
    <w:p w:rsidR="00196879" w:rsidRPr="00295C16" w:rsidRDefault="00BB5514" w:rsidP="00946EBE">
      <w:pPr>
        <w:spacing w:before="240" w:line="360" w:lineRule="auto"/>
        <w:ind w:firstLine="709"/>
        <w:jc w:val="both"/>
        <w:rPr>
          <w:rFonts w:ascii="Arial" w:hAnsi="Arial" w:cs="Arial"/>
          <w:bCs/>
          <w:sz w:val="24"/>
          <w:szCs w:val="24"/>
        </w:rPr>
      </w:pPr>
      <w:r>
        <w:rPr>
          <w:rFonts w:ascii="Arial" w:hAnsi="Arial" w:cs="Arial"/>
          <w:bCs/>
          <w:sz w:val="24"/>
          <w:szCs w:val="24"/>
        </w:rPr>
        <w:t xml:space="preserve">En </w:t>
      </w:r>
      <w:r w:rsidR="00196879" w:rsidRPr="00196879">
        <w:rPr>
          <w:rFonts w:ascii="Arial" w:hAnsi="Arial" w:cs="Arial"/>
          <w:bCs/>
          <w:sz w:val="24"/>
          <w:szCs w:val="24"/>
        </w:rPr>
        <w:t>opinión</w:t>
      </w:r>
      <w:r>
        <w:rPr>
          <w:rFonts w:ascii="Arial" w:hAnsi="Arial" w:cs="Arial"/>
          <w:bCs/>
          <w:sz w:val="24"/>
          <w:szCs w:val="24"/>
        </w:rPr>
        <w:t xml:space="preserve"> del Auditor General del Estado</w:t>
      </w:r>
      <w:r w:rsidR="00196879" w:rsidRPr="00196879">
        <w:rPr>
          <w:rFonts w:ascii="Arial" w:hAnsi="Arial" w:cs="Arial"/>
          <w:bCs/>
          <w:sz w:val="24"/>
          <w:szCs w:val="24"/>
        </w:rPr>
        <w:t xml:space="preserve">, los Estados Financieros adjuntos, presentan razonablemente, en todos los aspectos importantes, la situación financiera del Ente Público, al 31 de diciembre de 2015, el resultado de sus actividades por el año terminado en esa fecha, de conformidad con la </w:t>
      </w:r>
      <w:r w:rsidR="00196879" w:rsidRPr="00196879">
        <w:rPr>
          <w:rFonts w:ascii="Arial" w:hAnsi="Arial" w:cs="Arial"/>
          <w:bCs/>
          <w:sz w:val="24"/>
          <w:szCs w:val="24"/>
        </w:rPr>
        <w:lastRenderedPageBreak/>
        <w:t>Ley General de Contabilidad Gubernamental y Normas de Inf</w:t>
      </w:r>
      <w:r w:rsidR="00196879">
        <w:rPr>
          <w:rFonts w:ascii="Arial" w:hAnsi="Arial" w:cs="Arial"/>
          <w:bCs/>
          <w:sz w:val="24"/>
          <w:szCs w:val="24"/>
        </w:rPr>
        <w:t>ormación Financiera aplicables.</w:t>
      </w:r>
    </w:p>
    <w:p w:rsidR="00946EBE" w:rsidRPr="00543B46" w:rsidRDefault="00946EBE" w:rsidP="00946EBE">
      <w:pPr>
        <w:spacing w:line="360" w:lineRule="auto"/>
        <w:ind w:firstLine="708"/>
        <w:jc w:val="both"/>
        <w:rPr>
          <w:rFonts w:ascii="Arial" w:hAnsi="Arial" w:cs="Arial"/>
          <w:bCs/>
          <w:sz w:val="24"/>
          <w:szCs w:val="24"/>
        </w:rPr>
      </w:pPr>
      <w:r w:rsidRPr="00295C16">
        <w:rPr>
          <w:rFonts w:ascii="Arial" w:hAnsi="Arial" w:cs="Arial"/>
          <w:b/>
          <w:bCs/>
          <w:sz w:val="24"/>
          <w:szCs w:val="24"/>
        </w:rPr>
        <w:t xml:space="preserve">TERCERA: </w:t>
      </w:r>
      <w:r w:rsidRPr="00543B46">
        <w:rPr>
          <w:rFonts w:ascii="Arial" w:hAnsi="Arial" w:cs="Arial"/>
          <w:bCs/>
          <w:sz w:val="24"/>
          <w:szCs w:val="24"/>
        </w:rPr>
        <w:t>En el Informe del Resultado emitido por la Auditoría Superior del Estado se destacan observaciones, las cuales se enumeran en el apartado V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observaciones en comento o bien realizará las aclaraciones que considere pertinente hacer.</w:t>
      </w:r>
    </w:p>
    <w:p w:rsidR="00946EBE" w:rsidRPr="00543B46" w:rsidRDefault="00946EBE" w:rsidP="00946EBE">
      <w:pPr>
        <w:spacing w:line="360" w:lineRule="auto"/>
        <w:ind w:firstLine="708"/>
        <w:jc w:val="both"/>
        <w:rPr>
          <w:rFonts w:ascii="Arial" w:hAnsi="Arial" w:cs="Arial"/>
          <w:bCs/>
          <w:sz w:val="24"/>
          <w:szCs w:val="24"/>
        </w:rPr>
      </w:pPr>
      <w:r w:rsidRPr="00543B46">
        <w:rPr>
          <w:rFonts w:ascii="Arial" w:hAnsi="Arial" w:cs="Arial"/>
          <w:bCs/>
          <w:sz w:val="24"/>
          <w:szCs w:val="24"/>
        </w:rPr>
        <w:t xml:space="preserve"> Al respecto, la Auditoría Superior de Fiscalización, revisó los argumentos establecidos por el titular del ente </w:t>
      </w:r>
      <w:proofErr w:type="spellStart"/>
      <w:r w:rsidRPr="00543B46">
        <w:rPr>
          <w:rFonts w:ascii="Arial" w:hAnsi="Arial" w:cs="Arial"/>
          <w:bCs/>
          <w:sz w:val="24"/>
          <w:szCs w:val="24"/>
        </w:rPr>
        <w:t>fiscalizado</w:t>
      </w:r>
      <w:proofErr w:type="spellEnd"/>
      <w:r w:rsidRPr="00543B46">
        <w:rPr>
          <w:rFonts w:ascii="Arial" w:hAnsi="Arial" w:cs="Arial"/>
          <w:bCs/>
          <w:sz w:val="24"/>
          <w:szCs w:val="24"/>
        </w:rPr>
        <w:t>, resolviendo sobre las mismas en términos de si se solventan o no, insertando en el Informe del Resultado, síntesis de las respuestas y aclaraciones del Ente, así como de las explicaciones del porque considera que las mismas no se solventan o sólo parcialmente. El Órgano Fiscalizador continuará dándole el seguimiento correspondiente a las observaciones que no hayan sido solventadas completamente a fin de verificar las acciones que el Organismo realice para corregir las deficiencias administrativas detectadas.</w:t>
      </w:r>
    </w:p>
    <w:p w:rsidR="00946EBE" w:rsidRDefault="00946EBE" w:rsidP="00946EBE">
      <w:pPr>
        <w:spacing w:before="240" w:line="360" w:lineRule="auto"/>
        <w:ind w:firstLine="709"/>
        <w:jc w:val="both"/>
        <w:rPr>
          <w:rFonts w:ascii="Arial" w:hAnsi="Arial" w:cs="Arial"/>
          <w:sz w:val="24"/>
        </w:rPr>
      </w:pPr>
      <w:r w:rsidRPr="00295C16">
        <w:rPr>
          <w:rFonts w:ascii="Arial" w:hAnsi="Arial" w:cs="Arial"/>
          <w:b/>
          <w:bCs/>
          <w:sz w:val="24"/>
          <w:szCs w:val="24"/>
        </w:rPr>
        <w:t xml:space="preserve">CUARTA: </w:t>
      </w:r>
      <w:r>
        <w:rPr>
          <w:rFonts w:ascii="Arial" w:hAnsi="Arial" w:cs="Arial"/>
          <w:sz w:val="24"/>
          <w:szCs w:val="24"/>
        </w:rPr>
        <w:t xml:space="preserve">La Auditoría nos informa también que </w:t>
      </w:r>
      <w:r w:rsidRPr="00975896">
        <w:rPr>
          <w:rFonts w:ascii="Arial" w:hAnsi="Arial" w:cs="Arial"/>
          <w:sz w:val="24"/>
          <w:szCs w:val="24"/>
        </w:rPr>
        <w:t>respecto al</w:t>
      </w:r>
      <w:r>
        <w:rPr>
          <w:rFonts w:ascii="Arial" w:hAnsi="Arial" w:cs="Arial"/>
          <w:sz w:val="24"/>
          <w:szCs w:val="24"/>
        </w:rPr>
        <w:t xml:space="preserve"> trámite y resultados obtenidos, </w:t>
      </w:r>
      <w:r w:rsidRPr="00975896">
        <w:rPr>
          <w:rFonts w:ascii="Arial" w:hAnsi="Arial" w:cs="Arial"/>
          <w:sz w:val="24"/>
          <w:szCs w:val="24"/>
        </w:rPr>
        <w:t xml:space="preserve">derivados de las solicitudes formuladas </w:t>
      </w:r>
      <w:r>
        <w:rPr>
          <w:rFonts w:ascii="Arial" w:hAnsi="Arial" w:cs="Arial"/>
          <w:sz w:val="24"/>
          <w:szCs w:val="24"/>
        </w:rPr>
        <w:t xml:space="preserve">que en su caso </w:t>
      </w:r>
      <w:r w:rsidRPr="00975896">
        <w:rPr>
          <w:rFonts w:ascii="Arial" w:hAnsi="Arial" w:cs="Arial"/>
          <w:sz w:val="24"/>
          <w:szCs w:val="24"/>
        </w:rPr>
        <w:t>el Congreso del Estado</w:t>
      </w:r>
      <w:r>
        <w:rPr>
          <w:rFonts w:ascii="Arial" w:hAnsi="Arial" w:cs="Arial"/>
          <w:sz w:val="24"/>
          <w:szCs w:val="24"/>
        </w:rPr>
        <w:t>, no se presentaron solicitudes para ser atendidas por el Órgano de Fiscalización.</w:t>
      </w:r>
    </w:p>
    <w:p w:rsidR="00946EBE" w:rsidRPr="00975896" w:rsidRDefault="00946EBE" w:rsidP="00946EBE">
      <w:pPr>
        <w:spacing w:after="0" w:line="360" w:lineRule="auto"/>
        <w:ind w:firstLine="708"/>
        <w:jc w:val="both"/>
        <w:rPr>
          <w:rFonts w:ascii="Arial" w:hAnsi="Arial" w:cs="Arial"/>
          <w:sz w:val="24"/>
          <w:szCs w:val="24"/>
        </w:rPr>
      </w:pPr>
      <w:r>
        <w:rPr>
          <w:rFonts w:ascii="Arial" w:hAnsi="Arial" w:cs="Arial"/>
          <w:b/>
          <w:sz w:val="24"/>
          <w:szCs w:val="24"/>
        </w:rPr>
        <w:lastRenderedPageBreak/>
        <w:t>QUINTA</w:t>
      </w:r>
      <w:r w:rsidRPr="00975896">
        <w:rPr>
          <w:rFonts w:ascii="Arial" w:hAnsi="Arial" w:cs="Arial"/>
          <w:b/>
          <w:sz w:val="24"/>
          <w:szCs w:val="24"/>
        </w:rPr>
        <w:t>:</w:t>
      </w:r>
      <w:r w:rsidRPr="00975896">
        <w:rPr>
          <w:rFonts w:ascii="Arial" w:hAnsi="Arial" w:cs="Arial"/>
          <w:sz w:val="24"/>
          <w:szCs w:val="24"/>
        </w:rPr>
        <w:t xml:space="preserve"> </w:t>
      </w:r>
      <w:r w:rsidRPr="007F5756">
        <w:rPr>
          <w:rFonts w:ascii="Arial" w:hAnsi="Arial" w:cs="Arial"/>
          <w:sz w:val="24"/>
          <w:szCs w:val="24"/>
        </w:rPr>
        <w:t>Adicionalmente</w:t>
      </w:r>
      <w:r>
        <w:rPr>
          <w:rFonts w:ascii="Arial" w:hAnsi="Arial" w:cs="Arial"/>
          <w:sz w:val="24"/>
          <w:szCs w:val="24"/>
        </w:rPr>
        <w:t>,</w:t>
      </w:r>
      <w:r w:rsidRPr="007F5756">
        <w:rPr>
          <w:rFonts w:ascii="Arial" w:hAnsi="Arial" w:cs="Arial"/>
          <w:sz w:val="24"/>
          <w:szCs w:val="24"/>
        </w:rPr>
        <w:t xml:space="preserve"> se nos informa que durante </w:t>
      </w:r>
      <w:r w:rsidR="009D5C4F">
        <w:rPr>
          <w:rFonts w:ascii="Arial" w:hAnsi="Arial" w:cs="Arial"/>
          <w:sz w:val="24"/>
          <w:szCs w:val="24"/>
        </w:rPr>
        <w:t>la revisión a la Cuenta Pública del ejercicio 2015</w:t>
      </w:r>
      <w:r>
        <w:rPr>
          <w:rFonts w:ascii="Arial" w:hAnsi="Arial" w:cs="Arial"/>
          <w:sz w:val="24"/>
          <w:szCs w:val="24"/>
        </w:rPr>
        <w:t xml:space="preserve">, </w:t>
      </w:r>
      <w:r w:rsidRPr="007F5756">
        <w:rPr>
          <w:rFonts w:ascii="Arial" w:hAnsi="Arial" w:cs="Arial"/>
          <w:sz w:val="24"/>
          <w:szCs w:val="24"/>
        </w:rPr>
        <w:t>no se recibieron solicitudes de revisión de situaciones excepcionales en relación a la cuenta pública</w:t>
      </w:r>
      <w:r>
        <w:rPr>
          <w:rFonts w:ascii="Arial" w:hAnsi="Arial" w:cs="Arial"/>
          <w:sz w:val="24"/>
          <w:szCs w:val="24"/>
        </w:rPr>
        <w:t xml:space="preserve"> del Organismo</w:t>
      </w:r>
      <w:r w:rsidRPr="007F5756">
        <w:rPr>
          <w:rFonts w:ascii="Arial" w:hAnsi="Arial" w:cs="Arial"/>
          <w:sz w:val="24"/>
          <w:szCs w:val="24"/>
        </w:rPr>
        <w:t xml:space="preserve"> </w:t>
      </w:r>
      <w:r>
        <w:rPr>
          <w:rFonts w:ascii="Arial" w:hAnsi="Arial" w:cs="Arial"/>
          <w:sz w:val="24"/>
          <w:szCs w:val="24"/>
        </w:rPr>
        <w:t>auditado.</w:t>
      </w:r>
    </w:p>
    <w:p w:rsidR="00946EBE" w:rsidRPr="00EB01DD" w:rsidRDefault="00946EBE" w:rsidP="00946EBE">
      <w:pPr>
        <w:spacing w:after="0" w:line="360" w:lineRule="auto"/>
        <w:ind w:left="708" w:firstLine="708"/>
        <w:jc w:val="both"/>
        <w:rPr>
          <w:rFonts w:ascii="Arial" w:hAnsi="Arial" w:cs="Arial"/>
        </w:rPr>
      </w:pPr>
    </w:p>
    <w:p w:rsidR="00946EBE" w:rsidRPr="000230BD" w:rsidRDefault="00946EBE" w:rsidP="00946EBE">
      <w:pPr>
        <w:autoSpaceDE w:val="0"/>
        <w:autoSpaceDN w:val="0"/>
        <w:adjustRightInd w:val="0"/>
        <w:spacing w:after="0" w:line="360" w:lineRule="auto"/>
        <w:ind w:firstLine="708"/>
        <w:jc w:val="both"/>
        <w:rPr>
          <w:rFonts w:ascii="Arial" w:hAnsi="Arial" w:cs="Arial"/>
          <w:bCs/>
          <w:sz w:val="24"/>
          <w:szCs w:val="24"/>
        </w:rPr>
      </w:pPr>
      <w:r w:rsidRPr="00E72928">
        <w:rPr>
          <w:rFonts w:ascii="Arial" w:hAnsi="Arial" w:cs="Arial"/>
          <w:b/>
          <w:sz w:val="24"/>
          <w:szCs w:val="24"/>
        </w:rPr>
        <w:t>SEXTA:</w:t>
      </w:r>
      <w:r w:rsidRPr="00EB01DD">
        <w:rPr>
          <w:rFonts w:ascii="Arial" w:hAnsi="Arial" w:cs="Arial"/>
          <w:b/>
        </w:rPr>
        <w:t xml:space="preserve"> </w:t>
      </w:r>
      <w:r w:rsidRPr="00975896">
        <w:rPr>
          <w:rFonts w:ascii="Arial" w:hAnsi="Arial" w:cs="Arial"/>
          <w:sz w:val="24"/>
          <w:szCs w:val="24"/>
        </w:rPr>
        <w:t>Ahora bien, queda por resolver sobre la aprobación o rechazo de la cuenta que nos ocupa, a cuyo efecto debemos considerar, en</w:t>
      </w:r>
      <w:r>
        <w:rPr>
          <w:rFonts w:ascii="Arial" w:hAnsi="Arial" w:cs="Arial"/>
          <w:sz w:val="24"/>
          <w:szCs w:val="24"/>
        </w:rPr>
        <w:t xml:space="preserve"> su caso, si las observaciones</w:t>
      </w:r>
      <w:r w:rsidRPr="00975896">
        <w:rPr>
          <w:rFonts w:ascii="Arial" w:hAnsi="Arial" w:cs="Arial"/>
          <w:sz w:val="24"/>
          <w:szCs w:val="24"/>
        </w:rPr>
        <w:t xml:space="preserve"> detectadas durante la revisión rompen con la razonabilidad que exige el manejo, custodia y aplicación de los ingresos, egresos, fondos y en g</w:t>
      </w:r>
      <w:r>
        <w:rPr>
          <w:rFonts w:ascii="Arial" w:hAnsi="Arial" w:cs="Arial"/>
          <w:sz w:val="24"/>
          <w:szCs w:val="24"/>
        </w:rPr>
        <w:t>eneral de los recursos públicos ejercidos,</w:t>
      </w:r>
      <w:r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Pr="00975896">
        <w:rPr>
          <w:rFonts w:ascii="Arial" w:hAnsi="Arial" w:cs="Arial"/>
          <w:sz w:val="24"/>
          <w:szCs w:val="24"/>
        </w:rPr>
        <w:t>ública</w:t>
      </w:r>
      <w:r>
        <w:rPr>
          <w:rFonts w:ascii="Arial" w:hAnsi="Arial" w:cs="Arial"/>
          <w:sz w:val="24"/>
          <w:szCs w:val="24"/>
        </w:rPr>
        <w:t xml:space="preserve"> y de la normativa que le es aplicable </w:t>
      </w:r>
      <w:r>
        <w:rPr>
          <w:rFonts w:ascii="Arial" w:hAnsi="Arial" w:cs="Arial"/>
          <w:bCs/>
          <w:sz w:val="24"/>
          <w:szCs w:val="24"/>
        </w:rPr>
        <w:t xml:space="preserve">a la </w:t>
      </w:r>
      <w:r>
        <w:rPr>
          <w:rFonts w:ascii="Arial" w:hAnsi="Arial" w:cs="Arial"/>
          <w:b/>
          <w:bCs/>
          <w:sz w:val="24"/>
          <w:szCs w:val="24"/>
        </w:rPr>
        <w:t>UNIDAD DE INTEGRACIÓN EDUCATIVA DE NUEVO LEÓN.</w:t>
      </w:r>
    </w:p>
    <w:p w:rsidR="00946EBE" w:rsidRDefault="00946EBE" w:rsidP="00946EBE">
      <w:pPr>
        <w:spacing w:after="0" w:line="360" w:lineRule="auto"/>
        <w:ind w:firstLine="708"/>
        <w:jc w:val="both"/>
        <w:rPr>
          <w:rFonts w:ascii="Arial" w:hAnsi="Arial" w:cs="Arial"/>
          <w:sz w:val="24"/>
          <w:szCs w:val="24"/>
        </w:rPr>
      </w:pPr>
    </w:p>
    <w:p w:rsidR="00946EBE" w:rsidRPr="00322A57" w:rsidRDefault="00946EBE" w:rsidP="00946EBE">
      <w:pPr>
        <w:spacing w:after="0" w:line="360" w:lineRule="auto"/>
        <w:ind w:firstLine="708"/>
        <w:jc w:val="both"/>
        <w:rPr>
          <w:rFonts w:ascii="Arial" w:hAnsi="Arial" w:cs="Arial"/>
          <w:sz w:val="24"/>
          <w:szCs w:val="24"/>
        </w:rPr>
      </w:pPr>
      <w:r>
        <w:rPr>
          <w:rFonts w:ascii="Arial" w:hAnsi="Arial" w:cs="Arial"/>
          <w:sz w:val="24"/>
          <w:szCs w:val="24"/>
        </w:rPr>
        <w:t>Dado lo anterior, es de estimarse que las observaciones contenidas en el informe de resultados en estudio</w:t>
      </w:r>
      <w:r w:rsidR="00167502">
        <w:rPr>
          <w:rFonts w:ascii="Arial" w:hAnsi="Arial" w:cs="Arial"/>
          <w:sz w:val="24"/>
          <w:szCs w:val="24"/>
        </w:rPr>
        <w:t xml:space="preserve"> no </w:t>
      </w:r>
      <w:r>
        <w:rPr>
          <w:rFonts w:ascii="Arial" w:hAnsi="Arial" w:cs="Arial"/>
          <w:sz w:val="24"/>
          <w:szCs w:val="24"/>
        </w:rPr>
        <w:t xml:space="preserve">resultan suficientes para considerar que la generalidad de la actuación del ente revisado deba estimarse como deficiente y por lo mismo, la entidad revisada es acreedora a una manifestación de rechazo de parte de este </w:t>
      </w:r>
      <w:r w:rsidRPr="00322A57">
        <w:rPr>
          <w:rFonts w:ascii="Arial" w:hAnsi="Arial" w:cs="Arial"/>
          <w:sz w:val="24"/>
          <w:szCs w:val="24"/>
        </w:rPr>
        <w:t>Poder Legislativo respecto a su Cuenta Pública para el ejercicio fiscal 201</w:t>
      </w:r>
      <w:r w:rsidR="000D04F1">
        <w:rPr>
          <w:rFonts w:ascii="Arial" w:hAnsi="Arial" w:cs="Arial"/>
          <w:sz w:val="24"/>
          <w:szCs w:val="24"/>
        </w:rPr>
        <w:t>5</w:t>
      </w:r>
      <w:r w:rsidRPr="00322A57">
        <w:rPr>
          <w:rFonts w:ascii="Arial" w:hAnsi="Arial" w:cs="Arial"/>
          <w:sz w:val="24"/>
          <w:szCs w:val="24"/>
        </w:rPr>
        <w:t>.</w:t>
      </w:r>
    </w:p>
    <w:p w:rsidR="00946EBE" w:rsidRDefault="00946EBE" w:rsidP="00946EBE">
      <w:pPr>
        <w:spacing w:before="240" w:line="360" w:lineRule="auto"/>
        <w:ind w:firstLine="709"/>
        <w:jc w:val="both"/>
        <w:rPr>
          <w:rFonts w:ascii="Arial" w:hAnsi="Arial" w:cs="Arial"/>
          <w:sz w:val="24"/>
          <w:szCs w:val="24"/>
        </w:rPr>
      </w:pPr>
      <w:r>
        <w:rPr>
          <w:rFonts w:ascii="Arial" w:hAnsi="Arial" w:cs="Arial"/>
          <w:sz w:val="24"/>
          <w:szCs w:val="24"/>
        </w:rPr>
        <w:t xml:space="preserve">Cabe señalar que la aprobación o rechazo de una cuenta pública, no implica la suspensión de las acciones de promoción de responsabilidad que legítimamente corresponde a la Auditoría Superior del Estado llevar a cabo. Así mismo, tampoco prejuzga sobre la responsabilidad que pudiera recaer sobre algún funcionario o ex funcionario, ya que, en todo caso, tal situación quedaría </w:t>
      </w:r>
      <w:r>
        <w:rPr>
          <w:rFonts w:ascii="Arial" w:hAnsi="Arial" w:cs="Arial"/>
          <w:sz w:val="24"/>
          <w:szCs w:val="24"/>
        </w:rPr>
        <w:lastRenderedPageBreak/>
        <w:t>determinada al momento de concluirse los procedimientos administrativos o resarcitorios correspondientes.</w:t>
      </w:r>
    </w:p>
    <w:p w:rsidR="00946EBE" w:rsidRDefault="00946EBE" w:rsidP="00946EBE">
      <w:pPr>
        <w:spacing w:before="240" w:line="360" w:lineRule="auto"/>
        <w:ind w:firstLine="709"/>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Legislativa el siguiente proyecto de:</w:t>
      </w:r>
    </w:p>
    <w:p w:rsidR="00946EBE" w:rsidRDefault="00946EBE" w:rsidP="00946EBE">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946EBE" w:rsidRPr="00D21822" w:rsidRDefault="00946EBE" w:rsidP="00946EBE">
      <w:pPr>
        <w:spacing w:after="0" w:line="360" w:lineRule="auto"/>
        <w:ind w:firstLine="708"/>
        <w:jc w:val="both"/>
        <w:rPr>
          <w:rFonts w:ascii="Arial" w:hAnsi="Arial" w:cs="Arial"/>
          <w:b/>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del Resultado de la re</w:t>
      </w:r>
      <w:r w:rsidR="000D04F1">
        <w:rPr>
          <w:rFonts w:ascii="Arial" w:hAnsi="Arial" w:cs="Arial"/>
          <w:bCs/>
          <w:sz w:val="24"/>
          <w:szCs w:val="24"/>
        </w:rPr>
        <w:t>visión de la Cuenta Pública 2015</w:t>
      </w:r>
      <w:r>
        <w:rPr>
          <w:rFonts w:ascii="Arial" w:hAnsi="Arial" w:cs="Arial"/>
          <w:bCs/>
          <w:sz w:val="24"/>
          <w:szCs w:val="24"/>
        </w:rPr>
        <w:t xml:space="preserve">, de la </w:t>
      </w:r>
      <w:r>
        <w:rPr>
          <w:rFonts w:ascii="Arial" w:hAnsi="Arial" w:cs="Arial"/>
          <w:b/>
          <w:bCs/>
          <w:sz w:val="24"/>
          <w:szCs w:val="24"/>
        </w:rPr>
        <w:t>UNIDAD DE INTEGRACIÓN EDUCATIVA DE NUEVO LEÓN.</w:t>
      </w:r>
    </w:p>
    <w:p w:rsidR="00BB5514" w:rsidRDefault="00BB5514" w:rsidP="00946EBE">
      <w:pPr>
        <w:spacing w:after="0" w:line="360" w:lineRule="auto"/>
        <w:ind w:firstLine="708"/>
        <w:jc w:val="both"/>
        <w:rPr>
          <w:rFonts w:ascii="Arial" w:hAnsi="Arial" w:cs="Arial"/>
          <w:b/>
          <w:bCs/>
          <w:sz w:val="24"/>
          <w:szCs w:val="24"/>
        </w:rPr>
      </w:pPr>
    </w:p>
    <w:p w:rsidR="000D04F1" w:rsidRDefault="00946EBE" w:rsidP="00946EBE">
      <w:pPr>
        <w:spacing w:after="0" w:line="360" w:lineRule="auto"/>
        <w:ind w:firstLine="708"/>
        <w:jc w:val="both"/>
        <w:rPr>
          <w:rFonts w:ascii="Arial" w:hAnsi="Arial" w:cs="Arial"/>
          <w:bCs/>
          <w:sz w:val="24"/>
          <w:szCs w:val="24"/>
          <w:lang w:val="es-MX"/>
        </w:rPr>
      </w:pPr>
      <w:r>
        <w:rPr>
          <w:rFonts w:ascii="Arial" w:hAnsi="Arial" w:cs="Arial"/>
          <w:b/>
          <w:bCs/>
          <w:sz w:val="24"/>
          <w:szCs w:val="24"/>
        </w:rPr>
        <w:t>SEGUNDO.-</w:t>
      </w:r>
      <w:r>
        <w:rPr>
          <w:rFonts w:ascii="Arial" w:hAnsi="Arial" w:cs="Arial"/>
          <w:bCs/>
          <w:sz w:val="24"/>
          <w:szCs w:val="24"/>
        </w:rPr>
        <w:t xml:space="preserve"> </w:t>
      </w:r>
      <w:r w:rsidRPr="00326CE5">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0D04F1">
        <w:rPr>
          <w:rFonts w:ascii="Arial" w:hAnsi="Arial" w:cs="Arial"/>
          <w:bCs/>
          <w:sz w:val="24"/>
          <w:szCs w:val="24"/>
          <w:lang w:val="es-MX"/>
        </w:rPr>
        <w:t>30</w:t>
      </w:r>
      <w:r>
        <w:rPr>
          <w:rFonts w:ascii="Arial" w:hAnsi="Arial" w:cs="Arial"/>
          <w:bCs/>
          <w:sz w:val="24"/>
          <w:szCs w:val="24"/>
          <w:lang w:val="es-MX"/>
        </w:rPr>
        <w:t xml:space="preserve"> </w:t>
      </w:r>
      <w:r w:rsidRPr="00326CE5">
        <w:rPr>
          <w:rFonts w:ascii="Arial" w:hAnsi="Arial" w:cs="Arial"/>
          <w:bCs/>
          <w:sz w:val="24"/>
          <w:szCs w:val="24"/>
          <w:lang w:val="es-MX"/>
        </w:rPr>
        <w:t xml:space="preserve">respecto a las cuales en </w:t>
      </w:r>
      <w:r w:rsidR="00BB5514">
        <w:rPr>
          <w:rFonts w:ascii="Arial" w:hAnsi="Arial" w:cs="Arial"/>
          <w:bCs/>
          <w:sz w:val="24"/>
          <w:szCs w:val="24"/>
          <w:lang w:val="es-MX"/>
        </w:rPr>
        <w:t>tres</w:t>
      </w:r>
      <w:r w:rsidRPr="00326CE5">
        <w:rPr>
          <w:rFonts w:ascii="Arial" w:hAnsi="Arial" w:cs="Arial"/>
          <w:bCs/>
          <w:sz w:val="24"/>
          <w:szCs w:val="24"/>
          <w:lang w:val="es-MX"/>
        </w:rPr>
        <w:t xml:space="preserve"> caso</w:t>
      </w:r>
      <w:r w:rsidR="00BB5514">
        <w:rPr>
          <w:rFonts w:ascii="Arial" w:hAnsi="Arial" w:cs="Arial"/>
          <w:bCs/>
          <w:sz w:val="24"/>
          <w:szCs w:val="24"/>
          <w:lang w:val="es-MX"/>
        </w:rPr>
        <w:t>s</w:t>
      </w:r>
      <w:r w:rsidRPr="00326CE5">
        <w:rPr>
          <w:rFonts w:ascii="Arial" w:hAnsi="Arial" w:cs="Arial"/>
          <w:bCs/>
          <w:sz w:val="24"/>
          <w:szCs w:val="24"/>
          <w:lang w:val="es-MX"/>
        </w:rPr>
        <w:t xml:space="preserve"> se determinó emitir</w:t>
      </w:r>
      <w:r w:rsidR="00BB5514">
        <w:rPr>
          <w:rFonts w:ascii="Arial" w:hAnsi="Arial" w:cs="Arial"/>
          <w:bCs/>
          <w:sz w:val="24"/>
          <w:szCs w:val="24"/>
          <w:lang w:val="es-MX"/>
        </w:rPr>
        <w:t xml:space="preserve"> </w:t>
      </w:r>
      <w:r w:rsidR="000D04F1">
        <w:rPr>
          <w:rFonts w:ascii="Arial" w:hAnsi="Arial" w:cs="Arial"/>
          <w:bCs/>
          <w:sz w:val="24"/>
          <w:szCs w:val="24"/>
          <w:lang w:val="es-MX"/>
        </w:rPr>
        <w:t xml:space="preserve"> acciones de</w:t>
      </w:r>
      <w:r w:rsidRPr="00326CE5">
        <w:rPr>
          <w:rFonts w:ascii="Arial" w:hAnsi="Arial" w:cs="Arial"/>
          <w:bCs/>
          <w:sz w:val="24"/>
          <w:szCs w:val="24"/>
          <w:lang w:val="es-MX"/>
        </w:rPr>
        <w:t xml:space="preserve"> pliegos p</w:t>
      </w:r>
      <w:r w:rsidR="000D04F1">
        <w:rPr>
          <w:rFonts w:ascii="Arial" w:hAnsi="Arial" w:cs="Arial"/>
          <w:bCs/>
          <w:sz w:val="24"/>
          <w:szCs w:val="24"/>
          <w:lang w:val="es-MX"/>
        </w:rPr>
        <w:t>resuntivos de responsabilidades.</w:t>
      </w:r>
    </w:p>
    <w:p w:rsidR="00946EBE" w:rsidRPr="00E43627" w:rsidRDefault="000D04F1" w:rsidP="00946EBE">
      <w:pPr>
        <w:spacing w:after="0" w:line="360" w:lineRule="auto"/>
        <w:ind w:firstLine="708"/>
        <w:jc w:val="both"/>
        <w:rPr>
          <w:rFonts w:ascii="Arial" w:hAnsi="Arial" w:cs="Arial"/>
          <w:sz w:val="24"/>
          <w:szCs w:val="24"/>
        </w:rPr>
      </w:pPr>
      <w:r w:rsidRPr="00E43627">
        <w:rPr>
          <w:rFonts w:ascii="Arial" w:hAnsi="Arial" w:cs="Arial"/>
          <w:sz w:val="24"/>
          <w:szCs w:val="24"/>
        </w:rPr>
        <w:t xml:space="preserve"> </w:t>
      </w:r>
    </w:p>
    <w:p w:rsidR="00946EBE" w:rsidRPr="00190C96" w:rsidRDefault="00946EBE" w:rsidP="00946EBE">
      <w:pPr>
        <w:spacing w:line="360" w:lineRule="auto"/>
        <w:ind w:right="23" w:firstLine="708"/>
        <w:jc w:val="both"/>
        <w:rPr>
          <w:rFonts w:ascii="Arial" w:hAnsi="Arial" w:cs="Arial"/>
          <w:b/>
          <w:bCs/>
          <w:sz w:val="24"/>
          <w:szCs w:val="24"/>
          <w:lang w:val="es-MX"/>
        </w:rPr>
      </w:pPr>
      <w:r w:rsidRPr="007E6300">
        <w:rPr>
          <w:rFonts w:ascii="Arial" w:hAnsi="Arial" w:cs="Arial"/>
          <w:b/>
          <w:bCs/>
          <w:sz w:val="24"/>
          <w:szCs w:val="24"/>
        </w:rPr>
        <w:t>TERCERO.-</w:t>
      </w:r>
      <w:r>
        <w:rPr>
          <w:rFonts w:ascii="Arial" w:hAnsi="Arial" w:cs="Arial"/>
          <w:bCs/>
          <w:sz w:val="24"/>
          <w:szCs w:val="24"/>
        </w:rPr>
        <w:t xml:space="preserve"> </w:t>
      </w:r>
      <w:r w:rsidRPr="00190C96">
        <w:rPr>
          <w:rFonts w:ascii="Arial" w:hAnsi="Arial" w:cs="Arial"/>
          <w:bCs/>
          <w:sz w:val="24"/>
          <w:szCs w:val="24"/>
          <w:lang w:val="es-MX"/>
        </w:rPr>
        <w:t xml:space="preserve">Atendiendo a las características y alcance de las observaciones señaladas en el resolutivo anterior como causa de pliegos presuntivos de responsabilidades, promoción de </w:t>
      </w:r>
      <w:proofErr w:type="spellStart"/>
      <w:r w:rsidRPr="00190C96">
        <w:rPr>
          <w:rFonts w:ascii="Arial" w:hAnsi="Arial" w:cs="Arial"/>
          <w:bCs/>
          <w:sz w:val="24"/>
          <w:szCs w:val="24"/>
          <w:lang w:val="es-MX"/>
        </w:rPr>
        <w:t>fincamiento</w:t>
      </w:r>
      <w:proofErr w:type="spellEnd"/>
      <w:r w:rsidRPr="00190C96">
        <w:rPr>
          <w:rFonts w:ascii="Arial" w:hAnsi="Arial" w:cs="Arial"/>
          <w:bCs/>
          <w:sz w:val="24"/>
          <w:szCs w:val="24"/>
          <w:lang w:val="es-MX"/>
        </w:rPr>
        <w:t xml:space="preserve"> de responsabilidades administrativas</w:t>
      </w:r>
      <w:r>
        <w:rPr>
          <w:rFonts w:ascii="Arial" w:hAnsi="Arial" w:cs="Arial"/>
          <w:bCs/>
          <w:sz w:val="24"/>
          <w:szCs w:val="24"/>
          <w:lang w:val="es-MX"/>
        </w:rPr>
        <w:t>,</w:t>
      </w:r>
      <w:r w:rsidR="000D04F1">
        <w:rPr>
          <w:rFonts w:ascii="Arial" w:hAnsi="Arial" w:cs="Arial"/>
          <w:bCs/>
          <w:sz w:val="24"/>
          <w:szCs w:val="24"/>
          <w:lang w:val="es-MX"/>
        </w:rPr>
        <w:t xml:space="preserve"> así como</w:t>
      </w:r>
      <w:r w:rsidRPr="00190C96">
        <w:rPr>
          <w:rFonts w:ascii="Arial" w:hAnsi="Arial" w:cs="Arial"/>
          <w:bCs/>
          <w:sz w:val="24"/>
          <w:szCs w:val="24"/>
          <w:lang w:val="es-MX"/>
        </w:rPr>
        <w:t xml:space="preserve"> recomendaciones a la gestión </w:t>
      </w:r>
      <w:r>
        <w:rPr>
          <w:rFonts w:ascii="Arial" w:hAnsi="Arial" w:cs="Arial"/>
          <w:bCs/>
          <w:sz w:val="24"/>
          <w:szCs w:val="24"/>
          <w:lang w:val="es-MX"/>
        </w:rPr>
        <w:t xml:space="preserve">o control interno </w:t>
      </w:r>
      <w:r w:rsidRPr="00190C96">
        <w:rPr>
          <w:rFonts w:ascii="Arial" w:hAnsi="Arial" w:cs="Arial"/>
          <w:bCs/>
          <w:sz w:val="24"/>
          <w:szCs w:val="24"/>
          <w:lang w:val="es-MX"/>
        </w:rPr>
        <w:t xml:space="preserve">en el rubro de Auditoría a la Gestión, se estima que la </w:t>
      </w:r>
      <w:r w:rsidR="000D04F1">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Pr>
          <w:rFonts w:ascii="Arial" w:hAnsi="Arial" w:cs="Arial"/>
          <w:bCs/>
          <w:sz w:val="24"/>
          <w:szCs w:val="24"/>
          <w:lang w:val="es-MX"/>
        </w:rPr>
        <w:t xml:space="preserve"> </w:t>
      </w:r>
      <w:r w:rsidRPr="00190C96">
        <w:rPr>
          <w:rFonts w:ascii="Arial" w:hAnsi="Arial" w:cs="Arial"/>
          <w:bCs/>
          <w:sz w:val="24"/>
          <w:szCs w:val="24"/>
          <w:lang w:val="es-MX"/>
        </w:rPr>
        <w:t>l</w:t>
      </w:r>
      <w:r>
        <w:rPr>
          <w:rFonts w:ascii="Arial" w:hAnsi="Arial" w:cs="Arial"/>
          <w:bCs/>
          <w:sz w:val="24"/>
          <w:szCs w:val="24"/>
          <w:lang w:val="es-MX"/>
        </w:rPr>
        <w:t>a</w:t>
      </w:r>
      <w:r w:rsidRPr="00190C96">
        <w:rPr>
          <w:rFonts w:ascii="Arial" w:hAnsi="Arial" w:cs="Arial"/>
          <w:b/>
          <w:bCs/>
          <w:sz w:val="24"/>
          <w:szCs w:val="24"/>
          <w:lang w:val="es-MX"/>
        </w:rPr>
        <w:t xml:space="preserve"> </w:t>
      </w:r>
      <w:r>
        <w:rPr>
          <w:rFonts w:ascii="Arial" w:hAnsi="Arial" w:cs="Arial"/>
          <w:b/>
          <w:bCs/>
          <w:sz w:val="24"/>
          <w:szCs w:val="24"/>
        </w:rPr>
        <w:t>UNIDAD DE INTEGRACIÓN EDUCATIVA DE NUEVO LEÓN</w:t>
      </w:r>
      <w:r w:rsidR="00BB5514">
        <w:rPr>
          <w:rFonts w:ascii="Arial" w:hAnsi="Arial" w:cs="Arial"/>
          <w:b/>
          <w:bCs/>
          <w:sz w:val="24"/>
          <w:szCs w:val="24"/>
        </w:rPr>
        <w:t xml:space="preserve"> </w:t>
      </w:r>
      <w:r w:rsidRPr="00190C96">
        <w:rPr>
          <w:rFonts w:ascii="Arial" w:hAnsi="Arial" w:cs="Arial"/>
          <w:bCs/>
          <w:sz w:val="24"/>
          <w:szCs w:val="24"/>
          <w:lang w:val="es-MX"/>
        </w:rPr>
        <w:t>es susceptible de aprobación.</w:t>
      </w:r>
    </w:p>
    <w:p w:rsidR="00946EBE" w:rsidRDefault="00946EBE" w:rsidP="00946EBE">
      <w:pPr>
        <w:spacing w:line="360" w:lineRule="auto"/>
        <w:ind w:right="23" w:firstLine="660"/>
        <w:jc w:val="both"/>
        <w:rPr>
          <w:rFonts w:ascii="Arial" w:hAnsi="Arial" w:cs="Arial"/>
          <w:b/>
          <w:sz w:val="24"/>
        </w:rPr>
      </w:pPr>
      <w:r>
        <w:rPr>
          <w:rFonts w:ascii="Arial" w:hAnsi="Arial" w:cs="Arial"/>
          <w:bCs/>
          <w:sz w:val="24"/>
          <w:szCs w:val="24"/>
        </w:rPr>
        <w:lastRenderedPageBreak/>
        <w:t xml:space="preserve">Por lo tanto, en cumplimiento a lo señalado en el artículo 63, fracción XIII, de la Constitución Política del Estado Libre y Soberano de Nuevo León, y demás disposiciones legales aplicables, </w:t>
      </w:r>
      <w:r w:rsidR="000D04F1">
        <w:rPr>
          <w:rFonts w:ascii="Arial" w:hAnsi="Arial" w:cs="Arial"/>
          <w:b/>
          <w:bCs/>
          <w:sz w:val="24"/>
          <w:szCs w:val="24"/>
        </w:rPr>
        <w:t xml:space="preserve">SE </w:t>
      </w:r>
      <w:r w:rsidR="00167502">
        <w:rPr>
          <w:rFonts w:ascii="Arial" w:hAnsi="Arial" w:cs="Arial"/>
          <w:b/>
          <w:bCs/>
          <w:sz w:val="24"/>
          <w:szCs w:val="24"/>
        </w:rPr>
        <w:t>APRUEB</w:t>
      </w:r>
      <w:r w:rsidR="000D04F1">
        <w:rPr>
          <w:rFonts w:ascii="Arial" w:hAnsi="Arial" w:cs="Arial"/>
          <w:b/>
          <w:bCs/>
          <w:sz w:val="24"/>
          <w:szCs w:val="24"/>
        </w:rPr>
        <w:t>A</w:t>
      </w:r>
      <w:r>
        <w:rPr>
          <w:rFonts w:ascii="Arial" w:hAnsi="Arial" w:cs="Arial"/>
          <w:b/>
          <w:bCs/>
          <w:sz w:val="24"/>
          <w:szCs w:val="24"/>
        </w:rPr>
        <w:t xml:space="preserve"> </w:t>
      </w:r>
      <w:r>
        <w:rPr>
          <w:rFonts w:ascii="Arial" w:hAnsi="Arial" w:cs="Arial"/>
          <w:bCs/>
          <w:sz w:val="24"/>
          <w:szCs w:val="24"/>
        </w:rPr>
        <w:t>la</w:t>
      </w:r>
      <w:r w:rsidR="000D04F1">
        <w:rPr>
          <w:rFonts w:ascii="Arial" w:hAnsi="Arial" w:cs="Arial"/>
          <w:bCs/>
          <w:sz w:val="24"/>
          <w:szCs w:val="24"/>
        </w:rPr>
        <w:t xml:space="preserve"> cuenta pública de la</w:t>
      </w:r>
      <w:r>
        <w:rPr>
          <w:rFonts w:ascii="Arial" w:hAnsi="Arial" w:cs="Arial"/>
          <w:bCs/>
          <w:sz w:val="24"/>
          <w:szCs w:val="24"/>
        </w:rPr>
        <w:t xml:space="preserve"> </w:t>
      </w:r>
      <w:r>
        <w:rPr>
          <w:rFonts w:ascii="Arial" w:hAnsi="Arial" w:cs="Arial"/>
          <w:b/>
          <w:bCs/>
          <w:sz w:val="24"/>
          <w:szCs w:val="24"/>
        </w:rPr>
        <w:t>UNIDAD DE INTEGRACIÓN EDUCATIVA DE NUEVO LEÓN</w:t>
      </w:r>
      <w:r w:rsidRPr="003E5774">
        <w:rPr>
          <w:rFonts w:ascii="Arial" w:hAnsi="Arial" w:cs="Arial"/>
          <w:b/>
          <w:sz w:val="24"/>
        </w:rPr>
        <w:t xml:space="preserve">. </w:t>
      </w:r>
    </w:p>
    <w:p w:rsidR="00167502" w:rsidRDefault="00946EBE" w:rsidP="00946EBE">
      <w:pPr>
        <w:autoSpaceDE w:val="0"/>
        <w:autoSpaceDN w:val="0"/>
        <w:adjustRightInd w:val="0"/>
        <w:spacing w:after="0" w:line="360" w:lineRule="auto"/>
        <w:ind w:right="23" w:firstLine="660"/>
        <w:jc w:val="both"/>
        <w:rPr>
          <w:rFonts w:ascii="Arial" w:hAnsi="Arial" w:cs="Arial"/>
          <w:b/>
          <w:bCs/>
          <w:sz w:val="24"/>
          <w:szCs w:val="24"/>
        </w:rPr>
      </w:pPr>
      <w:r>
        <w:rPr>
          <w:rFonts w:ascii="Arial" w:hAnsi="Arial" w:cs="Arial"/>
          <w:b/>
          <w:bCs/>
          <w:sz w:val="24"/>
          <w:szCs w:val="24"/>
        </w:rPr>
        <w:t xml:space="preserve">CUARTO.- </w:t>
      </w:r>
      <w:r w:rsidR="00167502" w:rsidRPr="00472E79">
        <w:rPr>
          <w:rFonts w:ascii="Arial" w:hAnsi="Arial" w:cs="Arial"/>
          <w:bCs/>
          <w:sz w:val="24"/>
          <w:szCs w:val="24"/>
        </w:rPr>
        <w:t>Se instruye a la Auditoria Superior del Estado para que en términos del párrafo segundo del artículo 52 de la</w:t>
      </w:r>
      <w:r w:rsidR="00167502" w:rsidRPr="00472E79">
        <w:rPr>
          <w:rFonts w:ascii="Arial" w:hAnsi="Arial" w:cs="Arial"/>
          <w:bCs/>
          <w:sz w:val="24"/>
          <w:szCs w:val="24"/>
          <w:lang w:val="es-ES_tradnl"/>
        </w:rPr>
        <w:t xml:space="preserve"> </w:t>
      </w:r>
      <w:r w:rsidR="00167502" w:rsidRPr="00472E79">
        <w:rPr>
          <w:rFonts w:ascii="Arial" w:hAnsi="Arial" w:cs="Arial"/>
          <w:bCs/>
          <w:sz w:val="24"/>
          <w:szCs w:val="24"/>
        </w:rPr>
        <w:t xml:space="preserve">Ley de Fiscalización Superior del Estado de Nuevo León </w:t>
      </w:r>
      <w:r w:rsidR="00167502" w:rsidRPr="00472E79">
        <w:rPr>
          <w:rFonts w:ascii="Arial" w:hAnsi="Arial" w:cs="Arial"/>
          <w:b/>
          <w:bCs/>
          <w:sz w:val="24"/>
          <w:szCs w:val="24"/>
        </w:rPr>
        <w:t xml:space="preserve">EXPIDA EL FINIQUITO CORRESPONDIENTE, </w:t>
      </w:r>
      <w:r w:rsidR="00167502"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sidR="00167502">
        <w:rPr>
          <w:rFonts w:ascii="Arial" w:hAnsi="Arial" w:cs="Arial"/>
          <w:bCs/>
          <w:sz w:val="24"/>
          <w:szCs w:val="24"/>
        </w:rPr>
        <w:t xml:space="preserve"> la </w:t>
      </w:r>
      <w:r w:rsidR="00167502">
        <w:rPr>
          <w:rFonts w:ascii="Arial" w:hAnsi="Arial" w:cs="Arial"/>
          <w:b/>
          <w:bCs/>
          <w:sz w:val="24"/>
          <w:szCs w:val="24"/>
        </w:rPr>
        <w:t>UNIDAD DE INTEGRACIÓN EDUCATIVA DE NUEVO LEÓN</w:t>
      </w:r>
      <w:r w:rsidR="00167502" w:rsidRPr="00472E79">
        <w:rPr>
          <w:rFonts w:ascii="Arial" w:hAnsi="Arial" w:cs="Arial"/>
          <w:b/>
          <w:bCs/>
          <w:sz w:val="24"/>
          <w:szCs w:val="24"/>
          <w:lang w:val="es-MX"/>
        </w:rPr>
        <w:t xml:space="preserve">, </w:t>
      </w:r>
      <w:r w:rsidR="00167502" w:rsidRPr="00472E79">
        <w:rPr>
          <w:rFonts w:ascii="Arial" w:hAnsi="Arial" w:cs="Arial"/>
          <w:bCs/>
          <w:sz w:val="24"/>
          <w:szCs w:val="24"/>
        </w:rPr>
        <w:t>correspondiente al ejercicio</w:t>
      </w:r>
      <w:r w:rsidR="00167502" w:rsidRPr="00472E79">
        <w:rPr>
          <w:rFonts w:ascii="Arial" w:hAnsi="Arial" w:cs="Arial"/>
          <w:b/>
          <w:bCs/>
          <w:sz w:val="24"/>
          <w:szCs w:val="24"/>
        </w:rPr>
        <w:t xml:space="preserve"> </w:t>
      </w:r>
      <w:r w:rsidR="00167502">
        <w:rPr>
          <w:rFonts w:ascii="Arial" w:hAnsi="Arial" w:cs="Arial"/>
          <w:b/>
          <w:bCs/>
          <w:sz w:val="24"/>
          <w:szCs w:val="24"/>
        </w:rPr>
        <w:t>2015</w:t>
      </w:r>
      <w:r w:rsidR="00167502" w:rsidRPr="00472E79">
        <w:rPr>
          <w:rFonts w:ascii="Arial" w:hAnsi="Arial" w:cs="Arial"/>
          <w:b/>
          <w:bCs/>
          <w:sz w:val="24"/>
          <w:szCs w:val="24"/>
        </w:rPr>
        <w:t>.</w:t>
      </w:r>
    </w:p>
    <w:p w:rsidR="00167502" w:rsidRDefault="00167502" w:rsidP="00946EBE">
      <w:pPr>
        <w:autoSpaceDE w:val="0"/>
        <w:autoSpaceDN w:val="0"/>
        <w:adjustRightInd w:val="0"/>
        <w:spacing w:after="0" w:line="360" w:lineRule="auto"/>
        <w:ind w:right="23" w:firstLine="660"/>
        <w:jc w:val="both"/>
        <w:rPr>
          <w:rFonts w:ascii="Arial" w:hAnsi="Arial" w:cs="Arial"/>
          <w:b/>
          <w:bCs/>
          <w:sz w:val="24"/>
          <w:szCs w:val="24"/>
        </w:rPr>
      </w:pPr>
    </w:p>
    <w:p w:rsidR="00946EBE" w:rsidRPr="00D21822" w:rsidRDefault="00946EBE" w:rsidP="00946EBE">
      <w:pPr>
        <w:spacing w:after="0" w:line="360" w:lineRule="auto"/>
        <w:ind w:firstLine="708"/>
        <w:jc w:val="both"/>
        <w:rPr>
          <w:rFonts w:ascii="Arial" w:hAnsi="Arial" w:cs="Arial"/>
          <w:b/>
          <w:sz w:val="24"/>
          <w:szCs w:val="24"/>
        </w:rPr>
      </w:pPr>
      <w:r>
        <w:rPr>
          <w:rFonts w:ascii="Arial" w:hAnsi="Arial" w:cs="Arial"/>
          <w:b/>
          <w:bCs/>
          <w:sz w:val="24"/>
          <w:szCs w:val="24"/>
        </w:rPr>
        <w:t>QUINTO.-</w:t>
      </w:r>
      <w:r>
        <w:rPr>
          <w:rFonts w:ascii="Arial" w:hAnsi="Arial" w:cs="Arial"/>
          <w:bCs/>
          <w:sz w:val="24"/>
          <w:szCs w:val="24"/>
        </w:rPr>
        <w:t xml:space="preserve"> Remítase copia a la </w:t>
      </w:r>
      <w:r w:rsidRPr="00CE0720">
        <w:rPr>
          <w:rFonts w:ascii="Arial" w:hAnsi="Arial" w:cs="Arial"/>
          <w:b/>
          <w:bCs/>
          <w:sz w:val="24"/>
          <w:szCs w:val="24"/>
        </w:rPr>
        <w:t>AUDITORÍA SUPE</w:t>
      </w:r>
      <w:r>
        <w:rPr>
          <w:rFonts w:ascii="Arial" w:hAnsi="Arial" w:cs="Arial"/>
          <w:b/>
          <w:bCs/>
          <w:sz w:val="24"/>
          <w:szCs w:val="24"/>
        </w:rPr>
        <w:t>R</w:t>
      </w:r>
      <w:r w:rsidRPr="00CE0720">
        <w:rPr>
          <w:rFonts w:ascii="Arial" w:hAnsi="Arial" w:cs="Arial"/>
          <w:b/>
          <w:bCs/>
          <w:sz w:val="24"/>
          <w:szCs w:val="24"/>
        </w:rPr>
        <w:t>IOR DEL ESTADO DE NUEVO LEÓN</w:t>
      </w:r>
      <w:r>
        <w:rPr>
          <w:rFonts w:ascii="Arial" w:hAnsi="Arial" w:cs="Arial"/>
          <w:bCs/>
          <w:sz w:val="24"/>
          <w:szCs w:val="24"/>
        </w:rPr>
        <w:t xml:space="preserve"> y de la </w:t>
      </w:r>
      <w:r>
        <w:rPr>
          <w:rFonts w:ascii="Arial" w:hAnsi="Arial" w:cs="Arial"/>
          <w:b/>
          <w:bCs/>
          <w:sz w:val="24"/>
          <w:szCs w:val="24"/>
        </w:rPr>
        <w:t xml:space="preserve">UNIDAD DE INTEGRACIÓN EDUCATIVA DE NUEVO LEÓN, </w:t>
      </w:r>
      <w:r>
        <w:rPr>
          <w:rFonts w:ascii="Arial" w:hAnsi="Arial" w:cs="Arial"/>
          <w:bCs/>
          <w:sz w:val="24"/>
          <w:szCs w:val="24"/>
        </w:rPr>
        <w:t>para su conocimiento y efectos legales a que haya lugar.</w:t>
      </w:r>
    </w:p>
    <w:p w:rsidR="00946EBE" w:rsidRPr="007F749B" w:rsidRDefault="00946EBE" w:rsidP="00946EBE">
      <w:pPr>
        <w:jc w:val="center"/>
        <w:rPr>
          <w:rFonts w:ascii="Arial" w:hAnsi="Arial" w:cs="Arial"/>
        </w:rPr>
      </w:pPr>
      <w:r>
        <w:rPr>
          <w:rFonts w:ascii="Arial" w:hAnsi="Arial" w:cs="Arial"/>
          <w:b/>
          <w:bCs/>
        </w:rPr>
        <w:t>MONTERREY</w:t>
      </w:r>
      <w:r w:rsidRPr="007F749B">
        <w:rPr>
          <w:rFonts w:ascii="Arial" w:hAnsi="Arial" w:cs="Arial"/>
          <w:b/>
          <w:bCs/>
        </w:rPr>
        <w:t xml:space="preserve"> NUEVO LEÓN</w:t>
      </w:r>
      <w:r>
        <w:rPr>
          <w:rFonts w:ascii="Arial" w:hAnsi="Arial" w:cs="Arial"/>
          <w:b/>
          <w:bCs/>
        </w:rPr>
        <w:t xml:space="preserve"> </w:t>
      </w:r>
      <w:r w:rsidR="003F7321">
        <w:rPr>
          <w:rFonts w:ascii="Arial" w:hAnsi="Arial" w:cs="Arial"/>
          <w:b/>
          <w:bCs/>
        </w:rPr>
        <w:t xml:space="preserve"> </w:t>
      </w:r>
      <w:r>
        <w:rPr>
          <w:rFonts w:ascii="Arial" w:hAnsi="Arial" w:cs="Arial"/>
          <w:b/>
          <w:bCs/>
        </w:rPr>
        <w:t xml:space="preserve"> </w:t>
      </w:r>
      <w:r w:rsidRPr="007F749B">
        <w:rPr>
          <w:rFonts w:ascii="Arial" w:hAnsi="Arial" w:cs="Arial"/>
        </w:rPr>
        <w:t xml:space="preserve"> </w:t>
      </w:r>
    </w:p>
    <w:p w:rsidR="00946EBE" w:rsidRPr="00FE07C7" w:rsidRDefault="00946EBE" w:rsidP="00946EBE">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946EBE" w:rsidRDefault="00946EBE" w:rsidP="00946EBE">
      <w:pPr>
        <w:pStyle w:val="Body1"/>
        <w:widowControl w:val="0"/>
        <w:tabs>
          <w:tab w:val="left" w:pos="3828"/>
        </w:tabs>
        <w:suppressAutoHyphens/>
        <w:spacing w:after="120"/>
        <w:jc w:val="center"/>
        <w:rPr>
          <w:rFonts w:ascii="Arial" w:hAnsi="Arial" w:cs="Arial"/>
          <w:b/>
          <w:lang w:val="es-ES_tradnl"/>
        </w:rPr>
      </w:pPr>
      <w:bookmarkStart w:id="0" w:name="_GoBack"/>
      <w:bookmarkEnd w:id="0"/>
      <w:r>
        <w:rPr>
          <w:rFonts w:ascii="Arial" w:hAnsi="Arial" w:cs="Arial"/>
          <w:b/>
          <w:lang w:val="es-ES_tradnl"/>
        </w:rPr>
        <w:t>PRESIDENTE:</w:t>
      </w:r>
    </w:p>
    <w:p w:rsidR="00946EBE" w:rsidRDefault="00946EBE" w:rsidP="00946EBE">
      <w:pPr>
        <w:pStyle w:val="Body1"/>
        <w:widowControl w:val="0"/>
        <w:tabs>
          <w:tab w:val="left" w:pos="3828"/>
        </w:tabs>
        <w:suppressAutoHyphens/>
        <w:spacing w:after="120" w:line="360" w:lineRule="auto"/>
        <w:jc w:val="center"/>
        <w:rPr>
          <w:rFonts w:ascii="Arial" w:hAnsi="Arial" w:cs="Arial"/>
          <w:b/>
          <w:sz w:val="22"/>
          <w:lang w:val="es-ES_tradnl"/>
        </w:rPr>
      </w:pPr>
    </w:p>
    <w:p w:rsidR="00946EBE" w:rsidRDefault="00946EBE" w:rsidP="00946EBE">
      <w:pPr>
        <w:pStyle w:val="Body1"/>
        <w:widowControl w:val="0"/>
        <w:tabs>
          <w:tab w:val="left" w:pos="3828"/>
        </w:tabs>
        <w:suppressAutoHyphens/>
        <w:spacing w:after="120" w:line="360" w:lineRule="auto"/>
        <w:jc w:val="center"/>
        <w:rPr>
          <w:rFonts w:ascii="Arial" w:hAnsi="Arial" w:cs="Arial"/>
          <w:b/>
          <w:sz w:val="22"/>
          <w:lang w:val="es-ES_tradnl"/>
        </w:rPr>
      </w:pPr>
    </w:p>
    <w:p w:rsidR="00946EBE" w:rsidRPr="006743D1" w:rsidRDefault="000D04F1" w:rsidP="00946EBE">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tbl>
      <w:tblPr>
        <w:tblW w:w="0" w:type="auto"/>
        <w:jc w:val="center"/>
        <w:tblLayout w:type="fixed"/>
        <w:tblLook w:val="04A0" w:firstRow="1" w:lastRow="0" w:firstColumn="1" w:lastColumn="0" w:noHBand="0" w:noVBand="1"/>
      </w:tblPr>
      <w:tblGrid>
        <w:gridCol w:w="4322"/>
        <w:gridCol w:w="4322"/>
      </w:tblGrid>
      <w:tr w:rsidR="00946EBE" w:rsidTr="00063EF5">
        <w:trPr>
          <w:cantSplit/>
          <w:trHeight w:val="340"/>
          <w:jc w:val="center"/>
        </w:trPr>
        <w:tc>
          <w:tcPr>
            <w:tcW w:w="4322" w:type="dxa"/>
            <w:tcMar>
              <w:top w:w="80" w:type="dxa"/>
              <w:left w:w="0" w:type="dxa"/>
              <w:bottom w:w="80" w:type="dxa"/>
              <w:right w:w="0" w:type="dxa"/>
            </w:tcMar>
          </w:tcPr>
          <w:p w:rsidR="00946EBE" w:rsidRDefault="00946EBE" w:rsidP="00063EF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946EBE" w:rsidRDefault="00946EBE" w:rsidP="00063EF5">
            <w:pPr>
              <w:outlineLvl w:val="0"/>
              <w:rPr>
                <w:rFonts w:ascii="Arial" w:eastAsia="Arial Unicode MS" w:hAnsi="Arial" w:cs="Arial"/>
                <w:b/>
                <w:color w:val="000000"/>
                <w:lang w:val="es-MX"/>
              </w:rPr>
            </w:pPr>
          </w:p>
          <w:p w:rsidR="00946EBE" w:rsidRDefault="00946EBE" w:rsidP="00063EF5">
            <w:pPr>
              <w:jc w:val="center"/>
              <w:outlineLvl w:val="0"/>
              <w:rPr>
                <w:rFonts w:ascii="Arial" w:eastAsia="Arial Unicode MS" w:hAnsi="Arial" w:cs="Arial"/>
                <w:b/>
                <w:color w:val="000000"/>
                <w:lang w:val="es-MX"/>
              </w:rPr>
            </w:pPr>
          </w:p>
          <w:p w:rsidR="00946EBE" w:rsidRDefault="00946EBE" w:rsidP="00063EF5">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946EBE" w:rsidRDefault="00946EBE" w:rsidP="00063EF5">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946EBE" w:rsidRDefault="00946EBE" w:rsidP="00063EF5">
            <w:pPr>
              <w:outlineLvl w:val="0"/>
              <w:rPr>
                <w:rFonts w:ascii="Arial" w:eastAsia="Arial Unicode MS" w:hAnsi="Arial" w:cs="Arial"/>
                <w:b/>
                <w:color w:val="000000"/>
                <w:lang w:val="es-MX"/>
              </w:rPr>
            </w:pPr>
          </w:p>
          <w:p w:rsidR="00946EBE" w:rsidRDefault="00946EBE" w:rsidP="00063EF5">
            <w:pPr>
              <w:outlineLvl w:val="0"/>
              <w:rPr>
                <w:rFonts w:ascii="Arial" w:eastAsia="Arial Unicode MS" w:hAnsi="Arial" w:cs="Arial"/>
                <w:b/>
                <w:color w:val="000000"/>
                <w:lang w:val="es-MX"/>
              </w:rPr>
            </w:pPr>
          </w:p>
          <w:p w:rsidR="00946EBE" w:rsidRDefault="00946EBE" w:rsidP="00063EF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946EBE" w:rsidTr="00063EF5">
        <w:trPr>
          <w:cantSplit/>
          <w:trHeight w:val="340"/>
          <w:jc w:val="center"/>
        </w:trPr>
        <w:tc>
          <w:tcPr>
            <w:tcW w:w="4322" w:type="dxa"/>
            <w:tcMar>
              <w:top w:w="80" w:type="dxa"/>
              <w:left w:w="0" w:type="dxa"/>
              <w:bottom w:w="80" w:type="dxa"/>
              <w:right w:w="0" w:type="dxa"/>
            </w:tcMar>
          </w:tcPr>
          <w:p w:rsidR="00946EBE" w:rsidRDefault="00946EBE" w:rsidP="00063EF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946EBE" w:rsidRDefault="00946EBE" w:rsidP="00063EF5">
            <w:pPr>
              <w:outlineLvl w:val="0"/>
              <w:rPr>
                <w:rFonts w:ascii="Arial" w:eastAsia="Arial Unicode MS" w:hAnsi="Arial" w:cs="Arial"/>
                <w:b/>
                <w:color w:val="000000"/>
                <w:lang w:val="es-MX"/>
              </w:rPr>
            </w:pPr>
          </w:p>
          <w:p w:rsidR="00946EBE" w:rsidRDefault="00946EBE" w:rsidP="00063EF5">
            <w:pPr>
              <w:jc w:val="center"/>
              <w:outlineLvl w:val="0"/>
              <w:rPr>
                <w:rFonts w:ascii="Arial" w:eastAsia="Arial Unicode MS" w:hAnsi="Arial" w:cs="Arial"/>
                <w:color w:val="000000"/>
                <w:lang w:val="es-MX"/>
              </w:rPr>
            </w:pPr>
          </w:p>
          <w:p w:rsidR="00946EBE" w:rsidRDefault="00946EBE" w:rsidP="00063EF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946EBE" w:rsidRDefault="00946EBE" w:rsidP="00063EF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946EBE" w:rsidRDefault="00946EBE" w:rsidP="00063EF5">
            <w:pPr>
              <w:jc w:val="center"/>
              <w:outlineLvl w:val="0"/>
              <w:rPr>
                <w:rFonts w:ascii="Arial" w:eastAsia="Arial Unicode MS" w:hAnsi="Arial" w:cs="Arial"/>
                <w:b/>
                <w:color w:val="000000"/>
                <w:lang w:val="es-MX"/>
              </w:rPr>
            </w:pPr>
          </w:p>
          <w:p w:rsidR="00946EBE" w:rsidRDefault="00946EBE" w:rsidP="00063EF5">
            <w:pPr>
              <w:outlineLvl w:val="0"/>
              <w:rPr>
                <w:rFonts w:ascii="Arial" w:eastAsia="Arial Unicode MS" w:hAnsi="Arial" w:cs="Arial"/>
                <w:b/>
                <w:color w:val="000000"/>
                <w:lang w:val="es-MX"/>
              </w:rPr>
            </w:pPr>
          </w:p>
          <w:p w:rsidR="00946EBE" w:rsidRDefault="00946EBE" w:rsidP="00063EF5">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946EBE" w:rsidTr="00063EF5">
        <w:trPr>
          <w:cantSplit/>
          <w:trHeight w:val="340"/>
          <w:jc w:val="center"/>
        </w:trPr>
        <w:tc>
          <w:tcPr>
            <w:tcW w:w="4322" w:type="dxa"/>
            <w:tcMar>
              <w:top w:w="80" w:type="dxa"/>
              <w:left w:w="0" w:type="dxa"/>
              <w:bottom w:w="80" w:type="dxa"/>
              <w:right w:w="0" w:type="dxa"/>
            </w:tcMar>
          </w:tcPr>
          <w:p w:rsidR="00946EBE" w:rsidRDefault="00946EBE" w:rsidP="00063EF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946EBE" w:rsidRDefault="00946EBE" w:rsidP="00063EF5">
            <w:pPr>
              <w:jc w:val="center"/>
              <w:outlineLvl w:val="0"/>
              <w:rPr>
                <w:rFonts w:ascii="Arial" w:eastAsia="Arial Unicode MS" w:hAnsi="Arial" w:cs="Arial"/>
                <w:b/>
                <w:color w:val="000000"/>
                <w:lang w:val="es-MX"/>
              </w:rPr>
            </w:pPr>
          </w:p>
          <w:p w:rsidR="00946EBE" w:rsidRDefault="00946EBE" w:rsidP="00063EF5">
            <w:pPr>
              <w:outlineLvl w:val="0"/>
              <w:rPr>
                <w:rFonts w:ascii="Arial" w:eastAsia="Arial Unicode MS" w:hAnsi="Arial" w:cs="Arial"/>
                <w:b/>
                <w:color w:val="000000"/>
                <w:lang w:val="es-MX"/>
              </w:rPr>
            </w:pPr>
          </w:p>
          <w:p w:rsidR="00946EBE" w:rsidRDefault="00946EBE" w:rsidP="00063EF5">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946EBE" w:rsidRDefault="00946EBE" w:rsidP="00063EF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946EBE" w:rsidRDefault="00946EBE" w:rsidP="00063EF5">
            <w:pPr>
              <w:jc w:val="center"/>
              <w:outlineLvl w:val="0"/>
              <w:rPr>
                <w:rFonts w:ascii="Arial" w:eastAsia="Arial Unicode MS" w:hAnsi="Arial" w:cs="Arial"/>
                <w:b/>
                <w:color w:val="000000"/>
                <w:lang w:val="es-MX"/>
              </w:rPr>
            </w:pPr>
          </w:p>
          <w:p w:rsidR="00946EBE" w:rsidRDefault="00946EBE" w:rsidP="00063EF5">
            <w:pPr>
              <w:outlineLvl w:val="0"/>
              <w:rPr>
                <w:rFonts w:ascii="Arial" w:eastAsia="Arial Unicode MS" w:hAnsi="Arial" w:cs="Arial"/>
                <w:b/>
                <w:color w:val="000000"/>
                <w:lang w:val="es-MX"/>
              </w:rPr>
            </w:pPr>
          </w:p>
          <w:p w:rsidR="00946EBE" w:rsidRDefault="00946EBE" w:rsidP="00063EF5">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946EBE" w:rsidTr="00063EF5">
        <w:trPr>
          <w:cantSplit/>
          <w:trHeight w:val="340"/>
          <w:jc w:val="center"/>
        </w:trPr>
        <w:tc>
          <w:tcPr>
            <w:tcW w:w="4322" w:type="dxa"/>
            <w:tcMar>
              <w:top w:w="80" w:type="dxa"/>
              <w:left w:w="0" w:type="dxa"/>
              <w:bottom w:w="80" w:type="dxa"/>
              <w:right w:w="0" w:type="dxa"/>
            </w:tcMar>
          </w:tcPr>
          <w:p w:rsidR="00946EBE" w:rsidRDefault="00946EBE" w:rsidP="00063EF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946EBE" w:rsidRDefault="00946EBE" w:rsidP="00063EF5">
            <w:pPr>
              <w:outlineLvl w:val="0"/>
              <w:rPr>
                <w:rFonts w:ascii="Arial" w:eastAsia="Arial Unicode MS" w:hAnsi="Arial" w:cs="Arial"/>
                <w:b/>
                <w:color w:val="000000"/>
                <w:lang w:val="es-MX"/>
              </w:rPr>
            </w:pPr>
          </w:p>
          <w:p w:rsidR="00946EBE" w:rsidRDefault="00946EBE" w:rsidP="00063EF5">
            <w:pPr>
              <w:outlineLvl w:val="0"/>
              <w:rPr>
                <w:rFonts w:ascii="Arial" w:eastAsia="Arial Unicode MS" w:hAnsi="Arial" w:cs="Arial"/>
                <w:b/>
                <w:color w:val="000000"/>
                <w:lang w:val="es-MX"/>
              </w:rPr>
            </w:pPr>
          </w:p>
          <w:p w:rsidR="00946EBE" w:rsidRDefault="00946EBE" w:rsidP="00063EF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946EBE" w:rsidRDefault="00946EBE" w:rsidP="00063EF5">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946EBE" w:rsidRDefault="00946EBE" w:rsidP="00063EF5">
            <w:pPr>
              <w:jc w:val="center"/>
              <w:outlineLvl w:val="0"/>
              <w:rPr>
                <w:rFonts w:ascii="Arial" w:eastAsia="Arial Unicode MS" w:hAnsi="Arial" w:cs="Arial"/>
                <w:b/>
                <w:color w:val="000000"/>
                <w:lang w:val="it-IT"/>
              </w:rPr>
            </w:pPr>
          </w:p>
          <w:p w:rsidR="00946EBE" w:rsidRDefault="00946EBE" w:rsidP="00063EF5">
            <w:pPr>
              <w:outlineLvl w:val="0"/>
              <w:rPr>
                <w:rFonts w:ascii="Arial" w:eastAsia="Arial Unicode MS" w:hAnsi="Arial" w:cs="Arial"/>
                <w:b/>
                <w:color w:val="000000"/>
                <w:lang w:val="it-IT"/>
              </w:rPr>
            </w:pPr>
          </w:p>
          <w:p w:rsidR="00946EBE" w:rsidRDefault="00946EBE" w:rsidP="00063EF5">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946EBE" w:rsidTr="00063EF5">
        <w:trPr>
          <w:cantSplit/>
          <w:trHeight w:val="340"/>
          <w:jc w:val="center"/>
        </w:trPr>
        <w:tc>
          <w:tcPr>
            <w:tcW w:w="4322" w:type="dxa"/>
            <w:tcMar>
              <w:top w:w="80" w:type="dxa"/>
              <w:left w:w="0" w:type="dxa"/>
              <w:bottom w:w="80" w:type="dxa"/>
              <w:right w:w="0" w:type="dxa"/>
            </w:tcMar>
          </w:tcPr>
          <w:p w:rsidR="00946EBE" w:rsidRDefault="00946EBE" w:rsidP="00063EF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946EBE" w:rsidRDefault="00946EBE" w:rsidP="00063EF5">
            <w:pPr>
              <w:jc w:val="center"/>
              <w:outlineLvl w:val="0"/>
              <w:rPr>
                <w:rFonts w:ascii="Arial" w:eastAsia="Arial Unicode MS" w:hAnsi="Arial" w:cs="Arial"/>
                <w:b/>
                <w:color w:val="000000"/>
                <w:lang w:val="es-MX"/>
              </w:rPr>
            </w:pPr>
          </w:p>
          <w:p w:rsidR="00946EBE" w:rsidRDefault="00946EBE" w:rsidP="00063EF5">
            <w:pPr>
              <w:outlineLvl w:val="0"/>
              <w:rPr>
                <w:rFonts w:ascii="Arial" w:eastAsia="Arial Unicode MS" w:hAnsi="Arial" w:cs="Arial"/>
                <w:b/>
                <w:color w:val="000000"/>
                <w:lang w:val="es-MX"/>
              </w:rPr>
            </w:pPr>
          </w:p>
          <w:p w:rsidR="00946EBE" w:rsidRDefault="00946EBE" w:rsidP="00063EF5">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946EBE" w:rsidRDefault="00946EBE" w:rsidP="00063EF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946EBE" w:rsidRDefault="00946EBE" w:rsidP="00063EF5">
            <w:pPr>
              <w:outlineLvl w:val="0"/>
              <w:rPr>
                <w:rFonts w:ascii="Arial" w:eastAsia="Arial Unicode MS" w:hAnsi="Arial" w:cs="Arial"/>
                <w:b/>
                <w:color w:val="000000"/>
                <w:lang w:val="es-MX"/>
              </w:rPr>
            </w:pPr>
          </w:p>
          <w:p w:rsidR="00946EBE" w:rsidRDefault="00946EBE" w:rsidP="00063EF5">
            <w:pPr>
              <w:jc w:val="center"/>
              <w:outlineLvl w:val="0"/>
              <w:rPr>
                <w:rFonts w:ascii="Arial" w:eastAsia="Arial Unicode MS" w:hAnsi="Arial" w:cs="Arial"/>
                <w:b/>
                <w:color w:val="000000"/>
                <w:lang w:val="es-MX"/>
              </w:rPr>
            </w:pPr>
          </w:p>
          <w:p w:rsidR="00946EBE" w:rsidRDefault="00946EBE" w:rsidP="00063EF5">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946EBE" w:rsidRDefault="00946EBE" w:rsidP="00946EBE"/>
    <w:p w:rsidR="00946EBE" w:rsidRPr="009C0345" w:rsidRDefault="00946EBE" w:rsidP="00946EBE">
      <w:pPr>
        <w:spacing w:line="360" w:lineRule="auto"/>
        <w:ind w:right="-357"/>
        <w:jc w:val="center"/>
      </w:pPr>
    </w:p>
    <w:p w:rsidR="00063EF5" w:rsidRDefault="00063EF5"/>
    <w:sectPr w:rsidR="00063EF5" w:rsidSect="003F7321">
      <w:footerReference w:type="default" r:id="rId13"/>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DD" w:rsidRDefault="00D277DD" w:rsidP="00063EF5">
      <w:pPr>
        <w:spacing w:after="0" w:line="240" w:lineRule="auto"/>
      </w:pPr>
      <w:r>
        <w:separator/>
      </w:r>
    </w:p>
  </w:endnote>
  <w:endnote w:type="continuationSeparator" w:id="0">
    <w:p w:rsidR="00D277DD" w:rsidRDefault="00D277DD" w:rsidP="0006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76" w:rsidRPr="0088072B" w:rsidRDefault="004A5476">
    <w:pPr>
      <w:pStyle w:val="Piedepgina"/>
      <w:jc w:val="right"/>
      <w:rPr>
        <w:rFonts w:ascii="Century Gothic" w:hAnsi="Century Gothic"/>
        <w:sz w:val="20"/>
        <w:szCs w:val="20"/>
      </w:rPr>
    </w:pPr>
  </w:p>
  <w:p w:rsidR="004A5476" w:rsidRPr="00513CE9" w:rsidRDefault="004A5476" w:rsidP="00063EF5">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4A5476" w:rsidRPr="00513CE9" w:rsidRDefault="004A5476" w:rsidP="00063EF5">
    <w:pPr>
      <w:pStyle w:val="Piedepgina"/>
      <w:jc w:val="center"/>
      <w:rPr>
        <w:rFonts w:ascii="Century Gothic" w:hAnsi="Century Gothic"/>
        <w:sz w:val="14"/>
        <w:szCs w:val="14"/>
      </w:rPr>
    </w:pPr>
    <w:r>
      <w:rPr>
        <w:rFonts w:ascii="Arial" w:hAnsi="Arial" w:cs="Arial"/>
        <w:sz w:val="14"/>
        <w:szCs w:val="14"/>
      </w:rPr>
      <w:t>Dictamen del Expediente 10457/LXXIV Cuenta Pública 2015</w:t>
    </w:r>
    <w:r w:rsidRPr="00513CE9">
      <w:rPr>
        <w:rFonts w:ascii="Arial" w:hAnsi="Arial" w:cs="Arial"/>
        <w:sz w:val="14"/>
        <w:szCs w:val="14"/>
      </w:rPr>
      <w:t xml:space="preserve"> de</w:t>
    </w:r>
    <w:r>
      <w:rPr>
        <w:rFonts w:ascii="Arial" w:hAnsi="Arial" w:cs="Arial"/>
        <w:sz w:val="14"/>
        <w:szCs w:val="14"/>
      </w:rPr>
      <w:t xml:space="preserve"> la Unidad de Integración Educativa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DD" w:rsidRDefault="00D277DD" w:rsidP="00063EF5">
      <w:pPr>
        <w:spacing w:after="0" w:line="240" w:lineRule="auto"/>
      </w:pPr>
      <w:r>
        <w:separator/>
      </w:r>
    </w:p>
  </w:footnote>
  <w:footnote w:type="continuationSeparator" w:id="0">
    <w:p w:rsidR="00D277DD" w:rsidRDefault="00D277DD" w:rsidP="00063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D44ED4"/>
    <w:multiLevelType w:val="hybridMultilevel"/>
    <w:tmpl w:val="9C1AF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292BAF"/>
    <w:multiLevelType w:val="hybridMultilevel"/>
    <w:tmpl w:val="3B98C8FE"/>
    <w:lvl w:ilvl="0" w:tplc="1820DEF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FE08A8"/>
    <w:multiLevelType w:val="hybridMultilevel"/>
    <w:tmpl w:val="96825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13" w15:restartNumberingAfterBreak="0">
    <w:nsid w:val="666737B2"/>
    <w:multiLevelType w:val="hybridMultilevel"/>
    <w:tmpl w:val="D4AEB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6"/>
  </w:num>
  <w:num w:numId="6">
    <w:abstractNumId w:val="7"/>
  </w:num>
  <w:num w:numId="7">
    <w:abstractNumId w:val="11"/>
  </w:num>
  <w:num w:numId="8">
    <w:abstractNumId w:val="3"/>
  </w:num>
  <w:num w:numId="9">
    <w:abstractNumId w:val="10"/>
  </w:num>
  <w:num w:numId="10">
    <w:abstractNumId w:val="4"/>
  </w:num>
  <w:num w:numId="11">
    <w:abstractNumId w:val="13"/>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87"/>
    <w:rsid w:val="00050D78"/>
    <w:rsid w:val="00063EF5"/>
    <w:rsid w:val="000D04F1"/>
    <w:rsid w:val="00167502"/>
    <w:rsid w:val="00196879"/>
    <w:rsid w:val="00331F17"/>
    <w:rsid w:val="003A5CB6"/>
    <w:rsid w:val="003E3552"/>
    <w:rsid w:val="003F721C"/>
    <w:rsid w:val="003F7321"/>
    <w:rsid w:val="00464B05"/>
    <w:rsid w:val="00480B6C"/>
    <w:rsid w:val="004A5476"/>
    <w:rsid w:val="006539A9"/>
    <w:rsid w:val="007112A2"/>
    <w:rsid w:val="00733ADF"/>
    <w:rsid w:val="00754988"/>
    <w:rsid w:val="007746FF"/>
    <w:rsid w:val="007C0B89"/>
    <w:rsid w:val="007E2F39"/>
    <w:rsid w:val="00855287"/>
    <w:rsid w:val="008C0DAF"/>
    <w:rsid w:val="008F541A"/>
    <w:rsid w:val="00903000"/>
    <w:rsid w:val="00946EBE"/>
    <w:rsid w:val="009D5C4F"/>
    <w:rsid w:val="00A21C67"/>
    <w:rsid w:val="00A53C2C"/>
    <w:rsid w:val="00B357AC"/>
    <w:rsid w:val="00BB5514"/>
    <w:rsid w:val="00C01A26"/>
    <w:rsid w:val="00D277DD"/>
    <w:rsid w:val="00D648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36DCD-9D29-4211-8899-FB063EB4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BE"/>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946EBE"/>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946EBE"/>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46EB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946EBE"/>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946EBE"/>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946EBE"/>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946EBE"/>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946EBE"/>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946EBE"/>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6EBE"/>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946EBE"/>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46EBE"/>
    <w:rPr>
      <w:rFonts w:ascii="Cambria" w:eastAsia="Times New Roman" w:hAnsi="Cambria" w:cs="Cambria"/>
      <w:b/>
      <w:bCs/>
      <w:color w:val="4F81BD"/>
      <w:lang w:val="es-ES"/>
    </w:rPr>
  </w:style>
  <w:style w:type="character" w:customStyle="1" w:styleId="Ttulo4Car">
    <w:name w:val="Título 4 Car"/>
    <w:basedOn w:val="Fuentedeprrafopredeter"/>
    <w:link w:val="Ttulo4"/>
    <w:rsid w:val="00946EBE"/>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946EBE"/>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946EBE"/>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946EBE"/>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946EBE"/>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946EBE"/>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946EBE"/>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946EBE"/>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946EBE"/>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946EBE"/>
    <w:rPr>
      <w:rFonts w:ascii="Calibri" w:eastAsia="Calibri" w:hAnsi="Calibri" w:cs="Calibri"/>
      <w:lang w:val="es-ES"/>
    </w:rPr>
  </w:style>
  <w:style w:type="table" w:styleId="Tablaconcuadrcula">
    <w:name w:val="Table Grid"/>
    <w:basedOn w:val="Tablanormal"/>
    <w:uiPriority w:val="59"/>
    <w:rsid w:val="00946EBE"/>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946EBE"/>
    <w:pPr>
      <w:ind w:left="720"/>
    </w:pPr>
  </w:style>
  <w:style w:type="paragraph" w:styleId="Textoindependiente">
    <w:name w:val="Body Text"/>
    <w:aliases w:val="Car Car Car,Car Car Car Car"/>
    <w:basedOn w:val="Normal"/>
    <w:link w:val="TextoindependienteCar"/>
    <w:rsid w:val="00946EBE"/>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946EBE"/>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946EBE"/>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946EBE"/>
    <w:pPr>
      <w:spacing w:after="120"/>
      <w:ind w:left="283"/>
    </w:pPr>
  </w:style>
  <w:style w:type="character" w:customStyle="1" w:styleId="SangradetextonormalCar">
    <w:name w:val="Sangría de texto normal Car"/>
    <w:basedOn w:val="Fuentedeprrafopredeter"/>
    <w:link w:val="Sangradetextonormal"/>
    <w:rsid w:val="00946EBE"/>
    <w:rPr>
      <w:rFonts w:ascii="Calibri" w:eastAsia="Calibri" w:hAnsi="Calibri" w:cs="Calibri"/>
      <w:lang w:val="es-ES"/>
    </w:rPr>
  </w:style>
  <w:style w:type="paragraph" w:styleId="HTMLconformatoprevio">
    <w:name w:val="HTML Preformatted"/>
    <w:basedOn w:val="Normal"/>
    <w:link w:val="HTMLconformatoprevioCar"/>
    <w:uiPriority w:val="99"/>
    <w:rsid w:val="00946EBE"/>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946EBE"/>
    <w:rPr>
      <w:rFonts w:ascii="Courier New" w:eastAsia="Calibri" w:hAnsi="Courier New" w:cs="Courier New"/>
      <w:sz w:val="20"/>
      <w:szCs w:val="20"/>
      <w:lang w:val="es-ES"/>
    </w:rPr>
  </w:style>
  <w:style w:type="paragraph" w:customStyle="1" w:styleId="Prrafodelista1">
    <w:name w:val="Párrafo de lista1"/>
    <w:basedOn w:val="Normal"/>
    <w:uiPriority w:val="99"/>
    <w:rsid w:val="00946EBE"/>
    <w:pPr>
      <w:ind w:left="720"/>
    </w:pPr>
    <w:rPr>
      <w:rFonts w:eastAsia="Times New Roman"/>
      <w:lang w:val="es-MX"/>
    </w:rPr>
  </w:style>
  <w:style w:type="paragraph" w:styleId="Saludo">
    <w:name w:val="Salutation"/>
    <w:basedOn w:val="Normal"/>
    <w:next w:val="Normal"/>
    <w:link w:val="SaludoCar"/>
    <w:uiPriority w:val="99"/>
    <w:rsid w:val="00946EBE"/>
    <w:rPr>
      <w:lang w:val="es-MX"/>
    </w:rPr>
  </w:style>
  <w:style w:type="character" w:customStyle="1" w:styleId="SaludoCar">
    <w:name w:val="Saludo Car"/>
    <w:basedOn w:val="Fuentedeprrafopredeter"/>
    <w:link w:val="Saludo"/>
    <w:uiPriority w:val="99"/>
    <w:rsid w:val="00946EBE"/>
    <w:rPr>
      <w:rFonts w:ascii="Calibri" w:eastAsia="Calibri" w:hAnsi="Calibri" w:cs="Calibri"/>
    </w:rPr>
  </w:style>
  <w:style w:type="character" w:styleId="nfasis">
    <w:name w:val="Emphasis"/>
    <w:basedOn w:val="Fuentedeprrafopredeter"/>
    <w:uiPriority w:val="20"/>
    <w:qFormat/>
    <w:rsid w:val="00946EBE"/>
    <w:rPr>
      <w:rFonts w:cs="Times New Roman"/>
      <w:i/>
      <w:iCs/>
    </w:rPr>
  </w:style>
  <w:style w:type="paragraph" w:customStyle="1" w:styleId="ecxmsonormal">
    <w:name w:val="ecxmsonormal"/>
    <w:basedOn w:val="Normal"/>
    <w:rsid w:val="00946EBE"/>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946EBE"/>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946EBE"/>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946EBE"/>
  </w:style>
  <w:style w:type="paragraph" w:styleId="Textodeglobo">
    <w:name w:val="Balloon Text"/>
    <w:basedOn w:val="Normal"/>
    <w:link w:val="TextodegloboCar"/>
    <w:uiPriority w:val="99"/>
    <w:unhideWhenUsed/>
    <w:rsid w:val="00946EBE"/>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946EBE"/>
    <w:rPr>
      <w:rFonts w:ascii="Tahoma" w:eastAsia="Calibri" w:hAnsi="Tahoma" w:cs="Tahoma"/>
      <w:sz w:val="16"/>
      <w:szCs w:val="16"/>
    </w:rPr>
  </w:style>
  <w:style w:type="table" w:customStyle="1" w:styleId="Tablaconcuadrcula1">
    <w:name w:val="Tabla con cuadrícula1"/>
    <w:basedOn w:val="Tablanormal"/>
    <w:next w:val="Tablaconcuadrcula"/>
    <w:uiPriority w:val="59"/>
    <w:rsid w:val="00946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946E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946EBE"/>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rsid w:val="00946EBE"/>
    <w:rPr>
      <w:rFonts w:ascii="Calibri" w:eastAsia="Calibri" w:hAnsi="Calibri" w:cs="Times New Roman"/>
      <w:sz w:val="20"/>
      <w:szCs w:val="20"/>
    </w:rPr>
  </w:style>
  <w:style w:type="character" w:styleId="Refdenotaalpie">
    <w:name w:val="footnote reference"/>
    <w:basedOn w:val="Fuentedeprrafopredeter"/>
    <w:unhideWhenUsed/>
    <w:rsid w:val="00946EBE"/>
    <w:rPr>
      <w:vertAlign w:val="superscript"/>
    </w:rPr>
  </w:style>
  <w:style w:type="table" w:customStyle="1" w:styleId="Sombreadomedio2-nfasis31">
    <w:name w:val="Sombreado medio 2 - Énfasis 31"/>
    <w:basedOn w:val="Tablanormal"/>
    <w:next w:val="Sombreadomedio2-nfasis3"/>
    <w:uiPriority w:val="64"/>
    <w:rsid w:val="00946EBE"/>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nhideWhenUsed/>
    <w:rsid w:val="00946EBE"/>
    <w:rPr>
      <w:sz w:val="16"/>
      <w:szCs w:val="16"/>
    </w:rPr>
  </w:style>
  <w:style w:type="paragraph" w:styleId="Textocomentario">
    <w:name w:val="annotation text"/>
    <w:basedOn w:val="Normal"/>
    <w:link w:val="TextocomentarioCar"/>
    <w:unhideWhenUsed/>
    <w:rsid w:val="00946EBE"/>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rsid w:val="00946EB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nhideWhenUsed/>
    <w:rsid w:val="00946EBE"/>
    <w:rPr>
      <w:b/>
      <w:bCs/>
    </w:rPr>
  </w:style>
  <w:style w:type="character" w:customStyle="1" w:styleId="AsuntodelcomentarioCar">
    <w:name w:val="Asunto del comentario Car"/>
    <w:basedOn w:val="TextocomentarioCar"/>
    <w:link w:val="Asuntodelcomentario"/>
    <w:rsid w:val="00946EBE"/>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946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946EBE"/>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946EBE"/>
  </w:style>
  <w:style w:type="paragraph" w:styleId="Sangranormal">
    <w:name w:val="Normal Indent"/>
    <w:basedOn w:val="Normal"/>
    <w:rsid w:val="00946EBE"/>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946EBE"/>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46EBE"/>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rsid w:val="00946EBE"/>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rsid w:val="00946EBE"/>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946EBE"/>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946EBE"/>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rsid w:val="00946EBE"/>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rsid w:val="00946EBE"/>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946EBE"/>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946EBE"/>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946EBE"/>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946EBE"/>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946EBE"/>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946EBE"/>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946EBE"/>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946EBE"/>
  </w:style>
  <w:style w:type="paragraph" w:customStyle="1" w:styleId="NormaARIAL">
    <w:name w:val="Norma+ARIAL"/>
    <w:basedOn w:val="Textoindependiente2"/>
    <w:rsid w:val="00946EBE"/>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946EBE"/>
    <w:pPr>
      <w:keepNext/>
      <w:numPr>
        <w:numId w:val="7"/>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946EBE"/>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946EBE"/>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946EBE"/>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946EBE"/>
    <w:rPr>
      <w:rFonts w:ascii="Arial" w:eastAsia="Times New Roman" w:hAnsi="Arial" w:cs="Arial"/>
      <w:sz w:val="28"/>
      <w:szCs w:val="24"/>
      <w:lang w:val="es-ES" w:eastAsia="es-ES"/>
    </w:rPr>
  </w:style>
  <w:style w:type="paragraph" w:customStyle="1" w:styleId="Contenidodelatabla">
    <w:name w:val="Contenido de la tabla"/>
    <w:basedOn w:val="Normal"/>
    <w:rsid w:val="00946EBE"/>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946EBE"/>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946EBE"/>
    <w:rPr>
      <w:color w:val="0000FF"/>
      <w:u w:val="single"/>
    </w:rPr>
  </w:style>
  <w:style w:type="paragraph" w:customStyle="1" w:styleId="NormalJUSTIFICADl">
    <w:name w:val="Normal + JUSTIFICADl"/>
    <w:basedOn w:val="Normal"/>
    <w:rsid w:val="00946EBE"/>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946EBE"/>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946EBE"/>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rsid w:val="00946EBE"/>
    <w:rPr>
      <w:rFonts w:ascii="Helvetica" w:eastAsia="Times New Roman" w:hAnsi="Helvetica"/>
      <w:lang w:val="es-ES_tradnl" w:eastAsia="es-ES"/>
    </w:rPr>
  </w:style>
  <w:style w:type="paragraph" w:customStyle="1" w:styleId="Fuentedeprrafopredeter1">
    <w:name w:val="Fuente de párrafo predeter.1"/>
    <w:next w:val="Normal"/>
    <w:rsid w:val="00946EBE"/>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946EBE"/>
    <w:rPr>
      <w:rFonts w:ascii="Helvetica" w:hAnsi="Helvetica"/>
      <w:sz w:val="28"/>
      <w:lang w:val="es-ES_tradnl" w:eastAsia="es-ES" w:bidi="ar-SA"/>
    </w:rPr>
  </w:style>
  <w:style w:type="paragraph" w:customStyle="1" w:styleId="Fuentedeprrafopredeter2">
    <w:name w:val="Fuente de párrafo predeter.2"/>
    <w:next w:val="Normal"/>
    <w:rsid w:val="00946EBE"/>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946EBE"/>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946EB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46EBE"/>
    <w:rPr>
      <w:rFonts w:ascii="Courier New" w:eastAsia="Times New Roman" w:hAnsi="Courier New" w:cs="Courier New"/>
      <w:sz w:val="20"/>
      <w:szCs w:val="20"/>
      <w:lang w:val="es-ES" w:eastAsia="es-ES"/>
    </w:rPr>
  </w:style>
  <w:style w:type="paragraph" w:styleId="Sinespaciado">
    <w:name w:val="No Spacing"/>
    <w:uiPriority w:val="1"/>
    <w:qFormat/>
    <w:rsid w:val="00946EBE"/>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946EBE"/>
  </w:style>
  <w:style w:type="table" w:customStyle="1" w:styleId="Tablaconcuadrcula4">
    <w:name w:val="Tabla con cuadrícula4"/>
    <w:basedOn w:val="Tablanormal"/>
    <w:next w:val="Tablaconcuadrcula"/>
    <w:uiPriority w:val="59"/>
    <w:rsid w:val="00946EBE"/>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946EBE"/>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946EBE"/>
  </w:style>
  <w:style w:type="table" w:customStyle="1" w:styleId="Tablaconcuadrcula5">
    <w:name w:val="Tabla con cuadrícula5"/>
    <w:basedOn w:val="Tablanormal"/>
    <w:next w:val="Tablaconcuadrcula"/>
    <w:uiPriority w:val="59"/>
    <w:rsid w:val="00946EBE"/>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46EBE"/>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946EBE"/>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946EBE"/>
  </w:style>
  <w:style w:type="table" w:customStyle="1" w:styleId="Tablaconcuadrcula6">
    <w:name w:val="Tabla con cuadrícula6"/>
    <w:basedOn w:val="Tablanormal"/>
    <w:next w:val="Tablaconcuadrcula"/>
    <w:uiPriority w:val="59"/>
    <w:rsid w:val="00946EBE"/>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46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946EBE"/>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946EBE"/>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946EBE"/>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946EBE"/>
  </w:style>
  <w:style w:type="character" w:customStyle="1" w:styleId="apple-converted-space">
    <w:name w:val="apple-converted-space"/>
    <w:basedOn w:val="Fuentedeprrafopredeter"/>
    <w:rsid w:val="00946EBE"/>
  </w:style>
  <w:style w:type="character" w:customStyle="1" w:styleId="PrrafodelistaCar">
    <w:name w:val="Párrafo de lista Car"/>
    <w:basedOn w:val="Fuentedeprrafopredeter"/>
    <w:link w:val="Prrafodelista"/>
    <w:uiPriority w:val="34"/>
    <w:rsid w:val="00946EBE"/>
    <w:rPr>
      <w:rFonts w:ascii="Calibri" w:eastAsia="Calibri" w:hAnsi="Calibri" w:cs="Calibri"/>
      <w:lang w:val="es-ES"/>
    </w:rPr>
  </w:style>
  <w:style w:type="paragraph" w:customStyle="1" w:styleId="Informe">
    <w:name w:val="Informe"/>
    <w:basedOn w:val="Prrafodelista"/>
    <w:link w:val="InformeCar"/>
    <w:qFormat/>
    <w:rsid w:val="00946EBE"/>
    <w:pPr>
      <w:numPr>
        <w:numId w:val="8"/>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46EBE"/>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946EBE"/>
    <w:pPr>
      <w:suppressAutoHyphens w:val="0"/>
      <w:spacing w:after="120"/>
    </w:pPr>
    <w:rPr>
      <w:rFonts w:ascii="Arial" w:hAnsi="Arial" w:cs="Arial"/>
      <w:sz w:val="24"/>
      <w:szCs w:val="24"/>
      <w:lang w:eastAsia="es-ES"/>
    </w:rPr>
  </w:style>
  <w:style w:type="character" w:customStyle="1" w:styleId="INFORMECar0">
    <w:name w:val="INFORME Car"/>
    <w:link w:val="INFORME0"/>
    <w:rsid w:val="00946EBE"/>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946EBE"/>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46EBE"/>
    <w:pPr>
      <w:numPr>
        <w:numId w:val="9"/>
      </w:numPr>
    </w:pPr>
    <w:rPr>
      <w:rFonts w:ascii="Arial" w:hAnsi="Arial" w:cs="Arial"/>
      <w:bCs/>
      <w:color w:val="333333"/>
      <w:szCs w:val="24"/>
      <w:lang w:val="es-ES"/>
    </w:rPr>
  </w:style>
  <w:style w:type="paragraph" w:styleId="Mapadeldocumento">
    <w:name w:val="Document Map"/>
    <w:basedOn w:val="Normal"/>
    <w:link w:val="MapadeldocumentoCar"/>
    <w:unhideWhenUsed/>
    <w:rsid w:val="00946EBE"/>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rsid w:val="00946EBE"/>
    <w:rPr>
      <w:rFonts w:ascii="Tahoma" w:eastAsia="MS Mincho" w:hAnsi="Tahoma" w:cs="Tahoma"/>
      <w:sz w:val="16"/>
      <w:szCs w:val="16"/>
      <w:lang w:val="es-ES" w:eastAsia="ja-JP"/>
    </w:rPr>
  </w:style>
  <w:style w:type="character" w:styleId="Textoennegrita">
    <w:name w:val="Strong"/>
    <w:qFormat/>
    <w:rsid w:val="00946EBE"/>
    <w:rPr>
      <w:b/>
      <w:bCs/>
    </w:rPr>
  </w:style>
  <w:style w:type="paragraph" w:customStyle="1" w:styleId="informe1">
    <w:name w:val="informe"/>
    <w:basedOn w:val="Prrafodelista"/>
    <w:link w:val="informeCar1"/>
    <w:qFormat/>
    <w:rsid w:val="00946EBE"/>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46EBE"/>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946EBE"/>
  </w:style>
  <w:style w:type="paragraph" w:customStyle="1" w:styleId="Body1">
    <w:name w:val="Body 1"/>
    <w:rsid w:val="00946EB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DC1">
    <w:name w:val="toc 1"/>
    <w:basedOn w:val="Normal"/>
    <w:next w:val="Normal"/>
    <w:autoRedefine/>
    <w:rsid w:val="00946EBE"/>
    <w:pPr>
      <w:spacing w:after="0" w:line="240" w:lineRule="auto"/>
      <w:jc w:val="both"/>
    </w:pPr>
    <w:rPr>
      <w:rFonts w:ascii="Helvetica" w:eastAsia="Times New Roman" w:hAnsi="Helvetica" w:cs="Times New Roman"/>
      <w:sz w:val="28"/>
      <w:szCs w:val="20"/>
      <w:lang w:val="es-MX" w:eastAsia="es-ES"/>
    </w:rPr>
  </w:style>
  <w:style w:type="paragraph" w:styleId="TDC2">
    <w:name w:val="toc 2"/>
    <w:basedOn w:val="Normal"/>
    <w:next w:val="Normal"/>
    <w:autoRedefine/>
    <w:rsid w:val="00946EBE"/>
    <w:pPr>
      <w:spacing w:after="0" w:line="240" w:lineRule="auto"/>
      <w:jc w:val="both"/>
    </w:pPr>
    <w:rPr>
      <w:rFonts w:ascii="Helvetica" w:eastAsia="Times New Roman" w:hAnsi="Helvetica" w:cs="Times New Roman"/>
      <w:sz w:val="28"/>
      <w:szCs w:val="20"/>
      <w:lang w:val="es-MX" w:eastAsia="es-ES"/>
    </w:rPr>
  </w:style>
  <w:style w:type="paragraph" w:styleId="TDC3">
    <w:name w:val="toc 3"/>
    <w:basedOn w:val="Normal"/>
    <w:next w:val="Normal"/>
    <w:autoRedefine/>
    <w:rsid w:val="00946EBE"/>
    <w:pPr>
      <w:spacing w:after="0" w:line="240" w:lineRule="auto"/>
      <w:ind w:left="560"/>
      <w:jc w:val="both"/>
    </w:pPr>
    <w:rPr>
      <w:rFonts w:ascii="Helvetica" w:eastAsia="Times New Roman" w:hAnsi="Helvetica" w:cs="Times New Roman"/>
      <w:sz w:val="28"/>
      <w:szCs w:val="20"/>
      <w:lang w:val="es-MX" w:eastAsia="es-ES"/>
    </w:rPr>
  </w:style>
  <w:style w:type="paragraph" w:styleId="TDC4">
    <w:name w:val="toc 4"/>
    <w:basedOn w:val="Normal"/>
    <w:next w:val="Normal"/>
    <w:autoRedefine/>
    <w:rsid w:val="00946EBE"/>
    <w:pPr>
      <w:spacing w:after="0" w:line="240" w:lineRule="auto"/>
      <w:ind w:left="840"/>
      <w:jc w:val="both"/>
    </w:pPr>
    <w:rPr>
      <w:rFonts w:ascii="Helvetica" w:eastAsia="Times New Roman" w:hAnsi="Helvetica" w:cs="Times New Roman"/>
      <w:sz w:val="28"/>
      <w:szCs w:val="20"/>
      <w:lang w:val="es-MX" w:eastAsia="es-ES"/>
    </w:rPr>
  </w:style>
  <w:style w:type="paragraph" w:styleId="TDC5">
    <w:name w:val="toc 5"/>
    <w:basedOn w:val="Normal"/>
    <w:next w:val="Normal"/>
    <w:autoRedefine/>
    <w:rsid w:val="00946EBE"/>
    <w:pPr>
      <w:spacing w:after="0" w:line="240" w:lineRule="auto"/>
      <w:ind w:left="1120"/>
      <w:jc w:val="both"/>
    </w:pPr>
    <w:rPr>
      <w:rFonts w:ascii="Helvetica" w:eastAsia="Times New Roman" w:hAnsi="Helvetica" w:cs="Times New Roman"/>
      <w:sz w:val="28"/>
      <w:szCs w:val="20"/>
      <w:lang w:val="es-MX" w:eastAsia="es-ES"/>
    </w:rPr>
  </w:style>
  <w:style w:type="paragraph" w:styleId="TDC6">
    <w:name w:val="toc 6"/>
    <w:basedOn w:val="Normal"/>
    <w:next w:val="Normal"/>
    <w:autoRedefine/>
    <w:rsid w:val="00946EBE"/>
    <w:pPr>
      <w:spacing w:after="0" w:line="240" w:lineRule="auto"/>
      <w:ind w:left="1400"/>
      <w:jc w:val="both"/>
    </w:pPr>
    <w:rPr>
      <w:rFonts w:ascii="Helvetica" w:eastAsia="Times New Roman" w:hAnsi="Helvetica" w:cs="Times New Roman"/>
      <w:sz w:val="28"/>
      <w:szCs w:val="20"/>
      <w:lang w:val="es-MX" w:eastAsia="es-ES"/>
    </w:rPr>
  </w:style>
  <w:style w:type="paragraph" w:styleId="TDC7">
    <w:name w:val="toc 7"/>
    <w:basedOn w:val="Normal"/>
    <w:next w:val="Normal"/>
    <w:autoRedefine/>
    <w:rsid w:val="00946EBE"/>
    <w:pPr>
      <w:spacing w:after="0" w:line="240" w:lineRule="auto"/>
      <w:ind w:left="1680"/>
      <w:jc w:val="both"/>
    </w:pPr>
    <w:rPr>
      <w:rFonts w:ascii="Helvetica" w:eastAsia="Times New Roman" w:hAnsi="Helvetica" w:cs="Times New Roman"/>
      <w:sz w:val="28"/>
      <w:szCs w:val="20"/>
      <w:lang w:val="es-MX" w:eastAsia="es-ES"/>
    </w:rPr>
  </w:style>
  <w:style w:type="paragraph" w:styleId="TDC8">
    <w:name w:val="toc 8"/>
    <w:basedOn w:val="Normal"/>
    <w:next w:val="Normal"/>
    <w:autoRedefine/>
    <w:rsid w:val="00946EBE"/>
    <w:pPr>
      <w:spacing w:after="0" w:line="240" w:lineRule="auto"/>
      <w:ind w:left="1960"/>
      <w:jc w:val="both"/>
    </w:pPr>
    <w:rPr>
      <w:rFonts w:ascii="Helvetica" w:eastAsia="Times New Roman" w:hAnsi="Helvetica" w:cs="Times New Roman"/>
      <w:sz w:val="28"/>
      <w:szCs w:val="20"/>
      <w:lang w:val="es-MX" w:eastAsia="es-ES"/>
    </w:rPr>
  </w:style>
  <w:style w:type="paragraph" w:styleId="TDC9">
    <w:name w:val="toc 9"/>
    <w:basedOn w:val="Normal"/>
    <w:next w:val="Normal"/>
    <w:autoRedefine/>
    <w:rsid w:val="00946EBE"/>
    <w:pPr>
      <w:spacing w:after="0" w:line="240" w:lineRule="auto"/>
      <w:ind w:left="2240"/>
      <w:jc w:val="both"/>
    </w:pPr>
    <w:rPr>
      <w:rFonts w:ascii="Helvetica" w:eastAsia="Times New Roman" w:hAnsi="Helvetica" w:cs="Times New Roman"/>
      <w:sz w:val="28"/>
      <w:szCs w:val="20"/>
      <w:lang w:val="es-MX" w:eastAsia="es-ES"/>
    </w:rPr>
  </w:style>
  <w:style w:type="character" w:styleId="Hipervnculovisitado">
    <w:name w:val="FollowedHyperlink"/>
    <w:basedOn w:val="Fuentedeprrafopredeter"/>
    <w:rsid w:val="00946EBE"/>
    <w:rPr>
      <w:color w:val="800080"/>
      <w:u w:val="single"/>
    </w:rPr>
  </w:style>
  <w:style w:type="paragraph" w:styleId="ndice1">
    <w:name w:val="index 1"/>
    <w:basedOn w:val="Normal"/>
    <w:next w:val="Normal"/>
    <w:autoRedefine/>
    <w:semiHidden/>
    <w:rsid w:val="00946EBE"/>
    <w:pPr>
      <w:spacing w:after="0" w:line="240" w:lineRule="auto"/>
      <w:ind w:left="280" w:hanging="280"/>
      <w:jc w:val="both"/>
    </w:pPr>
    <w:rPr>
      <w:rFonts w:ascii="Helvetica" w:eastAsia="Times New Roman" w:hAnsi="Helvetica" w:cs="Times New Roman"/>
      <w:sz w:val="28"/>
      <w:szCs w:val="20"/>
      <w:lang w:val="es-MX" w:eastAsia="es-ES"/>
    </w:rPr>
  </w:style>
  <w:style w:type="paragraph" w:styleId="Textonotaalfinal">
    <w:name w:val="endnote text"/>
    <w:basedOn w:val="Normal"/>
    <w:link w:val="TextonotaalfinalCar"/>
    <w:semiHidden/>
    <w:rsid w:val="00946EBE"/>
    <w:pPr>
      <w:spacing w:after="0" w:line="240" w:lineRule="auto"/>
      <w:jc w:val="both"/>
    </w:pPr>
    <w:rPr>
      <w:rFonts w:ascii="Helvetica" w:eastAsia="Times New Roman" w:hAnsi="Helvetica" w:cs="Times New Roman"/>
      <w:sz w:val="20"/>
      <w:szCs w:val="20"/>
      <w:lang w:val="es-MX" w:eastAsia="es-ES"/>
    </w:rPr>
  </w:style>
  <w:style w:type="character" w:customStyle="1" w:styleId="TextonotaalfinalCar">
    <w:name w:val="Texto nota al final Car"/>
    <w:basedOn w:val="Fuentedeprrafopredeter"/>
    <w:link w:val="Textonotaalfinal"/>
    <w:semiHidden/>
    <w:rsid w:val="00946EBE"/>
    <w:rPr>
      <w:rFonts w:ascii="Helvetica" w:eastAsia="Times New Roman" w:hAnsi="Helvetica" w:cs="Times New Roman"/>
      <w:sz w:val="20"/>
      <w:szCs w:val="20"/>
      <w:lang w:eastAsia="es-ES"/>
    </w:rPr>
  </w:style>
  <w:style w:type="character" w:styleId="Refdenotaalfinal">
    <w:name w:val="endnote reference"/>
    <w:basedOn w:val="Fuentedeprrafopredeter"/>
    <w:semiHidden/>
    <w:rsid w:val="00946EBE"/>
    <w:rPr>
      <w:vertAlign w:val="superscript"/>
    </w:rPr>
  </w:style>
  <w:style w:type="paragraph" w:customStyle="1" w:styleId="xl31">
    <w:name w:val="xl31"/>
    <w:basedOn w:val="Normal"/>
    <w:rsid w:val="00946EBE"/>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font5">
    <w:name w:val="font5"/>
    <w:basedOn w:val="Normal"/>
    <w:rsid w:val="00946EBE"/>
    <w:pP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25">
    <w:name w:val="xl25"/>
    <w:basedOn w:val="Normal"/>
    <w:rsid w:val="00946EBE"/>
    <w:pPr>
      <w:pBdr>
        <w:lef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29">
    <w:name w:val="xl29"/>
    <w:basedOn w:val="Normal"/>
    <w:rsid w:val="00946EBE"/>
    <w:pPr>
      <w:pBdr>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3">
    <w:name w:val="xl33"/>
    <w:basedOn w:val="Normal"/>
    <w:rsid w:val="00946EBE"/>
    <w:pPr>
      <w:pBdr>
        <w:left w:val="single" w:sz="8"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4">
    <w:name w:val="xl34"/>
    <w:basedOn w:val="Normal"/>
    <w:rsid w:val="00946EBE"/>
    <w:pPr>
      <w:pBdr>
        <w:left w:val="single" w:sz="8"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5">
    <w:name w:val="xl35"/>
    <w:basedOn w:val="Normal"/>
    <w:rsid w:val="00946EBE"/>
    <w:pPr>
      <w:pBdr>
        <w:left w:val="single" w:sz="8" w:space="0" w:color="auto"/>
        <w:bottom w:val="double" w:sz="6"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6">
    <w:name w:val="xl36"/>
    <w:basedOn w:val="Normal"/>
    <w:rsid w:val="00946E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946EBE"/>
    <w:pPr>
      <w:spacing w:before="100" w:beforeAutospacing="1" w:after="100" w:afterAutospacing="1" w:line="240" w:lineRule="auto"/>
    </w:pPr>
    <w:rPr>
      <w:rFonts w:ascii="Arial" w:eastAsia="Times New Roman" w:hAnsi="Arial" w:cs="Arial"/>
      <w:sz w:val="16"/>
      <w:szCs w:val="16"/>
      <w:lang w:eastAsia="es-ES"/>
    </w:rPr>
  </w:style>
  <w:style w:type="paragraph" w:customStyle="1" w:styleId="xl38">
    <w:name w:val="xl38"/>
    <w:basedOn w:val="Normal"/>
    <w:rsid w:val="00946EBE"/>
    <w:pP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39">
    <w:name w:val="xl39"/>
    <w:basedOn w:val="Normal"/>
    <w:rsid w:val="00946EBE"/>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40">
    <w:name w:val="xl40"/>
    <w:basedOn w:val="Normal"/>
    <w:rsid w:val="00946EBE"/>
    <w:pP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1">
    <w:name w:val="xl41"/>
    <w:basedOn w:val="Normal"/>
    <w:rsid w:val="00946EBE"/>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42">
    <w:name w:val="xl42"/>
    <w:basedOn w:val="Normal"/>
    <w:rsid w:val="00946EB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43">
    <w:name w:val="xl43"/>
    <w:basedOn w:val="Normal"/>
    <w:rsid w:val="00946EBE"/>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4">
    <w:name w:val="xl44"/>
    <w:basedOn w:val="Normal"/>
    <w:rsid w:val="00946EBE"/>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5">
    <w:name w:val="xl45"/>
    <w:basedOn w:val="Normal"/>
    <w:rsid w:val="00946EBE"/>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6">
    <w:name w:val="xl46"/>
    <w:basedOn w:val="Normal"/>
    <w:rsid w:val="00946EBE"/>
    <w:pPr>
      <w:pBdr>
        <w:bottom w:val="double" w:sz="6"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7">
    <w:name w:val="xl47"/>
    <w:basedOn w:val="Normal"/>
    <w:rsid w:val="00946EB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946EBE"/>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9">
    <w:name w:val="xl49"/>
    <w:basedOn w:val="Normal"/>
    <w:rsid w:val="00946EBE"/>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50">
    <w:name w:val="xl50"/>
    <w:basedOn w:val="Normal"/>
    <w:rsid w:val="00946EBE"/>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51">
    <w:name w:val="xl51"/>
    <w:basedOn w:val="Normal"/>
    <w:rsid w:val="00946EBE"/>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2">
    <w:name w:val="xl52"/>
    <w:basedOn w:val="Normal"/>
    <w:rsid w:val="00946EBE"/>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53">
    <w:name w:val="xl53"/>
    <w:basedOn w:val="Normal"/>
    <w:rsid w:val="00946EBE"/>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54">
    <w:name w:val="xl54"/>
    <w:basedOn w:val="Normal"/>
    <w:rsid w:val="00946EB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5">
    <w:name w:val="xl55"/>
    <w:basedOn w:val="Normal"/>
    <w:rsid w:val="00946EBE"/>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6">
    <w:name w:val="xl56"/>
    <w:basedOn w:val="Normal"/>
    <w:rsid w:val="00946EBE"/>
    <w:pPr>
      <w:pBdr>
        <w:left w:val="single" w:sz="8"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7">
    <w:name w:val="xl57"/>
    <w:basedOn w:val="Normal"/>
    <w:rsid w:val="00946E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8">
    <w:name w:val="xl58"/>
    <w:basedOn w:val="Normal"/>
    <w:rsid w:val="00946EBE"/>
    <w:pPr>
      <w:pBdr>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59">
    <w:name w:val="xl59"/>
    <w:basedOn w:val="Normal"/>
    <w:rsid w:val="00946EBE"/>
    <w:pPr>
      <w:pBdr>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60">
    <w:name w:val="xl60"/>
    <w:basedOn w:val="Normal"/>
    <w:rsid w:val="00946EBE"/>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61">
    <w:name w:val="xl61"/>
    <w:basedOn w:val="Normal"/>
    <w:rsid w:val="00946EBE"/>
    <w:pPr>
      <w:pBdr>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2">
    <w:name w:val="xl62"/>
    <w:basedOn w:val="Normal"/>
    <w:rsid w:val="00946EBE"/>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63">
    <w:name w:val="xl63"/>
    <w:basedOn w:val="Normal"/>
    <w:rsid w:val="00946EBE"/>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64">
    <w:name w:val="xl64"/>
    <w:basedOn w:val="Normal"/>
    <w:rsid w:val="00946EBE"/>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5">
    <w:name w:val="xl65"/>
    <w:basedOn w:val="Normal"/>
    <w:rsid w:val="00946EBE"/>
    <w:pPr>
      <w:pBdr>
        <w:top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6">
    <w:name w:val="xl66"/>
    <w:basedOn w:val="Normal"/>
    <w:rsid w:val="00946EBE"/>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7">
    <w:name w:val="xl67"/>
    <w:basedOn w:val="Normal"/>
    <w:rsid w:val="00946EBE"/>
    <w:pPr>
      <w:pBdr>
        <w:top w:val="single" w:sz="4"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8">
    <w:name w:val="xl68"/>
    <w:basedOn w:val="Normal"/>
    <w:rsid w:val="00946EB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69">
    <w:name w:val="xl69"/>
    <w:basedOn w:val="Normal"/>
    <w:rsid w:val="00946EBE"/>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70">
    <w:name w:val="xl70"/>
    <w:basedOn w:val="Normal"/>
    <w:rsid w:val="00946EBE"/>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1">
    <w:name w:val="xl71"/>
    <w:basedOn w:val="Normal"/>
    <w:rsid w:val="00946EBE"/>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72">
    <w:name w:val="xl72"/>
    <w:basedOn w:val="Normal"/>
    <w:rsid w:val="00946EBE"/>
    <w:pPr>
      <w:pBdr>
        <w:lef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73">
    <w:name w:val="xl73"/>
    <w:basedOn w:val="Normal"/>
    <w:rsid w:val="00946EBE"/>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74">
    <w:name w:val="xl74"/>
    <w:basedOn w:val="Normal"/>
    <w:rsid w:val="00946EBE"/>
    <w:pPr>
      <w:pBdr>
        <w:lef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5">
    <w:name w:val="xl75"/>
    <w:basedOn w:val="Normal"/>
    <w:rsid w:val="00946EB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76">
    <w:name w:val="xl76"/>
    <w:basedOn w:val="Normal"/>
    <w:rsid w:val="00946EBE"/>
    <w:pPr>
      <w:pBdr>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77">
    <w:name w:val="xl77"/>
    <w:basedOn w:val="Normal"/>
    <w:rsid w:val="00946EBE"/>
    <w:pPr>
      <w:pBdr>
        <w:top w:val="single" w:sz="4" w:space="0" w:color="auto"/>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8">
    <w:name w:val="xl78"/>
    <w:basedOn w:val="Normal"/>
    <w:rsid w:val="00946EBE"/>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9">
    <w:name w:val="xl79"/>
    <w:basedOn w:val="Normal"/>
    <w:rsid w:val="00946EBE"/>
    <w:pPr>
      <w:pBdr>
        <w:left w:val="single" w:sz="8" w:space="0" w:color="auto"/>
        <w:bottom w:val="double" w:sz="6"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80">
    <w:name w:val="xl80"/>
    <w:basedOn w:val="Normal"/>
    <w:rsid w:val="00946EBE"/>
    <w:pPr>
      <w:pBdr>
        <w:top w:val="double" w:sz="6"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81">
    <w:name w:val="xl81"/>
    <w:basedOn w:val="Normal"/>
    <w:rsid w:val="00946E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2">
    <w:name w:val="xl82"/>
    <w:basedOn w:val="Normal"/>
    <w:rsid w:val="00946EBE"/>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3">
    <w:name w:val="xl83"/>
    <w:basedOn w:val="Normal"/>
    <w:rsid w:val="00946EBE"/>
    <w:pPr>
      <w:pBdr>
        <w:top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4">
    <w:name w:val="xl84"/>
    <w:basedOn w:val="Normal"/>
    <w:rsid w:val="00946EBE"/>
    <w:pPr>
      <w:pBdr>
        <w:top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5">
    <w:name w:val="xl85"/>
    <w:basedOn w:val="Normal"/>
    <w:rsid w:val="00946EBE"/>
    <w:pP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6">
    <w:name w:val="xl86"/>
    <w:basedOn w:val="Normal"/>
    <w:rsid w:val="00946EBE"/>
    <w:pPr>
      <w:pBdr>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7">
    <w:name w:val="xl87"/>
    <w:basedOn w:val="Normal"/>
    <w:rsid w:val="00946EBE"/>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8">
    <w:name w:val="xl88"/>
    <w:basedOn w:val="Normal"/>
    <w:rsid w:val="00946EBE"/>
    <w:pPr>
      <w:pBdr>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9">
    <w:name w:val="xl89"/>
    <w:basedOn w:val="Normal"/>
    <w:rsid w:val="00946EBE"/>
    <w:pPr>
      <w:pBdr>
        <w:bottom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90">
    <w:name w:val="xl90"/>
    <w:basedOn w:val="Normal"/>
    <w:rsid w:val="00946EB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91">
    <w:name w:val="xl91"/>
    <w:basedOn w:val="Normal"/>
    <w:rsid w:val="00946EBE"/>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styleId="Descripcin">
    <w:name w:val="caption"/>
    <w:basedOn w:val="Normal"/>
    <w:next w:val="Normal"/>
    <w:qFormat/>
    <w:rsid w:val="00946EBE"/>
    <w:pPr>
      <w:spacing w:after="0" w:line="240" w:lineRule="auto"/>
      <w:jc w:val="both"/>
    </w:pPr>
    <w:rPr>
      <w:rFonts w:ascii="Arial" w:eastAsia="Times New Roman" w:hAnsi="Arial" w:cs="Times New Roman"/>
      <w:b/>
      <w:bCs/>
      <w:sz w:val="20"/>
      <w:szCs w:val="20"/>
      <w:lang w:eastAsia="es-ES"/>
    </w:rPr>
  </w:style>
  <w:style w:type="character" w:customStyle="1" w:styleId="estilo2">
    <w:name w:val="estilo2"/>
    <w:basedOn w:val="Fuentedeprrafopredeter"/>
    <w:rsid w:val="00946EBE"/>
  </w:style>
  <w:style w:type="character" w:customStyle="1" w:styleId="st1">
    <w:name w:val="st1"/>
    <w:basedOn w:val="Fuentedeprrafopredeter"/>
    <w:rsid w:val="00946EBE"/>
  </w:style>
  <w:style w:type="paragraph" w:styleId="NormalWeb">
    <w:name w:val="Normal (Web)"/>
    <w:basedOn w:val="Normal"/>
    <w:uiPriority w:val="99"/>
    <w:semiHidden/>
    <w:unhideWhenUsed/>
    <w:rsid w:val="00946EBE"/>
    <w:pPr>
      <w:spacing w:before="100" w:beforeAutospacing="1" w:after="100" w:afterAutospacing="1" w:line="240" w:lineRule="auto"/>
    </w:pPr>
    <w:rPr>
      <w:rFonts w:ascii="Times New Roman" w:eastAsiaTheme="minorHAnsi" w:hAnsi="Times New Roman" w:cs="Times New Roman"/>
      <w:sz w:val="24"/>
      <w:szCs w:val="24"/>
      <w:lang w:val="es-MX" w:eastAsia="es-MX"/>
    </w:rPr>
  </w:style>
  <w:style w:type="paragraph" w:styleId="Subttulo">
    <w:name w:val="Subtitle"/>
    <w:basedOn w:val="Normal"/>
    <w:link w:val="SubttuloCar"/>
    <w:qFormat/>
    <w:rsid w:val="00946EBE"/>
    <w:pPr>
      <w:spacing w:after="60" w:line="240" w:lineRule="auto"/>
      <w:jc w:val="center"/>
      <w:outlineLvl w:val="1"/>
    </w:pPr>
    <w:rPr>
      <w:rFonts w:ascii="Arial" w:eastAsia="Times New Roman" w:hAnsi="Arial" w:cs="Arial"/>
      <w:sz w:val="24"/>
      <w:szCs w:val="24"/>
      <w:lang w:val="es-MX" w:eastAsia="es-ES"/>
    </w:rPr>
  </w:style>
  <w:style w:type="character" w:customStyle="1" w:styleId="SubttuloCar">
    <w:name w:val="Subtítulo Car"/>
    <w:basedOn w:val="Fuentedeprrafopredeter"/>
    <w:link w:val="Subttulo"/>
    <w:rsid w:val="00946EBE"/>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6761-AEE6-4D3D-957A-5900CC9A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11428</Words>
  <Characters>62857</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4</cp:revision>
  <cp:lastPrinted>2017-03-07T15:16:00Z</cp:lastPrinted>
  <dcterms:created xsi:type="dcterms:W3CDTF">2016-12-18T16:08:00Z</dcterms:created>
  <dcterms:modified xsi:type="dcterms:W3CDTF">2017-03-07T15:16:00Z</dcterms:modified>
</cp:coreProperties>
</file>