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A774BB">
        <w:rPr>
          <w:rFonts w:ascii="Arial" w:hAnsi="Arial" w:cs="Arial"/>
          <w:lang w:val="es-MX"/>
        </w:rPr>
        <w:t>en fecha</w:t>
      </w:r>
      <w:r w:rsidR="002E30C1" w:rsidRPr="00240AE9">
        <w:rPr>
          <w:rFonts w:ascii="Arial" w:hAnsi="Arial" w:cs="Arial"/>
          <w:lang w:val="es-MX"/>
        </w:rPr>
        <w:t xml:space="preserve"> </w:t>
      </w:r>
      <w:r w:rsidR="006D08AC">
        <w:rPr>
          <w:rFonts w:ascii="Arial" w:hAnsi="Arial" w:cs="Arial"/>
          <w:lang w:val="es-MX"/>
        </w:rPr>
        <w:t>10</w:t>
      </w:r>
      <w:r w:rsidR="00F00A3A" w:rsidRPr="00240AE9">
        <w:rPr>
          <w:rFonts w:ascii="Arial" w:hAnsi="Arial" w:cs="Arial"/>
          <w:lang w:val="es-MX"/>
        </w:rPr>
        <w:t xml:space="preserve"> de </w:t>
      </w:r>
      <w:r w:rsidR="006D08AC">
        <w:rPr>
          <w:rFonts w:ascii="Arial" w:hAnsi="Arial" w:cs="Arial"/>
          <w:lang w:val="es-MX"/>
        </w:rPr>
        <w:t>octubre</w:t>
      </w:r>
      <w:r w:rsidR="00BB7F24">
        <w:rPr>
          <w:rFonts w:ascii="Arial" w:hAnsi="Arial" w:cs="Arial"/>
          <w:lang w:val="es-MX"/>
        </w:rPr>
        <w:t xml:space="preserve"> de 2016</w:t>
      </w:r>
      <w:r w:rsidR="002662E9" w:rsidRPr="00240AE9">
        <w:rPr>
          <w:rFonts w:ascii="Arial" w:hAnsi="Arial" w:cs="Arial"/>
          <w:lang w:val="es-MX"/>
        </w:rPr>
        <w:t xml:space="preserve">, </w:t>
      </w:r>
      <w:r w:rsidR="00B90EE8" w:rsidRPr="00240AE9">
        <w:rPr>
          <w:rFonts w:ascii="Arial" w:hAnsi="Arial" w:cs="Arial"/>
          <w:lang w:val="es-MX"/>
        </w:rPr>
        <w:t xml:space="preserve">expediente </w:t>
      </w:r>
      <w:r w:rsidR="00B90EE8" w:rsidRPr="006D08AC">
        <w:rPr>
          <w:rFonts w:ascii="Arial" w:hAnsi="Arial" w:cs="Arial"/>
          <w:b/>
          <w:lang w:val="es-MX"/>
        </w:rPr>
        <w:t>No.</w:t>
      </w:r>
      <w:r w:rsidR="00B90EE8" w:rsidRPr="00240AE9">
        <w:rPr>
          <w:rFonts w:ascii="Arial" w:hAnsi="Arial" w:cs="Arial"/>
          <w:lang w:val="es-MX"/>
        </w:rPr>
        <w:t xml:space="preserve"> </w:t>
      </w:r>
      <w:r w:rsidR="002F7CAA">
        <w:rPr>
          <w:rFonts w:ascii="Arial" w:hAnsi="Arial" w:cs="Arial"/>
          <w:b/>
          <w:lang w:val="es-MX"/>
        </w:rPr>
        <w:t>11048/LXXIV</w:t>
      </w:r>
      <w:r w:rsidR="00B90EE8" w:rsidRPr="00A774BB">
        <w:rPr>
          <w:rFonts w:ascii="Arial" w:hAnsi="Arial" w:cs="Arial"/>
          <w:b/>
          <w:lang w:val="es-MX"/>
        </w:rPr>
        <w:t>,</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escrito signado por</w:t>
      </w:r>
      <w:r w:rsidR="002F7CAA">
        <w:rPr>
          <w:rFonts w:ascii="Arial" w:hAnsi="Arial" w:cs="Arial"/>
          <w:lang w:val="es-MX"/>
        </w:rPr>
        <w:t xml:space="preserve"> los CC. </w:t>
      </w:r>
      <w:r w:rsidR="00BB7F24" w:rsidRPr="002E12F7">
        <w:rPr>
          <w:rFonts w:ascii="Arial" w:hAnsi="Arial" w:cs="Arial"/>
          <w:lang w:val="es-MX"/>
        </w:rPr>
        <w:t>,</w:t>
      </w:r>
      <w:r w:rsidR="00BB7F24">
        <w:rPr>
          <w:rFonts w:ascii="Century Gothic" w:hAnsi="Century Gothic" w:cs="Arial"/>
          <w:lang w:val="es-MX"/>
        </w:rPr>
        <w:t xml:space="preserve"> </w:t>
      </w:r>
      <w:r w:rsidR="002F7CAA">
        <w:rPr>
          <w:rFonts w:ascii="Arial" w:hAnsi="Arial" w:cs="Arial"/>
          <w:b/>
          <w:bCs/>
          <w:lang w:val="es-MX"/>
        </w:rPr>
        <w:t>mediante el cual solicitan sean destituidos el Titular de la Secretaría de Educación  y diversos colaboradores por presuntas faltas a diversos programas</w:t>
      </w:r>
      <w:r w:rsidR="006D08AC">
        <w:rPr>
          <w:rFonts w:ascii="Arial" w:hAnsi="Arial" w:cs="Arial"/>
          <w:b/>
          <w:bCs/>
          <w:lang w:val="es-MX"/>
        </w:rPr>
        <w:t>.</w:t>
      </w:r>
    </w:p>
    <w:p w:rsidR="000B17D2" w:rsidRDefault="000B17D2" w:rsidP="00F74C4F">
      <w:pPr>
        <w:spacing w:line="360" w:lineRule="auto"/>
        <w:jc w:val="both"/>
        <w:rPr>
          <w:rFonts w:ascii="Arial" w:hAnsi="Arial" w:cs="Arial"/>
          <w:b/>
          <w:bCs/>
          <w:lang w:val="es-MX"/>
        </w:rPr>
      </w:pP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Pr="00240AE9" w:rsidRDefault="00184B74">
      <w:pPr>
        <w:spacing w:line="360" w:lineRule="auto"/>
        <w:jc w:val="both"/>
        <w:rPr>
          <w:rFonts w:ascii="Arial" w:hAnsi="Arial" w:cs="Arial"/>
          <w:lang w:val="es-MX"/>
        </w:rPr>
      </w:pPr>
    </w:p>
    <w:p w:rsidR="00B4458F" w:rsidRDefault="006D08AC" w:rsidP="000F232B">
      <w:pPr>
        <w:spacing w:line="360" w:lineRule="auto"/>
        <w:jc w:val="both"/>
        <w:rPr>
          <w:rFonts w:ascii="Arial" w:hAnsi="Arial" w:cs="Arial"/>
        </w:rPr>
      </w:pPr>
      <w:r>
        <w:rPr>
          <w:rFonts w:ascii="Arial" w:hAnsi="Arial" w:cs="Arial"/>
          <w:lang w:val="es-MX"/>
        </w:rPr>
        <w:t xml:space="preserve">Menciona el promovente que </w:t>
      </w:r>
      <w:r w:rsidR="000F232B">
        <w:rPr>
          <w:rFonts w:ascii="Arial" w:hAnsi="Arial" w:cs="Arial"/>
        </w:rPr>
        <w:t>e</w:t>
      </w:r>
      <w:r w:rsidR="000F232B" w:rsidRPr="000F232B">
        <w:rPr>
          <w:rFonts w:ascii="Arial" w:hAnsi="Arial" w:cs="Arial"/>
        </w:rPr>
        <w:t xml:space="preserve">l ejercicio del servicio público se convierte en un asunto de interés general, cuando los funcionarios o personal o personal adscrito a una dependencia, no cumplen con sus atribuciones, o en el proceso del cumplimiento de sus funciones, incurren en presuntos actos u omisiones constitutivos de “faltas administrativas graves” dado su impacto y trascendencia, partiendo de esa premisa consideramos que tanto el C. Secretario de </w:t>
      </w:r>
      <w:r w:rsidR="000F232B">
        <w:rPr>
          <w:rFonts w:ascii="Arial" w:hAnsi="Arial" w:cs="Arial"/>
        </w:rPr>
        <w:t>E</w:t>
      </w:r>
      <w:r w:rsidR="000F232B" w:rsidRPr="000F232B">
        <w:rPr>
          <w:rFonts w:ascii="Arial" w:hAnsi="Arial" w:cs="Arial"/>
        </w:rPr>
        <w:t>ducación en el Estado de Nuevo León</w:t>
      </w:r>
      <w:r w:rsidR="000F232B">
        <w:rPr>
          <w:rFonts w:ascii="Arial" w:hAnsi="Arial" w:cs="Arial"/>
        </w:rPr>
        <w:t>, el</w:t>
      </w:r>
      <w:r w:rsidR="000F232B" w:rsidRPr="000F232B">
        <w:rPr>
          <w:rFonts w:ascii="Arial" w:hAnsi="Arial" w:cs="Arial"/>
        </w:rPr>
        <w:t xml:space="preserve"> Dr. Arturo Estrada Camargo, como algunos de sus colaboradores subalternos, han incurrido reiteradamente en acciones, omisiones errores o situaciones procedimentales </w:t>
      </w:r>
      <w:r w:rsidR="000F232B" w:rsidRPr="000F232B">
        <w:rPr>
          <w:rFonts w:ascii="Arial" w:hAnsi="Arial" w:cs="Arial"/>
        </w:rPr>
        <w:lastRenderedPageBreak/>
        <w:t>presuntamente constitutivos de faltas administrativas graves, que el amparo de lo prescrito en la Ley General de Responsabilidades Administrativas, se justifica la intervención tanto de la Auditoria Superior del Estado como de la Auditoria Superior de la Federación para de manera imparcial, independiente y profesional realizar una completa auditoria a fin de hallar elementos que sean constitutivos de faltas administrativas graves o se desestime tal presunción al carecer de cualquier situación que confirme ese supuesto.</w:t>
      </w:r>
    </w:p>
    <w:p w:rsidR="000F232B" w:rsidRDefault="000F232B" w:rsidP="000F232B">
      <w:pPr>
        <w:spacing w:line="360" w:lineRule="auto"/>
        <w:jc w:val="both"/>
        <w:rPr>
          <w:rFonts w:ascii="Arial" w:hAnsi="Arial" w:cs="Arial"/>
        </w:rPr>
      </w:pPr>
    </w:p>
    <w:p w:rsidR="000F232B" w:rsidRDefault="000F232B" w:rsidP="000F232B">
      <w:pPr>
        <w:spacing w:line="360" w:lineRule="auto"/>
        <w:jc w:val="both"/>
        <w:rPr>
          <w:rFonts w:ascii="Arial" w:hAnsi="Arial" w:cs="Arial"/>
        </w:rPr>
      </w:pPr>
      <w:r>
        <w:rPr>
          <w:rFonts w:ascii="Arial" w:hAnsi="Arial" w:cs="Arial"/>
          <w:lang w:val="es-MX"/>
        </w:rPr>
        <w:t xml:space="preserve">Sigue manifestando que </w:t>
      </w:r>
      <w:r w:rsidRPr="000F232B">
        <w:rPr>
          <w:rFonts w:ascii="Arial" w:hAnsi="Arial" w:cs="Arial"/>
        </w:rPr>
        <w:t>en caso de que la Auditoria Superior del Estado y las Entidades de Fiscalización superior de las entidades federativas detecten posibles faltas administrativas no graves darán cuenta de ello a los Órganos internos de control, según corresponda, para que continúen la investigación respectiva y promuevan las acciones que procedan. En los casos en que, derivado de sus investigaciones, acontezca la presunta comisión de delitos, presentaran las denuncias correspondientes ante el Ministerio Publico competente (Artículo 11 de la LGRA).</w:t>
      </w:r>
    </w:p>
    <w:p w:rsidR="000F232B" w:rsidRDefault="000F232B" w:rsidP="000F232B">
      <w:pPr>
        <w:spacing w:line="360" w:lineRule="auto"/>
        <w:jc w:val="both"/>
        <w:rPr>
          <w:rFonts w:ascii="Arial" w:hAnsi="Arial" w:cs="Arial"/>
        </w:rPr>
      </w:pPr>
    </w:p>
    <w:p w:rsidR="000F232B" w:rsidRDefault="000F232B" w:rsidP="000F232B">
      <w:pPr>
        <w:spacing w:line="360" w:lineRule="auto"/>
        <w:jc w:val="both"/>
        <w:rPr>
          <w:rFonts w:ascii="Arial" w:hAnsi="Arial" w:cs="Arial"/>
        </w:rPr>
      </w:pPr>
      <w:r>
        <w:rPr>
          <w:rFonts w:ascii="Arial" w:hAnsi="Arial" w:cs="Arial"/>
          <w:lang w:val="es-MX"/>
        </w:rPr>
        <w:t xml:space="preserve">Expresa que </w:t>
      </w:r>
      <w:r>
        <w:rPr>
          <w:rFonts w:ascii="Arial" w:hAnsi="Arial" w:cs="Arial"/>
        </w:rPr>
        <w:t>e</w:t>
      </w:r>
      <w:r w:rsidRPr="000F232B">
        <w:rPr>
          <w:rFonts w:ascii="Arial" w:hAnsi="Arial" w:cs="Arial"/>
        </w:rPr>
        <w:t>s así</w:t>
      </w:r>
      <w:r>
        <w:rPr>
          <w:rFonts w:ascii="Arial" w:hAnsi="Arial" w:cs="Arial"/>
        </w:rPr>
        <w:t xml:space="preserve"> que considera</w:t>
      </w:r>
      <w:r w:rsidRPr="000F232B">
        <w:rPr>
          <w:rFonts w:ascii="Arial" w:hAnsi="Arial" w:cs="Arial"/>
        </w:rPr>
        <w:t xml:space="preserve"> que el Dr. Arturo Estrada Camargo, al igual que sus subalternos específicamente en las áreas de Recursos Humanos como de la Dirección de Selección y Contratación, ahora </w:t>
      </w:r>
      <w:r>
        <w:rPr>
          <w:rFonts w:ascii="Arial" w:hAnsi="Arial" w:cs="Arial"/>
        </w:rPr>
        <w:t>cuestionada</w:t>
      </w:r>
      <w:r w:rsidRPr="000F232B">
        <w:rPr>
          <w:rFonts w:ascii="Arial" w:hAnsi="Arial" w:cs="Arial"/>
        </w:rPr>
        <w:t xml:space="preserve">, al titular de la Dirección Jurídica de la Secretaria de Educación, al igual que por lo menos un par de jefes de Unidades Regionales han incurrido en violaciones desprendidas del incumplimiento a la Ley de Responsabilidades Administrativas en su Título 1° , Capitulo 1°, Articulo 4; Titulo 2° , Capítulo I, articulo 25 de fracciones V, VI y VII; Titulo 3°, Capítulo I artículos 49 fracciones </w:t>
      </w:r>
      <w:r w:rsidRPr="000F232B">
        <w:rPr>
          <w:rFonts w:ascii="Arial" w:hAnsi="Arial" w:cs="Arial"/>
        </w:rPr>
        <w:lastRenderedPageBreak/>
        <w:t>I,III,VI,VII capítulo 50; Capitulo II, Artículos 51,55,57,59,61 y 62; Capitulo III artículos 68,69,70,71 y 72.</w:t>
      </w:r>
    </w:p>
    <w:p w:rsidR="000F232B" w:rsidRDefault="000F232B" w:rsidP="000F232B">
      <w:pPr>
        <w:spacing w:line="360" w:lineRule="auto"/>
        <w:jc w:val="both"/>
        <w:rPr>
          <w:rFonts w:ascii="Arial" w:hAnsi="Arial" w:cs="Arial"/>
        </w:rPr>
      </w:pPr>
    </w:p>
    <w:p w:rsidR="000F232B" w:rsidRPr="000F232B" w:rsidRDefault="000F232B" w:rsidP="000F232B">
      <w:pPr>
        <w:spacing w:line="360" w:lineRule="auto"/>
        <w:jc w:val="both"/>
        <w:rPr>
          <w:rFonts w:ascii="Arial" w:hAnsi="Arial" w:cs="Arial"/>
        </w:rPr>
      </w:pPr>
      <w:r>
        <w:rPr>
          <w:rFonts w:ascii="Arial" w:hAnsi="Arial" w:cs="Arial"/>
        </w:rPr>
        <w:t xml:space="preserve">Concluye el promovente que </w:t>
      </w:r>
      <w:r w:rsidRPr="000F232B">
        <w:rPr>
          <w:rFonts w:ascii="Arial" w:hAnsi="Arial" w:cs="Arial"/>
        </w:rPr>
        <w:t>es por eso, que reiteramos fundamentales la solicitud de destitución o renuncia del titular de Secretaria de Educación y sus subordinados, solicitando también la inmediata intervención del H. Congreso del Estado, para que sea girado un punto de acuerdo, a fin de que sea citado a comparecer, con calidad de urgente, el titular de la Secretaria de Educación en el Estado de Nuevo León, para aclarar lo aquí vertido, así como que se aclare el origen y destino de los recursos económicos aplicar a los “programas o proyectos denominados:</w:t>
      </w:r>
    </w:p>
    <w:p w:rsidR="000F232B" w:rsidRPr="000F232B" w:rsidRDefault="000F232B" w:rsidP="000F232B">
      <w:pPr>
        <w:pStyle w:val="Prrafodelista"/>
        <w:numPr>
          <w:ilvl w:val="0"/>
          <w:numId w:val="5"/>
        </w:numPr>
        <w:spacing w:line="360" w:lineRule="auto"/>
        <w:jc w:val="both"/>
        <w:rPr>
          <w:rFonts w:ascii="Arial" w:hAnsi="Arial" w:cs="Arial"/>
        </w:rPr>
      </w:pPr>
      <w:r w:rsidRPr="000F232B">
        <w:rPr>
          <w:rFonts w:ascii="Arial" w:hAnsi="Arial" w:cs="Arial"/>
        </w:rPr>
        <w:t>Manos a la Escuela.</w:t>
      </w:r>
    </w:p>
    <w:p w:rsidR="000F232B" w:rsidRPr="000F232B" w:rsidRDefault="000F232B" w:rsidP="000F232B">
      <w:pPr>
        <w:pStyle w:val="Prrafodelista"/>
        <w:numPr>
          <w:ilvl w:val="0"/>
          <w:numId w:val="5"/>
        </w:numPr>
        <w:spacing w:line="360" w:lineRule="auto"/>
        <w:jc w:val="both"/>
        <w:rPr>
          <w:rFonts w:ascii="Arial" w:hAnsi="Arial" w:cs="Arial"/>
        </w:rPr>
      </w:pPr>
      <w:r w:rsidRPr="000F232B">
        <w:rPr>
          <w:rFonts w:ascii="Arial" w:hAnsi="Arial" w:cs="Arial"/>
        </w:rPr>
        <w:t>Universidad Ciudadana.</w:t>
      </w:r>
    </w:p>
    <w:p w:rsidR="000F232B" w:rsidRPr="000F232B" w:rsidRDefault="000F232B" w:rsidP="000F232B">
      <w:pPr>
        <w:pStyle w:val="Prrafodelista"/>
        <w:numPr>
          <w:ilvl w:val="0"/>
          <w:numId w:val="5"/>
        </w:numPr>
        <w:spacing w:line="360" w:lineRule="auto"/>
        <w:jc w:val="both"/>
        <w:rPr>
          <w:rFonts w:ascii="Arial" w:hAnsi="Arial" w:cs="Arial"/>
        </w:rPr>
      </w:pPr>
      <w:r w:rsidRPr="000F232B">
        <w:rPr>
          <w:rFonts w:ascii="Arial" w:hAnsi="Arial" w:cs="Arial"/>
        </w:rPr>
        <w:t>Bachillerato Militarizado Mariano Escobedo.</w:t>
      </w:r>
    </w:p>
    <w:p w:rsidR="000F232B" w:rsidRPr="000F232B" w:rsidRDefault="000F232B" w:rsidP="000F232B">
      <w:pPr>
        <w:pStyle w:val="Prrafodelista"/>
        <w:numPr>
          <w:ilvl w:val="0"/>
          <w:numId w:val="5"/>
        </w:numPr>
        <w:spacing w:line="360" w:lineRule="auto"/>
        <w:jc w:val="both"/>
        <w:rPr>
          <w:rFonts w:ascii="Arial" w:hAnsi="Arial" w:cs="Arial"/>
          <w:lang w:val="es-MX"/>
        </w:rPr>
      </w:pPr>
      <w:r w:rsidRPr="000F232B">
        <w:rPr>
          <w:rFonts w:ascii="Arial" w:hAnsi="Arial" w:cs="Arial"/>
        </w:rPr>
        <w:t>Construcción o renta de espacios educativos como la implementación de “Aulas Móviles” tipo tiendas del desierto.</w:t>
      </w:r>
    </w:p>
    <w:p w:rsidR="000F232B" w:rsidRPr="00240AE9" w:rsidRDefault="000F232B" w:rsidP="000F232B">
      <w:pPr>
        <w:spacing w:line="360" w:lineRule="auto"/>
        <w:jc w:val="both"/>
        <w:rPr>
          <w:rFonts w:ascii="Arial" w:hAnsi="Arial" w:cs="Arial"/>
          <w:lang w:val="es-MX"/>
        </w:rPr>
      </w:pPr>
    </w:p>
    <w:p w:rsidR="00B96BA4"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066F6D" w:rsidRDefault="00066F6D" w:rsidP="00B96BA4">
      <w:pPr>
        <w:spacing w:line="360" w:lineRule="auto"/>
        <w:jc w:val="both"/>
        <w:rPr>
          <w:rFonts w:ascii="Arial" w:hAnsi="Arial" w:cs="Arial"/>
          <w:lang w:val="es-MX"/>
        </w:rPr>
      </w:pPr>
    </w:p>
    <w:p w:rsidR="00066F6D" w:rsidRDefault="00066F6D" w:rsidP="00B96BA4">
      <w:pPr>
        <w:spacing w:line="360" w:lineRule="auto"/>
        <w:jc w:val="both"/>
        <w:rPr>
          <w:rFonts w:ascii="Arial" w:hAnsi="Arial" w:cs="Arial"/>
          <w:lang w:val="es-MX"/>
        </w:rPr>
      </w:pPr>
    </w:p>
    <w:p w:rsidR="00066F6D" w:rsidRPr="00240AE9" w:rsidRDefault="00066F6D" w:rsidP="00B96BA4">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lastRenderedPageBreak/>
        <w:t>CONSIDERACIONES</w:t>
      </w:r>
      <w:r w:rsidR="000D6B57">
        <w:rPr>
          <w:rFonts w:ascii="Arial" w:hAnsi="Arial" w:cs="Arial"/>
          <w:b/>
          <w:bCs/>
          <w:lang w:val="es-MX"/>
        </w:rPr>
        <w:t>:</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458F">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B96BA4" w:rsidRPr="00240AE9">
        <w:rPr>
          <w:rFonts w:ascii="Arial" w:hAnsi="Arial" w:cs="Arial"/>
          <w:lang w:val="es-MX"/>
        </w:rPr>
        <w:t>tículo 39, fracción V</w:t>
      </w:r>
      <w:r w:rsidR="00B4458F">
        <w:rPr>
          <w:rFonts w:ascii="Arial" w:hAnsi="Arial" w:cs="Arial"/>
          <w:lang w:val="es-MX"/>
        </w:rPr>
        <w:t>I</w:t>
      </w:r>
      <w:r w:rsidR="00B96BA4" w:rsidRPr="00240AE9">
        <w:rPr>
          <w:rFonts w:ascii="Arial" w:hAnsi="Arial" w:cs="Arial"/>
          <w:lang w:val="es-MX"/>
        </w:rPr>
        <w:t>I, inciso i</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FC6866" w:rsidRDefault="00FC6866" w:rsidP="006D7270">
      <w:pPr>
        <w:spacing w:line="360" w:lineRule="auto"/>
        <w:jc w:val="both"/>
        <w:rPr>
          <w:rFonts w:ascii="Arial" w:hAnsi="Arial" w:cs="Arial"/>
          <w:lang w:val="es-MX"/>
        </w:rPr>
      </w:pPr>
      <w:r>
        <w:rPr>
          <w:rFonts w:ascii="Arial" w:hAnsi="Arial" w:cs="Arial"/>
          <w:lang w:val="es-MX"/>
        </w:rPr>
        <w:t>E</w:t>
      </w:r>
      <w:r w:rsidR="00964E08">
        <w:rPr>
          <w:rFonts w:ascii="Arial" w:hAnsi="Arial" w:cs="Arial"/>
          <w:lang w:val="es-MX"/>
        </w:rPr>
        <w:t xml:space="preserve">sta Comisión dictaminadora </w:t>
      </w:r>
      <w:r w:rsidR="00E44C1B">
        <w:rPr>
          <w:rFonts w:ascii="Arial" w:hAnsi="Arial" w:cs="Arial"/>
          <w:lang w:val="es-MX"/>
        </w:rPr>
        <w:t xml:space="preserve">reconoce la importancia </w:t>
      </w:r>
      <w:r w:rsidR="006D7270">
        <w:rPr>
          <w:rFonts w:ascii="Arial" w:hAnsi="Arial" w:cs="Arial"/>
          <w:lang w:val="es-MX"/>
        </w:rPr>
        <w:t>de gestionar las demandas de los nuevoleoneses consignada como una facultad expresa en Nuestra Carta Magna Local, como una obligación de este Cuerpo Legislativo.</w:t>
      </w:r>
    </w:p>
    <w:p w:rsidR="006D7270" w:rsidRDefault="006D7270" w:rsidP="006D7270">
      <w:pPr>
        <w:spacing w:line="360" w:lineRule="auto"/>
        <w:jc w:val="both"/>
        <w:rPr>
          <w:rFonts w:ascii="Arial" w:hAnsi="Arial" w:cs="Arial"/>
          <w:lang w:val="es-MX"/>
        </w:rPr>
      </w:pPr>
    </w:p>
    <w:p w:rsidR="006D7270" w:rsidRDefault="006D7270" w:rsidP="006D7270">
      <w:pPr>
        <w:spacing w:line="360" w:lineRule="auto"/>
        <w:jc w:val="both"/>
        <w:rPr>
          <w:rFonts w:ascii="Arial" w:hAnsi="Arial" w:cs="Arial"/>
          <w:lang w:val="es-MX"/>
        </w:rPr>
      </w:pPr>
      <w:r>
        <w:rPr>
          <w:rFonts w:ascii="Arial" w:hAnsi="Arial" w:cs="Arial"/>
          <w:lang w:val="es-MX"/>
        </w:rPr>
        <w:t>Derivado de la lectura del asunto en comento, damos por sentado que necesitamos valorar todas y cada una de las pruebas aportadas por el promovente, siendo menester de esta Comisión dictaminadora establecer los siguientes considerandos.</w:t>
      </w:r>
    </w:p>
    <w:p w:rsidR="006D7270" w:rsidRDefault="006D7270" w:rsidP="006D7270">
      <w:pPr>
        <w:spacing w:line="360" w:lineRule="auto"/>
        <w:jc w:val="both"/>
        <w:rPr>
          <w:rFonts w:ascii="Arial" w:hAnsi="Arial" w:cs="Arial"/>
          <w:lang w:val="es-MX"/>
        </w:rPr>
      </w:pPr>
    </w:p>
    <w:p w:rsidR="006D7270" w:rsidRDefault="006D7270" w:rsidP="006D7270">
      <w:pPr>
        <w:spacing w:line="360" w:lineRule="auto"/>
        <w:jc w:val="both"/>
        <w:rPr>
          <w:rFonts w:ascii="Arial" w:hAnsi="Arial" w:cs="Arial"/>
          <w:lang w:val="es-MX"/>
        </w:rPr>
      </w:pPr>
      <w:r>
        <w:rPr>
          <w:rFonts w:ascii="Arial" w:hAnsi="Arial" w:cs="Arial"/>
          <w:lang w:val="es-MX"/>
        </w:rPr>
        <w:t xml:space="preserve">En base a lo aportado por el promovente </w:t>
      </w:r>
      <w:r w:rsidR="000F232B">
        <w:rPr>
          <w:rFonts w:ascii="Arial" w:hAnsi="Arial" w:cs="Arial"/>
          <w:lang w:val="es-MX"/>
        </w:rPr>
        <w:t>consideramos importante que el Titular del Poder Ejecutivo y el Secretario de Educación se impongan del contenido del expediente en cita y nos informen a la brevedad posible las acciones a implementar en el caso en particular.</w:t>
      </w:r>
    </w:p>
    <w:p w:rsidR="000F232B" w:rsidRDefault="000F232B" w:rsidP="006D7270">
      <w:pPr>
        <w:spacing w:line="360" w:lineRule="auto"/>
        <w:jc w:val="both"/>
        <w:rPr>
          <w:rFonts w:ascii="Arial" w:hAnsi="Arial" w:cs="Arial"/>
          <w:lang w:val="es-MX"/>
        </w:rPr>
      </w:pPr>
    </w:p>
    <w:p w:rsidR="006D7270" w:rsidRDefault="000F232B" w:rsidP="006D7270">
      <w:pPr>
        <w:spacing w:line="360" w:lineRule="auto"/>
        <w:jc w:val="both"/>
        <w:rPr>
          <w:rFonts w:ascii="Arial" w:hAnsi="Arial" w:cs="Arial"/>
        </w:rPr>
      </w:pPr>
      <w:r>
        <w:rPr>
          <w:rFonts w:ascii="Arial" w:hAnsi="Arial" w:cs="Arial"/>
        </w:rPr>
        <w:t>Por lo que consideramos viable enviar un atento y respetuoso exhorto al Titular del Ejecutivo y del Titular de la Secretaría de Educación.</w:t>
      </w:r>
    </w:p>
    <w:p w:rsidR="00FC6866" w:rsidRPr="00FC6866" w:rsidRDefault="00FC6866">
      <w:pPr>
        <w:spacing w:line="360" w:lineRule="auto"/>
        <w:jc w:val="both"/>
        <w:rPr>
          <w:rFonts w:ascii="Arial" w:hAnsi="Arial" w:cs="Arial"/>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184B74" w:rsidRPr="00240AE9" w:rsidRDefault="00184B74">
      <w:pPr>
        <w:pStyle w:val="Textoindependiente"/>
        <w:jc w:val="center"/>
        <w:rPr>
          <w:rFonts w:ascii="Arial" w:hAnsi="Arial" w:cs="Arial"/>
          <w:b/>
          <w:bCs/>
          <w:lang w:val="es-ES"/>
        </w:rPr>
      </w:pPr>
      <w:r w:rsidRPr="00240AE9">
        <w:rPr>
          <w:rFonts w:ascii="Arial" w:hAnsi="Arial" w:cs="Arial"/>
          <w:b/>
          <w:bCs/>
          <w:lang w:val="es-ES"/>
        </w:rPr>
        <w:t>ACUERDO</w:t>
      </w:r>
    </w:p>
    <w:p w:rsidR="00F74C4F" w:rsidRPr="00240AE9" w:rsidRDefault="00F74C4F">
      <w:pPr>
        <w:pStyle w:val="Textoindependiente"/>
        <w:jc w:val="center"/>
        <w:rPr>
          <w:rFonts w:ascii="Arial" w:hAnsi="Arial" w:cs="Arial"/>
          <w:b/>
          <w:bCs/>
          <w:lang w:val="es-ES"/>
        </w:rPr>
      </w:pPr>
    </w:p>
    <w:p w:rsidR="00DA7C91" w:rsidRDefault="001D78C7" w:rsidP="00A45F3E">
      <w:pPr>
        <w:spacing w:line="360" w:lineRule="auto"/>
        <w:jc w:val="both"/>
        <w:rPr>
          <w:rFonts w:ascii="Arial" w:hAnsi="Arial" w:cs="Arial"/>
        </w:rPr>
      </w:pPr>
      <w:r>
        <w:rPr>
          <w:rFonts w:ascii="Arial" w:hAnsi="Arial" w:cs="Arial"/>
          <w:b/>
          <w:bCs/>
        </w:rPr>
        <w:t>Primero</w:t>
      </w:r>
      <w:r w:rsidR="008263CB" w:rsidRPr="00240AE9">
        <w:rPr>
          <w:rFonts w:ascii="Arial" w:hAnsi="Arial" w:cs="Arial"/>
          <w:b/>
          <w:bCs/>
        </w:rPr>
        <w:t>.</w:t>
      </w:r>
      <w:r w:rsidR="00F8359B" w:rsidRPr="00240AE9">
        <w:rPr>
          <w:rFonts w:ascii="Arial" w:hAnsi="Arial" w:cs="Arial"/>
          <w:b/>
          <w:bCs/>
        </w:rPr>
        <w:t xml:space="preserve">- </w:t>
      </w:r>
      <w:r w:rsidR="000F232B" w:rsidRPr="00C466F3">
        <w:rPr>
          <w:rFonts w:ascii="Arial" w:hAnsi="Arial" w:cs="Arial"/>
          <w:b/>
          <w:bCs/>
        </w:rPr>
        <w:t xml:space="preserve">Primero.- </w:t>
      </w:r>
      <w:r w:rsidR="000F232B" w:rsidRPr="002A32E7">
        <w:rPr>
          <w:rFonts w:ascii="Arial" w:hAnsi="Arial" w:cs="Arial"/>
          <w:bCs/>
          <w:shd w:val="clear" w:color="auto" w:fill="FFFFFF"/>
          <w:lang w:val="es-MX"/>
        </w:rPr>
        <w:t>La Septuagésima Cuarta Legislatura al H. Congreso del Estado de Nuevo León, envía un atento y respetuoso exhorto al Ing. Jaime Rodríguez Calderón, Gobernador Constitucional del Estado de Nuevo León</w:t>
      </w:r>
      <w:r w:rsidR="000F232B" w:rsidRPr="002A32E7">
        <w:rPr>
          <w:rFonts w:ascii="Arial" w:hAnsi="Arial" w:cs="Arial"/>
        </w:rPr>
        <w:t xml:space="preserve">, </w:t>
      </w:r>
      <w:r w:rsidR="000F232B">
        <w:rPr>
          <w:rFonts w:ascii="Arial" w:hAnsi="Arial" w:cs="Arial"/>
        </w:rPr>
        <w:t xml:space="preserve">y al </w:t>
      </w:r>
      <w:r w:rsidR="000F232B">
        <w:rPr>
          <w:rFonts w:ascii="Arial" w:hAnsi="Arial" w:cs="Arial"/>
          <w:bCs/>
          <w:shd w:val="clear" w:color="auto" w:fill="FFFFFF"/>
        </w:rPr>
        <w:t xml:space="preserve">Lic. </w:t>
      </w:r>
      <w:r w:rsidR="000F232B" w:rsidRPr="002A32E7">
        <w:rPr>
          <w:rFonts w:ascii="Arial" w:hAnsi="Arial" w:cs="Arial"/>
        </w:rPr>
        <w:t>Arturo Estrada Camargo, Secretario de Educación Pública del Estado de Nuevo León</w:t>
      </w:r>
      <w:r w:rsidR="000F232B">
        <w:rPr>
          <w:rFonts w:ascii="Arial" w:hAnsi="Arial" w:cs="Arial"/>
        </w:rPr>
        <w:t xml:space="preserve"> para que se ponga especial atención a las acciones y posibles fallas del Titular de la Dirección de Selección y Contratación, así como del Titular  de la Dirección Jurídica de la Secretaría de Educación.</w:t>
      </w:r>
    </w:p>
    <w:p w:rsidR="001D78C7" w:rsidRDefault="001D78C7" w:rsidP="00A45F3E">
      <w:pPr>
        <w:spacing w:line="360" w:lineRule="auto"/>
        <w:jc w:val="both"/>
        <w:rPr>
          <w:rFonts w:ascii="Arial" w:hAnsi="Arial" w:cs="Arial"/>
        </w:rPr>
      </w:pPr>
    </w:p>
    <w:p w:rsidR="001D78C7" w:rsidRPr="001D78C7" w:rsidRDefault="001D78C7" w:rsidP="00A45F3E">
      <w:pPr>
        <w:spacing w:line="360" w:lineRule="auto"/>
        <w:jc w:val="both"/>
        <w:rPr>
          <w:rFonts w:ascii="Arial" w:hAnsi="Arial" w:cs="Arial"/>
          <w:b/>
        </w:rPr>
      </w:pPr>
      <w:r w:rsidRPr="001D78C7">
        <w:rPr>
          <w:rFonts w:ascii="Arial" w:hAnsi="Arial" w:cs="Arial"/>
          <w:b/>
        </w:rPr>
        <w:t xml:space="preserve">Segundo.- </w:t>
      </w:r>
      <w:r w:rsidR="000F232B" w:rsidRPr="00C466F3">
        <w:rPr>
          <w:rFonts w:ascii="Arial" w:hAnsi="Arial" w:cs="Arial"/>
          <w:bCs/>
          <w:szCs w:val="18"/>
          <w:shd w:val="clear" w:color="auto" w:fill="FFFFFF"/>
        </w:rPr>
        <w:t>Comuníquese el presente acuerdo al promovente, en cumplimiento de lo establecido por el artículo 124 del</w:t>
      </w:r>
      <w:r w:rsidR="000F232B" w:rsidRPr="00C466F3">
        <w:rPr>
          <w:rStyle w:val="apple-converted-space"/>
          <w:rFonts w:ascii="Arial" w:hAnsi="Arial" w:cs="Arial"/>
          <w:bCs/>
          <w:szCs w:val="18"/>
          <w:shd w:val="clear" w:color="auto" w:fill="FFFFFF"/>
        </w:rPr>
        <w:t> </w:t>
      </w:r>
      <w:r w:rsidR="000F232B" w:rsidRPr="00C466F3">
        <w:rPr>
          <w:rFonts w:ascii="Arial" w:hAnsi="Arial" w:cs="Arial"/>
          <w:bCs/>
          <w:szCs w:val="18"/>
          <w:shd w:val="clear" w:color="auto" w:fill="FFFFFF"/>
        </w:rPr>
        <w:t>Reglamento para el Gobierno Interior del Congreso del Estado de Nuevo León.</w:t>
      </w:r>
    </w:p>
    <w:p w:rsidR="00DA7C91" w:rsidRPr="00240AE9" w:rsidRDefault="00DA7C91" w:rsidP="00A45F3E">
      <w:pPr>
        <w:spacing w:line="360" w:lineRule="auto"/>
        <w:jc w:val="both"/>
        <w:rPr>
          <w:rFonts w:ascii="Arial" w:hAnsi="Arial" w:cs="Arial"/>
        </w:rPr>
      </w:pPr>
    </w:p>
    <w:p w:rsidR="00A45F3E" w:rsidRPr="00240AE9" w:rsidRDefault="00A45F3E" w:rsidP="00A45F3E">
      <w:pPr>
        <w:spacing w:line="360" w:lineRule="auto"/>
        <w:jc w:val="both"/>
        <w:rPr>
          <w:rFonts w:ascii="Arial" w:hAnsi="Arial" w:cs="Arial"/>
          <w:lang w:val="es-MX"/>
        </w:rPr>
      </w:pPr>
    </w:p>
    <w:p w:rsidR="00BC11A4" w:rsidRPr="00240AE9" w:rsidRDefault="00184B74">
      <w:pPr>
        <w:spacing w:line="360" w:lineRule="auto"/>
        <w:jc w:val="center"/>
        <w:rPr>
          <w:rFonts w:ascii="Arial" w:hAnsi="Arial" w:cs="Arial"/>
        </w:rPr>
      </w:pPr>
      <w:r w:rsidRPr="00240AE9">
        <w:rPr>
          <w:rFonts w:ascii="Arial" w:hAnsi="Arial" w:cs="Arial"/>
        </w:rPr>
        <w:t>Monterrey, Nuevo León</w:t>
      </w:r>
      <w:r w:rsidR="00FC6866">
        <w:rPr>
          <w:rFonts w:ascii="Arial" w:hAnsi="Arial" w:cs="Arial"/>
        </w:rPr>
        <w:t>.</w:t>
      </w:r>
    </w:p>
    <w:p w:rsidR="00A45F3E" w:rsidRPr="00240AE9" w:rsidRDefault="00A45F3E" w:rsidP="00A45F3E">
      <w:pPr>
        <w:spacing w:line="360" w:lineRule="auto"/>
        <w:jc w:val="center"/>
        <w:rPr>
          <w:rFonts w:ascii="Arial" w:hAnsi="Arial" w:cs="Arial"/>
        </w:rPr>
      </w:pPr>
      <w:r w:rsidRPr="00240AE9">
        <w:rPr>
          <w:rFonts w:ascii="Arial" w:hAnsi="Arial" w:cs="Arial"/>
        </w:rPr>
        <w:t xml:space="preserve"> </w:t>
      </w: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lastRenderedPageBreak/>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Pr="00240AE9" w:rsidRDefault="00240AE9"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LILIANA TIJERINA CA</w:t>
            </w:r>
            <w:r w:rsidR="00213BC1">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SERGIO ARELLANO BALDERAS</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Pr="00240AE9" w:rsidRDefault="009B06A7" w:rsidP="00FD2CCC">
            <w:pPr>
              <w:ind w:left="72"/>
              <w:rPr>
                <w:rFonts w:ascii="Arial" w:hAnsi="Arial" w:cs="Arial"/>
                <w:b/>
                <w:caps/>
              </w:rPr>
            </w:pPr>
            <w:r>
              <w:rPr>
                <w:rFonts w:ascii="Arial" w:hAnsi="Arial" w:cs="Arial"/>
                <w:b/>
              </w:rPr>
              <w:t>LUDIVINA RODRÍGUEZ DE LA GARZA</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Pr="00240AE9" w:rsidRDefault="00240AE9"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lastRenderedPageBreak/>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bookmarkStart w:id="0" w:name="_GoBack"/>
            <w:bookmarkEnd w:id="0"/>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066F6D">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81" w:rsidRDefault="00020F81">
      <w:r>
        <w:separator/>
      </w:r>
    </w:p>
  </w:endnote>
  <w:endnote w:type="continuationSeparator" w:id="0">
    <w:p w:rsidR="00020F81" w:rsidRDefault="0002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70561">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70561">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066F6D">
      <w:rPr>
        <w:rStyle w:val="Nmerodepgina"/>
        <w:rFonts w:ascii="Arial" w:hAnsi="Arial" w:cs="Arial"/>
        <w:noProof/>
        <w:sz w:val="18"/>
      </w:rPr>
      <w:t>7</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2F7CAA">
    <w:pPr>
      <w:pStyle w:val="Piedepgina"/>
      <w:ind w:right="360"/>
      <w:jc w:val="center"/>
      <w:rPr>
        <w:rFonts w:ascii="Arial" w:hAnsi="Arial" w:cs="Arial"/>
        <w:sz w:val="18"/>
      </w:rPr>
    </w:pPr>
    <w:r>
      <w:rPr>
        <w:rFonts w:ascii="Arial" w:hAnsi="Arial" w:cs="Arial"/>
        <w:sz w:val="18"/>
      </w:rPr>
      <w:t>Expediente 11048</w:t>
    </w:r>
    <w:r w:rsidR="000B17D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81" w:rsidRDefault="00020F81">
      <w:r>
        <w:separator/>
      </w:r>
    </w:p>
  </w:footnote>
  <w:footnote w:type="continuationSeparator" w:id="0">
    <w:p w:rsidR="00020F81" w:rsidRDefault="0002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0D497F"/>
    <w:multiLevelType w:val="hybridMultilevel"/>
    <w:tmpl w:val="8850D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0F81"/>
    <w:rsid w:val="00023B98"/>
    <w:rsid w:val="00040402"/>
    <w:rsid w:val="000435CD"/>
    <w:rsid w:val="000559A1"/>
    <w:rsid w:val="00066F6D"/>
    <w:rsid w:val="00073BD4"/>
    <w:rsid w:val="00092674"/>
    <w:rsid w:val="000A65A9"/>
    <w:rsid w:val="000B17D2"/>
    <w:rsid w:val="000B392B"/>
    <w:rsid w:val="000B607A"/>
    <w:rsid w:val="000D2226"/>
    <w:rsid w:val="000D6B57"/>
    <w:rsid w:val="000E7EB6"/>
    <w:rsid w:val="000F232B"/>
    <w:rsid w:val="00102906"/>
    <w:rsid w:val="00106C10"/>
    <w:rsid w:val="00131B09"/>
    <w:rsid w:val="0013222E"/>
    <w:rsid w:val="0013631E"/>
    <w:rsid w:val="00137FF3"/>
    <w:rsid w:val="00147E33"/>
    <w:rsid w:val="00184B74"/>
    <w:rsid w:val="00187EA3"/>
    <w:rsid w:val="00196493"/>
    <w:rsid w:val="001B0838"/>
    <w:rsid w:val="001B19F9"/>
    <w:rsid w:val="001B26B0"/>
    <w:rsid w:val="001B2B89"/>
    <w:rsid w:val="001B7254"/>
    <w:rsid w:val="001C3814"/>
    <w:rsid w:val="001D389A"/>
    <w:rsid w:val="001D54E7"/>
    <w:rsid w:val="001D78C7"/>
    <w:rsid w:val="001F4901"/>
    <w:rsid w:val="001F7AB1"/>
    <w:rsid w:val="00213BC1"/>
    <w:rsid w:val="00227BE8"/>
    <w:rsid w:val="00234C03"/>
    <w:rsid w:val="00240AE9"/>
    <w:rsid w:val="00242C53"/>
    <w:rsid w:val="002476DD"/>
    <w:rsid w:val="0026474C"/>
    <w:rsid w:val="002662E9"/>
    <w:rsid w:val="0027137E"/>
    <w:rsid w:val="00287B0C"/>
    <w:rsid w:val="002939A4"/>
    <w:rsid w:val="00294AF1"/>
    <w:rsid w:val="00296C5E"/>
    <w:rsid w:val="002A4771"/>
    <w:rsid w:val="002B4279"/>
    <w:rsid w:val="002E12F7"/>
    <w:rsid w:val="002E30C1"/>
    <w:rsid w:val="002E4A45"/>
    <w:rsid w:val="002F7CAA"/>
    <w:rsid w:val="003046C6"/>
    <w:rsid w:val="00304F96"/>
    <w:rsid w:val="00307424"/>
    <w:rsid w:val="0031134F"/>
    <w:rsid w:val="00314018"/>
    <w:rsid w:val="003144D9"/>
    <w:rsid w:val="00322183"/>
    <w:rsid w:val="00345358"/>
    <w:rsid w:val="003512D0"/>
    <w:rsid w:val="003514ED"/>
    <w:rsid w:val="0036159B"/>
    <w:rsid w:val="00364B15"/>
    <w:rsid w:val="003B04D7"/>
    <w:rsid w:val="003B54B4"/>
    <w:rsid w:val="003C1508"/>
    <w:rsid w:val="003D7ADE"/>
    <w:rsid w:val="003F6F12"/>
    <w:rsid w:val="00400825"/>
    <w:rsid w:val="004019E2"/>
    <w:rsid w:val="004023AA"/>
    <w:rsid w:val="00410708"/>
    <w:rsid w:val="0042657C"/>
    <w:rsid w:val="004300AF"/>
    <w:rsid w:val="00432FC6"/>
    <w:rsid w:val="0043337E"/>
    <w:rsid w:val="00456400"/>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6B2E"/>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D076F"/>
    <w:rsid w:val="00602428"/>
    <w:rsid w:val="00611682"/>
    <w:rsid w:val="00635171"/>
    <w:rsid w:val="00642332"/>
    <w:rsid w:val="00653350"/>
    <w:rsid w:val="00662A94"/>
    <w:rsid w:val="00667FD6"/>
    <w:rsid w:val="00675BEE"/>
    <w:rsid w:val="0068521D"/>
    <w:rsid w:val="00686D90"/>
    <w:rsid w:val="00692C68"/>
    <w:rsid w:val="00696266"/>
    <w:rsid w:val="006B2485"/>
    <w:rsid w:val="006D08AC"/>
    <w:rsid w:val="006D7270"/>
    <w:rsid w:val="006E7F89"/>
    <w:rsid w:val="00702978"/>
    <w:rsid w:val="00706729"/>
    <w:rsid w:val="0073450C"/>
    <w:rsid w:val="00734657"/>
    <w:rsid w:val="00753001"/>
    <w:rsid w:val="00754EAD"/>
    <w:rsid w:val="007743AB"/>
    <w:rsid w:val="0077792F"/>
    <w:rsid w:val="00781A00"/>
    <w:rsid w:val="00785CFB"/>
    <w:rsid w:val="007B3BD5"/>
    <w:rsid w:val="007D63B6"/>
    <w:rsid w:val="007E187A"/>
    <w:rsid w:val="007E589E"/>
    <w:rsid w:val="008263CB"/>
    <w:rsid w:val="00826AFA"/>
    <w:rsid w:val="0083292F"/>
    <w:rsid w:val="008508C6"/>
    <w:rsid w:val="00870561"/>
    <w:rsid w:val="008742C5"/>
    <w:rsid w:val="008C2552"/>
    <w:rsid w:val="008C2FC6"/>
    <w:rsid w:val="008D62CE"/>
    <w:rsid w:val="008E0F3B"/>
    <w:rsid w:val="008F0F62"/>
    <w:rsid w:val="00900E2E"/>
    <w:rsid w:val="009079A0"/>
    <w:rsid w:val="00910060"/>
    <w:rsid w:val="009219B4"/>
    <w:rsid w:val="00923581"/>
    <w:rsid w:val="00940FD0"/>
    <w:rsid w:val="00962A45"/>
    <w:rsid w:val="00964E08"/>
    <w:rsid w:val="00981AB4"/>
    <w:rsid w:val="00985311"/>
    <w:rsid w:val="009A0B55"/>
    <w:rsid w:val="009A6589"/>
    <w:rsid w:val="009B06A7"/>
    <w:rsid w:val="009C1D67"/>
    <w:rsid w:val="009D0819"/>
    <w:rsid w:val="009E3300"/>
    <w:rsid w:val="009F26AF"/>
    <w:rsid w:val="00A06534"/>
    <w:rsid w:val="00A45F3E"/>
    <w:rsid w:val="00A46C65"/>
    <w:rsid w:val="00A47A82"/>
    <w:rsid w:val="00A63320"/>
    <w:rsid w:val="00A739EF"/>
    <w:rsid w:val="00A774BB"/>
    <w:rsid w:val="00A82B57"/>
    <w:rsid w:val="00A973CA"/>
    <w:rsid w:val="00A97EB7"/>
    <w:rsid w:val="00AB19BF"/>
    <w:rsid w:val="00AC56D6"/>
    <w:rsid w:val="00AD1061"/>
    <w:rsid w:val="00AD5B73"/>
    <w:rsid w:val="00AD6377"/>
    <w:rsid w:val="00AF0CF6"/>
    <w:rsid w:val="00B22485"/>
    <w:rsid w:val="00B4458F"/>
    <w:rsid w:val="00B63312"/>
    <w:rsid w:val="00B74A74"/>
    <w:rsid w:val="00B8069F"/>
    <w:rsid w:val="00B82C24"/>
    <w:rsid w:val="00B864CA"/>
    <w:rsid w:val="00B90EE8"/>
    <w:rsid w:val="00B9281C"/>
    <w:rsid w:val="00B96BA4"/>
    <w:rsid w:val="00BA3A91"/>
    <w:rsid w:val="00BB1A89"/>
    <w:rsid w:val="00BB4183"/>
    <w:rsid w:val="00BB7F24"/>
    <w:rsid w:val="00BC11A4"/>
    <w:rsid w:val="00BD2AB7"/>
    <w:rsid w:val="00BE30B6"/>
    <w:rsid w:val="00BF2EB1"/>
    <w:rsid w:val="00C00E8E"/>
    <w:rsid w:val="00C141B2"/>
    <w:rsid w:val="00C15A16"/>
    <w:rsid w:val="00C26947"/>
    <w:rsid w:val="00C300FE"/>
    <w:rsid w:val="00C32E35"/>
    <w:rsid w:val="00C474F2"/>
    <w:rsid w:val="00C54D88"/>
    <w:rsid w:val="00C77B16"/>
    <w:rsid w:val="00C864E6"/>
    <w:rsid w:val="00C86774"/>
    <w:rsid w:val="00CB331D"/>
    <w:rsid w:val="00CD1119"/>
    <w:rsid w:val="00CD7785"/>
    <w:rsid w:val="00CE3969"/>
    <w:rsid w:val="00CF03CC"/>
    <w:rsid w:val="00D02CE8"/>
    <w:rsid w:val="00D13E8F"/>
    <w:rsid w:val="00D20F37"/>
    <w:rsid w:val="00D3066D"/>
    <w:rsid w:val="00D33AF2"/>
    <w:rsid w:val="00D44550"/>
    <w:rsid w:val="00D73AE2"/>
    <w:rsid w:val="00D93837"/>
    <w:rsid w:val="00D94222"/>
    <w:rsid w:val="00DA4FF9"/>
    <w:rsid w:val="00DA675F"/>
    <w:rsid w:val="00DA7C91"/>
    <w:rsid w:val="00DC277C"/>
    <w:rsid w:val="00DC31C2"/>
    <w:rsid w:val="00DE111A"/>
    <w:rsid w:val="00E0125A"/>
    <w:rsid w:val="00E02840"/>
    <w:rsid w:val="00E068B0"/>
    <w:rsid w:val="00E2083F"/>
    <w:rsid w:val="00E31C89"/>
    <w:rsid w:val="00E3230E"/>
    <w:rsid w:val="00E418A2"/>
    <w:rsid w:val="00E42F89"/>
    <w:rsid w:val="00E44C1B"/>
    <w:rsid w:val="00E55DE7"/>
    <w:rsid w:val="00E6177E"/>
    <w:rsid w:val="00E67EFE"/>
    <w:rsid w:val="00E75224"/>
    <w:rsid w:val="00E842DE"/>
    <w:rsid w:val="00E87CCD"/>
    <w:rsid w:val="00E87FAD"/>
    <w:rsid w:val="00EA19F4"/>
    <w:rsid w:val="00EA7BD0"/>
    <w:rsid w:val="00EE1B77"/>
    <w:rsid w:val="00EE3EEC"/>
    <w:rsid w:val="00F00A3A"/>
    <w:rsid w:val="00F173ED"/>
    <w:rsid w:val="00F32E85"/>
    <w:rsid w:val="00F33FBF"/>
    <w:rsid w:val="00F46268"/>
    <w:rsid w:val="00F556D6"/>
    <w:rsid w:val="00F567B4"/>
    <w:rsid w:val="00F656DF"/>
    <w:rsid w:val="00F73BA8"/>
    <w:rsid w:val="00F73C22"/>
    <w:rsid w:val="00F74C4F"/>
    <w:rsid w:val="00F8359B"/>
    <w:rsid w:val="00F96074"/>
    <w:rsid w:val="00FA53A6"/>
    <w:rsid w:val="00FB09D5"/>
    <w:rsid w:val="00FB6EA2"/>
    <w:rsid w:val="00FC5A7E"/>
    <w:rsid w:val="00FC6866"/>
    <w:rsid w:val="00FD4E96"/>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76763-9EC7-4FE5-9E48-3023EBC9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paragraph" w:styleId="Prrafodelista">
    <w:name w:val="List Paragraph"/>
    <w:basedOn w:val="Normal"/>
    <w:uiPriority w:val="34"/>
    <w:qFormat/>
    <w:rsid w:val="000F232B"/>
    <w:pPr>
      <w:ind w:left="720"/>
      <w:contextualSpacing/>
    </w:pPr>
  </w:style>
  <w:style w:type="character" w:customStyle="1" w:styleId="apple-converted-space">
    <w:name w:val="apple-converted-space"/>
    <w:basedOn w:val="Fuentedeprrafopredeter"/>
    <w:rsid w:val="000F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C6DBE-2F0B-43F1-802D-C8293282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1114</Words>
  <Characters>6132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2015-11-09T16:20:00Z</cp:lastPrinted>
  <dcterms:created xsi:type="dcterms:W3CDTF">2017-10-13T19:45:00Z</dcterms:created>
  <dcterms:modified xsi:type="dcterms:W3CDTF">2017-10-13T19:45:00Z</dcterms:modified>
</cp:coreProperties>
</file>