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C67EAC" w:rsidRDefault="00FE175B">
      <w:pPr>
        <w:spacing w:after="224" w:line="259" w:lineRule="auto"/>
        <w:ind w:left="-5" w:right="0" w:hanging="10"/>
        <w:rPr>
          <w:sz w:val="24"/>
        </w:rPr>
      </w:pPr>
      <w:r w:rsidRPr="00C67EAC">
        <w:rPr>
          <w:b/>
          <w:sz w:val="24"/>
        </w:rPr>
        <w:t xml:space="preserve">HONORABLE ASAMBLEA </w:t>
      </w:r>
    </w:p>
    <w:p w:rsidR="000B022A" w:rsidRPr="00C67EAC" w:rsidRDefault="000B022A">
      <w:pPr>
        <w:spacing w:after="226" w:line="259" w:lineRule="auto"/>
        <w:ind w:right="0" w:firstLine="0"/>
        <w:jc w:val="left"/>
        <w:rPr>
          <w:sz w:val="24"/>
        </w:rPr>
      </w:pPr>
    </w:p>
    <w:p w:rsidR="00122565" w:rsidRPr="00023177" w:rsidRDefault="00851BD5" w:rsidP="00122565">
      <w:pPr>
        <w:spacing w:after="224" w:line="366" w:lineRule="auto"/>
        <w:ind w:left="-15" w:right="0" w:firstLine="708"/>
        <w:rPr>
          <w:b/>
          <w:sz w:val="24"/>
        </w:rPr>
      </w:pPr>
      <w:r w:rsidRPr="00C67EAC">
        <w:rPr>
          <w:sz w:val="24"/>
        </w:rPr>
        <w:t>A</w:t>
      </w:r>
      <w:r w:rsidR="0001560B" w:rsidRPr="00C67EAC">
        <w:rPr>
          <w:sz w:val="24"/>
        </w:rPr>
        <w:t xml:space="preserve"> la </w:t>
      </w:r>
      <w:r w:rsidR="0001560B" w:rsidRPr="00C67EAC">
        <w:rPr>
          <w:b/>
          <w:sz w:val="24"/>
        </w:rPr>
        <w:t>Comisión de Presupuesto</w:t>
      </w:r>
      <w:r w:rsidR="00383313">
        <w:rPr>
          <w:sz w:val="24"/>
        </w:rPr>
        <w:t xml:space="preserve"> le fue turnado el</w:t>
      </w:r>
      <w:r w:rsidR="00383313" w:rsidRPr="00383313">
        <w:rPr>
          <w:b/>
          <w:sz w:val="24"/>
        </w:rPr>
        <w:t xml:space="preserve"> </w:t>
      </w:r>
      <w:r w:rsidR="00F339A5">
        <w:rPr>
          <w:b/>
          <w:sz w:val="24"/>
        </w:rPr>
        <w:t>20</w:t>
      </w:r>
      <w:r w:rsidR="00491987">
        <w:rPr>
          <w:b/>
          <w:sz w:val="24"/>
        </w:rPr>
        <w:t xml:space="preserve"> de Septiembre</w:t>
      </w:r>
      <w:r w:rsidR="00383313">
        <w:rPr>
          <w:b/>
          <w:sz w:val="24"/>
        </w:rPr>
        <w:t xml:space="preserve"> del </w:t>
      </w:r>
      <w:r w:rsidR="00383313" w:rsidRPr="00C67EAC">
        <w:rPr>
          <w:b/>
          <w:sz w:val="24"/>
        </w:rPr>
        <w:t>2017</w:t>
      </w:r>
      <w:r w:rsidR="00383313">
        <w:rPr>
          <w:b/>
          <w:sz w:val="24"/>
        </w:rPr>
        <w:t xml:space="preserve">, </w:t>
      </w:r>
      <w:r w:rsidR="00383313" w:rsidRPr="00383313">
        <w:rPr>
          <w:sz w:val="24"/>
        </w:rPr>
        <w:t>para su estudio y dictamen</w:t>
      </w:r>
      <w:r w:rsidR="00383313">
        <w:rPr>
          <w:b/>
          <w:sz w:val="24"/>
        </w:rPr>
        <w:t xml:space="preserve"> </w:t>
      </w:r>
      <w:r w:rsidRPr="00C67EAC">
        <w:rPr>
          <w:sz w:val="24"/>
        </w:rPr>
        <w:t>el</w:t>
      </w:r>
      <w:r w:rsidR="004D18E2">
        <w:rPr>
          <w:sz w:val="24"/>
        </w:rPr>
        <w:t xml:space="preserve"> expediente legislativo </w:t>
      </w:r>
      <w:r w:rsidR="0001560B" w:rsidRPr="00C67EAC">
        <w:rPr>
          <w:sz w:val="24"/>
        </w:rPr>
        <w:t xml:space="preserve">número </w:t>
      </w:r>
      <w:r w:rsidR="00383313" w:rsidRPr="00383313">
        <w:rPr>
          <w:b/>
          <w:sz w:val="24"/>
        </w:rPr>
        <w:t>1</w:t>
      </w:r>
      <w:r w:rsidR="00D03F15">
        <w:rPr>
          <w:b/>
          <w:sz w:val="24"/>
        </w:rPr>
        <w:t>1</w:t>
      </w:r>
      <w:r w:rsidR="00F339A5">
        <w:rPr>
          <w:b/>
          <w:sz w:val="24"/>
        </w:rPr>
        <w:t>088</w:t>
      </w:r>
      <w:r w:rsidRPr="00383313">
        <w:rPr>
          <w:b/>
          <w:sz w:val="24"/>
        </w:rPr>
        <w:t>/LXXIV</w:t>
      </w:r>
      <w:r w:rsidR="00FE175B" w:rsidRPr="00383313">
        <w:rPr>
          <w:sz w:val="24"/>
        </w:rPr>
        <w:t xml:space="preserve">, </w:t>
      </w:r>
      <w:r w:rsidR="00FE175B" w:rsidRPr="00C67EAC">
        <w:rPr>
          <w:sz w:val="24"/>
        </w:rPr>
        <w:t xml:space="preserve">el cual contiene escrito presentado </w:t>
      </w:r>
      <w:r w:rsidR="00122565" w:rsidRPr="00023177">
        <w:rPr>
          <w:b/>
          <w:sz w:val="24"/>
        </w:rPr>
        <w:t xml:space="preserve">por </w:t>
      </w:r>
      <w:r w:rsidR="00F339A5">
        <w:rPr>
          <w:b/>
          <w:sz w:val="24"/>
        </w:rPr>
        <w:t>la C. Hilda Martha Ledezma Pérez, integrante de la Asociación Ahora Nuevo León</w:t>
      </w:r>
      <w:r w:rsidR="00383313">
        <w:rPr>
          <w:b/>
          <w:sz w:val="24"/>
        </w:rPr>
        <w:t xml:space="preserve">, </w:t>
      </w:r>
      <w:r w:rsidR="00122565" w:rsidRPr="00C67EAC">
        <w:rPr>
          <w:sz w:val="24"/>
        </w:rPr>
        <w:t>mediante el cual</w:t>
      </w:r>
      <w:r w:rsidR="001C4175">
        <w:rPr>
          <w:sz w:val="24"/>
        </w:rPr>
        <w:t xml:space="preserve"> </w:t>
      </w:r>
      <w:r w:rsidR="00F339A5">
        <w:rPr>
          <w:b/>
          <w:sz w:val="24"/>
        </w:rPr>
        <w:t>exhorta a esta Soberanía a destinar una partida de los gastos presupuestales de operación y demás para que sean utilizados como ayuda asistencial a los afectados por los desastres naturales ocasionados por el temblor o los huracanes en los estados de Chiapas, Oaxaca, Veracruz y Tabasco.</w:t>
      </w:r>
    </w:p>
    <w:p w:rsidR="0001560B" w:rsidRDefault="005C7539" w:rsidP="00122565">
      <w:pPr>
        <w:spacing w:after="224" w:line="366" w:lineRule="auto"/>
        <w:ind w:left="-15" w:right="0" w:firstLine="708"/>
        <w:rPr>
          <w:sz w:val="24"/>
        </w:rPr>
      </w:pPr>
      <w:r>
        <w:rPr>
          <w:sz w:val="24"/>
        </w:rPr>
        <w:t>Con el fin de ver proveído</w:t>
      </w:r>
      <w:r w:rsidR="0001560B" w:rsidRPr="00C67EAC">
        <w:rPr>
          <w:sz w:val="24"/>
        </w:rPr>
        <w:t xml:space="preserve"> el requisito fundamental de dar vista al contenido de la iniciativa ya citada y según lo establecido </w:t>
      </w:r>
      <w:r>
        <w:rPr>
          <w:sz w:val="24"/>
        </w:rPr>
        <w:t xml:space="preserve">en el artículo 47, incisos a) y </w:t>
      </w:r>
      <w:r w:rsidR="0001560B" w:rsidRPr="00C67EAC">
        <w:rPr>
          <w:sz w:val="24"/>
        </w:rPr>
        <w:t>b) del Reglamento para el Gobierno Interior del Congreso</w:t>
      </w:r>
      <w:r w:rsidR="007156A3" w:rsidRPr="00C67EAC">
        <w:rPr>
          <w:sz w:val="24"/>
        </w:rPr>
        <w:t xml:space="preserve"> del Estado, quienes integramos </w:t>
      </w:r>
      <w:r w:rsidR="0001560B" w:rsidRPr="00C67EAC">
        <w:rPr>
          <w:sz w:val="24"/>
        </w:rPr>
        <w:t xml:space="preserve">la </w:t>
      </w:r>
      <w:r w:rsidR="0001560B" w:rsidRPr="00B70A73">
        <w:rPr>
          <w:b/>
          <w:sz w:val="24"/>
        </w:rPr>
        <w:t xml:space="preserve">Comisión de </w:t>
      </w:r>
      <w:r w:rsidR="00CD12F9" w:rsidRPr="00B70A73">
        <w:rPr>
          <w:b/>
          <w:sz w:val="24"/>
        </w:rPr>
        <w:t>Presupuesto</w:t>
      </w:r>
      <w:r w:rsidR="0001560B" w:rsidRPr="00C67EAC">
        <w:rPr>
          <w:sz w:val="24"/>
        </w:rPr>
        <w:t xml:space="preserve">, consideramos ante este Pleno los siguientes: </w:t>
      </w:r>
    </w:p>
    <w:p w:rsidR="00CD6183" w:rsidRDefault="00CD6183" w:rsidP="00016E70">
      <w:pPr>
        <w:spacing w:after="313" w:line="259" w:lineRule="auto"/>
        <w:ind w:right="0" w:firstLine="0"/>
        <w:jc w:val="left"/>
        <w:rPr>
          <w:b/>
          <w:sz w:val="24"/>
        </w:rPr>
      </w:pPr>
      <w:r>
        <w:rPr>
          <w:b/>
          <w:sz w:val="24"/>
        </w:rPr>
        <w:t>ANTECEDENTE</w:t>
      </w:r>
      <w:r w:rsidR="006F1792">
        <w:rPr>
          <w:b/>
          <w:sz w:val="24"/>
        </w:rPr>
        <w:t>S</w:t>
      </w:r>
    </w:p>
    <w:p w:rsidR="00CD6183" w:rsidRPr="008B1B67" w:rsidRDefault="00F339A5" w:rsidP="00CD6183">
      <w:pPr>
        <w:spacing w:after="313" w:line="360" w:lineRule="auto"/>
        <w:ind w:right="0" w:firstLine="709"/>
        <w:rPr>
          <w:sz w:val="24"/>
        </w:rPr>
      </w:pPr>
      <w:r>
        <w:rPr>
          <w:sz w:val="24"/>
        </w:rPr>
        <w:t xml:space="preserve">La promovente expone que la iniciativa AHORA NUEVO LEON es un grupo ciudadano de personas unidas por una mejor sociedad en todos los ámbitos, y que atenta y respetuosamente ocurren a EXHORTAR a este Congreso Estatal a fin de que se sirva a destinar una partida de los gastos presupuestales de operación y demás para que sean utilizados como ayuda a </w:t>
      </w:r>
      <w:r w:rsidRPr="008B1B67">
        <w:rPr>
          <w:sz w:val="24"/>
        </w:rPr>
        <w:lastRenderedPageBreak/>
        <w:t>los  a nuestros hermanos  afectados por los desastres naturales ocasionados por el temblor o los huracanes en los estados de Chiapas, Oaxaca, Veracruz y Tabasco en los últimos días.</w:t>
      </w:r>
    </w:p>
    <w:p w:rsidR="00F339A5" w:rsidRPr="008B1B67" w:rsidRDefault="00FD5A06" w:rsidP="00CD6183">
      <w:pPr>
        <w:spacing w:after="313" w:line="360" w:lineRule="auto"/>
        <w:ind w:right="0" w:firstLine="709"/>
        <w:rPr>
          <w:sz w:val="24"/>
        </w:rPr>
      </w:pPr>
      <w:r w:rsidRPr="008B1B67">
        <w:rPr>
          <w:sz w:val="24"/>
        </w:rPr>
        <w:t>Lo anterior en su carácter de ciudadanos opinando sobre el mejor uso del destino y utilización de los recursos económicos que devienen de la recaudación de impuestos que erogan en la entidad.</w:t>
      </w:r>
    </w:p>
    <w:p w:rsidR="00FD5A06" w:rsidRPr="008B1B67" w:rsidRDefault="00FD5A06" w:rsidP="00CD6183">
      <w:pPr>
        <w:spacing w:after="313" w:line="360" w:lineRule="auto"/>
        <w:ind w:right="0" w:firstLine="709"/>
        <w:rPr>
          <w:sz w:val="24"/>
        </w:rPr>
      </w:pPr>
      <w:r w:rsidRPr="008B1B67">
        <w:rPr>
          <w:sz w:val="24"/>
        </w:rPr>
        <w:t>Consideran que es de vital importancia el que dichas entidades federativas reciban todo el apoyo posible, siendo además que dicho emolumento que se destine justifica más su gasto público que el del inflado gasto aprobado para operaciones en el Congreso, ya que en el caso que nos ocupa, se trata de la salvaguarda de derechos fundamentales de salud y sobrevivencia en condiciones mínimas de vida de nuestros hermanos afectados.</w:t>
      </w:r>
    </w:p>
    <w:p w:rsidR="00FD5A06" w:rsidRPr="008B1B67" w:rsidRDefault="00FD5A06" w:rsidP="00CD6183">
      <w:pPr>
        <w:spacing w:after="313" w:line="360" w:lineRule="auto"/>
        <w:ind w:right="0" w:firstLine="709"/>
        <w:rPr>
          <w:sz w:val="24"/>
        </w:rPr>
      </w:pPr>
      <w:r w:rsidRPr="008B1B67">
        <w:rPr>
          <w:sz w:val="24"/>
        </w:rPr>
        <w:t>Así mismo, EXHORTAN a todos aquellos representantes populares a que donen un porcentaje de su dieta o salario a dicha causa en señal de hermandad fraterna con todas las personas que hoy por hoy perdieron sus hogares y cuya salud y alimentación se encuentra en alto riesgo.</w:t>
      </w:r>
    </w:p>
    <w:p w:rsidR="00FD5A06" w:rsidRPr="00CD6183" w:rsidRDefault="00FD5A06" w:rsidP="00CD6183">
      <w:pPr>
        <w:spacing w:after="313" w:line="360" w:lineRule="auto"/>
        <w:ind w:right="0" w:firstLine="709"/>
        <w:rPr>
          <w:sz w:val="24"/>
        </w:rPr>
      </w:pPr>
      <w:r w:rsidRPr="008B1B67">
        <w:rPr>
          <w:sz w:val="24"/>
        </w:rPr>
        <w:t>Por lo que sin otro particular reiteran a todos sus</w:t>
      </w:r>
      <w:r>
        <w:rPr>
          <w:sz w:val="24"/>
        </w:rPr>
        <w:t xml:space="preserve"> representantes en el Congreso Estatal su apoyo y solidaridad con las acciones llevadas a cabo en dicha causa, no sin antes recordarles que el pueblo es quien manda y sus representantes quienes cumplen ese mandato.</w:t>
      </w:r>
    </w:p>
    <w:p w:rsidR="00674044" w:rsidRDefault="00674044" w:rsidP="00674044">
      <w:pPr>
        <w:spacing w:line="360" w:lineRule="auto"/>
        <w:rPr>
          <w:sz w:val="24"/>
        </w:rPr>
      </w:pPr>
    </w:p>
    <w:p w:rsidR="00AC5665" w:rsidRDefault="0001560B" w:rsidP="00AC5665">
      <w:pPr>
        <w:spacing w:line="360" w:lineRule="auto"/>
        <w:ind w:firstLine="0"/>
        <w:rPr>
          <w:sz w:val="24"/>
          <w:szCs w:val="24"/>
        </w:rPr>
      </w:pPr>
      <w:r w:rsidRPr="00C67EAC">
        <w:rPr>
          <w:sz w:val="24"/>
          <w:szCs w:val="24"/>
        </w:rPr>
        <w:t xml:space="preserve">Una vez señalado lo anterior y con fundamento en el artículo 47, inciso c) del Reglamento para el Gobierno Interior del Congreso del Estado de Nuevo León, quienes integramos la </w:t>
      </w:r>
      <w:r w:rsidRPr="00C67EAC">
        <w:rPr>
          <w:b/>
          <w:sz w:val="24"/>
          <w:szCs w:val="24"/>
        </w:rPr>
        <w:t>Comisión de Presupuesto</w:t>
      </w:r>
      <w:r w:rsidRPr="00C67EAC">
        <w:rPr>
          <w:sz w:val="24"/>
          <w:szCs w:val="24"/>
        </w:rPr>
        <w:t>, ofrecemos al Pleno de este Poder Legislativo, a manera de sustento para este dictamen las siguientes:</w:t>
      </w:r>
    </w:p>
    <w:p w:rsidR="00C67EAC" w:rsidRDefault="00C67EAC" w:rsidP="00AC5665">
      <w:pPr>
        <w:ind w:firstLine="0"/>
        <w:jc w:val="center"/>
        <w:rPr>
          <w:b/>
          <w:sz w:val="24"/>
          <w:szCs w:val="24"/>
        </w:rPr>
      </w:pPr>
      <w:r>
        <w:rPr>
          <w:b/>
          <w:sz w:val="24"/>
          <w:szCs w:val="24"/>
        </w:rPr>
        <w:t>CONSIDERACIONES</w:t>
      </w:r>
    </w:p>
    <w:p w:rsidR="00AC5665" w:rsidRPr="00D60050" w:rsidRDefault="00AC5665" w:rsidP="00AC5665">
      <w:pPr>
        <w:ind w:firstLine="0"/>
        <w:rPr>
          <w:sz w:val="24"/>
          <w:szCs w:val="24"/>
        </w:rPr>
      </w:pPr>
      <w:r>
        <w:rPr>
          <w:sz w:val="24"/>
          <w:szCs w:val="24"/>
        </w:rPr>
        <w:t xml:space="preserve">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w:t>
      </w:r>
      <w:r w:rsidRPr="00AC5665">
        <w:rPr>
          <w:b/>
          <w:sz w:val="24"/>
          <w:szCs w:val="24"/>
        </w:rPr>
        <w:t>f)</w:t>
      </w:r>
    </w:p>
    <w:p w:rsidR="00AC5665" w:rsidRDefault="00AC5665" w:rsidP="00AC5665">
      <w:pPr>
        <w:ind w:firstLine="0"/>
        <w:rPr>
          <w:sz w:val="24"/>
          <w:szCs w:val="24"/>
        </w:rPr>
      </w:pPr>
    </w:p>
    <w:p w:rsidR="00AC5665" w:rsidRDefault="00AC5665" w:rsidP="00AC5665">
      <w:pPr>
        <w:ind w:right="-232" w:firstLine="0"/>
        <w:rPr>
          <w:sz w:val="24"/>
          <w:szCs w:val="24"/>
        </w:rPr>
      </w:pPr>
      <w:r>
        <w:rPr>
          <w:sz w:val="24"/>
          <w:szCs w:val="24"/>
        </w:rPr>
        <w:t>La Constitución Política del Estado Libre y Soberano de Nuevo León, en su artículo 68, faculta a todo ciudadano nuevoleonés, el proponer cuanta iniciativa de ley sea necesaria, siendo una prerrogativa del ejercicio de libertad la cual tiene derecho la ciudadanía:</w:t>
      </w:r>
    </w:p>
    <w:p w:rsidR="00AC5665" w:rsidRDefault="00AC5665" w:rsidP="00AC5665">
      <w:pPr>
        <w:ind w:right="-232"/>
        <w:jc w:val="center"/>
        <w:rPr>
          <w:b/>
          <w:sz w:val="24"/>
          <w:szCs w:val="24"/>
        </w:rPr>
      </w:pPr>
      <w:r>
        <w:rPr>
          <w:b/>
          <w:sz w:val="24"/>
          <w:szCs w:val="24"/>
        </w:rPr>
        <w:t>Constitución Política del Estado Libre y Soberano de Nuevo León</w:t>
      </w:r>
    </w:p>
    <w:p w:rsidR="00AC5665" w:rsidRDefault="00AC5665" w:rsidP="00AC5665">
      <w:pPr>
        <w:ind w:right="-232" w:firstLine="0"/>
        <w:rPr>
          <w:bCs/>
          <w:i/>
          <w:sz w:val="24"/>
          <w:szCs w:val="24"/>
        </w:rPr>
      </w:pPr>
      <w:r>
        <w:rPr>
          <w:bCs/>
          <w:i/>
          <w:sz w:val="24"/>
          <w:szCs w:val="24"/>
        </w:rPr>
        <w:t>ARTICULO 68.- Tiene la iniciativa de ley todo Diputado, Autoridad Pública en el Estado y cualquier ciudadano nuevoleonés.</w:t>
      </w:r>
    </w:p>
    <w:p w:rsidR="00AC5665" w:rsidRPr="00577E89" w:rsidRDefault="00AC5665" w:rsidP="00AC5665">
      <w:pPr>
        <w:ind w:right="-232" w:firstLine="0"/>
        <w:rPr>
          <w:sz w:val="24"/>
          <w:szCs w:val="24"/>
        </w:rPr>
      </w:pPr>
      <w:r>
        <w:rPr>
          <w:sz w:val="24"/>
          <w:szCs w:val="24"/>
        </w:rPr>
        <w:t xml:space="preserve"> </w:t>
      </w:r>
    </w:p>
    <w:p w:rsidR="00AC5665" w:rsidRDefault="00AC5665" w:rsidP="00AC5665">
      <w:pPr>
        <w:ind w:right="-232" w:firstLine="0"/>
        <w:rPr>
          <w:sz w:val="24"/>
          <w:szCs w:val="24"/>
        </w:rPr>
      </w:pPr>
      <w:r>
        <w:rPr>
          <w:sz w:val="24"/>
          <w:szCs w:val="24"/>
        </w:rPr>
        <w:lastRenderedPageBreak/>
        <w:t>Así mismo de la fracción IX del citado artículo</w:t>
      </w:r>
      <w:r w:rsidR="0077038E">
        <w:rPr>
          <w:sz w:val="24"/>
          <w:szCs w:val="24"/>
        </w:rPr>
        <w:t xml:space="preserve">, se establece la competencia por parte de este cuerpo colegiado de examinar y aprobar anualmente el presupuesto de egresos de los poderes del </w:t>
      </w:r>
      <w:r w:rsidR="00AA6639">
        <w:rPr>
          <w:sz w:val="24"/>
          <w:szCs w:val="24"/>
        </w:rPr>
        <w:t>estado,</w:t>
      </w:r>
      <w:r w:rsidR="0077038E">
        <w:rPr>
          <w:sz w:val="24"/>
          <w:szCs w:val="24"/>
        </w:rPr>
        <w:t xml:space="preserve"> proyectos y arbitrios de utilidad pública, pudiendo modificarlo el mismo,</w:t>
      </w:r>
      <w:r>
        <w:rPr>
          <w:sz w:val="24"/>
          <w:szCs w:val="24"/>
        </w:rPr>
        <w:t xml:space="preserve"> tal y como se expone a continuación:  </w:t>
      </w:r>
    </w:p>
    <w:p w:rsidR="00AC5665" w:rsidRDefault="00AC5665" w:rsidP="00AC5665">
      <w:pPr>
        <w:ind w:right="-232" w:firstLine="0"/>
        <w:rPr>
          <w:sz w:val="24"/>
          <w:szCs w:val="24"/>
        </w:rPr>
      </w:pPr>
    </w:p>
    <w:p w:rsidR="00AC5665" w:rsidRDefault="0077038E" w:rsidP="00AC5665">
      <w:pPr>
        <w:ind w:right="-232" w:firstLine="0"/>
        <w:jc w:val="center"/>
        <w:rPr>
          <w:b/>
          <w:sz w:val="24"/>
          <w:szCs w:val="24"/>
        </w:rPr>
      </w:pPr>
      <w:r>
        <w:rPr>
          <w:b/>
          <w:sz w:val="24"/>
          <w:szCs w:val="24"/>
        </w:rPr>
        <w:t xml:space="preserve">Constitución política del  Estado Libre y Soberano de Nuevo León </w:t>
      </w:r>
      <w:r w:rsidR="00AC5665">
        <w:rPr>
          <w:b/>
          <w:sz w:val="24"/>
          <w:szCs w:val="24"/>
        </w:rPr>
        <w:t xml:space="preserve"> </w:t>
      </w:r>
    </w:p>
    <w:p w:rsidR="00AC5665" w:rsidRPr="0077038E" w:rsidRDefault="00AC5665" w:rsidP="00AC5665">
      <w:pPr>
        <w:ind w:right="-232" w:firstLine="0"/>
        <w:rPr>
          <w:i/>
          <w:sz w:val="24"/>
          <w:szCs w:val="24"/>
        </w:rPr>
      </w:pPr>
      <w:r w:rsidRPr="0077038E">
        <w:rPr>
          <w:i/>
          <w:sz w:val="24"/>
          <w:szCs w:val="24"/>
        </w:rPr>
        <w:t>Artículo 63.- Corresponde al Congreso:</w:t>
      </w:r>
    </w:p>
    <w:p w:rsidR="0077038E" w:rsidRPr="0077038E" w:rsidRDefault="0077038E" w:rsidP="00AC5665">
      <w:pPr>
        <w:ind w:right="-232" w:firstLine="0"/>
        <w:rPr>
          <w:i/>
          <w:sz w:val="24"/>
          <w:szCs w:val="24"/>
        </w:rPr>
      </w:pPr>
    </w:p>
    <w:p w:rsidR="0077038E" w:rsidRPr="0077038E" w:rsidRDefault="0077038E" w:rsidP="0077038E">
      <w:pPr>
        <w:ind w:left="-284" w:right="-374"/>
        <w:rPr>
          <w:bCs/>
          <w:i/>
        </w:rPr>
      </w:pPr>
      <w:r w:rsidRPr="0077038E">
        <w:rPr>
          <w:bCs/>
          <w:i/>
        </w:rPr>
        <w:t>IX. Examinar y aprobar anualmente, a propuesta del Gobernador, el Presupuesto de Egresos de los Poderes del Estado y los proyectos y arbitrios de pública utilidad. Una vez analizado y discutido el proyecto de ley correspondiente, el Congreso podrá modificarlo, motivando y justificando los cambios realizados; además establecerá en él, los sueldos aplicables al Gobernador del Estado y a los Secretarios que le reporten, así como las partidas autorizadas para remuneraciones del personal de cada Secretaría;</w:t>
      </w:r>
    </w:p>
    <w:p w:rsidR="0077038E" w:rsidRPr="0077038E" w:rsidRDefault="0077038E" w:rsidP="0077038E">
      <w:pPr>
        <w:ind w:left="-284" w:right="-374"/>
        <w:rPr>
          <w:bCs/>
          <w:i/>
        </w:rPr>
      </w:pPr>
    </w:p>
    <w:p w:rsidR="0077038E" w:rsidRPr="0077038E" w:rsidRDefault="0077038E" w:rsidP="0077038E">
      <w:pPr>
        <w:ind w:left="-284" w:right="-374"/>
        <w:rPr>
          <w:bCs/>
          <w:i/>
        </w:rPr>
      </w:pPr>
      <w:r w:rsidRPr="0077038E">
        <w:rPr>
          <w:bCs/>
          <w:i/>
        </w:rPr>
        <w:t>El presupuesto seguirá el proceso establecido en el Artículo 71 de esta Constitución con excepción del plazo para hacer las observaciones que será de tres días.</w:t>
      </w:r>
    </w:p>
    <w:p w:rsidR="0077038E" w:rsidRPr="0077038E" w:rsidRDefault="0077038E" w:rsidP="0077038E">
      <w:pPr>
        <w:ind w:left="-284" w:right="-374"/>
        <w:rPr>
          <w:bCs/>
          <w:i/>
        </w:rPr>
      </w:pPr>
    </w:p>
    <w:p w:rsidR="0077038E" w:rsidRPr="0077038E" w:rsidRDefault="0077038E" w:rsidP="0077038E">
      <w:pPr>
        <w:ind w:left="-284" w:right="-374"/>
        <w:rPr>
          <w:bCs/>
          <w:i/>
        </w:rPr>
      </w:pPr>
      <w:r w:rsidRPr="0077038E">
        <w:rPr>
          <w:bCs/>
          <w:i/>
        </w:rPr>
        <w:t>Si terminado un año, por cualquier circunstancia no se hubiere aprobado la Ley de Egresos que deba aplicarse al siguiente ejercicio, mientras no haya aprobación expresa en diverso sentido seguirá vigente la misma del ejercicio que termina.</w:t>
      </w:r>
    </w:p>
    <w:p w:rsidR="0077038E" w:rsidRPr="0077038E" w:rsidRDefault="0077038E" w:rsidP="0077038E">
      <w:pPr>
        <w:ind w:left="-284" w:right="-374"/>
        <w:rPr>
          <w:bCs/>
          <w:i/>
        </w:rPr>
      </w:pPr>
    </w:p>
    <w:p w:rsidR="0077038E" w:rsidRPr="0077038E" w:rsidRDefault="0077038E" w:rsidP="0077038E">
      <w:pPr>
        <w:ind w:left="-284" w:right="-374"/>
        <w:rPr>
          <w:i/>
        </w:rPr>
      </w:pPr>
      <w:r w:rsidRPr="0077038E">
        <w:rPr>
          <w:i/>
        </w:rPr>
        <w:t>Autorizar en la Ley de Egresos del Estado las erogaciones plurianuales para aquellos proyectos de inversión en infraestructura que se determinen conforme a lo dispuesto en la misma Ley. Las erogaciones correspondientes deberán incluirse en las subsecuentes Leyes de Egresos.</w:t>
      </w:r>
    </w:p>
    <w:p w:rsidR="0077038E" w:rsidRPr="0077038E" w:rsidRDefault="0077038E" w:rsidP="0077038E">
      <w:pPr>
        <w:ind w:left="-284" w:right="-374"/>
        <w:rPr>
          <w:i/>
        </w:rPr>
      </w:pPr>
    </w:p>
    <w:p w:rsidR="0077038E" w:rsidRPr="0077038E" w:rsidRDefault="0077038E" w:rsidP="0077038E">
      <w:pPr>
        <w:ind w:left="-284" w:right="-374"/>
        <w:rPr>
          <w:i/>
        </w:rPr>
      </w:pPr>
      <w:r w:rsidRPr="0077038E">
        <w:rPr>
          <w:i/>
        </w:rPr>
        <w:t>Dentro de la Ley de Egresos del Estado, se incluirán las partidas plurianuales necesarias para cumplir con las obligaciones contraídas para obras de infraestructura pública, encontrándose entre ellas las que se realicen bajo la modalidad de Proyecto de Prestación de Servicios.</w:t>
      </w:r>
    </w:p>
    <w:p w:rsidR="0077038E" w:rsidRPr="0077038E" w:rsidRDefault="0077038E" w:rsidP="0077038E">
      <w:pPr>
        <w:ind w:left="-284" w:right="-374"/>
        <w:rPr>
          <w:i/>
        </w:rPr>
      </w:pPr>
    </w:p>
    <w:p w:rsidR="0077038E" w:rsidRDefault="0077038E" w:rsidP="00B803DF">
      <w:pPr>
        <w:ind w:left="-284" w:right="-374"/>
        <w:rPr>
          <w:i/>
          <w:sz w:val="24"/>
          <w:szCs w:val="24"/>
        </w:rPr>
      </w:pPr>
      <w:r w:rsidRPr="0077038E">
        <w:rPr>
          <w:i/>
        </w:rPr>
        <w:t>La aprobación del establecimiento de compromisos plurianuales deberá hacerse siempre y cuando no se cause perjuicio a la viabilidad financiera del Estado y Municipios ni se modifiquen ramos, programas y proyectos prioritarios;</w:t>
      </w:r>
    </w:p>
    <w:p w:rsidR="00AC5665" w:rsidRDefault="0077038E" w:rsidP="0079042E">
      <w:pPr>
        <w:spacing w:line="240" w:lineRule="auto"/>
        <w:ind w:right="-232" w:firstLine="0"/>
        <w:rPr>
          <w:sz w:val="24"/>
          <w:szCs w:val="24"/>
        </w:rPr>
      </w:pPr>
      <w:r>
        <w:rPr>
          <w:sz w:val="24"/>
          <w:szCs w:val="24"/>
        </w:rPr>
        <w:t>Esto es, que siendo una obligación constitucional, le corresponde al Ejecutivo Estatal  el presentar ante esta legislatura  a mas tardar el día 20 de noviembre su propuesta de presupuesto de egresos, y anexando todos los arbitrios que cons</w:t>
      </w:r>
      <w:r w:rsidR="0079042E">
        <w:rPr>
          <w:sz w:val="24"/>
          <w:szCs w:val="24"/>
        </w:rPr>
        <w:t xml:space="preserve">idere pertinentes para cubrirlo, </w:t>
      </w:r>
      <w:r>
        <w:rPr>
          <w:sz w:val="24"/>
          <w:szCs w:val="24"/>
        </w:rPr>
        <w:t xml:space="preserve"> tal y como </w:t>
      </w:r>
      <w:r w:rsidR="0079042E">
        <w:rPr>
          <w:sz w:val="24"/>
          <w:szCs w:val="24"/>
        </w:rPr>
        <w:t>se</w:t>
      </w:r>
      <w:r>
        <w:rPr>
          <w:sz w:val="24"/>
          <w:szCs w:val="24"/>
        </w:rPr>
        <w:t xml:space="preserve"> expresa a continuación:</w:t>
      </w:r>
    </w:p>
    <w:p w:rsidR="0077038E" w:rsidRDefault="0077038E" w:rsidP="0077038E">
      <w:pPr>
        <w:spacing w:line="240" w:lineRule="auto"/>
        <w:ind w:right="-232" w:firstLine="697"/>
        <w:rPr>
          <w:sz w:val="24"/>
          <w:szCs w:val="24"/>
        </w:rPr>
      </w:pPr>
    </w:p>
    <w:p w:rsidR="0077038E" w:rsidRDefault="0077038E" w:rsidP="0077038E">
      <w:pPr>
        <w:ind w:right="-232" w:firstLine="0"/>
        <w:jc w:val="center"/>
        <w:rPr>
          <w:b/>
          <w:sz w:val="24"/>
          <w:szCs w:val="24"/>
        </w:rPr>
      </w:pPr>
      <w:r>
        <w:rPr>
          <w:b/>
          <w:sz w:val="24"/>
          <w:szCs w:val="24"/>
        </w:rPr>
        <w:t xml:space="preserve">Constitución política del  Estado Libre y Soberano de Nuevo León  </w:t>
      </w:r>
    </w:p>
    <w:p w:rsidR="0077038E" w:rsidRDefault="00AA6639" w:rsidP="0077038E">
      <w:pPr>
        <w:ind w:left="-284" w:right="-374"/>
        <w:rPr>
          <w:bCs/>
        </w:rPr>
      </w:pPr>
      <w:r w:rsidRPr="00FB290E">
        <w:rPr>
          <w:bCs/>
        </w:rPr>
        <w:t>ARTÍCULO</w:t>
      </w:r>
      <w:r w:rsidR="0077038E">
        <w:rPr>
          <w:bCs/>
        </w:rPr>
        <w:t xml:space="preserve"> 85.- Al Ejecutivo corresponde:</w:t>
      </w:r>
    </w:p>
    <w:p w:rsidR="0077038E" w:rsidRPr="0077038E" w:rsidRDefault="0077038E" w:rsidP="0077038E">
      <w:pPr>
        <w:ind w:left="-284" w:right="-374"/>
        <w:rPr>
          <w:bCs/>
        </w:rPr>
      </w:pPr>
    </w:p>
    <w:p w:rsidR="0077038E" w:rsidRPr="00FB290E" w:rsidRDefault="0077038E" w:rsidP="0077038E">
      <w:pPr>
        <w:ind w:left="-284" w:right="-374"/>
        <w:rPr>
          <w:bCs/>
        </w:rPr>
      </w:pPr>
      <w:r w:rsidRPr="00FB290E">
        <w:rPr>
          <w:bCs/>
        </w:rPr>
        <w:lastRenderedPageBreak/>
        <w:t xml:space="preserve">XXI.- </w:t>
      </w:r>
      <w:r w:rsidRPr="00FB290E">
        <w:rPr>
          <w:bCs/>
          <w:smallCaps/>
        </w:rPr>
        <w:t>P</w:t>
      </w:r>
      <w:r w:rsidRPr="00FB290E">
        <w:rPr>
          <w:bCs/>
        </w:rPr>
        <w:t>resentar a la Legislatura a más tardar el día veinte de noviembre, el presupuesto de egresos del año siguiente, proponiendo los arbitrios para cubrirlo.</w:t>
      </w:r>
    </w:p>
    <w:p w:rsidR="0077038E" w:rsidRDefault="0077038E" w:rsidP="00AC5665">
      <w:pPr>
        <w:spacing w:line="240" w:lineRule="auto"/>
        <w:ind w:right="-232" w:firstLine="697"/>
        <w:rPr>
          <w:sz w:val="24"/>
          <w:szCs w:val="24"/>
        </w:rPr>
      </w:pPr>
    </w:p>
    <w:p w:rsidR="0079042E" w:rsidRDefault="00A94A64" w:rsidP="0079042E">
      <w:pPr>
        <w:spacing w:line="240" w:lineRule="auto"/>
        <w:ind w:right="-232" w:firstLine="0"/>
        <w:rPr>
          <w:sz w:val="24"/>
          <w:szCs w:val="24"/>
        </w:rPr>
      </w:pPr>
      <w:r>
        <w:rPr>
          <w:sz w:val="24"/>
          <w:szCs w:val="24"/>
        </w:rPr>
        <w:t>Co</w:t>
      </w:r>
      <w:r w:rsidR="00AA6639">
        <w:rPr>
          <w:sz w:val="24"/>
          <w:szCs w:val="24"/>
        </w:rPr>
        <w:t xml:space="preserve">n relación a </w:t>
      </w:r>
      <w:r>
        <w:rPr>
          <w:sz w:val="24"/>
          <w:szCs w:val="24"/>
        </w:rPr>
        <w:t>lo anterior, y una vez recibido el citado documento, este H. Congreso del Estado</w:t>
      </w:r>
      <w:r w:rsidR="0079042E">
        <w:rPr>
          <w:sz w:val="24"/>
          <w:szCs w:val="24"/>
        </w:rPr>
        <w:t xml:space="preserve">, </w:t>
      </w:r>
      <w:r>
        <w:rPr>
          <w:sz w:val="24"/>
          <w:szCs w:val="24"/>
        </w:rPr>
        <w:t>se avoc</w:t>
      </w:r>
      <w:r w:rsidR="0079042E">
        <w:rPr>
          <w:sz w:val="24"/>
          <w:szCs w:val="24"/>
        </w:rPr>
        <w:t>ara al estudio detallado y minuc</w:t>
      </w:r>
      <w:r>
        <w:rPr>
          <w:sz w:val="24"/>
          <w:szCs w:val="24"/>
        </w:rPr>
        <w:t>ioso del paquete fiscal para el año 2018, a fin de prevenir partidas presupuestales para hacer frente a los sucesos acontecidos en el mes de septiembre</w:t>
      </w:r>
      <w:r w:rsidR="0079042E">
        <w:rPr>
          <w:sz w:val="24"/>
          <w:szCs w:val="24"/>
        </w:rPr>
        <w:t xml:space="preserve"> del presente año,</w:t>
      </w:r>
      <w:r>
        <w:rPr>
          <w:sz w:val="24"/>
          <w:szCs w:val="24"/>
        </w:rPr>
        <w:t xml:space="preserve"> para los habitantes de Chiapas, Oaxaca,  Veracruz y Tabasco</w:t>
      </w:r>
      <w:r w:rsidR="0079042E">
        <w:rPr>
          <w:sz w:val="24"/>
          <w:szCs w:val="24"/>
        </w:rPr>
        <w:t>; por lo que este cuerpo colegiado, hasta llegar el momento procesal oportuno, se pronunciará r</w:t>
      </w:r>
      <w:r w:rsidR="00526062">
        <w:rPr>
          <w:sz w:val="24"/>
          <w:szCs w:val="24"/>
        </w:rPr>
        <w:t>especto a la citada iniciativa.</w:t>
      </w:r>
    </w:p>
    <w:p w:rsidR="00526062" w:rsidRDefault="00526062" w:rsidP="0079042E">
      <w:pPr>
        <w:spacing w:line="240" w:lineRule="auto"/>
        <w:ind w:right="-232" w:firstLine="0"/>
        <w:rPr>
          <w:sz w:val="24"/>
          <w:szCs w:val="24"/>
        </w:rPr>
      </w:pPr>
    </w:p>
    <w:p w:rsidR="00AC5665" w:rsidRPr="00757AE8" w:rsidRDefault="00AC5665" w:rsidP="0079042E">
      <w:pPr>
        <w:spacing w:line="240" w:lineRule="auto"/>
        <w:ind w:right="-232" w:firstLine="0"/>
        <w:rPr>
          <w:sz w:val="24"/>
          <w:szCs w:val="24"/>
        </w:rPr>
      </w:pPr>
      <w:r w:rsidRPr="00757AE8">
        <w:rPr>
          <w:sz w:val="24"/>
          <w:szCs w:val="24"/>
        </w:rPr>
        <w:t xml:space="preserve">En virtud de las consideraciones vertidas en el cuerpo del presente dictamen, los integrantes de </w:t>
      </w:r>
      <w:smartTag w:uri="urn:schemas-microsoft-com:office:smarttags" w:element="metricconverter">
        <w:smartTagPr>
          <w:attr w:name="ProductID" w:val="la Comisi￳n"/>
        </w:smartTagPr>
        <w:r w:rsidRPr="00757AE8">
          <w:rPr>
            <w:sz w:val="24"/>
            <w:szCs w:val="24"/>
          </w:rPr>
          <w:t xml:space="preserve">la </w:t>
        </w:r>
        <w:r w:rsidRPr="00757AE8">
          <w:rPr>
            <w:b/>
            <w:sz w:val="24"/>
            <w:szCs w:val="24"/>
          </w:rPr>
          <w:t>Comisión</w:t>
        </w:r>
      </w:smartTag>
      <w:r w:rsidRPr="00757AE8">
        <w:rPr>
          <w:b/>
          <w:sz w:val="24"/>
          <w:szCs w:val="24"/>
        </w:rPr>
        <w:t xml:space="preserve"> de </w:t>
      </w:r>
      <w:r>
        <w:rPr>
          <w:b/>
          <w:sz w:val="24"/>
          <w:szCs w:val="24"/>
        </w:rPr>
        <w:t>Presupuesto</w:t>
      </w:r>
      <w:r w:rsidRPr="00757AE8">
        <w:rPr>
          <w:sz w:val="24"/>
          <w:szCs w:val="24"/>
        </w:rPr>
        <w:t>, con fundamento en lo dispuesto en el artículo 63 fracción I de la Constitución Política del Estado Libre y Soberano de Nuevo León, sometemos a la consideración de esta Soberanía el siguiente proyecto de:</w:t>
      </w:r>
    </w:p>
    <w:p w:rsidR="00AC5665" w:rsidRPr="00BE6708" w:rsidRDefault="00AC5665" w:rsidP="00AC5665">
      <w:pPr>
        <w:spacing w:after="317" w:line="259" w:lineRule="auto"/>
        <w:ind w:right="0" w:firstLine="0"/>
        <w:rPr>
          <w:sz w:val="24"/>
          <w:szCs w:val="24"/>
        </w:rPr>
      </w:pPr>
    </w:p>
    <w:p w:rsidR="00AC5665" w:rsidRPr="00D60050" w:rsidRDefault="00AC5665" w:rsidP="00AC5665">
      <w:pPr>
        <w:pStyle w:val="Ttulo1"/>
        <w:spacing w:after="384"/>
        <w:ind w:right="5"/>
        <w:rPr>
          <w:sz w:val="24"/>
          <w:szCs w:val="24"/>
        </w:rPr>
      </w:pPr>
      <w:r w:rsidRPr="00D60050">
        <w:rPr>
          <w:sz w:val="24"/>
          <w:szCs w:val="24"/>
        </w:rPr>
        <w:t>ACUERDO</w:t>
      </w:r>
    </w:p>
    <w:p w:rsidR="0079042E" w:rsidRDefault="00AC5665" w:rsidP="0079042E">
      <w:pPr>
        <w:spacing w:after="284"/>
        <w:ind w:left="708" w:right="0" w:firstLine="0"/>
        <w:rPr>
          <w:sz w:val="24"/>
          <w:szCs w:val="24"/>
        </w:rPr>
      </w:pPr>
      <w:r w:rsidRPr="00D60050">
        <w:rPr>
          <w:b/>
          <w:sz w:val="24"/>
          <w:szCs w:val="24"/>
        </w:rPr>
        <w:t>PRIMERO.-</w:t>
      </w:r>
      <w:r w:rsidRPr="00D60050">
        <w:rPr>
          <w:sz w:val="24"/>
          <w:szCs w:val="24"/>
        </w:rPr>
        <w:t xml:space="preserve"> Por las consideraciones vertidas en </w:t>
      </w:r>
      <w:r>
        <w:rPr>
          <w:sz w:val="24"/>
          <w:szCs w:val="24"/>
        </w:rPr>
        <w:t xml:space="preserve">el cuerpo del presente dictamen </w:t>
      </w:r>
      <w:r w:rsidRPr="00572854">
        <w:rPr>
          <w:b/>
          <w:sz w:val="24"/>
          <w:szCs w:val="24"/>
        </w:rPr>
        <w:t>se da por atendida</w:t>
      </w:r>
      <w:r w:rsidRPr="00D60050">
        <w:rPr>
          <w:sz w:val="24"/>
          <w:szCs w:val="24"/>
        </w:rPr>
        <w:t xml:space="preserve"> </w:t>
      </w:r>
      <w:r w:rsidR="0079042E">
        <w:rPr>
          <w:sz w:val="24"/>
          <w:szCs w:val="24"/>
        </w:rPr>
        <w:t>la presente iniciativa.</w:t>
      </w:r>
    </w:p>
    <w:p w:rsidR="00AC5665" w:rsidRDefault="00AC5665" w:rsidP="00AC5665">
      <w:pPr>
        <w:spacing w:after="284"/>
        <w:ind w:left="708" w:right="0" w:firstLine="0"/>
        <w:rPr>
          <w:sz w:val="24"/>
          <w:szCs w:val="24"/>
        </w:rPr>
      </w:pPr>
      <w:r w:rsidRPr="00D60050">
        <w:rPr>
          <w:b/>
          <w:sz w:val="24"/>
          <w:szCs w:val="24"/>
        </w:rPr>
        <w:t xml:space="preserve">SEGUNDO.- </w:t>
      </w:r>
      <w:r w:rsidRPr="00D60050">
        <w:rPr>
          <w:sz w:val="24"/>
          <w:szCs w:val="24"/>
        </w:rPr>
        <w:t>Notifíquese a</w:t>
      </w:r>
      <w:r>
        <w:rPr>
          <w:sz w:val="24"/>
          <w:szCs w:val="24"/>
        </w:rPr>
        <w:t xml:space="preserve"> </w:t>
      </w:r>
      <w:r w:rsidRPr="00D60050">
        <w:rPr>
          <w:sz w:val="24"/>
          <w:szCs w:val="24"/>
        </w:rPr>
        <w:t>l</w:t>
      </w:r>
      <w:r>
        <w:rPr>
          <w:sz w:val="24"/>
          <w:szCs w:val="24"/>
        </w:rPr>
        <w:t>os</w:t>
      </w:r>
      <w:r w:rsidRPr="00D60050">
        <w:rPr>
          <w:sz w:val="24"/>
          <w:szCs w:val="24"/>
        </w:rPr>
        <w:t xml:space="preserve"> promovente</w:t>
      </w:r>
      <w:r>
        <w:rPr>
          <w:sz w:val="24"/>
          <w:szCs w:val="24"/>
        </w:rPr>
        <w:t>s</w:t>
      </w:r>
      <w:r w:rsidRPr="00D60050">
        <w:rPr>
          <w:sz w:val="24"/>
          <w:szCs w:val="24"/>
        </w:rPr>
        <w:t xml:space="preserve"> de acuerdo a lo establecido en el artículo 124 del Reglamento para el Gobierno Interior del Congreso. </w:t>
      </w:r>
    </w:p>
    <w:p w:rsidR="00AC5665" w:rsidRPr="00D60050" w:rsidRDefault="00AC5665" w:rsidP="00AC5665">
      <w:pPr>
        <w:spacing w:after="317" w:line="259" w:lineRule="auto"/>
        <w:ind w:left="708" w:right="0" w:firstLine="0"/>
        <w:rPr>
          <w:sz w:val="24"/>
          <w:szCs w:val="24"/>
        </w:rPr>
      </w:pPr>
      <w:r w:rsidRPr="00D60050">
        <w:rPr>
          <w:b/>
          <w:sz w:val="24"/>
          <w:szCs w:val="24"/>
        </w:rPr>
        <w:t xml:space="preserve">TERCERO.- </w:t>
      </w:r>
      <w:r w:rsidRPr="00D60050">
        <w:rPr>
          <w:sz w:val="24"/>
          <w:szCs w:val="24"/>
        </w:rPr>
        <w:t xml:space="preserve">Archívese y téngase por concluido el presente asunto. </w:t>
      </w:r>
    </w:p>
    <w:p w:rsidR="00AC5665" w:rsidRPr="00C1038E" w:rsidRDefault="00AC5665" w:rsidP="00AC5665">
      <w:pPr>
        <w:shd w:val="clear" w:color="auto" w:fill="FFFFFF"/>
        <w:ind w:left="1134" w:firstLine="0"/>
      </w:pPr>
    </w:p>
    <w:p w:rsidR="00E2578A" w:rsidRDefault="00E2578A" w:rsidP="00E2578A">
      <w:pPr>
        <w:spacing w:line="276" w:lineRule="auto"/>
        <w:jc w:val="center"/>
        <w:rPr>
          <w:b/>
          <w:sz w:val="24"/>
          <w:szCs w:val="24"/>
        </w:rPr>
      </w:pPr>
      <w:r>
        <w:rPr>
          <w:b/>
          <w:bCs/>
          <w:sz w:val="24"/>
          <w:szCs w:val="24"/>
        </w:rPr>
        <w:t>MONTERREY, NUEVO LEÓN</w:t>
      </w:r>
      <w:r>
        <w:rPr>
          <w:b/>
          <w:sz w:val="24"/>
          <w:szCs w:val="24"/>
        </w:rPr>
        <w:t xml:space="preserve"> a </w:t>
      </w:r>
      <w:r w:rsidR="00B803DF">
        <w:rPr>
          <w:b/>
          <w:sz w:val="24"/>
          <w:szCs w:val="24"/>
        </w:rPr>
        <w:t xml:space="preserve"> </w:t>
      </w:r>
    </w:p>
    <w:p w:rsidR="00AC5665" w:rsidRDefault="00AC5665" w:rsidP="00AC5665">
      <w:pPr>
        <w:spacing w:line="276" w:lineRule="auto"/>
        <w:jc w:val="center"/>
        <w:rPr>
          <w:b/>
          <w:bCs/>
          <w:sz w:val="24"/>
          <w:szCs w:val="24"/>
        </w:rPr>
      </w:pPr>
      <w:r w:rsidRPr="00BE6708">
        <w:rPr>
          <w:b/>
          <w:bCs/>
          <w:sz w:val="24"/>
          <w:szCs w:val="24"/>
        </w:rPr>
        <w:t>COMISIÓN DE PRESUPUESTO</w:t>
      </w:r>
    </w:p>
    <w:p w:rsidR="00AC5665" w:rsidRDefault="00AC5665" w:rsidP="00AC5665">
      <w:pPr>
        <w:pStyle w:val="Body1"/>
        <w:widowControl w:val="0"/>
        <w:tabs>
          <w:tab w:val="left" w:pos="3828"/>
        </w:tabs>
        <w:suppressAutoHyphens/>
        <w:spacing w:after="120" w:line="276" w:lineRule="auto"/>
        <w:jc w:val="center"/>
        <w:rPr>
          <w:rFonts w:ascii="Arial" w:hAnsi="Arial" w:cs="Arial"/>
          <w:b/>
          <w:szCs w:val="24"/>
          <w:lang w:val="es-ES_tradnl"/>
        </w:rPr>
      </w:pPr>
      <w:r w:rsidRPr="00BE6708">
        <w:rPr>
          <w:rFonts w:ascii="Arial" w:hAnsi="Arial" w:cs="Arial"/>
          <w:b/>
          <w:szCs w:val="24"/>
          <w:lang w:val="es-ES_tradnl"/>
        </w:rPr>
        <w:t>PRESIDENT</w:t>
      </w:r>
      <w:r w:rsidR="00B17D84">
        <w:rPr>
          <w:rFonts w:ascii="Arial" w:hAnsi="Arial" w:cs="Arial"/>
          <w:b/>
          <w:szCs w:val="24"/>
          <w:lang w:val="es-ES_tradnl"/>
        </w:rPr>
        <w:t>A</w:t>
      </w:r>
      <w:r w:rsidRPr="00BE6708">
        <w:rPr>
          <w:rFonts w:ascii="Arial" w:hAnsi="Arial" w:cs="Arial"/>
          <w:b/>
          <w:szCs w:val="24"/>
          <w:lang w:val="es-ES_tradnl"/>
        </w:rPr>
        <w:t>:</w:t>
      </w:r>
    </w:p>
    <w:p w:rsidR="00B803DF" w:rsidRPr="00BE6708" w:rsidRDefault="00B803DF" w:rsidP="00AC5665">
      <w:pPr>
        <w:pStyle w:val="Body1"/>
        <w:widowControl w:val="0"/>
        <w:tabs>
          <w:tab w:val="left" w:pos="3828"/>
        </w:tabs>
        <w:suppressAutoHyphens/>
        <w:spacing w:after="120" w:line="276" w:lineRule="auto"/>
        <w:jc w:val="center"/>
        <w:rPr>
          <w:rFonts w:ascii="Arial" w:hAnsi="Arial" w:cs="Arial"/>
          <w:b/>
          <w:szCs w:val="24"/>
          <w:lang w:val="es-ES_tradnl"/>
        </w:rPr>
      </w:pPr>
    </w:p>
    <w:p w:rsidR="00AC5665" w:rsidRPr="00BE6708" w:rsidRDefault="00AC5665" w:rsidP="00AC5665">
      <w:pPr>
        <w:spacing w:line="276" w:lineRule="auto"/>
        <w:jc w:val="center"/>
        <w:outlineLvl w:val="0"/>
        <w:rPr>
          <w:rFonts w:eastAsia="Arial Unicode MS"/>
          <w:smallCaps/>
          <w:sz w:val="24"/>
          <w:szCs w:val="24"/>
        </w:rPr>
      </w:pPr>
      <w:r w:rsidRPr="00BE6708">
        <w:rPr>
          <w:rFonts w:eastAsia="Arial Unicode MS"/>
          <w:smallCaps/>
          <w:sz w:val="24"/>
          <w:szCs w:val="24"/>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AC5665" w:rsidRPr="00BE6708" w:rsidTr="00104F9B">
        <w:trPr>
          <w:cantSplit/>
          <w:trHeight w:val="340"/>
          <w:jc w:val="center"/>
        </w:trPr>
        <w:tc>
          <w:tcPr>
            <w:tcW w:w="4427" w:type="dxa"/>
            <w:tcMar>
              <w:top w:w="80" w:type="dxa"/>
              <w:left w:w="0" w:type="dxa"/>
              <w:bottom w:w="80" w:type="dxa"/>
              <w:right w:w="0" w:type="dxa"/>
            </w:tcMar>
          </w:tcPr>
          <w:p w:rsidR="00AC5665" w:rsidRDefault="00AC5665" w:rsidP="00104F9B">
            <w:pPr>
              <w:spacing w:line="276" w:lineRule="auto"/>
              <w:jc w:val="center"/>
              <w:outlineLvl w:val="0"/>
              <w:rPr>
                <w:rFonts w:eastAsia="Arial Unicode MS"/>
                <w:b/>
                <w:sz w:val="24"/>
                <w:szCs w:val="24"/>
              </w:rPr>
            </w:pPr>
            <w:r w:rsidRPr="00BE6708">
              <w:rPr>
                <w:rFonts w:eastAsia="Arial Unicode MS"/>
                <w:b/>
                <w:sz w:val="24"/>
                <w:szCs w:val="24"/>
              </w:rPr>
              <w:t>VICEPRESIDENTE:</w:t>
            </w:r>
          </w:p>
          <w:p w:rsidR="00B803DF" w:rsidRPr="00BE6708" w:rsidRDefault="00B803DF" w:rsidP="00104F9B">
            <w:pPr>
              <w:spacing w:line="276" w:lineRule="auto"/>
              <w:jc w:val="center"/>
              <w:outlineLvl w:val="0"/>
              <w:rPr>
                <w:rFonts w:eastAsia="Arial Unicode MS"/>
                <w:b/>
                <w:sz w:val="24"/>
                <w:szCs w:val="24"/>
              </w:rPr>
            </w:pPr>
          </w:p>
          <w:p w:rsidR="00AC5665" w:rsidRPr="00BE6708" w:rsidRDefault="00AC5665" w:rsidP="00104F9B">
            <w:pPr>
              <w:spacing w:line="276" w:lineRule="auto"/>
              <w:jc w:val="center"/>
              <w:outlineLvl w:val="0"/>
              <w:rPr>
                <w:rFonts w:eastAsia="Arial Unicode MS"/>
                <w:sz w:val="24"/>
                <w:szCs w:val="24"/>
              </w:rPr>
            </w:pPr>
            <w:r w:rsidRPr="00BE6708">
              <w:rPr>
                <w:rFonts w:eastAsia="Arial Unicode MS"/>
                <w:sz w:val="24"/>
                <w:szCs w:val="24"/>
              </w:rPr>
              <w:t xml:space="preserve">DIP. </w:t>
            </w:r>
            <w:r w:rsidRPr="00BE6708">
              <w:rPr>
                <w:rFonts w:eastAsia="Arial Unicode MS"/>
                <w:smallCaps/>
                <w:sz w:val="24"/>
                <w:szCs w:val="24"/>
              </w:rPr>
              <w:t>MARCO ANTONIO GONZÁLEZ VALDEZ</w:t>
            </w:r>
          </w:p>
        </w:tc>
        <w:tc>
          <w:tcPr>
            <w:tcW w:w="4524" w:type="dxa"/>
            <w:tcMar>
              <w:top w:w="80" w:type="dxa"/>
              <w:left w:w="0" w:type="dxa"/>
              <w:bottom w:w="80" w:type="dxa"/>
              <w:right w:w="0" w:type="dxa"/>
            </w:tcMar>
          </w:tcPr>
          <w:p w:rsidR="00AC5665" w:rsidRDefault="00AC5665" w:rsidP="00104F9B">
            <w:pPr>
              <w:spacing w:line="276" w:lineRule="auto"/>
              <w:jc w:val="center"/>
              <w:outlineLvl w:val="0"/>
              <w:rPr>
                <w:rFonts w:eastAsia="Arial Unicode MS"/>
                <w:b/>
                <w:sz w:val="24"/>
                <w:szCs w:val="24"/>
              </w:rPr>
            </w:pPr>
            <w:r w:rsidRPr="00BE6708">
              <w:rPr>
                <w:rFonts w:eastAsia="Arial Unicode MS"/>
                <w:b/>
                <w:sz w:val="24"/>
                <w:szCs w:val="24"/>
              </w:rPr>
              <w:t>SECRETARIO:</w:t>
            </w:r>
          </w:p>
          <w:p w:rsidR="00B803DF" w:rsidRPr="00BE6708" w:rsidRDefault="00B803DF" w:rsidP="00104F9B">
            <w:pPr>
              <w:spacing w:line="276" w:lineRule="auto"/>
              <w:jc w:val="center"/>
              <w:outlineLvl w:val="0"/>
              <w:rPr>
                <w:rFonts w:eastAsia="Arial Unicode MS"/>
                <w:b/>
                <w:sz w:val="24"/>
                <w:szCs w:val="24"/>
              </w:rPr>
            </w:pPr>
          </w:p>
          <w:p w:rsidR="00AC5665" w:rsidRPr="00BE6708" w:rsidRDefault="00AC5665" w:rsidP="00104F9B">
            <w:pPr>
              <w:spacing w:line="276" w:lineRule="auto"/>
              <w:jc w:val="center"/>
              <w:outlineLvl w:val="0"/>
              <w:rPr>
                <w:rFonts w:eastAsia="Arial Unicode MS"/>
                <w:sz w:val="24"/>
                <w:szCs w:val="24"/>
              </w:rPr>
            </w:pPr>
            <w:r w:rsidRPr="00BE6708">
              <w:rPr>
                <w:rFonts w:eastAsia="Arial Unicode MS"/>
                <w:sz w:val="24"/>
                <w:szCs w:val="24"/>
              </w:rPr>
              <w:t>DIP. JOSÉ ARTURO SALINAS GARZA</w:t>
            </w:r>
          </w:p>
        </w:tc>
      </w:tr>
      <w:tr w:rsidR="00AC5665" w:rsidRPr="00BE6708" w:rsidTr="00104F9B">
        <w:trPr>
          <w:cantSplit/>
          <w:trHeight w:val="340"/>
          <w:jc w:val="center"/>
        </w:trPr>
        <w:tc>
          <w:tcPr>
            <w:tcW w:w="4427" w:type="dxa"/>
            <w:tcMar>
              <w:top w:w="80" w:type="dxa"/>
              <w:left w:w="0" w:type="dxa"/>
              <w:bottom w:w="80" w:type="dxa"/>
              <w:right w:w="0" w:type="dxa"/>
            </w:tcMar>
          </w:tcPr>
          <w:p w:rsidR="00AC5665" w:rsidRDefault="00AC5665" w:rsidP="00104F9B">
            <w:pPr>
              <w:spacing w:line="276" w:lineRule="auto"/>
              <w:jc w:val="center"/>
              <w:outlineLvl w:val="0"/>
              <w:rPr>
                <w:rFonts w:eastAsia="Arial Unicode MS"/>
                <w:b/>
                <w:sz w:val="24"/>
                <w:szCs w:val="24"/>
              </w:rPr>
            </w:pPr>
            <w:r w:rsidRPr="00BE6708">
              <w:rPr>
                <w:rFonts w:eastAsia="Arial Unicode MS"/>
                <w:b/>
                <w:sz w:val="24"/>
                <w:szCs w:val="24"/>
              </w:rPr>
              <w:t>VOCAL:</w:t>
            </w:r>
          </w:p>
          <w:p w:rsidR="00B803DF" w:rsidRPr="00BE6708" w:rsidRDefault="00B803DF" w:rsidP="00104F9B">
            <w:pPr>
              <w:spacing w:line="276" w:lineRule="auto"/>
              <w:jc w:val="center"/>
              <w:outlineLvl w:val="0"/>
              <w:rPr>
                <w:rFonts w:eastAsia="Arial Unicode MS"/>
                <w:b/>
                <w:sz w:val="24"/>
                <w:szCs w:val="24"/>
              </w:rPr>
            </w:pPr>
          </w:p>
          <w:p w:rsidR="00AC5665" w:rsidRPr="00BE6708" w:rsidRDefault="00AC5665" w:rsidP="00104F9B">
            <w:pPr>
              <w:spacing w:line="276" w:lineRule="auto"/>
              <w:jc w:val="center"/>
              <w:outlineLvl w:val="0"/>
              <w:rPr>
                <w:rFonts w:eastAsia="Arial Unicode MS"/>
                <w:sz w:val="24"/>
                <w:szCs w:val="24"/>
              </w:rPr>
            </w:pPr>
            <w:r w:rsidRPr="00BE6708">
              <w:rPr>
                <w:rFonts w:eastAsia="Arial Unicode MS"/>
                <w:sz w:val="24"/>
                <w:szCs w:val="24"/>
              </w:rPr>
              <w:t>DIP. HERNÁN SALINAS WOLBERG</w:t>
            </w:r>
          </w:p>
        </w:tc>
        <w:tc>
          <w:tcPr>
            <w:tcW w:w="4524" w:type="dxa"/>
            <w:tcMar>
              <w:top w:w="80" w:type="dxa"/>
              <w:left w:w="0" w:type="dxa"/>
              <w:bottom w:w="80" w:type="dxa"/>
              <w:right w:w="0" w:type="dxa"/>
            </w:tcMar>
          </w:tcPr>
          <w:p w:rsidR="00AC5665" w:rsidRDefault="00AC5665" w:rsidP="00104F9B">
            <w:pPr>
              <w:spacing w:line="276" w:lineRule="auto"/>
              <w:jc w:val="center"/>
              <w:outlineLvl w:val="0"/>
              <w:rPr>
                <w:rFonts w:eastAsia="Arial Unicode MS"/>
                <w:b/>
                <w:sz w:val="24"/>
                <w:szCs w:val="24"/>
              </w:rPr>
            </w:pPr>
            <w:r w:rsidRPr="00BE6708">
              <w:rPr>
                <w:rFonts w:eastAsia="Arial Unicode MS"/>
                <w:b/>
                <w:sz w:val="24"/>
                <w:szCs w:val="24"/>
              </w:rPr>
              <w:t>VOCAL:</w:t>
            </w:r>
          </w:p>
          <w:p w:rsidR="00B803DF" w:rsidRPr="00BE6708" w:rsidRDefault="00B803DF" w:rsidP="00104F9B">
            <w:pPr>
              <w:spacing w:line="276" w:lineRule="auto"/>
              <w:jc w:val="center"/>
              <w:outlineLvl w:val="0"/>
              <w:rPr>
                <w:rFonts w:eastAsia="Arial Unicode MS"/>
                <w:b/>
                <w:sz w:val="24"/>
                <w:szCs w:val="24"/>
              </w:rPr>
            </w:pPr>
          </w:p>
          <w:p w:rsidR="00AC5665" w:rsidRPr="00BE6708" w:rsidRDefault="00AC5665" w:rsidP="00104F9B">
            <w:pPr>
              <w:spacing w:line="276" w:lineRule="auto"/>
              <w:jc w:val="center"/>
              <w:outlineLvl w:val="0"/>
              <w:rPr>
                <w:rFonts w:eastAsia="Arial Unicode MS"/>
                <w:sz w:val="24"/>
                <w:szCs w:val="24"/>
              </w:rPr>
            </w:pPr>
            <w:r w:rsidRPr="00BE6708">
              <w:rPr>
                <w:rFonts w:eastAsia="Arial Unicode MS"/>
                <w:sz w:val="24"/>
                <w:szCs w:val="24"/>
              </w:rPr>
              <w:t>DIP. DANIEL CARRILLO MARTÍNEZ</w:t>
            </w:r>
          </w:p>
        </w:tc>
      </w:tr>
      <w:tr w:rsidR="00AC5665" w:rsidRPr="00BE6708" w:rsidTr="00104F9B">
        <w:trPr>
          <w:cantSplit/>
          <w:trHeight w:val="340"/>
          <w:jc w:val="center"/>
        </w:trPr>
        <w:tc>
          <w:tcPr>
            <w:tcW w:w="4427" w:type="dxa"/>
            <w:tcMar>
              <w:top w:w="80" w:type="dxa"/>
              <w:left w:w="0" w:type="dxa"/>
              <w:bottom w:w="80" w:type="dxa"/>
              <w:right w:w="0" w:type="dxa"/>
            </w:tcMar>
          </w:tcPr>
          <w:p w:rsidR="00AC5665" w:rsidRDefault="00AC5665" w:rsidP="00104F9B">
            <w:pPr>
              <w:spacing w:line="276" w:lineRule="auto"/>
              <w:jc w:val="center"/>
              <w:outlineLvl w:val="0"/>
              <w:rPr>
                <w:rFonts w:eastAsia="Arial Unicode MS"/>
                <w:b/>
                <w:sz w:val="24"/>
                <w:szCs w:val="24"/>
              </w:rPr>
            </w:pPr>
            <w:r w:rsidRPr="00BE6708">
              <w:rPr>
                <w:rFonts w:eastAsia="Arial Unicode MS"/>
                <w:b/>
                <w:sz w:val="24"/>
                <w:szCs w:val="24"/>
              </w:rPr>
              <w:t>VOCAL:</w:t>
            </w:r>
          </w:p>
          <w:p w:rsidR="00B803DF" w:rsidRPr="00BE6708" w:rsidRDefault="00B803DF" w:rsidP="00104F9B">
            <w:pPr>
              <w:spacing w:line="276" w:lineRule="auto"/>
              <w:jc w:val="center"/>
              <w:outlineLvl w:val="0"/>
              <w:rPr>
                <w:rFonts w:eastAsia="Arial Unicode MS"/>
                <w:b/>
                <w:sz w:val="24"/>
                <w:szCs w:val="24"/>
              </w:rPr>
            </w:pPr>
          </w:p>
          <w:p w:rsidR="00AC5665" w:rsidRPr="00BE6708" w:rsidRDefault="00AC5665" w:rsidP="00104F9B">
            <w:pPr>
              <w:spacing w:line="276" w:lineRule="auto"/>
              <w:jc w:val="center"/>
              <w:outlineLvl w:val="0"/>
              <w:rPr>
                <w:rFonts w:eastAsia="Arial Unicode MS"/>
                <w:sz w:val="24"/>
                <w:szCs w:val="24"/>
                <w:lang w:val="it-IT"/>
              </w:rPr>
            </w:pPr>
            <w:r w:rsidRPr="00BE6708">
              <w:rPr>
                <w:rFonts w:eastAsia="Arial Unicode MS"/>
                <w:sz w:val="24"/>
                <w:szCs w:val="24"/>
                <w:lang w:val="it-IT"/>
              </w:rPr>
              <w:t>DIP. JOSÉ LUIS SANTOS MARTÍNEZ</w:t>
            </w:r>
          </w:p>
        </w:tc>
        <w:tc>
          <w:tcPr>
            <w:tcW w:w="4524" w:type="dxa"/>
            <w:tcMar>
              <w:top w:w="80" w:type="dxa"/>
              <w:left w:w="0" w:type="dxa"/>
              <w:bottom w:w="80" w:type="dxa"/>
              <w:right w:w="0" w:type="dxa"/>
            </w:tcMar>
          </w:tcPr>
          <w:p w:rsidR="00AC5665" w:rsidRDefault="00AC5665" w:rsidP="00104F9B">
            <w:pPr>
              <w:spacing w:line="276" w:lineRule="auto"/>
              <w:jc w:val="center"/>
              <w:outlineLvl w:val="0"/>
              <w:rPr>
                <w:rFonts w:eastAsia="Arial Unicode MS"/>
                <w:b/>
                <w:sz w:val="24"/>
                <w:szCs w:val="24"/>
              </w:rPr>
            </w:pPr>
            <w:r w:rsidRPr="00BE6708">
              <w:rPr>
                <w:rFonts w:eastAsia="Arial Unicode MS"/>
                <w:b/>
                <w:sz w:val="24"/>
                <w:szCs w:val="24"/>
              </w:rPr>
              <w:t>VOCAL:</w:t>
            </w:r>
          </w:p>
          <w:p w:rsidR="00B803DF" w:rsidRPr="00BE6708" w:rsidRDefault="00B803DF" w:rsidP="00104F9B">
            <w:pPr>
              <w:spacing w:line="276" w:lineRule="auto"/>
              <w:jc w:val="center"/>
              <w:outlineLvl w:val="0"/>
              <w:rPr>
                <w:rFonts w:eastAsia="Arial Unicode MS"/>
                <w:b/>
                <w:sz w:val="24"/>
                <w:szCs w:val="24"/>
              </w:rPr>
            </w:pPr>
          </w:p>
          <w:p w:rsidR="00AC5665" w:rsidRPr="00BE6708" w:rsidRDefault="00AC5665" w:rsidP="00104F9B">
            <w:pPr>
              <w:spacing w:line="276" w:lineRule="auto"/>
              <w:jc w:val="center"/>
              <w:outlineLvl w:val="0"/>
              <w:rPr>
                <w:rFonts w:eastAsia="Arial Unicode MS"/>
                <w:sz w:val="24"/>
                <w:szCs w:val="24"/>
              </w:rPr>
            </w:pPr>
            <w:r w:rsidRPr="00BE6708">
              <w:rPr>
                <w:rFonts w:eastAsia="Arial Unicode MS"/>
                <w:sz w:val="24"/>
                <w:szCs w:val="24"/>
              </w:rPr>
              <w:t>DIP. ANDRES MAURICIO CANTÚ RAMÍREZ</w:t>
            </w:r>
          </w:p>
        </w:tc>
      </w:tr>
      <w:tr w:rsidR="00AC5665" w:rsidRPr="00BE6708" w:rsidTr="00104F9B">
        <w:trPr>
          <w:cantSplit/>
          <w:trHeight w:val="340"/>
          <w:jc w:val="center"/>
        </w:trPr>
        <w:tc>
          <w:tcPr>
            <w:tcW w:w="4427" w:type="dxa"/>
            <w:tcMar>
              <w:top w:w="80" w:type="dxa"/>
              <w:left w:w="0" w:type="dxa"/>
              <w:bottom w:w="80" w:type="dxa"/>
              <w:right w:w="0" w:type="dxa"/>
            </w:tcMar>
          </w:tcPr>
          <w:p w:rsidR="00AC5665" w:rsidRDefault="00AC5665" w:rsidP="00104F9B">
            <w:pPr>
              <w:spacing w:line="276" w:lineRule="auto"/>
              <w:jc w:val="center"/>
              <w:outlineLvl w:val="0"/>
              <w:rPr>
                <w:rFonts w:eastAsia="Arial Unicode MS"/>
                <w:b/>
                <w:sz w:val="24"/>
                <w:szCs w:val="24"/>
              </w:rPr>
            </w:pPr>
            <w:r w:rsidRPr="00BE6708">
              <w:rPr>
                <w:rFonts w:eastAsia="Arial Unicode MS"/>
                <w:b/>
                <w:sz w:val="24"/>
                <w:szCs w:val="24"/>
              </w:rPr>
              <w:lastRenderedPageBreak/>
              <w:t>VOCAL:</w:t>
            </w:r>
          </w:p>
          <w:p w:rsidR="00B803DF" w:rsidRPr="00BE6708" w:rsidRDefault="00B803DF" w:rsidP="00104F9B">
            <w:pPr>
              <w:spacing w:line="276" w:lineRule="auto"/>
              <w:jc w:val="center"/>
              <w:outlineLvl w:val="0"/>
              <w:rPr>
                <w:rFonts w:eastAsia="Arial Unicode MS"/>
                <w:b/>
                <w:sz w:val="24"/>
                <w:szCs w:val="24"/>
              </w:rPr>
            </w:pPr>
          </w:p>
          <w:p w:rsidR="00AC5665" w:rsidRPr="00BE6708" w:rsidRDefault="00AC5665" w:rsidP="00104F9B">
            <w:pPr>
              <w:spacing w:line="276" w:lineRule="auto"/>
              <w:jc w:val="center"/>
              <w:outlineLvl w:val="0"/>
              <w:rPr>
                <w:rFonts w:eastAsia="Arial Unicode MS"/>
                <w:sz w:val="24"/>
                <w:szCs w:val="24"/>
              </w:rPr>
            </w:pPr>
            <w:r w:rsidRPr="00BE6708">
              <w:rPr>
                <w:rFonts w:eastAsia="Arial Unicode MS"/>
                <w:sz w:val="24"/>
                <w:szCs w:val="24"/>
              </w:rPr>
              <w:t>DIP. JUAN FRANCISCO ESPINOZA EGUÍA</w:t>
            </w:r>
          </w:p>
        </w:tc>
        <w:tc>
          <w:tcPr>
            <w:tcW w:w="4524" w:type="dxa"/>
            <w:tcMar>
              <w:top w:w="80" w:type="dxa"/>
              <w:left w:w="0" w:type="dxa"/>
              <w:bottom w:w="80" w:type="dxa"/>
              <w:right w:w="0" w:type="dxa"/>
            </w:tcMar>
          </w:tcPr>
          <w:p w:rsidR="00AC5665" w:rsidRDefault="00AC5665" w:rsidP="00104F9B">
            <w:pPr>
              <w:spacing w:line="276" w:lineRule="auto"/>
              <w:jc w:val="center"/>
              <w:outlineLvl w:val="0"/>
              <w:rPr>
                <w:rFonts w:eastAsia="Arial Unicode MS"/>
                <w:b/>
                <w:sz w:val="24"/>
                <w:szCs w:val="24"/>
                <w:lang w:val="it-IT"/>
              </w:rPr>
            </w:pPr>
            <w:r w:rsidRPr="00BE6708">
              <w:rPr>
                <w:rFonts w:eastAsia="Arial Unicode MS"/>
                <w:b/>
                <w:sz w:val="24"/>
                <w:szCs w:val="24"/>
                <w:lang w:val="it-IT"/>
              </w:rPr>
              <w:t>VOCAL:</w:t>
            </w:r>
          </w:p>
          <w:p w:rsidR="00B803DF" w:rsidRPr="00BE6708" w:rsidRDefault="00B803DF" w:rsidP="00104F9B">
            <w:pPr>
              <w:spacing w:line="276" w:lineRule="auto"/>
              <w:jc w:val="center"/>
              <w:outlineLvl w:val="0"/>
              <w:rPr>
                <w:rFonts w:eastAsia="Arial Unicode MS"/>
                <w:b/>
                <w:sz w:val="24"/>
                <w:szCs w:val="24"/>
                <w:lang w:val="it-IT"/>
              </w:rPr>
            </w:pPr>
          </w:p>
          <w:p w:rsidR="00AC5665" w:rsidRPr="00BE6708" w:rsidRDefault="00AC5665" w:rsidP="00104F9B">
            <w:pPr>
              <w:spacing w:line="276" w:lineRule="auto"/>
              <w:jc w:val="center"/>
              <w:outlineLvl w:val="0"/>
              <w:rPr>
                <w:rFonts w:eastAsia="Arial Unicode MS"/>
                <w:sz w:val="24"/>
                <w:szCs w:val="24"/>
                <w:lang w:val="it-IT"/>
              </w:rPr>
            </w:pPr>
            <w:r w:rsidRPr="00BE6708">
              <w:rPr>
                <w:rFonts w:eastAsia="Arial Unicode MS"/>
                <w:sz w:val="24"/>
                <w:szCs w:val="24"/>
                <w:lang w:val="it-IT"/>
              </w:rPr>
              <w:t>DIP. ADRIÁN DE LA GARZA TIJERINA</w:t>
            </w:r>
          </w:p>
        </w:tc>
      </w:tr>
      <w:tr w:rsidR="00AC5665" w:rsidRPr="00BE6708" w:rsidTr="00104F9B">
        <w:trPr>
          <w:cantSplit/>
          <w:trHeight w:val="340"/>
          <w:jc w:val="center"/>
        </w:trPr>
        <w:tc>
          <w:tcPr>
            <w:tcW w:w="4427" w:type="dxa"/>
            <w:tcMar>
              <w:top w:w="80" w:type="dxa"/>
              <w:left w:w="0" w:type="dxa"/>
              <w:bottom w:w="80" w:type="dxa"/>
              <w:right w:w="0" w:type="dxa"/>
            </w:tcMar>
          </w:tcPr>
          <w:p w:rsidR="00AC5665" w:rsidRDefault="00AC5665" w:rsidP="00104F9B">
            <w:pPr>
              <w:spacing w:line="276" w:lineRule="auto"/>
              <w:jc w:val="center"/>
              <w:outlineLvl w:val="0"/>
              <w:rPr>
                <w:rFonts w:eastAsia="Arial Unicode MS"/>
                <w:b/>
                <w:sz w:val="24"/>
                <w:szCs w:val="24"/>
              </w:rPr>
            </w:pPr>
            <w:r w:rsidRPr="00BE6708">
              <w:rPr>
                <w:rFonts w:eastAsia="Arial Unicode MS"/>
                <w:b/>
                <w:sz w:val="24"/>
                <w:szCs w:val="24"/>
              </w:rPr>
              <w:t>VOCAL:</w:t>
            </w:r>
          </w:p>
          <w:p w:rsidR="00B803DF" w:rsidRPr="00BE6708" w:rsidRDefault="00B803DF" w:rsidP="00104F9B">
            <w:pPr>
              <w:spacing w:line="276" w:lineRule="auto"/>
              <w:jc w:val="center"/>
              <w:outlineLvl w:val="0"/>
              <w:rPr>
                <w:rFonts w:eastAsia="Arial Unicode MS"/>
                <w:b/>
                <w:sz w:val="24"/>
                <w:szCs w:val="24"/>
              </w:rPr>
            </w:pPr>
          </w:p>
          <w:p w:rsidR="00AC5665" w:rsidRPr="00BE6708" w:rsidRDefault="00AC5665" w:rsidP="00104F9B">
            <w:pPr>
              <w:spacing w:line="276" w:lineRule="auto"/>
              <w:jc w:val="center"/>
              <w:outlineLvl w:val="0"/>
              <w:rPr>
                <w:rFonts w:eastAsia="Arial Unicode MS"/>
                <w:b/>
                <w:sz w:val="24"/>
                <w:szCs w:val="24"/>
              </w:rPr>
            </w:pPr>
            <w:r w:rsidRPr="00BE6708">
              <w:rPr>
                <w:rFonts w:eastAsia="Arial Unicode MS"/>
                <w:sz w:val="24"/>
                <w:szCs w:val="24"/>
              </w:rPr>
              <w:t>DIP. KARINA MARLEN BARRÓN PERALES</w:t>
            </w:r>
          </w:p>
        </w:tc>
        <w:tc>
          <w:tcPr>
            <w:tcW w:w="4524" w:type="dxa"/>
            <w:tcMar>
              <w:top w:w="80" w:type="dxa"/>
              <w:left w:w="0" w:type="dxa"/>
              <w:bottom w:w="80" w:type="dxa"/>
              <w:right w:w="0" w:type="dxa"/>
            </w:tcMar>
          </w:tcPr>
          <w:p w:rsidR="00AC5665" w:rsidRDefault="00AC5665" w:rsidP="00104F9B">
            <w:pPr>
              <w:spacing w:line="276" w:lineRule="auto"/>
              <w:jc w:val="center"/>
              <w:outlineLvl w:val="0"/>
              <w:rPr>
                <w:rFonts w:eastAsia="Arial Unicode MS"/>
                <w:b/>
                <w:sz w:val="24"/>
                <w:szCs w:val="24"/>
              </w:rPr>
            </w:pPr>
            <w:r w:rsidRPr="00BE6708">
              <w:rPr>
                <w:rFonts w:eastAsia="Arial Unicode MS"/>
                <w:b/>
                <w:sz w:val="24"/>
                <w:szCs w:val="24"/>
              </w:rPr>
              <w:t>VOCAL:</w:t>
            </w:r>
          </w:p>
          <w:p w:rsidR="00B803DF" w:rsidRPr="00BE6708" w:rsidRDefault="00B803DF" w:rsidP="00104F9B">
            <w:pPr>
              <w:spacing w:line="276" w:lineRule="auto"/>
              <w:jc w:val="center"/>
              <w:outlineLvl w:val="0"/>
              <w:rPr>
                <w:rFonts w:eastAsia="Arial Unicode MS"/>
                <w:b/>
                <w:sz w:val="24"/>
                <w:szCs w:val="24"/>
              </w:rPr>
            </w:pPr>
            <w:bookmarkStart w:id="0" w:name="_GoBack"/>
            <w:bookmarkEnd w:id="0"/>
          </w:p>
          <w:p w:rsidR="00AC5665" w:rsidRPr="00BE6708" w:rsidRDefault="00AC5665" w:rsidP="00104F9B">
            <w:pPr>
              <w:spacing w:line="276" w:lineRule="auto"/>
              <w:jc w:val="center"/>
              <w:outlineLvl w:val="0"/>
              <w:rPr>
                <w:rFonts w:eastAsia="Arial Unicode MS"/>
                <w:sz w:val="24"/>
                <w:szCs w:val="24"/>
              </w:rPr>
            </w:pPr>
            <w:r w:rsidRPr="00BE6708">
              <w:rPr>
                <w:rFonts w:eastAsia="Arial Unicode MS"/>
                <w:sz w:val="24"/>
                <w:szCs w:val="24"/>
              </w:rPr>
              <w:t>DIP. FELIPE DE JESÚS HERNÁNDEZ MARROQUÍN</w:t>
            </w:r>
          </w:p>
        </w:tc>
      </w:tr>
    </w:tbl>
    <w:p w:rsidR="00AC5665" w:rsidRPr="00BE6708" w:rsidRDefault="00AC5665" w:rsidP="00AC5665">
      <w:pPr>
        <w:spacing w:line="276" w:lineRule="auto"/>
        <w:jc w:val="center"/>
        <w:rPr>
          <w:sz w:val="24"/>
          <w:szCs w:val="24"/>
        </w:rPr>
      </w:pPr>
    </w:p>
    <w:p w:rsidR="00C67EAC" w:rsidRDefault="00C67EAC" w:rsidP="00C67EAC">
      <w:pPr>
        <w:spacing w:after="317" w:line="259" w:lineRule="auto"/>
        <w:ind w:right="0" w:firstLine="0"/>
      </w:pPr>
    </w:p>
    <w:p w:rsidR="008E12C7" w:rsidRDefault="008E12C7" w:rsidP="00C67EAC">
      <w:pPr>
        <w:spacing w:after="317" w:line="259" w:lineRule="auto"/>
        <w:ind w:right="0" w:firstLine="0"/>
      </w:pPr>
    </w:p>
    <w:p w:rsidR="008E12C7" w:rsidRDefault="008E12C7" w:rsidP="00C67EAC">
      <w:pPr>
        <w:spacing w:after="317" w:line="259" w:lineRule="auto"/>
        <w:ind w:right="0" w:firstLine="0"/>
      </w:pPr>
    </w:p>
    <w:sectPr w:rsidR="008E12C7" w:rsidSect="00B803DF">
      <w:footerReference w:type="even" r:id="rId7"/>
      <w:footerReference w:type="default" r:id="rId8"/>
      <w:footerReference w:type="first" r:id="rId9"/>
      <w:pgSz w:w="12240" w:h="15840" w:code="1"/>
      <w:pgMar w:top="3799"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46" w:rsidRDefault="00320546">
      <w:pPr>
        <w:spacing w:after="0" w:line="240" w:lineRule="auto"/>
      </w:pPr>
      <w:r>
        <w:separator/>
      </w:r>
    </w:p>
  </w:endnote>
  <w:endnote w:type="continuationSeparator" w:id="0">
    <w:p w:rsidR="00320546" w:rsidRDefault="0032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7C" w:rsidRDefault="00DE687C">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DE687C" w:rsidRDefault="00DE687C">
    <w:pPr>
      <w:spacing w:after="0" w:line="259" w:lineRule="auto"/>
      <w:ind w:right="2" w:firstLine="0"/>
      <w:jc w:val="center"/>
    </w:pPr>
    <w:r>
      <w:rPr>
        <w:sz w:val="16"/>
      </w:rPr>
      <w:t xml:space="preserve">H. Congreso del Estado de Nuevo León LXXIV Legislatura </w:t>
    </w:r>
  </w:p>
  <w:p w:rsidR="00DE687C" w:rsidRDefault="00DE687C">
    <w:pPr>
      <w:spacing w:after="0" w:line="259" w:lineRule="auto"/>
      <w:ind w:right="3" w:firstLine="0"/>
      <w:jc w:val="center"/>
    </w:pPr>
    <w:r>
      <w:rPr>
        <w:sz w:val="16"/>
      </w:rPr>
      <w:t xml:space="preserve">Comisión de Legislación y Puntos Constitucionales </w:t>
    </w:r>
  </w:p>
  <w:p w:rsidR="00DE687C" w:rsidRDefault="00DE687C">
    <w:pPr>
      <w:spacing w:after="43" w:line="259" w:lineRule="auto"/>
      <w:ind w:right="2" w:firstLine="0"/>
      <w:jc w:val="center"/>
    </w:pPr>
    <w:r>
      <w:rPr>
        <w:sz w:val="16"/>
      </w:rPr>
      <w:t xml:space="preserve">Dictamen del Expediente 9815/LXXIV </w:t>
    </w:r>
  </w:p>
  <w:p w:rsidR="00DE687C" w:rsidRDefault="00DE687C">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7C" w:rsidRDefault="00DE687C">
    <w:pPr>
      <w:spacing w:after="0" w:line="259" w:lineRule="auto"/>
      <w:ind w:right="3" w:firstLine="0"/>
      <w:jc w:val="right"/>
    </w:pPr>
    <w:r>
      <w:fldChar w:fldCharType="begin"/>
    </w:r>
    <w:r>
      <w:instrText xml:space="preserve"> PAGE   \* MERGEFORMAT </w:instrText>
    </w:r>
    <w:r>
      <w:fldChar w:fldCharType="separate"/>
    </w:r>
    <w:r w:rsidR="00B803DF" w:rsidRPr="00B803DF">
      <w:rPr>
        <w:rFonts w:ascii="Calibri" w:eastAsia="Calibri" w:hAnsi="Calibri" w:cs="Calibri"/>
        <w:noProof/>
        <w:sz w:val="20"/>
      </w:rPr>
      <w:t>8</w:t>
    </w:r>
    <w:r>
      <w:rPr>
        <w:rFonts w:ascii="Calibri" w:eastAsia="Calibri" w:hAnsi="Calibri" w:cs="Calibri"/>
        <w:sz w:val="20"/>
      </w:rPr>
      <w:fldChar w:fldCharType="end"/>
    </w:r>
    <w:r>
      <w:rPr>
        <w:rFonts w:ascii="Calibri" w:eastAsia="Calibri" w:hAnsi="Calibri" w:cs="Calibri"/>
      </w:rPr>
      <w:tab/>
    </w:r>
  </w:p>
  <w:p w:rsidR="00DE687C" w:rsidRPr="00DD3BC4" w:rsidRDefault="00DE687C"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Pr>
        <w:rFonts w:ascii="Arial" w:hAnsi="Arial" w:cs="Arial"/>
        <w:b/>
        <w:color w:val="auto"/>
        <w:sz w:val="16"/>
        <w:szCs w:val="16"/>
      </w:rPr>
      <w:t>1</w:t>
    </w:r>
    <w:r w:rsidR="00CD6183">
      <w:rPr>
        <w:rFonts w:ascii="Arial" w:hAnsi="Arial" w:cs="Arial"/>
        <w:b/>
        <w:color w:val="auto"/>
        <w:sz w:val="16"/>
        <w:szCs w:val="16"/>
      </w:rPr>
      <w:t>10</w:t>
    </w:r>
    <w:r w:rsidR="0093265D">
      <w:rPr>
        <w:rFonts w:ascii="Arial" w:hAnsi="Arial" w:cs="Arial"/>
        <w:b/>
        <w:color w:val="auto"/>
        <w:sz w:val="16"/>
        <w:szCs w:val="16"/>
      </w:rPr>
      <w:t>88</w:t>
    </w:r>
    <w:r>
      <w:rPr>
        <w:rFonts w:ascii="Arial" w:hAnsi="Arial" w:cs="Arial"/>
        <w:b/>
        <w:color w:val="auto"/>
        <w:sz w:val="16"/>
        <w:szCs w:val="16"/>
      </w:rPr>
      <w:t>/LXXIV</w:t>
    </w:r>
  </w:p>
  <w:p w:rsidR="00DE687C" w:rsidRDefault="00DE687C"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7C" w:rsidRDefault="00DE687C">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DE687C" w:rsidRDefault="00DE687C">
    <w:pPr>
      <w:spacing w:after="0" w:line="259" w:lineRule="auto"/>
      <w:ind w:right="2" w:firstLine="0"/>
      <w:jc w:val="center"/>
    </w:pPr>
    <w:r>
      <w:rPr>
        <w:sz w:val="16"/>
      </w:rPr>
      <w:t xml:space="preserve">H. Congreso del Estado de Nuevo León LXXIV Legislatura </w:t>
    </w:r>
  </w:p>
  <w:p w:rsidR="00DE687C" w:rsidRDefault="00DE687C">
    <w:pPr>
      <w:spacing w:after="0" w:line="259" w:lineRule="auto"/>
      <w:ind w:right="3" w:firstLine="0"/>
      <w:jc w:val="center"/>
    </w:pPr>
    <w:r>
      <w:rPr>
        <w:sz w:val="16"/>
      </w:rPr>
      <w:t xml:space="preserve">Comisión de Legislación y Puntos Constitucionales </w:t>
    </w:r>
  </w:p>
  <w:p w:rsidR="00DE687C" w:rsidRDefault="00DE687C">
    <w:pPr>
      <w:spacing w:after="43" w:line="259" w:lineRule="auto"/>
      <w:ind w:right="2" w:firstLine="0"/>
      <w:jc w:val="center"/>
    </w:pPr>
    <w:r>
      <w:rPr>
        <w:sz w:val="16"/>
      </w:rPr>
      <w:t xml:space="preserve">Dictamen del Expediente 9815/LXXIV </w:t>
    </w:r>
  </w:p>
  <w:p w:rsidR="00DE687C" w:rsidRDefault="00DE687C">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46" w:rsidRDefault="00320546">
      <w:pPr>
        <w:spacing w:after="0" w:line="240" w:lineRule="auto"/>
      </w:pPr>
      <w:r>
        <w:separator/>
      </w:r>
    </w:p>
  </w:footnote>
  <w:footnote w:type="continuationSeparator" w:id="0">
    <w:p w:rsidR="00320546" w:rsidRDefault="00320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76D"/>
    <w:multiLevelType w:val="hybridMultilevel"/>
    <w:tmpl w:val="B1049346"/>
    <w:lvl w:ilvl="0" w:tplc="A732B7C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6F64084"/>
    <w:multiLevelType w:val="hybridMultilevel"/>
    <w:tmpl w:val="73D66B44"/>
    <w:lvl w:ilvl="0" w:tplc="7B06F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7DB0127"/>
    <w:multiLevelType w:val="hybridMultilevel"/>
    <w:tmpl w:val="7A8A8E3C"/>
    <w:lvl w:ilvl="0" w:tplc="837A703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B3A46E1"/>
    <w:multiLevelType w:val="hybridMultilevel"/>
    <w:tmpl w:val="81BA4144"/>
    <w:lvl w:ilvl="0" w:tplc="A4CA74D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3799198F"/>
    <w:multiLevelType w:val="hybridMultilevel"/>
    <w:tmpl w:val="016E4E14"/>
    <w:lvl w:ilvl="0" w:tplc="F980391A">
      <w:start w:val="1"/>
      <w:numFmt w:val="upperRoman"/>
      <w:lvlText w:val="%1)"/>
      <w:lvlJc w:val="left"/>
      <w:pPr>
        <w:ind w:left="1418" w:hanging="720"/>
      </w:pPr>
      <w:rPr>
        <w:rFonts w:hint="default"/>
      </w:rPr>
    </w:lvl>
    <w:lvl w:ilvl="1" w:tplc="080A0019" w:tentative="1">
      <w:start w:val="1"/>
      <w:numFmt w:val="lowerLetter"/>
      <w:lvlText w:val="%2."/>
      <w:lvlJc w:val="left"/>
      <w:pPr>
        <w:ind w:left="1778" w:hanging="360"/>
      </w:pPr>
    </w:lvl>
    <w:lvl w:ilvl="2" w:tplc="080A001B" w:tentative="1">
      <w:start w:val="1"/>
      <w:numFmt w:val="lowerRoman"/>
      <w:lvlText w:val="%3."/>
      <w:lvlJc w:val="right"/>
      <w:pPr>
        <w:ind w:left="2498" w:hanging="180"/>
      </w:pPr>
    </w:lvl>
    <w:lvl w:ilvl="3" w:tplc="080A000F" w:tentative="1">
      <w:start w:val="1"/>
      <w:numFmt w:val="decimal"/>
      <w:lvlText w:val="%4."/>
      <w:lvlJc w:val="left"/>
      <w:pPr>
        <w:ind w:left="3218" w:hanging="360"/>
      </w:pPr>
    </w:lvl>
    <w:lvl w:ilvl="4" w:tplc="080A0019" w:tentative="1">
      <w:start w:val="1"/>
      <w:numFmt w:val="lowerLetter"/>
      <w:lvlText w:val="%5."/>
      <w:lvlJc w:val="left"/>
      <w:pPr>
        <w:ind w:left="3938" w:hanging="360"/>
      </w:pPr>
    </w:lvl>
    <w:lvl w:ilvl="5" w:tplc="080A001B" w:tentative="1">
      <w:start w:val="1"/>
      <w:numFmt w:val="lowerRoman"/>
      <w:lvlText w:val="%6."/>
      <w:lvlJc w:val="right"/>
      <w:pPr>
        <w:ind w:left="4658" w:hanging="180"/>
      </w:pPr>
    </w:lvl>
    <w:lvl w:ilvl="6" w:tplc="080A000F" w:tentative="1">
      <w:start w:val="1"/>
      <w:numFmt w:val="decimal"/>
      <w:lvlText w:val="%7."/>
      <w:lvlJc w:val="left"/>
      <w:pPr>
        <w:ind w:left="5378" w:hanging="360"/>
      </w:pPr>
    </w:lvl>
    <w:lvl w:ilvl="7" w:tplc="080A0019" w:tentative="1">
      <w:start w:val="1"/>
      <w:numFmt w:val="lowerLetter"/>
      <w:lvlText w:val="%8."/>
      <w:lvlJc w:val="left"/>
      <w:pPr>
        <w:ind w:left="6098" w:hanging="360"/>
      </w:pPr>
    </w:lvl>
    <w:lvl w:ilvl="8" w:tplc="080A001B" w:tentative="1">
      <w:start w:val="1"/>
      <w:numFmt w:val="lowerRoman"/>
      <w:lvlText w:val="%9."/>
      <w:lvlJc w:val="right"/>
      <w:pPr>
        <w:ind w:left="6818" w:hanging="180"/>
      </w:pPr>
    </w:lvl>
  </w:abstractNum>
  <w:abstractNum w:abstractNumId="5" w15:restartNumberingAfterBreak="0">
    <w:nsid w:val="3BD17186"/>
    <w:multiLevelType w:val="hybridMultilevel"/>
    <w:tmpl w:val="2E8E5C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abstractNum w:abstractNumId="7" w15:restartNumberingAfterBreak="0">
    <w:nsid w:val="4F37300B"/>
    <w:multiLevelType w:val="hybridMultilevel"/>
    <w:tmpl w:val="81CE54BC"/>
    <w:lvl w:ilvl="0" w:tplc="7CF2D964">
      <w:start w:val="1"/>
      <w:numFmt w:val="lowerLetter"/>
      <w:lvlText w:val="%1)"/>
      <w:lvlJc w:val="left"/>
      <w:pPr>
        <w:ind w:left="1058" w:hanging="360"/>
      </w:pPr>
      <w:rPr>
        <w:rFonts w:hint="default"/>
      </w:rPr>
    </w:lvl>
    <w:lvl w:ilvl="1" w:tplc="080A0019" w:tentative="1">
      <w:start w:val="1"/>
      <w:numFmt w:val="lowerLetter"/>
      <w:lvlText w:val="%2."/>
      <w:lvlJc w:val="left"/>
      <w:pPr>
        <w:ind w:left="1778" w:hanging="360"/>
      </w:pPr>
    </w:lvl>
    <w:lvl w:ilvl="2" w:tplc="080A001B" w:tentative="1">
      <w:start w:val="1"/>
      <w:numFmt w:val="lowerRoman"/>
      <w:lvlText w:val="%3."/>
      <w:lvlJc w:val="right"/>
      <w:pPr>
        <w:ind w:left="2498" w:hanging="180"/>
      </w:pPr>
    </w:lvl>
    <w:lvl w:ilvl="3" w:tplc="080A000F" w:tentative="1">
      <w:start w:val="1"/>
      <w:numFmt w:val="decimal"/>
      <w:lvlText w:val="%4."/>
      <w:lvlJc w:val="left"/>
      <w:pPr>
        <w:ind w:left="3218" w:hanging="360"/>
      </w:pPr>
    </w:lvl>
    <w:lvl w:ilvl="4" w:tplc="080A0019" w:tentative="1">
      <w:start w:val="1"/>
      <w:numFmt w:val="lowerLetter"/>
      <w:lvlText w:val="%5."/>
      <w:lvlJc w:val="left"/>
      <w:pPr>
        <w:ind w:left="3938" w:hanging="360"/>
      </w:pPr>
    </w:lvl>
    <w:lvl w:ilvl="5" w:tplc="080A001B" w:tentative="1">
      <w:start w:val="1"/>
      <w:numFmt w:val="lowerRoman"/>
      <w:lvlText w:val="%6."/>
      <w:lvlJc w:val="right"/>
      <w:pPr>
        <w:ind w:left="4658" w:hanging="180"/>
      </w:pPr>
    </w:lvl>
    <w:lvl w:ilvl="6" w:tplc="080A000F" w:tentative="1">
      <w:start w:val="1"/>
      <w:numFmt w:val="decimal"/>
      <w:lvlText w:val="%7."/>
      <w:lvlJc w:val="left"/>
      <w:pPr>
        <w:ind w:left="5378" w:hanging="360"/>
      </w:pPr>
    </w:lvl>
    <w:lvl w:ilvl="7" w:tplc="080A0019" w:tentative="1">
      <w:start w:val="1"/>
      <w:numFmt w:val="lowerLetter"/>
      <w:lvlText w:val="%8."/>
      <w:lvlJc w:val="left"/>
      <w:pPr>
        <w:ind w:left="6098" w:hanging="360"/>
      </w:pPr>
    </w:lvl>
    <w:lvl w:ilvl="8" w:tplc="080A001B" w:tentative="1">
      <w:start w:val="1"/>
      <w:numFmt w:val="lowerRoman"/>
      <w:lvlText w:val="%9."/>
      <w:lvlJc w:val="right"/>
      <w:pPr>
        <w:ind w:left="6818" w:hanging="180"/>
      </w:pPr>
    </w:lvl>
  </w:abstractNum>
  <w:abstractNum w:abstractNumId="8" w15:restartNumberingAfterBreak="0">
    <w:nsid w:val="574B28A5"/>
    <w:multiLevelType w:val="hybridMultilevel"/>
    <w:tmpl w:val="B762B47E"/>
    <w:lvl w:ilvl="0" w:tplc="BDF04F1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610E28E3"/>
    <w:multiLevelType w:val="hybridMultilevel"/>
    <w:tmpl w:val="165E7F24"/>
    <w:lvl w:ilvl="0" w:tplc="C2966592">
      <w:start w:val="1"/>
      <w:numFmt w:val="upperRoman"/>
      <w:lvlText w:val="%1."/>
      <w:lvlJc w:val="left"/>
      <w:pPr>
        <w:ind w:left="3207" w:hanging="720"/>
      </w:pPr>
      <w:rPr>
        <w:rFonts w:hint="default"/>
      </w:rPr>
    </w:lvl>
    <w:lvl w:ilvl="1" w:tplc="080A0019" w:tentative="1">
      <w:start w:val="1"/>
      <w:numFmt w:val="lowerLetter"/>
      <w:lvlText w:val="%2."/>
      <w:lvlJc w:val="left"/>
      <w:pPr>
        <w:ind w:left="3567" w:hanging="360"/>
      </w:pPr>
    </w:lvl>
    <w:lvl w:ilvl="2" w:tplc="080A001B" w:tentative="1">
      <w:start w:val="1"/>
      <w:numFmt w:val="lowerRoman"/>
      <w:lvlText w:val="%3."/>
      <w:lvlJc w:val="right"/>
      <w:pPr>
        <w:ind w:left="4287" w:hanging="180"/>
      </w:pPr>
    </w:lvl>
    <w:lvl w:ilvl="3" w:tplc="080A000F" w:tentative="1">
      <w:start w:val="1"/>
      <w:numFmt w:val="decimal"/>
      <w:lvlText w:val="%4."/>
      <w:lvlJc w:val="left"/>
      <w:pPr>
        <w:ind w:left="5007" w:hanging="360"/>
      </w:pPr>
    </w:lvl>
    <w:lvl w:ilvl="4" w:tplc="080A0019" w:tentative="1">
      <w:start w:val="1"/>
      <w:numFmt w:val="lowerLetter"/>
      <w:lvlText w:val="%5."/>
      <w:lvlJc w:val="left"/>
      <w:pPr>
        <w:ind w:left="5727" w:hanging="360"/>
      </w:pPr>
    </w:lvl>
    <w:lvl w:ilvl="5" w:tplc="080A001B" w:tentative="1">
      <w:start w:val="1"/>
      <w:numFmt w:val="lowerRoman"/>
      <w:lvlText w:val="%6."/>
      <w:lvlJc w:val="right"/>
      <w:pPr>
        <w:ind w:left="6447" w:hanging="180"/>
      </w:pPr>
    </w:lvl>
    <w:lvl w:ilvl="6" w:tplc="080A000F" w:tentative="1">
      <w:start w:val="1"/>
      <w:numFmt w:val="decimal"/>
      <w:lvlText w:val="%7."/>
      <w:lvlJc w:val="left"/>
      <w:pPr>
        <w:ind w:left="7167" w:hanging="360"/>
      </w:pPr>
    </w:lvl>
    <w:lvl w:ilvl="7" w:tplc="080A0019" w:tentative="1">
      <w:start w:val="1"/>
      <w:numFmt w:val="lowerLetter"/>
      <w:lvlText w:val="%8."/>
      <w:lvlJc w:val="left"/>
      <w:pPr>
        <w:ind w:left="7887" w:hanging="360"/>
      </w:pPr>
    </w:lvl>
    <w:lvl w:ilvl="8" w:tplc="080A001B" w:tentative="1">
      <w:start w:val="1"/>
      <w:numFmt w:val="lowerRoman"/>
      <w:lvlText w:val="%9."/>
      <w:lvlJc w:val="right"/>
      <w:pPr>
        <w:ind w:left="8607" w:hanging="180"/>
      </w:pPr>
    </w:lvl>
  </w:abstractNum>
  <w:abstractNum w:abstractNumId="10" w15:restartNumberingAfterBreak="0">
    <w:nsid w:val="67502876"/>
    <w:multiLevelType w:val="hybridMultilevel"/>
    <w:tmpl w:val="2D463A80"/>
    <w:lvl w:ilvl="0" w:tplc="73D2DF6E">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1" w15:restartNumberingAfterBreak="0">
    <w:nsid w:val="6A3A1061"/>
    <w:multiLevelType w:val="hybridMultilevel"/>
    <w:tmpl w:val="7DE2BD62"/>
    <w:lvl w:ilvl="0" w:tplc="01742122">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714C4261"/>
    <w:multiLevelType w:val="hybridMultilevel"/>
    <w:tmpl w:val="A72E38FC"/>
    <w:lvl w:ilvl="0" w:tplc="80DAB36C">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78D54535"/>
    <w:multiLevelType w:val="hybridMultilevel"/>
    <w:tmpl w:val="9CB68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2"/>
  </w:num>
  <w:num w:numId="5">
    <w:abstractNumId w:val="8"/>
  </w:num>
  <w:num w:numId="6">
    <w:abstractNumId w:val="3"/>
  </w:num>
  <w:num w:numId="7">
    <w:abstractNumId w:val="11"/>
  </w:num>
  <w:num w:numId="8">
    <w:abstractNumId w:val="7"/>
  </w:num>
  <w:num w:numId="9">
    <w:abstractNumId w:val="5"/>
  </w:num>
  <w:num w:numId="10">
    <w:abstractNumId w:val="10"/>
  </w:num>
  <w:num w:numId="11">
    <w:abstractNumId w:val="0"/>
  </w:num>
  <w:num w:numId="12">
    <w:abstractNumId w:val="9"/>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06D55"/>
    <w:rsid w:val="000106A8"/>
    <w:rsid w:val="0001560B"/>
    <w:rsid w:val="00016E70"/>
    <w:rsid w:val="0001707F"/>
    <w:rsid w:val="00023177"/>
    <w:rsid w:val="0004163C"/>
    <w:rsid w:val="00044EAD"/>
    <w:rsid w:val="00053EB8"/>
    <w:rsid w:val="00054849"/>
    <w:rsid w:val="00062BC0"/>
    <w:rsid w:val="00084602"/>
    <w:rsid w:val="0009005A"/>
    <w:rsid w:val="000903AB"/>
    <w:rsid w:val="000B022A"/>
    <w:rsid w:val="000C1AD5"/>
    <w:rsid w:val="000C4B00"/>
    <w:rsid w:val="00112CA2"/>
    <w:rsid w:val="00122565"/>
    <w:rsid w:val="00122663"/>
    <w:rsid w:val="00143E9F"/>
    <w:rsid w:val="001825B6"/>
    <w:rsid w:val="00185754"/>
    <w:rsid w:val="0019429A"/>
    <w:rsid w:val="00197586"/>
    <w:rsid w:val="001A7F4A"/>
    <w:rsid w:val="001B1EB0"/>
    <w:rsid w:val="001B5C48"/>
    <w:rsid w:val="001B68AF"/>
    <w:rsid w:val="001C4175"/>
    <w:rsid w:val="001C68E0"/>
    <w:rsid w:val="001D1FC5"/>
    <w:rsid w:val="002105BF"/>
    <w:rsid w:val="0021570D"/>
    <w:rsid w:val="00235635"/>
    <w:rsid w:val="00247870"/>
    <w:rsid w:val="0029088E"/>
    <w:rsid w:val="002B596D"/>
    <w:rsid w:val="002C493C"/>
    <w:rsid w:val="002C69B4"/>
    <w:rsid w:val="002D6795"/>
    <w:rsid w:val="002F6FEA"/>
    <w:rsid w:val="00301AF1"/>
    <w:rsid w:val="003039D5"/>
    <w:rsid w:val="00320546"/>
    <w:rsid w:val="00326C79"/>
    <w:rsid w:val="003357BA"/>
    <w:rsid w:val="00340E27"/>
    <w:rsid w:val="00352AE0"/>
    <w:rsid w:val="00352FFA"/>
    <w:rsid w:val="003822CC"/>
    <w:rsid w:val="00383313"/>
    <w:rsid w:val="00383428"/>
    <w:rsid w:val="003847B8"/>
    <w:rsid w:val="003A1575"/>
    <w:rsid w:val="003C164F"/>
    <w:rsid w:val="003C24B2"/>
    <w:rsid w:val="003C26E3"/>
    <w:rsid w:val="003C59B9"/>
    <w:rsid w:val="003C621D"/>
    <w:rsid w:val="003D5E28"/>
    <w:rsid w:val="003E0FE6"/>
    <w:rsid w:val="00403C3D"/>
    <w:rsid w:val="00404A40"/>
    <w:rsid w:val="00406162"/>
    <w:rsid w:val="0041350E"/>
    <w:rsid w:val="0042025A"/>
    <w:rsid w:val="004222C8"/>
    <w:rsid w:val="00425629"/>
    <w:rsid w:val="00454434"/>
    <w:rsid w:val="004733DE"/>
    <w:rsid w:val="00491987"/>
    <w:rsid w:val="004A0ED9"/>
    <w:rsid w:val="004A46BD"/>
    <w:rsid w:val="004D18E2"/>
    <w:rsid w:val="004E54C3"/>
    <w:rsid w:val="004F1D71"/>
    <w:rsid w:val="004F32EB"/>
    <w:rsid w:val="005020F2"/>
    <w:rsid w:val="0050488C"/>
    <w:rsid w:val="005240AE"/>
    <w:rsid w:val="00526062"/>
    <w:rsid w:val="00545958"/>
    <w:rsid w:val="00554D67"/>
    <w:rsid w:val="0056511F"/>
    <w:rsid w:val="005667D0"/>
    <w:rsid w:val="005A4101"/>
    <w:rsid w:val="005A6F3A"/>
    <w:rsid w:val="005C27BB"/>
    <w:rsid w:val="005C3346"/>
    <w:rsid w:val="005C4394"/>
    <w:rsid w:val="005C7539"/>
    <w:rsid w:val="0062449A"/>
    <w:rsid w:val="00632C7A"/>
    <w:rsid w:val="00636910"/>
    <w:rsid w:val="0064722D"/>
    <w:rsid w:val="00663E20"/>
    <w:rsid w:val="00674044"/>
    <w:rsid w:val="006A5CFF"/>
    <w:rsid w:val="006A7BBE"/>
    <w:rsid w:val="006D17A0"/>
    <w:rsid w:val="006F1792"/>
    <w:rsid w:val="006F561D"/>
    <w:rsid w:val="00701681"/>
    <w:rsid w:val="007156A3"/>
    <w:rsid w:val="00720D98"/>
    <w:rsid w:val="007510A9"/>
    <w:rsid w:val="007603F5"/>
    <w:rsid w:val="00765BA6"/>
    <w:rsid w:val="0077038E"/>
    <w:rsid w:val="00775B7E"/>
    <w:rsid w:val="0078126E"/>
    <w:rsid w:val="0079042E"/>
    <w:rsid w:val="007948CE"/>
    <w:rsid w:val="007A6E50"/>
    <w:rsid w:val="007B0B9D"/>
    <w:rsid w:val="007C276C"/>
    <w:rsid w:val="007D049A"/>
    <w:rsid w:val="007D6104"/>
    <w:rsid w:val="007E156F"/>
    <w:rsid w:val="007F3943"/>
    <w:rsid w:val="007F7528"/>
    <w:rsid w:val="0080182E"/>
    <w:rsid w:val="0081097B"/>
    <w:rsid w:val="0082121C"/>
    <w:rsid w:val="00850589"/>
    <w:rsid w:val="00851BD5"/>
    <w:rsid w:val="008535EB"/>
    <w:rsid w:val="00866151"/>
    <w:rsid w:val="0089277A"/>
    <w:rsid w:val="008B1B67"/>
    <w:rsid w:val="008D207B"/>
    <w:rsid w:val="008E12C7"/>
    <w:rsid w:val="008E1356"/>
    <w:rsid w:val="008F4311"/>
    <w:rsid w:val="0090674E"/>
    <w:rsid w:val="00920904"/>
    <w:rsid w:val="00924582"/>
    <w:rsid w:val="0093265D"/>
    <w:rsid w:val="00957C7A"/>
    <w:rsid w:val="00995304"/>
    <w:rsid w:val="009A0E1B"/>
    <w:rsid w:val="00A0194F"/>
    <w:rsid w:val="00A10E94"/>
    <w:rsid w:val="00A50A83"/>
    <w:rsid w:val="00A62D39"/>
    <w:rsid w:val="00A7699D"/>
    <w:rsid w:val="00A87E44"/>
    <w:rsid w:val="00A94A64"/>
    <w:rsid w:val="00AA6639"/>
    <w:rsid w:val="00AC5665"/>
    <w:rsid w:val="00AC75F8"/>
    <w:rsid w:val="00AD3C4E"/>
    <w:rsid w:val="00AD4CFE"/>
    <w:rsid w:val="00AE4AA9"/>
    <w:rsid w:val="00AE600C"/>
    <w:rsid w:val="00B01345"/>
    <w:rsid w:val="00B17D84"/>
    <w:rsid w:val="00B42381"/>
    <w:rsid w:val="00B54379"/>
    <w:rsid w:val="00B56BB0"/>
    <w:rsid w:val="00B70A73"/>
    <w:rsid w:val="00B71DB0"/>
    <w:rsid w:val="00B803DF"/>
    <w:rsid w:val="00B805CE"/>
    <w:rsid w:val="00B931A5"/>
    <w:rsid w:val="00B939BC"/>
    <w:rsid w:val="00BA36FE"/>
    <w:rsid w:val="00BA4FBB"/>
    <w:rsid w:val="00BB0705"/>
    <w:rsid w:val="00BB3933"/>
    <w:rsid w:val="00BB521D"/>
    <w:rsid w:val="00BC3E9A"/>
    <w:rsid w:val="00BE2D79"/>
    <w:rsid w:val="00C20C93"/>
    <w:rsid w:val="00C47FF2"/>
    <w:rsid w:val="00C6273C"/>
    <w:rsid w:val="00C67EAC"/>
    <w:rsid w:val="00C7348A"/>
    <w:rsid w:val="00C802AA"/>
    <w:rsid w:val="00C91A90"/>
    <w:rsid w:val="00CB3924"/>
    <w:rsid w:val="00CB7FA3"/>
    <w:rsid w:val="00CC541E"/>
    <w:rsid w:val="00CD12F9"/>
    <w:rsid w:val="00CD1853"/>
    <w:rsid w:val="00CD6183"/>
    <w:rsid w:val="00CE790A"/>
    <w:rsid w:val="00D03F15"/>
    <w:rsid w:val="00D24D17"/>
    <w:rsid w:val="00D27564"/>
    <w:rsid w:val="00D36271"/>
    <w:rsid w:val="00D4375F"/>
    <w:rsid w:val="00D5049B"/>
    <w:rsid w:val="00D7651E"/>
    <w:rsid w:val="00D77B63"/>
    <w:rsid w:val="00D820F2"/>
    <w:rsid w:val="00D901D8"/>
    <w:rsid w:val="00D939A4"/>
    <w:rsid w:val="00DA4B6F"/>
    <w:rsid w:val="00DC001E"/>
    <w:rsid w:val="00DD3BC4"/>
    <w:rsid w:val="00DE687C"/>
    <w:rsid w:val="00DF6A6A"/>
    <w:rsid w:val="00E022F4"/>
    <w:rsid w:val="00E04E4B"/>
    <w:rsid w:val="00E0720B"/>
    <w:rsid w:val="00E235F9"/>
    <w:rsid w:val="00E2578A"/>
    <w:rsid w:val="00E331E0"/>
    <w:rsid w:val="00E77097"/>
    <w:rsid w:val="00E93414"/>
    <w:rsid w:val="00EA0AE2"/>
    <w:rsid w:val="00EA7459"/>
    <w:rsid w:val="00EB76D4"/>
    <w:rsid w:val="00EC0860"/>
    <w:rsid w:val="00EC4BB1"/>
    <w:rsid w:val="00ED2D41"/>
    <w:rsid w:val="00ED5E5C"/>
    <w:rsid w:val="00F12FAE"/>
    <w:rsid w:val="00F2391D"/>
    <w:rsid w:val="00F2586C"/>
    <w:rsid w:val="00F339A5"/>
    <w:rsid w:val="00F40373"/>
    <w:rsid w:val="00F93873"/>
    <w:rsid w:val="00FB56FC"/>
    <w:rsid w:val="00FD5A06"/>
    <w:rsid w:val="00FE1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B10D09C-3CF2-4A1F-8256-402B6612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NormalWeb">
    <w:name w:val="Normal (Web)"/>
    <w:basedOn w:val="Normal"/>
    <w:uiPriority w:val="99"/>
    <w:semiHidden/>
    <w:unhideWhenUsed/>
    <w:rsid w:val="000903AB"/>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 w:type="paragraph" w:styleId="Textoindependiente">
    <w:name w:val="Body Text"/>
    <w:basedOn w:val="Normal"/>
    <w:link w:val="TextoindependienteCar"/>
    <w:uiPriority w:val="99"/>
    <w:unhideWhenUsed/>
    <w:rsid w:val="00C67EAC"/>
    <w:pPr>
      <w:spacing w:after="120"/>
    </w:pPr>
  </w:style>
  <w:style w:type="character" w:customStyle="1" w:styleId="TextoindependienteCar">
    <w:name w:val="Texto independiente Car"/>
    <w:basedOn w:val="Fuentedeprrafopredeter"/>
    <w:link w:val="Textoindependiente"/>
    <w:uiPriority w:val="99"/>
    <w:rsid w:val="00C67EA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2012">
      <w:bodyDiv w:val="1"/>
      <w:marLeft w:val="0"/>
      <w:marRight w:val="0"/>
      <w:marTop w:val="0"/>
      <w:marBottom w:val="0"/>
      <w:divBdr>
        <w:top w:val="none" w:sz="0" w:space="0" w:color="auto"/>
        <w:left w:val="none" w:sz="0" w:space="0" w:color="auto"/>
        <w:bottom w:val="none" w:sz="0" w:space="0" w:color="auto"/>
        <w:right w:val="none" w:sz="0" w:space="0" w:color="auto"/>
      </w:divBdr>
    </w:div>
    <w:div w:id="418059801">
      <w:bodyDiv w:val="1"/>
      <w:marLeft w:val="0"/>
      <w:marRight w:val="0"/>
      <w:marTop w:val="0"/>
      <w:marBottom w:val="0"/>
      <w:divBdr>
        <w:top w:val="none" w:sz="0" w:space="0" w:color="auto"/>
        <w:left w:val="none" w:sz="0" w:space="0" w:color="auto"/>
        <w:bottom w:val="none" w:sz="0" w:space="0" w:color="auto"/>
        <w:right w:val="none" w:sz="0" w:space="0" w:color="auto"/>
      </w:divBdr>
    </w:div>
    <w:div w:id="447050613">
      <w:bodyDiv w:val="1"/>
      <w:marLeft w:val="0"/>
      <w:marRight w:val="0"/>
      <w:marTop w:val="0"/>
      <w:marBottom w:val="0"/>
      <w:divBdr>
        <w:top w:val="none" w:sz="0" w:space="0" w:color="auto"/>
        <w:left w:val="none" w:sz="0" w:space="0" w:color="auto"/>
        <w:bottom w:val="none" w:sz="0" w:space="0" w:color="auto"/>
        <w:right w:val="none" w:sz="0" w:space="0" w:color="auto"/>
      </w:divBdr>
      <w:divsChild>
        <w:div w:id="1449204969">
          <w:marLeft w:val="0"/>
          <w:marRight w:val="0"/>
          <w:marTop w:val="0"/>
          <w:marBottom w:val="0"/>
          <w:divBdr>
            <w:top w:val="none" w:sz="0" w:space="0" w:color="auto"/>
            <w:left w:val="none" w:sz="0" w:space="0" w:color="auto"/>
            <w:bottom w:val="none" w:sz="0" w:space="0" w:color="auto"/>
            <w:right w:val="none" w:sz="0" w:space="0" w:color="auto"/>
          </w:divBdr>
        </w:div>
        <w:div w:id="939607846">
          <w:marLeft w:val="0"/>
          <w:marRight w:val="0"/>
          <w:marTop w:val="0"/>
          <w:marBottom w:val="0"/>
          <w:divBdr>
            <w:top w:val="none" w:sz="0" w:space="0" w:color="auto"/>
            <w:left w:val="none" w:sz="0" w:space="0" w:color="auto"/>
            <w:bottom w:val="none" w:sz="0" w:space="0" w:color="auto"/>
            <w:right w:val="none" w:sz="0" w:space="0" w:color="auto"/>
          </w:divBdr>
        </w:div>
      </w:divsChild>
    </w:div>
    <w:div w:id="569732751">
      <w:bodyDiv w:val="1"/>
      <w:marLeft w:val="0"/>
      <w:marRight w:val="0"/>
      <w:marTop w:val="0"/>
      <w:marBottom w:val="0"/>
      <w:divBdr>
        <w:top w:val="none" w:sz="0" w:space="0" w:color="auto"/>
        <w:left w:val="none" w:sz="0" w:space="0" w:color="auto"/>
        <w:bottom w:val="none" w:sz="0" w:space="0" w:color="auto"/>
        <w:right w:val="none" w:sz="0" w:space="0" w:color="auto"/>
      </w:divBdr>
    </w:div>
    <w:div w:id="649283712">
      <w:bodyDiv w:val="1"/>
      <w:marLeft w:val="0"/>
      <w:marRight w:val="0"/>
      <w:marTop w:val="0"/>
      <w:marBottom w:val="0"/>
      <w:divBdr>
        <w:top w:val="none" w:sz="0" w:space="0" w:color="auto"/>
        <w:left w:val="none" w:sz="0" w:space="0" w:color="auto"/>
        <w:bottom w:val="none" w:sz="0" w:space="0" w:color="auto"/>
        <w:right w:val="none" w:sz="0" w:space="0" w:color="auto"/>
      </w:divBdr>
    </w:div>
    <w:div w:id="675426079">
      <w:bodyDiv w:val="1"/>
      <w:marLeft w:val="0"/>
      <w:marRight w:val="0"/>
      <w:marTop w:val="0"/>
      <w:marBottom w:val="0"/>
      <w:divBdr>
        <w:top w:val="none" w:sz="0" w:space="0" w:color="auto"/>
        <w:left w:val="none" w:sz="0" w:space="0" w:color="auto"/>
        <w:bottom w:val="none" w:sz="0" w:space="0" w:color="auto"/>
        <w:right w:val="none" w:sz="0" w:space="0" w:color="auto"/>
      </w:divBdr>
      <w:divsChild>
        <w:div w:id="304743614">
          <w:marLeft w:val="0"/>
          <w:marRight w:val="0"/>
          <w:marTop w:val="0"/>
          <w:marBottom w:val="0"/>
          <w:divBdr>
            <w:top w:val="none" w:sz="0" w:space="0" w:color="auto"/>
            <w:left w:val="none" w:sz="0" w:space="0" w:color="auto"/>
            <w:bottom w:val="none" w:sz="0" w:space="0" w:color="auto"/>
            <w:right w:val="none" w:sz="0" w:space="0" w:color="auto"/>
          </w:divBdr>
        </w:div>
        <w:div w:id="13967022">
          <w:marLeft w:val="0"/>
          <w:marRight w:val="0"/>
          <w:marTop w:val="0"/>
          <w:marBottom w:val="0"/>
          <w:divBdr>
            <w:top w:val="none" w:sz="0" w:space="0" w:color="auto"/>
            <w:left w:val="none" w:sz="0" w:space="0" w:color="auto"/>
            <w:bottom w:val="none" w:sz="0" w:space="0" w:color="auto"/>
            <w:right w:val="none" w:sz="0" w:space="0" w:color="auto"/>
          </w:divBdr>
        </w:div>
        <w:div w:id="350958183">
          <w:marLeft w:val="0"/>
          <w:marRight w:val="0"/>
          <w:marTop w:val="0"/>
          <w:marBottom w:val="0"/>
          <w:divBdr>
            <w:top w:val="none" w:sz="0" w:space="0" w:color="auto"/>
            <w:left w:val="none" w:sz="0" w:space="0" w:color="auto"/>
            <w:bottom w:val="none" w:sz="0" w:space="0" w:color="auto"/>
            <w:right w:val="none" w:sz="0" w:space="0" w:color="auto"/>
          </w:divBdr>
        </w:div>
      </w:divsChild>
    </w:div>
    <w:div w:id="899052861">
      <w:bodyDiv w:val="1"/>
      <w:marLeft w:val="0"/>
      <w:marRight w:val="0"/>
      <w:marTop w:val="0"/>
      <w:marBottom w:val="0"/>
      <w:divBdr>
        <w:top w:val="none" w:sz="0" w:space="0" w:color="auto"/>
        <w:left w:val="none" w:sz="0" w:space="0" w:color="auto"/>
        <w:bottom w:val="none" w:sz="0" w:space="0" w:color="auto"/>
        <w:right w:val="none" w:sz="0" w:space="0" w:color="auto"/>
      </w:divBdr>
      <w:divsChild>
        <w:div w:id="424615029">
          <w:marLeft w:val="0"/>
          <w:marRight w:val="0"/>
          <w:marTop w:val="0"/>
          <w:marBottom w:val="0"/>
          <w:divBdr>
            <w:top w:val="none" w:sz="0" w:space="0" w:color="auto"/>
            <w:left w:val="none" w:sz="0" w:space="0" w:color="auto"/>
            <w:bottom w:val="none" w:sz="0" w:space="0" w:color="auto"/>
            <w:right w:val="none" w:sz="0" w:space="0" w:color="auto"/>
          </w:divBdr>
        </w:div>
      </w:divsChild>
    </w:div>
    <w:div w:id="910624231">
      <w:bodyDiv w:val="1"/>
      <w:marLeft w:val="0"/>
      <w:marRight w:val="0"/>
      <w:marTop w:val="0"/>
      <w:marBottom w:val="0"/>
      <w:divBdr>
        <w:top w:val="none" w:sz="0" w:space="0" w:color="auto"/>
        <w:left w:val="none" w:sz="0" w:space="0" w:color="auto"/>
        <w:bottom w:val="none" w:sz="0" w:space="0" w:color="auto"/>
        <w:right w:val="none" w:sz="0" w:space="0" w:color="auto"/>
      </w:divBdr>
    </w:div>
    <w:div w:id="1045519280">
      <w:bodyDiv w:val="1"/>
      <w:marLeft w:val="0"/>
      <w:marRight w:val="0"/>
      <w:marTop w:val="0"/>
      <w:marBottom w:val="0"/>
      <w:divBdr>
        <w:top w:val="none" w:sz="0" w:space="0" w:color="auto"/>
        <w:left w:val="none" w:sz="0" w:space="0" w:color="auto"/>
        <w:bottom w:val="none" w:sz="0" w:space="0" w:color="auto"/>
        <w:right w:val="none" w:sz="0" w:space="0" w:color="auto"/>
      </w:divBdr>
      <w:divsChild>
        <w:div w:id="1244072254">
          <w:marLeft w:val="0"/>
          <w:marRight w:val="0"/>
          <w:marTop w:val="0"/>
          <w:marBottom w:val="0"/>
          <w:divBdr>
            <w:top w:val="none" w:sz="0" w:space="0" w:color="auto"/>
            <w:left w:val="none" w:sz="0" w:space="0" w:color="auto"/>
            <w:bottom w:val="none" w:sz="0" w:space="0" w:color="auto"/>
            <w:right w:val="none" w:sz="0" w:space="0" w:color="auto"/>
          </w:divBdr>
        </w:div>
        <w:div w:id="466970490">
          <w:marLeft w:val="0"/>
          <w:marRight w:val="0"/>
          <w:marTop w:val="0"/>
          <w:marBottom w:val="0"/>
          <w:divBdr>
            <w:top w:val="none" w:sz="0" w:space="0" w:color="auto"/>
            <w:left w:val="none" w:sz="0" w:space="0" w:color="auto"/>
            <w:bottom w:val="none" w:sz="0" w:space="0" w:color="auto"/>
            <w:right w:val="none" w:sz="0" w:space="0" w:color="auto"/>
          </w:divBdr>
        </w:div>
        <w:div w:id="1528569114">
          <w:marLeft w:val="0"/>
          <w:marRight w:val="0"/>
          <w:marTop w:val="0"/>
          <w:marBottom w:val="0"/>
          <w:divBdr>
            <w:top w:val="none" w:sz="0" w:space="0" w:color="auto"/>
            <w:left w:val="none" w:sz="0" w:space="0" w:color="auto"/>
            <w:bottom w:val="none" w:sz="0" w:space="0" w:color="auto"/>
            <w:right w:val="none" w:sz="0" w:space="0" w:color="auto"/>
          </w:divBdr>
        </w:div>
        <w:div w:id="2048143220">
          <w:marLeft w:val="0"/>
          <w:marRight w:val="0"/>
          <w:marTop w:val="0"/>
          <w:marBottom w:val="0"/>
          <w:divBdr>
            <w:top w:val="none" w:sz="0" w:space="0" w:color="auto"/>
            <w:left w:val="none" w:sz="0" w:space="0" w:color="auto"/>
            <w:bottom w:val="none" w:sz="0" w:space="0" w:color="auto"/>
            <w:right w:val="none" w:sz="0" w:space="0" w:color="auto"/>
          </w:divBdr>
        </w:div>
        <w:div w:id="413746472">
          <w:marLeft w:val="0"/>
          <w:marRight w:val="0"/>
          <w:marTop w:val="0"/>
          <w:marBottom w:val="0"/>
          <w:divBdr>
            <w:top w:val="none" w:sz="0" w:space="0" w:color="auto"/>
            <w:left w:val="none" w:sz="0" w:space="0" w:color="auto"/>
            <w:bottom w:val="none" w:sz="0" w:space="0" w:color="auto"/>
            <w:right w:val="none" w:sz="0" w:space="0" w:color="auto"/>
          </w:divBdr>
        </w:div>
        <w:div w:id="729352445">
          <w:marLeft w:val="0"/>
          <w:marRight w:val="0"/>
          <w:marTop w:val="0"/>
          <w:marBottom w:val="0"/>
          <w:divBdr>
            <w:top w:val="none" w:sz="0" w:space="0" w:color="auto"/>
            <w:left w:val="none" w:sz="0" w:space="0" w:color="auto"/>
            <w:bottom w:val="none" w:sz="0" w:space="0" w:color="auto"/>
            <w:right w:val="none" w:sz="0" w:space="0" w:color="auto"/>
          </w:divBdr>
        </w:div>
        <w:div w:id="1546260963">
          <w:marLeft w:val="0"/>
          <w:marRight w:val="0"/>
          <w:marTop w:val="0"/>
          <w:marBottom w:val="0"/>
          <w:divBdr>
            <w:top w:val="none" w:sz="0" w:space="0" w:color="auto"/>
            <w:left w:val="none" w:sz="0" w:space="0" w:color="auto"/>
            <w:bottom w:val="none" w:sz="0" w:space="0" w:color="auto"/>
            <w:right w:val="none" w:sz="0" w:space="0" w:color="auto"/>
          </w:divBdr>
        </w:div>
        <w:div w:id="1143615472">
          <w:marLeft w:val="0"/>
          <w:marRight w:val="0"/>
          <w:marTop w:val="0"/>
          <w:marBottom w:val="0"/>
          <w:divBdr>
            <w:top w:val="none" w:sz="0" w:space="0" w:color="auto"/>
            <w:left w:val="none" w:sz="0" w:space="0" w:color="auto"/>
            <w:bottom w:val="none" w:sz="0" w:space="0" w:color="auto"/>
            <w:right w:val="none" w:sz="0" w:space="0" w:color="auto"/>
          </w:divBdr>
        </w:div>
        <w:div w:id="507448683">
          <w:marLeft w:val="0"/>
          <w:marRight w:val="0"/>
          <w:marTop w:val="0"/>
          <w:marBottom w:val="0"/>
          <w:divBdr>
            <w:top w:val="none" w:sz="0" w:space="0" w:color="auto"/>
            <w:left w:val="none" w:sz="0" w:space="0" w:color="auto"/>
            <w:bottom w:val="none" w:sz="0" w:space="0" w:color="auto"/>
            <w:right w:val="none" w:sz="0" w:space="0" w:color="auto"/>
          </w:divBdr>
        </w:div>
        <w:div w:id="1338923764">
          <w:marLeft w:val="0"/>
          <w:marRight w:val="0"/>
          <w:marTop w:val="0"/>
          <w:marBottom w:val="0"/>
          <w:divBdr>
            <w:top w:val="none" w:sz="0" w:space="0" w:color="auto"/>
            <w:left w:val="none" w:sz="0" w:space="0" w:color="auto"/>
            <w:bottom w:val="none" w:sz="0" w:space="0" w:color="auto"/>
            <w:right w:val="none" w:sz="0" w:space="0" w:color="auto"/>
          </w:divBdr>
        </w:div>
        <w:div w:id="1528446260">
          <w:marLeft w:val="0"/>
          <w:marRight w:val="0"/>
          <w:marTop w:val="0"/>
          <w:marBottom w:val="0"/>
          <w:divBdr>
            <w:top w:val="none" w:sz="0" w:space="0" w:color="auto"/>
            <w:left w:val="none" w:sz="0" w:space="0" w:color="auto"/>
            <w:bottom w:val="none" w:sz="0" w:space="0" w:color="auto"/>
            <w:right w:val="none" w:sz="0" w:space="0" w:color="auto"/>
          </w:divBdr>
        </w:div>
        <w:div w:id="341663010">
          <w:marLeft w:val="0"/>
          <w:marRight w:val="0"/>
          <w:marTop w:val="0"/>
          <w:marBottom w:val="0"/>
          <w:divBdr>
            <w:top w:val="none" w:sz="0" w:space="0" w:color="auto"/>
            <w:left w:val="none" w:sz="0" w:space="0" w:color="auto"/>
            <w:bottom w:val="none" w:sz="0" w:space="0" w:color="auto"/>
            <w:right w:val="none" w:sz="0" w:space="0" w:color="auto"/>
          </w:divBdr>
        </w:div>
        <w:div w:id="125050656">
          <w:marLeft w:val="0"/>
          <w:marRight w:val="0"/>
          <w:marTop w:val="0"/>
          <w:marBottom w:val="0"/>
          <w:divBdr>
            <w:top w:val="none" w:sz="0" w:space="0" w:color="auto"/>
            <w:left w:val="none" w:sz="0" w:space="0" w:color="auto"/>
            <w:bottom w:val="none" w:sz="0" w:space="0" w:color="auto"/>
            <w:right w:val="none" w:sz="0" w:space="0" w:color="auto"/>
          </w:divBdr>
        </w:div>
        <w:div w:id="371227067">
          <w:marLeft w:val="0"/>
          <w:marRight w:val="0"/>
          <w:marTop w:val="0"/>
          <w:marBottom w:val="0"/>
          <w:divBdr>
            <w:top w:val="none" w:sz="0" w:space="0" w:color="auto"/>
            <w:left w:val="none" w:sz="0" w:space="0" w:color="auto"/>
            <w:bottom w:val="none" w:sz="0" w:space="0" w:color="auto"/>
            <w:right w:val="none" w:sz="0" w:space="0" w:color="auto"/>
          </w:divBdr>
        </w:div>
        <w:div w:id="865681701">
          <w:marLeft w:val="0"/>
          <w:marRight w:val="0"/>
          <w:marTop w:val="0"/>
          <w:marBottom w:val="0"/>
          <w:divBdr>
            <w:top w:val="none" w:sz="0" w:space="0" w:color="auto"/>
            <w:left w:val="none" w:sz="0" w:space="0" w:color="auto"/>
            <w:bottom w:val="none" w:sz="0" w:space="0" w:color="auto"/>
            <w:right w:val="none" w:sz="0" w:space="0" w:color="auto"/>
          </w:divBdr>
        </w:div>
      </w:divsChild>
    </w:div>
    <w:div w:id="1622178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1255</Words>
  <Characters>6908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0</vt:lpstr>
    </vt:vector>
  </TitlesOfParts>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0</dc:creator>
  <cp:lastModifiedBy>operador_pc</cp:lastModifiedBy>
  <cp:revision>2</cp:revision>
  <cp:lastPrinted>2017-10-19T20:56:00Z</cp:lastPrinted>
  <dcterms:created xsi:type="dcterms:W3CDTF">2017-10-19T20:56:00Z</dcterms:created>
  <dcterms:modified xsi:type="dcterms:W3CDTF">2017-10-19T20:56:00Z</dcterms:modified>
</cp:coreProperties>
</file>