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A2" w:rsidRPr="0011252D" w:rsidRDefault="00A222A2" w:rsidP="0011252D">
      <w:pPr>
        <w:spacing w:line="360" w:lineRule="auto"/>
        <w:jc w:val="both"/>
        <w:rPr>
          <w:rFonts w:ascii="Arial" w:hAnsi="Arial" w:cs="Arial"/>
          <w:b/>
          <w:sz w:val="24"/>
          <w:szCs w:val="24"/>
        </w:rPr>
      </w:pPr>
      <w:r w:rsidRPr="0011252D">
        <w:rPr>
          <w:rFonts w:ascii="Arial" w:hAnsi="Arial" w:cs="Arial"/>
          <w:b/>
          <w:sz w:val="24"/>
          <w:szCs w:val="24"/>
        </w:rPr>
        <w:t>HONORABLE ASAMBLEA:</w:t>
      </w:r>
    </w:p>
    <w:p w:rsidR="00A222A2" w:rsidRPr="0011252D" w:rsidRDefault="00A222A2" w:rsidP="0011252D">
      <w:pPr>
        <w:spacing w:line="360" w:lineRule="auto"/>
        <w:jc w:val="both"/>
        <w:rPr>
          <w:rFonts w:ascii="Arial" w:hAnsi="Arial" w:cs="Arial"/>
          <w:b/>
          <w:sz w:val="24"/>
          <w:szCs w:val="24"/>
        </w:rPr>
      </w:pPr>
    </w:p>
    <w:p w:rsidR="00A222A2" w:rsidRPr="0011252D" w:rsidRDefault="00A222A2" w:rsidP="0011252D">
      <w:pPr>
        <w:spacing w:line="360" w:lineRule="auto"/>
        <w:ind w:firstLine="708"/>
        <w:jc w:val="both"/>
        <w:rPr>
          <w:rFonts w:ascii="Arial" w:hAnsi="Arial" w:cs="Arial"/>
          <w:sz w:val="24"/>
          <w:szCs w:val="24"/>
        </w:rPr>
      </w:pPr>
      <w:r w:rsidRPr="0011252D">
        <w:rPr>
          <w:rFonts w:ascii="Arial" w:hAnsi="Arial" w:cs="Arial"/>
          <w:sz w:val="24"/>
          <w:szCs w:val="24"/>
        </w:rPr>
        <w:t xml:space="preserve">A la Comisión de Presupuesto le fue turnado para su estudio y dictamen, en fecha 21 de Noviembre del año 2017 expediente legislativo número </w:t>
      </w:r>
      <w:r w:rsidR="00490240" w:rsidRPr="0011252D">
        <w:rPr>
          <w:rFonts w:ascii="Arial" w:hAnsi="Arial" w:cs="Arial"/>
          <w:b/>
          <w:color w:val="222222"/>
          <w:sz w:val="24"/>
          <w:szCs w:val="24"/>
          <w:shd w:val="clear" w:color="auto" w:fill="FFFFFF"/>
        </w:rPr>
        <w:t>11</w:t>
      </w:r>
      <w:r w:rsidRPr="0011252D">
        <w:rPr>
          <w:rFonts w:ascii="Arial" w:hAnsi="Arial" w:cs="Arial"/>
          <w:b/>
          <w:color w:val="222222"/>
          <w:sz w:val="24"/>
          <w:szCs w:val="24"/>
          <w:shd w:val="clear" w:color="auto" w:fill="FFFFFF"/>
        </w:rPr>
        <w:t>277</w:t>
      </w:r>
      <w:r w:rsidRPr="0011252D">
        <w:rPr>
          <w:rFonts w:ascii="Arial" w:hAnsi="Arial" w:cs="Arial"/>
          <w:b/>
          <w:sz w:val="24"/>
          <w:szCs w:val="24"/>
        </w:rPr>
        <w:t>/LXXIV</w:t>
      </w:r>
      <w:r w:rsidRPr="0011252D">
        <w:rPr>
          <w:rFonts w:ascii="Arial" w:hAnsi="Arial" w:cs="Arial"/>
          <w:sz w:val="24"/>
          <w:szCs w:val="24"/>
        </w:rPr>
        <w:t xml:space="preserve">, que contiene escrito presentado por los </w:t>
      </w:r>
      <w:r w:rsidR="00117A7D" w:rsidRPr="0011252D">
        <w:rPr>
          <w:rFonts w:ascii="Arial" w:eastAsia="Arial" w:hAnsi="Arial" w:cs="Arial"/>
          <w:b/>
          <w:bCs/>
          <w:color w:val="000000"/>
          <w:sz w:val="24"/>
          <w:szCs w:val="24"/>
          <w:lang w:eastAsia="es-MX"/>
        </w:rPr>
        <w:t>CC. Ing. Jaime Heliodoro Rodríguez Calderón, Gobernador Constitucional del Estado Libre y Soberano de Nuevo León; C. Lic. Manuel Florentino González Flores, Secretario General de Gobierno y C. Lic. Carlos Alberto Garza Ibarra, Secretario de Finanzas y Tesorero General del Estado de Nuevo León</w:t>
      </w:r>
      <w:r w:rsidRPr="0011252D">
        <w:rPr>
          <w:rFonts w:ascii="Arial" w:hAnsi="Arial" w:cs="Arial"/>
          <w:sz w:val="24"/>
          <w:szCs w:val="24"/>
        </w:rPr>
        <w:t xml:space="preserve">; mediante el cual </w:t>
      </w:r>
      <w:r w:rsidR="00117A7D" w:rsidRPr="0011252D">
        <w:rPr>
          <w:rFonts w:ascii="Arial" w:hAnsi="Arial" w:cs="Arial"/>
          <w:b/>
          <w:sz w:val="24"/>
          <w:szCs w:val="24"/>
        </w:rPr>
        <w:t>presentan I</w:t>
      </w:r>
      <w:r w:rsidRPr="0011252D">
        <w:rPr>
          <w:rFonts w:ascii="Arial" w:hAnsi="Arial" w:cs="Arial"/>
          <w:b/>
          <w:sz w:val="24"/>
          <w:szCs w:val="24"/>
        </w:rPr>
        <w:t>niciativa de Ley de Egresos de</w:t>
      </w:r>
      <w:r w:rsidR="00117A7D" w:rsidRPr="0011252D">
        <w:rPr>
          <w:rFonts w:ascii="Arial" w:hAnsi="Arial" w:cs="Arial"/>
          <w:b/>
          <w:sz w:val="24"/>
          <w:szCs w:val="24"/>
        </w:rPr>
        <w:t xml:space="preserve">l Estado de Nuevo León para el ejercicio </w:t>
      </w:r>
      <w:r w:rsidR="00295159" w:rsidRPr="0011252D">
        <w:rPr>
          <w:rFonts w:ascii="Arial" w:hAnsi="Arial" w:cs="Arial"/>
          <w:b/>
          <w:sz w:val="24"/>
          <w:szCs w:val="24"/>
        </w:rPr>
        <w:t xml:space="preserve">fiscal </w:t>
      </w:r>
      <w:r w:rsidR="00117A7D" w:rsidRPr="0011252D">
        <w:rPr>
          <w:rFonts w:ascii="Arial" w:hAnsi="Arial" w:cs="Arial"/>
          <w:b/>
          <w:sz w:val="24"/>
          <w:szCs w:val="24"/>
        </w:rPr>
        <w:t xml:space="preserve">2018, </w:t>
      </w:r>
      <w:r w:rsidR="00117A7D" w:rsidRPr="0011252D">
        <w:rPr>
          <w:rFonts w:ascii="Arial" w:eastAsia="Arial" w:hAnsi="Arial" w:cs="Arial"/>
          <w:b/>
          <w:bCs/>
          <w:color w:val="000000"/>
          <w:sz w:val="24"/>
          <w:szCs w:val="24"/>
          <w:lang w:eastAsia="es-MX"/>
        </w:rPr>
        <w:t>se turna con carácter de urgente.</w:t>
      </w:r>
    </w:p>
    <w:p w:rsidR="00A222A2" w:rsidRPr="0011252D" w:rsidRDefault="00A222A2" w:rsidP="0011252D">
      <w:pPr>
        <w:spacing w:line="360" w:lineRule="auto"/>
        <w:ind w:firstLine="708"/>
        <w:jc w:val="both"/>
        <w:rPr>
          <w:rFonts w:ascii="Arial" w:hAnsi="Arial" w:cs="Arial"/>
          <w:sz w:val="24"/>
          <w:szCs w:val="24"/>
        </w:rPr>
      </w:pPr>
      <w:r w:rsidRPr="0011252D">
        <w:rPr>
          <w:rFonts w:ascii="Arial" w:hAnsi="Arial" w:cs="Arial"/>
          <w:sz w:val="24"/>
          <w:szCs w:val="24"/>
        </w:rPr>
        <w:t>Con el fin de ver proveído el requisito fundamental de dar vista al contenido de la solicitud descrita y según</w:t>
      </w:r>
      <w:r w:rsidR="00117A7D" w:rsidRPr="0011252D">
        <w:rPr>
          <w:rFonts w:ascii="Arial" w:hAnsi="Arial" w:cs="Arial"/>
          <w:sz w:val="24"/>
          <w:szCs w:val="24"/>
        </w:rPr>
        <w:t xml:space="preserve"> lo establecido en el artículo </w:t>
      </w:r>
      <w:r w:rsidRPr="0011252D">
        <w:rPr>
          <w:rFonts w:ascii="Arial" w:hAnsi="Arial" w:cs="Arial"/>
          <w:sz w:val="24"/>
          <w:szCs w:val="24"/>
        </w:rPr>
        <w:t>47 inciso b) del Reglamento para el Gobierno Interior del Congreso del Estado, quienes integramos esta Comisión de Dictamen Legislativo que sustenta el presente documento, consignamos ante este Pleno los siguientes:</w:t>
      </w:r>
    </w:p>
    <w:p w:rsidR="00117A7D" w:rsidRPr="0011252D" w:rsidRDefault="00117A7D" w:rsidP="0011252D">
      <w:pPr>
        <w:spacing w:line="360" w:lineRule="auto"/>
        <w:ind w:firstLine="708"/>
        <w:jc w:val="both"/>
        <w:rPr>
          <w:rFonts w:ascii="Arial" w:hAnsi="Arial" w:cs="Arial"/>
          <w:sz w:val="24"/>
          <w:szCs w:val="24"/>
        </w:rPr>
      </w:pPr>
    </w:p>
    <w:p w:rsidR="00A222A2" w:rsidRPr="0011252D" w:rsidRDefault="00A222A2" w:rsidP="0011252D">
      <w:pPr>
        <w:spacing w:line="360" w:lineRule="auto"/>
        <w:jc w:val="both"/>
        <w:rPr>
          <w:rFonts w:ascii="Arial" w:hAnsi="Arial" w:cs="Arial"/>
          <w:b/>
          <w:sz w:val="24"/>
          <w:szCs w:val="24"/>
        </w:rPr>
      </w:pPr>
      <w:r w:rsidRPr="0011252D">
        <w:rPr>
          <w:rFonts w:ascii="Arial" w:hAnsi="Arial" w:cs="Arial"/>
          <w:b/>
          <w:sz w:val="24"/>
          <w:szCs w:val="24"/>
        </w:rPr>
        <w:t>ANTECEDENTES</w:t>
      </w:r>
    </w:p>
    <w:p w:rsidR="00A222A2" w:rsidRPr="0011252D" w:rsidRDefault="00A222A2" w:rsidP="0011252D">
      <w:pPr>
        <w:spacing w:line="360" w:lineRule="auto"/>
        <w:ind w:firstLine="708"/>
        <w:jc w:val="both"/>
        <w:rPr>
          <w:rFonts w:ascii="Arial" w:hAnsi="Arial" w:cs="Arial"/>
          <w:sz w:val="24"/>
          <w:szCs w:val="24"/>
        </w:rPr>
      </w:pPr>
      <w:r w:rsidRPr="0011252D">
        <w:rPr>
          <w:rFonts w:ascii="Arial" w:hAnsi="Arial" w:cs="Arial"/>
          <w:sz w:val="24"/>
          <w:szCs w:val="24"/>
        </w:rPr>
        <w:t>En la exposición de motivos del denominado paquete fiscal, el Ejecutivo del Estado nos informa con respecto a la Ley de Egresos del Estado, lo siguiente:</w:t>
      </w:r>
    </w:p>
    <w:p w:rsidR="00AE7840" w:rsidRPr="0011252D" w:rsidRDefault="00AE7840" w:rsidP="0011252D">
      <w:pPr>
        <w:pStyle w:val="Default"/>
        <w:numPr>
          <w:ilvl w:val="0"/>
          <w:numId w:val="1"/>
        </w:numPr>
        <w:spacing w:after="120" w:line="360" w:lineRule="auto"/>
        <w:ind w:left="851" w:hanging="851"/>
        <w:jc w:val="both"/>
      </w:pPr>
      <w:r w:rsidRPr="0011252D">
        <w:rPr>
          <w:b/>
        </w:rPr>
        <w:lastRenderedPageBreak/>
        <w:t>Situación Financiera</w:t>
      </w:r>
      <w:r w:rsidRPr="0011252D">
        <w:t xml:space="preserve"> </w:t>
      </w:r>
    </w:p>
    <w:p w:rsidR="00AE7840" w:rsidRPr="0011252D" w:rsidRDefault="00AE7840" w:rsidP="0011252D">
      <w:pPr>
        <w:pStyle w:val="Ttulo1"/>
        <w:tabs>
          <w:tab w:val="left" w:pos="851"/>
        </w:tabs>
        <w:spacing w:before="120" w:after="120" w:line="360" w:lineRule="auto"/>
        <w:jc w:val="both"/>
        <w:rPr>
          <w:rFonts w:ascii="Arial" w:hAnsi="Arial" w:cs="Arial"/>
          <w:color w:val="auto"/>
          <w:sz w:val="24"/>
          <w:szCs w:val="24"/>
        </w:rPr>
      </w:pPr>
      <w:r w:rsidRPr="0011252D">
        <w:rPr>
          <w:rFonts w:ascii="Arial" w:hAnsi="Arial" w:cs="Arial"/>
          <w:color w:val="auto"/>
          <w:sz w:val="24"/>
          <w:szCs w:val="24"/>
        </w:rPr>
        <w:t>Cierre estimado para 2017</w:t>
      </w:r>
    </w:p>
    <w:p w:rsidR="00AE7840" w:rsidRPr="0011252D" w:rsidRDefault="00BB2CEF" w:rsidP="0011252D">
      <w:pPr>
        <w:spacing w:line="360" w:lineRule="auto"/>
        <w:jc w:val="both"/>
        <w:rPr>
          <w:rFonts w:ascii="Arial" w:hAnsi="Arial" w:cs="Arial"/>
          <w:sz w:val="24"/>
          <w:szCs w:val="24"/>
        </w:rPr>
      </w:pPr>
      <w:r w:rsidRPr="0011252D">
        <w:rPr>
          <w:rFonts w:ascii="Arial" w:hAnsi="Arial" w:cs="Arial"/>
          <w:sz w:val="24"/>
          <w:szCs w:val="24"/>
        </w:rPr>
        <w:t>Comentan que a</w:t>
      </w:r>
      <w:r w:rsidR="00AE7840" w:rsidRPr="0011252D">
        <w:rPr>
          <w:rFonts w:ascii="Arial" w:hAnsi="Arial" w:cs="Arial"/>
          <w:sz w:val="24"/>
          <w:szCs w:val="24"/>
        </w:rPr>
        <w:t xml:space="preserve"> inicios de 2017, el mercado financiero mexicano experimentó episodios de alta volatilidad, sin embargo, éstos han cedido de manera importante derivado de una mayor confianza de los inversionistas hacia la relación comercial entre México y EUA y, a que el desempeño de la economía mexicana ha superado las expectativas preliminares.</w:t>
      </w:r>
    </w:p>
    <w:p w:rsidR="00AE7840" w:rsidRPr="0011252D" w:rsidRDefault="00BB2CEF" w:rsidP="0011252D">
      <w:pPr>
        <w:spacing w:line="360" w:lineRule="auto"/>
        <w:jc w:val="both"/>
        <w:rPr>
          <w:rFonts w:ascii="Arial" w:hAnsi="Arial" w:cs="Arial"/>
          <w:sz w:val="24"/>
          <w:szCs w:val="24"/>
        </w:rPr>
      </w:pPr>
      <w:r w:rsidRPr="0011252D">
        <w:rPr>
          <w:rFonts w:ascii="Arial" w:hAnsi="Arial" w:cs="Arial"/>
          <w:sz w:val="24"/>
          <w:szCs w:val="24"/>
        </w:rPr>
        <w:t>Continúan explicando que c</w:t>
      </w:r>
      <w:r w:rsidR="00AE7840" w:rsidRPr="0011252D">
        <w:rPr>
          <w:rFonts w:ascii="Arial" w:hAnsi="Arial" w:cs="Arial"/>
          <w:sz w:val="24"/>
          <w:szCs w:val="24"/>
        </w:rPr>
        <w:t>omo consecuencia de una mejora en la percepción por la actualización del TLCAN, durante 2017 el peso mexicano registró un comportamiento favorable significativo, revirtiendo temporalmente la tendencia de los últimos años.</w:t>
      </w:r>
    </w:p>
    <w:p w:rsidR="00AE7840" w:rsidRPr="0011252D" w:rsidRDefault="00BB2CEF" w:rsidP="0011252D">
      <w:pPr>
        <w:spacing w:line="360" w:lineRule="auto"/>
        <w:jc w:val="both"/>
        <w:rPr>
          <w:rFonts w:ascii="Arial" w:hAnsi="Arial" w:cs="Arial"/>
          <w:sz w:val="24"/>
          <w:szCs w:val="24"/>
        </w:rPr>
      </w:pPr>
      <w:r w:rsidRPr="0011252D">
        <w:rPr>
          <w:rFonts w:ascii="Arial" w:hAnsi="Arial" w:cs="Arial"/>
          <w:sz w:val="24"/>
          <w:szCs w:val="24"/>
        </w:rPr>
        <w:t>Mencionan que p</w:t>
      </w:r>
      <w:r w:rsidR="00AE7840" w:rsidRPr="0011252D">
        <w:rPr>
          <w:rFonts w:ascii="Arial" w:hAnsi="Arial" w:cs="Arial"/>
          <w:sz w:val="24"/>
          <w:szCs w:val="24"/>
        </w:rPr>
        <w:t xml:space="preserve">ara efectos de las estimaciones de finanzas públicas, en los Criterios Generales de Política Económica para 2018 se plantea una tasa de crecimiento puntual del PIB para el cierre de 2017 de </w:t>
      </w:r>
      <w:r w:rsidR="00AE7840" w:rsidRPr="0011252D">
        <w:rPr>
          <w:rFonts w:ascii="Arial" w:hAnsi="Arial" w:cs="Arial"/>
          <w:b/>
          <w:sz w:val="24"/>
          <w:szCs w:val="24"/>
        </w:rPr>
        <w:t>2.2 por ciento,</w:t>
      </w:r>
      <w:r w:rsidR="00AE7840" w:rsidRPr="0011252D">
        <w:rPr>
          <w:rFonts w:ascii="Arial" w:hAnsi="Arial" w:cs="Arial"/>
          <w:sz w:val="24"/>
          <w:szCs w:val="24"/>
        </w:rPr>
        <w:t xml:space="preserve"> y se espera una inflación de </w:t>
      </w:r>
      <w:r w:rsidR="00AE7840" w:rsidRPr="0011252D">
        <w:rPr>
          <w:rFonts w:ascii="Arial" w:hAnsi="Arial" w:cs="Arial"/>
          <w:b/>
          <w:sz w:val="24"/>
          <w:szCs w:val="24"/>
        </w:rPr>
        <w:t>5.8 por ciento</w:t>
      </w:r>
      <w:r w:rsidR="00AE7840" w:rsidRPr="0011252D">
        <w:rPr>
          <w:rFonts w:ascii="Arial" w:hAnsi="Arial" w:cs="Arial"/>
          <w:sz w:val="24"/>
          <w:szCs w:val="24"/>
        </w:rPr>
        <w:t xml:space="preserve">. </w:t>
      </w:r>
      <w:r w:rsidRPr="0011252D">
        <w:rPr>
          <w:rFonts w:ascii="Arial" w:hAnsi="Arial" w:cs="Arial"/>
          <w:sz w:val="24"/>
          <w:szCs w:val="24"/>
        </w:rPr>
        <w:t>Así mismo mencionan que e</w:t>
      </w:r>
      <w:r w:rsidR="00AE7840" w:rsidRPr="0011252D">
        <w:rPr>
          <w:rFonts w:ascii="Arial" w:hAnsi="Arial" w:cs="Arial"/>
          <w:sz w:val="24"/>
          <w:szCs w:val="24"/>
        </w:rPr>
        <w:t xml:space="preserve">l Banco de México considera que la tasa de inflación converja a la tasa objetivo de 3 por ciento +/- 1 punto porcentual en el mediano y largo plazo. </w:t>
      </w:r>
      <w:r w:rsidRPr="0011252D">
        <w:rPr>
          <w:rFonts w:ascii="Arial" w:hAnsi="Arial" w:cs="Arial"/>
          <w:sz w:val="24"/>
          <w:szCs w:val="24"/>
        </w:rPr>
        <w:t>Por lo cuál</w:t>
      </w:r>
      <w:r w:rsidR="00AE7840" w:rsidRPr="0011252D">
        <w:rPr>
          <w:rFonts w:ascii="Arial" w:hAnsi="Arial" w:cs="Arial"/>
          <w:sz w:val="24"/>
          <w:szCs w:val="24"/>
        </w:rPr>
        <w:t xml:space="preserve">, se estima que el tipo de cambio nominal se ubique en promedio en </w:t>
      </w:r>
      <w:r w:rsidR="00AE7840" w:rsidRPr="0011252D">
        <w:rPr>
          <w:rFonts w:ascii="Arial" w:hAnsi="Arial" w:cs="Arial"/>
          <w:b/>
          <w:sz w:val="24"/>
          <w:szCs w:val="24"/>
        </w:rPr>
        <w:t>18.7 pesos por dólar</w:t>
      </w:r>
      <w:r w:rsidR="00AE7840" w:rsidRPr="0011252D">
        <w:rPr>
          <w:rFonts w:ascii="Arial" w:hAnsi="Arial" w:cs="Arial"/>
          <w:sz w:val="24"/>
          <w:szCs w:val="24"/>
        </w:rPr>
        <w:t xml:space="preserve"> y la tasa de interés nominal promedio (cetes 28 días) en </w:t>
      </w:r>
      <w:r w:rsidR="00AE7840" w:rsidRPr="0011252D">
        <w:rPr>
          <w:rFonts w:ascii="Arial" w:hAnsi="Arial" w:cs="Arial"/>
          <w:b/>
          <w:sz w:val="24"/>
          <w:szCs w:val="24"/>
        </w:rPr>
        <w:t>6.7 por ciento</w:t>
      </w:r>
      <w:r w:rsidR="00AE7840" w:rsidRPr="0011252D">
        <w:rPr>
          <w:rFonts w:ascii="Arial" w:hAnsi="Arial" w:cs="Arial"/>
          <w:sz w:val="24"/>
          <w:szCs w:val="24"/>
        </w:rPr>
        <w:t>.</w:t>
      </w:r>
    </w:p>
    <w:p w:rsidR="00AE7840" w:rsidRPr="0011252D" w:rsidRDefault="00BB2CEF" w:rsidP="0011252D">
      <w:pPr>
        <w:spacing w:line="360" w:lineRule="auto"/>
        <w:jc w:val="both"/>
        <w:rPr>
          <w:rFonts w:ascii="Arial" w:hAnsi="Arial" w:cs="Arial"/>
          <w:sz w:val="24"/>
          <w:szCs w:val="24"/>
        </w:rPr>
      </w:pPr>
      <w:r w:rsidRPr="0011252D">
        <w:rPr>
          <w:rFonts w:ascii="Arial" w:hAnsi="Arial" w:cs="Arial"/>
          <w:sz w:val="24"/>
          <w:szCs w:val="24"/>
        </w:rPr>
        <w:t>Indican que e</w:t>
      </w:r>
      <w:r w:rsidR="00AE7840" w:rsidRPr="0011252D">
        <w:rPr>
          <w:rFonts w:ascii="Arial" w:hAnsi="Arial" w:cs="Arial"/>
          <w:sz w:val="24"/>
          <w:szCs w:val="24"/>
        </w:rPr>
        <w:t xml:space="preserve">n el contexto local, el desempeño de la economía del Estado de Nuevo León durante los primeros meses de 2017, reflejó un comportamiento muy similar al de la economía nacional, con una recuperación atribuible al sector servicios. Sin embargo, esta evolución fue mermada para el segundo </w:t>
      </w:r>
      <w:r w:rsidR="00AE7840" w:rsidRPr="0011252D">
        <w:rPr>
          <w:rFonts w:ascii="Arial" w:hAnsi="Arial" w:cs="Arial"/>
          <w:sz w:val="24"/>
          <w:szCs w:val="24"/>
        </w:rPr>
        <w:lastRenderedPageBreak/>
        <w:t xml:space="preserve">trimestre, ante una caída en la construcción de obra pública, derivado de los ajustes presupuestales y restricciones de maniobra en el ejercicio del gasto. </w:t>
      </w:r>
      <w:r w:rsidRPr="0011252D">
        <w:rPr>
          <w:rFonts w:ascii="Arial" w:hAnsi="Arial" w:cs="Arial"/>
          <w:sz w:val="24"/>
          <w:szCs w:val="24"/>
        </w:rPr>
        <w:t xml:space="preserve">Al mismo tiempo </w:t>
      </w:r>
      <w:r w:rsidR="00AB33C3" w:rsidRPr="0011252D">
        <w:rPr>
          <w:rFonts w:ascii="Arial" w:hAnsi="Arial" w:cs="Arial"/>
          <w:sz w:val="24"/>
          <w:szCs w:val="24"/>
        </w:rPr>
        <w:t>explican</w:t>
      </w:r>
      <w:r w:rsidRPr="0011252D">
        <w:rPr>
          <w:rFonts w:ascii="Arial" w:hAnsi="Arial" w:cs="Arial"/>
          <w:sz w:val="24"/>
          <w:szCs w:val="24"/>
        </w:rPr>
        <w:t xml:space="preserve"> que a</w:t>
      </w:r>
      <w:r w:rsidR="00AE7840" w:rsidRPr="0011252D">
        <w:rPr>
          <w:rFonts w:ascii="Arial" w:hAnsi="Arial" w:cs="Arial"/>
          <w:sz w:val="24"/>
          <w:szCs w:val="24"/>
        </w:rPr>
        <w:t xml:space="preserve"> pesar de </w:t>
      </w:r>
      <w:r w:rsidRPr="0011252D">
        <w:rPr>
          <w:rFonts w:ascii="Arial" w:hAnsi="Arial" w:cs="Arial"/>
          <w:sz w:val="24"/>
          <w:szCs w:val="24"/>
        </w:rPr>
        <w:t xml:space="preserve">que </w:t>
      </w:r>
      <w:r w:rsidR="00AE7840" w:rsidRPr="0011252D">
        <w:rPr>
          <w:rFonts w:ascii="Arial" w:hAnsi="Arial" w:cs="Arial"/>
          <w:sz w:val="24"/>
          <w:szCs w:val="24"/>
        </w:rPr>
        <w:t>este panorama no</w:t>
      </w:r>
      <w:r w:rsidRPr="0011252D">
        <w:rPr>
          <w:rFonts w:ascii="Arial" w:hAnsi="Arial" w:cs="Arial"/>
          <w:sz w:val="24"/>
          <w:szCs w:val="24"/>
        </w:rPr>
        <w:t xml:space="preserve"> es</w:t>
      </w:r>
      <w:r w:rsidR="00AE7840" w:rsidRPr="0011252D">
        <w:rPr>
          <w:rFonts w:ascii="Arial" w:hAnsi="Arial" w:cs="Arial"/>
          <w:sz w:val="24"/>
          <w:szCs w:val="24"/>
        </w:rPr>
        <w:t xml:space="preserve"> tan favorable, el crecimiento en la actividad industrial en EUA han impulsado las manufacturas estatales que han seguido creciendo desde finales del año pasado.</w:t>
      </w:r>
    </w:p>
    <w:p w:rsidR="00AE7840" w:rsidRPr="0011252D" w:rsidRDefault="008E7CE3" w:rsidP="0011252D">
      <w:pPr>
        <w:spacing w:line="360" w:lineRule="auto"/>
        <w:jc w:val="both"/>
        <w:rPr>
          <w:rFonts w:ascii="Arial" w:eastAsiaTheme="majorEastAsia" w:hAnsi="Arial" w:cs="Arial"/>
          <w:bCs/>
          <w:sz w:val="24"/>
          <w:szCs w:val="24"/>
          <w:lang w:eastAsia="es-MX"/>
        </w:rPr>
      </w:pPr>
      <w:r w:rsidRPr="0011252D">
        <w:rPr>
          <w:rFonts w:ascii="Arial" w:eastAsiaTheme="majorEastAsia" w:hAnsi="Arial" w:cs="Arial"/>
          <w:bCs/>
          <w:sz w:val="24"/>
          <w:szCs w:val="24"/>
          <w:lang w:eastAsia="es-MX"/>
        </w:rPr>
        <w:t>Expresan</w:t>
      </w:r>
      <w:r w:rsidR="00AB33C3" w:rsidRPr="0011252D">
        <w:rPr>
          <w:rFonts w:ascii="Arial" w:eastAsiaTheme="majorEastAsia" w:hAnsi="Arial" w:cs="Arial"/>
          <w:bCs/>
          <w:sz w:val="24"/>
          <w:szCs w:val="24"/>
          <w:lang w:eastAsia="es-MX"/>
        </w:rPr>
        <w:t xml:space="preserve"> que e</w:t>
      </w:r>
      <w:r w:rsidR="00AE7840" w:rsidRPr="0011252D">
        <w:rPr>
          <w:rFonts w:ascii="Arial" w:eastAsiaTheme="majorEastAsia" w:hAnsi="Arial" w:cs="Arial"/>
          <w:bCs/>
          <w:sz w:val="24"/>
          <w:szCs w:val="24"/>
          <w:lang w:eastAsia="es-MX"/>
        </w:rPr>
        <w:t>l repunte del sector industrial de EUA durante el segundo trimestre, aunado a un periodo de debilidad que experimentó el dólar, impulsó el avance en los indicadores manufactureros del Estado. En tanto que el comercio y los servicios, que son de los principales motores de desarrollo de Nuevo León, han mantenido un crecimiento sostenido desde principios de 2016.</w:t>
      </w:r>
    </w:p>
    <w:p w:rsidR="00AE7840" w:rsidRPr="0011252D" w:rsidRDefault="00417A13" w:rsidP="0011252D">
      <w:pPr>
        <w:spacing w:line="360" w:lineRule="auto"/>
        <w:jc w:val="both"/>
        <w:rPr>
          <w:rFonts w:ascii="Arial" w:eastAsiaTheme="majorEastAsia" w:hAnsi="Arial" w:cs="Arial"/>
          <w:bCs/>
          <w:sz w:val="24"/>
          <w:szCs w:val="24"/>
          <w:lang w:eastAsia="es-MX"/>
        </w:rPr>
      </w:pPr>
      <w:r w:rsidRPr="0011252D">
        <w:rPr>
          <w:rFonts w:ascii="Arial" w:eastAsiaTheme="majorEastAsia" w:hAnsi="Arial" w:cs="Arial"/>
          <w:bCs/>
          <w:sz w:val="24"/>
          <w:szCs w:val="24"/>
          <w:lang w:eastAsia="es-MX"/>
        </w:rPr>
        <w:t xml:space="preserve">Por último comentan </w:t>
      </w:r>
      <w:r w:rsidR="00AB33C3" w:rsidRPr="0011252D">
        <w:rPr>
          <w:rFonts w:ascii="Arial" w:eastAsiaTheme="majorEastAsia" w:hAnsi="Arial" w:cs="Arial"/>
          <w:bCs/>
          <w:sz w:val="24"/>
          <w:szCs w:val="24"/>
          <w:lang w:eastAsia="es-MX"/>
        </w:rPr>
        <w:t xml:space="preserve"> que p</w:t>
      </w:r>
      <w:r w:rsidR="00AE7840" w:rsidRPr="0011252D">
        <w:rPr>
          <w:rFonts w:ascii="Arial" w:eastAsiaTheme="majorEastAsia" w:hAnsi="Arial" w:cs="Arial"/>
          <w:bCs/>
          <w:sz w:val="24"/>
          <w:szCs w:val="24"/>
          <w:lang w:eastAsia="es-MX"/>
        </w:rPr>
        <w:t xml:space="preserve">or lo anterior, para el cierre de 2017 se espera que la economía de Nuevo León siga avanzando hasta alcanzar un crecimiento aproximado de </w:t>
      </w:r>
      <w:r w:rsidR="00AE7840" w:rsidRPr="0011252D">
        <w:rPr>
          <w:rFonts w:ascii="Arial" w:eastAsiaTheme="majorEastAsia" w:hAnsi="Arial" w:cs="Arial"/>
          <w:b/>
          <w:bCs/>
          <w:sz w:val="24"/>
          <w:szCs w:val="24"/>
          <w:lang w:eastAsia="es-MX"/>
        </w:rPr>
        <w:t>2.8 por ciento</w:t>
      </w:r>
      <w:r w:rsidR="00AE7840" w:rsidRPr="0011252D">
        <w:rPr>
          <w:rFonts w:ascii="Arial" w:eastAsiaTheme="majorEastAsia" w:hAnsi="Arial" w:cs="Arial"/>
          <w:bCs/>
          <w:sz w:val="24"/>
          <w:szCs w:val="24"/>
          <w:lang w:eastAsia="es-MX"/>
        </w:rPr>
        <w:t>, impulsado principalmente por el comercio exterior, apoyado en una mayor demanda global y una mayor competitividad en las exportaciones.</w:t>
      </w:r>
    </w:p>
    <w:p w:rsidR="00AE7840" w:rsidRPr="0011252D" w:rsidRDefault="00AE7840" w:rsidP="0011252D">
      <w:pPr>
        <w:spacing w:line="360" w:lineRule="auto"/>
        <w:jc w:val="both"/>
        <w:rPr>
          <w:rFonts w:ascii="Arial" w:hAnsi="Arial" w:cs="Arial"/>
          <w:sz w:val="24"/>
          <w:szCs w:val="24"/>
        </w:rPr>
      </w:pPr>
    </w:p>
    <w:p w:rsidR="00AE7840" w:rsidRPr="0011252D" w:rsidRDefault="00AE7840" w:rsidP="0011252D">
      <w:pPr>
        <w:tabs>
          <w:tab w:val="left" w:pos="851"/>
        </w:tabs>
        <w:spacing w:line="360" w:lineRule="auto"/>
        <w:jc w:val="both"/>
        <w:rPr>
          <w:rFonts w:ascii="Arial" w:hAnsi="Arial" w:cs="Arial"/>
          <w:b/>
          <w:sz w:val="24"/>
          <w:szCs w:val="24"/>
        </w:rPr>
      </w:pPr>
      <w:r w:rsidRPr="0011252D">
        <w:rPr>
          <w:rFonts w:ascii="Arial" w:hAnsi="Arial" w:cs="Arial"/>
          <w:b/>
          <w:sz w:val="24"/>
          <w:szCs w:val="24"/>
        </w:rPr>
        <w:t>Proyecciones para 2018</w:t>
      </w:r>
    </w:p>
    <w:p w:rsidR="00AE7840" w:rsidRPr="0011252D" w:rsidRDefault="00AB33C3" w:rsidP="0011252D">
      <w:pPr>
        <w:spacing w:line="360" w:lineRule="auto"/>
        <w:jc w:val="both"/>
        <w:rPr>
          <w:rFonts w:ascii="Arial" w:hAnsi="Arial" w:cs="Arial"/>
          <w:sz w:val="24"/>
          <w:szCs w:val="24"/>
        </w:rPr>
      </w:pPr>
      <w:r w:rsidRPr="0011252D">
        <w:rPr>
          <w:rFonts w:ascii="Arial" w:hAnsi="Arial" w:cs="Arial"/>
          <w:sz w:val="24"/>
          <w:szCs w:val="24"/>
        </w:rPr>
        <w:t>Detallan que d</w:t>
      </w:r>
      <w:r w:rsidR="00AE7840" w:rsidRPr="0011252D">
        <w:rPr>
          <w:rFonts w:ascii="Arial" w:hAnsi="Arial" w:cs="Arial"/>
          <w:sz w:val="24"/>
          <w:szCs w:val="24"/>
        </w:rPr>
        <w:t xml:space="preserve">e acuerdo con los principales analistas y organismos internacionales, se anticipa que durante 2018 el crecimiento económico mundial y particularmente el de EUA registren una ligera aceleración en relación a la proyectada para el cierre de 2017. </w:t>
      </w:r>
    </w:p>
    <w:p w:rsidR="00AE7840" w:rsidRPr="0011252D" w:rsidRDefault="00AE7840" w:rsidP="0011252D">
      <w:pPr>
        <w:spacing w:line="360" w:lineRule="auto"/>
        <w:jc w:val="both"/>
        <w:rPr>
          <w:rFonts w:ascii="Arial" w:hAnsi="Arial" w:cs="Arial"/>
          <w:sz w:val="24"/>
          <w:szCs w:val="24"/>
        </w:rPr>
      </w:pPr>
      <w:r w:rsidRPr="0011252D">
        <w:rPr>
          <w:rFonts w:ascii="Arial" w:hAnsi="Arial" w:cs="Arial"/>
          <w:sz w:val="24"/>
          <w:szCs w:val="24"/>
        </w:rPr>
        <w:lastRenderedPageBreak/>
        <w:t xml:space="preserve">Coincidente con el informe de Perspectivas Económicas Mundiales (WEO en sus siglas en inglés) emitido el pasado mes de octubre, el FMI reporta un crecimiento global para 2018 de </w:t>
      </w:r>
      <w:r w:rsidRPr="0011252D">
        <w:rPr>
          <w:rFonts w:ascii="Arial" w:hAnsi="Arial" w:cs="Arial"/>
          <w:b/>
          <w:sz w:val="24"/>
          <w:szCs w:val="24"/>
        </w:rPr>
        <w:t>3.7 por ciento</w:t>
      </w:r>
      <w:r w:rsidRPr="0011252D">
        <w:rPr>
          <w:rFonts w:ascii="Arial" w:hAnsi="Arial" w:cs="Arial"/>
          <w:sz w:val="24"/>
          <w:szCs w:val="24"/>
        </w:rPr>
        <w:t xml:space="preserve">. </w:t>
      </w:r>
    </w:p>
    <w:p w:rsidR="00AE7840" w:rsidRPr="0011252D" w:rsidRDefault="00AB33C3" w:rsidP="0011252D">
      <w:pPr>
        <w:spacing w:line="360" w:lineRule="auto"/>
        <w:jc w:val="both"/>
        <w:rPr>
          <w:rFonts w:ascii="Arial" w:hAnsi="Arial" w:cs="Arial"/>
          <w:sz w:val="24"/>
          <w:szCs w:val="24"/>
        </w:rPr>
      </w:pPr>
      <w:r w:rsidRPr="0011252D">
        <w:rPr>
          <w:rFonts w:ascii="Arial" w:hAnsi="Arial" w:cs="Arial"/>
          <w:sz w:val="24"/>
          <w:szCs w:val="24"/>
        </w:rPr>
        <w:t>Así mismo comentan que d</w:t>
      </w:r>
      <w:r w:rsidR="00AE7840" w:rsidRPr="0011252D">
        <w:rPr>
          <w:rFonts w:ascii="Arial" w:hAnsi="Arial" w:cs="Arial"/>
          <w:sz w:val="24"/>
          <w:szCs w:val="24"/>
        </w:rPr>
        <w:t xml:space="preserve">e manera consistente con el entorno externo más favorable, se prevé que en México continúe la buena dinámica del mercado interno, apoyado en la creación de empleos formales, la expansión del crédito, un aumento de los salarios y la convergencia de la inflación al objetivo del Banco de México. Además, </w:t>
      </w:r>
      <w:r w:rsidRPr="0011252D">
        <w:rPr>
          <w:rFonts w:ascii="Arial" w:hAnsi="Arial" w:cs="Arial"/>
          <w:sz w:val="24"/>
          <w:szCs w:val="24"/>
        </w:rPr>
        <w:t xml:space="preserve">mencionan que se considera </w:t>
      </w:r>
      <w:r w:rsidR="00AE7840" w:rsidRPr="0011252D">
        <w:rPr>
          <w:rFonts w:ascii="Arial" w:hAnsi="Arial" w:cs="Arial"/>
          <w:sz w:val="24"/>
          <w:szCs w:val="24"/>
        </w:rPr>
        <w:t>que en 2018 las exportaciones no petroleras de México registren una aceleración respecto a 2017, ante un aumento en el crecimiento mundial.</w:t>
      </w:r>
    </w:p>
    <w:p w:rsidR="00417A13" w:rsidRPr="0011252D" w:rsidRDefault="00417A13" w:rsidP="0011252D">
      <w:pPr>
        <w:spacing w:line="360" w:lineRule="auto"/>
        <w:jc w:val="both"/>
        <w:rPr>
          <w:rFonts w:ascii="Arial" w:hAnsi="Arial" w:cs="Arial"/>
          <w:sz w:val="24"/>
          <w:szCs w:val="24"/>
        </w:rPr>
      </w:pPr>
      <w:r w:rsidRPr="0011252D">
        <w:rPr>
          <w:rFonts w:ascii="Arial" w:hAnsi="Arial" w:cs="Arial"/>
          <w:sz w:val="24"/>
          <w:szCs w:val="24"/>
        </w:rPr>
        <w:t>Mencionan que hay una estimación de que</w:t>
      </w:r>
      <w:r w:rsidR="00AE7840" w:rsidRPr="0011252D">
        <w:rPr>
          <w:rFonts w:ascii="Arial" w:hAnsi="Arial" w:cs="Arial"/>
          <w:sz w:val="24"/>
          <w:szCs w:val="24"/>
        </w:rPr>
        <w:t xml:space="preserve"> durante 2018 el PIB registre un crecimiento anual de entre 2.0 y 3.0 por ciento. </w:t>
      </w:r>
    </w:p>
    <w:p w:rsidR="00417A13" w:rsidRPr="0011252D" w:rsidRDefault="00417A13" w:rsidP="0011252D">
      <w:pPr>
        <w:spacing w:line="360" w:lineRule="auto"/>
        <w:jc w:val="both"/>
        <w:rPr>
          <w:rFonts w:ascii="Arial" w:hAnsi="Arial" w:cs="Arial"/>
          <w:sz w:val="24"/>
          <w:szCs w:val="24"/>
        </w:rPr>
      </w:pPr>
      <w:r w:rsidRPr="0011252D">
        <w:rPr>
          <w:rFonts w:ascii="Arial" w:hAnsi="Arial" w:cs="Arial"/>
          <w:sz w:val="24"/>
          <w:szCs w:val="24"/>
        </w:rPr>
        <w:t>Indican que e</w:t>
      </w:r>
      <w:r w:rsidR="00AE7840" w:rsidRPr="0011252D">
        <w:rPr>
          <w:rFonts w:ascii="Arial" w:hAnsi="Arial" w:cs="Arial"/>
          <w:sz w:val="24"/>
          <w:szCs w:val="24"/>
        </w:rPr>
        <w:t>ste rango considera</w:t>
      </w:r>
      <w:r w:rsidRPr="0011252D">
        <w:rPr>
          <w:rFonts w:ascii="Arial" w:hAnsi="Arial" w:cs="Arial"/>
          <w:sz w:val="24"/>
          <w:szCs w:val="24"/>
        </w:rPr>
        <w:t>:</w:t>
      </w:r>
    </w:p>
    <w:p w:rsidR="00417A13" w:rsidRPr="0011252D" w:rsidRDefault="00417A13" w:rsidP="0011252D">
      <w:pPr>
        <w:spacing w:after="0" w:line="360" w:lineRule="auto"/>
        <w:jc w:val="both"/>
        <w:rPr>
          <w:rFonts w:ascii="Arial" w:hAnsi="Arial" w:cs="Arial"/>
          <w:sz w:val="24"/>
          <w:szCs w:val="24"/>
        </w:rPr>
      </w:pPr>
      <w:r w:rsidRPr="0011252D">
        <w:rPr>
          <w:rFonts w:ascii="Arial" w:hAnsi="Arial" w:cs="Arial"/>
          <w:sz w:val="24"/>
          <w:szCs w:val="24"/>
        </w:rPr>
        <w:t>1.- U</w:t>
      </w:r>
      <w:r w:rsidR="00AE7840" w:rsidRPr="0011252D">
        <w:rPr>
          <w:rFonts w:ascii="Arial" w:hAnsi="Arial" w:cs="Arial"/>
          <w:sz w:val="24"/>
          <w:szCs w:val="24"/>
        </w:rPr>
        <w:t>na expansión más equilibrada entre los se</w:t>
      </w:r>
      <w:r w:rsidRPr="0011252D">
        <w:rPr>
          <w:rFonts w:ascii="Arial" w:hAnsi="Arial" w:cs="Arial"/>
          <w:sz w:val="24"/>
          <w:szCs w:val="24"/>
        </w:rPr>
        <w:t>ctores que componen la economía.</w:t>
      </w:r>
      <w:r w:rsidR="00AE7840" w:rsidRPr="0011252D">
        <w:rPr>
          <w:rFonts w:ascii="Arial" w:hAnsi="Arial" w:cs="Arial"/>
          <w:sz w:val="24"/>
          <w:szCs w:val="24"/>
        </w:rPr>
        <w:t xml:space="preserve"> </w:t>
      </w:r>
      <w:r w:rsidRPr="0011252D">
        <w:rPr>
          <w:rFonts w:ascii="Arial" w:hAnsi="Arial" w:cs="Arial"/>
          <w:sz w:val="24"/>
          <w:szCs w:val="24"/>
        </w:rPr>
        <w:t>2.- U</w:t>
      </w:r>
      <w:r w:rsidR="00AE7840" w:rsidRPr="0011252D">
        <w:rPr>
          <w:rFonts w:ascii="Arial" w:hAnsi="Arial" w:cs="Arial"/>
          <w:sz w:val="24"/>
          <w:szCs w:val="24"/>
        </w:rPr>
        <w:t xml:space="preserve">na disminución en la incertidumbre que proviene del exterior, y </w:t>
      </w:r>
    </w:p>
    <w:p w:rsidR="00AE7840" w:rsidRPr="0011252D" w:rsidRDefault="00417A13" w:rsidP="0011252D">
      <w:pPr>
        <w:spacing w:after="0" w:line="360" w:lineRule="auto"/>
        <w:jc w:val="both"/>
        <w:rPr>
          <w:rFonts w:ascii="Arial" w:hAnsi="Arial" w:cs="Arial"/>
          <w:sz w:val="24"/>
          <w:szCs w:val="24"/>
        </w:rPr>
      </w:pPr>
      <w:r w:rsidRPr="0011252D">
        <w:rPr>
          <w:rFonts w:ascii="Arial" w:hAnsi="Arial" w:cs="Arial"/>
          <w:sz w:val="24"/>
          <w:szCs w:val="24"/>
        </w:rPr>
        <w:t>3.- U</w:t>
      </w:r>
      <w:r w:rsidR="00AE7840" w:rsidRPr="0011252D">
        <w:rPr>
          <w:rFonts w:ascii="Arial" w:hAnsi="Arial" w:cs="Arial"/>
          <w:sz w:val="24"/>
          <w:szCs w:val="24"/>
        </w:rPr>
        <w:t xml:space="preserve">n impacto positivo de la aplicación de las reformas estructurales. </w:t>
      </w:r>
    </w:p>
    <w:p w:rsidR="00417A13" w:rsidRPr="0011252D" w:rsidRDefault="00417A13" w:rsidP="0011252D">
      <w:pPr>
        <w:spacing w:after="0" w:line="360" w:lineRule="auto"/>
        <w:jc w:val="both"/>
        <w:rPr>
          <w:rFonts w:ascii="Arial" w:hAnsi="Arial" w:cs="Arial"/>
          <w:sz w:val="24"/>
          <w:szCs w:val="24"/>
          <w:highlight w:val="yellow"/>
        </w:rPr>
      </w:pPr>
    </w:p>
    <w:p w:rsidR="00417A13" w:rsidRPr="0011252D" w:rsidRDefault="008E7CE3" w:rsidP="0011252D">
      <w:pPr>
        <w:spacing w:after="0" w:line="360" w:lineRule="auto"/>
        <w:jc w:val="both"/>
        <w:rPr>
          <w:rFonts w:ascii="Arial" w:hAnsi="Arial" w:cs="Arial"/>
          <w:sz w:val="24"/>
          <w:szCs w:val="24"/>
        </w:rPr>
      </w:pPr>
      <w:r w:rsidRPr="0011252D">
        <w:rPr>
          <w:rFonts w:ascii="Arial" w:hAnsi="Arial" w:cs="Arial"/>
          <w:sz w:val="24"/>
          <w:szCs w:val="24"/>
        </w:rPr>
        <w:t xml:space="preserve">Así </w:t>
      </w:r>
      <w:r w:rsidR="00AE7840" w:rsidRPr="0011252D">
        <w:rPr>
          <w:rFonts w:ascii="Arial" w:hAnsi="Arial" w:cs="Arial"/>
          <w:sz w:val="24"/>
          <w:szCs w:val="24"/>
        </w:rPr>
        <w:t xml:space="preserve">mismo, </w:t>
      </w:r>
      <w:r w:rsidR="00417A13" w:rsidRPr="0011252D">
        <w:rPr>
          <w:rFonts w:ascii="Arial" w:hAnsi="Arial" w:cs="Arial"/>
          <w:sz w:val="24"/>
          <w:szCs w:val="24"/>
        </w:rPr>
        <w:t>m</w:t>
      </w:r>
      <w:r w:rsidRPr="0011252D">
        <w:rPr>
          <w:rFonts w:ascii="Arial" w:hAnsi="Arial" w:cs="Arial"/>
          <w:sz w:val="24"/>
          <w:szCs w:val="24"/>
        </w:rPr>
        <w:t>anifiestan</w:t>
      </w:r>
      <w:r w:rsidR="00417A13" w:rsidRPr="0011252D">
        <w:rPr>
          <w:rFonts w:ascii="Arial" w:hAnsi="Arial" w:cs="Arial"/>
          <w:sz w:val="24"/>
          <w:szCs w:val="24"/>
        </w:rPr>
        <w:t xml:space="preserve"> que </w:t>
      </w:r>
      <w:r w:rsidR="00AE7840" w:rsidRPr="0011252D">
        <w:rPr>
          <w:rFonts w:ascii="Arial" w:hAnsi="Arial" w:cs="Arial"/>
          <w:sz w:val="24"/>
          <w:szCs w:val="24"/>
        </w:rPr>
        <w:t>se plantea</w:t>
      </w:r>
      <w:r w:rsidR="00417A13" w:rsidRPr="0011252D">
        <w:rPr>
          <w:rFonts w:ascii="Arial" w:hAnsi="Arial" w:cs="Arial"/>
          <w:sz w:val="24"/>
          <w:szCs w:val="24"/>
        </w:rPr>
        <w:t>:</w:t>
      </w:r>
    </w:p>
    <w:p w:rsidR="00417A13" w:rsidRPr="0011252D" w:rsidRDefault="00417A13" w:rsidP="0011252D">
      <w:pPr>
        <w:spacing w:after="0" w:line="360" w:lineRule="auto"/>
        <w:jc w:val="both"/>
        <w:rPr>
          <w:rFonts w:ascii="Arial" w:hAnsi="Arial" w:cs="Arial"/>
          <w:sz w:val="24"/>
          <w:szCs w:val="24"/>
        </w:rPr>
      </w:pPr>
      <w:r w:rsidRPr="0011252D">
        <w:rPr>
          <w:rFonts w:ascii="Arial" w:hAnsi="Arial" w:cs="Arial"/>
          <w:sz w:val="24"/>
          <w:szCs w:val="24"/>
        </w:rPr>
        <w:t>1.- U</w:t>
      </w:r>
      <w:r w:rsidR="00AE7840" w:rsidRPr="0011252D">
        <w:rPr>
          <w:rFonts w:ascii="Arial" w:hAnsi="Arial" w:cs="Arial"/>
          <w:sz w:val="24"/>
          <w:szCs w:val="24"/>
        </w:rPr>
        <w:t xml:space="preserve">na tasa de crecimiento puntual del PIB de </w:t>
      </w:r>
      <w:r w:rsidR="00AE7840" w:rsidRPr="0011252D">
        <w:rPr>
          <w:rFonts w:ascii="Arial" w:hAnsi="Arial" w:cs="Arial"/>
          <w:b/>
          <w:sz w:val="24"/>
          <w:szCs w:val="24"/>
        </w:rPr>
        <w:t>2.5 por ciento</w:t>
      </w:r>
      <w:r w:rsidR="00AE7840" w:rsidRPr="0011252D">
        <w:rPr>
          <w:rFonts w:ascii="Arial" w:hAnsi="Arial" w:cs="Arial"/>
          <w:sz w:val="24"/>
          <w:szCs w:val="24"/>
        </w:rPr>
        <w:t xml:space="preserve">, </w:t>
      </w:r>
    </w:p>
    <w:p w:rsidR="00417A13" w:rsidRPr="0011252D" w:rsidRDefault="00417A13" w:rsidP="0011252D">
      <w:pPr>
        <w:spacing w:after="0" w:line="360" w:lineRule="auto"/>
        <w:jc w:val="both"/>
        <w:rPr>
          <w:rFonts w:ascii="Arial" w:hAnsi="Arial" w:cs="Arial"/>
          <w:sz w:val="24"/>
          <w:szCs w:val="24"/>
        </w:rPr>
      </w:pPr>
      <w:r w:rsidRPr="0011252D">
        <w:rPr>
          <w:rFonts w:ascii="Arial" w:hAnsi="Arial" w:cs="Arial"/>
          <w:sz w:val="24"/>
          <w:szCs w:val="24"/>
        </w:rPr>
        <w:t>2.- U</w:t>
      </w:r>
      <w:r w:rsidR="00AE7840" w:rsidRPr="0011252D">
        <w:rPr>
          <w:rFonts w:ascii="Arial" w:hAnsi="Arial" w:cs="Arial"/>
          <w:sz w:val="24"/>
          <w:szCs w:val="24"/>
        </w:rPr>
        <w:t xml:space="preserve">n tipo de cambio al cierre del año de </w:t>
      </w:r>
      <w:r w:rsidR="00AE7840" w:rsidRPr="0011252D">
        <w:rPr>
          <w:rFonts w:ascii="Arial" w:hAnsi="Arial" w:cs="Arial"/>
          <w:b/>
          <w:sz w:val="24"/>
          <w:szCs w:val="24"/>
        </w:rPr>
        <w:t>18.1 pesos por dólar</w:t>
      </w:r>
      <w:r w:rsidR="00AE7840" w:rsidRPr="0011252D">
        <w:rPr>
          <w:rFonts w:ascii="Arial" w:hAnsi="Arial" w:cs="Arial"/>
          <w:sz w:val="24"/>
          <w:szCs w:val="24"/>
        </w:rPr>
        <w:t xml:space="preserve">,  y </w:t>
      </w:r>
    </w:p>
    <w:p w:rsidR="00AE7840" w:rsidRPr="0011252D" w:rsidRDefault="00417A13" w:rsidP="0011252D">
      <w:pPr>
        <w:spacing w:after="0" w:line="360" w:lineRule="auto"/>
        <w:jc w:val="both"/>
        <w:rPr>
          <w:rFonts w:ascii="Arial" w:hAnsi="Arial" w:cs="Arial"/>
          <w:sz w:val="24"/>
          <w:szCs w:val="24"/>
        </w:rPr>
      </w:pPr>
      <w:r w:rsidRPr="0011252D">
        <w:rPr>
          <w:rFonts w:ascii="Arial" w:hAnsi="Arial" w:cs="Arial"/>
          <w:sz w:val="24"/>
          <w:szCs w:val="24"/>
        </w:rPr>
        <w:t>3.- U</w:t>
      </w:r>
      <w:r w:rsidR="00AE7840" w:rsidRPr="0011252D">
        <w:rPr>
          <w:rFonts w:ascii="Arial" w:hAnsi="Arial" w:cs="Arial"/>
          <w:sz w:val="24"/>
          <w:szCs w:val="24"/>
        </w:rPr>
        <w:t xml:space="preserve">na inflación de </w:t>
      </w:r>
      <w:r w:rsidR="00AE7840" w:rsidRPr="0011252D">
        <w:rPr>
          <w:rFonts w:ascii="Arial" w:hAnsi="Arial" w:cs="Arial"/>
          <w:b/>
          <w:sz w:val="24"/>
          <w:szCs w:val="24"/>
        </w:rPr>
        <w:t>3.0 por ciento</w:t>
      </w:r>
      <w:r w:rsidR="00AE7840" w:rsidRPr="0011252D">
        <w:rPr>
          <w:rFonts w:ascii="Arial" w:hAnsi="Arial" w:cs="Arial"/>
          <w:sz w:val="24"/>
          <w:szCs w:val="24"/>
        </w:rPr>
        <w:t>, que se ubica en línea con las proyecciones y el objetivo del Banco de México.</w:t>
      </w:r>
    </w:p>
    <w:p w:rsidR="00417A13" w:rsidRPr="0011252D" w:rsidRDefault="00417A13" w:rsidP="0011252D">
      <w:pPr>
        <w:spacing w:after="0" w:line="360" w:lineRule="auto"/>
        <w:jc w:val="both"/>
        <w:rPr>
          <w:rFonts w:ascii="Arial" w:hAnsi="Arial" w:cs="Arial"/>
          <w:sz w:val="24"/>
          <w:szCs w:val="24"/>
          <w:highlight w:val="yellow"/>
        </w:rPr>
      </w:pPr>
    </w:p>
    <w:p w:rsidR="00417A13" w:rsidRPr="0011252D" w:rsidRDefault="00417A13" w:rsidP="0011252D">
      <w:pPr>
        <w:spacing w:line="360" w:lineRule="auto"/>
        <w:jc w:val="both"/>
        <w:rPr>
          <w:rFonts w:ascii="Arial" w:hAnsi="Arial" w:cs="Arial"/>
          <w:sz w:val="24"/>
          <w:szCs w:val="24"/>
        </w:rPr>
      </w:pPr>
      <w:r w:rsidRPr="0011252D">
        <w:rPr>
          <w:rFonts w:ascii="Arial" w:hAnsi="Arial" w:cs="Arial"/>
          <w:sz w:val="24"/>
          <w:szCs w:val="24"/>
        </w:rPr>
        <w:lastRenderedPageBreak/>
        <w:t>Establecen que d</w:t>
      </w:r>
      <w:r w:rsidR="00AE7840" w:rsidRPr="0011252D">
        <w:rPr>
          <w:rFonts w:ascii="Arial" w:hAnsi="Arial" w:cs="Arial"/>
          <w:sz w:val="24"/>
          <w:szCs w:val="24"/>
        </w:rPr>
        <w:t>urante los últimos días de octubre, el Senado avaló los ajustes que previamente la Cámara de Diputados hizo a la Ley de Ingresos de la Federación para 2018 (LIF 2018), mismos que incluyen</w:t>
      </w:r>
      <w:r w:rsidRPr="0011252D">
        <w:rPr>
          <w:rFonts w:ascii="Arial" w:hAnsi="Arial" w:cs="Arial"/>
          <w:sz w:val="24"/>
          <w:szCs w:val="24"/>
        </w:rPr>
        <w:t>:</w:t>
      </w:r>
    </w:p>
    <w:p w:rsidR="00417A13" w:rsidRPr="0011252D" w:rsidRDefault="00417A13" w:rsidP="0010662F">
      <w:pPr>
        <w:pStyle w:val="Prrafodelista"/>
        <w:numPr>
          <w:ilvl w:val="0"/>
          <w:numId w:val="10"/>
        </w:numPr>
        <w:spacing w:line="360" w:lineRule="auto"/>
        <w:jc w:val="both"/>
        <w:rPr>
          <w:rFonts w:ascii="Arial" w:hAnsi="Arial" w:cs="Arial"/>
          <w:sz w:val="24"/>
          <w:szCs w:val="24"/>
        </w:rPr>
      </w:pPr>
      <w:r w:rsidRPr="0011252D">
        <w:rPr>
          <w:rFonts w:ascii="Arial" w:hAnsi="Arial" w:cs="Arial"/>
          <w:sz w:val="24"/>
          <w:szCs w:val="24"/>
        </w:rPr>
        <w:t>U</w:t>
      </w:r>
      <w:r w:rsidR="00AE7840" w:rsidRPr="0011252D">
        <w:rPr>
          <w:rFonts w:ascii="Arial" w:hAnsi="Arial" w:cs="Arial"/>
          <w:sz w:val="24"/>
          <w:szCs w:val="24"/>
        </w:rPr>
        <w:t xml:space="preserve">n aumento de 0.3 pesos en el tipo de cambio, pasando de 18.10 a </w:t>
      </w:r>
      <w:r w:rsidR="00AE7840" w:rsidRPr="0011252D">
        <w:rPr>
          <w:rFonts w:ascii="Arial" w:hAnsi="Arial" w:cs="Arial"/>
          <w:b/>
          <w:sz w:val="24"/>
          <w:szCs w:val="24"/>
        </w:rPr>
        <w:t>18.40 pesos por dólar</w:t>
      </w:r>
      <w:r w:rsidR="00AE7840" w:rsidRPr="0011252D">
        <w:rPr>
          <w:rFonts w:ascii="Arial" w:hAnsi="Arial" w:cs="Arial"/>
          <w:sz w:val="24"/>
          <w:szCs w:val="24"/>
        </w:rPr>
        <w:t xml:space="preserve">, </w:t>
      </w:r>
    </w:p>
    <w:p w:rsidR="001E0582" w:rsidRPr="0011252D" w:rsidRDefault="00417A13" w:rsidP="0010662F">
      <w:pPr>
        <w:pStyle w:val="Prrafodelista"/>
        <w:numPr>
          <w:ilvl w:val="0"/>
          <w:numId w:val="10"/>
        </w:numPr>
        <w:spacing w:line="360" w:lineRule="auto"/>
        <w:jc w:val="both"/>
        <w:rPr>
          <w:rFonts w:ascii="Arial" w:hAnsi="Arial" w:cs="Arial"/>
          <w:sz w:val="24"/>
          <w:szCs w:val="24"/>
        </w:rPr>
      </w:pPr>
      <w:r w:rsidRPr="0011252D">
        <w:rPr>
          <w:rFonts w:ascii="Arial" w:hAnsi="Arial" w:cs="Arial"/>
          <w:sz w:val="24"/>
          <w:szCs w:val="24"/>
        </w:rPr>
        <w:t>U</w:t>
      </w:r>
      <w:r w:rsidR="00AE7840" w:rsidRPr="0011252D">
        <w:rPr>
          <w:rFonts w:ascii="Arial" w:hAnsi="Arial" w:cs="Arial"/>
          <w:sz w:val="24"/>
          <w:szCs w:val="24"/>
        </w:rPr>
        <w:t xml:space="preserve">n incremento de 2.5 dólares en el precio promedio del barril de petróleo, pasando de 46.0 a </w:t>
      </w:r>
      <w:r w:rsidR="00AE7840" w:rsidRPr="0011252D">
        <w:rPr>
          <w:rFonts w:ascii="Arial" w:hAnsi="Arial" w:cs="Arial"/>
          <w:b/>
          <w:sz w:val="24"/>
          <w:szCs w:val="24"/>
        </w:rPr>
        <w:t xml:space="preserve">48.5 </w:t>
      </w:r>
      <w:r w:rsidR="00AE7840" w:rsidRPr="0011252D">
        <w:rPr>
          <w:rFonts w:ascii="Arial" w:hAnsi="Arial" w:cs="Arial"/>
          <w:sz w:val="24"/>
          <w:szCs w:val="24"/>
        </w:rPr>
        <w:t xml:space="preserve">dólares por barril, y </w:t>
      </w:r>
    </w:p>
    <w:p w:rsidR="00AE7840" w:rsidRPr="0011252D" w:rsidRDefault="001E0582" w:rsidP="0010662F">
      <w:pPr>
        <w:pStyle w:val="Prrafodelista"/>
        <w:numPr>
          <w:ilvl w:val="0"/>
          <w:numId w:val="10"/>
        </w:numPr>
        <w:spacing w:line="360" w:lineRule="auto"/>
        <w:jc w:val="both"/>
        <w:rPr>
          <w:rFonts w:ascii="Arial" w:hAnsi="Arial" w:cs="Arial"/>
          <w:sz w:val="24"/>
          <w:szCs w:val="24"/>
        </w:rPr>
      </w:pPr>
      <w:r w:rsidRPr="0011252D">
        <w:rPr>
          <w:rFonts w:ascii="Arial" w:hAnsi="Arial" w:cs="Arial"/>
          <w:sz w:val="24"/>
          <w:szCs w:val="24"/>
        </w:rPr>
        <w:t>U</w:t>
      </w:r>
      <w:r w:rsidR="00AE7840" w:rsidRPr="0011252D">
        <w:rPr>
          <w:rFonts w:ascii="Arial" w:hAnsi="Arial" w:cs="Arial"/>
          <w:sz w:val="24"/>
          <w:szCs w:val="24"/>
        </w:rPr>
        <w:t>na mayor recaudación de ingresos tributarios y no tributarios.</w:t>
      </w:r>
    </w:p>
    <w:p w:rsidR="00AE7840" w:rsidRPr="0011252D" w:rsidRDefault="001E0582" w:rsidP="0011252D">
      <w:pPr>
        <w:spacing w:line="360" w:lineRule="auto"/>
        <w:jc w:val="both"/>
        <w:rPr>
          <w:rFonts w:ascii="Arial" w:hAnsi="Arial" w:cs="Arial"/>
          <w:sz w:val="24"/>
          <w:szCs w:val="24"/>
        </w:rPr>
      </w:pPr>
      <w:r w:rsidRPr="0011252D">
        <w:rPr>
          <w:rFonts w:ascii="Arial" w:hAnsi="Arial" w:cs="Arial"/>
          <w:sz w:val="24"/>
          <w:szCs w:val="24"/>
        </w:rPr>
        <w:t>Comentan que s</w:t>
      </w:r>
      <w:r w:rsidR="00AE7840" w:rsidRPr="0011252D">
        <w:rPr>
          <w:rFonts w:ascii="Arial" w:hAnsi="Arial" w:cs="Arial"/>
          <w:sz w:val="24"/>
          <w:szCs w:val="24"/>
        </w:rPr>
        <w:t xml:space="preserve">e pronostica que para 2018 se dé un mayor dinamismo del sector manufacturero y un repunte del sector de la construcción, lo que permitirá que el PIB en Nuevo León se ubique en </w:t>
      </w:r>
      <w:r w:rsidR="00AE7840" w:rsidRPr="0011252D">
        <w:rPr>
          <w:rFonts w:ascii="Arial" w:hAnsi="Arial" w:cs="Arial"/>
          <w:b/>
          <w:sz w:val="24"/>
          <w:szCs w:val="24"/>
        </w:rPr>
        <w:t>3.3 por ciento</w:t>
      </w:r>
      <w:r w:rsidR="00AE7840" w:rsidRPr="0011252D">
        <w:rPr>
          <w:rFonts w:ascii="Arial" w:hAnsi="Arial" w:cs="Arial"/>
          <w:sz w:val="24"/>
          <w:szCs w:val="24"/>
        </w:rPr>
        <w:t>.</w:t>
      </w:r>
    </w:p>
    <w:p w:rsidR="00AE7840" w:rsidRPr="0011252D" w:rsidRDefault="001E0582" w:rsidP="0011252D">
      <w:pPr>
        <w:spacing w:line="360" w:lineRule="auto"/>
        <w:jc w:val="both"/>
        <w:rPr>
          <w:rFonts w:ascii="Arial" w:hAnsi="Arial" w:cs="Arial"/>
          <w:sz w:val="24"/>
          <w:szCs w:val="24"/>
        </w:rPr>
      </w:pPr>
      <w:r w:rsidRPr="0011252D">
        <w:rPr>
          <w:rFonts w:ascii="Arial" w:hAnsi="Arial" w:cs="Arial"/>
          <w:sz w:val="24"/>
          <w:szCs w:val="24"/>
        </w:rPr>
        <w:t>Por último, presentan</w:t>
      </w:r>
      <w:r w:rsidR="00AE7840" w:rsidRPr="0011252D">
        <w:rPr>
          <w:rFonts w:ascii="Arial" w:hAnsi="Arial" w:cs="Arial"/>
          <w:sz w:val="24"/>
          <w:szCs w:val="24"/>
        </w:rPr>
        <w:t xml:space="preserve"> un resumen con los principales Indicadores Macroeconómicos utilizados en las proyecciones de finanzas públicas estatales</w:t>
      </w:r>
      <w:r w:rsidRPr="0011252D">
        <w:rPr>
          <w:rFonts w:ascii="Arial" w:hAnsi="Arial" w:cs="Arial"/>
          <w:sz w:val="24"/>
          <w:szCs w:val="24"/>
        </w:rPr>
        <w:t>, todo esto considerando las premisas empleadas en los Criterios Generales de Política Económica 2018.</w:t>
      </w:r>
    </w:p>
    <w:tbl>
      <w:tblPr>
        <w:tblW w:w="6757" w:type="dxa"/>
        <w:jc w:val="center"/>
        <w:tblCellMar>
          <w:left w:w="70" w:type="dxa"/>
          <w:right w:w="70" w:type="dxa"/>
        </w:tblCellMar>
        <w:tblLook w:val="04A0" w:firstRow="1" w:lastRow="0" w:firstColumn="1" w:lastColumn="0" w:noHBand="0" w:noVBand="1"/>
      </w:tblPr>
      <w:tblGrid>
        <w:gridCol w:w="5236"/>
        <w:gridCol w:w="812"/>
        <w:gridCol w:w="709"/>
      </w:tblGrid>
      <w:tr w:rsidR="002C7774" w:rsidRPr="0011252D" w:rsidTr="002C7774">
        <w:trPr>
          <w:trHeight w:val="300"/>
          <w:jc w:val="center"/>
        </w:trPr>
        <w:tc>
          <w:tcPr>
            <w:tcW w:w="6757" w:type="dxa"/>
            <w:gridSpan w:val="3"/>
            <w:tcBorders>
              <w:top w:val="nil"/>
              <w:left w:val="nil"/>
              <w:bottom w:val="single" w:sz="4" w:space="0" w:color="auto"/>
              <w:right w:val="nil"/>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Gobierno del Estado de Nuevo León</w:t>
            </w:r>
          </w:p>
        </w:tc>
      </w:tr>
      <w:tr w:rsidR="002C7774" w:rsidRPr="0011252D" w:rsidTr="002C7774">
        <w:trPr>
          <w:trHeight w:val="300"/>
          <w:jc w:val="center"/>
        </w:trPr>
        <w:tc>
          <w:tcPr>
            <w:tcW w:w="6757" w:type="dxa"/>
            <w:gridSpan w:val="3"/>
            <w:tcBorders>
              <w:top w:val="nil"/>
              <w:left w:val="nil"/>
              <w:bottom w:val="single" w:sz="4" w:space="0" w:color="auto"/>
              <w:right w:val="nil"/>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Indicadores Macroeconómicos</w:t>
            </w:r>
          </w:p>
        </w:tc>
      </w:tr>
      <w:tr w:rsidR="002C7774" w:rsidRPr="0011252D" w:rsidTr="002C7774">
        <w:trPr>
          <w:trHeight w:val="300"/>
          <w:jc w:val="center"/>
        </w:trPr>
        <w:tc>
          <w:tcPr>
            <w:tcW w:w="5236" w:type="dxa"/>
            <w:tcBorders>
              <w:top w:val="nil"/>
              <w:left w:val="single" w:sz="4" w:space="0" w:color="auto"/>
              <w:bottom w:val="single" w:sz="4" w:space="0" w:color="auto"/>
              <w:right w:val="single" w:sz="4" w:space="0" w:color="auto"/>
            </w:tcBorders>
            <w:shd w:val="clear" w:color="000000" w:fill="A5A5A5"/>
            <w:noWrap/>
            <w:vAlign w:val="bottom"/>
            <w:hideMark/>
          </w:tcPr>
          <w:p w:rsidR="002C7774" w:rsidRPr="0011252D" w:rsidRDefault="002C7774" w:rsidP="0011252D">
            <w:pPr>
              <w:spacing w:after="0" w:line="24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 </w:t>
            </w:r>
          </w:p>
        </w:tc>
        <w:tc>
          <w:tcPr>
            <w:tcW w:w="812" w:type="dxa"/>
            <w:tcBorders>
              <w:top w:val="nil"/>
              <w:left w:val="nil"/>
              <w:bottom w:val="single" w:sz="4" w:space="0" w:color="auto"/>
              <w:right w:val="single" w:sz="4" w:space="0" w:color="auto"/>
            </w:tcBorders>
            <w:shd w:val="clear" w:color="000000" w:fill="A5A5A5"/>
            <w:noWrap/>
            <w:vAlign w:val="bottom"/>
            <w:hideMark/>
          </w:tcPr>
          <w:p w:rsidR="002C7774" w:rsidRPr="0011252D" w:rsidRDefault="002C7774" w:rsidP="0011252D">
            <w:pPr>
              <w:spacing w:after="0" w:line="24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2017</w:t>
            </w:r>
          </w:p>
        </w:tc>
        <w:tc>
          <w:tcPr>
            <w:tcW w:w="709" w:type="dxa"/>
            <w:tcBorders>
              <w:top w:val="nil"/>
              <w:left w:val="nil"/>
              <w:bottom w:val="single" w:sz="4" w:space="0" w:color="auto"/>
              <w:right w:val="single" w:sz="4" w:space="0" w:color="auto"/>
            </w:tcBorders>
            <w:shd w:val="clear" w:color="000000" w:fill="A5A5A5"/>
            <w:noWrap/>
            <w:vAlign w:val="bottom"/>
            <w:hideMark/>
          </w:tcPr>
          <w:p w:rsidR="002C7774" w:rsidRPr="0011252D" w:rsidRDefault="002C7774" w:rsidP="0011252D">
            <w:pPr>
              <w:spacing w:after="0" w:line="24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2018</w:t>
            </w:r>
          </w:p>
        </w:tc>
      </w:tr>
      <w:tr w:rsidR="002C7774" w:rsidRPr="0011252D" w:rsidTr="002C7774">
        <w:trPr>
          <w:trHeight w:val="300"/>
          <w:jc w:val="center"/>
        </w:trPr>
        <w:tc>
          <w:tcPr>
            <w:tcW w:w="5236" w:type="dxa"/>
            <w:tcBorders>
              <w:top w:val="nil"/>
              <w:left w:val="single" w:sz="4" w:space="0" w:color="auto"/>
              <w:bottom w:val="single" w:sz="4" w:space="0" w:color="auto"/>
              <w:right w:val="single" w:sz="4" w:space="0" w:color="auto"/>
            </w:tcBorders>
            <w:shd w:val="clear" w:color="000000" w:fill="D8D8D8"/>
            <w:noWrap/>
            <w:vAlign w:val="bottom"/>
            <w:hideMark/>
          </w:tcPr>
          <w:p w:rsidR="002C7774" w:rsidRPr="0011252D" w:rsidRDefault="002C7774" w:rsidP="0011252D">
            <w:pPr>
              <w:spacing w:after="0" w:line="240" w:lineRule="auto"/>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Panorama Internacional</w:t>
            </w:r>
          </w:p>
        </w:tc>
        <w:tc>
          <w:tcPr>
            <w:tcW w:w="812" w:type="dxa"/>
            <w:tcBorders>
              <w:top w:val="nil"/>
              <w:left w:val="nil"/>
              <w:bottom w:val="single" w:sz="4" w:space="0" w:color="auto"/>
              <w:right w:val="single" w:sz="4" w:space="0" w:color="auto"/>
            </w:tcBorders>
            <w:shd w:val="clear" w:color="000000" w:fill="D8D8D8"/>
            <w:noWrap/>
            <w:vAlign w:val="bottom"/>
            <w:hideMark/>
          </w:tcPr>
          <w:p w:rsidR="002C7774" w:rsidRPr="0011252D" w:rsidRDefault="002C7774" w:rsidP="0011252D">
            <w:pPr>
              <w:spacing w:after="0" w:line="24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 </w:t>
            </w:r>
          </w:p>
        </w:tc>
        <w:tc>
          <w:tcPr>
            <w:tcW w:w="709" w:type="dxa"/>
            <w:tcBorders>
              <w:top w:val="nil"/>
              <w:left w:val="nil"/>
              <w:bottom w:val="single" w:sz="4" w:space="0" w:color="auto"/>
              <w:right w:val="single" w:sz="4" w:space="0" w:color="auto"/>
            </w:tcBorders>
            <w:shd w:val="clear" w:color="000000" w:fill="D8D8D8"/>
            <w:noWrap/>
            <w:vAlign w:val="bottom"/>
            <w:hideMark/>
          </w:tcPr>
          <w:p w:rsidR="002C7774" w:rsidRPr="0011252D" w:rsidRDefault="002C7774" w:rsidP="0011252D">
            <w:pPr>
              <w:spacing w:after="0" w:line="24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 </w:t>
            </w:r>
          </w:p>
        </w:tc>
      </w:tr>
      <w:tr w:rsidR="002C7774" w:rsidRPr="0011252D" w:rsidTr="002C7774">
        <w:trPr>
          <w:trHeight w:val="300"/>
          <w:jc w:val="center"/>
        </w:trPr>
        <w:tc>
          <w:tcPr>
            <w:tcW w:w="5236" w:type="dxa"/>
            <w:tcBorders>
              <w:top w:val="nil"/>
              <w:left w:val="single" w:sz="4" w:space="0" w:color="auto"/>
              <w:bottom w:val="nil"/>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PIB de los Estados Unidos</w:t>
            </w:r>
          </w:p>
        </w:tc>
        <w:tc>
          <w:tcPr>
            <w:tcW w:w="812"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2.1</w:t>
            </w:r>
          </w:p>
        </w:tc>
        <w:tc>
          <w:tcPr>
            <w:tcW w:w="709"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2.4</w:t>
            </w:r>
          </w:p>
        </w:tc>
      </w:tr>
      <w:tr w:rsidR="002C7774" w:rsidRPr="0011252D" w:rsidTr="002C7774">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Crecimiento % real</w:t>
            </w:r>
          </w:p>
        </w:tc>
        <w:tc>
          <w:tcPr>
            <w:tcW w:w="812"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r>
      <w:tr w:rsidR="002C7774" w:rsidRPr="0011252D" w:rsidTr="002C7774">
        <w:trPr>
          <w:trHeight w:val="300"/>
          <w:jc w:val="center"/>
        </w:trPr>
        <w:tc>
          <w:tcPr>
            <w:tcW w:w="5236" w:type="dxa"/>
            <w:tcBorders>
              <w:top w:val="nil"/>
              <w:left w:val="single" w:sz="4" w:space="0" w:color="auto"/>
              <w:bottom w:val="nil"/>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Inflación de los Estados Unidos (%)</w:t>
            </w:r>
          </w:p>
        </w:tc>
        <w:tc>
          <w:tcPr>
            <w:tcW w:w="812"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2.0</w:t>
            </w:r>
          </w:p>
        </w:tc>
        <w:tc>
          <w:tcPr>
            <w:tcW w:w="709"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2.0</w:t>
            </w:r>
          </w:p>
        </w:tc>
      </w:tr>
      <w:tr w:rsidR="002C7774" w:rsidRPr="0011252D" w:rsidTr="002C7774">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dic. / dic.</w:t>
            </w:r>
          </w:p>
        </w:tc>
        <w:tc>
          <w:tcPr>
            <w:tcW w:w="812"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r>
      <w:tr w:rsidR="002C7774" w:rsidRPr="0011252D" w:rsidTr="002C7774">
        <w:trPr>
          <w:trHeight w:val="300"/>
          <w:jc w:val="center"/>
        </w:trPr>
        <w:tc>
          <w:tcPr>
            <w:tcW w:w="5236" w:type="dxa"/>
            <w:tcBorders>
              <w:top w:val="nil"/>
              <w:left w:val="single" w:sz="4" w:space="0" w:color="auto"/>
              <w:bottom w:val="single" w:sz="4" w:space="0" w:color="auto"/>
              <w:right w:val="single" w:sz="4" w:space="0" w:color="auto"/>
            </w:tcBorders>
            <w:shd w:val="clear" w:color="000000" w:fill="D8D8D8"/>
            <w:noWrap/>
            <w:vAlign w:val="bottom"/>
            <w:hideMark/>
          </w:tcPr>
          <w:p w:rsidR="002C7774" w:rsidRPr="0011252D" w:rsidRDefault="002C7774" w:rsidP="0011252D">
            <w:pPr>
              <w:spacing w:after="0" w:line="240" w:lineRule="auto"/>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Panorama Nacional</w:t>
            </w:r>
          </w:p>
        </w:tc>
        <w:tc>
          <w:tcPr>
            <w:tcW w:w="812" w:type="dxa"/>
            <w:tcBorders>
              <w:top w:val="nil"/>
              <w:left w:val="nil"/>
              <w:bottom w:val="single" w:sz="4" w:space="0" w:color="auto"/>
              <w:right w:val="single" w:sz="4" w:space="0" w:color="auto"/>
            </w:tcBorders>
            <w:shd w:val="clear" w:color="000000" w:fill="D8D8D8"/>
            <w:noWrap/>
            <w:vAlign w:val="bottom"/>
            <w:hideMark/>
          </w:tcPr>
          <w:p w:rsidR="002C7774" w:rsidRPr="0011252D" w:rsidRDefault="002C7774" w:rsidP="0011252D">
            <w:pPr>
              <w:spacing w:after="0" w:line="24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 </w:t>
            </w:r>
          </w:p>
        </w:tc>
        <w:tc>
          <w:tcPr>
            <w:tcW w:w="709" w:type="dxa"/>
            <w:tcBorders>
              <w:top w:val="nil"/>
              <w:left w:val="nil"/>
              <w:bottom w:val="single" w:sz="4" w:space="0" w:color="auto"/>
              <w:right w:val="single" w:sz="4" w:space="0" w:color="auto"/>
            </w:tcBorders>
            <w:shd w:val="clear" w:color="000000" w:fill="D8D8D8"/>
            <w:noWrap/>
            <w:vAlign w:val="bottom"/>
            <w:hideMark/>
          </w:tcPr>
          <w:p w:rsidR="002C7774" w:rsidRPr="0011252D" w:rsidRDefault="002C7774" w:rsidP="0011252D">
            <w:pPr>
              <w:spacing w:after="0" w:line="24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 </w:t>
            </w:r>
          </w:p>
        </w:tc>
      </w:tr>
      <w:tr w:rsidR="002C7774" w:rsidRPr="0011252D" w:rsidTr="002C7774">
        <w:trPr>
          <w:trHeight w:val="300"/>
          <w:jc w:val="center"/>
        </w:trPr>
        <w:tc>
          <w:tcPr>
            <w:tcW w:w="5236" w:type="dxa"/>
            <w:tcBorders>
              <w:top w:val="nil"/>
              <w:left w:val="single" w:sz="4" w:space="0" w:color="auto"/>
              <w:bottom w:val="nil"/>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Producto Interno Bruto (PIB)</w:t>
            </w:r>
          </w:p>
        </w:tc>
        <w:tc>
          <w:tcPr>
            <w:tcW w:w="812"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2.2</w:t>
            </w:r>
          </w:p>
        </w:tc>
        <w:tc>
          <w:tcPr>
            <w:tcW w:w="709"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2.5</w:t>
            </w:r>
          </w:p>
        </w:tc>
      </w:tr>
      <w:tr w:rsidR="002C7774" w:rsidRPr="0011252D" w:rsidTr="002C7774">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Crecimiento % real</w:t>
            </w:r>
          </w:p>
        </w:tc>
        <w:tc>
          <w:tcPr>
            <w:tcW w:w="812"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r>
      <w:tr w:rsidR="002C7774" w:rsidRPr="0011252D" w:rsidTr="002C7774">
        <w:trPr>
          <w:trHeight w:val="300"/>
          <w:jc w:val="center"/>
        </w:trPr>
        <w:tc>
          <w:tcPr>
            <w:tcW w:w="5236" w:type="dxa"/>
            <w:tcBorders>
              <w:top w:val="nil"/>
              <w:left w:val="single" w:sz="4" w:space="0" w:color="auto"/>
              <w:bottom w:val="nil"/>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lastRenderedPageBreak/>
              <w:t>Inflación (%)</w:t>
            </w:r>
          </w:p>
        </w:tc>
        <w:tc>
          <w:tcPr>
            <w:tcW w:w="812"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5.8</w:t>
            </w:r>
          </w:p>
        </w:tc>
        <w:tc>
          <w:tcPr>
            <w:tcW w:w="709"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3.0</w:t>
            </w:r>
          </w:p>
        </w:tc>
      </w:tr>
      <w:tr w:rsidR="002C7774" w:rsidRPr="0011252D" w:rsidTr="002C7774">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dic. / dic.</w:t>
            </w:r>
          </w:p>
        </w:tc>
        <w:tc>
          <w:tcPr>
            <w:tcW w:w="812"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r>
      <w:tr w:rsidR="002C7774" w:rsidRPr="0011252D" w:rsidTr="002C7774">
        <w:trPr>
          <w:trHeight w:val="300"/>
          <w:jc w:val="center"/>
        </w:trPr>
        <w:tc>
          <w:tcPr>
            <w:tcW w:w="5236" w:type="dxa"/>
            <w:tcBorders>
              <w:top w:val="nil"/>
              <w:left w:val="single" w:sz="4" w:space="0" w:color="auto"/>
              <w:bottom w:val="nil"/>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Tipo de Cambio Nominal (pesos por dólar)</w:t>
            </w:r>
          </w:p>
        </w:tc>
        <w:tc>
          <w:tcPr>
            <w:tcW w:w="812"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18.1</w:t>
            </w:r>
          </w:p>
        </w:tc>
        <w:tc>
          <w:tcPr>
            <w:tcW w:w="709"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18.4</w:t>
            </w:r>
          </w:p>
        </w:tc>
      </w:tr>
      <w:tr w:rsidR="002C7774" w:rsidRPr="0011252D" w:rsidTr="002C7774">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Promedio</w:t>
            </w:r>
          </w:p>
        </w:tc>
        <w:tc>
          <w:tcPr>
            <w:tcW w:w="812"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r>
      <w:tr w:rsidR="002C7774" w:rsidRPr="0011252D" w:rsidTr="002C7774">
        <w:trPr>
          <w:trHeight w:val="300"/>
          <w:jc w:val="center"/>
        </w:trPr>
        <w:tc>
          <w:tcPr>
            <w:tcW w:w="5236" w:type="dxa"/>
            <w:tcBorders>
              <w:top w:val="nil"/>
              <w:left w:val="single" w:sz="4" w:space="0" w:color="auto"/>
              <w:bottom w:val="nil"/>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Tasa de Interés (CETES 28 días, %)</w:t>
            </w:r>
          </w:p>
        </w:tc>
        <w:tc>
          <w:tcPr>
            <w:tcW w:w="812"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6.7</w:t>
            </w:r>
          </w:p>
        </w:tc>
        <w:tc>
          <w:tcPr>
            <w:tcW w:w="709"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7.0</w:t>
            </w:r>
          </w:p>
        </w:tc>
      </w:tr>
      <w:tr w:rsidR="002C7774" w:rsidRPr="0011252D" w:rsidTr="002C7774">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Nominal Promedio</w:t>
            </w:r>
          </w:p>
        </w:tc>
        <w:tc>
          <w:tcPr>
            <w:tcW w:w="812"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r>
      <w:tr w:rsidR="002C7774" w:rsidRPr="0011252D" w:rsidTr="002C7774">
        <w:trPr>
          <w:trHeight w:val="300"/>
          <w:jc w:val="center"/>
        </w:trPr>
        <w:tc>
          <w:tcPr>
            <w:tcW w:w="5236" w:type="dxa"/>
            <w:tcBorders>
              <w:top w:val="nil"/>
              <w:left w:val="single" w:sz="4" w:space="0" w:color="auto"/>
              <w:bottom w:val="single" w:sz="4" w:space="0" w:color="auto"/>
              <w:right w:val="single" w:sz="4" w:space="0" w:color="auto"/>
            </w:tcBorders>
            <w:shd w:val="clear" w:color="000000" w:fill="D8D8D8"/>
            <w:noWrap/>
            <w:vAlign w:val="bottom"/>
            <w:hideMark/>
          </w:tcPr>
          <w:p w:rsidR="002C7774" w:rsidRPr="0011252D" w:rsidRDefault="002C7774" w:rsidP="0011252D">
            <w:pPr>
              <w:spacing w:after="0" w:line="240" w:lineRule="auto"/>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Panorama Estatal</w:t>
            </w:r>
          </w:p>
        </w:tc>
        <w:tc>
          <w:tcPr>
            <w:tcW w:w="812" w:type="dxa"/>
            <w:tcBorders>
              <w:top w:val="nil"/>
              <w:left w:val="nil"/>
              <w:bottom w:val="single" w:sz="4" w:space="0" w:color="auto"/>
              <w:right w:val="single" w:sz="4" w:space="0" w:color="auto"/>
            </w:tcBorders>
            <w:shd w:val="clear" w:color="000000" w:fill="D8D8D8"/>
            <w:noWrap/>
            <w:vAlign w:val="bottom"/>
            <w:hideMark/>
          </w:tcPr>
          <w:p w:rsidR="002C7774" w:rsidRPr="0011252D" w:rsidRDefault="002C7774" w:rsidP="0011252D">
            <w:pPr>
              <w:spacing w:after="0" w:line="24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 </w:t>
            </w:r>
          </w:p>
        </w:tc>
        <w:tc>
          <w:tcPr>
            <w:tcW w:w="709" w:type="dxa"/>
            <w:tcBorders>
              <w:top w:val="nil"/>
              <w:left w:val="nil"/>
              <w:bottom w:val="single" w:sz="4" w:space="0" w:color="auto"/>
              <w:right w:val="single" w:sz="4" w:space="0" w:color="auto"/>
            </w:tcBorders>
            <w:shd w:val="clear" w:color="000000" w:fill="D8D8D8"/>
            <w:noWrap/>
            <w:vAlign w:val="bottom"/>
            <w:hideMark/>
          </w:tcPr>
          <w:p w:rsidR="002C7774" w:rsidRPr="0011252D" w:rsidRDefault="002C7774" w:rsidP="0011252D">
            <w:pPr>
              <w:spacing w:after="0" w:line="24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 </w:t>
            </w:r>
          </w:p>
        </w:tc>
      </w:tr>
      <w:tr w:rsidR="002C7774" w:rsidRPr="0011252D" w:rsidTr="002C7774">
        <w:trPr>
          <w:trHeight w:val="300"/>
          <w:jc w:val="center"/>
        </w:trPr>
        <w:tc>
          <w:tcPr>
            <w:tcW w:w="5236" w:type="dxa"/>
            <w:tcBorders>
              <w:top w:val="nil"/>
              <w:left w:val="single" w:sz="4" w:space="0" w:color="auto"/>
              <w:bottom w:val="nil"/>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Producto Interno Bruto (PIB)</w:t>
            </w:r>
          </w:p>
        </w:tc>
        <w:tc>
          <w:tcPr>
            <w:tcW w:w="812"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2.8</w:t>
            </w:r>
          </w:p>
        </w:tc>
        <w:tc>
          <w:tcPr>
            <w:tcW w:w="709" w:type="dxa"/>
            <w:tcBorders>
              <w:top w:val="nil"/>
              <w:left w:val="nil"/>
              <w:bottom w:val="nil"/>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3.3</w:t>
            </w:r>
          </w:p>
        </w:tc>
      </w:tr>
      <w:tr w:rsidR="002C7774" w:rsidRPr="0011252D" w:rsidTr="002C7774">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Crecimiento % real</w:t>
            </w:r>
          </w:p>
        </w:tc>
        <w:tc>
          <w:tcPr>
            <w:tcW w:w="812"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r>
      <w:tr w:rsidR="002C7774" w:rsidRPr="0011252D" w:rsidTr="002C7774">
        <w:trPr>
          <w:trHeight w:val="222"/>
          <w:jc w:val="center"/>
        </w:trPr>
        <w:tc>
          <w:tcPr>
            <w:tcW w:w="6757" w:type="dxa"/>
            <w:gridSpan w:val="3"/>
            <w:tcBorders>
              <w:top w:val="nil"/>
              <w:left w:val="nil"/>
              <w:bottom w:val="nil"/>
              <w:right w:val="nil"/>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Fuente: Criterios Generales de Política Económica 2018 y estimaciones de la Secretaría de Finanzas y</w:t>
            </w:r>
          </w:p>
        </w:tc>
      </w:tr>
      <w:tr w:rsidR="002C7774" w:rsidRPr="0011252D" w:rsidTr="002C7774">
        <w:trPr>
          <w:trHeight w:val="222"/>
          <w:jc w:val="center"/>
        </w:trPr>
        <w:tc>
          <w:tcPr>
            <w:tcW w:w="5236" w:type="dxa"/>
            <w:tcBorders>
              <w:top w:val="nil"/>
              <w:left w:val="nil"/>
              <w:bottom w:val="nil"/>
              <w:right w:val="nil"/>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Tesorería General del Estado.</w:t>
            </w:r>
          </w:p>
        </w:tc>
        <w:tc>
          <w:tcPr>
            <w:tcW w:w="812" w:type="dxa"/>
            <w:tcBorders>
              <w:top w:val="nil"/>
              <w:left w:val="nil"/>
              <w:bottom w:val="nil"/>
              <w:right w:val="nil"/>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p>
        </w:tc>
        <w:tc>
          <w:tcPr>
            <w:tcW w:w="709" w:type="dxa"/>
            <w:tcBorders>
              <w:top w:val="nil"/>
              <w:left w:val="nil"/>
              <w:bottom w:val="nil"/>
              <w:right w:val="nil"/>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p>
        </w:tc>
      </w:tr>
      <w:tr w:rsidR="002C7774" w:rsidRPr="0011252D" w:rsidTr="002C7774">
        <w:trPr>
          <w:trHeight w:val="222"/>
          <w:jc w:val="center"/>
        </w:trPr>
        <w:tc>
          <w:tcPr>
            <w:tcW w:w="6048" w:type="dxa"/>
            <w:gridSpan w:val="2"/>
            <w:tcBorders>
              <w:top w:val="nil"/>
              <w:left w:val="nil"/>
              <w:bottom w:val="nil"/>
              <w:right w:val="nil"/>
            </w:tcBorders>
            <w:shd w:val="clear" w:color="auto" w:fill="auto"/>
            <w:noWrap/>
            <w:vAlign w:val="bottom"/>
            <w:hideMark/>
          </w:tcPr>
          <w:p w:rsidR="002C7774" w:rsidRPr="0011252D" w:rsidRDefault="002C7774" w:rsidP="0011252D">
            <w:pPr>
              <w:spacing w:after="0" w:line="24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1/Dictamen de la Ley de Ingresos de la Federación para el Ejercicio Fiscal 2018.</w:t>
            </w:r>
          </w:p>
        </w:tc>
        <w:tc>
          <w:tcPr>
            <w:tcW w:w="709" w:type="dxa"/>
            <w:tcBorders>
              <w:top w:val="nil"/>
              <w:left w:val="nil"/>
              <w:bottom w:val="nil"/>
              <w:right w:val="nil"/>
            </w:tcBorders>
            <w:shd w:val="clear" w:color="auto" w:fill="auto"/>
            <w:noWrap/>
            <w:vAlign w:val="bottom"/>
            <w:hideMark/>
          </w:tcPr>
          <w:p w:rsidR="002C7774" w:rsidRPr="0011252D" w:rsidRDefault="002C7774" w:rsidP="0011252D">
            <w:pPr>
              <w:spacing w:after="0" w:line="240" w:lineRule="auto"/>
              <w:jc w:val="center"/>
              <w:rPr>
                <w:rFonts w:ascii="Arial" w:eastAsia="Times New Roman" w:hAnsi="Arial" w:cs="Arial"/>
                <w:color w:val="000000"/>
                <w:sz w:val="24"/>
                <w:szCs w:val="24"/>
                <w:lang w:eastAsia="es-MX"/>
              </w:rPr>
            </w:pPr>
          </w:p>
        </w:tc>
      </w:tr>
    </w:tbl>
    <w:p w:rsidR="00AE7840" w:rsidRPr="0011252D" w:rsidRDefault="00AE7840" w:rsidP="0011252D">
      <w:pPr>
        <w:pStyle w:val="Default"/>
        <w:spacing w:after="120" w:line="360" w:lineRule="auto"/>
        <w:jc w:val="both"/>
        <w:rPr>
          <w:highlight w:val="yellow"/>
        </w:rPr>
      </w:pPr>
    </w:p>
    <w:p w:rsidR="00AE7840" w:rsidRPr="0011252D" w:rsidRDefault="00AE7840" w:rsidP="0011252D">
      <w:pPr>
        <w:pStyle w:val="Default"/>
        <w:spacing w:after="120" w:line="360" w:lineRule="auto"/>
        <w:ind w:left="567"/>
        <w:jc w:val="both"/>
      </w:pPr>
    </w:p>
    <w:p w:rsidR="00AE7840" w:rsidRPr="0011252D" w:rsidRDefault="00AE7840" w:rsidP="0011252D">
      <w:pPr>
        <w:pStyle w:val="Default"/>
        <w:numPr>
          <w:ilvl w:val="0"/>
          <w:numId w:val="1"/>
        </w:numPr>
        <w:tabs>
          <w:tab w:val="left" w:pos="851"/>
        </w:tabs>
        <w:spacing w:after="120" w:line="360" w:lineRule="auto"/>
        <w:ind w:left="851" w:hanging="851"/>
        <w:jc w:val="both"/>
      </w:pPr>
      <w:r w:rsidRPr="0011252D">
        <w:rPr>
          <w:b/>
        </w:rPr>
        <w:t>Contexto de las Finanzas Públicas Estatales en el Marco de la Disciplina Financiera</w:t>
      </w:r>
      <w:r w:rsidRPr="0011252D">
        <w:t xml:space="preserve"> </w:t>
      </w:r>
    </w:p>
    <w:p w:rsidR="00AE7840" w:rsidRPr="0011252D" w:rsidRDefault="001E0582" w:rsidP="0011252D">
      <w:pPr>
        <w:pStyle w:val="Default"/>
        <w:tabs>
          <w:tab w:val="left" w:pos="851"/>
        </w:tabs>
        <w:spacing w:after="120" w:line="360" w:lineRule="auto"/>
        <w:jc w:val="both"/>
      </w:pPr>
      <w:r w:rsidRPr="0011252D">
        <w:t>Indican que p</w:t>
      </w:r>
      <w:r w:rsidR="00AE7840" w:rsidRPr="0011252D">
        <w:t>ara el ejercicio fiscal 2018, presenta</w:t>
      </w:r>
      <w:r w:rsidRPr="0011252D">
        <w:t>n</w:t>
      </w:r>
      <w:r w:rsidR="00AE7840" w:rsidRPr="0011252D">
        <w:t xml:space="preserve"> un Presupuesto Balanceado en términos de la medición del balance presupuestario establecida en la Ley de Disciplina Financiera. Lo </w:t>
      </w:r>
      <w:r w:rsidRPr="0011252D">
        <w:t>cual lo</w:t>
      </w:r>
      <w:r w:rsidR="00AE7840" w:rsidRPr="0011252D">
        <w:t xml:space="preserve"> detalla</w:t>
      </w:r>
      <w:r w:rsidRPr="0011252D">
        <w:t>n</w:t>
      </w:r>
      <w:r w:rsidR="00AE7840" w:rsidRPr="0011252D">
        <w:t xml:space="preserve"> en el apartado C.2.1 del Anexo de Información del Presupuesto (Balance Presupuestario LDF).</w:t>
      </w:r>
    </w:p>
    <w:p w:rsidR="001E0582" w:rsidRPr="0011252D" w:rsidRDefault="001E0582" w:rsidP="0011252D">
      <w:pPr>
        <w:pStyle w:val="Default"/>
        <w:tabs>
          <w:tab w:val="left" w:pos="851"/>
        </w:tabs>
        <w:spacing w:after="120" w:line="360" w:lineRule="auto"/>
        <w:jc w:val="both"/>
      </w:pPr>
      <w:r w:rsidRPr="0011252D">
        <w:t>Mencionan que c</w:t>
      </w:r>
      <w:r w:rsidR="00AE7840" w:rsidRPr="0011252D">
        <w:t xml:space="preserve">uando se analizan los balances financieros desde la lógica de los flujos de efectivo que resultan tras empatar los compromisos de gasto estatales, con los ingresos disponibles, se observa un desequilibrio. </w:t>
      </w:r>
    </w:p>
    <w:p w:rsidR="002C7774" w:rsidRPr="0011252D" w:rsidRDefault="002C7774" w:rsidP="0011252D">
      <w:pPr>
        <w:pStyle w:val="Default"/>
        <w:tabs>
          <w:tab w:val="left" w:pos="851"/>
        </w:tabs>
        <w:spacing w:after="120" w:line="360" w:lineRule="auto"/>
        <w:jc w:val="both"/>
      </w:pPr>
    </w:p>
    <w:p w:rsidR="002C7774" w:rsidRPr="0011252D" w:rsidRDefault="00CA19CA" w:rsidP="0011252D">
      <w:pPr>
        <w:pStyle w:val="Default"/>
        <w:tabs>
          <w:tab w:val="left" w:pos="851"/>
        </w:tabs>
        <w:spacing w:after="120" w:line="360" w:lineRule="auto"/>
        <w:jc w:val="both"/>
      </w:pPr>
      <w:r w:rsidRPr="0011252D">
        <w:lastRenderedPageBreak/>
        <w:t xml:space="preserve">Continúan explicando </w:t>
      </w:r>
      <w:r w:rsidR="002C7774" w:rsidRPr="0011252D">
        <w:t xml:space="preserve"> que e</w:t>
      </w:r>
      <w:r w:rsidR="00AE7840" w:rsidRPr="0011252D">
        <w:t xml:space="preserve">n el paquete fiscal 2017, el Estado presentó un déficit por </w:t>
      </w:r>
      <w:r w:rsidR="00AE7840" w:rsidRPr="0011252D">
        <w:rPr>
          <w:b/>
        </w:rPr>
        <w:t>3,195 millones de pesos</w:t>
      </w:r>
      <w:r w:rsidR="00AE7840" w:rsidRPr="0011252D">
        <w:t xml:space="preserve">, mientras que para 2018, el déficit se agrava hasta llegar a los </w:t>
      </w:r>
      <w:r w:rsidR="00AE7840" w:rsidRPr="0011252D">
        <w:rPr>
          <w:b/>
        </w:rPr>
        <w:t>4,607 millones de pesos</w:t>
      </w:r>
      <w:r w:rsidR="00AE7840" w:rsidRPr="0011252D">
        <w:t xml:space="preserve">. Es decir, el déficit </w:t>
      </w:r>
      <w:r w:rsidR="002C7774" w:rsidRPr="0011252D">
        <w:t xml:space="preserve">se </w:t>
      </w:r>
      <w:r w:rsidR="00AE7840" w:rsidRPr="0011252D">
        <w:t xml:space="preserve">incrementa en </w:t>
      </w:r>
      <w:r w:rsidR="00AE7840" w:rsidRPr="0011252D">
        <w:rPr>
          <w:b/>
        </w:rPr>
        <w:t>1,412 millones de pesos</w:t>
      </w:r>
      <w:r w:rsidR="00AE7840" w:rsidRPr="0011252D">
        <w:t>, a pesar de las importantes presiones de gasto y la eliminación del principal gravamen del Estado.</w:t>
      </w:r>
      <w:r w:rsidR="002C7774" w:rsidRPr="0011252D">
        <w:t xml:space="preserve"> </w:t>
      </w:r>
    </w:p>
    <w:p w:rsidR="002C7774" w:rsidRPr="0011252D" w:rsidRDefault="002C7774" w:rsidP="0011252D">
      <w:pPr>
        <w:pStyle w:val="Default"/>
        <w:tabs>
          <w:tab w:val="left" w:pos="851"/>
        </w:tabs>
        <w:spacing w:after="120" w:line="360" w:lineRule="auto"/>
        <w:jc w:val="both"/>
      </w:pPr>
      <w:r w:rsidRPr="0011252D">
        <w:rPr>
          <w:noProof/>
          <w:lang w:eastAsia="es-MX"/>
        </w:rPr>
        <w:drawing>
          <wp:anchor distT="0" distB="0" distL="114300" distR="114300" simplePos="0" relativeHeight="251666432" behindDoc="0" locked="0" layoutInCell="1" allowOverlap="1">
            <wp:simplePos x="0" y="0"/>
            <wp:positionH relativeFrom="column">
              <wp:posOffset>748665</wp:posOffset>
            </wp:positionH>
            <wp:positionV relativeFrom="paragraph">
              <wp:posOffset>391160</wp:posOffset>
            </wp:positionV>
            <wp:extent cx="4525010" cy="1619250"/>
            <wp:effectExtent l="0" t="0" r="8890" b="0"/>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5010" cy="1619250"/>
                    </a:xfrm>
                    <a:prstGeom prst="rect">
                      <a:avLst/>
                    </a:prstGeom>
                    <a:noFill/>
                  </pic:spPr>
                </pic:pic>
              </a:graphicData>
            </a:graphic>
          </wp:anchor>
        </w:drawing>
      </w:r>
    </w:p>
    <w:p w:rsidR="002C7774" w:rsidRPr="0011252D" w:rsidRDefault="002C7774" w:rsidP="0011252D">
      <w:pPr>
        <w:pStyle w:val="Default"/>
        <w:tabs>
          <w:tab w:val="left" w:pos="851"/>
        </w:tabs>
        <w:spacing w:after="120" w:line="360" w:lineRule="auto"/>
        <w:ind w:left="851" w:hanging="851"/>
        <w:jc w:val="both"/>
      </w:pPr>
    </w:p>
    <w:p w:rsidR="002C7774" w:rsidRPr="0011252D" w:rsidRDefault="002C7774" w:rsidP="0011252D">
      <w:pPr>
        <w:pStyle w:val="Default"/>
        <w:tabs>
          <w:tab w:val="left" w:pos="851"/>
        </w:tabs>
        <w:spacing w:after="120" w:line="360" w:lineRule="auto"/>
        <w:ind w:left="851" w:hanging="851"/>
        <w:jc w:val="both"/>
      </w:pPr>
    </w:p>
    <w:p w:rsidR="00CA19CA" w:rsidRPr="0011252D" w:rsidRDefault="00CA19CA" w:rsidP="0011252D">
      <w:pPr>
        <w:pStyle w:val="Default"/>
        <w:tabs>
          <w:tab w:val="left" w:pos="851"/>
        </w:tabs>
        <w:spacing w:after="120" w:line="360" w:lineRule="auto"/>
        <w:ind w:left="851" w:hanging="851"/>
        <w:jc w:val="both"/>
        <w:rPr>
          <w:noProof/>
          <w:lang w:eastAsia="es-MX"/>
        </w:rPr>
      </w:pPr>
    </w:p>
    <w:p w:rsidR="00AE7840" w:rsidRPr="0011252D" w:rsidRDefault="00AE7840" w:rsidP="0011252D">
      <w:pPr>
        <w:pStyle w:val="Default"/>
        <w:tabs>
          <w:tab w:val="left" w:pos="851"/>
        </w:tabs>
        <w:spacing w:after="120" w:line="360" w:lineRule="auto"/>
        <w:ind w:left="851" w:hanging="851"/>
        <w:jc w:val="both"/>
        <w:rPr>
          <w:highlight w:val="yellow"/>
        </w:rPr>
      </w:pPr>
    </w:p>
    <w:p w:rsidR="00AE7840" w:rsidRPr="0011252D" w:rsidRDefault="00AE7840" w:rsidP="0011252D">
      <w:pPr>
        <w:pStyle w:val="Default"/>
        <w:tabs>
          <w:tab w:val="left" w:pos="851"/>
        </w:tabs>
        <w:spacing w:after="120" w:line="360" w:lineRule="auto"/>
        <w:ind w:left="851" w:hanging="851"/>
        <w:jc w:val="right"/>
        <w:rPr>
          <w:highlight w:val="yellow"/>
        </w:rPr>
      </w:pPr>
    </w:p>
    <w:p w:rsidR="00AE7840" w:rsidRPr="0011252D" w:rsidRDefault="00AE7840" w:rsidP="0011252D">
      <w:pPr>
        <w:pStyle w:val="Default"/>
        <w:tabs>
          <w:tab w:val="left" w:pos="851"/>
        </w:tabs>
        <w:spacing w:after="120" w:line="360" w:lineRule="auto"/>
        <w:ind w:left="851" w:hanging="851"/>
        <w:jc w:val="right"/>
        <w:rPr>
          <w:highlight w:val="yellow"/>
        </w:rPr>
      </w:pPr>
    </w:p>
    <w:p w:rsidR="00AE7840" w:rsidRPr="0011252D" w:rsidRDefault="00AE7840" w:rsidP="0011252D">
      <w:pPr>
        <w:pStyle w:val="Default"/>
        <w:tabs>
          <w:tab w:val="left" w:pos="851"/>
        </w:tabs>
        <w:spacing w:after="120" w:line="360" w:lineRule="auto"/>
        <w:ind w:left="851" w:hanging="851"/>
        <w:jc w:val="right"/>
        <w:rPr>
          <w:highlight w:val="yellow"/>
        </w:rPr>
      </w:pPr>
    </w:p>
    <w:p w:rsidR="00AE7840" w:rsidRPr="0011252D" w:rsidRDefault="00AE7840" w:rsidP="0011252D">
      <w:pPr>
        <w:pStyle w:val="Default"/>
        <w:tabs>
          <w:tab w:val="left" w:pos="851"/>
        </w:tabs>
        <w:spacing w:after="120" w:line="360" w:lineRule="auto"/>
        <w:ind w:left="851" w:hanging="851"/>
        <w:jc w:val="right"/>
        <w:rPr>
          <w:highlight w:val="yellow"/>
        </w:rPr>
      </w:pPr>
    </w:p>
    <w:p w:rsidR="00AE7840" w:rsidRPr="0011252D" w:rsidRDefault="002C7774" w:rsidP="0011252D">
      <w:pPr>
        <w:pStyle w:val="Default"/>
        <w:tabs>
          <w:tab w:val="left" w:pos="851"/>
        </w:tabs>
        <w:spacing w:after="120" w:line="360" w:lineRule="auto"/>
        <w:jc w:val="both"/>
      </w:pPr>
      <w:r w:rsidRPr="0011252D">
        <w:t>Comentan   que s</w:t>
      </w:r>
      <w:r w:rsidR="00AE7840" w:rsidRPr="0011252D">
        <w:t xml:space="preserve">i bien el Balance Presupuestario de Ley de Disciplina Financiera (LDF) se presenta equilibrado, es importante hacer notar que dentro de la proyección de ingresos, se consideran </w:t>
      </w:r>
      <w:r w:rsidR="00AE7840" w:rsidRPr="0011252D">
        <w:rPr>
          <w:b/>
        </w:rPr>
        <w:t>3,000 millones de pesos</w:t>
      </w:r>
      <w:r w:rsidR="00AE7840" w:rsidRPr="0011252D">
        <w:t xml:space="preserve"> correspondientes a aportaciones no regularizables de la federación, con las cuales se subrogarían gastos inherentes a la operación, particularmente relacionados con la nómina magisterial; de igual forma, </w:t>
      </w:r>
      <w:r w:rsidRPr="0011252D">
        <w:t xml:space="preserve">indican que </w:t>
      </w:r>
      <w:r w:rsidR="00AE7840" w:rsidRPr="0011252D">
        <w:t>considera</w:t>
      </w:r>
      <w:r w:rsidR="008E7CE3" w:rsidRPr="0011252D">
        <w:t>n</w:t>
      </w:r>
      <w:r w:rsidR="00AE7840" w:rsidRPr="0011252D">
        <w:t xml:space="preserve"> requerimientos netos positivos de financiamiento de corto plazo por </w:t>
      </w:r>
      <w:r w:rsidR="00AE7840" w:rsidRPr="0011252D">
        <w:rPr>
          <w:b/>
        </w:rPr>
        <w:t xml:space="preserve">1,100 </w:t>
      </w:r>
      <w:r w:rsidR="00AE7840" w:rsidRPr="0011252D">
        <w:rPr>
          <w:b/>
        </w:rPr>
        <w:lastRenderedPageBreak/>
        <w:t>millones de pesos</w:t>
      </w:r>
      <w:r w:rsidR="00AE7840" w:rsidRPr="0011252D">
        <w:t xml:space="preserve">, y por último remanentes líquidos de ejercicios fiscales anteriores por </w:t>
      </w:r>
      <w:r w:rsidR="00AE7840" w:rsidRPr="0011252D">
        <w:rPr>
          <w:b/>
        </w:rPr>
        <w:t>507 millones de pesos</w:t>
      </w:r>
      <w:r w:rsidR="00AE7840" w:rsidRPr="0011252D">
        <w:t>.</w:t>
      </w:r>
    </w:p>
    <w:p w:rsidR="00AE7840" w:rsidRPr="0011252D" w:rsidRDefault="0099467B" w:rsidP="0011252D">
      <w:pPr>
        <w:pStyle w:val="Default"/>
        <w:tabs>
          <w:tab w:val="left" w:pos="851"/>
        </w:tabs>
        <w:spacing w:after="120" w:line="360" w:lineRule="auto"/>
        <w:jc w:val="both"/>
      </w:pPr>
      <w:r w:rsidRPr="0011252D">
        <w:rPr>
          <w:noProof/>
          <w:lang w:eastAsia="es-MX"/>
        </w:rPr>
        <w:drawing>
          <wp:anchor distT="0" distB="0" distL="114300" distR="114300" simplePos="0" relativeHeight="251667456" behindDoc="1" locked="0" layoutInCell="1" allowOverlap="1">
            <wp:simplePos x="0" y="0"/>
            <wp:positionH relativeFrom="column">
              <wp:posOffset>5715</wp:posOffset>
            </wp:positionH>
            <wp:positionV relativeFrom="paragraph">
              <wp:posOffset>675005</wp:posOffset>
            </wp:positionV>
            <wp:extent cx="5505450" cy="2286000"/>
            <wp:effectExtent l="0" t="0" r="0" b="0"/>
            <wp:wrapTight wrapText="bothSides">
              <wp:wrapPolygon edited="0">
                <wp:start x="14649" y="1080"/>
                <wp:lineTo x="747" y="2160"/>
                <wp:lineTo x="673" y="2880"/>
                <wp:lineTo x="1794" y="3960"/>
                <wp:lineTo x="673" y="4680"/>
                <wp:lineTo x="673" y="5220"/>
                <wp:lineTo x="1794" y="6840"/>
                <wp:lineTo x="747" y="6840"/>
                <wp:lineTo x="598" y="11880"/>
                <wp:lineTo x="897" y="12600"/>
                <wp:lineTo x="1794" y="12600"/>
                <wp:lineTo x="673" y="13860"/>
                <wp:lineTo x="673" y="14400"/>
                <wp:lineTo x="1794" y="15480"/>
                <wp:lineTo x="747" y="16200"/>
                <wp:lineTo x="747" y="16920"/>
                <wp:lineTo x="1794" y="18360"/>
                <wp:lineTo x="1420" y="18540"/>
                <wp:lineTo x="523" y="20700"/>
                <wp:lineTo x="747" y="21420"/>
                <wp:lineTo x="972" y="21420"/>
                <wp:lineTo x="1271" y="21420"/>
                <wp:lineTo x="1495" y="21420"/>
                <wp:lineTo x="1869" y="21240"/>
                <wp:lineTo x="21600" y="21240"/>
                <wp:lineTo x="21600" y="16200"/>
                <wp:lineTo x="20329" y="15480"/>
                <wp:lineTo x="21600" y="14400"/>
                <wp:lineTo x="21600" y="13860"/>
                <wp:lineTo x="20329" y="12600"/>
                <wp:lineTo x="21301" y="12600"/>
                <wp:lineTo x="21600" y="11880"/>
                <wp:lineTo x="21600" y="7200"/>
                <wp:lineTo x="20329" y="6840"/>
                <wp:lineTo x="21600" y="5040"/>
                <wp:lineTo x="21600" y="4680"/>
                <wp:lineTo x="20329" y="3960"/>
                <wp:lineTo x="21600" y="2880"/>
                <wp:lineTo x="21600" y="2340"/>
                <wp:lineTo x="20105" y="1080"/>
                <wp:lineTo x="14649" y="1080"/>
              </wp:wrapPolygon>
            </wp:wrapTight>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000000">
                            <a:alpha val="0"/>
                          </a:srgbClr>
                        </a:clrFrom>
                        <a:clrTo>
                          <a:srgbClr val="0000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505450" cy="2286000"/>
                    </a:xfrm>
                    <a:prstGeom prst="rect">
                      <a:avLst/>
                    </a:prstGeom>
                    <a:noFill/>
                  </pic:spPr>
                </pic:pic>
              </a:graphicData>
            </a:graphic>
          </wp:anchor>
        </w:drawing>
      </w:r>
      <w:r w:rsidR="002C7774" w:rsidRPr="0011252D">
        <w:t>Indican que h</w:t>
      </w:r>
      <w:r w:rsidR="00AE7840" w:rsidRPr="0011252D">
        <w:t>acia 2022 se anticipa que la evolución favorable de los ingresos, aunado a la permanente contención del gasto, permitan que el Balance Financiero llegue al equilibrio.</w:t>
      </w:r>
    </w:p>
    <w:p w:rsidR="00AE7840" w:rsidRPr="0011252D" w:rsidRDefault="00AE7840" w:rsidP="0011252D">
      <w:pPr>
        <w:pStyle w:val="Default"/>
        <w:tabs>
          <w:tab w:val="left" w:pos="851"/>
        </w:tabs>
        <w:spacing w:after="120" w:line="360" w:lineRule="auto"/>
        <w:ind w:left="851"/>
        <w:jc w:val="center"/>
        <w:rPr>
          <w:highlight w:val="yellow"/>
        </w:rPr>
      </w:pPr>
    </w:p>
    <w:p w:rsidR="00AE7840" w:rsidRPr="0011252D" w:rsidRDefault="00AE7840" w:rsidP="0011252D">
      <w:pPr>
        <w:pStyle w:val="Default"/>
        <w:tabs>
          <w:tab w:val="left" w:pos="2268"/>
        </w:tabs>
        <w:spacing w:after="120" w:line="360" w:lineRule="auto"/>
        <w:jc w:val="both"/>
        <w:rPr>
          <w:color w:val="FF0000"/>
          <w:highlight w:val="yellow"/>
        </w:rPr>
      </w:pPr>
    </w:p>
    <w:p w:rsidR="00CA19CA" w:rsidRPr="0011252D" w:rsidRDefault="00CA19CA" w:rsidP="0011252D">
      <w:pPr>
        <w:pStyle w:val="Default"/>
        <w:spacing w:after="120" w:line="360" w:lineRule="auto"/>
        <w:jc w:val="both"/>
        <w:rPr>
          <w:b/>
          <w:color w:val="auto"/>
          <w:highlight w:val="yellow"/>
        </w:rPr>
      </w:pPr>
    </w:p>
    <w:p w:rsidR="00CA19CA" w:rsidRPr="0011252D" w:rsidRDefault="00CA19CA" w:rsidP="0011252D">
      <w:pPr>
        <w:pStyle w:val="Default"/>
        <w:spacing w:after="120" w:line="360" w:lineRule="auto"/>
        <w:jc w:val="both"/>
        <w:rPr>
          <w:b/>
          <w:color w:val="auto"/>
          <w:highlight w:val="yellow"/>
        </w:rPr>
      </w:pPr>
    </w:p>
    <w:p w:rsidR="00AE7840" w:rsidRPr="0011252D" w:rsidRDefault="00AE7840" w:rsidP="0011252D">
      <w:pPr>
        <w:pStyle w:val="Default"/>
        <w:spacing w:after="120" w:line="360" w:lineRule="auto"/>
        <w:jc w:val="both"/>
        <w:rPr>
          <w:color w:val="auto"/>
        </w:rPr>
      </w:pPr>
      <w:r w:rsidRPr="0011252D">
        <w:rPr>
          <w:b/>
          <w:color w:val="auto"/>
        </w:rPr>
        <w:t>Supuestos del Paquete Fiscal</w:t>
      </w:r>
    </w:p>
    <w:p w:rsidR="00AE7840" w:rsidRPr="0011252D" w:rsidRDefault="005C5E59" w:rsidP="0011252D">
      <w:pPr>
        <w:pStyle w:val="Default"/>
        <w:spacing w:after="120" w:line="360" w:lineRule="auto"/>
        <w:jc w:val="both"/>
      </w:pPr>
      <w:r w:rsidRPr="0011252D">
        <w:t>Manifiestan que d</w:t>
      </w:r>
      <w:r w:rsidR="00AE7840" w:rsidRPr="0011252D">
        <w:t xml:space="preserve">erivado de las reformas estructurales impulsadas por el Gobierno de la República, así como las medidas responsables de reducción del gasto, se han logrado mitigar los impactos negativos de los factores externos en la economía nacional. Asimismo, </w:t>
      </w:r>
      <w:r w:rsidRPr="0011252D">
        <w:t xml:space="preserve">continúan diciendo que </w:t>
      </w:r>
      <w:r w:rsidR="00AE7840" w:rsidRPr="0011252D">
        <w:t xml:space="preserve">se mantiene la tendencia positiva de desarrollo económico del país, preservando </w:t>
      </w:r>
      <w:r w:rsidR="00AE7840" w:rsidRPr="0011252D">
        <w:lastRenderedPageBreak/>
        <w:t xml:space="preserve">la estabilidad macroeconómica y fortaleciendo las bases para un desarrollo de largo plazo.  </w:t>
      </w:r>
    </w:p>
    <w:p w:rsidR="00AE7840" w:rsidRPr="0011252D" w:rsidRDefault="005C5E59" w:rsidP="0011252D">
      <w:pPr>
        <w:pStyle w:val="Default"/>
        <w:spacing w:after="120" w:line="360" w:lineRule="auto"/>
        <w:jc w:val="both"/>
      </w:pPr>
      <w:r w:rsidRPr="0011252D">
        <w:t>Expresan que l</w:t>
      </w:r>
      <w:r w:rsidR="00AE7840" w:rsidRPr="0011252D">
        <w:t>os riesgos que podrían en particular modificar las estimaciones del marco macroeconómico son:</w:t>
      </w:r>
    </w:p>
    <w:p w:rsidR="00AE7840" w:rsidRPr="0011252D" w:rsidRDefault="00AE7840" w:rsidP="0010662F">
      <w:pPr>
        <w:pStyle w:val="Default"/>
        <w:numPr>
          <w:ilvl w:val="0"/>
          <w:numId w:val="11"/>
        </w:numPr>
        <w:spacing w:after="120" w:line="360" w:lineRule="auto"/>
        <w:jc w:val="both"/>
      </w:pPr>
      <w:r w:rsidRPr="0011252D">
        <w:t xml:space="preserve">Una posposición de la renegociación del Tratado de Libre Comercio de América del Norte, o bien que se abandone el tratado por parte de alguno de los miembros; </w:t>
      </w:r>
    </w:p>
    <w:p w:rsidR="00AE7840" w:rsidRPr="0011252D" w:rsidRDefault="00AE7840" w:rsidP="0010662F">
      <w:pPr>
        <w:pStyle w:val="Default"/>
        <w:numPr>
          <w:ilvl w:val="0"/>
          <w:numId w:val="11"/>
        </w:numPr>
        <w:spacing w:after="120" w:line="360" w:lineRule="auto"/>
        <w:jc w:val="both"/>
      </w:pPr>
      <w:r w:rsidRPr="0011252D">
        <w:t xml:space="preserve">Un menor dinamismo de la economía de Estados Unidos; </w:t>
      </w:r>
    </w:p>
    <w:p w:rsidR="00AE7840" w:rsidRPr="0011252D" w:rsidRDefault="00AE7840" w:rsidP="0010662F">
      <w:pPr>
        <w:pStyle w:val="Default"/>
        <w:numPr>
          <w:ilvl w:val="0"/>
          <w:numId w:val="11"/>
        </w:numPr>
        <w:spacing w:after="120" w:line="360" w:lineRule="auto"/>
        <w:jc w:val="both"/>
      </w:pPr>
      <w:r w:rsidRPr="0011252D">
        <w:t xml:space="preserve">Un debilitamiento de la economía mundial; </w:t>
      </w:r>
    </w:p>
    <w:p w:rsidR="00AE7840" w:rsidRPr="0011252D" w:rsidRDefault="00AE7840" w:rsidP="0010662F">
      <w:pPr>
        <w:pStyle w:val="Default"/>
        <w:numPr>
          <w:ilvl w:val="0"/>
          <w:numId w:val="11"/>
        </w:numPr>
        <w:spacing w:after="120" w:line="360" w:lineRule="auto"/>
        <w:jc w:val="both"/>
      </w:pPr>
      <w:r w:rsidRPr="0011252D">
        <w:t xml:space="preserve">Una elevada volatilidad en los mercados financieros internacionales; </w:t>
      </w:r>
    </w:p>
    <w:p w:rsidR="00AE7840" w:rsidRPr="0011252D" w:rsidRDefault="00AE7840" w:rsidP="0010662F">
      <w:pPr>
        <w:pStyle w:val="Default"/>
        <w:numPr>
          <w:ilvl w:val="0"/>
          <w:numId w:val="11"/>
        </w:numPr>
        <w:spacing w:after="120" w:line="360" w:lineRule="auto"/>
        <w:jc w:val="both"/>
      </w:pPr>
      <w:r w:rsidRPr="0011252D">
        <w:t xml:space="preserve">Una plataforma de producción de petróleo menor a lo prevista; </w:t>
      </w:r>
    </w:p>
    <w:p w:rsidR="00AE7840" w:rsidRPr="0011252D" w:rsidRDefault="00AE7840" w:rsidP="0010662F">
      <w:pPr>
        <w:pStyle w:val="Default"/>
        <w:numPr>
          <w:ilvl w:val="0"/>
          <w:numId w:val="11"/>
        </w:numPr>
        <w:spacing w:after="120" w:line="360" w:lineRule="auto"/>
        <w:jc w:val="both"/>
      </w:pPr>
      <w:r w:rsidRPr="0011252D">
        <w:t>Un incremento de las tensiones geopolíticas; y</w:t>
      </w:r>
    </w:p>
    <w:p w:rsidR="00AE7840" w:rsidRPr="0011252D" w:rsidRDefault="00AE7840" w:rsidP="0010662F">
      <w:pPr>
        <w:pStyle w:val="Default"/>
        <w:numPr>
          <w:ilvl w:val="0"/>
          <w:numId w:val="11"/>
        </w:numPr>
        <w:spacing w:after="120" w:line="360" w:lineRule="auto"/>
        <w:jc w:val="both"/>
      </w:pPr>
      <w:r w:rsidRPr="0011252D">
        <w:t>Un periodo a la alza en el nivel de las tasas de interés.</w:t>
      </w:r>
    </w:p>
    <w:p w:rsidR="00AE7840" w:rsidRPr="0011252D" w:rsidRDefault="00AE7840" w:rsidP="0011252D">
      <w:pPr>
        <w:pStyle w:val="Default"/>
        <w:spacing w:after="120" w:line="360" w:lineRule="auto"/>
        <w:jc w:val="both"/>
        <w:rPr>
          <w:highlight w:val="yellow"/>
        </w:rPr>
      </w:pPr>
    </w:p>
    <w:p w:rsidR="00AE7840" w:rsidRPr="0011252D" w:rsidRDefault="00AE7840" w:rsidP="0011252D">
      <w:pPr>
        <w:pStyle w:val="Default"/>
        <w:tabs>
          <w:tab w:val="left" w:pos="851"/>
        </w:tabs>
        <w:spacing w:after="120" w:line="360" w:lineRule="auto"/>
        <w:jc w:val="both"/>
        <w:rPr>
          <w:b/>
        </w:rPr>
      </w:pPr>
      <w:r w:rsidRPr="0011252D">
        <w:rPr>
          <w:b/>
        </w:rPr>
        <w:t>Presiones de gasto</w:t>
      </w:r>
    </w:p>
    <w:p w:rsidR="00AE7840" w:rsidRPr="0011252D" w:rsidRDefault="00AE7840" w:rsidP="0011252D">
      <w:pPr>
        <w:pStyle w:val="Default"/>
        <w:tabs>
          <w:tab w:val="left" w:pos="851"/>
          <w:tab w:val="left" w:pos="2268"/>
        </w:tabs>
        <w:spacing w:after="120" w:line="360" w:lineRule="auto"/>
        <w:jc w:val="both"/>
      </w:pPr>
      <w:r w:rsidRPr="0011252D">
        <w:t xml:space="preserve">El Gobierno </w:t>
      </w:r>
      <w:r w:rsidR="008E7CE3" w:rsidRPr="0011252D">
        <w:t>Estatal</w:t>
      </w:r>
      <w:r w:rsidRPr="0011252D">
        <w:t xml:space="preserve"> </w:t>
      </w:r>
      <w:r w:rsidR="005C5E59" w:rsidRPr="0011252D">
        <w:t xml:space="preserve">manifiesta que </w:t>
      </w:r>
      <w:r w:rsidRPr="0011252D">
        <w:t>mantiene el compromiso y la responsabilidad de seguir apretando el cinturón al gasto público, no obstante las presiones de gasto que deberá enfrentar en el 2018:</w:t>
      </w:r>
    </w:p>
    <w:p w:rsidR="00AE7840" w:rsidRPr="0011252D" w:rsidRDefault="00AE7840" w:rsidP="0010662F">
      <w:pPr>
        <w:pStyle w:val="Default"/>
        <w:numPr>
          <w:ilvl w:val="0"/>
          <w:numId w:val="8"/>
        </w:numPr>
        <w:tabs>
          <w:tab w:val="left" w:pos="851"/>
          <w:tab w:val="left" w:pos="2268"/>
        </w:tabs>
        <w:spacing w:after="120" w:line="360" w:lineRule="auto"/>
        <w:ind w:left="851" w:hanging="851"/>
        <w:jc w:val="both"/>
      </w:pPr>
      <w:r w:rsidRPr="0011252D">
        <w:rPr>
          <w:b/>
          <w:i/>
        </w:rPr>
        <w:t>Proceso electoral federal y local</w:t>
      </w:r>
    </w:p>
    <w:p w:rsidR="00AE7840" w:rsidRPr="0011252D" w:rsidRDefault="005C5E59" w:rsidP="0011252D">
      <w:pPr>
        <w:pStyle w:val="Default"/>
        <w:tabs>
          <w:tab w:val="left" w:pos="851"/>
          <w:tab w:val="left" w:pos="2268"/>
        </w:tabs>
        <w:spacing w:after="120" w:line="360" w:lineRule="auto"/>
        <w:jc w:val="both"/>
      </w:pPr>
      <w:r w:rsidRPr="0011252D">
        <w:t>Comentan que  d</w:t>
      </w:r>
      <w:r w:rsidR="00AE7840" w:rsidRPr="0011252D">
        <w:t xml:space="preserve">el incremento de </w:t>
      </w:r>
      <w:r w:rsidR="00AE7840" w:rsidRPr="0011252D">
        <w:rPr>
          <w:b/>
        </w:rPr>
        <w:t>137 por ciento</w:t>
      </w:r>
      <w:r w:rsidR="00AE7840" w:rsidRPr="0011252D">
        <w:t xml:space="preserve"> con respecto al monto aprobado en 2017 en los recursos a erogar por parte de la Comisión Estatal </w:t>
      </w:r>
      <w:r w:rsidR="00AE7840" w:rsidRPr="0011252D">
        <w:lastRenderedPageBreak/>
        <w:t>Electoral, esto como consecuencia de las actividades relacionadas con el proceso electoral de carácter federal y local a celebrarse en 2018.</w:t>
      </w:r>
    </w:p>
    <w:p w:rsidR="00AE7840" w:rsidRPr="0011252D" w:rsidRDefault="00AE7840" w:rsidP="0010662F">
      <w:pPr>
        <w:pStyle w:val="Default"/>
        <w:numPr>
          <w:ilvl w:val="0"/>
          <w:numId w:val="8"/>
        </w:numPr>
        <w:tabs>
          <w:tab w:val="left" w:pos="851"/>
          <w:tab w:val="left" w:pos="2268"/>
        </w:tabs>
        <w:spacing w:after="120" w:line="360" w:lineRule="auto"/>
        <w:ind w:left="851" w:hanging="851"/>
        <w:jc w:val="both"/>
        <w:rPr>
          <w:b/>
          <w:i/>
        </w:rPr>
      </w:pPr>
      <w:r w:rsidRPr="0011252D">
        <w:rPr>
          <w:b/>
          <w:i/>
        </w:rPr>
        <w:t>Gasto pensionario</w:t>
      </w:r>
    </w:p>
    <w:p w:rsidR="00AE7840" w:rsidRPr="0011252D" w:rsidRDefault="005C5E59" w:rsidP="0011252D">
      <w:pPr>
        <w:pStyle w:val="Default"/>
        <w:tabs>
          <w:tab w:val="left" w:pos="851"/>
          <w:tab w:val="left" w:pos="2268"/>
        </w:tabs>
        <w:spacing w:after="120" w:line="360" w:lineRule="auto"/>
        <w:jc w:val="both"/>
      </w:pPr>
      <w:r w:rsidRPr="0011252D">
        <w:t>Anuncian que en</w:t>
      </w:r>
      <w:r w:rsidR="00AE7840" w:rsidRPr="0011252D">
        <w:t xml:space="preserve"> materia de pensiones y seguridad social, continúa la presión creciente que el estado enfrenta para financiar su sistema de pensiones, ya que el pago de las pensiones de la generación en transición, no está respaldado por las aportaciones de las nuevas generaciones (En el </w:t>
      </w:r>
      <w:r w:rsidR="00AE7840" w:rsidRPr="0011252D">
        <w:rPr>
          <w:b/>
          <w:i/>
        </w:rPr>
        <w:t>Apartado “C” numeral C.2.11</w:t>
      </w:r>
      <w:r w:rsidR="00AE7840" w:rsidRPr="0011252D">
        <w:t xml:space="preserve"> del Anexo, se presenta un Estudio actuarial de las pensiones de los trabajadores).</w:t>
      </w:r>
    </w:p>
    <w:p w:rsidR="00AE7840" w:rsidRPr="0011252D" w:rsidRDefault="00AE7840" w:rsidP="0010662F">
      <w:pPr>
        <w:pStyle w:val="Default"/>
        <w:numPr>
          <w:ilvl w:val="0"/>
          <w:numId w:val="8"/>
        </w:numPr>
        <w:tabs>
          <w:tab w:val="left" w:pos="851"/>
          <w:tab w:val="left" w:pos="2268"/>
        </w:tabs>
        <w:spacing w:after="120" w:line="360" w:lineRule="auto"/>
        <w:ind w:left="851" w:hanging="851"/>
        <w:jc w:val="both"/>
        <w:rPr>
          <w:b/>
          <w:i/>
        </w:rPr>
      </w:pPr>
      <w:r w:rsidRPr="0011252D">
        <w:rPr>
          <w:b/>
          <w:i/>
        </w:rPr>
        <w:t>Incremento en sueldos para Magisterio y Seguridad</w:t>
      </w:r>
    </w:p>
    <w:p w:rsidR="00AE7840" w:rsidRPr="0011252D" w:rsidRDefault="005C5E59" w:rsidP="0011252D">
      <w:pPr>
        <w:pStyle w:val="Default"/>
        <w:tabs>
          <w:tab w:val="left" w:pos="851"/>
          <w:tab w:val="left" w:pos="2268"/>
        </w:tabs>
        <w:spacing w:after="120" w:line="360" w:lineRule="auto"/>
        <w:jc w:val="both"/>
      </w:pPr>
      <w:r w:rsidRPr="0011252D">
        <w:t>Manifiestan que e</w:t>
      </w:r>
      <w:r w:rsidR="00AE7840" w:rsidRPr="0011252D">
        <w:t xml:space="preserve">l incremento salarial del </w:t>
      </w:r>
      <w:r w:rsidR="00AE7840" w:rsidRPr="0011252D">
        <w:rPr>
          <w:b/>
        </w:rPr>
        <w:t>5.48 por ciento</w:t>
      </w:r>
      <w:r w:rsidR="00AE7840" w:rsidRPr="0011252D">
        <w:t xml:space="preserve"> asignado al Magisterio corresponde básicamente a la Respuesta Salarial aprobada en la XLIII Sesión del Consejo Nacional del Sindicato Nacional de Trabajadores de la Educación (SNTE).</w:t>
      </w:r>
    </w:p>
    <w:p w:rsidR="00AE7840" w:rsidRPr="0011252D" w:rsidRDefault="00AE7840" w:rsidP="0011252D">
      <w:pPr>
        <w:pStyle w:val="Default"/>
        <w:tabs>
          <w:tab w:val="left" w:pos="851"/>
          <w:tab w:val="left" w:pos="2268"/>
        </w:tabs>
        <w:spacing w:after="120" w:line="360" w:lineRule="auto"/>
        <w:jc w:val="both"/>
      </w:pPr>
      <w:r w:rsidRPr="0011252D">
        <w:t xml:space="preserve">Por otra parte, </w:t>
      </w:r>
      <w:r w:rsidR="005C5E59" w:rsidRPr="0011252D">
        <w:t xml:space="preserve">explican que </w:t>
      </w:r>
      <w:r w:rsidRPr="0011252D">
        <w:t xml:space="preserve">el incremento del </w:t>
      </w:r>
      <w:r w:rsidRPr="0011252D">
        <w:rPr>
          <w:b/>
        </w:rPr>
        <w:t xml:space="preserve">5.87 por ciento </w:t>
      </w:r>
      <w:r w:rsidRPr="0011252D">
        <w:t>que se prevé otorgar</w:t>
      </w:r>
      <w:r w:rsidRPr="0011252D">
        <w:rPr>
          <w:b/>
        </w:rPr>
        <w:t xml:space="preserve"> </w:t>
      </w:r>
      <w:r w:rsidRPr="0011252D">
        <w:t xml:space="preserve">a los cuerpos de seguridad, se acordó en consideración a que el trabajo de policía es una actividad que tiene un elevado riesgo inherente a su prestación de servicios profesionales, entre otras cosas, porque una parte del mismo se desarrolla en torno a la violencia. </w:t>
      </w:r>
    </w:p>
    <w:p w:rsidR="00AE7840" w:rsidRPr="0011252D" w:rsidRDefault="00AE7840" w:rsidP="0010662F">
      <w:pPr>
        <w:pStyle w:val="Default"/>
        <w:numPr>
          <w:ilvl w:val="0"/>
          <w:numId w:val="8"/>
        </w:numPr>
        <w:tabs>
          <w:tab w:val="left" w:pos="851"/>
          <w:tab w:val="left" w:pos="2268"/>
        </w:tabs>
        <w:spacing w:after="120" w:line="360" w:lineRule="auto"/>
        <w:ind w:left="851" w:hanging="851"/>
        <w:jc w:val="both"/>
        <w:rPr>
          <w:b/>
          <w:i/>
        </w:rPr>
      </w:pPr>
      <w:r w:rsidRPr="0011252D">
        <w:rPr>
          <w:b/>
          <w:i/>
        </w:rPr>
        <w:t xml:space="preserve">Crece el gasto en salud </w:t>
      </w:r>
    </w:p>
    <w:p w:rsidR="00AE7840" w:rsidRPr="0011252D" w:rsidRDefault="00D3365D" w:rsidP="0011252D">
      <w:pPr>
        <w:pStyle w:val="Default"/>
        <w:tabs>
          <w:tab w:val="left" w:pos="851"/>
          <w:tab w:val="left" w:pos="2268"/>
        </w:tabs>
        <w:spacing w:after="120" w:line="360" w:lineRule="auto"/>
        <w:jc w:val="both"/>
      </w:pPr>
      <w:r w:rsidRPr="0011252D">
        <w:t>Expresan que d</w:t>
      </w:r>
      <w:r w:rsidR="00AE7840" w:rsidRPr="0011252D">
        <w:t xml:space="preserve">erivado de los recursos que la Federación otorgó al estado en el presente ejercicio fiscal para la conclusión y equipamiento de los Hospitales Montemorelos y Sabinas Hidalgo, el gobierno estatal destinará </w:t>
      </w:r>
      <w:r w:rsidR="00AE7840" w:rsidRPr="0011252D">
        <w:rPr>
          <w:b/>
        </w:rPr>
        <w:t xml:space="preserve">173 millones </w:t>
      </w:r>
      <w:r w:rsidR="00AE7840" w:rsidRPr="0011252D">
        <w:rPr>
          <w:b/>
        </w:rPr>
        <w:lastRenderedPageBreak/>
        <w:t>de pesos</w:t>
      </w:r>
      <w:r w:rsidR="00AE7840" w:rsidRPr="0011252D">
        <w:t xml:space="preserve"> para que inicien operaciones en 2018. Este monto solventará la operación de los dos hospitales antes mencionados, así como la del Centro Regulador de Urgencias Médicas (CRUM).</w:t>
      </w:r>
    </w:p>
    <w:p w:rsidR="00AE7840" w:rsidRPr="0011252D" w:rsidRDefault="00AE7840" w:rsidP="0010662F">
      <w:pPr>
        <w:pStyle w:val="Default"/>
        <w:numPr>
          <w:ilvl w:val="0"/>
          <w:numId w:val="8"/>
        </w:numPr>
        <w:tabs>
          <w:tab w:val="left" w:pos="851"/>
          <w:tab w:val="left" w:pos="2268"/>
        </w:tabs>
        <w:spacing w:after="120" w:line="360" w:lineRule="auto"/>
        <w:ind w:left="851" w:hanging="851"/>
        <w:jc w:val="both"/>
        <w:rPr>
          <w:b/>
          <w:i/>
        </w:rPr>
      </w:pPr>
      <w:r w:rsidRPr="0011252D">
        <w:rPr>
          <w:b/>
          <w:i/>
        </w:rPr>
        <w:t>Crece el gasto en seguridad</w:t>
      </w:r>
    </w:p>
    <w:p w:rsidR="00AE7840" w:rsidRPr="0011252D" w:rsidRDefault="00D3365D" w:rsidP="0011252D">
      <w:pPr>
        <w:pStyle w:val="Default"/>
        <w:tabs>
          <w:tab w:val="left" w:pos="851"/>
          <w:tab w:val="left" w:pos="2268"/>
        </w:tabs>
        <w:spacing w:after="120" w:line="360" w:lineRule="auto"/>
        <w:jc w:val="both"/>
      </w:pPr>
      <w:r w:rsidRPr="0011252D">
        <w:t>Citan que u</w:t>
      </w:r>
      <w:r w:rsidR="00AE7840" w:rsidRPr="0011252D">
        <w:t xml:space="preserve">na de las prioridades </w:t>
      </w:r>
      <w:r w:rsidRPr="0011252D">
        <w:t>del</w:t>
      </w:r>
      <w:r w:rsidR="00AE7840" w:rsidRPr="0011252D">
        <w:t xml:space="preserve"> Gobierno Ciudadano es combatir la inseguridad, así como recuperar la confianza de los ciudadanos. Es por ello, que para el 2018 se asignarán recursos por el orden de </w:t>
      </w:r>
      <w:r w:rsidR="00AE7840" w:rsidRPr="0011252D">
        <w:rPr>
          <w:b/>
        </w:rPr>
        <w:t>9,963 millones de pesos</w:t>
      </w:r>
      <w:r w:rsidR="00AE7840" w:rsidRPr="0011252D">
        <w:t xml:space="preserve"> que permitirán atender la prevención de la violencia, los servicios policiales, y la procuración e impartición de justicia.</w:t>
      </w:r>
    </w:p>
    <w:p w:rsidR="00D3365D" w:rsidRPr="0011252D" w:rsidRDefault="00D3365D" w:rsidP="0011252D">
      <w:pPr>
        <w:pStyle w:val="Default"/>
        <w:tabs>
          <w:tab w:val="left" w:pos="851"/>
          <w:tab w:val="left" w:pos="2268"/>
        </w:tabs>
        <w:spacing w:after="120" w:line="360" w:lineRule="auto"/>
        <w:jc w:val="both"/>
      </w:pPr>
    </w:p>
    <w:p w:rsidR="00AE7840" w:rsidRPr="0011252D" w:rsidRDefault="00AE7840" w:rsidP="0011252D">
      <w:pPr>
        <w:pStyle w:val="Default"/>
        <w:tabs>
          <w:tab w:val="left" w:pos="851"/>
        </w:tabs>
        <w:spacing w:after="120" w:line="360" w:lineRule="auto"/>
        <w:jc w:val="both"/>
        <w:rPr>
          <w:b/>
        </w:rPr>
      </w:pPr>
      <w:r w:rsidRPr="0011252D">
        <w:rPr>
          <w:b/>
        </w:rPr>
        <w:t>Propuestas para enfrentar riesgos y presiones de gasto</w:t>
      </w:r>
    </w:p>
    <w:p w:rsidR="00AE7840" w:rsidRPr="0011252D" w:rsidRDefault="00D3365D" w:rsidP="0011252D">
      <w:pPr>
        <w:pStyle w:val="Default"/>
        <w:spacing w:after="120" w:line="360" w:lineRule="auto"/>
        <w:jc w:val="both"/>
      </w:pPr>
      <w:r w:rsidRPr="0011252D">
        <w:t>Refieren que e</w:t>
      </w:r>
      <w:r w:rsidR="00AE7840" w:rsidRPr="0011252D">
        <w:t>l Gobierno actual plantea un esfuerzo adicional en medidas administrativas a fin de incrementar los ingresos propios a través de una mayor eficiencia recaudatoria con acciones como:</w:t>
      </w:r>
    </w:p>
    <w:p w:rsidR="00AE7840" w:rsidRPr="0011252D" w:rsidRDefault="00AE7840" w:rsidP="0010662F">
      <w:pPr>
        <w:pStyle w:val="Default"/>
        <w:numPr>
          <w:ilvl w:val="0"/>
          <w:numId w:val="7"/>
        </w:numPr>
        <w:spacing w:after="120" w:line="360" w:lineRule="auto"/>
        <w:ind w:left="851" w:hanging="851"/>
        <w:jc w:val="both"/>
      </w:pPr>
      <w:r w:rsidRPr="0011252D">
        <w:t>Potenciar la Vigilancia de Obligaciones;</w:t>
      </w:r>
    </w:p>
    <w:p w:rsidR="00AE7840" w:rsidRPr="0011252D" w:rsidRDefault="00AE7840" w:rsidP="0010662F">
      <w:pPr>
        <w:pStyle w:val="Default"/>
        <w:numPr>
          <w:ilvl w:val="0"/>
          <w:numId w:val="7"/>
        </w:numPr>
        <w:spacing w:after="120" w:line="360" w:lineRule="auto"/>
        <w:ind w:left="851" w:hanging="851"/>
        <w:jc w:val="both"/>
      </w:pPr>
      <w:r w:rsidRPr="0011252D">
        <w:t>Continuar y reforzar las acciones de Fiscalización sobre contribuciones estatales y federales coordinadas, bajo un enfoque estratégico dirigido a auditorías profundas;</w:t>
      </w:r>
    </w:p>
    <w:p w:rsidR="00AE7840" w:rsidRPr="0011252D" w:rsidRDefault="00AE7840" w:rsidP="0010662F">
      <w:pPr>
        <w:pStyle w:val="Default"/>
        <w:numPr>
          <w:ilvl w:val="0"/>
          <w:numId w:val="7"/>
        </w:numPr>
        <w:spacing w:after="120" w:line="360" w:lineRule="auto"/>
        <w:ind w:left="851" w:hanging="851"/>
        <w:jc w:val="both"/>
      </w:pPr>
      <w:r w:rsidRPr="0011252D">
        <w:t>Incrementar los programas que incentiven el cumplimiento voluntario del pago de contribuciones estatales y, en su caso, acentuar acciones en temas de ejemplaridad; y</w:t>
      </w:r>
    </w:p>
    <w:p w:rsidR="00AE7840" w:rsidRPr="0011252D" w:rsidRDefault="00AE7840" w:rsidP="0010662F">
      <w:pPr>
        <w:pStyle w:val="Default"/>
        <w:numPr>
          <w:ilvl w:val="0"/>
          <w:numId w:val="7"/>
        </w:numPr>
        <w:spacing w:after="120" w:line="360" w:lineRule="auto"/>
        <w:ind w:left="851" w:hanging="851"/>
        <w:jc w:val="both"/>
      </w:pPr>
      <w:r w:rsidRPr="0011252D">
        <w:lastRenderedPageBreak/>
        <w:t>Conforme a las disposiciones establecidas, la utilización de medidas de apremio y cobranza coactiva.</w:t>
      </w:r>
    </w:p>
    <w:p w:rsidR="0099467B" w:rsidRPr="0011252D" w:rsidRDefault="0099467B" w:rsidP="0011252D">
      <w:pPr>
        <w:pStyle w:val="Default"/>
        <w:spacing w:after="120" w:line="360" w:lineRule="auto"/>
        <w:ind w:left="851"/>
        <w:jc w:val="both"/>
      </w:pPr>
    </w:p>
    <w:p w:rsidR="00AE7840" w:rsidRPr="0011252D" w:rsidRDefault="004B48C5" w:rsidP="0011252D">
      <w:pPr>
        <w:pStyle w:val="Default"/>
        <w:spacing w:after="120" w:line="360" w:lineRule="auto"/>
        <w:jc w:val="both"/>
      </w:pPr>
      <w:r w:rsidRPr="0011252D">
        <w:t>Anuncian que c</w:t>
      </w:r>
      <w:r w:rsidR="00AE7840" w:rsidRPr="0011252D">
        <w:t>omo parte de las medidas orientadas a fortalecer la recaudación se tiene considerado ampliar y actualizar el padrón estatal de contribuyentes mediante el refrendo de los convenios de colaboración con el Servicio de Administración Tributaria (SAT), buscando desahogar acciones de campo y cruces de información para potenciar y facilitar con ello la actualización del Registro Federal de Contribuyentes.</w:t>
      </w:r>
    </w:p>
    <w:p w:rsidR="00AE7840" w:rsidRPr="0011252D" w:rsidRDefault="004B48C5" w:rsidP="0011252D">
      <w:pPr>
        <w:pStyle w:val="Default"/>
        <w:spacing w:after="120" w:line="360" w:lineRule="auto"/>
        <w:jc w:val="both"/>
      </w:pPr>
      <w:r w:rsidRPr="0011252D">
        <w:t>Así mismo comentan que e</w:t>
      </w:r>
      <w:r w:rsidR="00AE7840" w:rsidRPr="0011252D">
        <w:t xml:space="preserve">n materia de fiscalización de impuestos federales y estatales, se re-orientarán las acciones de presencia fiscal para identificar conductas o prácticas evasoras y omisas de obligaciones fiscales, a través del uso de herramientas tecnológicas y aprovechamiento de plataformas digitales disponibles, que permitirán una mayor eficiencia en esta labor. </w:t>
      </w:r>
    </w:p>
    <w:p w:rsidR="00AE7840" w:rsidRPr="0011252D" w:rsidRDefault="004B48C5" w:rsidP="0011252D">
      <w:pPr>
        <w:pStyle w:val="Default"/>
        <w:spacing w:after="120" w:line="360" w:lineRule="auto"/>
        <w:jc w:val="both"/>
      </w:pPr>
      <w:r w:rsidRPr="0011252D">
        <w:t>Continúan diciendo</w:t>
      </w:r>
      <w:r w:rsidR="00AE7840" w:rsidRPr="0011252D">
        <w:t>,</w:t>
      </w:r>
      <w:r w:rsidRPr="0011252D">
        <w:t xml:space="preserve"> que</w:t>
      </w:r>
      <w:r w:rsidR="00AE7840" w:rsidRPr="0011252D">
        <w:t xml:space="preserve"> el combate a la economía informal, al contrabando, a la evasión fiscal y a la introducción ilegal de mercancías y vehículos será fortalecido, potenciando las actividades que promuevan la fiscalización de mercancías provenientes del exterior, incluyendo vehículos; </w:t>
      </w:r>
      <w:r w:rsidRPr="0011252D">
        <w:t xml:space="preserve">que </w:t>
      </w:r>
      <w:r w:rsidR="00AE7840" w:rsidRPr="0011252D">
        <w:t xml:space="preserve">se ejercerán facultades relacionadas con la práctica de embargos precautorios, realización total del procedimiento administrativo en materia aduanera, </w:t>
      </w:r>
      <w:r w:rsidRPr="0011252D">
        <w:t xml:space="preserve">así como </w:t>
      </w:r>
      <w:r w:rsidR="00AE7840" w:rsidRPr="0011252D">
        <w:t>formulación de declaraciones de abandono de mercancía, entre otras.</w:t>
      </w:r>
    </w:p>
    <w:p w:rsidR="00AE7840" w:rsidRPr="0011252D" w:rsidRDefault="00AE7840" w:rsidP="0011252D">
      <w:pPr>
        <w:pStyle w:val="Default"/>
        <w:spacing w:after="120" w:line="360" w:lineRule="auto"/>
        <w:jc w:val="both"/>
      </w:pPr>
      <w:r w:rsidRPr="0011252D">
        <w:lastRenderedPageBreak/>
        <w:t xml:space="preserve">Por </w:t>
      </w:r>
      <w:r w:rsidR="004B48C5" w:rsidRPr="0011252D">
        <w:t>último</w:t>
      </w:r>
      <w:r w:rsidRPr="0011252D">
        <w:t>,</w:t>
      </w:r>
      <w:r w:rsidR="004B48C5" w:rsidRPr="0011252D">
        <w:t xml:space="preserve"> indican que </w:t>
      </w:r>
      <w:r w:rsidRPr="0011252D">
        <w:t xml:space="preserve"> con la implementación de las acciones mencionadas, el Gobierno Ciudadano tendrá una mayor participación en el Fondo de Fiscalización y recaudación “FOFIR”.</w:t>
      </w:r>
    </w:p>
    <w:p w:rsidR="00AE7840" w:rsidRPr="0011252D" w:rsidRDefault="004B48C5" w:rsidP="0011252D">
      <w:pPr>
        <w:pStyle w:val="Default"/>
        <w:spacing w:after="120" w:line="360" w:lineRule="auto"/>
        <w:jc w:val="both"/>
      </w:pPr>
      <w:r w:rsidRPr="0011252D">
        <w:t>Mencionan que t</w:t>
      </w:r>
      <w:r w:rsidR="00AE7840" w:rsidRPr="0011252D">
        <w:t xml:space="preserve">odo lo anterior, en términos monetarios, representa un incremento de </w:t>
      </w:r>
      <w:r w:rsidR="00AE7840" w:rsidRPr="0011252D">
        <w:rPr>
          <w:b/>
        </w:rPr>
        <w:t>867 millones de pesos</w:t>
      </w:r>
      <w:r w:rsidR="00AE7840" w:rsidRPr="0011252D">
        <w:t xml:space="preserve"> con respecto a la Ley de Ingresos 2017. A continuación se presenta el resumen de los impactos recaudatorios de cada estrategia planteada.</w:t>
      </w:r>
    </w:p>
    <w:p w:rsidR="004B48C5" w:rsidRPr="0011252D" w:rsidRDefault="004B48C5" w:rsidP="0011252D">
      <w:pPr>
        <w:pStyle w:val="Default"/>
        <w:spacing w:after="120" w:line="360" w:lineRule="auto"/>
        <w:jc w:val="both"/>
      </w:pPr>
    </w:p>
    <w:tbl>
      <w:tblPr>
        <w:tblW w:w="7093" w:type="dxa"/>
        <w:jc w:val="center"/>
        <w:tblCellMar>
          <w:left w:w="70" w:type="dxa"/>
          <w:right w:w="70" w:type="dxa"/>
        </w:tblCellMar>
        <w:tblLook w:val="04A0" w:firstRow="1" w:lastRow="0" w:firstColumn="1" w:lastColumn="0" w:noHBand="0" w:noVBand="1"/>
      </w:tblPr>
      <w:tblGrid>
        <w:gridCol w:w="4060"/>
        <w:gridCol w:w="1488"/>
        <w:gridCol w:w="1861"/>
      </w:tblGrid>
      <w:tr w:rsidR="004B48C5" w:rsidRPr="0011252D" w:rsidTr="003A0FFF">
        <w:trPr>
          <w:trHeight w:val="630"/>
          <w:jc w:val="center"/>
        </w:trPr>
        <w:tc>
          <w:tcPr>
            <w:tcW w:w="4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48C5" w:rsidRPr="0011252D" w:rsidRDefault="004B48C5" w:rsidP="0011252D">
            <w:pPr>
              <w:spacing w:after="0" w:line="36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Concepto</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B48C5" w:rsidRPr="0011252D" w:rsidRDefault="004B48C5" w:rsidP="0011252D">
            <w:pPr>
              <w:spacing w:after="0" w:line="36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Ingresos Adicionales</w:t>
            </w:r>
          </w:p>
        </w:tc>
        <w:tc>
          <w:tcPr>
            <w:tcW w:w="161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B48C5" w:rsidRPr="0011252D" w:rsidRDefault="004B48C5" w:rsidP="0011252D">
            <w:pPr>
              <w:spacing w:after="0" w:line="360" w:lineRule="auto"/>
              <w:jc w:val="center"/>
              <w:rPr>
                <w:rFonts w:ascii="Arial" w:eastAsia="Times New Roman" w:hAnsi="Arial" w:cs="Arial"/>
                <w:b/>
                <w:bCs/>
                <w:color w:val="000000"/>
                <w:sz w:val="24"/>
                <w:szCs w:val="24"/>
                <w:lang w:eastAsia="es-MX"/>
              </w:rPr>
            </w:pPr>
            <w:r w:rsidRPr="0011252D">
              <w:rPr>
                <w:rFonts w:ascii="Arial" w:eastAsia="Times New Roman" w:hAnsi="Arial" w:cs="Arial"/>
                <w:b/>
                <w:bCs/>
                <w:color w:val="000000"/>
                <w:sz w:val="24"/>
                <w:szCs w:val="24"/>
                <w:lang w:eastAsia="es-MX"/>
              </w:rPr>
              <w:t>Participación%</w:t>
            </w:r>
          </w:p>
        </w:tc>
      </w:tr>
      <w:tr w:rsidR="004B48C5" w:rsidRPr="0011252D" w:rsidTr="004B48C5">
        <w:trPr>
          <w:trHeight w:val="315"/>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Fiscalización de Contribuciones</w:t>
            </w:r>
          </w:p>
        </w:tc>
        <w:tc>
          <w:tcPr>
            <w:tcW w:w="1420" w:type="dxa"/>
            <w:tcBorders>
              <w:top w:val="nil"/>
              <w:left w:val="nil"/>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595</w:t>
            </w:r>
          </w:p>
        </w:tc>
        <w:tc>
          <w:tcPr>
            <w:tcW w:w="1613" w:type="dxa"/>
            <w:tcBorders>
              <w:top w:val="nil"/>
              <w:left w:val="nil"/>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56%</w:t>
            </w:r>
          </w:p>
        </w:tc>
      </w:tr>
      <w:tr w:rsidR="004B48C5" w:rsidRPr="0011252D" w:rsidTr="004B48C5">
        <w:trPr>
          <w:trHeight w:val="315"/>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Cobranza de Créditos Fiscales</w:t>
            </w:r>
          </w:p>
        </w:tc>
        <w:tc>
          <w:tcPr>
            <w:tcW w:w="1420" w:type="dxa"/>
            <w:tcBorders>
              <w:top w:val="nil"/>
              <w:left w:val="nil"/>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171</w:t>
            </w:r>
          </w:p>
        </w:tc>
        <w:tc>
          <w:tcPr>
            <w:tcW w:w="1613" w:type="dxa"/>
            <w:tcBorders>
              <w:top w:val="nil"/>
              <w:left w:val="nil"/>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16%</w:t>
            </w:r>
          </w:p>
        </w:tc>
      </w:tr>
      <w:tr w:rsidR="004B48C5" w:rsidRPr="0011252D" w:rsidTr="004B48C5">
        <w:trPr>
          <w:trHeight w:val="315"/>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Comercio Exterior</w:t>
            </w:r>
          </w:p>
        </w:tc>
        <w:tc>
          <w:tcPr>
            <w:tcW w:w="1420" w:type="dxa"/>
            <w:tcBorders>
              <w:top w:val="nil"/>
              <w:left w:val="nil"/>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81</w:t>
            </w:r>
          </w:p>
        </w:tc>
        <w:tc>
          <w:tcPr>
            <w:tcW w:w="1613" w:type="dxa"/>
            <w:tcBorders>
              <w:top w:val="nil"/>
              <w:left w:val="nil"/>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8%</w:t>
            </w:r>
          </w:p>
        </w:tc>
      </w:tr>
      <w:tr w:rsidR="004B48C5" w:rsidRPr="0011252D" w:rsidTr="004B48C5">
        <w:trPr>
          <w:trHeight w:val="315"/>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Vigilancia de Obligaciones</w:t>
            </w:r>
          </w:p>
        </w:tc>
        <w:tc>
          <w:tcPr>
            <w:tcW w:w="1420" w:type="dxa"/>
            <w:tcBorders>
              <w:top w:val="nil"/>
              <w:left w:val="nil"/>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20</w:t>
            </w:r>
          </w:p>
        </w:tc>
        <w:tc>
          <w:tcPr>
            <w:tcW w:w="1613" w:type="dxa"/>
            <w:tcBorders>
              <w:top w:val="nil"/>
              <w:left w:val="nil"/>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2%</w:t>
            </w:r>
          </w:p>
        </w:tc>
      </w:tr>
      <w:tr w:rsidR="004B48C5" w:rsidRPr="0011252D" w:rsidTr="00903DBD">
        <w:trPr>
          <w:trHeight w:val="129"/>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c>
          <w:tcPr>
            <w:tcW w:w="1420" w:type="dxa"/>
            <w:tcBorders>
              <w:top w:val="nil"/>
              <w:left w:val="nil"/>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c>
          <w:tcPr>
            <w:tcW w:w="1613" w:type="dxa"/>
            <w:tcBorders>
              <w:top w:val="nil"/>
              <w:left w:val="nil"/>
              <w:bottom w:val="single" w:sz="4" w:space="0" w:color="auto"/>
              <w:right w:val="single" w:sz="4" w:space="0" w:color="auto"/>
            </w:tcBorders>
            <w:shd w:val="clear" w:color="auto" w:fill="auto"/>
            <w:noWrap/>
            <w:vAlign w:val="bottom"/>
            <w:hideMark/>
          </w:tcPr>
          <w:p w:rsidR="004B48C5" w:rsidRPr="0011252D" w:rsidRDefault="004B48C5"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r>
      <w:tr w:rsidR="004B48C5" w:rsidRPr="0011252D" w:rsidTr="003A0FFF">
        <w:trPr>
          <w:trHeight w:val="315"/>
          <w:jc w:val="center"/>
        </w:trPr>
        <w:tc>
          <w:tcPr>
            <w:tcW w:w="4060" w:type="dxa"/>
            <w:tcBorders>
              <w:top w:val="nil"/>
              <w:left w:val="single" w:sz="4" w:space="0" w:color="auto"/>
              <w:bottom w:val="single" w:sz="4" w:space="0" w:color="auto"/>
              <w:right w:val="single" w:sz="4" w:space="0" w:color="auto"/>
            </w:tcBorders>
            <w:shd w:val="clear" w:color="auto" w:fill="767171" w:themeFill="background2" w:themeFillShade="80"/>
            <w:noWrap/>
            <w:vAlign w:val="bottom"/>
            <w:hideMark/>
          </w:tcPr>
          <w:p w:rsidR="004B48C5" w:rsidRPr="0011252D" w:rsidRDefault="004B48C5" w:rsidP="0011252D">
            <w:pPr>
              <w:spacing w:after="0" w:line="360" w:lineRule="auto"/>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Total</w:t>
            </w:r>
          </w:p>
        </w:tc>
        <w:tc>
          <w:tcPr>
            <w:tcW w:w="1420" w:type="dxa"/>
            <w:tcBorders>
              <w:top w:val="nil"/>
              <w:left w:val="nil"/>
              <w:bottom w:val="single" w:sz="4" w:space="0" w:color="auto"/>
              <w:right w:val="single" w:sz="4" w:space="0" w:color="auto"/>
            </w:tcBorders>
            <w:shd w:val="clear" w:color="auto" w:fill="767171" w:themeFill="background2" w:themeFillShade="80"/>
            <w:noWrap/>
            <w:vAlign w:val="bottom"/>
            <w:hideMark/>
          </w:tcPr>
          <w:p w:rsidR="004B48C5" w:rsidRPr="0011252D" w:rsidRDefault="004B48C5"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867</w:t>
            </w:r>
          </w:p>
        </w:tc>
        <w:tc>
          <w:tcPr>
            <w:tcW w:w="1613" w:type="dxa"/>
            <w:tcBorders>
              <w:top w:val="nil"/>
              <w:left w:val="nil"/>
              <w:bottom w:val="single" w:sz="4" w:space="0" w:color="auto"/>
              <w:right w:val="single" w:sz="4" w:space="0" w:color="auto"/>
            </w:tcBorders>
            <w:shd w:val="clear" w:color="auto" w:fill="767171" w:themeFill="background2" w:themeFillShade="80"/>
            <w:noWrap/>
            <w:vAlign w:val="bottom"/>
            <w:hideMark/>
          </w:tcPr>
          <w:p w:rsidR="004B48C5" w:rsidRPr="0011252D" w:rsidRDefault="004B48C5"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81%</w:t>
            </w:r>
          </w:p>
        </w:tc>
      </w:tr>
    </w:tbl>
    <w:p w:rsidR="00AE7840" w:rsidRPr="0011252D" w:rsidRDefault="00AE7840" w:rsidP="0011252D">
      <w:pPr>
        <w:pStyle w:val="Default"/>
        <w:spacing w:after="120" w:line="360" w:lineRule="auto"/>
        <w:jc w:val="both"/>
        <w:rPr>
          <w:b/>
          <w:color w:val="auto"/>
        </w:rPr>
      </w:pPr>
      <w:r w:rsidRPr="0011252D">
        <w:rPr>
          <w:b/>
          <w:color w:val="auto"/>
        </w:rPr>
        <w:t>Política de Gasto</w:t>
      </w:r>
    </w:p>
    <w:p w:rsidR="00AE7840" w:rsidRPr="0011252D" w:rsidRDefault="003A0FFF" w:rsidP="0011252D">
      <w:pPr>
        <w:pStyle w:val="Default"/>
        <w:tabs>
          <w:tab w:val="left" w:pos="567"/>
        </w:tabs>
        <w:spacing w:after="120" w:line="360" w:lineRule="auto"/>
        <w:jc w:val="both"/>
      </w:pPr>
      <w:r w:rsidRPr="0011252D">
        <w:t>Expresan que l</w:t>
      </w:r>
      <w:r w:rsidR="00AE7840" w:rsidRPr="0011252D">
        <w:t xml:space="preserve">a política de gasto que se observará durante el ejercicio fiscal 2018 consta de propósitos esenciales que se han sostenido a lo largo de la presente administración para dar cumplimiento a los objetivos y metas proyectados en el Plan Estatal de Desarrollo 2016-2021 y que prevalecerán durante la vigencia del Presupuesto de Egresos del </w:t>
      </w:r>
      <w:r w:rsidRPr="0011252D">
        <w:t>2018</w:t>
      </w:r>
      <w:r w:rsidR="00AE7840" w:rsidRPr="0011252D">
        <w:t>.</w:t>
      </w:r>
    </w:p>
    <w:p w:rsidR="00AE7840" w:rsidRPr="0011252D" w:rsidRDefault="0099467B" w:rsidP="0011252D">
      <w:pPr>
        <w:pStyle w:val="Default"/>
        <w:tabs>
          <w:tab w:val="left" w:pos="567"/>
        </w:tabs>
        <w:spacing w:after="120" w:line="360" w:lineRule="auto"/>
        <w:jc w:val="both"/>
      </w:pPr>
      <w:r w:rsidRPr="0011252D">
        <w:lastRenderedPageBreak/>
        <w:t>Por lo que i</w:t>
      </w:r>
      <w:r w:rsidR="003A0FFF" w:rsidRPr="0011252D">
        <w:t>ndican que d</w:t>
      </w:r>
      <w:r w:rsidR="00AE7840" w:rsidRPr="0011252D">
        <w:t xml:space="preserve">ichos propósitos permitirán afrontar estratégicamente los riesgos a las finanzas públicas que señalaron </w:t>
      </w:r>
      <w:r w:rsidR="003A0FFF" w:rsidRPr="0011252D">
        <w:t>con antelación</w:t>
      </w:r>
      <w:r w:rsidR="00AE7840" w:rsidRPr="0011252D">
        <w:t>.</w:t>
      </w:r>
    </w:p>
    <w:p w:rsidR="00AE7840" w:rsidRPr="0011252D" w:rsidRDefault="0099467B" w:rsidP="0011252D">
      <w:pPr>
        <w:pStyle w:val="Default"/>
        <w:tabs>
          <w:tab w:val="left" w:pos="567"/>
        </w:tabs>
        <w:spacing w:after="120" w:line="360" w:lineRule="auto"/>
        <w:jc w:val="both"/>
      </w:pPr>
      <w:r w:rsidRPr="0011252D">
        <w:t xml:space="preserve">También exponen </w:t>
      </w:r>
      <w:r w:rsidR="003A0FFF" w:rsidRPr="0011252D">
        <w:t>que c</w:t>
      </w:r>
      <w:r w:rsidR="00AE7840" w:rsidRPr="0011252D">
        <w:t>onsiderando el entorno económico del estado, las disposiciones de la autoridad hacendaria en el país, los riesgos para las finanzas públicas y los requerimientos de gasto público para atender las responsabilidades del Gobierno del Estado, la política de gasto se elaboró a partir de los siguientes elementos:</w:t>
      </w:r>
    </w:p>
    <w:p w:rsidR="00AE7840" w:rsidRPr="0011252D" w:rsidRDefault="00AE7840" w:rsidP="0010662F">
      <w:pPr>
        <w:pStyle w:val="Default"/>
        <w:numPr>
          <w:ilvl w:val="0"/>
          <w:numId w:val="2"/>
        </w:numPr>
        <w:tabs>
          <w:tab w:val="left" w:pos="851"/>
        </w:tabs>
        <w:spacing w:after="120" w:line="360" w:lineRule="auto"/>
        <w:ind w:left="851" w:hanging="851"/>
        <w:jc w:val="both"/>
        <w:rPr>
          <w:rFonts w:eastAsiaTheme="minorEastAsia"/>
          <w:color w:val="auto"/>
        </w:rPr>
      </w:pPr>
      <w:r w:rsidRPr="0011252D">
        <w:rPr>
          <w:rFonts w:eastAsiaTheme="minorEastAsia"/>
          <w:color w:val="auto"/>
        </w:rPr>
        <w:t>Principios de disciplina financiera; y</w:t>
      </w:r>
    </w:p>
    <w:p w:rsidR="00AE7840" w:rsidRPr="0011252D" w:rsidRDefault="00AE7840" w:rsidP="0010662F">
      <w:pPr>
        <w:pStyle w:val="Default"/>
        <w:numPr>
          <w:ilvl w:val="0"/>
          <w:numId w:val="2"/>
        </w:numPr>
        <w:tabs>
          <w:tab w:val="left" w:pos="851"/>
        </w:tabs>
        <w:spacing w:after="120" w:line="360" w:lineRule="auto"/>
        <w:ind w:left="851" w:hanging="851"/>
        <w:jc w:val="both"/>
        <w:rPr>
          <w:rFonts w:eastAsiaTheme="minorEastAsia"/>
          <w:color w:val="auto"/>
        </w:rPr>
      </w:pPr>
      <w:r w:rsidRPr="0011252D">
        <w:t xml:space="preserve">Políticas de contención del gasto. </w:t>
      </w:r>
    </w:p>
    <w:p w:rsidR="00AE7840" w:rsidRPr="0011252D" w:rsidRDefault="00AE7840" w:rsidP="0011252D">
      <w:pPr>
        <w:pStyle w:val="Default"/>
        <w:tabs>
          <w:tab w:val="left" w:pos="709"/>
        </w:tabs>
        <w:spacing w:after="120" w:line="360" w:lineRule="auto"/>
        <w:ind w:left="709"/>
        <w:rPr>
          <w:rFonts w:eastAsiaTheme="minorEastAsia"/>
          <w:color w:val="auto"/>
        </w:rPr>
      </w:pPr>
    </w:p>
    <w:p w:rsidR="00AE7840" w:rsidRPr="0011252D" w:rsidRDefault="00AE7840" w:rsidP="0011252D">
      <w:pPr>
        <w:pStyle w:val="Default"/>
        <w:tabs>
          <w:tab w:val="left" w:pos="851"/>
        </w:tabs>
        <w:spacing w:after="120" w:line="360" w:lineRule="auto"/>
        <w:jc w:val="both"/>
        <w:rPr>
          <w:rFonts w:eastAsiaTheme="minorEastAsia"/>
          <w:b/>
          <w:color w:val="auto"/>
        </w:rPr>
      </w:pPr>
      <w:r w:rsidRPr="0011252D">
        <w:rPr>
          <w:rFonts w:eastAsiaTheme="minorEastAsia"/>
          <w:b/>
          <w:color w:val="auto"/>
        </w:rPr>
        <w:t xml:space="preserve">Principios de disciplina financiera </w:t>
      </w:r>
    </w:p>
    <w:p w:rsidR="00AE7840" w:rsidRPr="0011252D" w:rsidRDefault="003A0FFF" w:rsidP="0011252D">
      <w:pPr>
        <w:pStyle w:val="Default"/>
        <w:tabs>
          <w:tab w:val="left" w:pos="851"/>
        </w:tabs>
        <w:spacing w:after="120" w:line="360" w:lineRule="auto"/>
        <w:jc w:val="both"/>
        <w:rPr>
          <w:rFonts w:eastAsiaTheme="minorEastAsia"/>
          <w:color w:val="auto"/>
        </w:rPr>
      </w:pPr>
      <w:r w:rsidRPr="0011252D">
        <w:rPr>
          <w:rFonts w:eastAsiaTheme="minorEastAsia"/>
          <w:color w:val="auto"/>
        </w:rPr>
        <w:t>Aluden que e</w:t>
      </w:r>
      <w:r w:rsidR="00AE7840" w:rsidRPr="0011252D">
        <w:rPr>
          <w:rFonts w:eastAsiaTheme="minorEastAsia"/>
          <w:color w:val="auto"/>
        </w:rPr>
        <w:t xml:space="preserve">l proyecto de presupuesto para el ejercicio fiscal 2018, fue elaborado en apego a los principales temas que aborda la Ley de Disciplina Financiera de las Entidades Federativas y de los Municipios (LDF). </w:t>
      </w:r>
    </w:p>
    <w:p w:rsidR="00AE7840" w:rsidRPr="0011252D" w:rsidRDefault="0099467B" w:rsidP="0011252D">
      <w:pPr>
        <w:pStyle w:val="Default"/>
        <w:tabs>
          <w:tab w:val="left" w:pos="851"/>
        </w:tabs>
        <w:spacing w:after="120" w:line="360" w:lineRule="auto"/>
        <w:jc w:val="both"/>
        <w:rPr>
          <w:rFonts w:eastAsiaTheme="minorEastAsia"/>
          <w:color w:val="auto"/>
        </w:rPr>
      </w:pPr>
      <w:r w:rsidRPr="0011252D">
        <w:rPr>
          <w:rFonts w:eastAsiaTheme="minorEastAsia"/>
          <w:color w:val="auto"/>
        </w:rPr>
        <w:t>Por lo que c</w:t>
      </w:r>
      <w:r w:rsidR="003A0FFF" w:rsidRPr="0011252D">
        <w:rPr>
          <w:rFonts w:eastAsiaTheme="minorEastAsia"/>
          <w:color w:val="auto"/>
        </w:rPr>
        <w:t>omentan que s</w:t>
      </w:r>
      <w:r w:rsidR="00AE7840" w:rsidRPr="0011252D">
        <w:rPr>
          <w:rFonts w:eastAsiaTheme="minorEastAsia"/>
          <w:color w:val="auto"/>
        </w:rPr>
        <w:t xml:space="preserve">e incorporan disposiciones para garantizar la sostenibilidad de las finanzas públicas de Nuevo León, aunado a medidas de control presupuestario en materia de ingresos y gastos, así como mecanismos de previsión para atender requerimientos en casos de desastres naturales y para la reducción de los saldos de la deuda pública. </w:t>
      </w:r>
    </w:p>
    <w:p w:rsidR="00AE7840" w:rsidRPr="0011252D" w:rsidRDefault="003A0FFF" w:rsidP="0011252D">
      <w:pPr>
        <w:pStyle w:val="Default"/>
        <w:tabs>
          <w:tab w:val="left" w:pos="709"/>
        </w:tabs>
        <w:spacing w:after="120" w:line="360" w:lineRule="auto"/>
        <w:jc w:val="both"/>
        <w:rPr>
          <w:rFonts w:eastAsiaTheme="minorEastAsia"/>
          <w:color w:val="auto"/>
        </w:rPr>
      </w:pPr>
      <w:r w:rsidRPr="0011252D">
        <w:rPr>
          <w:rFonts w:eastAsiaTheme="minorEastAsia"/>
          <w:color w:val="auto"/>
        </w:rPr>
        <w:t>Así mismo, manifiestan que l</w:t>
      </w:r>
      <w:r w:rsidR="00AE7840" w:rsidRPr="0011252D">
        <w:rPr>
          <w:rFonts w:eastAsiaTheme="minorEastAsia"/>
          <w:color w:val="auto"/>
        </w:rPr>
        <w:t xml:space="preserve">a observancia a las disposiciones de disciplina presupuestaria, a los criterios de racionalidad en el gasto y el apego al sistema de alertas señaladas en la LDF, son factores fundamentales considerados en la elaboración del Proyecto de Presupuesto de Egresos,  tomando en cuenta  </w:t>
      </w:r>
      <w:r w:rsidR="00AE7840" w:rsidRPr="0011252D">
        <w:rPr>
          <w:rFonts w:eastAsiaTheme="minorEastAsia"/>
          <w:color w:val="auto"/>
        </w:rPr>
        <w:lastRenderedPageBreak/>
        <w:t xml:space="preserve">los </w:t>
      </w:r>
      <w:r w:rsidR="00AE7840" w:rsidRPr="0011252D">
        <w:t xml:space="preserve">riesgos a las finanzas públicas señalados anteriormente y que </w:t>
      </w:r>
      <w:r w:rsidR="00AE7840" w:rsidRPr="0011252D">
        <w:rPr>
          <w:rFonts w:eastAsiaTheme="minorEastAsia"/>
          <w:color w:val="auto"/>
        </w:rPr>
        <w:t>podrían impactar en el p</w:t>
      </w:r>
      <w:r w:rsidR="00D06542" w:rsidRPr="0011252D">
        <w:rPr>
          <w:rFonts w:eastAsiaTheme="minorEastAsia"/>
          <w:color w:val="auto"/>
        </w:rPr>
        <w:t>resupuesto del estado.</w:t>
      </w:r>
    </w:p>
    <w:p w:rsidR="00AE7840" w:rsidRPr="0011252D" w:rsidRDefault="00AE7840" w:rsidP="0011252D">
      <w:pPr>
        <w:pStyle w:val="Default"/>
        <w:tabs>
          <w:tab w:val="left" w:pos="709"/>
        </w:tabs>
        <w:spacing w:after="120" w:line="360" w:lineRule="auto"/>
        <w:jc w:val="both"/>
        <w:rPr>
          <w:rFonts w:eastAsiaTheme="minorEastAsia"/>
          <w:color w:val="auto"/>
        </w:rPr>
      </w:pPr>
    </w:p>
    <w:p w:rsidR="00AE7840" w:rsidRPr="0011252D" w:rsidRDefault="00AE7840" w:rsidP="0011252D">
      <w:pPr>
        <w:pStyle w:val="Default"/>
        <w:tabs>
          <w:tab w:val="left" w:pos="851"/>
        </w:tabs>
        <w:spacing w:after="120" w:line="360" w:lineRule="auto"/>
        <w:jc w:val="both"/>
        <w:rPr>
          <w:b/>
        </w:rPr>
      </w:pPr>
      <w:r w:rsidRPr="0011252D">
        <w:rPr>
          <w:b/>
        </w:rPr>
        <w:t xml:space="preserve">Políticas de contención del gasto </w:t>
      </w:r>
    </w:p>
    <w:p w:rsidR="00AE7840" w:rsidRPr="0011252D" w:rsidRDefault="00D06542" w:rsidP="0011252D">
      <w:pPr>
        <w:pStyle w:val="Default"/>
        <w:tabs>
          <w:tab w:val="left" w:pos="567"/>
        </w:tabs>
        <w:spacing w:after="120" w:line="360" w:lineRule="auto"/>
        <w:jc w:val="both"/>
        <w:rPr>
          <w:rFonts w:eastAsiaTheme="minorEastAsia"/>
          <w:color w:val="auto"/>
        </w:rPr>
      </w:pPr>
      <w:r w:rsidRPr="0011252D">
        <w:rPr>
          <w:rFonts w:eastAsiaTheme="minorEastAsia"/>
          <w:color w:val="auto"/>
        </w:rPr>
        <w:t xml:space="preserve">Mencionan que el paquete fiscal </w:t>
      </w:r>
      <w:r w:rsidR="00AE7840" w:rsidRPr="0011252D">
        <w:rPr>
          <w:rFonts w:eastAsiaTheme="minorEastAsia"/>
          <w:color w:val="auto"/>
        </w:rPr>
        <w:t xml:space="preserve">fue estructurado de manera responsable y prudente, </w:t>
      </w:r>
      <w:r w:rsidRPr="0011252D">
        <w:rPr>
          <w:rFonts w:eastAsiaTheme="minorEastAsia"/>
          <w:color w:val="auto"/>
        </w:rPr>
        <w:t xml:space="preserve">y </w:t>
      </w:r>
      <w:r w:rsidR="00AE7840" w:rsidRPr="0011252D">
        <w:rPr>
          <w:rFonts w:eastAsiaTheme="minorEastAsia"/>
          <w:color w:val="auto"/>
        </w:rPr>
        <w:t xml:space="preserve"> refrenda</w:t>
      </w:r>
      <w:r w:rsidRPr="0011252D">
        <w:rPr>
          <w:rFonts w:eastAsiaTheme="minorEastAsia"/>
          <w:color w:val="auto"/>
        </w:rPr>
        <w:t>n</w:t>
      </w:r>
      <w:r w:rsidR="00AE7840" w:rsidRPr="0011252D">
        <w:rPr>
          <w:rFonts w:eastAsiaTheme="minorEastAsia"/>
          <w:color w:val="auto"/>
        </w:rPr>
        <w:t xml:space="preserve"> el compromiso para atender las políticas de reducción y contención del gasto sin detrimento de la calidad de los programas y servicios que el Ejecutivo ofrece a la población neolonesa. </w:t>
      </w:r>
    </w:p>
    <w:p w:rsidR="00AE7840" w:rsidRPr="0011252D" w:rsidRDefault="00F4112B" w:rsidP="0011252D">
      <w:pPr>
        <w:pStyle w:val="Default"/>
        <w:tabs>
          <w:tab w:val="left" w:pos="567"/>
        </w:tabs>
        <w:spacing w:after="120" w:line="360" w:lineRule="auto"/>
        <w:jc w:val="both"/>
        <w:rPr>
          <w:rFonts w:eastAsiaTheme="minorEastAsia"/>
          <w:color w:val="auto"/>
        </w:rPr>
      </w:pPr>
      <w:r w:rsidRPr="0011252D">
        <w:rPr>
          <w:rFonts w:eastAsiaTheme="minorEastAsia"/>
          <w:color w:val="auto"/>
        </w:rPr>
        <w:t>Así mismo, i</w:t>
      </w:r>
      <w:r w:rsidR="00D06542" w:rsidRPr="0011252D">
        <w:rPr>
          <w:rFonts w:eastAsiaTheme="minorEastAsia"/>
          <w:color w:val="auto"/>
        </w:rPr>
        <w:t>ndican que p</w:t>
      </w:r>
      <w:r w:rsidR="00AE7840" w:rsidRPr="0011252D">
        <w:rPr>
          <w:rFonts w:eastAsiaTheme="minorEastAsia"/>
          <w:color w:val="auto"/>
        </w:rPr>
        <w:t>ara el ejercicio fiscal 2018, están incluidas una serie de medidas enfocadas a ejercer los recursos públicos bajo los principios de eficiencia, eficacia, economía, transparencia y honradez, así como de rendición de cuentas, austeridad, optimización, racionalización y disciplina, conforme a lo establecido en el artículo 134 de la Constitución Política de los Estados Unidos Mexicanos.</w:t>
      </w:r>
    </w:p>
    <w:p w:rsidR="00AE7840" w:rsidRPr="0011252D" w:rsidRDefault="00AE7840" w:rsidP="0011252D">
      <w:pPr>
        <w:pStyle w:val="Default"/>
        <w:tabs>
          <w:tab w:val="left" w:pos="709"/>
        </w:tabs>
        <w:spacing w:after="120" w:line="360" w:lineRule="auto"/>
        <w:jc w:val="both"/>
        <w:rPr>
          <w:b/>
        </w:rPr>
      </w:pPr>
    </w:p>
    <w:p w:rsidR="00AE7840" w:rsidRPr="0011252D" w:rsidRDefault="00AE7840" w:rsidP="0011252D">
      <w:pPr>
        <w:pStyle w:val="Default"/>
        <w:tabs>
          <w:tab w:val="left" w:pos="851"/>
        </w:tabs>
        <w:spacing w:after="120" w:line="360" w:lineRule="auto"/>
        <w:jc w:val="both"/>
        <w:rPr>
          <w:b/>
        </w:rPr>
      </w:pPr>
      <w:r w:rsidRPr="0011252D">
        <w:rPr>
          <w:b/>
        </w:rPr>
        <w:t>Medidas de ahorro en materia de Servicios Personales</w:t>
      </w:r>
    </w:p>
    <w:p w:rsidR="00AE7840" w:rsidRPr="0011252D" w:rsidRDefault="00AE7840" w:rsidP="0010662F">
      <w:pPr>
        <w:pStyle w:val="Default"/>
        <w:numPr>
          <w:ilvl w:val="0"/>
          <w:numId w:val="3"/>
        </w:numPr>
        <w:tabs>
          <w:tab w:val="left" w:pos="851"/>
        </w:tabs>
        <w:spacing w:after="120" w:line="360" w:lineRule="auto"/>
        <w:ind w:left="851" w:hanging="851"/>
        <w:jc w:val="both"/>
        <w:rPr>
          <w:rFonts w:eastAsiaTheme="minorEastAsia"/>
          <w:color w:val="auto"/>
        </w:rPr>
      </w:pPr>
      <w:r w:rsidRPr="0011252D">
        <w:rPr>
          <w:rFonts w:eastAsiaTheme="minorEastAsia"/>
          <w:color w:val="auto"/>
        </w:rPr>
        <w:t xml:space="preserve">El crecimiento del capítulo 1000 Servicios Personales será del </w:t>
      </w:r>
      <w:r w:rsidR="00D06542" w:rsidRPr="0011252D">
        <w:rPr>
          <w:rFonts w:eastAsiaTheme="minorEastAsia"/>
          <w:color w:val="auto"/>
        </w:rPr>
        <w:t>3%</w:t>
      </w:r>
      <w:r w:rsidRPr="0011252D">
        <w:rPr>
          <w:rFonts w:eastAsiaTheme="minorEastAsia"/>
          <w:color w:val="auto"/>
        </w:rPr>
        <w:t xml:space="preserve"> al personal base.</w:t>
      </w:r>
    </w:p>
    <w:p w:rsidR="00AE7840" w:rsidRPr="0011252D" w:rsidRDefault="00AE7840" w:rsidP="0010662F">
      <w:pPr>
        <w:pStyle w:val="Default"/>
        <w:numPr>
          <w:ilvl w:val="0"/>
          <w:numId w:val="3"/>
        </w:numPr>
        <w:tabs>
          <w:tab w:val="left" w:pos="851"/>
        </w:tabs>
        <w:spacing w:after="120" w:line="360" w:lineRule="auto"/>
        <w:ind w:left="851" w:hanging="851"/>
        <w:jc w:val="both"/>
        <w:rPr>
          <w:rFonts w:eastAsiaTheme="minorEastAsia"/>
          <w:color w:val="auto"/>
        </w:rPr>
      </w:pPr>
      <w:r w:rsidRPr="0011252D">
        <w:rPr>
          <w:rFonts w:eastAsiaTheme="minorEastAsia"/>
          <w:color w:val="auto"/>
        </w:rPr>
        <w:t>Ningún servidor público de la Administración Pública Estatal podrá recibir una percepción superior a la del Gobernador.</w:t>
      </w:r>
    </w:p>
    <w:p w:rsidR="00AE7840" w:rsidRPr="0011252D" w:rsidRDefault="00AE7840" w:rsidP="0010662F">
      <w:pPr>
        <w:pStyle w:val="Default"/>
        <w:numPr>
          <w:ilvl w:val="0"/>
          <w:numId w:val="3"/>
        </w:numPr>
        <w:tabs>
          <w:tab w:val="left" w:pos="851"/>
        </w:tabs>
        <w:spacing w:after="120" w:line="360" w:lineRule="auto"/>
        <w:ind w:left="851" w:hanging="851"/>
        <w:jc w:val="both"/>
        <w:rPr>
          <w:rFonts w:eastAsiaTheme="minorEastAsia"/>
          <w:color w:val="auto"/>
        </w:rPr>
      </w:pPr>
      <w:r w:rsidRPr="0011252D">
        <w:rPr>
          <w:rFonts w:eastAsiaTheme="minorEastAsia"/>
          <w:color w:val="auto"/>
        </w:rPr>
        <w:t>Suspensión de incrementos de sueldo generalizados y nivelaciones salariales.</w:t>
      </w:r>
    </w:p>
    <w:p w:rsidR="00AE7840" w:rsidRPr="0011252D" w:rsidRDefault="00AE7840" w:rsidP="0010662F">
      <w:pPr>
        <w:pStyle w:val="Default"/>
        <w:numPr>
          <w:ilvl w:val="0"/>
          <w:numId w:val="3"/>
        </w:numPr>
        <w:tabs>
          <w:tab w:val="left" w:pos="851"/>
        </w:tabs>
        <w:spacing w:after="120" w:line="360" w:lineRule="auto"/>
        <w:ind w:left="851" w:hanging="851"/>
        <w:jc w:val="both"/>
        <w:rPr>
          <w:rFonts w:eastAsiaTheme="minorEastAsia"/>
          <w:color w:val="auto"/>
        </w:rPr>
      </w:pPr>
      <w:r w:rsidRPr="0011252D">
        <w:rPr>
          <w:rFonts w:eastAsiaTheme="minorEastAsia"/>
          <w:color w:val="auto"/>
        </w:rPr>
        <w:lastRenderedPageBreak/>
        <w:t>Suspensión de la contratación de nuevo personal.</w:t>
      </w:r>
    </w:p>
    <w:p w:rsidR="00AE7840" w:rsidRPr="0011252D" w:rsidRDefault="00AE7840" w:rsidP="0010662F">
      <w:pPr>
        <w:pStyle w:val="Default"/>
        <w:numPr>
          <w:ilvl w:val="0"/>
          <w:numId w:val="3"/>
        </w:numPr>
        <w:tabs>
          <w:tab w:val="left" w:pos="851"/>
        </w:tabs>
        <w:spacing w:after="120" w:line="360" w:lineRule="auto"/>
        <w:ind w:left="851" w:hanging="851"/>
        <w:jc w:val="both"/>
        <w:rPr>
          <w:rFonts w:eastAsiaTheme="minorEastAsia"/>
          <w:color w:val="auto"/>
        </w:rPr>
      </w:pPr>
      <w:r w:rsidRPr="0011252D">
        <w:rPr>
          <w:rFonts w:eastAsiaTheme="minorEastAsia"/>
          <w:color w:val="auto"/>
        </w:rPr>
        <w:t>Los cambios necesarios para transitar hacia un marco compensatorio en base a desempeño y resultados serán analizados.</w:t>
      </w:r>
    </w:p>
    <w:p w:rsidR="00AE7840" w:rsidRPr="0011252D" w:rsidRDefault="00AE7840" w:rsidP="0010662F">
      <w:pPr>
        <w:pStyle w:val="Default"/>
        <w:numPr>
          <w:ilvl w:val="0"/>
          <w:numId w:val="3"/>
        </w:numPr>
        <w:tabs>
          <w:tab w:val="left" w:pos="851"/>
        </w:tabs>
        <w:spacing w:after="120" w:line="360" w:lineRule="auto"/>
        <w:ind w:left="851" w:hanging="851"/>
        <w:jc w:val="both"/>
        <w:rPr>
          <w:rFonts w:eastAsiaTheme="minorEastAsia"/>
          <w:color w:val="auto"/>
        </w:rPr>
      </w:pPr>
      <w:r w:rsidRPr="0011252D">
        <w:rPr>
          <w:rFonts w:eastAsiaTheme="minorEastAsia"/>
          <w:color w:val="auto"/>
        </w:rPr>
        <w:t>Reducción al mínimo indispensable del pago de tiempo extraordinario que se genere por la naturaleza de las funciones de los empleados; solamente será reconocido el tiempo extraordinario autorizado por el titular de la entidad u organismo, previamente a que se extienda la jornada laboral, el cual deberá notificarse a la Dirección de Recursos Humanos mediante oficio firmado por el Titular de la dependencia.</w:t>
      </w:r>
    </w:p>
    <w:p w:rsidR="00AE7840" w:rsidRPr="0011252D" w:rsidRDefault="00AE7840" w:rsidP="0010662F">
      <w:pPr>
        <w:pStyle w:val="Default"/>
        <w:numPr>
          <w:ilvl w:val="0"/>
          <w:numId w:val="3"/>
        </w:numPr>
        <w:tabs>
          <w:tab w:val="left" w:pos="851"/>
        </w:tabs>
        <w:spacing w:after="120" w:line="360" w:lineRule="auto"/>
        <w:ind w:left="851" w:hanging="851"/>
        <w:jc w:val="both"/>
        <w:rPr>
          <w:rFonts w:eastAsiaTheme="minorEastAsia"/>
          <w:color w:val="auto"/>
        </w:rPr>
      </w:pPr>
      <w:r w:rsidRPr="0011252D">
        <w:rPr>
          <w:rFonts w:eastAsiaTheme="minorEastAsia"/>
          <w:color w:val="auto"/>
        </w:rPr>
        <w:t>Las asignaciones presupuestarias destinadas al pago de asesorías asociadas a convenios o acuerdos debidamente formalizados, no podrán incrementarse cuando dichas asesorías no se justifiquen como parte de la operación sustantiva del área correspondiente.</w:t>
      </w:r>
    </w:p>
    <w:p w:rsidR="00687F2C" w:rsidRPr="0011252D" w:rsidRDefault="00687F2C" w:rsidP="0011252D">
      <w:pPr>
        <w:pStyle w:val="Default"/>
        <w:tabs>
          <w:tab w:val="left" w:pos="851"/>
        </w:tabs>
        <w:spacing w:after="120" w:line="360" w:lineRule="auto"/>
        <w:jc w:val="both"/>
        <w:rPr>
          <w:rFonts w:eastAsiaTheme="minorEastAsia"/>
          <w:color w:val="auto"/>
        </w:rPr>
      </w:pPr>
    </w:p>
    <w:p w:rsidR="00AE7840" w:rsidRPr="0011252D" w:rsidRDefault="00AE7840" w:rsidP="0011252D">
      <w:pPr>
        <w:pStyle w:val="Default"/>
        <w:tabs>
          <w:tab w:val="left" w:pos="851"/>
        </w:tabs>
        <w:spacing w:after="120" w:line="360" w:lineRule="auto"/>
        <w:jc w:val="both"/>
        <w:rPr>
          <w:b/>
        </w:rPr>
      </w:pPr>
      <w:r w:rsidRPr="0011252D">
        <w:rPr>
          <w:b/>
        </w:rPr>
        <w:t>Medidas de ahorro en materia de Gastos de Operación</w:t>
      </w:r>
    </w:p>
    <w:p w:rsidR="00AE7840" w:rsidRPr="0011252D" w:rsidRDefault="00D06542"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L</w:t>
      </w:r>
      <w:r w:rsidR="00AE7840" w:rsidRPr="0011252D">
        <w:rPr>
          <w:rFonts w:eastAsiaTheme="minorEastAsia"/>
          <w:color w:val="auto"/>
        </w:rPr>
        <w:t>os vehículos del gobierno tendrán identificación oficial visible, salvo los utilizados para labores de investigación e inteligencia, y deberán ser usados únicamente para propósitos gubernamentales.</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Deberá resguardarse el parque vehicular operativo al concluir la jornada laboral, así como los fines de semana, días festivos y períodos vacacionales. En caso de que la dependencia no cuente con estacionamiento, deberá reportar periódicamente el uso y resguardo de las unidades.</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lastRenderedPageBreak/>
        <w:t>Cancelación de la gestión y/o renovación de contratos de servicios de telefonía celular y radiocomunicación, y solo podrán ejercerse recursos en este concepto para el personal de las áreas de protección civil, seguridad pública, así como auditores e inspectores de obra pública.</w:t>
      </w:r>
    </w:p>
    <w:p w:rsidR="00AE7840" w:rsidRPr="0011252D" w:rsidRDefault="00AE7840" w:rsidP="0011252D">
      <w:pPr>
        <w:pStyle w:val="Default"/>
        <w:tabs>
          <w:tab w:val="left" w:pos="851"/>
        </w:tabs>
        <w:spacing w:after="120" w:line="360" w:lineRule="auto"/>
        <w:ind w:left="851" w:hanging="851"/>
        <w:jc w:val="both"/>
        <w:rPr>
          <w:rFonts w:eastAsiaTheme="minorEastAsia"/>
          <w:color w:val="auto"/>
        </w:rPr>
      </w:pPr>
      <w:r w:rsidRPr="0011252D">
        <w:rPr>
          <w:rFonts w:eastAsiaTheme="minorEastAsia"/>
          <w:color w:val="auto"/>
        </w:rPr>
        <w:tab/>
        <w:t>Todo aquél servidor público que actualmente cuente con dicha prestación y no se encuentre en los supuestos mencionados, deberá entregar el equipo de telefonía celular asignado.</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Las dependencias y entidades paraestatales promoverán medidas de racionalización para el uso de material de oficina y limpieza.</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En la emisión de documentos oficiales, deberán contribuir al uso racional de copias y a la disminución de traslados para su notificación.</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La Secretaría de Administración implementará los controles necesarios que permitan una reducción en los costos de mantenimiento, reparaciones y consumo de gasolina.</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Las dependencias deberán enviar a la Secretaría de Administración y a la Secretaría de Finanzas y Tesorería General del Estado, un inventario de aquellas unidades que estén fuera de uso o inservibles, a fin de proceder a cancelar la dotación de combustible, el seguro, y demás servicios inherentes a los mismos.</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 xml:space="preserve">Las tarjetas electrónicas para combustibles deberán estar asignadas a placas específicas. El suministro de combustible estará limitado de manera semanal o mensual según sean las necesidades de los </w:t>
      </w:r>
      <w:r w:rsidRPr="0011252D">
        <w:rPr>
          <w:rFonts w:eastAsiaTheme="minorEastAsia"/>
          <w:color w:val="auto"/>
        </w:rPr>
        <w:lastRenderedPageBreak/>
        <w:t>usuarios vehiculares y la asignación presupuestal del área responsable del vehículo.</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 xml:space="preserve">La dotación de combustible a vehículos de reciente adquisición se limitará hasta en tanto no se demuestre a qué unidad vehicular se está sustituyendo. </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Las asignaciones presupuestales destinadas al pago de transportación aérea, viáticos nacionales, viáticos en el extranjero y hospedaje, únicamente podrán asignarse siempre y cuando no existan gastos pendientes por comprobar y mediante autorización expresa del titular de la entidad, cumpliendo con la normatividad vigente.</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 xml:space="preserve">No se podrán asignar recursos a gastos de publicidad y propaganda, así como en medios impresos, y solo se autorizarán aquellos en materia comercial. </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Se abstendrán de contratar servicios para la realización de ceremonias oficiales y de orden social, espectáculos cívicos, culturales, congresos, convenciones, exposiciones y ferias; por lo que, se cancela la contratación de servicios de apoyo logístico para la realización de este tipo de eventos.</w:t>
      </w:r>
    </w:p>
    <w:p w:rsidR="00AE7840" w:rsidRPr="0011252D" w:rsidRDefault="00D06542"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R</w:t>
      </w:r>
      <w:r w:rsidR="00AE7840" w:rsidRPr="0011252D">
        <w:rPr>
          <w:rFonts w:eastAsiaTheme="minorEastAsia"/>
          <w:color w:val="auto"/>
        </w:rPr>
        <w:t>estricción en la asignación de recursos destinados al pago de Gastos de Representación.</w:t>
      </w:r>
    </w:p>
    <w:p w:rsidR="00AE7840" w:rsidRPr="0011252D" w:rsidRDefault="00AE7840" w:rsidP="0010662F">
      <w:pPr>
        <w:pStyle w:val="Default"/>
        <w:numPr>
          <w:ilvl w:val="0"/>
          <w:numId w:val="5"/>
        </w:numPr>
        <w:tabs>
          <w:tab w:val="left" w:pos="851"/>
        </w:tabs>
        <w:spacing w:after="120" w:line="360" w:lineRule="auto"/>
        <w:ind w:left="851" w:hanging="851"/>
        <w:jc w:val="both"/>
        <w:rPr>
          <w:rFonts w:eastAsiaTheme="minorEastAsia"/>
          <w:color w:val="auto"/>
        </w:rPr>
      </w:pPr>
      <w:r w:rsidRPr="0011252D">
        <w:rPr>
          <w:rFonts w:eastAsiaTheme="minorEastAsia"/>
          <w:color w:val="auto"/>
        </w:rPr>
        <w:t xml:space="preserve">Las dependencias y entidades paraestatales promoverán la implementación de una política de ahorro efectivo de energía a través del apagado total de equipos de cómputo, impresoras, luces y aire </w:t>
      </w:r>
      <w:r w:rsidRPr="0011252D">
        <w:rPr>
          <w:rFonts w:eastAsiaTheme="minorEastAsia"/>
          <w:color w:val="auto"/>
        </w:rPr>
        <w:lastRenderedPageBreak/>
        <w:t>acondicionado, dejando encendidos únicamente los necesarios para efectos de seguridad y operación.</w:t>
      </w:r>
    </w:p>
    <w:p w:rsidR="00AE7840" w:rsidRPr="0011252D" w:rsidRDefault="00AE7840" w:rsidP="0010662F">
      <w:pPr>
        <w:pStyle w:val="Prrafodelista"/>
        <w:numPr>
          <w:ilvl w:val="0"/>
          <w:numId w:val="4"/>
        </w:numPr>
        <w:tabs>
          <w:tab w:val="left" w:pos="851"/>
        </w:tabs>
        <w:spacing w:line="360" w:lineRule="auto"/>
        <w:ind w:left="851" w:hanging="851"/>
        <w:contextualSpacing w:val="0"/>
        <w:jc w:val="both"/>
        <w:rPr>
          <w:rFonts w:ascii="Arial" w:hAnsi="Arial" w:cs="Arial"/>
          <w:sz w:val="24"/>
          <w:szCs w:val="24"/>
        </w:rPr>
      </w:pPr>
      <w:r w:rsidRPr="0011252D">
        <w:rPr>
          <w:rFonts w:ascii="Arial" w:hAnsi="Arial" w:cs="Arial"/>
          <w:sz w:val="24"/>
          <w:szCs w:val="24"/>
        </w:rPr>
        <w:t>La jornada de trabajo será de 8:00 a 17:00 horas en la semana laboral de 5 días en las oficinas de las dependencias y entidades paraestatales y/o con un máximo de 8 horas efectivas diarias, a fin de coadyuvar a mejorar la eficiencia y eficacia del gasto público estatal, obtener ahorros presupuestados en gasto corriente, estimular el desarrollo personal y elevar el nivel de vida de los servidores públicos de base y de confianza.</w:t>
      </w:r>
    </w:p>
    <w:p w:rsidR="00AE7840" w:rsidRPr="0011252D" w:rsidRDefault="00AE7840" w:rsidP="0010662F">
      <w:pPr>
        <w:pStyle w:val="Prrafodelista"/>
        <w:numPr>
          <w:ilvl w:val="0"/>
          <w:numId w:val="4"/>
        </w:numPr>
        <w:tabs>
          <w:tab w:val="left" w:pos="851"/>
        </w:tabs>
        <w:spacing w:line="360" w:lineRule="auto"/>
        <w:ind w:left="851" w:hanging="851"/>
        <w:contextualSpacing w:val="0"/>
        <w:jc w:val="both"/>
        <w:rPr>
          <w:rFonts w:ascii="Arial" w:hAnsi="Arial" w:cs="Arial"/>
          <w:sz w:val="24"/>
          <w:szCs w:val="24"/>
        </w:rPr>
      </w:pPr>
      <w:r w:rsidRPr="0011252D">
        <w:rPr>
          <w:rFonts w:ascii="Arial" w:hAnsi="Arial" w:cs="Arial"/>
          <w:sz w:val="24"/>
          <w:szCs w:val="24"/>
        </w:rPr>
        <w:t>Las consignas del personal de seguridad contendrán diversas medidas de ahorro, entre las más importantes serán: apagar las luces del edificio a las 17:00 horas dejando encendidas solo las necesarias para la seguridad.</w:t>
      </w:r>
    </w:p>
    <w:p w:rsidR="00687F2C" w:rsidRPr="0011252D" w:rsidRDefault="00687F2C" w:rsidP="0011252D">
      <w:pPr>
        <w:pStyle w:val="Default"/>
        <w:tabs>
          <w:tab w:val="left" w:pos="851"/>
        </w:tabs>
        <w:spacing w:after="120" w:line="360" w:lineRule="auto"/>
        <w:jc w:val="both"/>
        <w:rPr>
          <w:b/>
        </w:rPr>
      </w:pPr>
    </w:p>
    <w:p w:rsidR="00AE7840" w:rsidRPr="0011252D" w:rsidRDefault="00AE7840" w:rsidP="0011252D">
      <w:pPr>
        <w:pStyle w:val="Default"/>
        <w:tabs>
          <w:tab w:val="left" w:pos="851"/>
        </w:tabs>
        <w:spacing w:after="120" w:line="360" w:lineRule="auto"/>
        <w:jc w:val="both"/>
        <w:rPr>
          <w:b/>
        </w:rPr>
      </w:pPr>
      <w:r w:rsidRPr="0011252D">
        <w:rPr>
          <w:b/>
        </w:rPr>
        <w:t>Medidas de ahorro en materia de Adquisiciones</w:t>
      </w:r>
    </w:p>
    <w:p w:rsidR="00AE7840" w:rsidRPr="0011252D" w:rsidRDefault="00AE7840" w:rsidP="0010662F">
      <w:pPr>
        <w:pStyle w:val="Default"/>
        <w:numPr>
          <w:ilvl w:val="0"/>
          <w:numId w:val="6"/>
        </w:numPr>
        <w:tabs>
          <w:tab w:val="left" w:pos="851"/>
        </w:tabs>
        <w:spacing w:after="120" w:line="360" w:lineRule="auto"/>
        <w:ind w:left="851" w:hanging="851"/>
        <w:jc w:val="both"/>
        <w:rPr>
          <w:rFonts w:eastAsiaTheme="minorEastAsia"/>
          <w:color w:val="auto"/>
        </w:rPr>
      </w:pPr>
      <w:r w:rsidRPr="0011252D">
        <w:rPr>
          <w:rFonts w:eastAsiaTheme="minorEastAsia"/>
          <w:color w:val="auto"/>
        </w:rPr>
        <w:t>La adquisición de vehículos se autorizará única y exclusivamente para reposición de unidades que causen baja o para la ampliación de los servicios sustantivos para la población como seguridad pública, procuración de justicia, protección civil y salud.</w:t>
      </w:r>
    </w:p>
    <w:p w:rsidR="00AE7840" w:rsidRPr="0011252D" w:rsidRDefault="00AE7840" w:rsidP="0010662F">
      <w:pPr>
        <w:pStyle w:val="Default"/>
        <w:numPr>
          <w:ilvl w:val="0"/>
          <w:numId w:val="6"/>
        </w:numPr>
        <w:tabs>
          <w:tab w:val="left" w:pos="851"/>
        </w:tabs>
        <w:spacing w:after="120" w:line="360" w:lineRule="auto"/>
        <w:ind w:left="851" w:hanging="851"/>
        <w:jc w:val="both"/>
        <w:rPr>
          <w:rFonts w:eastAsiaTheme="minorEastAsia"/>
          <w:color w:val="auto"/>
        </w:rPr>
      </w:pPr>
      <w:r w:rsidRPr="0011252D">
        <w:rPr>
          <w:rFonts w:eastAsiaTheme="minorEastAsia"/>
          <w:color w:val="auto"/>
        </w:rPr>
        <w:t>En materia de adquisiciones, enajenaciones y arrendamientos, la Secretaría de Administración promoverá la contratación consolidada de materiales y suministros con el objetivo de reducir costos y garantizar el ejercicio de los recursos con racionalidad y eficiencia.</w:t>
      </w:r>
    </w:p>
    <w:p w:rsidR="00AE7840" w:rsidRPr="0011252D" w:rsidRDefault="00AE7840" w:rsidP="0010662F">
      <w:pPr>
        <w:pStyle w:val="Default"/>
        <w:numPr>
          <w:ilvl w:val="0"/>
          <w:numId w:val="6"/>
        </w:numPr>
        <w:tabs>
          <w:tab w:val="left" w:pos="851"/>
        </w:tabs>
        <w:spacing w:after="120" w:line="360" w:lineRule="auto"/>
        <w:ind w:left="851" w:hanging="851"/>
        <w:jc w:val="both"/>
        <w:rPr>
          <w:rFonts w:eastAsiaTheme="minorEastAsia"/>
          <w:color w:val="auto"/>
        </w:rPr>
      </w:pPr>
      <w:r w:rsidRPr="0011252D">
        <w:rPr>
          <w:rFonts w:eastAsiaTheme="minorEastAsia"/>
          <w:color w:val="auto"/>
        </w:rPr>
        <w:lastRenderedPageBreak/>
        <w:t>Las compras, adquisiciones o contrataciones extraordinarias serán solicitadas con la justificación correspondiente, así como con la fuente del recurso identificada (ingresos extraordinarios, ahorros, economías o reconducción del gasto); y deberán ser autorizadas por el Titular de la dependencia.</w:t>
      </w:r>
    </w:p>
    <w:p w:rsidR="00AE7840" w:rsidRPr="0011252D" w:rsidRDefault="00AE7840" w:rsidP="0010662F">
      <w:pPr>
        <w:pStyle w:val="Default"/>
        <w:numPr>
          <w:ilvl w:val="0"/>
          <w:numId w:val="6"/>
        </w:numPr>
        <w:tabs>
          <w:tab w:val="left" w:pos="851"/>
        </w:tabs>
        <w:spacing w:after="120" w:line="360" w:lineRule="auto"/>
        <w:ind w:left="851" w:hanging="851"/>
        <w:jc w:val="both"/>
        <w:rPr>
          <w:rFonts w:eastAsiaTheme="minorEastAsia"/>
          <w:color w:val="auto"/>
        </w:rPr>
      </w:pPr>
      <w:r w:rsidRPr="0011252D">
        <w:rPr>
          <w:rFonts w:eastAsiaTheme="minorEastAsia"/>
          <w:color w:val="auto"/>
        </w:rPr>
        <w:t>En el caso de dependencias de nueva creación, procederá la adquisición de unidades vehiculares única y exclusivamente para la operación sustantiva de la institución, previa justificación debidamente sustentada.</w:t>
      </w:r>
    </w:p>
    <w:p w:rsidR="00AE7840" w:rsidRPr="0011252D" w:rsidRDefault="00AE7840" w:rsidP="0010662F">
      <w:pPr>
        <w:pStyle w:val="Default"/>
        <w:numPr>
          <w:ilvl w:val="0"/>
          <w:numId w:val="6"/>
        </w:numPr>
        <w:tabs>
          <w:tab w:val="left" w:pos="851"/>
        </w:tabs>
        <w:spacing w:after="120" w:line="360" w:lineRule="auto"/>
        <w:ind w:left="851" w:hanging="851"/>
        <w:jc w:val="both"/>
        <w:rPr>
          <w:rFonts w:eastAsiaTheme="minorEastAsia"/>
          <w:color w:val="auto"/>
        </w:rPr>
      </w:pPr>
      <w:r w:rsidRPr="0011252D">
        <w:rPr>
          <w:rFonts w:eastAsiaTheme="minorEastAsia"/>
          <w:color w:val="auto"/>
        </w:rPr>
        <w:t>Se analizará la viabilidad de la implementación de esquemas de conversión para uso de gas natural en lugar de gasolina en flotilla estatal.</w:t>
      </w:r>
    </w:p>
    <w:p w:rsidR="00AE7840" w:rsidRPr="0011252D" w:rsidRDefault="00AE7840" w:rsidP="0010662F">
      <w:pPr>
        <w:pStyle w:val="Default"/>
        <w:numPr>
          <w:ilvl w:val="0"/>
          <w:numId w:val="6"/>
        </w:numPr>
        <w:tabs>
          <w:tab w:val="left" w:pos="851"/>
        </w:tabs>
        <w:spacing w:after="120" w:line="360" w:lineRule="auto"/>
        <w:ind w:left="851" w:hanging="851"/>
        <w:jc w:val="both"/>
        <w:rPr>
          <w:rFonts w:eastAsiaTheme="minorEastAsia"/>
          <w:color w:val="auto"/>
        </w:rPr>
      </w:pPr>
      <w:r w:rsidRPr="0011252D">
        <w:rPr>
          <w:rFonts w:eastAsiaTheme="minorEastAsia"/>
          <w:color w:val="auto"/>
        </w:rPr>
        <w:t>Las dependencias se abstendrán de gestionar la adquisición y/o arrendamiento de inmuebles, sin la previa justificación costo-beneficio debidamente firmada por los funcionarios responsables.</w:t>
      </w:r>
    </w:p>
    <w:p w:rsidR="00AE7840" w:rsidRPr="0011252D" w:rsidRDefault="00AE7840" w:rsidP="0010662F">
      <w:pPr>
        <w:pStyle w:val="Default"/>
        <w:numPr>
          <w:ilvl w:val="0"/>
          <w:numId w:val="6"/>
        </w:numPr>
        <w:tabs>
          <w:tab w:val="left" w:pos="851"/>
        </w:tabs>
        <w:spacing w:after="120" w:line="360" w:lineRule="auto"/>
        <w:ind w:left="851" w:hanging="851"/>
        <w:jc w:val="both"/>
        <w:rPr>
          <w:rFonts w:eastAsiaTheme="minorEastAsia"/>
          <w:color w:val="auto"/>
        </w:rPr>
      </w:pPr>
      <w:r w:rsidRPr="0011252D">
        <w:rPr>
          <w:rFonts w:eastAsiaTheme="minorEastAsia"/>
          <w:color w:val="auto"/>
        </w:rPr>
        <w:t>Las cuotas y suscripciones a asociaciones diversas y suscripciones a diarios, revistas y publicaciones especializadas sólo se podrán ejercer cuando éstas sean indispensables para el cumplimiento de las actividades de las áreas sustantivas de las entidades paraestatales públicas y se encuentren plenamente justificadas. Adicionalmente, no podrán incrementarse los recursos presupuestarios destinados a estos conceptos.</w:t>
      </w:r>
    </w:p>
    <w:p w:rsidR="00AE7840" w:rsidRPr="0011252D" w:rsidRDefault="00AE7840" w:rsidP="0010662F">
      <w:pPr>
        <w:pStyle w:val="Default"/>
        <w:numPr>
          <w:ilvl w:val="0"/>
          <w:numId w:val="6"/>
        </w:numPr>
        <w:tabs>
          <w:tab w:val="left" w:pos="851"/>
        </w:tabs>
        <w:spacing w:after="120" w:line="360" w:lineRule="auto"/>
        <w:ind w:left="851" w:hanging="851"/>
        <w:jc w:val="both"/>
        <w:rPr>
          <w:rFonts w:eastAsiaTheme="minorEastAsia"/>
          <w:color w:val="auto"/>
        </w:rPr>
      </w:pPr>
      <w:r w:rsidRPr="0011252D">
        <w:rPr>
          <w:rFonts w:eastAsiaTheme="minorEastAsia"/>
          <w:color w:val="auto"/>
        </w:rPr>
        <w:lastRenderedPageBreak/>
        <w:t>Las dudas que se susciten con motivo de la interpretación y/o aplicación de las presentes medidas, serán resueltas por la Secretaría de Finanzas y Tesorería General del Estado, en el marco de sus atribuciones.</w:t>
      </w:r>
    </w:p>
    <w:p w:rsidR="00AE7840" w:rsidRPr="0011252D" w:rsidRDefault="00AE7840" w:rsidP="0010662F">
      <w:pPr>
        <w:pStyle w:val="Default"/>
        <w:numPr>
          <w:ilvl w:val="0"/>
          <w:numId w:val="6"/>
        </w:numPr>
        <w:tabs>
          <w:tab w:val="left" w:pos="851"/>
        </w:tabs>
        <w:spacing w:after="120" w:line="360" w:lineRule="auto"/>
        <w:ind w:left="851" w:hanging="851"/>
        <w:jc w:val="both"/>
        <w:rPr>
          <w:rFonts w:eastAsiaTheme="minorEastAsia"/>
          <w:color w:val="auto"/>
        </w:rPr>
      </w:pPr>
      <w:r w:rsidRPr="0011252D">
        <w:rPr>
          <w:rFonts w:eastAsiaTheme="minorEastAsia"/>
          <w:color w:val="auto"/>
        </w:rPr>
        <w:t>Las excepciones serán autorizadas por el Secretario de Finanzas y Tesorero General del Estado y en su caso, por el Subsecretario de Egresos, en el ámbito de sus competencias.</w:t>
      </w:r>
    </w:p>
    <w:p w:rsidR="00AE7840" w:rsidRPr="0011252D" w:rsidRDefault="003D679E" w:rsidP="0010662F">
      <w:pPr>
        <w:pStyle w:val="Default"/>
        <w:numPr>
          <w:ilvl w:val="0"/>
          <w:numId w:val="6"/>
        </w:numPr>
        <w:tabs>
          <w:tab w:val="left" w:pos="851"/>
        </w:tabs>
        <w:spacing w:after="120" w:line="360" w:lineRule="auto"/>
        <w:ind w:left="851" w:hanging="851"/>
        <w:jc w:val="both"/>
        <w:rPr>
          <w:rFonts w:eastAsiaTheme="minorEastAsia"/>
          <w:color w:val="auto"/>
        </w:rPr>
      </w:pPr>
      <w:r w:rsidRPr="0011252D">
        <w:rPr>
          <w:rFonts w:eastAsiaTheme="minorEastAsia"/>
          <w:color w:val="auto"/>
        </w:rPr>
        <w:t>Se</w:t>
      </w:r>
      <w:r w:rsidR="00AE7840" w:rsidRPr="0011252D">
        <w:rPr>
          <w:rFonts w:eastAsiaTheme="minorEastAsia"/>
          <w:color w:val="auto"/>
        </w:rPr>
        <w:t xml:space="preserve"> extiende las presentes medidas como recomendaciones para que el Poder Legislativo, el Poder Judicial y los órganos autónomos se sujeten a las mismas.</w:t>
      </w:r>
    </w:p>
    <w:p w:rsidR="00AE7840" w:rsidRPr="0011252D" w:rsidRDefault="00AE7840" w:rsidP="0011252D">
      <w:pPr>
        <w:spacing w:line="360" w:lineRule="auto"/>
        <w:rPr>
          <w:rFonts w:ascii="Arial" w:hAnsi="Arial" w:cs="Arial"/>
          <w:b/>
          <w:color w:val="000000"/>
          <w:sz w:val="24"/>
          <w:szCs w:val="24"/>
          <w:highlight w:val="yellow"/>
        </w:rPr>
      </w:pPr>
    </w:p>
    <w:p w:rsidR="00AE7840" w:rsidRPr="0011252D" w:rsidRDefault="00AE7840" w:rsidP="0011252D">
      <w:pPr>
        <w:pStyle w:val="Default"/>
        <w:numPr>
          <w:ilvl w:val="0"/>
          <w:numId w:val="1"/>
        </w:numPr>
        <w:spacing w:after="120" w:line="360" w:lineRule="auto"/>
        <w:ind w:left="851" w:hanging="851"/>
        <w:jc w:val="both"/>
        <w:rPr>
          <w:b/>
        </w:rPr>
      </w:pPr>
      <w:r w:rsidRPr="0011252D">
        <w:rPr>
          <w:b/>
        </w:rPr>
        <w:t>Estimación de cierre para el 2017</w:t>
      </w:r>
    </w:p>
    <w:p w:rsidR="00AE7840" w:rsidRPr="0011252D" w:rsidRDefault="00AE7840" w:rsidP="0011252D">
      <w:pPr>
        <w:pStyle w:val="Default"/>
        <w:spacing w:after="120" w:line="360" w:lineRule="auto"/>
        <w:jc w:val="both"/>
        <w:rPr>
          <w:b/>
        </w:rPr>
      </w:pPr>
    </w:p>
    <w:p w:rsidR="00AE7840" w:rsidRPr="0011252D" w:rsidRDefault="00AE7840" w:rsidP="0011252D">
      <w:pPr>
        <w:pStyle w:val="Default"/>
        <w:spacing w:after="120" w:line="360" w:lineRule="auto"/>
        <w:jc w:val="both"/>
        <w:rPr>
          <w:b/>
        </w:rPr>
      </w:pPr>
      <w:r w:rsidRPr="0011252D">
        <w:rPr>
          <w:noProof/>
          <w:lang w:eastAsia="es-MX"/>
        </w:rPr>
        <w:lastRenderedPageBreak/>
        <w:drawing>
          <wp:inline distT="0" distB="0" distL="0" distR="0">
            <wp:extent cx="5229225" cy="543689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291727" cy="5501877"/>
                    </a:xfrm>
                    <a:prstGeom prst="rect">
                      <a:avLst/>
                    </a:prstGeom>
                    <a:noFill/>
                    <a:ln>
                      <a:noFill/>
                    </a:ln>
                  </pic:spPr>
                </pic:pic>
              </a:graphicData>
            </a:graphic>
          </wp:inline>
        </w:drawing>
      </w:r>
    </w:p>
    <w:p w:rsidR="00AE7840" w:rsidRPr="0011252D" w:rsidRDefault="00AE7840" w:rsidP="0011252D">
      <w:pPr>
        <w:pStyle w:val="Default"/>
        <w:spacing w:after="120" w:line="360" w:lineRule="auto"/>
        <w:jc w:val="both"/>
        <w:rPr>
          <w:b/>
        </w:rPr>
      </w:pPr>
    </w:p>
    <w:p w:rsidR="00AE7840" w:rsidRPr="0011252D" w:rsidRDefault="009735EC" w:rsidP="0011252D">
      <w:pPr>
        <w:pStyle w:val="Default"/>
        <w:tabs>
          <w:tab w:val="left" w:pos="1701"/>
        </w:tabs>
        <w:spacing w:after="240" w:line="360" w:lineRule="auto"/>
        <w:jc w:val="both"/>
      </w:pPr>
      <w:r w:rsidRPr="0011252D">
        <w:t>E</w:t>
      </w:r>
      <w:r w:rsidR="00AE7840" w:rsidRPr="0011252D">
        <w:t>stima</w:t>
      </w:r>
      <w:r w:rsidRPr="0011252D">
        <w:t>n</w:t>
      </w:r>
      <w:r w:rsidR="00AE7840" w:rsidRPr="0011252D">
        <w:t xml:space="preserve"> cerrar el ejercicio fiscal 2017 con un gasto total de </w:t>
      </w:r>
      <w:r w:rsidR="00AE7840" w:rsidRPr="0011252D">
        <w:rPr>
          <w:b/>
        </w:rPr>
        <w:t>91,213 millones de pesos</w:t>
      </w:r>
      <w:r w:rsidR="00AE7840" w:rsidRPr="0011252D">
        <w:t>, lo que significa un incremento marginal del 1.7 por ciento</w:t>
      </w:r>
      <w:r w:rsidR="00AE7840" w:rsidRPr="0011252D">
        <w:rPr>
          <w:b/>
        </w:rPr>
        <w:t xml:space="preserve"> </w:t>
      </w:r>
      <w:r w:rsidR="00AE7840" w:rsidRPr="0011252D">
        <w:t xml:space="preserve">con </w:t>
      </w:r>
      <w:r w:rsidR="00AE7840" w:rsidRPr="0011252D">
        <w:lastRenderedPageBreak/>
        <w:t>respecto al monto autorizado en la Ley de Egresos 2017. Dicho incremento se deriva de mayores recursos recibidos de la Federación y presiones de gasto estatal.</w:t>
      </w:r>
    </w:p>
    <w:p w:rsidR="00AE7840" w:rsidRPr="0011252D" w:rsidRDefault="00AE7840" w:rsidP="0011252D">
      <w:pPr>
        <w:pStyle w:val="Default"/>
        <w:tabs>
          <w:tab w:val="left" w:pos="1701"/>
        </w:tabs>
        <w:spacing w:after="240" w:line="360" w:lineRule="auto"/>
        <w:jc w:val="both"/>
      </w:pPr>
    </w:p>
    <w:p w:rsidR="00AE7840" w:rsidRPr="0011252D" w:rsidRDefault="00AE7840" w:rsidP="0011252D">
      <w:pPr>
        <w:pStyle w:val="Default"/>
        <w:numPr>
          <w:ilvl w:val="0"/>
          <w:numId w:val="1"/>
        </w:numPr>
        <w:spacing w:line="360" w:lineRule="auto"/>
        <w:jc w:val="both"/>
        <w:rPr>
          <w:b/>
        </w:rPr>
      </w:pPr>
      <w:r w:rsidRPr="0011252D">
        <w:rPr>
          <w:b/>
        </w:rPr>
        <w:t>Informe pormenorizado de cada una de las operaciones realizadas al amparo del Decreto 129, del 1 julio de 2016, para reestructurar o refinanciar y obtener financiamiento para inversión pública productiva mediante el crédito público, así como para realizar diversas operaciones y actos relacionados.</w:t>
      </w:r>
    </w:p>
    <w:p w:rsidR="00AE7840" w:rsidRPr="0011252D" w:rsidRDefault="00AE7840" w:rsidP="0011252D">
      <w:pPr>
        <w:pStyle w:val="Default"/>
        <w:spacing w:line="360" w:lineRule="auto"/>
        <w:jc w:val="both"/>
        <w:rPr>
          <w:b/>
        </w:rPr>
      </w:pPr>
      <w:r w:rsidRPr="0011252D">
        <w:rPr>
          <w:b/>
        </w:rPr>
        <w:tab/>
      </w:r>
    </w:p>
    <w:p w:rsidR="00AE7840" w:rsidRPr="0011252D" w:rsidRDefault="003806A0" w:rsidP="0011252D">
      <w:pPr>
        <w:spacing w:line="360" w:lineRule="auto"/>
        <w:jc w:val="both"/>
        <w:rPr>
          <w:rFonts w:ascii="Arial" w:hAnsi="Arial" w:cs="Arial"/>
          <w:sz w:val="24"/>
          <w:szCs w:val="24"/>
        </w:rPr>
      </w:pPr>
      <w:r w:rsidRPr="0011252D">
        <w:rPr>
          <w:rFonts w:ascii="Arial" w:hAnsi="Arial" w:cs="Arial"/>
          <w:sz w:val="24"/>
          <w:szCs w:val="24"/>
        </w:rPr>
        <w:t>Informan que e</w:t>
      </w:r>
      <w:r w:rsidR="00AE7840" w:rsidRPr="0011252D">
        <w:rPr>
          <w:rFonts w:ascii="Arial" w:hAnsi="Arial" w:cs="Arial"/>
          <w:sz w:val="24"/>
          <w:szCs w:val="24"/>
        </w:rPr>
        <w:t>n Octubre de 2016 se inició la reestructura de pasivos bancarios y bursátiles directos del Gobierno del Estado mediante licitaciones públicas, competitivas y transparentes, asegurando las mejores condiciones financieras para el Estado, lo anterior conforme a la Ley de Disciplina Financiera (LDF) y a los Lineamientos del Registro Público Único.</w:t>
      </w:r>
    </w:p>
    <w:p w:rsidR="00AE7840" w:rsidRPr="0011252D" w:rsidRDefault="003806A0" w:rsidP="0011252D">
      <w:pPr>
        <w:spacing w:line="360" w:lineRule="auto"/>
        <w:jc w:val="both"/>
        <w:rPr>
          <w:rFonts w:ascii="Arial" w:hAnsi="Arial" w:cs="Arial"/>
          <w:sz w:val="24"/>
          <w:szCs w:val="24"/>
        </w:rPr>
      </w:pPr>
      <w:r w:rsidRPr="0011252D">
        <w:rPr>
          <w:rFonts w:ascii="Arial" w:hAnsi="Arial" w:cs="Arial"/>
          <w:sz w:val="24"/>
          <w:szCs w:val="24"/>
        </w:rPr>
        <w:t>Declaran que e</w:t>
      </w:r>
      <w:r w:rsidR="00AE7840" w:rsidRPr="0011252D">
        <w:rPr>
          <w:rFonts w:ascii="Arial" w:hAnsi="Arial" w:cs="Arial"/>
          <w:sz w:val="24"/>
          <w:szCs w:val="24"/>
        </w:rPr>
        <w:t>l proceso de reestructura se llevó a cabo en total cumplimiento a la autorización de la legislatura local contenida en el Decreto número 129 publicado el 01 de julio de 2016, y se complementó al ampliar su vigencia mediante la Ley de Ingresos del Estado de Nuevo León para el año 2017; además contó con las siguientes características:</w:t>
      </w:r>
    </w:p>
    <w:p w:rsidR="00AE7840" w:rsidRPr="0011252D" w:rsidRDefault="00AE7840" w:rsidP="0010662F">
      <w:pPr>
        <w:pStyle w:val="Prrafodelista"/>
        <w:numPr>
          <w:ilvl w:val="0"/>
          <w:numId w:val="9"/>
        </w:numPr>
        <w:spacing w:line="360" w:lineRule="auto"/>
        <w:ind w:left="851" w:hanging="851"/>
        <w:contextualSpacing w:val="0"/>
        <w:jc w:val="both"/>
        <w:rPr>
          <w:rFonts w:ascii="Arial" w:hAnsi="Arial" w:cs="Arial"/>
          <w:i/>
          <w:sz w:val="24"/>
          <w:szCs w:val="24"/>
        </w:rPr>
      </w:pPr>
      <w:r w:rsidRPr="0011252D">
        <w:rPr>
          <w:rFonts w:ascii="Arial" w:hAnsi="Arial" w:cs="Arial"/>
          <w:i/>
          <w:sz w:val="24"/>
          <w:szCs w:val="24"/>
        </w:rPr>
        <w:t>Monto autorizado por hasta 42,700 millones de pesos;</w:t>
      </w:r>
    </w:p>
    <w:p w:rsidR="00AE7840" w:rsidRPr="0011252D" w:rsidRDefault="00AE7840" w:rsidP="0010662F">
      <w:pPr>
        <w:pStyle w:val="Prrafodelista"/>
        <w:numPr>
          <w:ilvl w:val="0"/>
          <w:numId w:val="9"/>
        </w:numPr>
        <w:spacing w:line="360" w:lineRule="auto"/>
        <w:ind w:left="851" w:hanging="851"/>
        <w:contextualSpacing w:val="0"/>
        <w:jc w:val="both"/>
        <w:rPr>
          <w:rFonts w:ascii="Arial" w:hAnsi="Arial" w:cs="Arial"/>
          <w:i/>
          <w:sz w:val="24"/>
          <w:szCs w:val="24"/>
        </w:rPr>
      </w:pPr>
      <w:r w:rsidRPr="0011252D">
        <w:rPr>
          <w:rFonts w:ascii="Arial" w:hAnsi="Arial" w:cs="Arial"/>
          <w:i/>
          <w:sz w:val="24"/>
          <w:szCs w:val="24"/>
        </w:rPr>
        <w:lastRenderedPageBreak/>
        <w:t>Plazo de 27 años para un monto global de hasta 13,000 millones de pesos; y un plazo máximo de 20 años para el resto del monto;</w:t>
      </w:r>
    </w:p>
    <w:p w:rsidR="00AE7840" w:rsidRPr="0011252D" w:rsidRDefault="00AE7840" w:rsidP="0010662F">
      <w:pPr>
        <w:pStyle w:val="Prrafodelista"/>
        <w:numPr>
          <w:ilvl w:val="0"/>
          <w:numId w:val="9"/>
        </w:numPr>
        <w:spacing w:line="360" w:lineRule="auto"/>
        <w:ind w:left="851" w:hanging="851"/>
        <w:contextualSpacing w:val="0"/>
        <w:jc w:val="both"/>
        <w:rPr>
          <w:rFonts w:ascii="Arial" w:hAnsi="Arial" w:cs="Arial"/>
          <w:i/>
          <w:sz w:val="24"/>
          <w:szCs w:val="24"/>
        </w:rPr>
      </w:pPr>
      <w:r w:rsidRPr="0011252D">
        <w:rPr>
          <w:rFonts w:ascii="Arial" w:hAnsi="Arial" w:cs="Arial"/>
          <w:i/>
          <w:sz w:val="24"/>
          <w:szCs w:val="24"/>
        </w:rPr>
        <w:t xml:space="preserve">Plazo de gracia para pago de capital e intereses de la deuda; </w:t>
      </w:r>
    </w:p>
    <w:p w:rsidR="00AE7840" w:rsidRPr="0011252D" w:rsidRDefault="00AE7840" w:rsidP="0010662F">
      <w:pPr>
        <w:pStyle w:val="Prrafodelista"/>
        <w:numPr>
          <w:ilvl w:val="0"/>
          <w:numId w:val="9"/>
        </w:numPr>
        <w:spacing w:line="360" w:lineRule="auto"/>
        <w:ind w:left="851" w:hanging="851"/>
        <w:contextualSpacing w:val="0"/>
        <w:jc w:val="both"/>
        <w:rPr>
          <w:rFonts w:ascii="Arial" w:hAnsi="Arial" w:cs="Arial"/>
          <w:i/>
          <w:sz w:val="24"/>
          <w:szCs w:val="24"/>
        </w:rPr>
      </w:pPr>
      <w:r w:rsidRPr="0011252D">
        <w:rPr>
          <w:rFonts w:ascii="Arial" w:hAnsi="Arial" w:cs="Arial"/>
          <w:i/>
          <w:sz w:val="24"/>
          <w:szCs w:val="24"/>
        </w:rPr>
        <w:t>Refinanciamiento o reestructura con fundamento en el Artículo 117, fracción VIII de la Constitución de los Estados Unidos Mexicanos;</w:t>
      </w:r>
    </w:p>
    <w:p w:rsidR="00AE7840" w:rsidRPr="0011252D" w:rsidRDefault="00AE7840" w:rsidP="0010662F">
      <w:pPr>
        <w:pStyle w:val="Prrafodelista"/>
        <w:numPr>
          <w:ilvl w:val="0"/>
          <w:numId w:val="9"/>
        </w:numPr>
        <w:spacing w:line="360" w:lineRule="auto"/>
        <w:ind w:left="851" w:hanging="851"/>
        <w:contextualSpacing w:val="0"/>
        <w:jc w:val="both"/>
        <w:rPr>
          <w:rFonts w:ascii="Arial" w:hAnsi="Arial" w:cs="Arial"/>
          <w:i/>
          <w:sz w:val="24"/>
          <w:szCs w:val="24"/>
        </w:rPr>
      </w:pPr>
      <w:r w:rsidRPr="0011252D">
        <w:rPr>
          <w:rFonts w:ascii="Arial" w:hAnsi="Arial" w:cs="Arial"/>
          <w:i/>
          <w:sz w:val="24"/>
          <w:szCs w:val="24"/>
        </w:rPr>
        <w:t>Tasa de interés fija o variable;</w:t>
      </w:r>
    </w:p>
    <w:p w:rsidR="00AE7840" w:rsidRPr="0011252D" w:rsidRDefault="00AE7840" w:rsidP="0010662F">
      <w:pPr>
        <w:pStyle w:val="Prrafodelista"/>
        <w:numPr>
          <w:ilvl w:val="0"/>
          <w:numId w:val="9"/>
        </w:numPr>
        <w:spacing w:line="360" w:lineRule="auto"/>
        <w:ind w:left="851" w:hanging="851"/>
        <w:contextualSpacing w:val="0"/>
        <w:jc w:val="both"/>
        <w:rPr>
          <w:rFonts w:ascii="Arial" w:hAnsi="Arial" w:cs="Arial"/>
          <w:i/>
          <w:sz w:val="24"/>
          <w:szCs w:val="24"/>
        </w:rPr>
      </w:pPr>
      <w:r w:rsidRPr="0011252D">
        <w:rPr>
          <w:rFonts w:ascii="Arial" w:hAnsi="Arial" w:cs="Arial"/>
          <w:i/>
          <w:sz w:val="24"/>
          <w:szCs w:val="24"/>
        </w:rPr>
        <w:t>Fuente de Pago: i) un porcentaje suficiente y necesario de las Participaciones Federales, ii) hasta un porcentaje de afectación de las Aportaciones Federales que resulten procedentes en términos de la Ley de Coordinación Fiscal y, iii) Ingresos Propios;</w:t>
      </w:r>
    </w:p>
    <w:p w:rsidR="00AE7840" w:rsidRPr="0011252D" w:rsidRDefault="00AE7840" w:rsidP="0010662F">
      <w:pPr>
        <w:pStyle w:val="Prrafodelista"/>
        <w:numPr>
          <w:ilvl w:val="0"/>
          <w:numId w:val="9"/>
        </w:numPr>
        <w:spacing w:line="360" w:lineRule="auto"/>
        <w:ind w:left="851" w:hanging="851"/>
        <w:contextualSpacing w:val="0"/>
        <w:jc w:val="both"/>
        <w:rPr>
          <w:rFonts w:ascii="Arial" w:hAnsi="Arial" w:cs="Arial"/>
          <w:i/>
          <w:sz w:val="24"/>
          <w:szCs w:val="24"/>
        </w:rPr>
      </w:pPr>
      <w:r w:rsidRPr="0011252D">
        <w:rPr>
          <w:rFonts w:ascii="Arial" w:hAnsi="Arial" w:cs="Arial"/>
          <w:i/>
          <w:sz w:val="24"/>
          <w:szCs w:val="24"/>
        </w:rPr>
        <w:t>Fondo de Reserva: Su constitución podrá realizarse con los montos que se encuentran afectos a la deuda pública directa objeto de reestructura y/o refinanciamiento;</w:t>
      </w:r>
    </w:p>
    <w:p w:rsidR="00AE7840" w:rsidRPr="0011252D" w:rsidRDefault="00AE7840" w:rsidP="0010662F">
      <w:pPr>
        <w:pStyle w:val="Prrafodelista"/>
        <w:numPr>
          <w:ilvl w:val="0"/>
          <w:numId w:val="9"/>
        </w:numPr>
        <w:spacing w:line="360" w:lineRule="auto"/>
        <w:ind w:left="851" w:hanging="851"/>
        <w:contextualSpacing w:val="0"/>
        <w:jc w:val="both"/>
        <w:rPr>
          <w:rFonts w:ascii="Arial" w:hAnsi="Arial" w:cs="Arial"/>
          <w:i/>
          <w:sz w:val="24"/>
          <w:szCs w:val="24"/>
        </w:rPr>
      </w:pPr>
      <w:r w:rsidRPr="0011252D">
        <w:rPr>
          <w:rFonts w:ascii="Arial" w:hAnsi="Arial" w:cs="Arial"/>
          <w:i/>
          <w:sz w:val="24"/>
          <w:szCs w:val="24"/>
        </w:rPr>
        <w:t>Instrumentos de Garantía o Pago Oportuno: Hasta por el 20por ciento de monto autorizado en el Decreto;</w:t>
      </w:r>
    </w:p>
    <w:p w:rsidR="00AE7840" w:rsidRPr="0011252D" w:rsidRDefault="00AE7840" w:rsidP="0010662F">
      <w:pPr>
        <w:pStyle w:val="Prrafodelista"/>
        <w:numPr>
          <w:ilvl w:val="0"/>
          <w:numId w:val="9"/>
        </w:numPr>
        <w:spacing w:line="360" w:lineRule="auto"/>
        <w:ind w:left="851" w:hanging="851"/>
        <w:contextualSpacing w:val="0"/>
        <w:jc w:val="both"/>
        <w:rPr>
          <w:rFonts w:ascii="Arial" w:hAnsi="Arial" w:cs="Arial"/>
          <w:i/>
          <w:sz w:val="24"/>
          <w:szCs w:val="24"/>
        </w:rPr>
      </w:pPr>
      <w:r w:rsidRPr="0011252D">
        <w:rPr>
          <w:rFonts w:ascii="Arial" w:hAnsi="Arial" w:cs="Arial"/>
          <w:i/>
          <w:sz w:val="24"/>
          <w:szCs w:val="24"/>
        </w:rPr>
        <w:t>Garantía del Gobierno Federal: Se autoriza al Ejecutivo la celebración de los actos jurídicos necesarios para que se otorgue la garantía del Gobierno Federal a las obligaciones o créditos del Estado;</w:t>
      </w:r>
    </w:p>
    <w:p w:rsidR="00AE7840" w:rsidRPr="0011252D" w:rsidRDefault="00AE7840" w:rsidP="0010662F">
      <w:pPr>
        <w:pStyle w:val="Prrafodelista"/>
        <w:numPr>
          <w:ilvl w:val="0"/>
          <w:numId w:val="9"/>
        </w:numPr>
        <w:spacing w:line="360" w:lineRule="auto"/>
        <w:ind w:left="851" w:hanging="851"/>
        <w:contextualSpacing w:val="0"/>
        <w:jc w:val="both"/>
        <w:rPr>
          <w:rFonts w:ascii="Arial" w:hAnsi="Arial" w:cs="Arial"/>
          <w:i/>
          <w:sz w:val="24"/>
          <w:szCs w:val="24"/>
        </w:rPr>
      </w:pPr>
      <w:r w:rsidRPr="0011252D">
        <w:rPr>
          <w:rFonts w:ascii="Arial" w:hAnsi="Arial" w:cs="Arial"/>
          <w:i/>
          <w:sz w:val="24"/>
          <w:szCs w:val="24"/>
        </w:rPr>
        <w:t>Vigencia del Decreto: El Decreto podrá ser ejercido hasta el 31 de diciembre de 2017, de conformidad con lo dispuesto en el artículo 4° de la Ley de Ingresos del Estado para el Ejercicio 2017;</w:t>
      </w:r>
    </w:p>
    <w:p w:rsidR="00AE7840" w:rsidRPr="0011252D" w:rsidRDefault="00AE7840" w:rsidP="0011252D">
      <w:pPr>
        <w:pStyle w:val="Prrafodelista"/>
        <w:spacing w:line="360" w:lineRule="auto"/>
        <w:contextualSpacing w:val="0"/>
        <w:jc w:val="both"/>
        <w:rPr>
          <w:rFonts w:ascii="Arial" w:hAnsi="Arial" w:cs="Arial"/>
          <w:i/>
          <w:sz w:val="24"/>
          <w:szCs w:val="24"/>
        </w:rPr>
      </w:pPr>
    </w:p>
    <w:p w:rsidR="00AE7840" w:rsidRPr="0011252D" w:rsidRDefault="00AE7840" w:rsidP="0011252D">
      <w:pPr>
        <w:pStyle w:val="Ttulo3"/>
        <w:spacing w:before="120" w:after="120" w:line="360" w:lineRule="auto"/>
        <w:jc w:val="both"/>
        <w:rPr>
          <w:rFonts w:ascii="Arial" w:hAnsi="Arial" w:cs="Arial"/>
          <w:b/>
          <w:color w:val="auto"/>
        </w:rPr>
      </w:pPr>
      <w:r w:rsidRPr="0011252D">
        <w:rPr>
          <w:rFonts w:ascii="Arial" w:hAnsi="Arial" w:cs="Arial"/>
          <w:b/>
          <w:color w:val="auto"/>
        </w:rPr>
        <w:lastRenderedPageBreak/>
        <w:t>Etapas de Reestructura/Refinanciamiento</w:t>
      </w:r>
    </w:p>
    <w:p w:rsidR="00AE7840" w:rsidRPr="0011252D" w:rsidRDefault="003806A0" w:rsidP="0011252D">
      <w:pPr>
        <w:spacing w:line="360" w:lineRule="auto"/>
        <w:jc w:val="both"/>
        <w:rPr>
          <w:rFonts w:ascii="Arial" w:hAnsi="Arial" w:cs="Arial"/>
          <w:sz w:val="24"/>
          <w:szCs w:val="24"/>
        </w:rPr>
      </w:pPr>
      <w:r w:rsidRPr="0011252D">
        <w:rPr>
          <w:rFonts w:ascii="Arial" w:hAnsi="Arial" w:cs="Arial"/>
          <w:sz w:val="24"/>
          <w:szCs w:val="24"/>
        </w:rPr>
        <w:t>Indican  que l</w:t>
      </w:r>
      <w:r w:rsidR="00AE7840" w:rsidRPr="0011252D">
        <w:rPr>
          <w:rFonts w:ascii="Arial" w:hAnsi="Arial" w:cs="Arial"/>
          <w:sz w:val="24"/>
          <w:szCs w:val="24"/>
        </w:rPr>
        <w:t xml:space="preserve">a </w:t>
      </w:r>
      <w:r w:rsidR="00AE7840" w:rsidRPr="0011252D">
        <w:rPr>
          <w:rFonts w:ascii="Arial" w:hAnsi="Arial" w:cs="Arial"/>
          <w:b/>
          <w:sz w:val="24"/>
          <w:szCs w:val="24"/>
        </w:rPr>
        <w:t>primera etapa</w:t>
      </w:r>
      <w:r w:rsidR="00AE7840" w:rsidRPr="0011252D">
        <w:rPr>
          <w:rFonts w:ascii="Arial" w:hAnsi="Arial" w:cs="Arial"/>
          <w:sz w:val="24"/>
          <w:szCs w:val="24"/>
        </w:rPr>
        <w:t xml:space="preserve"> de la reestructura consistió en liquidar anticipadamente </w:t>
      </w:r>
      <w:r w:rsidR="00AE7840" w:rsidRPr="0011252D">
        <w:rPr>
          <w:rFonts w:ascii="Arial" w:hAnsi="Arial" w:cs="Arial"/>
          <w:b/>
          <w:sz w:val="24"/>
          <w:szCs w:val="24"/>
        </w:rPr>
        <w:t>4,924 millones de pesos</w:t>
      </w:r>
      <w:r w:rsidR="00AE7840" w:rsidRPr="0011252D">
        <w:rPr>
          <w:rFonts w:ascii="Arial" w:hAnsi="Arial" w:cs="Arial"/>
          <w:sz w:val="24"/>
          <w:szCs w:val="24"/>
        </w:rPr>
        <w:t xml:space="preserve"> del crédito de Inbursa, el más oneroso que mantenía hasta ese momento el Gobierno del Estado, lo anterior mediante licitaciones públicas en las cuales se obtuvo el financiamiento con tres instituciones bancarias, teniendo como resultado una sobretasa promedio ponderada de 1.11 por ciento y un </w:t>
      </w:r>
      <w:r w:rsidR="00AE7840" w:rsidRPr="0011252D">
        <w:rPr>
          <w:rFonts w:ascii="Arial" w:hAnsi="Arial" w:cs="Arial"/>
          <w:b/>
          <w:sz w:val="24"/>
          <w:szCs w:val="24"/>
        </w:rPr>
        <w:t>ahorro de 1.74 puntos porcentuales</w:t>
      </w:r>
      <w:r w:rsidR="00AE7840" w:rsidRPr="0011252D">
        <w:rPr>
          <w:rFonts w:ascii="Arial" w:hAnsi="Arial" w:cs="Arial"/>
          <w:sz w:val="24"/>
          <w:szCs w:val="24"/>
        </w:rPr>
        <w:t xml:space="preserve"> contra la sobretasa de 2.85</w:t>
      </w:r>
      <w:r w:rsidRPr="0011252D">
        <w:rPr>
          <w:rFonts w:ascii="Arial" w:hAnsi="Arial" w:cs="Arial"/>
          <w:sz w:val="24"/>
          <w:szCs w:val="24"/>
        </w:rPr>
        <w:t xml:space="preserve"> </w:t>
      </w:r>
      <w:r w:rsidR="00AE7840" w:rsidRPr="0011252D">
        <w:rPr>
          <w:rFonts w:ascii="Arial" w:hAnsi="Arial" w:cs="Arial"/>
          <w:sz w:val="24"/>
          <w:szCs w:val="24"/>
        </w:rPr>
        <w:t>por ciento del Crédito de Inbursa.</w:t>
      </w:r>
    </w:p>
    <w:p w:rsidR="00AE7840" w:rsidRPr="0011252D" w:rsidRDefault="003806A0" w:rsidP="0011252D">
      <w:pPr>
        <w:spacing w:line="360" w:lineRule="auto"/>
        <w:jc w:val="both"/>
        <w:rPr>
          <w:rFonts w:ascii="Arial" w:hAnsi="Arial" w:cs="Arial"/>
          <w:sz w:val="24"/>
          <w:szCs w:val="24"/>
        </w:rPr>
      </w:pPr>
      <w:r w:rsidRPr="0011252D">
        <w:rPr>
          <w:rFonts w:ascii="Arial" w:hAnsi="Arial" w:cs="Arial"/>
          <w:sz w:val="24"/>
          <w:szCs w:val="24"/>
        </w:rPr>
        <w:t>Manifiestan que d</w:t>
      </w:r>
      <w:r w:rsidR="00AE7840" w:rsidRPr="0011252D">
        <w:rPr>
          <w:rFonts w:ascii="Arial" w:hAnsi="Arial" w:cs="Arial"/>
          <w:sz w:val="24"/>
          <w:szCs w:val="24"/>
        </w:rPr>
        <w:t xml:space="preserve">urante </w:t>
      </w:r>
      <w:r w:rsidR="00AE7840" w:rsidRPr="0011252D">
        <w:rPr>
          <w:rFonts w:ascii="Arial" w:hAnsi="Arial" w:cs="Arial"/>
          <w:b/>
          <w:sz w:val="24"/>
          <w:szCs w:val="24"/>
        </w:rPr>
        <w:t>la segunda etapa</w:t>
      </w:r>
      <w:r w:rsidR="00AE7840" w:rsidRPr="0011252D">
        <w:rPr>
          <w:rFonts w:ascii="Arial" w:hAnsi="Arial" w:cs="Arial"/>
          <w:sz w:val="24"/>
          <w:szCs w:val="24"/>
        </w:rPr>
        <w:t xml:space="preserve"> se reestructuraron y refinanciaron 6,211 millones de pesos de los créditos contratados con BBVA Bancomer, Banobras, Corporación Financiera de América del Norte, S.A. de C.V. (COFIDAN), Bajio y Multiva, mediante la disposición de financiamientos obtenidos por licitaciones públicas con Banamex, Afirme, Interacciones, Multiva y Bajío, dando como resultado una sobre tasa promedio ponderada de 1.17 por ciento, que representó un ahorro de 0.95 puntos porcentuales respecto a los créditos liquidados.</w:t>
      </w:r>
    </w:p>
    <w:p w:rsidR="00AE7840" w:rsidRPr="0011252D" w:rsidRDefault="003806A0" w:rsidP="0011252D">
      <w:pPr>
        <w:spacing w:line="360" w:lineRule="auto"/>
        <w:jc w:val="both"/>
        <w:rPr>
          <w:rFonts w:ascii="Arial" w:hAnsi="Arial" w:cs="Arial"/>
          <w:sz w:val="24"/>
          <w:szCs w:val="24"/>
        </w:rPr>
      </w:pPr>
      <w:r w:rsidRPr="0011252D">
        <w:rPr>
          <w:rFonts w:ascii="Arial" w:hAnsi="Arial" w:cs="Arial"/>
          <w:sz w:val="24"/>
          <w:szCs w:val="24"/>
        </w:rPr>
        <w:t>Expresan que p</w:t>
      </w:r>
      <w:r w:rsidR="00AE7840" w:rsidRPr="0011252D">
        <w:rPr>
          <w:rFonts w:ascii="Arial" w:hAnsi="Arial" w:cs="Arial"/>
          <w:sz w:val="24"/>
          <w:szCs w:val="24"/>
        </w:rPr>
        <w:t xml:space="preserve">ara la </w:t>
      </w:r>
      <w:r w:rsidR="00AE7840" w:rsidRPr="0011252D">
        <w:rPr>
          <w:rFonts w:ascii="Arial" w:hAnsi="Arial" w:cs="Arial"/>
          <w:b/>
          <w:sz w:val="24"/>
          <w:szCs w:val="24"/>
        </w:rPr>
        <w:t>tercera etapa</w:t>
      </w:r>
      <w:r w:rsidR="00AE7840" w:rsidRPr="0011252D">
        <w:rPr>
          <w:rFonts w:ascii="Arial" w:hAnsi="Arial" w:cs="Arial"/>
          <w:sz w:val="24"/>
          <w:szCs w:val="24"/>
        </w:rPr>
        <w:t>, se reestructuraron y refinanciaron 12,572 millones de pesos de los créditos con Banorte e Interacciones mediante la contratación de financiamientos obtenidos a través de licitaciones públicas en las cuales resultaron ganadores los mismos bancos, resultando en una sobre tasa promedio ponderada de 1.28 por ciento, lo que significó un ahorro de 0.78 puntos porcentuales contra la sobretasa de 2.07 por ciento que mantenían anteriormente dichos créditos.</w:t>
      </w:r>
    </w:p>
    <w:p w:rsidR="00AE7840" w:rsidRPr="0011252D" w:rsidRDefault="00AE7840" w:rsidP="0011252D">
      <w:pPr>
        <w:spacing w:line="360" w:lineRule="auto"/>
        <w:jc w:val="both"/>
        <w:rPr>
          <w:rFonts w:ascii="Arial" w:hAnsi="Arial" w:cs="Arial"/>
          <w:sz w:val="24"/>
          <w:szCs w:val="24"/>
        </w:rPr>
      </w:pPr>
      <w:r w:rsidRPr="0011252D">
        <w:rPr>
          <w:rFonts w:ascii="Arial" w:hAnsi="Arial" w:cs="Arial"/>
          <w:sz w:val="24"/>
          <w:szCs w:val="24"/>
        </w:rPr>
        <w:lastRenderedPageBreak/>
        <w:t xml:space="preserve">En la </w:t>
      </w:r>
      <w:r w:rsidRPr="0011252D">
        <w:rPr>
          <w:rFonts w:ascii="Arial" w:hAnsi="Arial" w:cs="Arial"/>
          <w:b/>
          <w:sz w:val="24"/>
          <w:szCs w:val="24"/>
        </w:rPr>
        <w:t>cuarta etapa</w:t>
      </w:r>
      <w:r w:rsidRPr="0011252D">
        <w:rPr>
          <w:rFonts w:ascii="Arial" w:hAnsi="Arial" w:cs="Arial"/>
          <w:sz w:val="24"/>
          <w:szCs w:val="24"/>
        </w:rPr>
        <w:t xml:space="preserve">, </w:t>
      </w:r>
      <w:r w:rsidR="003806A0" w:rsidRPr="0011252D">
        <w:rPr>
          <w:rFonts w:ascii="Arial" w:hAnsi="Arial" w:cs="Arial"/>
          <w:sz w:val="24"/>
          <w:szCs w:val="24"/>
        </w:rPr>
        <w:t xml:space="preserve">mencionan que </w:t>
      </w:r>
      <w:r w:rsidRPr="0011252D">
        <w:rPr>
          <w:rFonts w:ascii="Arial" w:hAnsi="Arial" w:cs="Arial"/>
          <w:sz w:val="24"/>
          <w:szCs w:val="24"/>
        </w:rPr>
        <w:t>por medio de los financiamientos obtenidos en licitaciones públicas de las cuales resultaron ganadoras las Instituciones Bancarias Multiva, Bajio y Banobras, se lograron pagar anticipadamente 9,357 millones de pesos de los créditos que se tenían contratados con BBVA Bancomer, HSBC y Banobras, lo que se tradujo en una sobre tasa promedio ponderada de 1.28 por ciento, y una reducción de 0.57 puntos porcentuales.</w:t>
      </w:r>
    </w:p>
    <w:p w:rsidR="00AE7840" w:rsidRPr="0011252D" w:rsidRDefault="00AE7840" w:rsidP="0011252D">
      <w:pPr>
        <w:spacing w:line="360" w:lineRule="auto"/>
        <w:jc w:val="both"/>
        <w:rPr>
          <w:rFonts w:ascii="Arial" w:hAnsi="Arial" w:cs="Arial"/>
          <w:sz w:val="24"/>
          <w:szCs w:val="24"/>
        </w:rPr>
      </w:pPr>
      <w:r w:rsidRPr="0011252D">
        <w:rPr>
          <w:rFonts w:ascii="Arial" w:hAnsi="Arial" w:cs="Arial"/>
          <w:sz w:val="24"/>
          <w:szCs w:val="24"/>
        </w:rPr>
        <w:t xml:space="preserve">Finalmente, </w:t>
      </w:r>
      <w:r w:rsidR="003806A0" w:rsidRPr="0011252D">
        <w:rPr>
          <w:rFonts w:ascii="Arial" w:hAnsi="Arial" w:cs="Arial"/>
          <w:sz w:val="24"/>
          <w:szCs w:val="24"/>
        </w:rPr>
        <w:t xml:space="preserve">refieren que </w:t>
      </w:r>
      <w:r w:rsidRPr="0011252D">
        <w:rPr>
          <w:rFonts w:ascii="Arial" w:hAnsi="Arial" w:cs="Arial"/>
          <w:sz w:val="24"/>
          <w:szCs w:val="24"/>
        </w:rPr>
        <w:t xml:space="preserve">la </w:t>
      </w:r>
      <w:r w:rsidRPr="0011252D">
        <w:rPr>
          <w:rFonts w:ascii="Arial" w:hAnsi="Arial" w:cs="Arial"/>
          <w:b/>
          <w:sz w:val="24"/>
          <w:szCs w:val="24"/>
        </w:rPr>
        <w:t>quinta etapa</w:t>
      </w:r>
      <w:r w:rsidRPr="0011252D">
        <w:rPr>
          <w:rFonts w:ascii="Arial" w:hAnsi="Arial" w:cs="Arial"/>
          <w:sz w:val="24"/>
          <w:szCs w:val="24"/>
        </w:rPr>
        <w:t xml:space="preserve"> consistió en reestructurar los bonos de la emisión bursátil que mantenía en el mercado nacional de valores el Gobierno del Estado por un monto de 1,414 millones de pesos. Al no contar con condiciones de mercado favorables, se llevó a cabo el proceso conforme a lo establecido en la Ley de Disciplina Financiera a través de una licitación sobre la cual resultó ganador BBVA Bancomer obteniendo una sobre tasa de 0.45 por ciento.</w:t>
      </w:r>
    </w:p>
    <w:p w:rsidR="00AE7840" w:rsidRPr="0011252D" w:rsidRDefault="00E136EA" w:rsidP="0011252D">
      <w:pPr>
        <w:spacing w:line="360" w:lineRule="auto"/>
        <w:jc w:val="both"/>
        <w:rPr>
          <w:rFonts w:ascii="Arial" w:hAnsi="Arial" w:cs="Arial"/>
          <w:sz w:val="24"/>
          <w:szCs w:val="24"/>
        </w:rPr>
      </w:pPr>
      <w:r w:rsidRPr="0011252D">
        <w:rPr>
          <w:rFonts w:ascii="Arial" w:hAnsi="Arial" w:cs="Arial"/>
          <w:sz w:val="24"/>
          <w:szCs w:val="24"/>
        </w:rPr>
        <w:t>Declaran que a</w:t>
      </w:r>
      <w:r w:rsidR="00AE7840" w:rsidRPr="0011252D">
        <w:rPr>
          <w:rFonts w:ascii="Arial" w:hAnsi="Arial" w:cs="Arial"/>
          <w:sz w:val="24"/>
          <w:szCs w:val="24"/>
        </w:rPr>
        <w:t xml:space="preserve"> la fecha, a través de la autorización que otorgó el H. Congreso del Estado se lleva un avance del 81 por ciento con un monto de 34,478 millones de pesos reestructurados o refinanciados. Cabe mencionar que el saldo pendiente por reestructurar correspondería a la Deuda con características de Cupón Cero, sin embargo, </w:t>
      </w:r>
      <w:r w:rsidRPr="0011252D">
        <w:rPr>
          <w:rFonts w:ascii="Arial" w:hAnsi="Arial" w:cs="Arial"/>
          <w:sz w:val="24"/>
          <w:szCs w:val="24"/>
        </w:rPr>
        <w:t xml:space="preserve">mencionan que </w:t>
      </w:r>
      <w:r w:rsidR="00AE7840" w:rsidRPr="0011252D">
        <w:rPr>
          <w:rFonts w:ascii="Arial" w:hAnsi="Arial" w:cs="Arial"/>
          <w:sz w:val="24"/>
          <w:szCs w:val="24"/>
        </w:rPr>
        <w:t>en el análisis realizado por la Secretaría de Finanzas y Tesorería General del Estado se encontró que actualmente no existe mercado para refinanciar o reestructurar en mejores condiciones dicha deuda.</w:t>
      </w:r>
    </w:p>
    <w:p w:rsidR="00AE7840" w:rsidRPr="0011252D" w:rsidRDefault="00AE7840" w:rsidP="0011252D">
      <w:pPr>
        <w:spacing w:line="360" w:lineRule="auto"/>
        <w:jc w:val="both"/>
        <w:rPr>
          <w:rFonts w:ascii="Arial" w:hAnsi="Arial" w:cs="Arial"/>
          <w:sz w:val="24"/>
          <w:szCs w:val="24"/>
        </w:rPr>
      </w:pPr>
      <w:r w:rsidRPr="0011252D">
        <w:rPr>
          <w:rFonts w:ascii="Arial" w:hAnsi="Arial" w:cs="Arial"/>
          <w:noProof/>
          <w:sz w:val="24"/>
          <w:szCs w:val="24"/>
          <w:lang w:eastAsia="es-MX"/>
        </w:rPr>
        <w:lastRenderedPageBreak/>
        <w:drawing>
          <wp:inline distT="0" distB="0" distL="0" distR="0">
            <wp:extent cx="5409411" cy="604837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5417188" cy="6057070"/>
                    </a:xfrm>
                    <a:prstGeom prst="rect">
                      <a:avLst/>
                    </a:prstGeom>
                    <a:noFill/>
                    <a:ln>
                      <a:noFill/>
                    </a:ln>
                  </pic:spPr>
                </pic:pic>
              </a:graphicData>
            </a:graphic>
          </wp:inline>
        </w:drawing>
      </w:r>
    </w:p>
    <w:p w:rsidR="00AE7840" w:rsidRPr="0011252D" w:rsidRDefault="00AE7840" w:rsidP="0011252D">
      <w:pPr>
        <w:spacing w:line="360" w:lineRule="auto"/>
        <w:jc w:val="both"/>
        <w:rPr>
          <w:rFonts w:ascii="Arial" w:hAnsi="Arial" w:cs="Arial"/>
          <w:sz w:val="24"/>
          <w:szCs w:val="24"/>
        </w:rPr>
      </w:pPr>
    </w:p>
    <w:p w:rsidR="00AE7840" w:rsidRPr="0011252D" w:rsidRDefault="00AE7840" w:rsidP="0011252D">
      <w:pPr>
        <w:spacing w:line="360" w:lineRule="auto"/>
        <w:jc w:val="both"/>
        <w:rPr>
          <w:rFonts w:ascii="Arial" w:hAnsi="Arial" w:cs="Arial"/>
          <w:b/>
          <w:sz w:val="24"/>
          <w:szCs w:val="24"/>
        </w:rPr>
      </w:pPr>
      <w:r w:rsidRPr="0011252D">
        <w:rPr>
          <w:rFonts w:ascii="Arial" w:hAnsi="Arial" w:cs="Arial"/>
          <w:b/>
          <w:sz w:val="24"/>
          <w:szCs w:val="24"/>
        </w:rPr>
        <w:lastRenderedPageBreak/>
        <w:t>Procesos Licitatorios Deuda Pública</w:t>
      </w:r>
    </w:p>
    <w:p w:rsidR="00AE7840" w:rsidRPr="0011252D" w:rsidRDefault="007817D4" w:rsidP="0011252D">
      <w:pPr>
        <w:spacing w:line="360" w:lineRule="auto"/>
        <w:jc w:val="both"/>
        <w:rPr>
          <w:rFonts w:ascii="Arial" w:hAnsi="Arial" w:cs="Arial"/>
          <w:sz w:val="24"/>
          <w:szCs w:val="24"/>
        </w:rPr>
      </w:pPr>
      <w:r w:rsidRPr="0011252D">
        <w:rPr>
          <w:rFonts w:ascii="Arial" w:hAnsi="Arial" w:cs="Arial"/>
          <w:sz w:val="24"/>
          <w:szCs w:val="24"/>
        </w:rPr>
        <w:t>Establecen que d</w:t>
      </w:r>
      <w:r w:rsidR="00AE7840" w:rsidRPr="0011252D">
        <w:rPr>
          <w:rFonts w:ascii="Arial" w:hAnsi="Arial" w:cs="Arial"/>
          <w:sz w:val="24"/>
          <w:szCs w:val="24"/>
        </w:rPr>
        <w:t>e acuerdo a lo establecido en la Ley de Disciplina Financiera, la operación de reestructura, se realizó mediante seis procesos competitivos licitatorios, consistentes en convocar a las instituciones financieras a presentar sus propuestas de financiamiento hasta por un monto determinado, informando el destino que se le dar</w:t>
      </w:r>
      <w:r w:rsidRPr="0011252D">
        <w:rPr>
          <w:rFonts w:ascii="Arial" w:hAnsi="Arial" w:cs="Arial"/>
          <w:sz w:val="24"/>
          <w:szCs w:val="24"/>
        </w:rPr>
        <w:t>ía</w:t>
      </w:r>
      <w:r w:rsidR="00AE7840" w:rsidRPr="0011252D">
        <w:rPr>
          <w:rFonts w:ascii="Arial" w:hAnsi="Arial" w:cs="Arial"/>
          <w:sz w:val="24"/>
          <w:szCs w:val="24"/>
        </w:rPr>
        <w:t xml:space="preserve"> ha dicho recurso, en este caso el prepago de créditos constitutivos de deuda del Estado. </w:t>
      </w:r>
      <w:r w:rsidRPr="0011252D">
        <w:rPr>
          <w:rFonts w:ascii="Arial" w:hAnsi="Arial" w:cs="Arial"/>
          <w:sz w:val="24"/>
          <w:szCs w:val="24"/>
        </w:rPr>
        <w:t>Indican que e</w:t>
      </w:r>
      <w:r w:rsidR="00AE7840" w:rsidRPr="0011252D">
        <w:rPr>
          <w:rFonts w:ascii="Arial" w:hAnsi="Arial" w:cs="Arial"/>
          <w:sz w:val="24"/>
          <w:szCs w:val="24"/>
        </w:rPr>
        <w:t xml:space="preserve">l objetivo de estos procesos era obtener créditos con sobretasas más bajas que fueran remplazando a créditos de los más caros a los más baratos. </w:t>
      </w:r>
    </w:p>
    <w:p w:rsidR="00AE7840" w:rsidRPr="0011252D" w:rsidRDefault="007817D4" w:rsidP="0011252D">
      <w:pPr>
        <w:spacing w:line="360" w:lineRule="auto"/>
        <w:jc w:val="both"/>
        <w:rPr>
          <w:rFonts w:ascii="Arial" w:hAnsi="Arial" w:cs="Arial"/>
          <w:sz w:val="24"/>
          <w:szCs w:val="24"/>
        </w:rPr>
      </w:pPr>
      <w:r w:rsidRPr="0011252D">
        <w:rPr>
          <w:rFonts w:ascii="Arial" w:hAnsi="Arial" w:cs="Arial"/>
          <w:sz w:val="24"/>
          <w:szCs w:val="24"/>
        </w:rPr>
        <w:t>Comentan que l</w:t>
      </w:r>
      <w:r w:rsidR="00AE7840" w:rsidRPr="0011252D">
        <w:rPr>
          <w:rFonts w:ascii="Arial" w:hAnsi="Arial" w:cs="Arial"/>
          <w:sz w:val="24"/>
          <w:szCs w:val="24"/>
        </w:rPr>
        <w:t>os primeros 5 procesos competitivos fueron destinados a reestructurar la Deuda Bancaria directa del Estado; mientras que el sexto fue destinado a refinanciar la emisión bursátil que tenía el Estado.</w:t>
      </w:r>
    </w:p>
    <w:p w:rsidR="00AE7840" w:rsidRPr="0011252D" w:rsidRDefault="00AE7840" w:rsidP="0011252D">
      <w:pPr>
        <w:spacing w:line="360" w:lineRule="auto"/>
        <w:jc w:val="both"/>
        <w:rPr>
          <w:rFonts w:ascii="Arial" w:hAnsi="Arial" w:cs="Arial"/>
          <w:sz w:val="24"/>
          <w:szCs w:val="24"/>
        </w:rPr>
      </w:pPr>
      <w:r w:rsidRPr="0011252D">
        <w:rPr>
          <w:rFonts w:ascii="Arial" w:hAnsi="Arial" w:cs="Arial"/>
          <w:sz w:val="24"/>
          <w:szCs w:val="24"/>
        </w:rPr>
        <w:t xml:space="preserve">Finalmente </w:t>
      </w:r>
      <w:r w:rsidR="007817D4" w:rsidRPr="0011252D">
        <w:rPr>
          <w:rFonts w:ascii="Arial" w:hAnsi="Arial" w:cs="Arial"/>
          <w:sz w:val="24"/>
          <w:szCs w:val="24"/>
        </w:rPr>
        <w:t xml:space="preserve">mencionan que </w:t>
      </w:r>
      <w:r w:rsidRPr="0011252D">
        <w:rPr>
          <w:rFonts w:ascii="Arial" w:hAnsi="Arial" w:cs="Arial"/>
          <w:sz w:val="24"/>
          <w:szCs w:val="24"/>
        </w:rPr>
        <w:t xml:space="preserve">la evolución de estos procesos motivó a que la Banca de Desarrollo ofreciera reestructuras directas de créditos por 3,843 millones de pesos y 1,000 millones de pesos, conforme a lo establecido en la Ley de Disciplina Financiera. </w:t>
      </w:r>
    </w:p>
    <w:p w:rsidR="00AE7840" w:rsidRPr="0011252D" w:rsidRDefault="00AE7840" w:rsidP="0011252D">
      <w:pPr>
        <w:spacing w:line="360" w:lineRule="auto"/>
        <w:jc w:val="both"/>
        <w:rPr>
          <w:rFonts w:ascii="Arial" w:hAnsi="Arial" w:cs="Arial"/>
          <w:sz w:val="24"/>
          <w:szCs w:val="24"/>
        </w:rPr>
      </w:pPr>
      <w:r w:rsidRPr="0011252D">
        <w:rPr>
          <w:rFonts w:ascii="Arial" w:hAnsi="Arial" w:cs="Arial"/>
          <w:sz w:val="24"/>
          <w:szCs w:val="24"/>
        </w:rPr>
        <w:t>Al concluir el proceso de reestructuración</w:t>
      </w:r>
      <w:r w:rsidR="007817D4" w:rsidRPr="0011252D">
        <w:rPr>
          <w:rFonts w:ascii="Arial" w:hAnsi="Arial" w:cs="Arial"/>
          <w:sz w:val="24"/>
          <w:szCs w:val="24"/>
        </w:rPr>
        <w:t xml:space="preserve"> explican que</w:t>
      </w:r>
      <w:r w:rsidRPr="0011252D">
        <w:rPr>
          <w:rFonts w:ascii="Arial" w:hAnsi="Arial" w:cs="Arial"/>
          <w:sz w:val="24"/>
          <w:szCs w:val="24"/>
        </w:rPr>
        <w:t xml:space="preserve"> se asignaron en total 34,669 millones de pesos bajo las mejores condiciones de mercado, disminuyendo los gastos del Estado en el servicio de deuda mediante la sustitución de los créditos con sobretasas más altas; lo que se tradujo en ahorros para el Estado.</w:t>
      </w:r>
    </w:p>
    <w:p w:rsidR="007817D4" w:rsidRPr="0011252D" w:rsidRDefault="007817D4" w:rsidP="0011252D">
      <w:pPr>
        <w:spacing w:line="360" w:lineRule="auto"/>
        <w:jc w:val="both"/>
        <w:rPr>
          <w:rFonts w:ascii="Arial" w:hAnsi="Arial" w:cs="Arial"/>
          <w:sz w:val="24"/>
          <w:szCs w:val="24"/>
        </w:rPr>
      </w:pPr>
    </w:p>
    <w:p w:rsidR="00AE7840" w:rsidRPr="0011252D" w:rsidRDefault="00AE7840" w:rsidP="0011252D">
      <w:pPr>
        <w:pStyle w:val="Ttulo3"/>
        <w:spacing w:before="120" w:after="120" w:line="360" w:lineRule="auto"/>
        <w:jc w:val="both"/>
        <w:rPr>
          <w:rFonts w:ascii="Arial" w:hAnsi="Arial" w:cs="Arial"/>
          <w:b/>
          <w:color w:val="auto"/>
          <w:u w:val="single"/>
        </w:rPr>
      </w:pPr>
      <w:r w:rsidRPr="0011252D">
        <w:rPr>
          <w:rFonts w:ascii="Arial" w:hAnsi="Arial" w:cs="Arial"/>
          <w:b/>
          <w:color w:val="auto"/>
          <w:u w:val="single"/>
        </w:rPr>
        <w:lastRenderedPageBreak/>
        <w:t>Adquisición de f</w:t>
      </w:r>
      <w:r w:rsidR="007817D4" w:rsidRPr="0011252D">
        <w:rPr>
          <w:rFonts w:ascii="Arial" w:hAnsi="Arial" w:cs="Arial"/>
          <w:b/>
          <w:color w:val="auto"/>
          <w:u w:val="single"/>
        </w:rPr>
        <w:t>inanciamiento para Inversión Pú</w:t>
      </w:r>
      <w:r w:rsidRPr="0011252D">
        <w:rPr>
          <w:rFonts w:ascii="Arial" w:hAnsi="Arial" w:cs="Arial"/>
          <w:b/>
          <w:color w:val="auto"/>
          <w:u w:val="single"/>
        </w:rPr>
        <w:t>blica Productiva</w:t>
      </w:r>
    </w:p>
    <w:p w:rsidR="00AE7840" w:rsidRPr="0011252D" w:rsidRDefault="007817D4" w:rsidP="0011252D">
      <w:pPr>
        <w:spacing w:line="360" w:lineRule="auto"/>
        <w:jc w:val="both"/>
        <w:rPr>
          <w:rFonts w:ascii="Arial" w:hAnsi="Arial" w:cs="Arial"/>
          <w:sz w:val="24"/>
          <w:szCs w:val="24"/>
        </w:rPr>
      </w:pPr>
      <w:r w:rsidRPr="0011252D">
        <w:rPr>
          <w:rFonts w:ascii="Arial" w:hAnsi="Arial" w:cs="Arial"/>
          <w:sz w:val="24"/>
          <w:szCs w:val="24"/>
        </w:rPr>
        <w:t xml:space="preserve">Explican que al momento de ir liberando </w:t>
      </w:r>
      <w:r w:rsidR="00AE7840" w:rsidRPr="0011252D">
        <w:rPr>
          <w:rFonts w:ascii="Arial" w:hAnsi="Arial" w:cs="Arial"/>
          <w:sz w:val="24"/>
          <w:szCs w:val="24"/>
        </w:rPr>
        <w:t xml:space="preserve">recursos comprometidos (garantías), </w:t>
      </w:r>
      <w:r w:rsidRPr="0011252D">
        <w:rPr>
          <w:rFonts w:ascii="Arial" w:hAnsi="Arial" w:cs="Arial"/>
          <w:sz w:val="24"/>
          <w:szCs w:val="24"/>
        </w:rPr>
        <w:t>se les permitió</w:t>
      </w:r>
      <w:r w:rsidR="00AE7840" w:rsidRPr="0011252D">
        <w:rPr>
          <w:rFonts w:ascii="Arial" w:hAnsi="Arial" w:cs="Arial"/>
          <w:sz w:val="24"/>
          <w:szCs w:val="24"/>
        </w:rPr>
        <w:t xml:space="preserve"> utilizar dichos recursos como fuente pago y tener acceso a cr</w:t>
      </w:r>
      <w:r w:rsidRPr="0011252D">
        <w:rPr>
          <w:rFonts w:ascii="Arial" w:hAnsi="Arial" w:cs="Arial"/>
          <w:sz w:val="24"/>
          <w:szCs w:val="24"/>
        </w:rPr>
        <w:t>éditos destinados a Inversión Pú</w:t>
      </w:r>
      <w:r w:rsidR="00AE7840" w:rsidRPr="0011252D">
        <w:rPr>
          <w:rFonts w:ascii="Arial" w:hAnsi="Arial" w:cs="Arial"/>
          <w:sz w:val="24"/>
          <w:szCs w:val="24"/>
        </w:rPr>
        <w:t>blica Productiva.</w:t>
      </w:r>
    </w:p>
    <w:p w:rsidR="00AE7840" w:rsidRPr="0011252D" w:rsidRDefault="00AE7840" w:rsidP="0011252D">
      <w:pPr>
        <w:spacing w:line="360" w:lineRule="auto"/>
        <w:jc w:val="both"/>
        <w:rPr>
          <w:rFonts w:ascii="Arial" w:hAnsi="Arial" w:cs="Arial"/>
          <w:sz w:val="24"/>
          <w:szCs w:val="24"/>
        </w:rPr>
      </w:pPr>
      <w:r w:rsidRPr="0011252D">
        <w:rPr>
          <w:rFonts w:ascii="Arial" w:hAnsi="Arial" w:cs="Arial"/>
          <w:sz w:val="24"/>
          <w:szCs w:val="24"/>
        </w:rPr>
        <w:t>Por lo que</w:t>
      </w:r>
      <w:r w:rsidR="007817D4" w:rsidRPr="0011252D">
        <w:rPr>
          <w:rFonts w:ascii="Arial" w:hAnsi="Arial" w:cs="Arial"/>
          <w:sz w:val="24"/>
          <w:szCs w:val="24"/>
        </w:rPr>
        <w:t xml:space="preserve"> indican que</w:t>
      </w:r>
      <w:r w:rsidRPr="0011252D">
        <w:rPr>
          <w:rFonts w:ascii="Arial" w:hAnsi="Arial" w:cs="Arial"/>
          <w:sz w:val="24"/>
          <w:szCs w:val="24"/>
        </w:rPr>
        <w:t xml:space="preserve"> se obtuvieron financiamientos por 1,248 millones de pesos correspondientes al ejercicio 2016 autorizado mediante Decreto No. 129, publicado en el Periódico Oficial del Gobierno del Estado de Nuevo León el 01 de julio de 2016, de los cuales a la fecha se han dispuesto 800 millones de pesos.</w:t>
      </w:r>
    </w:p>
    <w:p w:rsidR="00AE7840" w:rsidRPr="0011252D" w:rsidRDefault="00AE7840" w:rsidP="0011252D">
      <w:pPr>
        <w:spacing w:line="360" w:lineRule="auto"/>
        <w:jc w:val="both"/>
        <w:rPr>
          <w:rFonts w:ascii="Arial" w:hAnsi="Arial" w:cs="Arial"/>
          <w:sz w:val="24"/>
          <w:szCs w:val="24"/>
        </w:rPr>
      </w:pPr>
      <w:r w:rsidRPr="0011252D">
        <w:rPr>
          <w:rFonts w:ascii="Arial" w:hAnsi="Arial" w:cs="Arial"/>
          <w:sz w:val="24"/>
          <w:szCs w:val="24"/>
        </w:rPr>
        <w:t>Así mismo</w:t>
      </w:r>
      <w:r w:rsidR="007817D4" w:rsidRPr="0011252D">
        <w:rPr>
          <w:rFonts w:ascii="Arial" w:hAnsi="Arial" w:cs="Arial"/>
          <w:sz w:val="24"/>
          <w:szCs w:val="24"/>
        </w:rPr>
        <w:t xml:space="preserve"> declaran que </w:t>
      </w:r>
      <w:r w:rsidRPr="0011252D">
        <w:rPr>
          <w:rFonts w:ascii="Arial" w:hAnsi="Arial" w:cs="Arial"/>
          <w:sz w:val="24"/>
          <w:szCs w:val="24"/>
        </w:rPr>
        <w:t>se obtuvo financiamiento por 3,434 millones de pesos del ejercicio 2017, y 1,000 millones de pesos, destinados a dicho rubro conforme a la autorización emitida en el Decreto número 221 publicado en el Periódico Oficial del Estado el día 30 de diciembre de 2016, para disponer de una inversión directa con fuente en el financiamiento Bruto de hasta 5,682.</w:t>
      </w:r>
    </w:p>
    <w:p w:rsidR="00AE7840" w:rsidRPr="0011252D" w:rsidRDefault="00AE7840" w:rsidP="0011252D">
      <w:pPr>
        <w:spacing w:line="360" w:lineRule="auto"/>
        <w:jc w:val="both"/>
        <w:rPr>
          <w:rFonts w:ascii="Arial" w:hAnsi="Arial" w:cs="Arial"/>
          <w:sz w:val="24"/>
          <w:szCs w:val="24"/>
          <w:highlight w:val="yellow"/>
        </w:rPr>
      </w:pPr>
    </w:p>
    <w:p w:rsidR="00AE7840" w:rsidRPr="0011252D" w:rsidRDefault="00AE7840" w:rsidP="0011252D">
      <w:pPr>
        <w:keepNext/>
        <w:keepLines/>
        <w:spacing w:line="360" w:lineRule="auto"/>
        <w:jc w:val="both"/>
        <w:outlineLvl w:val="2"/>
        <w:rPr>
          <w:rFonts w:ascii="Arial" w:eastAsiaTheme="majorEastAsia" w:hAnsi="Arial" w:cs="Arial"/>
          <w:b/>
          <w:bCs/>
          <w:sz w:val="24"/>
          <w:szCs w:val="24"/>
        </w:rPr>
      </w:pPr>
      <w:r w:rsidRPr="0011252D">
        <w:rPr>
          <w:rFonts w:ascii="Arial" w:eastAsiaTheme="majorEastAsia" w:hAnsi="Arial" w:cs="Arial"/>
          <w:b/>
          <w:bCs/>
          <w:sz w:val="24"/>
          <w:szCs w:val="24"/>
        </w:rPr>
        <w:t>Garantías y Fideicomisos</w:t>
      </w:r>
    </w:p>
    <w:p w:rsidR="00AE7840" w:rsidRPr="0011252D" w:rsidRDefault="005E47AE" w:rsidP="0011252D">
      <w:pPr>
        <w:spacing w:line="360" w:lineRule="auto"/>
        <w:jc w:val="both"/>
        <w:rPr>
          <w:rFonts w:ascii="Arial" w:hAnsi="Arial" w:cs="Arial"/>
          <w:sz w:val="24"/>
          <w:szCs w:val="24"/>
        </w:rPr>
      </w:pPr>
      <w:r w:rsidRPr="0011252D">
        <w:rPr>
          <w:rFonts w:ascii="Arial" w:hAnsi="Arial" w:cs="Arial"/>
          <w:sz w:val="24"/>
          <w:szCs w:val="24"/>
        </w:rPr>
        <w:t>Explican que l</w:t>
      </w:r>
      <w:r w:rsidR="00AE7840" w:rsidRPr="0011252D">
        <w:rPr>
          <w:rFonts w:ascii="Arial" w:hAnsi="Arial" w:cs="Arial"/>
          <w:sz w:val="24"/>
          <w:szCs w:val="24"/>
        </w:rPr>
        <w:t>a Deuda pública del Gobierno del Estado de Nuevo León tiene como fuente de pago las participaciones federales que le corresponden al Estado mediante la afectación en Fideicomisos, instrumentos que sirven para la administración y pago de la deuda del Estado, los cuales antes de la reestructura de la deuda pública tenían las siguientes características:</w:t>
      </w:r>
    </w:p>
    <w:p w:rsidR="00AE7840" w:rsidRPr="0011252D" w:rsidRDefault="00AE7840" w:rsidP="0011252D">
      <w:pPr>
        <w:spacing w:line="360" w:lineRule="auto"/>
        <w:jc w:val="both"/>
        <w:rPr>
          <w:rFonts w:ascii="Arial" w:hAnsi="Arial" w:cs="Arial"/>
          <w:sz w:val="24"/>
          <w:szCs w:val="24"/>
        </w:rPr>
      </w:pPr>
      <w:r w:rsidRPr="0011252D">
        <w:rPr>
          <w:rFonts w:ascii="Arial" w:hAnsi="Arial" w:cs="Arial"/>
          <w:sz w:val="24"/>
          <w:szCs w:val="24"/>
        </w:rPr>
        <w:lastRenderedPageBreak/>
        <w:t>El porcentaje de afectación original era de un 100 por ciento de los ingreso de participaciones con un modelo de asignación donde todos los créditos tenían una garantía a prorrata. Con el proceso de reestructura de la deuda pública se asignaron afectaciones para cada uno de los financiamientos, de acuerdo a los requerimientos de la Ley de Disciplina Financiera, inscritos en el Fideicomiso 0147 lo cual genero la liberación de un 13.32 por ciento de las participaciones afectadas de acuerdo al siguiente cuadro:</w:t>
      </w:r>
    </w:p>
    <w:tbl>
      <w:tblPr>
        <w:tblW w:w="7480" w:type="dxa"/>
        <w:jc w:val="center"/>
        <w:tblCellMar>
          <w:left w:w="70" w:type="dxa"/>
          <w:right w:w="70" w:type="dxa"/>
        </w:tblCellMar>
        <w:tblLook w:val="04A0" w:firstRow="1" w:lastRow="0" w:firstColumn="1" w:lastColumn="0" w:noHBand="0" w:noVBand="1"/>
      </w:tblPr>
      <w:tblGrid>
        <w:gridCol w:w="1541"/>
        <w:gridCol w:w="1545"/>
        <w:gridCol w:w="2517"/>
        <w:gridCol w:w="1999"/>
      </w:tblGrid>
      <w:tr w:rsidR="008E7CE3" w:rsidRPr="0011252D" w:rsidTr="007523EE">
        <w:trPr>
          <w:trHeight w:val="315"/>
          <w:jc w:val="center"/>
        </w:trPr>
        <w:tc>
          <w:tcPr>
            <w:tcW w:w="1419" w:type="dxa"/>
            <w:vMerge w:val="restart"/>
            <w:tcBorders>
              <w:top w:val="single" w:sz="4" w:space="0" w:color="7F7F7F"/>
              <w:left w:val="single" w:sz="4" w:space="0" w:color="7F7F7F"/>
              <w:bottom w:val="single" w:sz="4" w:space="0" w:color="7F7F7F"/>
              <w:right w:val="single" w:sz="4" w:space="0" w:color="7F7F7F"/>
            </w:tcBorders>
            <w:shd w:val="clear" w:color="000000" w:fill="A5A5A5"/>
            <w:vAlign w:val="bottom"/>
            <w:hideMark/>
          </w:tcPr>
          <w:p w:rsidR="008E7CE3" w:rsidRPr="0011252D" w:rsidRDefault="008E7CE3" w:rsidP="0011252D">
            <w:pPr>
              <w:spacing w:after="0" w:line="360" w:lineRule="auto"/>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Fideicomiso</w:t>
            </w:r>
          </w:p>
        </w:tc>
        <w:tc>
          <w:tcPr>
            <w:tcW w:w="6061" w:type="dxa"/>
            <w:gridSpan w:val="3"/>
            <w:tcBorders>
              <w:top w:val="single" w:sz="4" w:space="0" w:color="7F7F7F"/>
              <w:left w:val="nil"/>
              <w:bottom w:val="single" w:sz="4" w:space="0" w:color="7F7F7F"/>
              <w:right w:val="single" w:sz="4" w:space="0" w:color="7F7F7F"/>
            </w:tcBorders>
            <w:shd w:val="clear" w:color="000000" w:fill="A5A5A5"/>
            <w:noWrap/>
            <w:vAlign w:val="bottom"/>
            <w:hideMark/>
          </w:tcPr>
          <w:p w:rsidR="008E7CE3" w:rsidRPr="0011252D" w:rsidRDefault="008E7CE3"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Porcentaje  de Participaciones Afectadas</w:t>
            </w:r>
          </w:p>
        </w:tc>
      </w:tr>
      <w:tr w:rsidR="008E7CE3" w:rsidRPr="0011252D" w:rsidTr="007523EE">
        <w:trPr>
          <w:trHeight w:val="315"/>
          <w:jc w:val="center"/>
        </w:trPr>
        <w:tc>
          <w:tcPr>
            <w:tcW w:w="1419" w:type="dxa"/>
            <w:vMerge/>
            <w:tcBorders>
              <w:top w:val="single" w:sz="4" w:space="0" w:color="7F7F7F"/>
              <w:left w:val="single" w:sz="4" w:space="0" w:color="7F7F7F"/>
              <w:bottom w:val="single" w:sz="4" w:space="0" w:color="7F7F7F"/>
              <w:right w:val="single" w:sz="4" w:space="0" w:color="7F7F7F"/>
            </w:tcBorders>
            <w:vAlign w:val="center"/>
            <w:hideMark/>
          </w:tcPr>
          <w:p w:rsidR="008E7CE3" w:rsidRPr="0011252D" w:rsidRDefault="008E7CE3" w:rsidP="0011252D">
            <w:pPr>
              <w:spacing w:after="0" w:line="360" w:lineRule="auto"/>
              <w:rPr>
                <w:rFonts w:ascii="Arial" w:eastAsia="Times New Roman" w:hAnsi="Arial" w:cs="Arial"/>
                <w:b/>
                <w:bCs/>
                <w:color w:val="FFFFFF"/>
                <w:sz w:val="24"/>
                <w:szCs w:val="24"/>
                <w:lang w:eastAsia="es-MX"/>
              </w:rPr>
            </w:pPr>
          </w:p>
        </w:tc>
        <w:tc>
          <w:tcPr>
            <w:tcW w:w="1545" w:type="dxa"/>
            <w:tcBorders>
              <w:top w:val="nil"/>
              <w:left w:val="nil"/>
              <w:bottom w:val="single" w:sz="4" w:space="0" w:color="7F7F7F"/>
              <w:right w:val="single" w:sz="4" w:space="0" w:color="7F7F7F"/>
            </w:tcBorders>
            <w:shd w:val="clear" w:color="000000" w:fill="A5A5A5"/>
            <w:noWrap/>
            <w:vAlign w:val="bottom"/>
            <w:hideMark/>
          </w:tcPr>
          <w:p w:rsidR="008E7CE3" w:rsidRPr="0011252D" w:rsidRDefault="008E7CE3"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Original</w:t>
            </w:r>
          </w:p>
        </w:tc>
        <w:tc>
          <w:tcPr>
            <w:tcW w:w="2517" w:type="dxa"/>
            <w:tcBorders>
              <w:top w:val="nil"/>
              <w:left w:val="nil"/>
              <w:bottom w:val="single" w:sz="4" w:space="0" w:color="7F7F7F"/>
              <w:right w:val="single" w:sz="4" w:space="0" w:color="7F7F7F"/>
            </w:tcBorders>
            <w:shd w:val="clear" w:color="000000" w:fill="A5A5A5"/>
            <w:noWrap/>
            <w:vAlign w:val="bottom"/>
            <w:hideMark/>
          </w:tcPr>
          <w:p w:rsidR="008E7CE3" w:rsidRPr="0011252D" w:rsidRDefault="008E7CE3"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Reestructura</w:t>
            </w:r>
          </w:p>
        </w:tc>
        <w:tc>
          <w:tcPr>
            <w:tcW w:w="1999" w:type="dxa"/>
            <w:tcBorders>
              <w:top w:val="nil"/>
              <w:left w:val="nil"/>
              <w:bottom w:val="single" w:sz="4" w:space="0" w:color="7F7F7F"/>
              <w:right w:val="single" w:sz="4" w:space="0" w:color="7F7F7F"/>
            </w:tcBorders>
            <w:shd w:val="clear" w:color="000000" w:fill="A5A5A5"/>
            <w:noWrap/>
            <w:vAlign w:val="bottom"/>
            <w:hideMark/>
          </w:tcPr>
          <w:p w:rsidR="008E7CE3" w:rsidRPr="0011252D" w:rsidRDefault="008E7CE3"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Diferencia</w:t>
            </w:r>
          </w:p>
        </w:tc>
      </w:tr>
      <w:tr w:rsidR="008E7CE3" w:rsidRPr="0011252D" w:rsidTr="007523EE">
        <w:trPr>
          <w:trHeight w:val="315"/>
          <w:jc w:val="center"/>
        </w:trPr>
        <w:tc>
          <w:tcPr>
            <w:tcW w:w="1419" w:type="dxa"/>
            <w:tcBorders>
              <w:top w:val="nil"/>
              <w:left w:val="single" w:sz="4" w:space="0" w:color="7F7F7F"/>
              <w:bottom w:val="single" w:sz="4" w:space="0" w:color="7F7F7F"/>
              <w:right w:val="single" w:sz="4" w:space="0" w:color="7F7F7F"/>
            </w:tcBorders>
            <w:shd w:val="clear" w:color="auto" w:fill="auto"/>
            <w:noWrap/>
            <w:vAlign w:val="bottom"/>
            <w:hideMark/>
          </w:tcPr>
          <w:p w:rsidR="008E7CE3" w:rsidRPr="0011252D" w:rsidRDefault="007523EE"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F/</w:t>
            </w:r>
            <w:r w:rsidR="008E7CE3" w:rsidRPr="0011252D">
              <w:rPr>
                <w:rFonts w:ascii="Arial" w:eastAsia="Times New Roman" w:hAnsi="Arial" w:cs="Arial"/>
                <w:color w:val="000000"/>
                <w:sz w:val="24"/>
                <w:szCs w:val="24"/>
                <w:lang w:eastAsia="es-MX"/>
              </w:rPr>
              <w:t>0147</w:t>
            </w:r>
          </w:p>
        </w:tc>
        <w:tc>
          <w:tcPr>
            <w:tcW w:w="1545" w:type="dxa"/>
            <w:tcBorders>
              <w:top w:val="nil"/>
              <w:left w:val="nil"/>
              <w:bottom w:val="single" w:sz="4" w:space="0" w:color="7F7F7F"/>
              <w:right w:val="single" w:sz="4" w:space="0" w:color="7F7F7F"/>
            </w:tcBorders>
            <w:shd w:val="clear" w:color="auto" w:fill="auto"/>
            <w:noWrap/>
            <w:vAlign w:val="bottom"/>
            <w:hideMark/>
          </w:tcPr>
          <w:p w:rsidR="008E7CE3" w:rsidRPr="0011252D" w:rsidRDefault="008E7CE3"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74.24%</w:t>
            </w:r>
          </w:p>
        </w:tc>
        <w:tc>
          <w:tcPr>
            <w:tcW w:w="2517" w:type="dxa"/>
            <w:tcBorders>
              <w:top w:val="nil"/>
              <w:left w:val="nil"/>
              <w:bottom w:val="single" w:sz="4" w:space="0" w:color="7F7F7F"/>
              <w:right w:val="single" w:sz="4" w:space="0" w:color="7F7F7F"/>
            </w:tcBorders>
            <w:shd w:val="clear" w:color="auto" w:fill="auto"/>
            <w:noWrap/>
            <w:vAlign w:val="bottom"/>
            <w:hideMark/>
          </w:tcPr>
          <w:p w:rsidR="008E7CE3" w:rsidRPr="0011252D" w:rsidRDefault="008E7CE3"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60.92%</w:t>
            </w:r>
          </w:p>
        </w:tc>
        <w:tc>
          <w:tcPr>
            <w:tcW w:w="1999" w:type="dxa"/>
            <w:tcBorders>
              <w:top w:val="nil"/>
              <w:left w:val="nil"/>
              <w:bottom w:val="single" w:sz="4" w:space="0" w:color="7F7F7F"/>
              <w:right w:val="single" w:sz="4" w:space="0" w:color="7F7F7F"/>
            </w:tcBorders>
            <w:shd w:val="clear" w:color="auto" w:fill="auto"/>
            <w:noWrap/>
            <w:vAlign w:val="bottom"/>
            <w:hideMark/>
          </w:tcPr>
          <w:p w:rsidR="008E7CE3" w:rsidRPr="0011252D" w:rsidRDefault="008E7CE3"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13.32%</w:t>
            </w:r>
          </w:p>
        </w:tc>
      </w:tr>
      <w:tr w:rsidR="008E7CE3" w:rsidRPr="0011252D" w:rsidTr="007523EE">
        <w:trPr>
          <w:trHeight w:val="315"/>
          <w:jc w:val="center"/>
        </w:trPr>
        <w:tc>
          <w:tcPr>
            <w:tcW w:w="1419" w:type="dxa"/>
            <w:tcBorders>
              <w:top w:val="nil"/>
              <w:left w:val="single" w:sz="4" w:space="0" w:color="7F7F7F"/>
              <w:bottom w:val="single" w:sz="4" w:space="0" w:color="7F7F7F"/>
              <w:right w:val="single" w:sz="4" w:space="0" w:color="7F7F7F"/>
            </w:tcBorders>
            <w:shd w:val="clear" w:color="auto" w:fill="auto"/>
            <w:noWrap/>
            <w:vAlign w:val="bottom"/>
            <w:hideMark/>
          </w:tcPr>
          <w:p w:rsidR="008E7CE3" w:rsidRPr="0011252D" w:rsidRDefault="007523EE"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F/</w:t>
            </w:r>
            <w:r w:rsidR="008E7CE3" w:rsidRPr="0011252D">
              <w:rPr>
                <w:rFonts w:ascii="Arial" w:eastAsia="Times New Roman" w:hAnsi="Arial" w:cs="Arial"/>
                <w:color w:val="000000"/>
                <w:sz w:val="24"/>
                <w:szCs w:val="24"/>
                <w:lang w:eastAsia="es-MX"/>
              </w:rPr>
              <w:t>230898</w:t>
            </w:r>
          </w:p>
        </w:tc>
        <w:tc>
          <w:tcPr>
            <w:tcW w:w="1545" w:type="dxa"/>
            <w:tcBorders>
              <w:top w:val="nil"/>
              <w:left w:val="nil"/>
              <w:bottom w:val="single" w:sz="4" w:space="0" w:color="7F7F7F"/>
              <w:right w:val="single" w:sz="4" w:space="0" w:color="7F7F7F"/>
            </w:tcBorders>
            <w:shd w:val="clear" w:color="auto" w:fill="auto"/>
            <w:noWrap/>
            <w:vAlign w:val="bottom"/>
            <w:hideMark/>
          </w:tcPr>
          <w:p w:rsidR="008E7CE3" w:rsidRPr="0011252D" w:rsidRDefault="008E7CE3"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5.76%</w:t>
            </w:r>
          </w:p>
        </w:tc>
        <w:tc>
          <w:tcPr>
            <w:tcW w:w="2517" w:type="dxa"/>
            <w:tcBorders>
              <w:top w:val="nil"/>
              <w:left w:val="nil"/>
              <w:bottom w:val="single" w:sz="4" w:space="0" w:color="7F7F7F"/>
              <w:right w:val="single" w:sz="4" w:space="0" w:color="7F7F7F"/>
            </w:tcBorders>
            <w:shd w:val="clear" w:color="auto" w:fill="auto"/>
            <w:noWrap/>
            <w:vAlign w:val="bottom"/>
            <w:hideMark/>
          </w:tcPr>
          <w:p w:rsidR="008E7CE3" w:rsidRPr="0011252D" w:rsidRDefault="008E7CE3"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5.76%</w:t>
            </w:r>
          </w:p>
        </w:tc>
        <w:tc>
          <w:tcPr>
            <w:tcW w:w="1999" w:type="dxa"/>
            <w:tcBorders>
              <w:top w:val="nil"/>
              <w:left w:val="nil"/>
              <w:bottom w:val="single" w:sz="4" w:space="0" w:color="7F7F7F"/>
              <w:right w:val="single" w:sz="4" w:space="0" w:color="7F7F7F"/>
            </w:tcBorders>
            <w:shd w:val="clear" w:color="auto" w:fill="auto"/>
            <w:noWrap/>
            <w:vAlign w:val="bottom"/>
            <w:hideMark/>
          </w:tcPr>
          <w:p w:rsidR="008E7CE3" w:rsidRPr="0011252D" w:rsidRDefault="008E7CE3"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0.00%</w:t>
            </w:r>
          </w:p>
        </w:tc>
      </w:tr>
      <w:tr w:rsidR="008E7CE3" w:rsidRPr="0011252D" w:rsidTr="007523EE">
        <w:trPr>
          <w:trHeight w:val="315"/>
          <w:jc w:val="center"/>
        </w:trPr>
        <w:tc>
          <w:tcPr>
            <w:tcW w:w="1419" w:type="dxa"/>
            <w:tcBorders>
              <w:top w:val="nil"/>
              <w:left w:val="single" w:sz="4" w:space="0" w:color="7F7F7F"/>
              <w:bottom w:val="single" w:sz="4" w:space="0" w:color="7F7F7F"/>
              <w:right w:val="single" w:sz="4" w:space="0" w:color="7F7F7F"/>
            </w:tcBorders>
            <w:shd w:val="clear" w:color="000000" w:fill="A5A5A5"/>
            <w:noWrap/>
            <w:vAlign w:val="bottom"/>
            <w:hideMark/>
          </w:tcPr>
          <w:p w:rsidR="008E7CE3" w:rsidRPr="0011252D" w:rsidRDefault="008E7CE3" w:rsidP="0011252D">
            <w:pPr>
              <w:spacing w:after="0" w:line="360" w:lineRule="auto"/>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 xml:space="preserve">Total </w:t>
            </w:r>
          </w:p>
        </w:tc>
        <w:tc>
          <w:tcPr>
            <w:tcW w:w="1545" w:type="dxa"/>
            <w:tcBorders>
              <w:top w:val="nil"/>
              <w:left w:val="nil"/>
              <w:bottom w:val="single" w:sz="4" w:space="0" w:color="7F7F7F"/>
              <w:right w:val="single" w:sz="4" w:space="0" w:color="7F7F7F"/>
            </w:tcBorders>
            <w:shd w:val="clear" w:color="000000" w:fill="A5A5A5"/>
            <w:noWrap/>
            <w:vAlign w:val="bottom"/>
            <w:hideMark/>
          </w:tcPr>
          <w:p w:rsidR="008E7CE3" w:rsidRPr="0011252D" w:rsidRDefault="008E7CE3"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80.00%</w:t>
            </w:r>
          </w:p>
        </w:tc>
        <w:tc>
          <w:tcPr>
            <w:tcW w:w="2517" w:type="dxa"/>
            <w:tcBorders>
              <w:top w:val="nil"/>
              <w:left w:val="nil"/>
              <w:bottom w:val="single" w:sz="4" w:space="0" w:color="7F7F7F"/>
              <w:right w:val="single" w:sz="4" w:space="0" w:color="7F7F7F"/>
            </w:tcBorders>
            <w:shd w:val="clear" w:color="000000" w:fill="A5A5A5"/>
            <w:noWrap/>
            <w:vAlign w:val="bottom"/>
            <w:hideMark/>
          </w:tcPr>
          <w:p w:rsidR="008E7CE3" w:rsidRPr="0011252D" w:rsidRDefault="008E7CE3"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66.68%</w:t>
            </w:r>
          </w:p>
        </w:tc>
        <w:tc>
          <w:tcPr>
            <w:tcW w:w="1999" w:type="dxa"/>
            <w:tcBorders>
              <w:top w:val="nil"/>
              <w:left w:val="nil"/>
              <w:bottom w:val="single" w:sz="4" w:space="0" w:color="7F7F7F"/>
              <w:right w:val="single" w:sz="4" w:space="0" w:color="7F7F7F"/>
            </w:tcBorders>
            <w:shd w:val="clear" w:color="000000" w:fill="A5A5A5"/>
            <w:noWrap/>
            <w:vAlign w:val="bottom"/>
            <w:hideMark/>
          </w:tcPr>
          <w:p w:rsidR="008E7CE3" w:rsidRPr="0011252D" w:rsidRDefault="008E7CE3"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13.32%</w:t>
            </w:r>
          </w:p>
        </w:tc>
      </w:tr>
    </w:tbl>
    <w:p w:rsidR="008E7CE3" w:rsidRPr="0011252D" w:rsidRDefault="008E7CE3" w:rsidP="0011252D">
      <w:pPr>
        <w:spacing w:line="360" w:lineRule="auto"/>
        <w:jc w:val="both"/>
        <w:rPr>
          <w:rFonts w:ascii="Arial" w:hAnsi="Arial" w:cs="Arial"/>
          <w:sz w:val="24"/>
          <w:szCs w:val="24"/>
        </w:rPr>
      </w:pPr>
    </w:p>
    <w:p w:rsidR="00AE7840" w:rsidRPr="0011252D" w:rsidRDefault="005E47AE" w:rsidP="0011252D">
      <w:pPr>
        <w:spacing w:line="360" w:lineRule="auto"/>
        <w:jc w:val="both"/>
        <w:rPr>
          <w:rFonts w:ascii="Arial" w:hAnsi="Arial" w:cs="Arial"/>
          <w:sz w:val="24"/>
          <w:szCs w:val="24"/>
        </w:rPr>
      </w:pPr>
      <w:r w:rsidRPr="0011252D">
        <w:rPr>
          <w:rFonts w:ascii="Arial" w:hAnsi="Arial" w:cs="Arial"/>
          <w:sz w:val="24"/>
          <w:szCs w:val="24"/>
        </w:rPr>
        <w:t>Mencionan que l</w:t>
      </w:r>
      <w:r w:rsidR="00AE7840" w:rsidRPr="0011252D">
        <w:rPr>
          <w:rFonts w:ascii="Arial" w:hAnsi="Arial" w:cs="Arial"/>
          <w:sz w:val="24"/>
          <w:szCs w:val="24"/>
        </w:rPr>
        <w:t xml:space="preserve">a reasignación anterior, permitió iniciar el refinanciamiento de créditos empezando con los que tenían la tasa más alta, a fin disminuir paulatinamente el monto del servicio de deuda pública y a su vez generar apetito de la banca comercial y de desarrollo por los créditos del Gobierno del Estado, ya que se contaba con participaciones sin afectación que servirían como fuente de pago de los nuevos financiamientos. </w:t>
      </w:r>
    </w:p>
    <w:p w:rsidR="00AE7840" w:rsidRPr="0011252D" w:rsidRDefault="005E47AE" w:rsidP="0011252D">
      <w:pPr>
        <w:spacing w:line="360" w:lineRule="auto"/>
        <w:jc w:val="both"/>
        <w:rPr>
          <w:rFonts w:ascii="Arial" w:hAnsi="Arial" w:cs="Arial"/>
          <w:sz w:val="24"/>
          <w:szCs w:val="24"/>
        </w:rPr>
      </w:pPr>
      <w:r w:rsidRPr="0011252D">
        <w:rPr>
          <w:rFonts w:ascii="Arial" w:hAnsi="Arial" w:cs="Arial"/>
          <w:sz w:val="24"/>
          <w:szCs w:val="24"/>
        </w:rPr>
        <w:t>Indican también que l</w:t>
      </w:r>
      <w:r w:rsidR="00AE7840" w:rsidRPr="0011252D">
        <w:rPr>
          <w:rFonts w:ascii="Arial" w:hAnsi="Arial" w:cs="Arial"/>
          <w:sz w:val="24"/>
          <w:szCs w:val="24"/>
        </w:rPr>
        <w:t xml:space="preserve">a operación de reestructura de la deuda pública permitió que a la fecha, la afectación de participaciones como fuente de pago, no solo se encuentra en mejor posición que en 2016 si no que sirve un saldo mayor de deuda de acuerdo a lo siguiente: </w:t>
      </w:r>
    </w:p>
    <w:tbl>
      <w:tblPr>
        <w:tblW w:w="7480" w:type="dxa"/>
        <w:jc w:val="center"/>
        <w:tblCellMar>
          <w:left w:w="70" w:type="dxa"/>
          <w:right w:w="70" w:type="dxa"/>
        </w:tblCellMar>
        <w:tblLook w:val="04A0" w:firstRow="1" w:lastRow="0" w:firstColumn="1" w:lastColumn="0" w:noHBand="0" w:noVBand="1"/>
      </w:tblPr>
      <w:tblGrid>
        <w:gridCol w:w="1541"/>
        <w:gridCol w:w="1545"/>
        <w:gridCol w:w="2517"/>
        <w:gridCol w:w="1999"/>
      </w:tblGrid>
      <w:tr w:rsidR="007523EE" w:rsidRPr="0011252D" w:rsidTr="007523EE">
        <w:trPr>
          <w:trHeight w:val="315"/>
          <w:jc w:val="center"/>
        </w:trPr>
        <w:tc>
          <w:tcPr>
            <w:tcW w:w="1419" w:type="dxa"/>
            <w:vMerge w:val="restart"/>
            <w:tcBorders>
              <w:top w:val="single" w:sz="4" w:space="0" w:color="7F7F7F"/>
              <w:left w:val="single" w:sz="4" w:space="0" w:color="7F7F7F"/>
              <w:bottom w:val="single" w:sz="4" w:space="0" w:color="7F7F7F"/>
              <w:right w:val="single" w:sz="4" w:space="0" w:color="7F7F7F"/>
            </w:tcBorders>
            <w:shd w:val="clear" w:color="000000" w:fill="A5A5A5"/>
            <w:vAlign w:val="bottom"/>
            <w:hideMark/>
          </w:tcPr>
          <w:p w:rsidR="007523EE" w:rsidRPr="0011252D" w:rsidRDefault="007523EE" w:rsidP="0011252D">
            <w:pPr>
              <w:spacing w:after="0" w:line="360" w:lineRule="auto"/>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lastRenderedPageBreak/>
              <w:t>Fideicomiso</w:t>
            </w:r>
          </w:p>
        </w:tc>
        <w:tc>
          <w:tcPr>
            <w:tcW w:w="6061" w:type="dxa"/>
            <w:gridSpan w:val="3"/>
            <w:tcBorders>
              <w:top w:val="single" w:sz="4" w:space="0" w:color="7F7F7F"/>
              <w:left w:val="nil"/>
              <w:bottom w:val="single" w:sz="4" w:space="0" w:color="7F7F7F"/>
              <w:right w:val="single" w:sz="4" w:space="0" w:color="7F7F7F"/>
            </w:tcBorders>
            <w:shd w:val="clear" w:color="000000" w:fill="A5A5A5"/>
            <w:noWrap/>
            <w:vAlign w:val="bottom"/>
            <w:hideMark/>
          </w:tcPr>
          <w:p w:rsidR="007523EE" w:rsidRPr="0011252D" w:rsidRDefault="007523EE"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Porcentaje  de Participaciones Afectadas</w:t>
            </w:r>
          </w:p>
        </w:tc>
      </w:tr>
      <w:tr w:rsidR="007523EE" w:rsidRPr="0011252D" w:rsidTr="007523EE">
        <w:trPr>
          <w:trHeight w:val="315"/>
          <w:jc w:val="center"/>
        </w:trPr>
        <w:tc>
          <w:tcPr>
            <w:tcW w:w="1419" w:type="dxa"/>
            <w:vMerge/>
            <w:tcBorders>
              <w:top w:val="single" w:sz="4" w:space="0" w:color="7F7F7F"/>
              <w:left w:val="single" w:sz="4" w:space="0" w:color="7F7F7F"/>
              <w:bottom w:val="single" w:sz="4" w:space="0" w:color="7F7F7F"/>
              <w:right w:val="single" w:sz="4" w:space="0" w:color="7F7F7F"/>
            </w:tcBorders>
            <w:vAlign w:val="center"/>
            <w:hideMark/>
          </w:tcPr>
          <w:p w:rsidR="007523EE" w:rsidRPr="0011252D" w:rsidRDefault="007523EE" w:rsidP="0011252D">
            <w:pPr>
              <w:spacing w:after="0" w:line="360" w:lineRule="auto"/>
              <w:rPr>
                <w:rFonts w:ascii="Arial" w:eastAsia="Times New Roman" w:hAnsi="Arial" w:cs="Arial"/>
                <w:b/>
                <w:bCs/>
                <w:color w:val="FFFFFF"/>
                <w:sz w:val="24"/>
                <w:szCs w:val="24"/>
                <w:lang w:eastAsia="es-MX"/>
              </w:rPr>
            </w:pPr>
          </w:p>
        </w:tc>
        <w:tc>
          <w:tcPr>
            <w:tcW w:w="1545" w:type="dxa"/>
            <w:tcBorders>
              <w:top w:val="nil"/>
              <w:left w:val="nil"/>
              <w:bottom w:val="single" w:sz="4" w:space="0" w:color="7F7F7F"/>
              <w:right w:val="single" w:sz="4" w:space="0" w:color="7F7F7F"/>
            </w:tcBorders>
            <w:shd w:val="clear" w:color="000000" w:fill="A5A5A5"/>
            <w:noWrap/>
            <w:vAlign w:val="bottom"/>
            <w:hideMark/>
          </w:tcPr>
          <w:p w:rsidR="007523EE" w:rsidRPr="0011252D" w:rsidRDefault="007523EE"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Original</w:t>
            </w:r>
          </w:p>
        </w:tc>
        <w:tc>
          <w:tcPr>
            <w:tcW w:w="2517" w:type="dxa"/>
            <w:tcBorders>
              <w:top w:val="nil"/>
              <w:left w:val="nil"/>
              <w:bottom w:val="single" w:sz="4" w:space="0" w:color="7F7F7F"/>
              <w:right w:val="single" w:sz="4" w:space="0" w:color="7F7F7F"/>
            </w:tcBorders>
            <w:shd w:val="clear" w:color="000000" w:fill="A5A5A5"/>
            <w:noWrap/>
            <w:vAlign w:val="bottom"/>
            <w:hideMark/>
          </w:tcPr>
          <w:p w:rsidR="007523EE" w:rsidRPr="0011252D" w:rsidRDefault="007523EE"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Reestructura</w:t>
            </w:r>
          </w:p>
        </w:tc>
        <w:tc>
          <w:tcPr>
            <w:tcW w:w="1999" w:type="dxa"/>
            <w:tcBorders>
              <w:top w:val="nil"/>
              <w:left w:val="nil"/>
              <w:bottom w:val="single" w:sz="4" w:space="0" w:color="7F7F7F"/>
              <w:right w:val="single" w:sz="4" w:space="0" w:color="7F7F7F"/>
            </w:tcBorders>
            <w:shd w:val="clear" w:color="000000" w:fill="A5A5A5"/>
            <w:noWrap/>
            <w:vAlign w:val="bottom"/>
            <w:hideMark/>
          </w:tcPr>
          <w:p w:rsidR="007523EE" w:rsidRPr="0011252D" w:rsidRDefault="007523EE"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Diferencia</w:t>
            </w:r>
          </w:p>
        </w:tc>
      </w:tr>
      <w:tr w:rsidR="007523EE" w:rsidRPr="0011252D" w:rsidTr="007523EE">
        <w:trPr>
          <w:trHeight w:val="315"/>
          <w:jc w:val="center"/>
        </w:trPr>
        <w:tc>
          <w:tcPr>
            <w:tcW w:w="1419" w:type="dxa"/>
            <w:tcBorders>
              <w:top w:val="nil"/>
              <w:left w:val="single" w:sz="4" w:space="0" w:color="7F7F7F"/>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F/0147</w:t>
            </w:r>
          </w:p>
        </w:tc>
        <w:tc>
          <w:tcPr>
            <w:tcW w:w="1545"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74.24%</w:t>
            </w:r>
          </w:p>
        </w:tc>
        <w:tc>
          <w:tcPr>
            <w:tcW w:w="2517"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23.80%</w:t>
            </w:r>
          </w:p>
        </w:tc>
        <w:tc>
          <w:tcPr>
            <w:tcW w:w="1999"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50.44%</w:t>
            </w:r>
          </w:p>
        </w:tc>
      </w:tr>
      <w:tr w:rsidR="007523EE" w:rsidRPr="0011252D" w:rsidTr="007523EE">
        <w:trPr>
          <w:trHeight w:val="315"/>
          <w:jc w:val="center"/>
        </w:trPr>
        <w:tc>
          <w:tcPr>
            <w:tcW w:w="1419" w:type="dxa"/>
            <w:tcBorders>
              <w:top w:val="nil"/>
              <w:left w:val="single" w:sz="4" w:space="0" w:color="7F7F7F"/>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F/230898</w:t>
            </w:r>
          </w:p>
        </w:tc>
        <w:tc>
          <w:tcPr>
            <w:tcW w:w="1545"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5.76%</w:t>
            </w:r>
          </w:p>
        </w:tc>
        <w:tc>
          <w:tcPr>
            <w:tcW w:w="2517"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5.76%</w:t>
            </w:r>
          </w:p>
        </w:tc>
        <w:tc>
          <w:tcPr>
            <w:tcW w:w="1999"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0.00%</w:t>
            </w:r>
          </w:p>
        </w:tc>
      </w:tr>
      <w:tr w:rsidR="007523EE" w:rsidRPr="0011252D" w:rsidTr="007523EE">
        <w:trPr>
          <w:trHeight w:val="315"/>
          <w:jc w:val="center"/>
        </w:trPr>
        <w:tc>
          <w:tcPr>
            <w:tcW w:w="1419" w:type="dxa"/>
            <w:tcBorders>
              <w:top w:val="nil"/>
              <w:left w:val="single" w:sz="4" w:space="0" w:color="7F7F7F"/>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F/3793</w:t>
            </w:r>
          </w:p>
        </w:tc>
        <w:tc>
          <w:tcPr>
            <w:tcW w:w="1545"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c>
          <w:tcPr>
            <w:tcW w:w="2517"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33.40%</w:t>
            </w:r>
          </w:p>
        </w:tc>
        <w:tc>
          <w:tcPr>
            <w:tcW w:w="1999"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-33.40%</w:t>
            </w:r>
          </w:p>
        </w:tc>
      </w:tr>
      <w:tr w:rsidR="007523EE" w:rsidRPr="0011252D" w:rsidTr="007523EE">
        <w:trPr>
          <w:trHeight w:val="315"/>
          <w:jc w:val="center"/>
        </w:trPr>
        <w:tc>
          <w:tcPr>
            <w:tcW w:w="1419" w:type="dxa"/>
            <w:tcBorders>
              <w:top w:val="nil"/>
              <w:left w:val="single" w:sz="4" w:space="0" w:color="7F7F7F"/>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F/2003585-1</w:t>
            </w:r>
          </w:p>
        </w:tc>
        <w:tc>
          <w:tcPr>
            <w:tcW w:w="1545"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 </w:t>
            </w:r>
          </w:p>
        </w:tc>
        <w:tc>
          <w:tcPr>
            <w:tcW w:w="2517"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3.28%</w:t>
            </w:r>
          </w:p>
        </w:tc>
        <w:tc>
          <w:tcPr>
            <w:tcW w:w="1999" w:type="dxa"/>
            <w:tcBorders>
              <w:top w:val="nil"/>
              <w:left w:val="nil"/>
              <w:bottom w:val="single" w:sz="4" w:space="0" w:color="7F7F7F"/>
              <w:right w:val="single" w:sz="4" w:space="0" w:color="7F7F7F"/>
            </w:tcBorders>
            <w:shd w:val="clear" w:color="auto" w:fill="auto"/>
            <w:noWrap/>
            <w:vAlign w:val="bottom"/>
            <w:hideMark/>
          </w:tcPr>
          <w:p w:rsidR="007523EE" w:rsidRPr="0011252D" w:rsidRDefault="007523EE"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-3.28%</w:t>
            </w:r>
          </w:p>
        </w:tc>
      </w:tr>
      <w:tr w:rsidR="007523EE" w:rsidRPr="0011252D" w:rsidTr="007523EE">
        <w:trPr>
          <w:trHeight w:val="315"/>
          <w:jc w:val="center"/>
        </w:trPr>
        <w:tc>
          <w:tcPr>
            <w:tcW w:w="1419" w:type="dxa"/>
            <w:tcBorders>
              <w:top w:val="nil"/>
              <w:left w:val="single" w:sz="4" w:space="0" w:color="7F7F7F"/>
              <w:bottom w:val="single" w:sz="4" w:space="0" w:color="7F7F7F"/>
              <w:right w:val="single" w:sz="4" w:space="0" w:color="7F7F7F"/>
            </w:tcBorders>
            <w:shd w:val="clear" w:color="000000" w:fill="A5A5A5"/>
            <w:noWrap/>
            <w:vAlign w:val="bottom"/>
            <w:hideMark/>
          </w:tcPr>
          <w:p w:rsidR="007523EE" w:rsidRPr="0011252D" w:rsidRDefault="007523EE" w:rsidP="0011252D">
            <w:pPr>
              <w:spacing w:after="0" w:line="360" w:lineRule="auto"/>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 xml:space="preserve">Total </w:t>
            </w:r>
          </w:p>
        </w:tc>
        <w:tc>
          <w:tcPr>
            <w:tcW w:w="1545" w:type="dxa"/>
            <w:tcBorders>
              <w:top w:val="nil"/>
              <w:left w:val="nil"/>
              <w:bottom w:val="single" w:sz="4" w:space="0" w:color="7F7F7F"/>
              <w:right w:val="single" w:sz="4" w:space="0" w:color="7F7F7F"/>
            </w:tcBorders>
            <w:shd w:val="clear" w:color="000000" w:fill="A5A5A5"/>
            <w:noWrap/>
            <w:vAlign w:val="bottom"/>
            <w:hideMark/>
          </w:tcPr>
          <w:p w:rsidR="007523EE" w:rsidRPr="0011252D" w:rsidRDefault="007523EE"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80.00%</w:t>
            </w:r>
          </w:p>
        </w:tc>
        <w:tc>
          <w:tcPr>
            <w:tcW w:w="2517" w:type="dxa"/>
            <w:tcBorders>
              <w:top w:val="nil"/>
              <w:left w:val="nil"/>
              <w:bottom w:val="single" w:sz="4" w:space="0" w:color="7F7F7F"/>
              <w:right w:val="single" w:sz="4" w:space="0" w:color="7F7F7F"/>
            </w:tcBorders>
            <w:shd w:val="clear" w:color="000000" w:fill="A5A5A5"/>
            <w:noWrap/>
            <w:vAlign w:val="bottom"/>
            <w:hideMark/>
          </w:tcPr>
          <w:p w:rsidR="007523EE" w:rsidRPr="0011252D" w:rsidRDefault="007523EE"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66.24%</w:t>
            </w:r>
          </w:p>
        </w:tc>
        <w:tc>
          <w:tcPr>
            <w:tcW w:w="1999" w:type="dxa"/>
            <w:tcBorders>
              <w:top w:val="nil"/>
              <w:left w:val="nil"/>
              <w:bottom w:val="single" w:sz="4" w:space="0" w:color="7F7F7F"/>
              <w:right w:val="single" w:sz="4" w:space="0" w:color="7F7F7F"/>
            </w:tcBorders>
            <w:shd w:val="clear" w:color="000000" w:fill="A5A5A5"/>
            <w:noWrap/>
            <w:vAlign w:val="bottom"/>
            <w:hideMark/>
          </w:tcPr>
          <w:p w:rsidR="007523EE" w:rsidRPr="0011252D" w:rsidRDefault="007523EE"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13.76%</w:t>
            </w:r>
          </w:p>
        </w:tc>
      </w:tr>
    </w:tbl>
    <w:p w:rsidR="007523EE" w:rsidRPr="0011252D" w:rsidRDefault="007523EE" w:rsidP="0011252D">
      <w:pPr>
        <w:spacing w:line="360" w:lineRule="auto"/>
        <w:ind w:firstLine="708"/>
        <w:jc w:val="both"/>
        <w:rPr>
          <w:rFonts w:ascii="Arial" w:hAnsi="Arial" w:cs="Arial"/>
          <w:sz w:val="24"/>
          <w:szCs w:val="24"/>
        </w:rPr>
      </w:pPr>
    </w:p>
    <w:p w:rsidR="007523EE" w:rsidRPr="0011252D" w:rsidRDefault="007523EE" w:rsidP="0011252D">
      <w:pPr>
        <w:spacing w:line="360" w:lineRule="auto"/>
        <w:ind w:firstLine="708"/>
        <w:jc w:val="both"/>
        <w:rPr>
          <w:rFonts w:ascii="Arial" w:hAnsi="Arial" w:cs="Arial"/>
          <w:sz w:val="24"/>
          <w:szCs w:val="24"/>
        </w:rPr>
      </w:pPr>
    </w:p>
    <w:p w:rsidR="00AE7840" w:rsidRPr="0011252D" w:rsidRDefault="005E47AE" w:rsidP="0011252D">
      <w:pPr>
        <w:spacing w:line="360" w:lineRule="auto"/>
        <w:jc w:val="both"/>
        <w:rPr>
          <w:rFonts w:ascii="Arial" w:hAnsi="Arial" w:cs="Arial"/>
          <w:sz w:val="24"/>
          <w:szCs w:val="24"/>
        </w:rPr>
      </w:pPr>
      <w:r w:rsidRPr="0011252D">
        <w:rPr>
          <w:rFonts w:ascii="Arial" w:hAnsi="Arial" w:cs="Arial"/>
          <w:sz w:val="24"/>
          <w:szCs w:val="24"/>
        </w:rPr>
        <w:t>Refieren por último que d</w:t>
      </w:r>
      <w:r w:rsidR="00AE7840" w:rsidRPr="0011252D">
        <w:rPr>
          <w:rFonts w:ascii="Arial" w:hAnsi="Arial" w:cs="Arial"/>
          <w:sz w:val="24"/>
          <w:szCs w:val="24"/>
        </w:rPr>
        <w:t xml:space="preserve">erivado de la última etapa de refinanciamiento, se determinó la extinción del Fideicomiso 230898 HSBC para unificar en un solo Fideicomiso con la Institución MONEX, el cual entrará en funcionamiento a inicios del mes de noviembre teniendo inscrito por el momento la emisión refinanciada y paulatinamente la incorporación de los créditos de la banca comercial y extinguir los Fidecomisos F/3793 y F/2003585-1 y dos créditos de la misma comercial que actualmente se encuentran inscritos en el fideicomiso F/0147. A fin de alinear la atención de la deuda del Estado por medio de dos fideicomisos, F/0147 Evercore para la Banca de Desarrollo y el Fideicomiso de MONEX con la Banca Comercial. </w:t>
      </w:r>
    </w:p>
    <w:p w:rsidR="00AE7840" w:rsidRPr="0011252D" w:rsidRDefault="00AE7840" w:rsidP="0011252D">
      <w:pPr>
        <w:spacing w:line="360" w:lineRule="auto"/>
        <w:jc w:val="both"/>
        <w:rPr>
          <w:rFonts w:ascii="Arial" w:hAnsi="Arial" w:cs="Arial"/>
          <w:sz w:val="24"/>
          <w:szCs w:val="24"/>
        </w:rPr>
      </w:pPr>
    </w:p>
    <w:p w:rsidR="00AE7840" w:rsidRPr="0011252D" w:rsidRDefault="00AE7840" w:rsidP="0011252D">
      <w:pPr>
        <w:spacing w:line="360" w:lineRule="auto"/>
        <w:jc w:val="both"/>
        <w:rPr>
          <w:rFonts w:ascii="Arial" w:hAnsi="Arial" w:cs="Arial"/>
          <w:sz w:val="24"/>
          <w:szCs w:val="24"/>
        </w:rPr>
      </w:pPr>
      <w:r w:rsidRPr="0011252D">
        <w:rPr>
          <w:rFonts w:ascii="Arial" w:eastAsiaTheme="majorEastAsia" w:hAnsi="Arial" w:cs="Arial"/>
          <w:b/>
          <w:bCs/>
          <w:sz w:val="24"/>
          <w:szCs w:val="24"/>
        </w:rPr>
        <w:t>Cobertura</w:t>
      </w:r>
    </w:p>
    <w:p w:rsidR="00AE7840" w:rsidRPr="0011252D" w:rsidRDefault="00CF440C" w:rsidP="0011252D">
      <w:pPr>
        <w:spacing w:line="360" w:lineRule="auto"/>
        <w:jc w:val="both"/>
        <w:rPr>
          <w:rFonts w:ascii="Arial" w:hAnsi="Arial" w:cs="Arial"/>
          <w:sz w:val="24"/>
          <w:szCs w:val="24"/>
        </w:rPr>
      </w:pPr>
      <w:r w:rsidRPr="0011252D">
        <w:rPr>
          <w:rFonts w:ascii="Arial" w:hAnsi="Arial" w:cs="Arial"/>
          <w:sz w:val="24"/>
          <w:szCs w:val="24"/>
        </w:rPr>
        <w:lastRenderedPageBreak/>
        <w:t>Explican que p</w:t>
      </w:r>
      <w:r w:rsidR="00AE7840" w:rsidRPr="0011252D">
        <w:rPr>
          <w:rFonts w:ascii="Arial" w:hAnsi="Arial" w:cs="Arial"/>
          <w:sz w:val="24"/>
          <w:szCs w:val="24"/>
        </w:rPr>
        <w:t>ara este ejercicio la entidad cuenta con cobertura de tasas en dos modalidades, SWAP y CAP, protegiendo el 44.4 por ciento de la deuda total con tasa variable de las distintas instituciones crediticias.</w:t>
      </w:r>
    </w:p>
    <w:tbl>
      <w:tblPr>
        <w:tblW w:w="8238" w:type="dxa"/>
        <w:tblInd w:w="65" w:type="dxa"/>
        <w:tblCellMar>
          <w:left w:w="70" w:type="dxa"/>
          <w:right w:w="70" w:type="dxa"/>
        </w:tblCellMar>
        <w:tblLook w:val="04A0" w:firstRow="1" w:lastRow="0" w:firstColumn="1" w:lastColumn="0" w:noHBand="0" w:noVBand="1"/>
      </w:tblPr>
      <w:tblGrid>
        <w:gridCol w:w="2473"/>
        <w:gridCol w:w="1263"/>
        <w:gridCol w:w="4502"/>
      </w:tblGrid>
      <w:tr w:rsidR="00276271" w:rsidRPr="0011252D" w:rsidTr="0011252D">
        <w:trPr>
          <w:trHeight w:val="566"/>
        </w:trPr>
        <w:tc>
          <w:tcPr>
            <w:tcW w:w="2473" w:type="dxa"/>
            <w:tcBorders>
              <w:top w:val="single" w:sz="4" w:space="0" w:color="7F7F7F"/>
              <w:left w:val="single" w:sz="4" w:space="0" w:color="7F7F7F"/>
              <w:bottom w:val="single" w:sz="4" w:space="0" w:color="7F7F7F"/>
              <w:right w:val="single" w:sz="4" w:space="0" w:color="7F7F7F"/>
            </w:tcBorders>
            <w:shd w:val="clear" w:color="000000" w:fill="A5A5A5"/>
            <w:noWrap/>
            <w:vAlign w:val="center"/>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Banca</w:t>
            </w:r>
          </w:p>
        </w:tc>
        <w:tc>
          <w:tcPr>
            <w:tcW w:w="1263" w:type="dxa"/>
            <w:tcBorders>
              <w:top w:val="single" w:sz="4" w:space="0" w:color="7F7F7F"/>
              <w:left w:val="nil"/>
              <w:bottom w:val="single" w:sz="4" w:space="0" w:color="7F7F7F"/>
              <w:right w:val="single" w:sz="4" w:space="0" w:color="7F7F7F"/>
            </w:tcBorders>
            <w:shd w:val="clear" w:color="000000" w:fill="A5A5A5"/>
            <w:noWrap/>
            <w:vAlign w:val="center"/>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Importe</w:t>
            </w:r>
          </w:p>
        </w:tc>
        <w:tc>
          <w:tcPr>
            <w:tcW w:w="4502" w:type="dxa"/>
            <w:tcBorders>
              <w:top w:val="single" w:sz="4" w:space="0" w:color="7F7F7F"/>
              <w:left w:val="nil"/>
              <w:bottom w:val="single" w:sz="4" w:space="0" w:color="7F7F7F"/>
              <w:right w:val="single" w:sz="4" w:space="0" w:color="7F7F7F"/>
            </w:tcBorders>
            <w:shd w:val="clear" w:color="000000" w:fill="A5A5A5"/>
            <w:noWrap/>
            <w:vAlign w:val="center"/>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Tasa</w:t>
            </w:r>
          </w:p>
        </w:tc>
      </w:tr>
      <w:tr w:rsidR="00276271" w:rsidRPr="0011252D" w:rsidTr="0011252D">
        <w:trPr>
          <w:trHeight w:val="566"/>
        </w:trPr>
        <w:tc>
          <w:tcPr>
            <w:tcW w:w="2473" w:type="dxa"/>
            <w:tcBorders>
              <w:top w:val="nil"/>
              <w:left w:val="single" w:sz="4" w:space="0" w:color="7F7F7F"/>
              <w:bottom w:val="single" w:sz="4" w:space="0" w:color="7F7F7F"/>
              <w:right w:val="single" w:sz="4" w:space="0" w:color="7F7F7F"/>
            </w:tcBorders>
            <w:shd w:val="clear" w:color="auto" w:fill="auto"/>
            <w:noWrap/>
            <w:vAlign w:val="center"/>
            <w:hideMark/>
          </w:tcPr>
          <w:p w:rsidR="00276271" w:rsidRPr="0011252D" w:rsidRDefault="00276271"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Comercial</w:t>
            </w:r>
          </w:p>
        </w:tc>
        <w:tc>
          <w:tcPr>
            <w:tcW w:w="1263" w:type="dxa"/>
            <w:tcBorders>
              <w:top w:val="nil"/>
              <w:left w:val="nil"/>
              <w:bottom w:val="single" w:sz="4" w:space="0" w:color="7F7F7F"/>
              <w:right w:val="single" w:sz="4" w:space="0" w:color="7F7F7F"/>
            </w:tcBorders>
            <w:shd w:val="clear" w:color="auto" w:fill="auto"/>
            <w:noWrap/>
            <w:vAlign w:val="center"/>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13,479.6</w:t>
            </w:r>
          </w:p>
        </w:tc>
        <w:tc>
          <w:tcPr>
            <w:tcW w:w="4502" w:type="dxa"/>
            <w:tcBorders>
              <w:top w:val="nil"/>
              <w:left w:val="nil"/>
              <w:bottom w:val="single" w:sz="4" w:space="0" w:color="7F7F7F"/>
              <w:right w:val="single" w:sz="4" w:space="0" w:color="7F7F7F"/>
            </w:tcBorders>
            <w:shd w:val="clear" w:color="auto" w:fill="auto"/>
            <w:noWrap/>
            <w:vAlign w:val="center"/>
            <w:hideMark/>
          </w:tcPr>
          <w:p w:rsidR="00276271" w:rsidRPr="0011252D" w:rsidRDefault="00276271"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5.99% (Banorte) y 6.05% (Interacciones y Multiva)</w:t>
            </w:r>
          </w:p>
        </w:tc>
      </w:tr>
      <w:tr w:rsidR="00276271" w:rsidRPr="0011252D" w:rsidTr="0011252D">
        <w:trPr>
          <w:trHeight w:val="566"/>
        </w:trPr>
        <w:tc>
          <w:tcPr>
            <w:tcW w:w="2473" w:type="dxa"/>
            <w:tcBorders>
              <w:top w:val="nil"/>
              <w:left w:val="single" w:sz="4" w:space="0" w:color="7F7F7F"/>
              <w:bottom w:val="single" w:sz="4" w:space="0" w:color="7F7F7F"/>
              <w:right w:val="single" w:sz="4" w:space="0" w:color="7F7F7F"/>
            </w:tcBorders>
            <w:shd w:val="clear" w:color="auto" w:fill="auto"/>
            <w:noWrap/>
            <w:vAlign w:val="center"/>
            <w:hideMark/>
          </w:tcPr>
          <w:p w:rsidR="00276271" w:rsidRPr="0011252D" w:rsidRDefault="00276271"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Desarrollo</w:t>
            </w:r>
          </w:p>
        </w:tc>
        <w:tc>
          <w:tcPr>
            <w:tcW w:w="1263" w:type="dxa"/>
            <w:tcBorders>
              <w:top w:val="nil"/>
              <w:left w:val="nil"/>
              <w:bottom w:val="single" w:sz="4" w:space="0" w:color="7F7F7F"/>
              <w:right w:val="single" w:sz="4" w:space="0" w:color="7F7F7F"/>
            </w:tcBorders>
            <w:shd w:val="clear" w:color="auto" w:fill="auto"/>
            <w:noWrap/>
            <w:vAlign w:val="center"/>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3,830.4</w:t>
            </w:r>
          </w:p>
        </w:tc>
        <w:tc>
          <w:tcPr>
            <w:tcW w:w="4502" w:type="dxa"/>
            <w:tcBorders>
              <w:top w:val="nil"/>
              <w:left w:val="nil"/>
              <w:bottom w:val="single" w:sz="4" w:space="0" w:color="7F7F7F"/>
              <w:right w:val="single" w:sz="4" w:space="0" w:color="7F7F7F"/>
            </w:tcBorders>
            <w:shd w:val="clear" w:color="auto" w:fill="auto"/>
            <w:noWrap/>
            <w:vAlign w:val="center"/>
            <w:hideMark/>
          </w:tcPr>
          <w:p w:rsidR="00276271" w:rsidRPr="0011252D" w:rsidRDefault="00276271"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6.05% (Banobras)</w:t>
            </w:r>
          </w:p>
        </w:tc>
      </w:tr>
      <w:tr w:rsidR="00276271" w:rsidRPr="0011252D" w:rsidTr="0011252D">
        <w:trPr>
          <w:trHeight w:val="677"/>
        </w:trPr>
        <w:tc>
          <w:tcPr>
            <w:tcW w:w="2473" w:type="dxa"/>
            <w:tcBorders>
              <w:top w:val="nil"/>
              <w:left w:val="single" w:sz="4" w:space="0" w:color="7F7F7F"/>
              <w:bottom w:val="single" w:sz="4" w:space="0" w:color="7F7F7F"/>
              <w:right w:val="single" w:sz="4" w:space="0" w:color="7F7F7F"/>
            </w:tcBorders>
            <w:shd w:val="clear" w:color="auto" w:fill="auto"/>
            <w:noWrap/>
            <w:vAlign w:val="center"/>
            <w:hideMark/>
          </w:tcPr>
          <w:p w:rsidR="00276271" w:rsidRPr="0011252D" w:rsidRDefault="00276271"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BBVA- Bancomer (Emisión)</w:t>
            </w:r>
          </w:p>
        </w:tc>
        <w:tc>
          <w:tcPr>
            <w:tcW w:w="1263" w:type="dxa"/>
            <w:tcBorders>
              <w:top w:val="nil"/>
              <w:left w:val="nil"/>
              <w:bottom w:val="single" w:sz="4" w:space="0" w:color="7F7F7F"/>
              <w:right w:val="single" w:sz="4" w:space="0" w:color="7F7F7F"/>
            </w:tcBorders>
            <w:shd w:val="clear" w:color="auto" w:fill="auto"/>
            <w:noWrap/>
            <w:vAlign w:val="center"/>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1,500.90</w:t>
            </w:r>
          </w:p>
        </w:tc>
        <w:tc>
          <w:tcPr>
            <w:tcW w:w="4502" w:type="dxa"/>
            <w:tcBorders>
              <w:top w:val="nil"/>
              <w:left w:val="nil"/>
              <w:bottom w:val="single" w:sz="4" w:space="0" w:color="7F7F7F"/>
              <w:right w:val="single" w:sz="4" w:space="0" w:color="7F7F7F"/>
            </w:tcBorders>
            <w:shd w:val="clear" w:color="auto" w:fill="auto"/>
            <w:noWrap/>
            <w:vAlign w:val="center"/>
            <w:hideMark/>
          </w:tcPr>
          <w:p w:rsidR="00276271" w:rsidRPr="0011252D" w:rsidRDefault="00276271"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10% (EDONL06)</w:t>
            </w:r>
          </w:p>
        </w:tc>
      </w:tr>
      <w:tr w:rsidR="00276271" w:rsidRPr="0011252D" w:rsidTr="0011252D">
        <w:trPr>
          <w:trHeight w:val="566"/>
        </w:trPr>
        <w:tc>
          <w:tcPr>
            <w:tcW w:w="2473" w:type="dxa"/>
            <w:tcBorders>
              <w:top w:val="nil"/>
              <w:left w:val="single" w:sz="4" w:space="0" w:color="7F7F7F"/>
              <w:bottom w:val="single" w:sz="4" w:space="0" w:color="7F7F7F"/>
              <w:right w:val="single" w:sz="4" w:space="0" w:color="7F7F7F"/>
            </w:tcBorders>
            <w:shd w:val="clear" w:color="000000" w:fill="A5A5A5"/>
            <w:noWrap/>
            <w:vAlign w:val="bottom"/>
            <w:hideMark/>
          </w:tcPr>
          <w:p w:rsidR="00276271" w:rsidRPr="0011252D" w:rsidRDefault="00276271" w:rsidP="0011252D">
            <w:pPr>
              <w:spacing w:after="0" w:line="360" w:lineRule="auto"/>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 </w:t>
            </w:r>
          </w:p>
        </w:tc>
        <w:tc>
          <w:tcPr>
            <w:tcW w:w="1263" w:type="dxa"/>
            <w:tcBorders>
              <w:top w:val="nil"/>
              <w:left w:val="nil"/>
              <w:bottom w:val="single" w:sz="4" w:space="0" w:color="7F7F7F"/>
              <w:right w:val="single" w:sz="4" w:space="0" w:color="7F7F7F"/>
            </w:tcBorders>
            <w:shd w:val="clear" w:color="000000" w:fill="A5A5A5"/>
            <w:noWrap/>
            <w:vAlign w:val="center"/>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18,810.90</w:t>
            </w:r>
          </w:p>
        </w:tc>
        <w:tc>
          <w:tcPr>
            <w:tcW w:w="4502" w:type="dxa"/>
            <w:tcBorders>
              <w:top w:val="nil"/>
              <w:left w:val="nil"/>
              <w:bottom w:val="single" w:sz="4" w:space="0" w:color="7F7F7F"/>
              <w:right w:val="single" w:sz="4" w:space="0" w:color="7F7F7F"/>
            </w:tcBorders>
            <w:shd w:val="clear" w:color="000000" w:fill="A5A5A5"/>
            <w:noWrap/>
            <w:vAlign w:val="bottom"/>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 </w:t>
            </w:r>
          </w:p>
        </w:tc>
      </w:tr>
    </w:tbl>
    <w:p w:rsidR="00276271" w:rsidRPr="0011252D" w:rsidRDefault="00276271" w:rsidP="0011252D">
      <w:pPr>
        <w:spacing w:line="360" w:lineRule="auto"/>
        <w:jc w:val="both"/>
        <w:rPr>
          <w:rFonts w:ascii="Arial" w:hAnsi="Arial" w:cs="Arial"/>
          <w:sz w:val="24"/>
          <w:szCs w:val="24"/>
        </w:rPr>
      </w:pPr>
    </w:p>
    <w:p w:rsidR="00AE7840" w:rsidRPr="0011252D" w:rsidRDefault="00CF440C" w:rsidP="0011252D">
      <w:pPr>
        <w:spacing w:line="360" w:lineRule="auto"/>
        <w:jc w:val="both"/>
        <w:rPr>
          <w:rFonts w:ascii="Arial" w:hAnsi="Arial" w:cs="Arial"/>
          <w:sz w:val="24"/>
          <w:szCs w:val="24"/>
        </w:rPr>
      </w:pPr>
      <w:r w:rsidRPr="0011252D">
        <w:rPr>
          <w:rFonts w:ascii="Arial" w:hAnsi="Arial" w:cs="Arial"/>
          <w:sz w:val="24"/>
          <w:szCs w:val="24"/>
        </w:rPr>
        <w:t>Indican que l</w:t>
      </w:r>
      <w:r w:rsidR="00AE7840" w:rsidRPr="0011252D">
        <w:rPr>
          <w:rFonts w:ascii="Arial" w:hAnsi="Arial" w:cs="Arial"/>
          <w:sz w:val="24"/>
          <w:szCs w:val="24"/>
        </w:rPr>
        <w:t xml:space="preserve">as coberturas sobre el crédito de mayor monto actualmente con Banorte se cubrió a hasta febrero de 2018 a 5.53 por ciento y a una tasa fija de 5.99 por ciento hasta septiembre de 2020, que actualmente generan ingresos a la entidad y de seguir la evolución de la tasa de referencia lo seguirá haciendo. </w:t>
      </w:r>
    </w:p>
    <w:p w:rsidR="00AE7840" w:rsidRPr="0011252D" w:rsidRDefault="00CF440C" w:rsidP="0011252D">
      <w:pPr>
        <w:spacing w:line="360" w:lineRule="auto"/>
        <w:jc w:val="both"/>
        <w:rPr>
          <w:rFonts w:ascii="Arial" w:hAnsi="Arial" w:cs="Arial"/>
          <w:sz w:val="24"/>
          <w:szCs w:val="24"/>
        </w:rPr>
      </w:pPr>
      <w:r w:rsidRPr="0011252D">
        <w:rPr>
          <w:rFonts w:ascii="Arial" w:hAnsi="Arial" w:cs="Arial"/>
          <w:sz w:val="24"/>
          <w:szCs w:val="24"/>
        </w:rPr>
        <w:t>Detallan también que p</w:t>
      </w:r>
      <w:r w:rsidR="00AE7840" w:rsidRPr="0011252D">
        <w:rPr>
          <w:rFonts w:ascii="Arial" w:hAnsi="Arial" w:cs="Arial"/>
          <w:sz w:val="24"/>
          <w:szCs w:val="24"/>
        </w:rPr>
        <w:t>ara Interacciones y Multiva se cubrieron hasta febrero de 2018 a 5.53 por ciento y a una tasa fija de 6.05 por ciento hasta febrero de 2021.</w:t>
      </w:r>
    </w:p>
    <w:p w:rsidR="00AE7840" w:rsidRPr="0011252D" w:rsidRDefault="00CF440C" w:rsidP="0011252D">
      <w:pPr>
        <w:spacing w:line="360" w:lineRule="auto"/>
        <w:jc w:val="both"/>
        <w:rPr>
          <w:rFonts w:ascii="Arial" w:hAnsi="Arial" w:cs="Arial"/>
          <w:sz w:val="24"/>
          <w:szCs w:val="24"/>
        </w:rPr>
      </w:pPr>
      <w:r w:rsidRPr="0011252D">
        <w:rPr>
          <w:rFonts w:ascii="Arial" w:hAnsi="Arial" w:cs="Arial"/>
          <w:sz w:val="24"/>
          <w:szCs w:val="24"/>
        </w:rPr>
        <w:t>Mencionan adicionalmente que p</w:t>
      </w:r>
      <w:r w:rsidR="00AE7840" w:rsidRPr="0011252D">
        <w:rPr>
          <w:rFonts w:ascii="Arial" w:hAnsi="Arial" w:cs="Arial"/>
          <w:sz w:val="24"/>
          <w:szCs w:val="24"/>
        </w:rPr>
        <w:t xml:space="preserve">ara la Banca de desarrollo </w:t>
      </w:r>
      <w:r w:rsidRPr="0011252D">
        <w:rPr>
          <w:rFonts w:ascii="Arial" w:hAnsi="Arial" w:cs="Arial"/>
          <w:sz w:val="24"/>
          <w:szCs w:val="24"/>
        </w:rPr>
        <w:t xml:space="preserve">las tasas </w:t>
      </w:r>
      <w:r w:rsidR="00AE7840" w:rsidRPr="0011252D">
        <w:rPr>
          <w:rFonts w:ascii="Arial" w:hAnsi="Arial" w:cs="Arial"/>
          <w:sz w:val="24"/>
          <w:szCs w:val="24"/>
        </w:rPr>
        <w:t>estuvieron fijas a una tasa de 5.53 por ciento misma que cubre hasta febrero de 2018 y a una tasa fija de 6.05por ciento hasta febrero de 2021.</w:t>
      </w:r>
    </w:p>
    <w:p w:rsidR="00AE7840" w:rsidRPr="0011252D" w:rsidRDefault="00CF440C" w:rsidP="0011252D">
      <w:pPr>
        <w:spacing w:line="360" w:lineRule="auto"/>
        <w:jc w:val="both"/>
        <w:rPr>
          <w:rFonts w:ascii="Arial" w:hAnsi="Arial" w:cs="Arial"/>
          <w:sz w:val="24"/>
          <w:szCs w:val="24"/>
        </w:rPr>
      </w:pPr>
      <w:r w:rsidRPr="0011252D">
        <w:rPr>
          <w:rFonts w:ascii="Arial" w:hAnsi="Arial" w:cs="Arial"/>
          <w:sz w:val="24"/>
          <w:szCs w:val="24"/>
        </w:rPr>
        <w:lastRenderedPageBreak/>
        <w:t>Comentan que e</w:t>
      </w:r>
      <w:r w:rsidR="00AE7840" w:rsidRPr="0011252D">
        <w:rPr>
          <w:rFonts w:ascii="Arial" w:hAnsi="Arial" w:cs="Arial"/>
          <w:sz w:val="24"/>
          <w:szCs w:val="24"/>
        </w:rPr>
        <w:t>stas operaciones de coberturas generaran en el ejercicio 2018 hasta 320 millones de pesos.</w:t>
      </w:r>
    </w:p>
    <w:p w:rsidR="00AE7840" w:rsidRPr="0011252D" w:rsidRDefault="00CF440C" w:rsidP="0011252D">
      <w:pPr>
        <w:spacing w:line="360" w:lineRule="auto"/>
        <w:jc w:val="both"/>
        <w:rPr>
          <w:rFonts w:ascii="Arial" w:hAnsi="Arial" w:cs="Arial"/>
          <w:sz w:val="24"/>
          <w:szCs w:val="24"/>
        </w:rPr>
      </w:pPr>
      <w:r w:rsidRPr="0011252D">
        <w:rPr>
          <w:rFonts w:ascii="Arial" w:hAnsi="Arial" w:cs="Arial"/>
          <w:sz w:val="24"/>
          <w:szCs w:val="24"/>
        </w:rPr>
        <w:t>Refieren que l</w:t>
      </w:r>
      <w:r w:rsidR="00AE7840" w:rsidRPr="0011252D">
        <w:rPr>
          <w:rFonts w:ascii="Arial" w:hAnsi="Arial" w:cs="Arial"/>
          <w:sz w:val="24"/>
          <w:szCs w:val="24"/>
        </w:rPr>
        <w:t>a cobertura de Intercambio de una tasa variable por una fija (SWAP), para proteger los pasivos que tiene la entidad son indispensable, por eso desde inicios de la administración se cuenta con instrumentos financieros que permiten eliminar la variabilidad de tasa de interés de referencia provocados por los vaivenes económicos y a su vez, en épocas donde las mismas son altas, generan ahorros en el pago de interés.</w:t>
      </w:r>
    </w:p>
    <w:p w:rsidR="00AE7840" w:rsidRPr="0011252D" w:rsidRDefault="00CF440C" w:rsidP="0011252D">
      <w:pPr>
        <w:spacing w:line="360" w:lineRule="auto"/>
        <w:jc w:val="both"/>
        <w:rPr>
          <w:rFonts w:ascii="Arial" w:hAnsi="Arial" w:cs="Arial"/>
          <w:sz w:val="24"/>
          <w:szCs w:val="24"/>
        </w:rPr>
      </w:pPr>
      <w:r w:rsidRPr="0011252D">
        <w:rPr>
          <w:rFonts w:ascii="Arial" w:hAnsi="Arial" w:cs="Arial"/>
          <w:sz w:val="24"/>
          <w:szCs w:val="24"/>
        </w:rPr>
        <w:t>Determinan que e</w:t>
      </w:r>
      <w:r w:rsidR="00AE7840" w:rsidRPr="0011252D">
        <w:rPr>
          <w:rFonts w:ascii="Arial" w:hAnsi="Arial" w:cs="Arial"/>
          <w:sz w:val="24"/>
          <w:szCs w:val="24"/>
        </w:rPr>
        <w:t>n fecha reciente y debido a que las tasa se encuentran en niveles muy altos, la entidad contrato un CAP de tasas que solo protegen la tasa máxima, es decir la entidad pagara hasta tasa del 10 por ciento mientras que la contraparte oferente pagara el diferencial por encima de este nivel.</w:t>
      </w:r>
    </w:p>
    <w:p w:rsidR="00AE7840" w:rsidRPr="0011252D" w:rsidRDefault="00CF440C" w:rsidP="0011252D">
      <w:pPr>
        <w:spacing w:line="360" w:lineRule="auto"/>
        <w:jc w:val="both"/>
        <w:rPr>
          <w:rFonts w:ascii="Arial" w:hAnsi="Arial" w:cs="Arial"/>
          <w:sz w:val="24"/>
          <w:szCs w:val="24"/>
        </w:rPr>
      </w:pPr>
      <w:r w:rsidRPr="0011252D">
        <w:rPr>
          <w:rFonts w:ascii="Arial" w:hAnsi="Arial" w:cs="Arial"/>
          <w:sz w:val="24"/>
          <w:szCs w:val="24"/>
        </w:rPr>
        <w:t>Por lo que mencionan que e</w:t>
      </w:r>
      <w:r w:rsidR="00AE7840" w:rsidRPr="0011252D">
        <w:rPr>
          <w:rFonts w:ascii="Arial" w:hAnsi="Arial" w:cs="Arial"/>
          <w:sz w:val="24"/>
          <w:szCs w:val="24"/>
        </w:rPr>
        <w:t>ste tipo de instrumentos se utiliza más como estrategia a fin que la estructura de los créditos contratados obtenga mejores calificaciones y por ende menor sobretasa de pago.</w:t>
      </w:r>
    </w:p>
    <w:tbl>
      <w:tblPr>
        <w:tblW w:w="8080" w:type="dxa"/>
        <w:jc w:val="center"/>
        <w:tblCellMar>
          <w:left w:w="70" w:type="dxa"/>
          <w:right w:w="70" w:type="dxa"/>
        </w:tblCellMar>
        <w:tblLook w:val="04A0" w:firstRow="1" w:lastRow="0" w:firstColumn="1" w:lastColumn="0" w:noHBand="0" w:noVBand="1"/>
      </w:tblPr>
      <w:tblGrid>
        <w:gridCol w:w="1789"/>
        <w:gridCol w:w="1551"/>
        <w:gridCol w:w="1988"/>
        <w:gridCol w:w="1010"/>
        <w:gridCol w:w="1979"/>
      </w:tblGrid>
      <w:tr w:rsidR="00276271" w:rsidRPr="0011252D" w:rsidTr="00276271">
        <w:trPr>
          <w:trHeight w:val="630"/>
          <w:jc w:val="center"/>
        </w:trPr>
        <w:tc>
          <w:tcPr>
            <w:tcW w:w="1620" w:type="dxa"/>
            <w:tcBorders>
              <w:top w:val="single" w:sz="4" w:space="0" w:color="7F7F7F"/>
              <w:left w:val="single" w:sz="4" w:space="0" w:color="7F7F7F"/>
              <w:bottom w:val="single" w:sz="4" w:space="0" w:color="7F7F7F"/>
              <w:right w:val="single" w:sz="4" w:space="0" w:color="7F7F7F"/>
            </w:tcBorders>
            <w:shd w:val="clear" w:color="000000" w:fill="A5A5A5"/>
            <w:vAlign w:val="center"/>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ID.</w:t>
            </w:r>
          </w:p>
        </w:tc>
        <w:tc>
          <w:tcPr>
            <w:tcW w:w="1500" w:type="dxa"/>
            <w:tcBorders>
              <w:top w:val="single" w:sz="4" w:space="0" w:color="7F7F7F"/>
              <w:left w:val="nil"/>
              <w:bottom w:val="single" w:sz="4" w:space="0" w:color="7F7F7F"/>
              <w:right w:val="single" w:sz="4" w:space="0" w:color="7F7F7F"/>
            </w:tcBorders>
            <w:shd w:val="clear" w:color="000000" w:fill="A5A5A5"/>
            <w:vAlign w:val="center"/>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Vencimiento</w:t>
            </w:r>
          </w:p>
        </w:tc>
        <w:tc>
          <w:tcPr>
            <w:tcW w:w="1940" w:type="dxa"/>
            <w:tcBorders>
              <w:top w:val="single" w:sz="4" w:space="0" w:color="7F7F7F"/>
              <w:left w:val="nil"/>
              <w:bottom w:val="single" w:sz="4" w:space="0" w:color="7F7F7F"/>
              <w:right w:val="single" w:sz="4" w:space="0" w:color="7F7F7F"/>
            </w:tcBorders>
            <w:shd w:val="clear" w:color="000000" w:fill="A5A5A5"/>
            <w:vAlign w:val="center"/>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Nocional</w:t>
            </w:r>
          </w:p>
        </w:tc>
        <w:tc>
          <w:tcPr>
            <w:tcW w:w="1020" w:type="dxa"/>
            <w:tcBorders>
              <w:top w:val="single" w:sz="4" w:space="0" w:color="7F7F7F"/>
              <w:left w:val="nil"/>
              <w:bottom w:val="single" w:sz="4" w:space="0" w:color="7F7F7F"/>
              <w:right w:val="single" w:sz="4" w:space="0" w:color="7F7F7F"/>
            </w:tcBorders>
            <w:shd w:val="clear" w:color="000000" w:fill="A5A5A5"/>
            <w:vAlign w:val="center"/>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Strike</w:t>
            </w:r>
          </w:p>
        </w:tc>
        <w:tc>
          <w:tcPr>
            <w:tcW w:w="2000" w:type="dxa"/>
            <w:tcBorders>
              <w:top w:val="single" w:sz="4" w:space="0" w:color="7F7F7F"/>
              <w:left w:val="nil"/>
              <w:bottom w:val="single" w:sz="4" w:space="0" w:color="7F7F7F"/>
              <w:right w:val="single" w:sz="4" w:space="0" w:color="7F7F7F"/>
            </w:tcBorders>
            <w:shd w:val="clear" w:color="000000" w:fill="A5A5A5"/>
            <w:vAlign w:val="center"/>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Financiamiento de Referencia</w:t>
            </w:r>
          </w:p>
        </w:tc>
      </w:tr>
      <w:tr w:rsidR="00276271" w:rsidRPr="0011252D" w:rsidTr="00276271">
        <w:trPr>
          <w:trHeight w:val="315"/>
          <w:jc w:val="center"/>
        </w:trPr>
        <w:tc>
          <w:tcPr>
            <w:tcW w:w="1620" w:type="dxa"/>
            <w:tcBorders>
              <w:top w:val="nil"/>
              <w:left w:val="single" w:sz="4" w:space="0" w:color="7F7F7F"/>
              <w:bottom w:val="single" w:sz="4" w:space="0" w:color="7F7F7F"/>
              <w:right w:val="single" w:sz="4" w:space="0" w:color="7F7F7F"/>
            </w:tcBorders>
            <w:shd w:val="clear" w:color="auto" w:fill="auto"/>
            <w:noWrap/>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40325316EC_1</w:t>
            </w:r>
          </w:p>
        </w:tc>
        <w:tc>
          <w:tcPr>
            <w:tcW w:w="1500" w:type="dxa"/>
            <w:tcBorders>
              <w:top w:val="nil"/>
              <w:left w:val="nil"/>
              <w:bottom w:val="single" w:sz="4" w:space="0" w:color="7F7F7F"/>
              <w:right w:val="single" w:sz="4" w:space="0" w:color="7F7F7F"/>
            </w:tcBorders>
            <w:shd w:val="clear" w:color="auto" w:fill="auto"/>
            <w:noWrap/>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31/05/2019</w:t>
            </w:r>
          </w:p>
        </w:tc>
        <w:tc>
          <w:tcPr>
            <w:tcW w:w="1940" w:type="dxa"/>
            <w:tcBorders>
              <w:top w:val="nil"/>
              <w:left w:val="nil"/>
              <w:bottom w:val="single" w:sz="4" w:space="0" w:color="7F7F7F"/>
              <w:right w:val="single" w:sz="4" w:space="0" w:color="7F7F7F"/>
            </w:tcBorders>
            <w:shd w:val="clear" w:color="auto" w:fill="auto"/>
            <w:noWrap/>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1,500,886,000.00</w:t>
            </w:r>
          </w:p>
        </w:tc>
        <w:tc>
          <w:tcPr>
            <w:tcW w:w="1020" w:type="dxa"/>
            <w:tcBorders>
              <w:top w:val="nil"/>
              <w:left w:val="nil"/>
              <w:bottom w:val="single" w:sz="4" w:space="0" w:color="7F7F7F"/>
              <w:right w:val="single" w:sz="4" w:space="0" w:color="7F7F7F"/>
            </w:tcBorders>
            <w:shd w:val="clear" w:color="auto" w:fill="auto"/>
            <w:noWrap/>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10%</w:t>
            </w:r>
          </w:p>
        </w:tc>
        <w:tc>
          <w:tcPr>
            <w:tcW w:w="2000" w:type="dxa"/>
            <w:tcBorders>
              <w:top w:val="nil"/>
              <w:left w:val="nil"/>
              <w:bottom w:val="single" w:sz="4" w:space="0" w:color="7F7F7F"/>
              <w:right w:val="single" w:sz="4" w:space="0" w:color="7F7F7F"/>
            </w:tcBorders>
            <w:shd w:val="clear" w:color="auto" w:fill="auto"/>
            <w:noWrap/>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EDONL06</w:t>
            </w:r>
          </w:p>
        </w:tc>
      </w:tr>
    </w:tbl>
    <w:p w:rsidR="00AE7840" w:rsidRPr="0011252D" w:rsidRDefault="00AE7840" w:rsidP="0011252D">
      <w:pPr>
        <w:keepNext/>
        <w:keepLines/>
        <w:spacing w:line="360" w:lineRule="auto"/>
        <w:jc w:val="both"/>
        <w:outlineLvl w:val="2"/>
        <w:rPr>
          <w:rFonts w:ascii="Arial" w:eastAsiaTheme="majorEastAsia" w:hAnsi="Arial" w:cs="Arial"/>
          <w:b/>
          <w:bCs/>
          <w:sz w:val="24"/>
          <w:szCs w:val="24"/>
        </w:rPr>
      </w:pPr>
    </w:p>
    <w:p w:rsidR="00AE7840" w:rsidRPr="0011252D" w:rsidRDefault="00AE7840" w:rsidP="0011252D">
      <w:pPr>
        <w:keepNext/>
        <w:keepLines/>
        <w:spacing w:line="360" w:lineRule="auto"/>
        <w:jc w:val="both"/>
        <w:outlineLvl w:val="2"/>
        <w:rPr>
          <w:rFonts w:ascii="Arial" w:eastAsiaTheme="majorEastAsia" w:hAnsi="Arial" w:cs="Arial"/>
          <w:b/>
          <w:bCs/>
          <w:sz w:val="24"/>
          <w:szCs w:val="24"/>
        </w:rPr>
      </w:pPr>
      <w:r w:rsidRPr="0011252D">
        <w:rPr>
          <w:rFonts w:ascii="Arial" w:eastAsiaTheme="majorEastAsia" w:hAnsi="Arial" w:cs="Arial"/>
          <w:b/>
          <w:bCs/>
          <w:sz w:val="24"/>
          <w:szCs w:val="24"/>
        </w:rPr>
        <w:t>Calificaciones</w:t>
      </w:r>
    </w:p>
    <w:p w:rsidR="00AE7840" w:rsidRPr="0011252D" w:rsidRDefault="00CF440C" w:rsidP="0011252D">
      <w:pPr>
        <w:spacing w:line="360" w:lineRule="auto"/>
        <w:jc w:val="both"/>
        <w:rPr>
          <w:rFonts w:ascii="Arial" w:hAnsi="Arial" w:cs="Arial"/>
          <w:sz w:val="24"/>
          <w:szCs w:val="24"/>
        </w:rPr>
      </w:pPr>
      <w:r w:rsidRPr="0011252D">
        <w:rPr>
          <w:rFonts w:ascii="Arial" w:hAnsi="Arial" w:cs="Arial"/>
          <w:sz w:val="24"/>
          <w:szCs w:val="24"/>
        </w:rPr>
        <w:t>Manifiestan que u</w:t>
      </w:r>
      <w:r w:rsidR="00AE7840" w:rsidRPr="0011252D">
        <w:rPr>
          <w:rFonts w:ascii="Arial" w:hAnsi="Arial" w:cs="Arial"/>
          <w:sz w:val="24"/>
          <w:szCs w:val="24"/>
        </w:rPr>
        <w:t xml:space="preserve">no de los factores más importantes para el incremento o disminución de tasas de interés son las calificaciones que otorgan agencias calificadoras tanto a la entidad como al mismo financiamiento. </w:t>
      </w:r>
    </w:p>
    <w:p w:rsidR="00AE7840" w:rsidRPr="0011252D" w:rsidRDefault="00CF440C" w:rsidP="0011252D">
      <w:pPr>
        <w:spacing w:line="360" w:lineRule="auto"/>
        <w:jc w:val="both"/>
        <w:rPr>
          <w:rFonts w:ascii="Arial" w:hAnsi="Arial" w:cs="Arial"/>
          <w:sz w:val="24"/>
          <w:szCs w:val="24"/>
        </w:rPr>
      </w:pPr>
      <w:r w:rsidRPr="0011252D">
        <w:rPr>
          <w:rFonts w:ascii="Arial" w:hAnsi="Arial" w:cs="Arial"/>
          <w:sz w:val="24"/>
          <w:szCs w:val="24"/>
        </w:rPr>
        <w:t xml:space="preserve">Por lo que </w:t>
      </w:r>
      <w:r w:rsidR="00413BDE" w:rsidRPr="0011252D">
        <w:rPr>
          <w:rFonts w:ascii="Arial" w:hAnsi="Arial" w:cs="Arial"/>
          <w:sz w:val="24"/>
          <w:szCs w:val="24"/>
        </w:rPr>
        <w:t xml:space="preserve">exponen que </w:t>
      </w:r>
      <w:r w:rsidRPr="0011252D">
        <w:rPr>
          <w:rFonts w:ascii="Arial" w:hAnsi="Arial" w:cs="Arial"/>
          <w:sz w:val="24"/>
          <w:szCs w:val="24"/>
        </w:rPr>
        <w:t>d</w:t>
      </w:r>
      <w:r w:rsidR="00AE7840" w:rsidRPr="0011252D">
        <w:rPr>
          <w:rFonts w:ascii="Arial" w:hAnsi="Arial" w:cs="Arial"/>
          <w:sz w:val="24"/>
          <w:szCs w:val="24"/>
        </w:rPr>
        <w:t xml:space="preserve">urante el proceso de reestructura de la deuda pública las agencias calificadoras emitieron sus comunicados en donde avalaban la correcta emisión de las razones financieras de aforo y garantía para optimizar el uso de los ingresos como garante de los créditos a reestructurar, lo cual permitió obtener sobretasas más bajas para cada crédito en lo individual y mejorar la calificación del estado como emisor: </w:t>
      </w:r>
    </w:p>
    <w:p w:rsidR="00CE4E05" w:rsidRPr="0011252D" w:rsidRDefault="00CE4E05" w:rsidP="0011252D">
      <w:pPr>
        <w:spacing w:line="360" w:lineRule="auto"/>
        <w:jc w:val="both"/>
        <w:rPr>
          <w:rFonts w:ascii="Arial" w:hAnsi="Arial" w:cs="Arial"/>
          <w:sz w:val="24"/>
          <w:szCs w:val="24"/>
        </w:rPr>
      </w:pPr>
    </w:p>
    <w:tbl>
      <w:tblPr>
        <w:tblW w:w="7943" w:type="dxa"/>
        <w:jc w:val="center"/>
        <w:tblCellMar>
          <w:left w:w="70" w:type="dxa"/>
          <w:right w:w="70" w:type="dxa"/>
        </w:tblCellMar>
        <w:tblLook w:val="04A0" w:firstRow="1" w:lastRow="0" w:firstColumn="1" w:lastColumn="0" w:noHBand="0" w:noVBand="1"/>
      </w:tblPr>
      <w:tblGrid>
        <w:gridCol w:w="2140"/>
        <w:gridCol w:w="1409"/>
        <w:gridCol w:w="851"/>
        <w:gridCol w:w="1275"/>
        <w:gridCol w:w="851"/>
        <w:gridCol w:w="1417"/>
      </w:tblGrid>
      <w:tr w:rsidR="00276271" w:rsidRPr="0011252D" w:rsidTr="00CE4E05">
        <w:trPr>
          <w:trHeight w:val="402"/>
          <w:jc w:val="center"/>
        </w:trPr>
        <w:tc>
          <w:tcPr>
            <w:tcW w:w="7943" w:type="dxa"/>
            <w:gridSpan w:val="6"/>
            <w:tcBorders>
              <w:top w:val="single" w:sz="4" w:space="0" w:color="808080"/>
              <w:left w:val="single" w:sz="4" w:space="0" w:color="808080"/>
              <w:bottom w:val="single" w:sz="4" w:space="0" w:color="808080"/>
              <w:right w:val="single" w:sz="4" w:space="0" w:color="808080"/>
            </w:tcBorders>
            <w:shd w:val="clear" w:color="000000" w:fill="A5A5A5"/>
            <w:noWrap/>
            <w:vAlign w:val="bottom"/>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Evolución de la Calificación</w:t>
            </w:r>
          </w:p>
        </w:tc>
      </w:tr>
      <w:tr w:rsidR="00276271" w:rsidRPr="0011252D" w:rsidTr="00CE4E05">
        <w:trPr>
          <w:trHeight w:val="402"/>
          <w:jc w:val="center"/>
        </w:trPr>
        <w:tc>
          <w:tcPr>
            <w:tcW w:w="2140" w:type="dxa"/>
            <w:tcBorders>
              <w:top w:val="nil"/>
              <w:left w:val="single" w:sz="4" w:space="0" w:color="808080"/>
              <w:bottom w:val="single" w:sz="4" w:space="0" w:color="808080"/>
              <w:right w:val="single" w:sz="4" w:space="0" w:color="808080"/>
            </w:tcBorders>
            <w:shd w:val="clear" w:color="000000" w:fill="A5A5A5"/>
            <w:vAlign w:val="bottom"/>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Calificadora</w:t>
            </w:r>
          </w:p>
        </w:tc>
        <w:tc>
          <w:tcPr>
            <w:tcW w:w="1409" w:type="dxa"/>
            <w:tcBorders>
              <w:top w:val="nil"/>
              <w:left w:val="nil"/>
              <w:bottom w:val="single" w:sz="4" w:space="0" w:color="808080"/>
              <w:right w:val="single" w:sz="4" w:space="0" w:color="808080"/>
            </w:tcBorders>
            <w:shd w:val="clear" w:color="000000" w:fill="A5A5A5"/>
            <w:vAlign w:val="bottom"/>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Emisor</w:t>
            </w:r>
          </w:p>
        </w:tc>
        <w:tc>
          <w:tcPr>
            <w:tcW w:w="2126" w:type="dxa"/>
            <w:gridSpan w:val="2"/>
            <w:tcBorders>
              <w:top w:val="single" w:sz="4" w:space="0" w:color="808080"/>
              <w:left w:val="nil"/>
              <w:bottom w:val="single" w:sz="4" w:space="0" w:color="808080"/>
              <w:right w:val="single" w:sz="4" w:space="0" w:color="808080"/>
            </w:tcBorders>
            <w:shd w:val="clear" w:color="000000" w:fill="A5A5A5"/>
            <w:vAlign w:val="bottom"/>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2016</w:t>
            </w:r>
          </w:p>
        </w:tc>
        <w:tc>
          <w:tcPr>
            <w:tcW w:w="2268" w:type="dxa"/>
            <w:gridSpan w:val="2"/>
            <w:tcBorders>
              <w:top w:val="single" w:sz="4" w:space="0" w:color="808080"/>
              <w:left w:val="nil"/>
              <w:bottom w:val="single" w:sz="4" w:space="0" w:color="808080"/>
              <w:right w:val="single" w:sz="4" w:space="0" w:color="808080"/>
            </w:tcBorders>
            <w:shd w:val="clear" w:color="000000" w:fill="A5A5A5"/>
            <w:vAlign w:val="bottom"/>
            <w:hideMark/>
          </w:tcPr>
          <w:p w:rsidR="00276271" w:rsidRPr="0011252D" w:rsidRDefault="00276271" w:rsidP="0011252D">
            <w:pPr>
              <w:spacing w:after="0" w:line="360" w:lineRule="auto"/>
              <w:jc w:val="center"/>
              <w:rPr>
                <w:rFonts w:ascii="Arial" w:eastAsia="Times New Roman" w:hAnsi="Arial" w:cs="Arial"/>
                <w:b/>
                <w:bCs/>
                <w:color w:val="FFFFFF"/>
                <w:sz w:val="24"/>
                <w:szCs w:val="24"/>
                <w:lang w:eastAsia="es-MX"/>
              </w:rPr>
            </w:pPr>
            <w:r w:rsidRPr="0011252D">
              <w:rPr>
                <w:rFonts w:ascii="Arial" w:eastAsia="Times New Roman" w:hAnsi="Arial" w:cs="Arial"/>
                <w:b/>
                <w:bCs/>
                <w:color w:val="FFFFFF"/>
                <w:sz w:val="24"/>
                <w:szCs w:val="24"/>
                <w:lang w:eastAsia="es-MX"/>
              </w:rPr>
              <w:t>2017</w:t>
            </w:r>
          </w:p>
        </w:tc>
      </w:tr>
      <w:tr w:rsidR="00276271" w:rsidRPr="0011252D" w:rsidTr="00CE4E05">
        <w:trPr>
          <w:trHeight w:val="402"/>
          <w:jc w:val="center"/>
        </w:trPr>
        <w:tc>
          <w:tcPr>
            <w:tcW w:w="2140" w:type="dxa"/>
            <w:tcBorders>
              <w:top w:val="nil"/>
              <w:left w:val="single" w:sz="4" w:space="0" w:color="808080"/>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Moody's de México</w:t>
            </w:r>
          </w:p>
        </w:tc>
        <w:tc>
          <w:tcPr>
            <w:tcW w:w="1409"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Estado</w:t>
            </w:r>
          </w:p>
        </w:tc>
        <w:tc>
          <w:tcPr>
            <w:tcW w:w="851"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A</w:t>
            </w:r>
          </w:p>
        </w:tc>
        <w:tc>
          <w:tcPr>
            <w:tcW w:w="1275"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Negativa</w:t>
            </w:r>
          </w:p>
        </w:tc>
        <w:tc>
          <w:tcPr>
            <w:tcW w:w="851"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A</w:t>
            </w:r>
          </w:p>
        </w:tc>
        <w:tc>
          <w:tcPr>
            <w:tcW w:w="1417"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Negativa</w:t>
            </w:r>
          </w:p>
        </w:tc>
      </w:tr>
      <w:tr w:rsidR="00276271" w:rsidRPr="0011252D" w:rsidTr="00CE4E05">
        <w:trPr>
          <w:trHeight w:val="402"/>
          <w:jc w:val="center"/>
        </w:trPr>
        <w:tc>
          <w:tcPr>
            <w:tcW w:w="2140" w:type="dxa"/>
            <w:tcBorders>
              <w:top w:val="nil"/>
              <w:left w:val="single" w:sz="4" w:space="0" w:color="808080"/>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HR Ratings</w:t>
            </w:r>
          </w:p>
        </w:tc>
        <w:tc>
          <w:tcPr>
            <w:tcW w:w="1409"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Estado</w:t>
            </w:r>
          </w:p>
        </w:tc>
        <w:tc>
          <w:tcPr>
            <w:tcW w:w="851"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A-</w:t>
            </w:r>
          </w:p>
        </w:tc>
        <w:tc>
          <w:tcPr>
            <w:tcW w:w="1275"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Estable</w:t>
            </w:r>
          </w:p>
        </w:tc>
        <w:tc>
          <w:tcPr>
            <w:tcW w:w="851"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A</w:t>
            </w:r>
          </w:p>
        </w:tc>
        <w:tc>
          <w:tcPr>
            <w:tcW w:w="1417"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Estable</w:t>
            </w:r>
          </w:p>
        </w:tc>
      </w:tr>
      <w:tr w:rsidR="00276271" w:rsidRPr="0011252D" w:rsidTr="00CE4E05">
        <w:trPr>
          <w:trHeight w:val="402"/>
          <w:jc w:val="center"/>
        </w:trPr>
        <w:tc>
          <w:tcPr>
            <w:tcW w:w="2140" w:type="dxa"/>
            <w:tcBorders>
              <w:top w:val="nil"/>
              <w:left w:val="single" w:sz="4" w:space="0" w:color="808080"/>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Standard &amp; Poor's</w:t>
            </w:r>
          </w:p>
        </w:tc>
        <w:tc>
          <w:tcPr>
            <w:tcW w:w="1409"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Estado</w:t>
            </w:r>
          </w:p>
        </w:tc>
        <w:tc>
          <w:tcPr>
            <w:tcW w:w="851"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A-</w:t>
            </w:r>
          </w:p>
        </w:tc>
        <w:tc>
          <w:tcPr>
            <w:tcW w:w="1275"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Estable</w:t>
            </w:r>
          </w:p>
        </w:tc>
        <w:tc>
          <w:tcPr>
            <w:tcW w:w="851"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A-</w:t>
            </w:r>
          </w:p>
        </w:tc>
        <w:tc>
          <w:tcPr>
            <w:tcW w:w="1417"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Estable</w:t>
            </w:r>
          </w:p>
        </w:tc>
      </w:tr>
      <w:tr w:rsidR="00276271" w:rsidRPr="0011252D" w:rsidTr="00CE4E05">
        <w:trPr>
          <w:trHeight w:val="402"/>
          <w:jc w:val="center"/>
        </w:trPr>
        <w:tc>
          <w:tcPr>
            <w:tcW w:w="2140" w:type="dxa"/>
            <w:tcBorders>
              <w:top w:val="nil"/>
              <w:left w:val="single" w:sz="4" w:space="0" w:color="808080"/>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Fitch de México</w:t>
            </w:r>
          </w:p>
        </w:tc>
        <w:tc>
          <w:tcPr>
            <w:tcW w:w="1409"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Estado</w:t>
            </w:r>
          </w:p>
        </w:tc>
        <w:tc>
          <w:tcPr>
            <w:tcW w:w="851"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BBB+</w:t>
            </w:r>
          </w:p>
        </w:tc>
        <w:tc>
          <w:tcPr>
            <w:tcW w:w="1275"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Positiva</w:t>
            </w:r>
          </w:p>
        </w:tc>
        <w:tc>
          <w:tcPr>
            <w:tcW w:w="851"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A-</w:t>
            </w:r>
          </w:p>
        </w:tc>
        <w:tc>
          <w:tcPr>
            <w:tcW w:w="1417" w:type="dxa"/>
            <w:tcBorders>
              <w:top w:val="nil"/>
              <w:left w:val="nil"/>
              <w:bottom w:val="single" w:sz="4" w:space="0" w:color="808080"/>
              <w:right w:val="single" w:sz="4" w:space="0" w:color="808080"/>
            </w:tcBorders>
            <w:shd w:val="clear" w:color="auto" w:fill="auto"/>
            <w:vAlign w:val="bottom"/>
            <w:hideMark/>
          </w:tcPr>
          <w:p w:rsidR="00276271" w:rsidRPr="0011252D" w:rsidRDefault="00276271" w:rsidP="0011252D">
            <w:pPr>
              <w:spacing w:after="0" w:line="360" w:lineRule="auto"/>
              <w:jc w:val="center"/>
              <w:rPr>
                <w:rFonts w:ascii="Arial" w:eastAsia="Times New Roman" w:hAnsi="Arial" w:cs="Arial"/>
                <w:color w:val="000000"/>
                <w:sz w:val="24"/>
                <w:szCs w:val="24"/>
                <w:lang w:eastAsia="es-MX"/>
              </w:rPr>
            </w:pPr>
            <w:r w:rsidRPr="0011252D">
              <w:rPr>
                <w:rFonts w:ascii="Arial" w:eastAsia="Times New Roman" w:hAnsi="Arial" w:cs="Arial"/>
                <w:color w:val="000000"/>
                <w:sz w:val="24"/>
                <w:szCs w:val="24"/>
                <w:lang w:eastAsia="es-MX"/>
              </w:rPr>
              <w:t>Positiva</w:t>
            </w:r>
          </w:p>
        </w:tc>
      </w:tr>
    </w:tbl>
    <w:p w:rsidR="00AE7840" w:rsidRPr="0011252D" w:rsidRDefault="00AE7840" w:rsidP="0011252D">
      <w:pPr>
        <w:spacing w:line="360" w:lineRule="auto"/>
        <w:jc w:val="both"/>
        <w:rPr>
          <w:rFonts w:ascii="Arial" w:hAnsi="Arial" w:cs="Arial"/>
          <w:sz w:val="24"/>
          <w:szCs w:val="24"/>
        </w:rPr>
      </w:pPr>
    </w:p>
    <w:p w:rsidR="00CE4E05" w:rsidRPr="0011252D" w:rsidRDefault="00CE4E05" w:rsidP="0011252D">
      <w:pPr>
        <w:spacing w:line="360" w:lineRule="auto"/>
        <w:jc w:val="both"/>
        <w:rPr>
          <w:rFonts w:ascii="Arial" w:hAnsi="Arial" w:cs="Arial"/>
          <w:sz w:val="24"/>
          <w:szCs w:val="24"/>
        </w:rPr>
      </w:pPr>
    </w:p>
    <w:p w:rsidR="00AE7840" w:rsidRPr="0011252D" w:rsidRDefault="00413BDE" w:rsidP="0011252D">
      <w:pPr>
        <w:spacing w:line="360" w:lineRule="auto"/>
        <w:jc w:val="both"/>
        <w:rPr>
          <w:rFonts w:ascii="Arial" w:hAnsi="Arial" w:cs="Arial"/>
          <w:sz w:val="24"/>
          <w:szCs w:val="24"/>
        </w:rPr>
      </w:pPr>
      <w:r w:rsidRPr="0011252D">
        <w:rPr>
          <w:rFonts w:ascii="Arial" w:hAnsi="Arial" w:cs="Arial"/>
          <w:sz w:val="24"/>
          <w:szCs w:val="24"/>
        </w:rPr>
        <w:lastRenderedPageBreak/>
        <w:t>Por último mencionan que e</w:t>
      </w:r>
      <w:r w:rsidR="00AE7840" w:rsidRPr="0011252D">
        <w:rPr>
          <w:rFonts w:ascii="Arial" w:hAnsi="Arial" w:cs="Arial"/>
          <w:sz w:val="24"/>
          <w:szCs w:val="24"/>
        </w:rPr>
        <w:t>n la mejora de las calificaciones se refleja claramente que la operación de reestructura de la deuda pública fue un éxito, al mismo tiempo elimina presiones de gastos y brindara el financiamiento requerido para el ejercicio actual y los próximos años.</w:t>
      </w:r>
    </w:p>
    <w:p w:rsidR="00AE7840" w:rsidRPr="0011252D" w:rsidRDefault="00AE7840" w:rsidP="0011252D">
      <w:pPr>
        <w:spacing w:line="360" w:lineRule="auto"/>
        <w:jc w:val="both"/>
        <w:rPr>
          <w:rFonts w:ascii="Arial" w:hAnsi="Arial" w:cs="Arial"/>
          <w:b/>
          <w:sz w:val="24"/>
          <w:szCs w:val="24"/>
        </w:rPr>
      </w:pPr>
    </w:p>
    <w:p w:rsidR="00AE7840" w:rsidRPr="0011252D" w:rsidRDefault="00AE7840" w:rsidP="0011252D">
      <w:pPr>
        <w:spacing w:line="360" w:lineRule="auto"/>
        <w:jc w:val="both"/>
        <w:rPr>
          <w:rFonts w:ascii="Arial" w:hAnsi="Arial" w:cs="Arial"/>
          <w:b/>
          <w:sz w:val="24"/>
          <w:szCs w:val="24"/>
        </w:rPr>
      </w:pPr>
      <w:r w:rsidRPr="0011252D">
        <w:rPr>
          <w:rFonts w:ascii="Arial" w:hAnsi="Arial" w:cs="Arial"/>
          <w:b/>
          <w:color w:val="000000"/>
          <w:sz w:val="24"/>
          <w:szCs w:val="24"/>
        </w:rPr>
        <w:t>Logros de la Reestructura</w:t>
      </w:r>
      <w:r w:rsidRPr="0011252D">
        <w:rPr>
          <w:rFonts w:ascii="Arial" w:hAnsi="Arial" w:cs="Arial"/>
          <w:b/>
          <w:sz w:val="24"/>
          <w:szCs w:val="24"/>
        </w:rPr>
        <w:t xml:space="preserve">   </w:t>
      </w:r>
    </w:p>
    <w:p w:rsidR="00413BDE" w:rsidRPr="0011252D" w:rsidRDefault="00413BDE" w:rsidP="0011252D">
      <w:pPr>
        <w:spacing w:line="360" w:lineRule="auto"/>
        <w:jc w:val="both"/>
        <w:rPr>
          <w:rFonts w:ascii="Arial" w:hAnsi="Arial" w:cs="Arial"/>
          <w:sz w:val="24"/>
          <w:szCs w:val="24"/>
        </w:rPr>
      </w:pPr>
      <w:r w:rsidRPr="0011252D">
        <w:rPr>
          <w:rFonts w:ascii="Arial" w:hAnsi="Arial" w:cs="Arial"/>
          <w:sz w:val="24"/>
          <w:szCs w:val="24"/>
        </w:rPr>
        <w:t>Detallan a continuación los logros que percibieron en cuanto a la reestructura:</w:t>
      </w:r>
    </w:p>
    <w:p w:rsidR="00AE7840" w:rsidRPr="0011252D" w:rsidRDefault="00AE7840" w:rsidP="0010662F">
      <w:pPr>
        <w:pStyle w:val="Prrafodelista"/>
        <w:numPr>
          <w:ilvl w:val="0"/>
          <w:numId w:val="12"/>
        </w:numPr>
        <w:spacing w:line="360" w:lineRule="auto"/>
        <w:jc w:val="both"/>
        <w:rPr>
          <w:rFonts w:ascii="Arial" w:hAnsi="Arial" w:cs="Arial"/>
          <w:sz w:val="24"/>
          <w:szCs w:val="24"/>
        </w:rPr>
      </w:pPr>
      <w:r w:rsidRPr="0011252D">
        <w:rPr>
          <w:rFonts w:ascii="Arial" w:hAnsi="Arial" w:cs="Arial"/>
          <w:sz w:val="24"/>
          <w:szCs w:val="24"/>
        </w:rPr>
        <w:t xml:space="preserve">Acceso a 5,682 millones de pesos para Inversión Pública a mejores condiciones de mercado. </w:t>
      </w:r>
    </w:p>
    <w:p w:rsidR="00413BDE" w:rsidRPr="0011252D" w:rsidRDefault="00AE7840" w:rsidP="0010662F">
      <w:pPr>
        <w:pStyle w:val="Prrafodelista"/>
        <w:numPr>
          <w:ilvl w:val="0"/>
          <w:numId w:val="12"/>
        </w:numPr>
        <w:spacing w:line="360" w:lineRule="auto"/>
        <w:jc w:val="both"/>
        <w:rPr>
          <w:rFonts w:ascii="Arial" w:hAnsi="Arial" w:cs="Arial"/>
          <w:sz w:val="24"/>
          <w:szCs w:val="24"/>
        </w:rPr>
      </w:pPr>
      <w:r w:rsidRPr="0011252D">
        <w:rPr>
          <w:rFonts w:ascii="Arial" w:hAnsi="Arial" w:cs="Arial"/>
          <w:sz w:val="24"/>
          <w:szCs w:val="24"/>
        </w:rPr>
        <w:t xml:space="preserve">Disminución promedio en sobretasa de 2.20 por ciento a 1.20 por ciento, equivalentes a un ahorro de 2,685 millones de pesos </w:t>
      </w:r>
    </w:p>
    <w:p w:rsidR="00413BDE" w:rsidRPr="0011252D" w:rsidRDefault="00AE7840" w:rsidP="0010662F">
      <w:pPr>
        <w:pStyle w:val="Prrafodelista"/>
        <w:numPr>
          <w:ilvl w:val="0"/>
          <w:numId w:val="12"/>
        </w:numPr>
        <w:spacing w:line="360" w:lineRule="auto"/>
        <w:jc w:val="both"/>
        <w:rPr>
          <w:rFonts w:ascii="Arial" w:hAnsi="Arial" w:cs="Arial"/>
          <w:sz w:val="24"/>
          <w:szCs w:val="24"/>
        </w:rPr>
      </w:pPr>
      <w:r w:rsidRPr="0011252D">
        <w:rPr>
          <w:rFonts w:ascii="Arial" w:hAnsi="Arial" w:cs="Arial"/>
          <w:sz w:val="24"/>
          <w:szCs w:val="24"/>
        </w:rPr>
        <w:t>Se liberaron reservas por 288 millones de pesos.</w:t>
      </w:r>
    </w:p>
    <w:p w:rsidR="00413BDE" w:rsidRPr="0011252D" w:rsidRDefault="00AE7840" w:rsidP="0010662F">
      <w:pPr>
        <w:pStyle w:val="Prrafodelista"/>
        <w:numPr>
          <w:ilvl w:val="0"/>
          <w:numId w:val="12"/>
        </w:numPr>
        <w:spacing w:line="360" w:lineRule="auto"/>
        <w:jc w:val="both"/>
        <w:rPr>
          <w:rFonts w:ascii="Arial" w:hAnsi="Arial" w:cs="Arial"/>
          <w:sz w:val="24"/>
          <w:szCs w:val="24"/>
        </w:rPr>
      </w:pPr>
      <w:r w:rsidRPr="0011252D">
        <w:rPr>
          <w:rFonts w:ascii="Arial" w:hAnsi="Arial" w:cs="Arial"/>
          <w:sz w:val="24"/>
          <w:szCs w:val="24"/>
        </w:rPr>
        <w:t xml:space="preserve">La Garantía de Participaciones como fuente de pago de los fideicomisos de Deuda Publica disminuyo en un 13.76 por ciento. </w:t>
      </w:r>
    </w:p>
    <w:p w:rsidR="00AE7840" w:rsidRPr="0011252D" w:rsidRDefault="00413BDE" w:rsidP="0010662F">
      <w:pPr>
        <w:pStyle w:val="Prrafodelista"/>
        <w:numPr>
          <w:ilvl w:val="0"/>
          <w:numId w:val="12"/>
        </w:numPr>
        <w:spacing w:line="360" w:lineRule="auto"/>
        <w:jc w:val="both"/>
        <w:rPr>
          <w:rFonts w:ascii="Arial" w:hAnsi="Arial" w:cs="Arial"/>
          <w:sz w:val="24"/>
          <w:szCs w:val="24"/>
        </w:rPr>
      </w:pPr>
      <w:r w:rsidRPr="0011252D">
        <w:rPr>
          <w:rFonts w:ascii="Arial" w:hAnsi="Arial" w:cs="Arial"/>
          <w:sz w:val="24"/>
          <w:szCs w:val="24"/>
        </w:rPr>
        <w:t>La c</w:t>
      </w:r>
      <w:r w:rsidR="00AE7840" w:rsidRPr="0011252D">
        <w:rPr>
          <w:rFonts w:ascii="Arial" w:hAnsi="Arial" w:cs="Arial"/>
          <w:sz w:val="24"/>
          <w:szCs w:val="24"/>
        </w:rPr>
        <w:t>alidad Crediticia del Estado de Nuevo León se situó en A desde BBB+ con Perspectiva Positiva.</w:t>
      </w:r>
    </w:p>
    <w:p w:rsidR="00413BDE" w:rsidRPr="0011252D" w:rsidRDefault="00413BDE" w:rsidP="0011252D">
      <w:pPr>
        <w:pStyle w:val="Default"/>
        <w:spacing w:after="120" w:line="360" w:lineRule="auto"/>
        <w:jc w:val="both"/>
        <w:rPr>
          <w:b/>
        </w:rPr>
      </w:pPr>
    </w:p>
    <w:p w:rsidR="00AE7840" w:rsidRPr="0011252D" w:rsidRDefault="00AE7840" w:rsidP="0011252D">
      <w:pPr>
        <w:pStyle w:val="Default"/>
        <w:spacing w:after="120" w:line="360" w:lineRule="auto"/>
        <w:jc w:val="both"/>
      </w:pPr>
      <w:r w:rsidRPr="0011252D">
        <w:rPr>
          <w:b/>
        </w:rPr>
        <w:t>Proyecto de Presupuesto de Egresos 2018</w:t>
      </w:r>
    </w:p>
    <w:p w:rsidR="00AE7840" w:rsidRPr="0011252D" w:rsidRDefault="00413BDE" w:rsidP="0011252D">
      <w:pPr>
        <w:pStyle w:val="Default"/>
        <w:spacing w:after="120" w:line="360" w:lineRule="auto"/>
        <w:jc w:val="both"/>
        <w:rPr>
          <w:color w:val="auto"/>
        </w:rPr>
      </w:pPr>
      <w:r w:rsidRPr="0011252D">
        <w:rPr>
          <w:color w:val="auto"/>
        </w:rPr>
        <w:t>Detallan que p</w:t>
      </w:r>
      <w:r w:rsidR="00AE7840" w:rsidRPr="0011252D">
        <w:rPr>
          <w:color w:val="auto"/>
        </w:rPr>
        <w:t xml:space="preserve">ara 2018, se estima un gasto por </w:t>
      </w:r>
      <w:r w:rsidR="00AE7840" w:rsidRPr="0011252D">
        <w:rPr>
          <w:b/>
          <w:color w:val="auto"/>
        </w:rPr>
        <w:t>95,349 millones de pesos</w:t>
      </w:r>
      <w:r w:rsidR="00AE7840" w:rsidRPr="0011252D">
        <w:rPr>
          <w:color w:val="auto"/>
        </w:rPr>
        <w:t xml:space="preserve">. Esta cifra es mayor en </w:t>
      </w:r>
      <w:r w:rsidR="00AE7840" w:rsidRPr="0011252D">
        <w:rPr>
          <w:b/>
          <w:color w:val="auto"/>
        </w:rPr>
        <w:t>6.4 por ciento</w:t>
      </w:r>
      <w:r w:rsidR="00AE7840" w:rsidRPr="0011252D">
        <w:rPr>
          <w:color w:val="auto"/>
        </w:rPr>
        <w:t xml:space="preserve">, respecto del año anterior. En 2018, para el pago de </w:t>
      </w:r>
      <w:r w:rsidR="00AE7840" w:rsidRPr="0011252D">
        <w:rPr>
          <w:b/>
          <w:i/>
          <w:color w:val="auto"/>
        </w:rPr>
        <w:t>Servicios personales</w:t>
      </w:r>
      <w:r w:rsidR="00AE7840" w:rsidRPr="0011252D">
        <w:rPr>
          <w:color w:val="auto"/>
        </w:rPr>
        <w:t xml:space="preserve"> se prevé un desembolso de </w:t>
      </w:r>
      <w:r w:rsidR="00AE7840" w:rsidRPr="0011252D">
        <w:rPr>
          <w:b/>
          <w:color w:val="auto"/>
        </w:rPr>
        <w:t>18,176 millones de pesos</w:t>
      </w:r>
      <w:r w:rsidR="00AE7840" w:rsidRPr="0011252D">
        <w:rPr>
          <w:color w:val="auto"/>
        </w:rPr>
        <w:t xml:space="preserve">. Los pagos a Servicios Personales incluyen: Remuneraciones al </w:t>
      </w:r>
      <w:r w:rsidR="00AE7840" w:rsidRPr="0011252D">
        <w:rPr>
          <w:color w:val="auto"/>
        </w:rPr>
        <w:lastRenderedPageBreak/>
        <w:t>personal de carácter permanente, Remuneraciones al personal de carácter transitorio, Remuneraciones adicionales y especiales, Otras prestaciones sociales y económicas, Pago de estímulos a servidores públicos, Previsiones (aportaciones para el retiro), y Seguridad social.</w:t>
      </w:r>
    </w:p>
    <w:p w:rsidR="00AE7840" w:rsidRPr="0011252D" w:rsidRDefault="00413BDE" w:rsidP="0011252D">
      <w:pPr>
        <w:pStyle w:val="Default"/>
        <w:spacing w:after="120" w:line="360" w:lineRule="auto"/>
        <w:jc w:val="both"/>
        <w:rPr>
          <w:color w:val="auto"/>
        </w:rPr>
      </w:pPr>
      <w:r w:rsidRPr="0011252D">
        <w:rPr>
          <w:color w:val="auto"/>
        </w:rPr>
        <w:t>Continúan diciendo que d</w:t>
      </w:r>
      <w:r w:rsidR="00AE7840" w:rsidRPr="0011252D">
        <w:rPr>
          <w:color w:val="auto"/>
        </w:rPr>
        <w:t xml:space="preserve">el total de las erogaciones en Servicios personales, un </w:t>
      </w:r>
      <w:r w:rsidR="00AE7840" w:rsidRPr="0011252D">
        <w:rPr>
          <w:b/>
          <w:color w:val="auto"/>
        </w:rPr>
        <w:t>56.2 por ciento</w:t>
      </w:r>
      <w:r w:rsidR="00AE7840" w:rsidRPr="0011252D">
        <w:rPr>
          <w:color w:val="auto"/>
        </w:rPr>
        <w:t xml:space="preserve"> se destina al pago de personal para educación, un </w:t>
      </w:r>
      <w:r w:rsidR="00AE7840" w:rsidRPr="0011252D">
        <w:rPr>
          <w:b/>
          <w:color w:val="auto"/>
        </w:rPr>
        <w:t>25.5 por ciento</w:t>
      </w:r>
      <w:r w:rsidR="00AE7840" w:rsidRPr="0011252D">
        <w:rPr>
          <w:color w:val="auto"/>
        </w:rPr>
        <w:t xml:space="preserve"> a personal operativo de seguridad pública y un </w:t>
      </w:r>
      <w:r w:rsidR="00AE7840" w:rsidRPr="0011252D">
        <w:rPr>
          <w:b/>
          <w:color w:val="auto"/>
        </w:rPr>
        <w:t>18.3 por ciento</w:t>
      </w:r>
      <w:r w:rsidR="00AE7840" w:rsidRPr="0011252D">
        <w:rPr>
          <w:color w:val="auto"/>
        </w:rPr>
        <w:t xml:space="preserve"> al resto de la burocracia. </w:t>
      </w:r>
    </w:p>
    <w:p w:rsidR="00AE7840" w:rsidRPr="0011252D" w:rsidRDefault="00AE7840" w:rsidP="0011252D">
      <w:pPr>
        <w:pStyle w:val="Default"/>
        <w:spacing w:after="120" w:line="360" w:lineRule="auto"/>
        <w:jc w:val="both"/>
        <w:rPr>
          <w:color w:val="auto"/>
        </w:rPr>
      </w:pPr>
      <w:r w:rsidRPr="0011252D">
        <w:rPr>
          <w:color w:val="auto"/>
        </w:rPr>
        <w:t xml:space="preserve">En este rubro se está considerando una provisión de </w:t>
      </w:r>
      <w:r w:rsidRPr="0011252D">
        <w:rPr>
          <w:b/>
          <w:color w:val="auto"/>
        </w:rPr>
        <w:t>150 millones de pesos</w:t>
      </w:r>
      <w:r w:rsidRPr="0011252D">
        <w:rPr>
          <w:color w:val="auto"/>
        </w:rPr>
        <w:t xml:space="preserve">, misma que se prevé canalizar para la contratación de 500 policías. </w:t>
      </w:r>
    </w:p>
    <w:p w:rsidR="00AE7840" w:rsidRPr="0011252D" w:rsidRDefault="00413BDE" w:rsidP="0011252D">
      <w:pPr>
        <w:pStyle w:val="Default"/>
        <w:spacing w:after="120" w:line="360" w:lineRule="auto"/>
        <w:jc w:val="both"/>
        <w:rPr>
          <w:color w:val="auto"/>
        </w:rPr>
      </w:pPr>
      <w:r w:rsidRPr="0011252D">
        <w:rPr>
          <w:color w:val="auto"/>
        </w:rPr>
        <w:t xml:space="preserve">Proponen </w:t>
      </w:r>
      <w:r w:rsidR="00AE7840" w:rsidRPr="0011252D">
        <w:rPr>
          <w:color w:val="auto"/>
        </w:rPr>
        <w:t xml:space="preserve"> gastar </w:t>
      </w:r>
      <w:r w:rsidR="00AE7840" w:rsidRPr="0011252D">
        <w:rPr>
          <w:b/>
          <w:color w:val="auto"/>
        </w:rPr>
        <w:t>926 millones de pesos</w:t>
      </w:r>
      <w:r w:rsidR="00AE7840" w:rsidRPr="0011252D">
        <w:rPr>
          <w:color w:val="auto"/>
        </w:rPr>
        <w:t xml:space="preserve">, es decir </w:t>
      </w:r>
      <w:r w:rsidR="00AE7840" w:rsidRPr="0011252D">
        <w:rPr>
          <w:b/>
          <w:color w:val="auto"/>
        </w:rPr>
        <w:t>1 por ciento</w:t>
      </w:r>
      <w:r w:rsidR="00AE7840" w:rsidRPr="0011252D">
        <w:rPr>
          <w:color w:val="auto"/>
        </w:rPr>
        <w:t xml:space="preserve"> del Proyecto de Presupuesto de Egresos para el rubro de </w:t>
      </w:r>
      <w:r w:rsidR="00AE7840" w:rsidRPr="0011252D">
        <w:rPr>
          <w:b/>
          <w:i/>
          <w:color w:val="auto"/>
        </w:rPr>
        <w:t>Materiales y Suministros</w:t>
      </w:r>
      <w:r w:rsidR="00AE7840" w:rsidRPr="0011252D">
        <w:rPr>
          <w:color w:val="auto"/>
        </w:rPr>
        <w:t xml:space="preserve">. Aquí </w:t>
      </w:r>
      <w:r w:rsidRPr="0011252D">
        <w:rPr>
          <w:color w:val="auto"/>
        </w:rPr>
        <w:t>i</w:t>
      </w:r>
      <w:r w:rsidR="00AE7840" w:rsidRPr="0011252D">
        <w:rPr>
          <w:color w:val="auto"/>
        </w:rPr>
        <w:t xml:space="preserve">ncluyen los gastos por Materiales de administración, emisión de documentos y artículos oficiales; Alimentos y utensilios; Materias primas y materiales de producción y comercialización; Materiales y artículos de construcción y de reparación; Productos químicos, farmacéuticos y de laboratorio; Combustibles, lubricantes y aditivos; Vestuario, blancos, prendas de protección y artículos deportivos; Materiales y suministros para seguridad y Herramientas, refacciones y accesorios menores. </w:t>
      </w:r>
      <w:r w:rsidR="00A15D12" w:rsidRPr="0011252D">
        <w:rPr>
          <w:color w:val="auto"/>
        </w:rPr>
        <w:t xml:space="preserve">Mencionan </w:t>
      </w:r>
      <w:r w:rsidR="00AE7840" w:rsidRPr="0011252D">
        <w:rPr>
          <w:color w:val="auto"/>
        </w:rPr>
        <w:t>que las asignaciones a estos rubros han permanecido casi constantes. Para el siguiente año, resalta</w:t>
      </w:r>
      <w:r w:rsidR="00A15D12" w:rsidRPr="0011252D">
        <w:rPr>
          <w:color w:val="auto"/>
        </w:rPr>
        <w:t>n</w:t>
      </w:r>
      <w:r w:rsidR="00AE7840" w:rsidRPr="0011252D">
        <w:rPr>
          <w:color w:val="auto"/>
        </w:rPr>
        <w:t xml:space="preserve"> el incremento en las partidas “Alimentos y Utensilios” y “Vestuario, blancos, prendas de protección y artículos deportivos” correspondiente a Cuerpos de Seguridad con un </w:t>
      </w:r>
      <w:r w:rsidR="00AE7840" w:rsidRPr="0011252D">
        <w:rPr>
          <w:b/>
          <w:color w:val="auto"/>
        </w:rPr>
        <w:t>80 por ciento</w:t>
      </w:r>
      <w:r w:rsidR="00AE7840" w:rsidRPr="0011252D">
        <w:rPr>
          <w:color w:val="auto"/>
        </w:rPr>
        <w:t xml:space="preserve"> más que lo aprobado el año anterior. </w:t>
      </w:r>
    </w:p>
    <w:p w:rsidR="00AE7840" w:rsidRPr="0011252D" w:rsidRDefault="00A15D12" w:rsidP="0011252D">
      <w:pPr>
        <w:pStyle w:val="Default"/>
        <w:spacing w:after="120" w:line="360" w:lineRule="auto"/>
        <w:jc w:val="both"/>
        <w:rPr>
          <w:color w:val="auto"/>
        </w:rPr>
      </w:pPr>
      <w:r w:rsidRPr="0011252D">
        <w:rPr>
          <w:color w:val="auto"/>
        </w:rPr>
        <w:lastRenderedPageBreak/>
        <w:t>Indican que e</w:t>
      </w:r>
      <w:r w:rsidR="00AE7840" w:rsidRPr="0011252D">
        <w:rPr>
          <w:color w:val="auto"/>
        </w:rPr>
        <w:t xml:space="preserve">n el rubro de </w:t>
      </w:r>
      <w:r w:rsidR="00AE7840" w:rsidRPr="0011252D">
        <w:rPr>
          <w:b/>
          <w:i/>
          <w:color w:val="auto"/>
        </w:rPr>
        <w:t>Servicios Generales</w:t>
      </w:r>
      <w:r w:rsidR="00AE7840" w:rsidRPr="0011252D">
        <w:rPr>
          <w:color w:val="auto"/>
        </w:rPr>
        <w:t xml:space="preserve"> se ha previsto un gasto de </w:t>
      </w:r>
      <w:r w:rsidR="00AE7840" w:rsidRPr="0011252D">
        <w:rPr>
          <w:b/>
          <w:color w:val="auto"/>
        </w:rPr>
        <w:t>3,224 millones de pesos</w:t>
      </w:r>
      <w:r w:rsidR="00AE7840" w:rsidRPr="0011252D">
        <w:rPr>
          <w:color w:val="auto"/>
        </w:rPr>
        <w:t xml:space="preserve">, que representan </w:t>
      </w:r>
      <w:r w:rsidR="00AE7840" w:rsidRPr="0011252D">
        <w:rPr>
          <w:b/>
          <w:color w:val="auto"/>
        </w:rPr>
        <w:t>3.4 por ciento</w:t>
      </w:r>
      <w:r w:rsidR="00AE7840" w:rsidRPr="0011252D">
        <w:rPr>
          <w:color w:val="auto"/>
        </w:rPr>
        <w:t xml:space="preserve"> del Proyecto de</w:t>
      </w:r>
      <w:r w:rsidRPr="0011252D">
        <w:rPr>
          <w:color w:val="auto"/>
        </w:rPr>
        <w:t xml:space="preserve"> Presupuesto de Egresos. Aquí </w:t>
      </w:r>
      <w:r w:rsidR="00AE7840" w:rsidRPr="0011252D">
        <w:rPr>
          <w:color w:val="auto"/>
        </w:rPr>
        <w:t>incluyen los servicios básicos (agua, luz, gas, etc.), arrendamientos; Servicios profesionales, científicos, técnicos y otros; Servicios financieros, bancarios y comerciales; Servicios de instalación, reparación, mantenimiento y conservación; Servicios de comunicación social y publicidad; Servicios de traslado y viáticos; Servicios oficiales y Otros servicios generales.</w:t>
      </w:r>
      <w:r w:rsidRPr="0011252D">
        <w:rPr>
          <w:color w:val="auto"/>
        </w:rPr>
        <w:t xml:space="preserve"> Comentan que e</w:t>
      </w:r>
      <w:r w:rsidR="00AE7840" w:rsidRPr="0011252D">
        <w:rPr>
          <w:color w:val="auto"/>
        </w:rPr>
        <w:t>n términos generales, los recursos asignados a este rubro permane</w:t>
      </w:r>
      <w:r w:rsidRPr="0011252D">
        <w:rPr>
          <w:color w:val="auto"/>
        </w:rPr>
        <w:t>cen casi constantes. R</w:t>
      </w:r>
      <w:r w:rsidR="00AE7840" w:rsidRPr="0011252D">
        <w:rPr>
          <w:color w:val="auto"/>
        </w:rPr>
        <w:t>esalta</w:t>
      </w:r>
      <w:r w:rsidRPr="0011252D">
        <w:rPr>
          <w:color w:val="auto"/>
        </w:rPr>
        <w:t xml:space="preserve">n </w:t>
      </w:r>
      <w:r w:rsidR="00AE7840" w:rsidRPr="0011252D">
        <w:rPr>
          <w:color w:val="auto"/>
        </w:rPr>
        <w:t xml:space="preserve"> el incremento de un </w:t>
      </w:r>
      <w:r w:rsidR="00AE7840" w:rsidRPr="0011252D">
        <w:rPr>
          <w:b/>
          <w:color w:val="auto"/>
        </w:rPr>
        <w:t>90 por ciento</w:t>
      </w:r>
      <w:r w:rsidR="00AE7840" w:rsidRPr="0011252D">
        <w:rPr>
          <w:color w:val="auto"/>
        </w:rPr>
        <w:t xml:space="preserve"> en términos reales para la partida “Servicios profesionales, científicos y técnicos” que corresponden a recursos del Convenio celebrado con SEDENA y que en la Ley de Egresos 2017 no fueron incluidos, asimismo,</w:t>
      </w:r>
      <w:r w:rsidRPr="0011252D">
        <w:rPr>
          <w:color w:val="auto"/>
        </w:rPr>
        <w:t xml:space="preserve"> mencionan que </w:t>
      </w:r>
      <w:r w:rsidR="00AE7840" w:rsidRPr="0011252D">
        <w:rPr>
          <w:color w:val="auto"/>
        </w:rPr>
        <w:t xml:space="preserve"> la partida “Servicios de instalación, reparación y mantenimiento” presenta un incremento que será canalizado al mantenimiento de la Torre Administrativa, así como a mantenimientos preventivos y correctivos del equipo de tecnologías de la información. </w:t>
      </w:r>
    </w:p>
    <w:p w:rsidR="00AE7840" w:rsidRPr="0011252D" w:rsidRDefault="00A15D12" w:rsidP="0011252D">
      <w:pPr>
        <w:pStyle w:val="Default"/>
        <w:spacing w:after="120" w:line="360" w:lineRule="auto"/>
        <w:jc w:val="both"/>
        <w:rPr>
          <w:color w:val="auto"/>
        </w:rPr>
      </w:pPr>
      <w:r w:rsidRPr="0011252D">
        <w:rPr>
          <w:color w:val="auto"/>
        </w:rPr>
        <w:t>Refieren que e</w:t>
      </w:r>
      <w:r w:rsidR="00AE7840" w:rsidRPr="0011252D">
        <w:rPr>
          <w:color w:val="auto"/>
        </w:rPr>
        <w:t xml:space="preserve">l capítulo de </w:t>
      </w:r>
      <w:r w:rsidR="00AE7840" w:rsidRPr="0011252D">
        <w:rPr>
          <w:b/>
          <w:i/>
          <w:color w:val="auto"/>
        </w:rPr>
        <w:t>Transferencias, Asignaciones, Subsidios y Otras Ayudas</w:t>
      </w:r>
      <w:r w:rsidR="00AE7840" w:rsidRPr="0011252D">
        <w:rPr>
          <w:color w:val="auto"/>
        </w:rPr>
        <w:t xml:space="preserve"> tendrá un incremento de </w:t>
      </w:r>
      <w:r w:rsidR="00AE7840" w:rsidRPr="0011252D">
        <w:rPr>
          <w:b/>
          <w:color w:val="auto"/>
        </w:rPr>
        <w:t>7.79 por ciento</w:t>
      </w:r>
      <w:r w:rsidR="00AE7840" w:rsidRPr="0011252D">
        <w:rPr>
          <w:color w:val="auto"/>
        </w:rPr>
        <w:t xml:space="preserve"> respecto de lo aprobado en 2017. </w:t>
      </w:r>
      <w:r w:rsidRPr="0011252D">
        <w:rPr>
          <w:color w:val="auto"/>
        </w:rPr>
        <w:t xml:space="preserve">Y señalan </w:t>
      </w:r>
      <w:r w:rsidR="00AE7840" w:rsidRPr="0011252D">
        <w:rPr>
          <w:color w:val="auto"/>
        </w:rPr>
        <w:t xml:space="preserve">que este incremento se origina principalmente por los recursos que se destinarán a nuevos proyectos, entre los que destacan la operación del Hospital de Montemorelos, el Hospital de Sabinas Hidalgo y el Centro Regulador de Urgencias Médicas, mismos que en conjunto ascienden a </w:t>
      </w:r>
      <w:r w:rsidR="00AE7840" w:rsidRPr="0011252D">
        <w:rPr>
          <w:b/>
        </w:rPr>
        <w:t xml:space="preserve">173 </w:t>
      </w:r>
      <w:r w:rsidR="00AE7840" w:rsidRPr="0011252D">
        <w:rPr>
          <w:b/>
          <w:color w:val="auto"/>
        </w:rPr>
        <w:t>millones de pesos</w:t>
      </w:r>
      <w:r w:rsidR="00AE7840" w:rsidRPr="0011252D">
        <w:rPr>
          <w:color w:val="auto"/>
        </w:rPr>
        <w:t xml:space="preserve">.  Por otra parte, </w:t>
      </w:r>
      <w:r w:rsidRPr="0011252D">
        <w:rPr>
          <w:color w:val="auto"/>
        </w:rPr>
        <w:t xml:space="preserve">indican que </w:t>
      </w:r>
      <w:r w:rsidR="00AE7840" w:rsidRPr="0011252D">
        <w:rPr>
          <w:color w:val="auto"/>
        </w:rPr>
        <w:t xml:space="preserve">sobresale el incremento que se propone otorgar a la Comisión Estatal Electoral de </w:t>
      </w:r>
      <w:r w:rsidR="00AE7840" w:rsidRPr="0011252D">
        <w:rPr>
          <w:b/>
          <w:color w:val="auto"/>
        </w:rPr>
        <w:t>487 millones de pesos</w:t>
      </w:r>
      <w:r w:rsidR="00AE7840" w:rsidRPr="0011252D">
        <w:rPr>
          <w:color w:val="auto"/>
        </w:rPr>
        <w:t xml:space="preserve"> respecto de lo aprobado en 2017, para atender las actividades del </w:t>
      </w:r>
      <w:r w:rsidR="00AE7840" w:rsidRPr="0011252D">
        <w:rPr>
          <w:color w:val="auto"/>
        </w:rPr>
        <w:lastRenderedPageBreak/>
        <w:t xml:space="preserve">proceso electoral federal y estatal que tendrá lugar el próximo año. Además, </w:t>
      </w:r>
      <w:r w:rsidRPr="0011252D">
        <w:rPr>
          <w:color w:val="auto"/>
        </w:rPr>
        <w:t xml:space="preserve">comentan que </w:t>
      </w:r>
      <w:r w:rsidR="00AE7840" w:rsidRPr="0011252D">
        <w:rPr>
          <w:color w:val="auto"/>
        </w:rPr>
        <w:t xml:space="preserve">es importante mencionar que se canalizarán </w:t>
      </w:r>
      <w:r w:rsidR="00AE7840" w:rsidRPr="0011252D">
        <w:rPr>
          <w:b/>
          <w:color w:val="auto"/>
        </w:rPr>
        <w:t>15 millones de pesos</w:t>
      </w:r>
      <w:r w:rsidR="00AE7840" w:rsidRPr="0011252D">
        <w:rPr>
          <w:color w:val="auto"/>
        </w:rPr>
        <w:t xml:space="preserve"> para el Sistema Municipal de Protección Integral de los Derechos de las Niñas, Niños y Adolescentes (Sipinna), los cuales serán ejercidos por la paraestatal Sistema para el Desarrollo Integral de la Familia (DIF). </w:t>
      </w:r>
    </w:p>
    <w:p w:rsidR="00AE7840" w:rsidRPr="0011252D" w:rsidRDefault="00AE7840" w:rsidP="0011252D">
      <w:pPr>
        <w:pStyle w:val="Default"/>
        <w:spacing w:after="120" w:line="360" w:lineRule="auto"/>
        <w:jc w:val="both"/>
        <w:rPr>
          <w:color w:val="auto"/>
        </w:rPr>
      </w:pPr>
      <w:r w:rsidRPr="0011252D">
        <w:rPr>
          <w:color w:val="auto"/>
        </w:rPr>
        <w:t>Destacan también los recursos destinados al pago de pensiones, jubilaciones y servicio médico, para los que se prevé</w:t>
      </w:r>
      <w:r w:rsidR="00A15D12" w:rsidRPr="0011252D">
        <w:rPr>
          <w:color w:val="auto"/>
        </w:rPr>
        <w:t>n</w:t>
      </w:r>
      <w:r w:rsidRPr="0011252D">
        <w:rPr>
          <w:color w:val="auto"/>
        </w:rPr>
        <w:t xml:space="preserve"> un incremento de </w:t>
      </w:r>
      <w:r w:rsidRPr="0011252D">
        <w:rPr>
          <w:b/>
          <w:color w:val="auto"/>
        </w:rPr>
        <w:t>833 millones de pesos</w:t>
      </w:r>
      <w:r w:rsidRPr="0011252D">
        <w:rPr>
          <w:color w:val="auto"/>
        </w:rPr>
        <w:t xml:space="preserve"> con respecto de lo aprobado en 2017.</w:t>
      </w:r>
    </w:p>
    <w:p w:rsidR="00AE7840" w:rsidRPr="0011252D" w:rsidRDefault="00A15D12" w:rsidP="0011252D">
      <w:pPr>
        <w:pStyle w:val="Default"/>
        <w:spacing w:after="120" w:line="360" w:lineRule="auto"/>
        <w:jc w:val="both"/>
        <w:rPr>
          <w:color w:val="auto"/>
        </w:rPr>
      </w:pPr>
      <w:r w:rsidRPr="0011252D">
        <w:rPr>
          <w:color w:val="auto"/>
        </w:rPr>
        <w:t>Anuncian que d</w:t>
      </w:r>
      <w:r w:rsidR="00AE7840" w:rsidRPr="0011252D">
        <w:rPr>
          <w:color w:val="auto"/>
        </w:rPr>
        <w:t xml:space="preserve">ebido a que el Régimen de Protección Social en Salud se creó durante el primer trimestre de 2017, se genera un impacto en el presupuesto 2018 por un monto de </w:t>
      </w:r>
      <w:r w:rsidR="00AE7840" w:rsidRPr="0011252D">
        <w:rPr>
          <w:b/>
          <w:color w:val="auto"/>
        </w:rPr>
        <w:t>227 millones de pesos</w:t>
      </w:r>
      <w:r w:rsidR="00AE7840" w:rsidRPr="0011252D">
        <w:rPr>
          <w:color w:val="auto"/>
        </w:rPr>
        <w:t>.</w:t>
      </w:r>
    </w:p>
    <w:p w:rsidR="00AE7840" w:rsidRPr="0011252D" w:rsidRDefault="00A15D12" w:rsidP="0011252D">
      <w:pPr>
        <w:pStyle w:val="Default"/>
        <w:spacing w:after="120" w:line="360" w:lineRule="auto"/>
        <w:jc w:val="both"/>
        <w:rPr>
          <w:color w:val="auto"/>
        </w:rPr>
      </w:pPr>
      <w:r w:rsidRPr="0011252D">
        <w:rPr>
          <w:color w:val="auto"/>
        </w:rPr>
        <w:t>Mencionan que e</w:t>
      </w:r>
      <w:r w:rsidR="00AE7840" w:rsidRPr="0011252D">
        <w:rPr>
          <w:color w:val="auto"/>
        </w:rPr>
        <w:t xml:space="preserve">l presente proyecto pretende asignar un monto de </w:t>
      </w:r>
      <w:r w:rsidR="00AE7840" w:rsidRPr="0011252D">
        <w:rPr>
          <w:b/>
          <w:color w:val="auto"/>
        </w:rPr>
        <w:t>2,798 millones de pesos</w:t>
      </w:r>
      <w:r w:rsidR="00AE7840" w:rsidRPr="0011252D">
        <w:rPr>
          <w:color w:val="auto"/>
        </w:rPr>
        <w:t xml:space="preserve"> al rubro de </w:t>
      </w:r>
      <w:r w:rsidR="00AE7840" w:rsidRPr="0011252D">
        <w:rPr>
          <w:b/>
          <w:i/>
          <w:color w:val="auto"/>
        </w:rPr>
        <w:t>Bienes Muebles, Inmuebles e Intangibles</w:t>
      </w:r>
      <w:r w:rsidR="00AE7840" w:rsidRPr="0011252D">
        <w:rPr>
          <w:color w:val="auto"/>
        </w:rPr>
        <w:t xml:space="preserve">, que equivale a un </w:t>
      </w:r>
      <w:r w:rsidR="00AE7840" w:rsidRPr="0011252D">
        <w:rPr>
          <w:b/>
          <w:color w:val="auto"/>
        </w:rPr>
        <w:t>2.9 por ciento</w:t>
      </w:r>
      <w:r w:rsidR="00AE7840" w:rsidRPr="0011252D">
        <w:rPr>
          <w:color w:val="auto"/>
        </w:rPr>
        <w:t xml:space="preserve"> del total de Proyecto de </w:t>
      </w:r>
      <w:r w:rsidRPr="0011252D">
        <w:rPr>
          <w:color w:val="auto"/>
        </w:rPr>
        <w:t xml:space="preserve">Presupuesto de Egresos. Aquí </w:t>
      </w:r>
      <w:r w:rsidR="00AE7840" w:rsidRPr="0011252D">
        <w:rPr>
          <w:color w:val="auto"/>
        </w:rPr>
        <w:t>incluyen proyectos de análisis de vulnerabilidades y gestión de contramedidas de seguridad, de fortalecimiento de capacidades para la prevención y combate al delito, de justicia para las mujeres, de fortalecimiento de programas prioritarios de las instituciones estatales de seguridad, del sistema de justicia penal, de detección y prevención de vulnerabilidades en materia de seguridad de tecnologías y de la implementación del Sistema de Integración del Registro Civil y la Secretaría de Salud de Nuevo León, entre otros.</w:t>
      </w:r>
    </w:p>
    <w:p w:rsidR="00AE7840" w:rsidRPr="0011252D" w:rsidRDefault="00A15D12" w:rsidP="0011252D">
      <w:pPr>
        <w:pStyle w:val="Default"/>
        <w:spacing w:after="120" w:line="360" w:lineRule="auto"/>
        <w:jc w:val="both"/>
        <w:rPr>
          <w:color w:val="auto"/>
        </w:rPr>
      </w:pPr>
      <w:r w:rsidRPr="0011252D">
        <w:rPr>
          <w:color w:val="auto"/>
        </w:rPr>
        <w:lastRenderedPageBreak/>
        <w:t xml:space="preserve">En 2018 </w:t>
      </w:r>
      <w:r w:rsidR="00AE7840" w:rsidRPr="0011252D">
        <w:rPr>
          <w:color w:val="auto"/>
        </w:rPr>
        <w:t>propone</w:t>
      </w:r>
      <w:r w:rsidRPr="0011252D">
        <w:rPr>
          <w:color w:val="auto"/>
        </w:rPr>
        <w:t>n</w:t>
      </w:r>
      <w:r w:rsidR="00AE7840" w:rsidRPr="0011252D">
        <w:rPr>
          <w:color w:val="auto"/>
        </w:rPr>
        <w:t xml:space="preserve"> destinar </w:t>
      </w:r>
      <w:r w:rsidR="00AE7840" w:rsidRPr="0011252D">
        <w:rPr>
          <w:b/>
          <w:color w:val="auto"/>
        </w:rPr>
        <w:t>3,023 millones de pesos</w:t>
      </w:r>
      <w:r w:rsidR="00AE7840" w:rsidRPr="0011252D">
        <w:rPr>
          <w:color w:val="auto"/>
        </w:rPr>
        <w:t xml:space="preserve"> a la </w:t>
      </w:r>
      <w:r w:rsidR="00AE7840" w:rsidRPr="0011252D">
        <w:rPr>
          <w:b/>
          <w:i/>
          <w:color w:val="auto"/>
        </w:rPr>
        <w:t>Inversión Pública</w:t>
      </w:r>
      <w:r w:rsidR="00AE7840" w:rsidRPr="0011252D">
        <w:rPr>
          <w:b/>
          <w:color w:val="auto"/>
        </w:rPr>
        <w:t xml:space="preserve">, </w:t>
      </w:r>
      <w:r w:rsidR="00AE7840" w:rsidRPr="0011252D">
        <w:rPr>
          <w:color w:val="auto"/>
        </w:rPr>
        <w:t>monto que</w:t>
      </w:r>
      <w:r w:rsidRPr="0011252D">
        <w:rPr>
          <w:color w:val="auto"/>
        </w:rPr>
        <w:t xml:space="preserve"> comentan </w:t>
      </w:r>
      <w:r w:rsidR="00AE7840" w:rsidRPr="0011252D">
        <w:rPr>
          <w:color w:val="auto"/>
        </w:rPr>
        <w:t xml:space="preserve"> representa el </w:t>
      </w:r>
      <w:r w:rsidR="00AE7840" w:rsidRPr="0011252D">
        <w:rPr>
          <w:b/>
          <w:color w:val="auto"/>
        </w:rPr>
        <w:t>3.2 por ciento</w:t>
      </w:r>
      <w:r w:rsidR="00AE7840" w:rsidRPr="0011252D">
        <w:rPr>
          <w:color w:val="auto"/>
        </w:rPr>
        <w:t xml:space="preserve"> del Proyecto de Presupuesto de Egresos. </w:t>
      </w:r>
    </w:p>
    <w:p w:rsidR="00AE7840" w:rsidRPr="0011252D" w:rsidRDefault="00AE7840" w:rsidP="0011252D">
      <w:pPr>
        <w:pStyle w:val="Default"/>
        <w:spacing w:after="120" w:line="360" w:lineRule="auto"/>
        <w:jc w:val="both"/>
        <w:rPr>
          <w:color w:val="auto"/>
        </w:rPr>
      </w:pPr>
      <w:r w:rsidRPr="0011252D">
        <w:rPr>
          <w:color w:val="auto"/>
        </w:rPr>
        <w:t>En este rubro considera</w:t>
      </w:r>
      <w:r w:rsidR="00A15D12" w:rsidRPr="0011252D">
        <w:rPr>
          <w:color w:val="auto"/>
        </w:rPr>
        <w:t>n</w:t>
      </w:r>
      <w:r w:rsidRPr="0011252D">
        <w:rPr>
          <w:color w:val="auto"/>
        </w:rPr>
        <w:t xml:space="preserve"> el recurso que se obtendrá por concepto de financiamiento, el cual equivale al 50por ciento del financiamiento obtenido en 2017.</w:t>
      </w:r>
    </w:p>
    <w:p w:rsidR="00AE7840" w:rsidRPr="0011252D" w:rsidRDefault="00A15D12" w:rsidP="0011252D">
      <w:pPr>
        <w:pStyle w:val="Default"/>
        <w:spacing w:after="120" w:line="360" w:lineRule="auto"/>
        <w:jc w:val="both"/>
        <w:rPr>
          <w:color w:val="auto"/>
        </w:rPr>
      </w:pPr>
      <w:r w:rsidRPr="0011252D">
        <w:rPr>
          <w:color w:val="auto"/>
        </w:rPr>
        <w:t>Determinan que l</w:t>
      </w:r>
      <w:r w:rsidR="00AE7840" w:rsidRPr="0011252D">
        <w:rPr>
          <w:color w:val="auto"/>
        </w:rPr>
        <w:t xml:space="preserve">os recursos presupuestados en este tipo de gasto se canalizarán para el fortalecimiento e incremento de la infraestructura municipal, incluyendo construcción, rehabilitación y mantenimiento de áreas verdes, deportivas, centros comunitarios, hospitales, albergues, plazas públicas, vialidades, entre otros.  </w:t>
      </w:r>
    </w:p>
    <w:p w:rsidR="00AE7840" w:rsidRPr="0011252D" w:rsidRDefault="00A15D12" w:rsidP="0011252D">
      <w:pPr>
        <w:pStyle w:val="Default"/>
        <w:spacing w:after="120" w:line="360" w:lineRule="auto"/>
        <w:jc w:val="both"/>
        <w:rPr>
          <w:color w:val="auto"/>
        </w:rPr>
      </w:pPr>
      <w:r w:rsidRPr="0011252D">
        <w:rPr>
          <w:color w:val="auto"/>
        </w:rPr>
        <w:t>Expresan que e</w:t>
      </w:r>
      <w:r w:rsidR="00AE7840" w:rsidRPr="0011252D">
        <w:rPr>
          <w:color w:val="auto"/>
        </w:rPr>
        <w:t xml:space="preserve">l presupuesto propuesto para el rubro de </w:t>
      </w:r>
      <w:r w:rsidR="00AE7840" w:rsidRPr="0011252D">
        <w:rPr>
          <w:b/>
          <w:i/>
          <w:color w:val="auto"/>
        </w:rPr>
        <w:t>Inversión Financiera y Otras Provisiones</w:t>
      </w:r>
      <w:r w:rsidR="00AE7840" w:rsidRPr="0011252D">
        <w:rPr>
          <w:color w:val="auto"/>
        </w:rPr>
        <w:t xml:space="preserve"> asciende a </w:t>
      </w:r>
      <w:r w:rsidR="00AE7840" w:rsidRPr="0011252D">
        <w:rPr>
          <w:b/>
          <w:color w:val="auto"/>
        </w:rPr>
        <w:t>1,486 millones de pesos</w:t>
      </w:r>
      <w:r w:rsidR="00AE7840" w:rsidRPr="0011252D">
        <w:rPr>
          <w:color w:val="auto"/>
        </w:rPr>
        <w:t xml:space="preserve">, que representa el </w:t>
      </w:r>
      <w:r w:rsidR="00AE7840" w:rsidRPr="0011252D">
        <w:rPr>
          <w:b/>
          <w:color w:val="auto"/>
        </w:rPr>
        <w:t>1.6 por ciento</w:t>
      </w:r>
      <w:r w:rsidR="00AE7840" w:rsidRPr="0011252D">
        <w:rPr>
          <w:color w:val="auto"/>
        </w:rPr>
        <w:t xml:space="preserve"> del Proyecto de Presupuesto de Egresos. Dentro de este tipo de inversión se encuentran recursos para cumplir con las obligaciones derivadas por decreto de ley, tales como el Sistema Estatal Anticorrupción, la Consulta Ciudadana y el Presupuesto para Resultados, además, </w:t>
      </w:r>
      <w:r w:rsidRPr="0011252D">
        <w:rPr>
          <w:color w:val="auto"/>
        </w:rPr>
        <w:t xml:space="preserve">comentan que </w:t>
      </w:r>
      <w:r w:rsidR="00AE7840" w:rsidRPr="0011252D">
        <w:rPr>
          <w:color w:val="auto"/>
        </w:rPr>
        <w:t xml:space="preserve">se incluyen recursos para Inversiones en fideicomisos, mandatos y otros análogos que se destinan para atender diversos programas que fueron creados para el bienestar de la población neolonesa, entre los que se pueden mencionar las becas para educación superior, apoyos financieros para el pago de cuotas, adquisición de libros y transporte, y apoyos para el sector agropecuario y rural. Por último, </w:t>
      </w:r>
      <w:r w:rsidR="002C5A32" w:rsidRPr="0011252D">
        <w:rPr>
          <w:color w:val="auto"/>
        </w:rPr>
        <w:t xml:space="preserve">explican que </w:t>
      </w:r>
      <w:r w:rsidR="00AE7840" w:rsidRPr="0011252D">
        <w:rPr>
          <w:color w:val="auto"/>
        </w:rPr>
        <w:t xml:space="preserve">este rubro incluye provisiones </w:t>
      </w:r>
      <w:r w:rsidR="00AE7840" w:rsidRPr="0011252D">
        <w:rPr>
          <w:color w:val="auto"/>
        </w:rPr>
        <w:lastRenderedPageBreak/>
        <w:t>para contingencias y otras erogaciones especiales que no considera el Fondo para desastres naturales.</w:t>
      </w:r>
    </w:p>
    <w:p w:rsidR="00AE7840" w:rsidRPr="0011252D" w:rsidRDefault="002C5A32" w:rsidP="0011252D">
      <w:pPr>
        <w:pStyle w:val="Default"/>
        <w:spacing w:after="120" w:line="360" w:lineRule="auto"/>
        <w:jc w:val="both"/>
        <w:rPr>
          <w:color w:val="auto"/>
        </w:rPr>
      </w:pPr>
      <w:r w:rsidRPr="0011252D">
        <w:rPr>
          <w:color w:val="auto"/>
        </w:rPr>
        <w:t xml:space="preserve">En este rubro </w:t>
      </w:r>
      <w:r w:rsidR="00AE7840" w:rsidRPr="0011252D">
        <w:rPr>
          <w:color w:val="auto"/>
        </w:rPr>
        <w:t xml:space="preserve">incluyen </w:t>
      </w:r>
      <w:r w:rsidR="00AE7840" w:rsidRPr="0011252D">
        <w:rPr>
          <w:b/>
          <w:color w:val="auto"/>
        </w:rPr>
        <w:t>245 millones de pesos</w:t>
      </w:r>
      <w:r w:rsidR="00AE7840" w:rsidRPr="0011252D">
        <w:rPr>
          <w:color w:val="auto"/>
        </w:rPr>
        <w:t xml:space="preserve"> que serán canalizados para cubrir los gastos de operación que se deriven de la contratación de 500 policías.</w:t>
      </w:r>
    </w:p>
    <w:p w:rsidR="00AE7840" w:rsidRPr="0011252D" w:rsidRDefault="002C5A32" w:rsidP="0011252D">
      <w:pPr>
        <w:pStyle w:val="Default"/>
        <w:spacing w:after="120" w:line="360" w:lineRule="auto"/>
        <w:jc w:val="both"/>
        <w:rPr>
          <w:color w:val="auto"/>
        </w:rPr>
      </w:pPr>
      <w:r w:rsidRPr="0011252D">
        <w:rPr>
          <w:color w:val="auto"/>
        </w:rPr>
        <w:t>Mencionan que l</w:t>
      </w:r>
      <w:r w:rsidR="00AE7840" w:rsidRPr="0011252D">
        <w:rPr>
          <w:color w:val="auto"/>
        </w:rPr>
        <w:t xml:space="preserve">os recursos del rubro </w:t>
      </w:r>
      <w:r w:rsidR="00AE7840" w:rsidRPr="0011252D">
        <w:rPr>
          <w:b/>
          <w:i/>
          <w:color w:val="auto"/>
        </w:rPr>
        <w:t>Participaciones y Aportaciones</w:t>
      </w:r>
      <w:r w:rsidR="00AE7840" w:rsidRPr="0011252D">
        <w:rPr>
          <w:color w:val="auto"/>
        </w:rPr>
        <w:t xml:space="preserve"> concentrarán el </w:t>
      </w:r>
      <w:r w:rsidR="00AE7840" w:rsidRPr="0011252D">
        <w:rPr>
          <w:b/>
          <w:color w:val="auto"/>
        </w:rPr>
        <w:t>39.8 por ciento</w:t>
      </w:r>
      <w:r w:rsidR="00AE7840" w:rsidRPr="0011252D">
        <w:rPr>
          <w:color w:val="auto"/>
        </w:rPr>
        <w:t xml:space="preserve"> del Proyecto de Presupuesto de Egresos. De acuerdo con el Proyecto de Presupuestos de Egresos de la Federación,</w:t>
      </w:r>
      <w:r w:rsidRPr="0011252D">
        <w:rPr>
          <w:color w:val="auto"/>
        </w:rPr>
        <w:t xml:space="preserve"> expresan que la</w:t>
      </w:r>
      <w:r w:rsidR="00AE7840" w:rsidRPr="0011252D">
        <w:rPr>
          <w:color w:val="auto"/>
        </w:rPr>
        <w:t xml:space="preserve"> entidad recibirá recursos por el orden de </w:t>
      </w:r>
      <w:r w:rsidR="00AE7840" w:rsidRPr="0011252D">
        <w:rPr>
          <w:b/>
          <w:color w:val="auto"/>
        </w:rPr>
        <w:t>37,955 millones de pesos</w:t>
      </w:r>
      <w:r w:rsidR="00AE7840" w:rsidRPr="0011252D">
        <w:rPr>
          <w:color w:val="auto"/>
        </w:rPr>
        <w:t>, los cuales serán canalizados para proyectos de educación (UANL, CECYTE, CONALEP, UIE, ICET), salud (Servicios de Salud y Régimen de Protección Social en Salud), atención a grupos vulnerables (DIF), desarrollo turístico sustentable (CODETUR), infraestructura educativa (ICIFED), fortalecimiento para la seguridad (FORTASEG), así como para municipios.</w:t>
      </w:r>
    </w:p>
    <w:p w:rsidR="00AE7840" w:rsidRPr="0011252D" w:rsidRDefault="002C5A32" w:rsidP="0011252D">
      <w:pPr>
        <w:spacing w:line="360" w:lineRule="auto"/>
        <w:jc w:val="both"/>
        <w:rPr>
          <w:rFonts w:ascii="Arial" w:hAnsi="Arial" w:cs="Arial"/>
          <w:sz w:val="24"/>
          <w:szCs w:val="24"/>
        </w:rPr>
      </w:pPr>
      <w:r w:rsidRPr="0011252D">
        <w:rPr>
          <w:rFonts w:ascii="Arial" w:hAnsi="Arial" w:cs="Arial"/>
          <w:sz w:val="24"/>
          <w:szCs w:val="24"/>
        </w:rPr>
        <w:t>Proponen</w:t>
      </w:r>
      <w:r w:rsidR="00AE7840" w:rsidRPr="0011252D">
        <w:rPr>
          <w:rFonts w:ascii="Arial" w:hAnsi="Arial" w:cs="Arial"/>
          <w:sz w:val="24"/>
          <w:szCs w:val="24"/>
        </w:rPr>
        <w:t xml:space="preserve"> destinar para los Municipios del Estado el </w:t>
      </w:r>
      <w:r w:rsidR="00AE7840" w:rsidRPr="0011252D">
        <w:rPr>
          <w:rFonts w:ascii="Arial" w:hAnsi="Arial" w:cs="Arial"/>
          <w:b/>
          <w:sz w:val="24"/>
          <w:szCs w:val="24"/>
        </w:rPr>
        <w:t>14.5 por ciento</w:t>
      </w:r>
      <w:r w:rsidR="00AE7840" w:rsidRPr="0011252D">
        <w:rPr>
          <w:rFonts w:ascii="Arial" w:hAnsi="Arial" w:cs="Arial"/>
          <w:sz w:val="24"/>
          <w:szCs w:val="24"/>
        </w:rPr>
        <w:t xml:space="preserve"> del presupuesto proyectado para el próximo año, es decir recursos federales y estatales por el orden de los </w:t>
      </w:r>
      <w:r w:rsidR="00AE7840" w:rsidRPr="0011252D">
        <w:rPr>
          <w:rFonts w:ascii="Arial" w:hAnsi="Arial" w:cs="Arial"/>
          <w:b/>
          <w:sz w:val="24"/>
          <w:szCs w:val="24"/>
        </w:rPr>
        <w:t>13,788 millones de pesos</w:t>
      </w:r>
      <w:r w:rsidR="00AE7840" w:rsidRPr="0011252D">
        <w:rPr>
          <w:rFonts w:ascii="Arial" w:hAnsi="Arial" w:cs="Arial"/>
          <w:sz w:val="24"/>
          <w:szCs w:val="24"/>
        </w:rPr>
        <w:t xml:space="preserve">,  cantidad estimada de acuerdo a los porcentajes de participación y distribución señalados en la Ley de Coordinación Fiscal y en la Ley de Coordinación Hacendaria del Estado. El </w:t>
      </w:r>
      <w:r w:rsidR="00AE7840" w:rsidRPr="0011252D">
        <w:rPr>
          <w:rFonts w:ascii="Arial" w:hAnsi="Arial" w:cs="Arial"/>
          <w:b/>
          <w:sz w:val="24"/>
          <w:szCs w:val="24"/>
        </w:rPr>
        <w:t>84.0 por ciento</w:t>
      </w:r>
      <w:r w:rsidR="00AE7840" w:rsidRPr="0011252D">
        <w:rPr>
          <w:rFonts w:ascii="Arial" w:hAnsi="Arial" w:cs="Arial"/>
          <w:sz w:val="24"/>
          <w:szCs w:val="24"/>
        </w:rPr>
        <w:t xml:space="preserve"> procederá de origen federal y un </w:t>
      </w:r>
      <w:r w:rsidR="00AE7840" w:rsidRPr="0011252D">
        <w:rPr>
          <w:rFonts w:ascii="Arial" w:hAnsi="Arial" w:cs="Arial"/>
          <w:b/>
          <w:sz w:val="24"/>
          <w:szCs w:val="24"/>
        </w:rPr>
        <w:t>16.0 por ciento</w:t>
      </w:r>
      <w:r w:rsidR="00AE7840" w:rsidRPr="0011252D">
        <w:rPr>
          <w:rFonts w:ascii="Arial" w:hAnsi="Arial" w:cs="Arial"/>
          <w:sz w:val="24"/>
          <w:szCs w:val="24"/>
        </w:rPr>
        <w:t xml:space="preserve"> de recursos de origen estatal.</w:t>
      </w:r>
    </w:p>
    <w:p w:rsidR="00AE7840" w:rsidRPr="0011252D" w:rsidRDefault="00AE7840" w:rsidP="0011252D">
      <w:pPr>
        <w:spacing w:line="360" w:lineRule="auto"/>
        <w:jc w:val="center"/>
        <w:rPr>
          <w:rFonts w:ascii="Arial" w:hAnsi="Arial" w:cs="Arial"/>
          <w:sz w:val="24"/>
          <w:szCs w:val="24"/>
        </w:rPr>
      </w:pPr>
      <w:bookmarkStart w:id="0" w:name="_MON_1572402681"/>
      <w:bookmarkEnd w:id="0"/>
      <w:r w:rsidRPr="0011252D">
        <w:rPr>
          <w:rFonts w:ascii="Arial" w:hAnsi="Arial" w:cs="Arial"/>
          <w:noProof/>
          <w:sz w:val="24"/>
          <w:szCs w:val="24"/>
          <w:lang w:eastAsia="es-MX"/>
        </w:rPr>
        <w:lastRenderedPageBreak/>
        <w:drawing>
          <wp:inline distT="0" distB="0" distL="0" distR="0">
            <wp:extent cx="4924425" cy="590720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4928948" cy="5912629"/>
                    </a:xfrm>
                    <a:prstGeom prst="rect">
                      <a:avLst/>
                    </a:prstGeom>
                    <a:noFill/>
                    <a:ln>
                      <a:noFill/>
                    </a:ln>
                  </pic:spPr>
                </pic:pic>
              </a:graphicData>
            </a:graphic>
          </wp:inline>
        </w:drawing>
      </w:r>
    </w:p>
    <w:p w:rsidR="00AE7840" w:rsidRPr="0011252D" w:rsidRDefault="006E2866" w:rsidP="0011252D">
      <w:pPr>
        <w:spacing w:line="360" w:lineRule="auto"/>
        <w:jc w:val="both"/>
        <w:rPr>
          <w:rFonts w:ascii="Arial" w:hAnsi="Arial" w:cs="Arial"/>
          <w:sz w:val="24"/>
          <w:szCs w:val="24"/>
        </w:rPr>
      </w:pPr>
      <w:r w:rsidRPr="0011252D">
        <w:rPr>
          <w:rFonts w:ascii="Arial" w:hAnsi="Arial" w:cs="Arial"/>
          <w:sz w:val="24"/>
          <w:szCs w:val="24"/>
        </w:rPr>
        <w:t xml:space="preserve">Mencionan </w:t>
      </w:r>
      <w:r w:rsidR="00AE7840" w:rsidRPr="0011252D">
        <w:rPr>
          <w:rFonts w:ascii="Arial" w:hAnsi="Arial" w:cs="Arial"/>
          <w:sz w:val="24"/>
          <w:szCs w:val="24"/>
        </w:rPr>
        <w:t xml:space="preserve">que los recursos federales que se contemplan en el Presupuesto de Egresos del Estado para el 2018, corresponden a estimaciones sujetas a </w:t>
      </w:r>
      <w:r w:rsidR="00AE7840" w:rsidRPr="0011252D">
        <w:rPr>
          <w:rFonts w:ascii="Arial" w:hAnsi="Arial" w:cs="Arial"/>
          <w:sz w:val="24"/>
          <w:szCs w:val="24"/>
        </w:rPr>
        <w:lastRenderedPageBreak/>
        <w:t>modificaciones que durante el ejercicio fiscal apruebe y comunique el Gobierno Federal y a la disponibilidad presupuestaria de las Dependencias que integran la Administración Pública Federal (APF), motivo por el cual la estimación no significa compromiso de pago.</w:t>
      </w:r>
    </w:p>
    <w:p w:rsidR="00AE7840" w:rsidRPr="0011252D" w:rsidRDefault="006E2866" w:rsidP="0011252D">
      <w:pPr>
        <w:pStyle w:val="Textoindependienteprimerasangra"/>
        <w:spacing w:before="120" w:beforeAutospacing="0"/>
        <w:ind w:firstLine="0"/>
        <w:rPr>
          <w:rFonts w:ascii="Arial" w:hAnsi="Arial" w:cs="Arial"/>
          <w:szCs w:val="24"/>
          <w:lang w:val="es-ES"/>
        </w:rPr>
      </w:pPr>
      <w:r w:rsidRPr="0011252D">
        <w:rPr>
          <w:rFonts w:ascii="Arial" w:hAnsi="Arial" w:cs="Arial"/>
          <w:szCs w:val="24"/>
        </w:rPr>
        <w:t>Indican también que e</w:t>
      </w:r>
      <w:r w:rsidR="00AE7840" w:rsidRPr="0011252D">
        <w:rPr>
          <w:rFonts w:ascii="Arial" w:hAnsi="Arial" w:cs="Arial"/>
          <w:szCs w:val="24"/>
        </w:rPr>
        <w:t>l financiamiento a largo plazo</w:t>
      </w:r>
      <w:r w:rsidR="00AE7840" w:rsidRPr="0011252D">
        <w:rPr>
          <w:rFonts w:ascii="Arial" w:hAnsi="Arial" w:cs="Arial"/>
          <w:szCs w:val="24"/>
          <w:lang w:val="es-ES"/>
        </w:rPr>
        <w:t xml:space="preserve"> contempla un crédito de hasta </w:t>
      </w:r>
      <w:r w:rsidR="00AE7840" w:rsidRPr="0011252D">
        <w:rPr>
          <w:rFonts w:ascii="Arial" w:hAnsi="Arial" w:cs="Arial"/>
          <w:b/>
          <w:szCs w:val="24"/>
          <w:lang w:val="es-ES"/>
        </w:rPr>
        <w:t>2,550 millones de pesos</w:t>
      </w:r>
      <w:r w:rsidR="00AE7840" w:rsidRPr="0011252D">
        <w:rPr>
          <w:rFonts w:ascii="Arial" w:hAnsi="Arial" w:cs="Arial"/>
          <w:szCs w:val="24"/>
          <w:lang w:val="es-ES"/>
        </w:rPr>
        <w:t>, de acuerdo a los resultados arrojados por el sistema de alertas para 2016 publicados por la SHCP.</w:t>
      </w:r>
    </w:p>
    <w:p w:rsidR="00AE7840" w:rsidRPr="0011252D" w:rsidRDefault="006E2866" w:rsidP="0011252D">
      <w:pPr>
        <w:pStyle w:val="Textoindependienteprimerasangra"/>
        <w:spacing w:before="120" w:beforeAutospacing="0"/>
        <w:ind w:firstLine="0"/>
        <w:rPr>
          <w:rFonts w:ascii="Arial" w:hAnsi="Arial" w:cs="Arial"/>
          <w:szCs w:val="24"/>
          <w:lang w:val="es-ES"/>
        </w:rPr>
      </w:pPr>
      <w:r w:rsidRPr="0011252D">
        <w:rPr>
          <w:rFonts w:ascii="Arial" w:hAnsi="Arial" w:cs="Arial"/>
          <w:szCs w:val="24"/>
          <w:lang w:val="es-ES"/>
        </w:rPr>
        <w:t>Explican que p</w:t>
      </w:r>
      <w:r w:rsidR="00AE7840" w:rsidRPr="0011252D">
        <w:rPr>
          <w:rFonts w:ascii="Arial" w:hAnsi="Arial" w:cs="Arial"/>
          <w:szCs w:val="24"/>
          <w:lang w:val="es-ES"/>
        </w:rPr>
        <w:t xml:space="preserve">or lo que se refiere al Servicio de la Deuda con Instituciones Financieras, el </w:t>
      </w:r>
      <w:r w:rsidR="00AE7840" w:rsidRPr="0011252D">
        <w:rPr>
          <w:rFonts w:ascii="Arial" w:hAnsi="Arial" w:cs="Arial"/>
          <w:b/>
          <w:szCs w:val="24"/>
          <w:lang w:val="es-ES"/>
        </w:rPr>
        <w:t>2 por ciento</w:t>
      </w:r>
      <w:r w:rsidR="00AE7840" w:rsidRPr="0011252D">
        <w:rPr>
          <w:rFonts w:ascii="Arial" w:hAnsi="Arial" w:cs="Arial"/>
          <w:szCs w:val="24"/>
          <w:lang w:val="es-ES"/>
        </w:rPr>
        <w:t xml:space="preserve"> corresponde al pago de amortización  de Largo Plazo con un monto de </w:t>
      </w:r>
      <w:r w:rsidR="00AE7840" w:rsidRPr="0011252D">
        <w:rPr>
          <w:rFonts w:ascii="Arial" w:hAnsi="Arial" w:cs="Arial"/>
          <w:b/>
          <w:szCs w:val="24"/>
          <w:lang w:val="es-ES"/>
        </w:rPr>
        <w:t>234 millones de pesos</w:t>
      </w:r>
      <w:r w:rsidR="00AE7840" w:rsidRPr="0011252D">
        <w:rPr>
          <w:rFonts w:ascii="Arial" w:hAnsi="Arial" w:cs="Arial"/>
          <w:szCs w:val="24"/>
          <w:lang w:val="es-ES"/>
        </w:rPr>
        <w:t xml:space="preserve">, el </w:t>
      </w:r>
      <w:r w:rsidR="00AE7840" w:rsidRPr="0011252D">
        <w:rPr>
          <w:rFonts w:ascii="Arial" w:hAnsi="Arial" w:cs="Arial"/>
          <w:b/>
          <w:szCs w:val="24"/>
          <w:lang w:val="es-ES"/>
        </w:rPr>
        <w:t>36 por ciento</w:t>
      </w:r>
      <w:r w:rsidR="00AE7840" w:rsidRPr="0011252D">
        <w:rPr>
          <w:rFonts w:ascii="Arial" w:hAnsi="Arial" w:cs="Arial"/>
          <w:szCs w:val="24"/>
          <w:lang w:val="es-ES"/>
        </w:rPr>
        <w:t xml:space="preserve"> corresponde al pago de intereses con un monto de </w:t>
      </w:r>
      <w:r w:rsidR="00AE7840" w:rsidRPr="0011252D">
        <w:rPr>
          <w:rFonts w:ascii="Arial" w:hAnsi="Arial" w:cs="Arial"/>
          <w:b/>
          <w:szCs w:val="24"/>
          <w:lang w:val="es-ES"/>
        </w:rPr>
        <w:t>3 mil 996 millones de pesos</w:t>
      </w:r>
      <w:r w:rsidR="00AE7840" w:rsidRPr="0011252D">
        <w:rPr>
          <w:rFonts w:ascii="Arial" w:hAnsi="Arial" w:cs="Arial"/>
          <w:szCs w:val="24"/>
          <w:lang w:val="es-ES"/>
        </w:rPr>
        <w:t xml:space="preserve">, el </w:t>
      </w:r>
      <w:r w:rsidR="00AE7840" w:rsidRPr="0011252D">
        <w:rPr>
          <w:rFonts w:ascii="Arial" w:hAnsi="Arial" w:cs="Arial"/>
          <w:b/>
          <w:szCs w:val="24"/>
          <w:lang w:val="es-ES"/>
        </w:rPr>
        <w:t>6 por ciento</w:t>
      </w:r>
      <w:r w:rsidR="00AE7840" w:rsidRPr="0011252D">
        <w:rPr>
          <w:rFonts w:ascii="Arial" w:hAnsi="Arial" w:cs="Arial"/>
          <w:szCs w:val="24"/>
          <w:lang w:val="es-ES"/>
        </w:rPr>
        <w:t xml:space="preserve"> se destinan a cubrir los intereses generados por los Bonos Cupón Cero (Fondo Nacional de Reconstrucción y el Fondo de Apoyo para Infraestructura y Seguridad) con un importe de </w:t>
      </w:r>
      <w:r w:rsidR="00AE7840" w:rsidRPr="0011252D">
        <w:rPr>
          <w:rFonts w:ascii="Arial" w:hAnsi="Arial" w:cs="Arial"/>
          <w:b/>
          <w:szCs w:val="24"/>
          <w:lang w:val="es-ES"/>
        </w:rPr>
        <w:t>630 millones de pesos</w:t>
      </w:r>
      <w:r w:rsidR="00AE7840" w:rsidRPr="0011252D">
        <w:rPr>
          <w:rFonts w:ascii="Arial" w:hAnsi="Arial" w:cs="Arial"/>
          <w:szCs w:val="24"/>
          <w:lang w:val="es-ES"/>
        </w:rPr>
        <w:t xml:space="preserve">, el </w:t>
      </w:r>
      <w:r w:rsidR="00AE7840" w:rsidRPr="0011252D">
        <w:rPr>
          <w:rFonts w:ascii="Arial" w:hAnsi="Arial" w:cs="Arial"/>
          <w:b/>
          <w:szCs w:val="24"/>
          <w:lang w:val="es-ES"/>
        </w:rPr>
        <w:t>5 por ciento</w:t>
      </w:r>
      <w:r w:rsidR="00AE7840" w:rsidRPr="0011252D">
        <w:rPr>
          <w:rFonts w:ascii="Arial" w:hAnsi="Arial" w:cs="Arial"/>
          <w:szCs w:val="24"/>
          <w:lang w:val="es-ES"/>
        </w:rPr>
        <w:t xml:space="preserve"> al pago de comisiones y coberturas de tasas de interés por </w:t>
      </w:r>
      <w:r w:rsidR="00AE7840" w:rsidRPr="0011252D">
        <w:rPr>
          <w:rFonts w:ascii="Arial" w:hAnsi="Arial" w:cs="Arial"/>
          <w:b/>
          <w:szCs w:val="24"/>
          <w:lang w:val="es-ES"/>
        </w:rPr>
        <w:t xml:space="preserve">519 millones de pesos, 9 por ciento </w:t>
      </w:r>
      <w:r w:rsidR="00AE7840" w:rsidRPr="0011252D">
        <w:rPr>
          <w:rFonts w:ascii="Arial" w:hAnsi="Arial" w:cs="Arial"/>
          <w:szCs w:val="24"/>
          <w:lang w:val="es-ES"/>
        </w:rPr>
        <w:t>para el pago de ADEFAS</w:t>
      </w:r>
      <w:r w:rsidR="00AE7840" w:rsidRPr="0011252D">
        <w:rPr>
          <w:rFonts w:ascii="Arial" w:hAnsi="Arial" w:cs="Arial"/>
          <w:b/>
          <w:szCs w:val="24"/>
          <w:lang w:val="es-ES"/>
        </w:rPr>
        <w:t xml:space="preserve"> </w:t>
      </w:r>
      <w:r w:rsidR="00AE7840" w:rsidRPr="0011252D">
        <w:rPr>
          <w:rFonts w:ascii="Arial" w:hAnsi="Arial" w:cs="Arial"/>
          <w:szCs w:val="24"/>
          <w:lang w:val="es-ES"/>
        </w:rPr>
        <w:t xml:space="preserve">y por último el </w:t>
      </w:r>
      <w:r w:rsidR="00AE7840" w:rsidRPr="0011252D">
        <w:rPr>
          <w:rFonts w:ascii="Arial" w:hAnsi="Arial" w:cs="Arial"/>
          <w:b/>
          <w:szCs w:val="24"/>
          <w:lang w:val="es-ES"/>
        </w:rPr>
        <w:t>42 por ciento</w:t>
      </w:r>
      <w:r w:rsidR="00AE7840" w:rsidRPr="0011252D">
        <w:rPr>
          <w:rFonts w:ascii="Arial" w:hAnsi="Arial" w:cs="Arial"/>
          <w:szCs w:val="24"/>
          <w:lang w:val="es-ES"/>
        </w:rPr>
        <w:t xml:space="preserve"> por un monto de </w:t>
      </w:r>
      <w:r w:rsidR="00AE7840" w:rsidRPr="0011252D">
        <w:rPr>
          <w:rFonts w:ascii="Arial" w:hAnsi="Arial" w:cs="Arial"/>
          <w:b/>
          <w:szCs w:val="24"/>
          <w:lang w:val="es-ES"/>
        </w:rPr>
        <w:t>4,608 millones de pesos</w:t>
      </w:r>
      <w:r w:rsidR="00AE7840" w:rsidRPr="0011252D">
        <w:rPr>
          <w:rFonts w:ascii="Arial" w:hAnsi="Arial" w:cs="Arial"/>
          <w:szCs w:val="24"/>
          <w:lang w:val="es-ES"/>
        </w:rPr>
        <w:t>, que corresponden al programa de pago y contratación de deuda con plazo menor a un año.</w:t>
      </w:r>
    </w:p>
    <w:p w:rsidR="00793148" w:rsidRPr="0011252D" w:rsidRDefault="00793148" w:rsidP="0011252D">
      <w:pPr>
        <w:pStyle w:val="Textoindependienteprimerasangra"/>
        <w:spacing w:before="120" w:beforeAutospacing="0"/>
        <w:ind w:firstLine="0"/>
        <w:rPr>
          <w:rFonts w:ascii="Arial" w:hAnsi="Arial" w:cs="Arial"/>
          <w:szCs w:val="24"/>
          <w:lang w:val="es-ES"/>
        </w:rPr>
      </w:pPr>
    </w:p>
    <w:p w:rsidR="00AE7840" w:rsidRPr="0011252D" w:rsidRDefault="006E2866" w:rsidP="0011252D">
      <w:pPr>
        <w:pStyle w:val="Default"/>
        <w:spacing w:after="120" w:line="360" w:lineRule="auto"/>
        <w:jc w:val="both"/>
        <w:rPr>
          <w:color w:val="auto"/>
        </w:rPr>
      </w:pPr>
      <w:r w:rsidRPr="0011252D">
        <w:rPr>
          <w:color w:val="auto"/>
        </w:rPr>
        <w:t>Por último explican que e</w:t>
      </w:r>
      <w:r w:rsidR="00AE7840" w:rsidRPr="0011252D">
        <w:rPr>
          <w:color w:val="auto"/>
        </w:rPr>
        <w:t>l Proyecto de Presupuesto de Egresos para el ejercicio fiscal 2018 que pone</w:t>
      </w:r>
      <w:r w:rsidRPr="0011252D">
        <w:rPr>
          <w:color w:val="auto"/>
        </w:rPr>
        <w:t>n</w:t>
      </w:r>
      <w:r w:rsidR="00AE7840" w:rsidRPr="0011252D">
        <w:rPr>
          <w:color w:val="auto"/>
        </w:rPr>
        <w:t xml:space="preserve"> a consideración del H. Congreso del Estado, fue elaborado de conformidad con los artículos 19, 21 y 22 de la Ley de Administración Financiera del Estado de Nuevo León.</w:t>
      </w:r>
    </w:p>
    <w:p w:rsidR="00AE7840" w:rsidRPr="0011252D" w:rsidRDefault="00AE7840" w:rsidP="0011252D">
      <w:pPr>
        <w:pStyle w:val="Default"/>
        <w:tabs>
          <w:tab w:val="left" w:pos="851"/>
        </w:tabs>
        <w:spacing w:after="120" w:line="360" w:lineRule="auto"/>
        <w:ind w:left="851" w:hanging="851"/>
        <w:jc w:val="both"/>
        <w:rPr>
          <w:b/>
        </w:rPr>
      </w:pPr>
      <w:r w:rsidRPr="0011252D">
        <w:rPr>
          <w:b/>
        </w:rPr>
        <w:lastRenderedPageBreak/>
        <w:t>1</w:t>
      </w:r>
      <w:r w:rsidRPr="0011252D">
        <w:rPr>
          <w:b/>
        </w:rPr>
        <w:tab/>
        <w:t>Clasificación Económica del Gasto</w:t>
      </w:r>
    </w:p>
    <w:p w:rsidR="00AE7840" w:rsidRPr="0011252D" w:rsidRDefault="00AE7840" w:rsidP="0011252D">
      <w:pPr>
        <w:pStyle w:val="Default"/>
        <w:tabs>
          <w:tab w:val="left" w:pos="851"/>
        </w:tabs>
        <w:spacing w:after="120" w:line="360" w:lineRule="auto"/>
        <w:ind w:left="851" w:hanging="851"/>
        <w:jc w:val="both"/>
      </w:pPr>
      <w:r w:rsidRPr="0011252D">
        <w:rPr>
          <w:noProof/>
          <w:lang w:eastAsia="es-MX"/>
        </w:rPr>
        <w:drawing>
          <wp:inline distT="0" distB="0" distL="0" distR="0">
            <wp:extent cx="5405120" cy="517189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246"/>
                    <a:stretch/>
                  </pic:blipFill>
                  <pic:spPr bwMode="auto">
                    <a:xfrm>
                      <a:off x="0" y="0"/>
                      <a:ext cx="5408432" cy="5175065"/>
                    </a:xfrm>
                    <a:prstGeom prst="rect">
                      <a:avLst/>
                    </a:prstGeom>
                    <a:noFill/>
                    <a:ln>
                      <a:noFill/>
                    </a:ln>
                    <a:extLst>
                      <a:ext uri="{53640926-AAD7-44D8-BBD7-CCE9431645EC}">
                        <a14:shadowObscured xmlns:a14="http://schemas.microsoft.com/office/drawing/2010/main"/>
                      </a:ext>
                    </a:extLst>
                  </pic:spPr>
                </pic:pic>
              </a:graphicData>
            </a:graphic>
          </wp:inline>
        </w:drawing>
      </w:r>
    </w:p>
    <w:p w:rsidR="00AE7840" w:rsidRPr="0011252D" w:rsidRDefault="00AE7840" w:rsidP="0011252D">
      <w:pPr>
        <w:pStyle w:val="Default"/>
        <w:tabs>
          <w:tab w:val="left" w:pos="851"/>
        </w:tabs>
        <w:spacing w:after="120" w:line="360" w:lineRule="auto"/>
        <w:ind w:left="851" w:hanging="851"/>
        <w:jc w:val="both"/>
      </w:pPr>
    </w:p>
    <w:p w:rsidR="00AE7840" w:rsidRPr="0011252D" w:rsidRDefault="00AE7840" w:rsidP="0011252D">
      <w:pPr>
        <w:pStyle w:val="Default"/>
        <w:tabs>
          <w:tab w:val="left" w:pos="851"/>
        </w:tabs>
        <w:spacing w:after="120" w:line="360" w:lineRule="auto"/>
        <w:ind w:left="851" w:hanging="851"/>
        <w:jc w:val="both"/>
      </w:pPr>
    </w:p>
    <w:p w:rsidR="00AE7840" w:rsidRPr="0011252D" w:rsidRDefault="00AE7840" w:rsidP="0011252D">
      <w:pPr>
        <w:pStyle w:val="Default"/>
        <w:tabs>
          <w:tab w:val="left" w:pos="851"/>
        </w:tabs>
        <w:spacing w:after="120" w:line="360" w:lineRule="auto"/>
        <w:ind w:left="851" w:hanging="851"/>
        <w:jc w:val="both"/>
      </w:pPr>
    </w:p>
    <w:p w:rsidR="00AE7840" w:rsidRPr="0011252D" w:rsidRDefault="00AE7840" w:rsidP="0011252D">
      <w:pPr>
        <w:pStyle w:val="Default"/>
        <w:tabs>
          <w:tab w:val="left" w:pos="851"/>
        </w:tabs>
        <w:spacing w:after="120" w:line="360" w:lineRule="auto"/>
        <w:ind w:left="851" w:hanging="851"/>
        <w:jc w:val="both"/>
        <w:rPr>
          <w:b/>
        </w:rPr>
      </w:pPr>
      <w:r w:rsidRPr="0011252D">
        <w:rPr>
          <w:b/>
        </w:rPr>
        <w:lastRenderedPageBreak/>
        <w:t>2</w:t>
      </w:r>
      <w:r w:rsidRPr="0011252D">
        <w:rPr>
          <w:b/>
        </w:rPr>
        <w:tab/>
        <w:t>Clasificación Administrativa del Gasto</w:t>
      </w:r>
    </w:p>
    <w:p w:rsidR="00AE7840" w:rsidRPr="0011252D" w:rsidRDefault="00AE7840" w:rsidP="0011252D">
      <w:pPr>
        <w:pStyle w:val="Default"/>
        <w:tabs>
          <w:tab w:val="left" w:pos="851"/>
        </w:tabs>
        <w:spacing w:after="120" w:line="360" w:lineRule="auto"/>
        <w:ind w:left="851" w:hanging="851"/>
        <w:jc w:val="center"/>
        <w:rPr>
          <w:noProof/>
          <w:lang w:eastAsia="es-MX"/>
        </w:rPr>
      </w:pPr>
      <w:r w:rsidRPr="0011252D">
        <w:rPr>
          <w:noProof/>
          <w:lang w:eastAsia="es-MX"/>
        </w:rPr>
        <w:drawing>
          <wp:inline distT="0" distB="0" distL="0" distR="0">
            <wp:extent cx="5200650" cy="548767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6417" cy="5493762"/>
                    </a:xfrm>
                    <a:prstGeom prst="rect">
                      <a:avLst/>
                    </a:prstGeom>
                    <a:noFill/>
                    <a:ln>
                      <a:noFill/>
                    </a:ln>
                  </pic:spPr>
                </pic:pic>
              </a:graphicData>
            </a:graphic>
          </wp:inline>
        </w:drawing>
      </w:r>
    </w:p>
    <w:p w:rsidR="00AE7840" w:rsidRPr="0011252D" w:rsidRDefault="00793148" w:rsidP="0011252D">
      <w:pPr>
        <w:pStyle w:val="Default"/>
        <w:spacing w:after="120" w:line="360" w:lineRule="auto"/>
        <w:jc w:val="both"/>
      </w:pPr>
      <w:r w:rsidRPr="0011252D">
        <w:t xml:space="preserve">Detallan que el desglose </w:t>
      </w:r>
      <w:r w:rsidR="00AE7840" w:rsidRPr="0011252D">
        <w:t xml:space="preserve">de la asignación de recursos se ubica en el </w:t>
      </w:r>
      <w:r w:rsidR="00AE7840" w:rsidRPr="0011252D">
        <w:rPr>
          <w:b/>
          <w:i/>
        </w:rPr>
        <w:t xml:space="preserve">Apartado “C”, numeral C.1.3 </w:t>
      </w:r>
      <w:r w:rsidR="00AE7840" w:rsidRPr="0011252D">
        <w:t xml:space="preserve">del Anexo. Incluye los montos asignados a los Poderes </w:t>
      </w:r>
      <w:r w:rsidR="00AE7840" w:rsidRPr="0011252D">
        <w:lastRenderedPageBreak/>
        <w:t>Judicial, Legislativo y Ejecutivo, para su funcionamiento y el desarrollo de sus programas.</w:t>
      </w:r>
    </w:p>
    <w:p w:rsidR="00AE7840" w:rsidRPr="0011252D" w:rsidRDefault="00117A7D" w:rsidP="0011252D">
      <w:pPr>
        <w:pStyle w:val="Default"/>
        <w:tabs>
          <w:tab w:val="left" w:pos="709"/>
        </w:tabs>
        <w:spacing w:after="120" w:line="360" w:lineRule="auto"/>
        <w:ind w:left="709" w:hanging="709"/>
        <w:jc w:val="both"/>
        <w:rPr>
          <w:b/>
        </w:rPr>
      </w:pPr>
      <w:r w:rsidRPr="0011252D">
        <w:rPr>
          <w:b/>
          <w:noProof/>
          <w:lang w:eastAsia="es-MX"/>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297815</wp:posOffset>
                </wp:positionV>
                <wp:extent cx="5648325" cy="5562600"/>
                <wp:effectExtent l="0" t="0" r="9525" b="0"/>
                <wp:wrapSquare wrapText="bothSides"/>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8325" cy="5562600"/>
                          <a:chOff x="0" y="0"/>
                          <a:chExt cx="5742940" cy="6371590"/>
                        </a:xfrm>
                      </wpg:grpSpPr>
                      <pic:pic xmlns:pic="http://schemas.openxmlformats.org/drawingml/2006/picture">
                        <pic:nvPicPr>
                          <pic:cNvPr id="9" name="Imagen 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1460" cy="2819400"/>
                          </a:xfrm>
                          <a:prstGeom prst="rect">
                            <a:avLst/>
                          </a:prstGeom>
                          <a:noFill/>
                          <a:ln>
                            <a:noFill/>
                          </a:ln>
                        </pic:spPr>
                      </pic:pic>
                      <pic:pic xmlns:pic="http://schemas.openxmlformats.org/drawingml/2006/picture">
                        <pic:nvPicPr>
                          <pic:cNvPr id="1" name="Imagen 10"/>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752725" y="0"/>
                            <a:ext cx="2987040" cy="3419475"/>
                          </a:xfrm>
                          <a:prstGeom prst="rect">
                            <a:avLst/>
                          </a:prstGeom>
                          <a:noFill/>
                          <a:ln>
                            <a:noFill/>
                          </a:ln>
                        </pic:spPr>
                      </pic:pic>
                      <pic:pic xmlns:pic="http://schemas.openxmlformats.org/drawingml/2006/picture">
                        <pic:nvPicPr>
                          <pic:cNvPr id="11" name="Imagen 1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7625" y="2743200"/>
                            <a:ext cx="2722880" cy="3628390"/>
                          </a:xfrm>
                          <a:prstGeom prst="rect">
                            <a:avLst/>
                          </a:prstGeom>
                          <a:noFill/>
                          <a:ln>
                            <a:noFill/>
                          </a:ln>
                        </pic:spPr>
                      </pic:pic>
                      <pic:pic xmlns:pic="http://schemas.openxmlformats.org/drawingml/2006/picture">
                        <pic:nvPicPr>
                          <pic:cNvPr id="12" name="Imagen 12"/>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781300" y="3429000"/>
                            <a:ext cx="2961640" cy="2011045"/>
                          </a:xfrm>
                          <a:prstGeom prst="rect">
                            <a:avLst/>
                          </a:prstGeom>
                          <a:noFill/>
                          <a:ln>
                            <a:noFill/>
                          </a:ln>
                        </pic:spPr>
                      </pic:pic>
                      <pic:pic xmlns:pic="http://schemas.openxmlformats.org/drawingml/2006/picture">
                        <pic:nvPicPr>
                          <pic:cNvPr id="13" name="Imagen 1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876550" y="5381625"/>
                            <a:ext cx="2762250" cy="4076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BA65A2" id="Grupo 15" o:spid="_x0000_s1026" style="position:absolute;margin-left:-.35pt;margin-top:23.45pt;width:444.75pt;height:438pt;z-index:251662336;mso-width-relative:margin;mso-height-relative:margin" coordsize="57429,637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">
                <v:shape id="Imagen 9" o:spid="_x0000_s1027" type="#_x0000_t75" style="position:absolute;width:27914;height:28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H2rTDAAAA2gAAAA8AAABkcnMvZG93bnJldi54bWxEj0FrwkAUhO+C/2F5gjfdVEFr6iqlqKSn&#10;kNj2/Jp9TYLZtyG7avTXu4VCj8PMfMOst71pxIU6V1tW8DSNQBAXVtdcKvg47ifPIJxH1thYJgU3&#10;crDdDAdrjLW9ckaX3JciQNjFqKDyvo2ldEVFBt3UtsTB+7GdQR9kV0rd4TXATSNnUbSQBmsOCxW2&#10;9FZRccrPRsHO21P7dViujvf5e/Zpv9PEyVSp8ah/fQHhqff/4b92ohWs4PdKuAF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fatMMAAADaAAAADwAAAAAAAAAAAAAAAACf&#10;AgAAZHJzL2Rvd25yZXYueG1sUEsFBgAAAAAEAAQA9wAAAI8DAAAAAA==&#10;">
                  <v:imagedata r:id="rId20" o:title=""/>
                  <v:path arrowok="t"/>
                </v:shape>
                <v:shape id="Imagen 10" o:spid="_x0000_s1028" type="#_x0000_t75" style="position:absolute;left:27527;width:29870;height:34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lw5/CAAAA2gAAAA8AAABkcnMvZG93bnJldi54bWxET0trwkAQvhf8D8sUvDWbeiiaZiNFLfXg&#10;oY1S8DZkJw+bnQ3ZrYn/vhsoeBo+vuek69G04kq9aywreI5iEMSF1Q1XCk7H96clCOeRNbaWScGN&#10;HKyz2UOKibYDf9E195UIIewSVFB73yVSuqImgy6yHXHgStsb9AH2ldQ9DiHctHIRxy/SYMOhocaO&#10;NjUVP/mvUdB8HFbbs/6+FIPd7HG1Kz+5LJWaP45vryA8jf4u/nfvdZgP0yvTld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5cOfwgAAANoAAAAPAAAAAAAAAAAAAAAAAJ8C&#10;AABkcnMvZG93bnJldi54bWxQSwUGAAAAAAQABAD3AAAAjgMAAAAA&#10;">
                  <v:imagedata r:id="rId21" o:title=""/>
                  <v:path arrowok="t"/>
                </v:shape>
                <v:shape id="Imagen 11" o:spid="_x0000_s1029" type="#_x0000_t75" style="position:absolute;left:476;top:27432;width:27229;height:36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Pp9nAAAAA2wAAAA8AAABkcnMvZG93bnJldi54bWxET81qwzAMvg/2DkaD3VYnOZQ1qxvKYDBK&#10;KUvbBxCxloTGsom1NH37uTDYTR/fr9bV7AY10Rh7zwbyRQaKuPG259bA+fTx8goqCrLFwTMZuFGE&#10;avP4sMbS+ivXNB2lVSmEY4kGOpFQah2bjhzGhQ/Eifv2o0NJcGy1HfGawt2giyxbaoc9p4YOA713&#10;1FyOP86A3L761XTY4aoozvVO+1DLPhjz/DRv30AJzfIv/nN/2jQ/h/sv6QC9+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Q+n2cAAAADbAAAADwAAAAAAAAAAAAAAAACfAgAA&#10;ZHJzL2Rvd25yZXYueG1sUEsFBgAAAAAEAAQA9wAAAIwDAAAAAA==&#10;">
                  <v:imagedata r:id="rId22" o:title=""/>
                  <v:path arrowok="t"/>
                </v:shape>
                <v:shape id="Imagen 12" o:spid="_x0000_s1030" type="#_x0000_t75" style="position:absolute;left:27813;top:34290;width:29616;height:20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xaVHAAAAA2wAAAA8AAABkcnMvZG93bnJldi54bWxET02LwjAQvQv7H8II3jS1oEjXKMvCoiAe&#10;1GX3OtuMTdlmUprYVn+9EQRv83ifs1z3thItNb50rGA6SUAQ506XXCj4Pn2NFyB8QNZYOSYFV/Kw&#10;Xr0Nlphp1/GB2mMoRAxhn6ECE0KdSelzQxb9xNXEkTu7xmKIsCmkbrCL4baSaZLMpcWSY4PBmj4N&#10;5f/Hi1XQdnyln/Ms2e3/QmX07Tcv041So2H/8Q4iUB9e4qd7q+P8FB6/xAPk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zFpUcAAAADbAAAADwAAAAAAAAAAAAAAAACfAgAA&#10;ZHJzL2Rvd25yZXYueG1sUEsFBgAAAAAEAAQA9wAAAIwDAAAAAA==&#10;">
                  <v:imagedata r:id="rId23" o:title=""/>
                  <v:path arrowok="t"/>
                </v:shape>
                <v:shape id="Imagen 13" o:spid="_x0000_s1031" type="#_x0000_t75" style="position:absolute;left:28765;top:53816;width:27623;height:4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gjnrDAAAA2wAAAA8AAABkcnMvZG93bnJldi54bWxET01rwkAQvRf8D8sIvdWNFtqSugYVRC+C&#10;JoLtbchOk2h2NmQ3mvrru4LQ2zze50yT3tTiQq2rLCsYjyIQxLnVFRcKDtnq5QOE88gaa8uk4Jcc&#10;JLPB0xRjba+8p0vqCxFC2MWooPS+iaV0eUkG3cg2xIH7sa1BH2BbSN3iNYSbWk6i6E0arDg0lNjQ&#10;sqT8nHZGwfJ7kcooP77v1tm22/XF6Wt/y5R6HvbzTxCeev8vfrg3Osx/hfsv4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COesMAAADbAAAADwAAAAAAAAAAAAAAAACf&#10;AgAAZHJzL2Rvd25yZXYueG1sUEsFBgAAAAAEAAQA9wAAAI8DAAAAAA==&#10;">
                  <v:imagedata r:id="rId24" o:title=""/>
                  <v:path arrowok="t"/>
                </v:shape>
                <w10:wrap type="square"/>
              </v:group>
            </w:pict>
          </mc:Fallback>
        </mc:AlternateContent>
      </w:r>
      <w:r w:rsidR="00AE7840" w:rsidRPr="0011252D">
        <w:rPr>
          <w:b/>
        </w:rPr>
        <w:t>3</w:t>
      </w:r>
      <w:r w:rsidR="00AE7840" w:rsidRPr="0011252D">
        <w:rPr>
          <w:b/>
        </w:rPr>
        <w:tab/>
        <w:t>Clasificación Funcional del Gasto</w:t>
      </w:r>
    </w:p>
    <w:p w:rsidR="00AE7840" w:rsidRPr="0011252D" w:rsidRDefault="00AE7840" w:rsidP="0011252D">
      <w:pPr>
        <w:pStyle w:val="Default"/>
        <w:tabs>
          <w:tab w:val="left" w:pos="851"/>
        </w:tabs>
        <w:spacing w:after="120" w:line="360" w:lineRule="auto"/>
        <w:ind w:left="851" w:hanging="851"/>
        <w:jc w:val="both"/>
        <w:rPr>
          <w:b/>
        </w:rPr>
      </w:pPr>
    </w:p>
    <w:p w:rsidR="00AE7840" w:rsidRPr="0011252D" w:rsidRDefault="00793148" w:rsidP="0011252D">
      <w:pPr>
        <w:pStyle w:val="Default"/>
        <w:spacing w:after="120" w:line="360" w:lineRule="auto"/>
        <w:jc w:val="both"/>
      </w:pPr>
      <w:r w:rsidRPr="0011252D">
        <w:t>Detallan que e</w:t>
      </w:r>
      <w:r w:rsidR="00AE7840" w:rsidRPr="0011252D">
        <w:t>l desglose de cada una de las funciones de esta clasificación se ubica</w:t>
      </w:r>
      <w:r w:rsidRPr="0011252D">
        <w:t>n</w:t>
      </w:r>
      <w:r w:rsidR="00AE7840" w:rsidRPr="0011252D">
        <w:t xml:space="preserve"> en el </w:t>
      </w:r>
      <w:r w:rsidR="00AE7840" w:rsidRPr="0011252D">
        <w:rPr>
          <w:b/>
          <w:i/>
        </w:rPr>
        <w:t xml:space="preserve">Apartado “C”, numeral C.1.5 </w:t>
      </w:r>
      <w:r w:rsidR="00AE7840" w:rsidRPr="0011252D">
        <w:t>del Anexo.</w:t>
      </w:r>
    </w:p>
    <w:p w:rsidR="00793148" w:rsidRPr="0011252D" w:rsidRDefault="00793148" w:rsidP="0011252D">
      <w:pPr>
        <w:pStyle w:val="Default"/>
        <w:tabs>
          <w:tab w:val="left" w:pos="851"/>
        </w:tabs>
        <w:spacing w:after="120" w:line="360" w:lineRule="auto"/>
        <w:ind w:left="851" w:hanging="851"/>
        <w:jc w:val="both"/>
        <w:rPr>
          <w:b/>
        </w:rPr>
      </w:pPr>
    </w:p>
    <w:p w:rsidR="00AE7840" w:rsidRPr="0011252D" w:rsidRDefault="00AE7840" w:rsidP="0011252D">
      <w:pPr>
        <w:pStyle w:val="Default"/>
        <w:tabs>
          <w:tab w:val="left" w:pos="851"/>
        </w:tabs>
        <w:spacing w:after="120" w:line="360" w:lineRule="auto"/>
        <w:ind w:left="851" w:hanging="851"/>
        <w:jc w:val="both"/>
        <w:rPr>
          <w:b/>
        </w:rPr>
      </w:pPr>
      <w:r w:rsidRPr="0011252D">
        <w:rPr>
          <w:b/>
        </w:rPr>
        <w:t>4</w:t>
      </w:r>
      <w:r w:rsidRPr="0011252D">
        <w:rPr>
          <w:b/>
        </w:rPr>
        <w:tab/>
        <w:t>Enfoques Presupuestarios Transversales</w:t>
      </w:r>
    </w:p>
    <w:p w:rsidR="00AE7840" w:rsidRPr="0011252D" w:rsidRDefault="00AE7840" w:rsidP="0011252D">
      <w:pPr>
        <w:pStyle w:val="Default"/>
        <w:tabs>
          <w:tab w:val="left" w:pos="851"/>
          <w:tab w:val="left" w:pos="2552"/>
        </w:tabs>
        <w:spacing w:after="120" w:line="360" w:lineRule="auto"/>
        <w:ind w:left="851" w:hanging="851"/>
        <w:jc w:val="both"/>
        <w:rPr>
          <w:b/>
        </w:rPr>
      </w:pPr>
      <w:r w:rsidRPr="0011252D">
        <w:rPr>
          <w:b/>
        </w:rPr>
        <w:t>4.1</w:t>
      </w:r>
      <w:r w:rsidRPr="0011252D">
        <w:rPr>
          <w:b/>
        </w:rPr>
        <w:tab/>
        <w:t>Perspectiva de género</w:t>
      </w:r>
    </w:p>
    <w:p w:rsidR="00AE7840" w:rsidRPr="0011252D" w:rsidRDefault="00793148" w:rsidP="0011252D">
      <w:pPr>
        <w:tabs>
          <w:tab w:val="left" w:pos="851"/>
        </w:tabs>
        <w:spacing w:line="360" w:lineRule="auto"/>
        <w:jc w:val="both"/>
        <w:rPr>
          <w:rFonts w:ascii="Arial" w:hAnsi="Arial" w:cs="Arial"/>
          <w:sz w:val="24"/>
          <w:szCs w:val="24"/>
        </w:rPr>
      </w:pPr>
      <w:r w:rsidRPr="0011252D">
        <w:rPr>
          <w:rFonts w:ascii="Arial" w:hAnsi="Arial" w:cs="Arial"/>
          <w:sz w:val="24"/>
          <w:szCs w:val="24"/>
        </w:rPr>
        <w:t>Explican que c</w:t>
      </w:r>
      <w:r w:rsidR="00AE7840" w:rsidRPr="0011252D">
        <w:rPr>
          <w:rFonts w:ascii="Arial" w:hAnsi="Arial" w:cs="Arial"/>
          <w:sz w:val="24"/>
          <w:szCs w:val="24"/>
        </w:rPr>
        <w:t>on el objetivo de lograr la transversalidad de la perspectiva de género en la planeación, diseño, elaboración, ejecución, seguimiento y evaluación de los PP, así como de conformidad con los artículos 18 Bis de la Ley de Administración Financiera para el Estado de Nuevo León, 14 y 15 de los Lineamientos,</w:t>
      </w:r>
      <w:r w:rsidRPr="0011252D">
        <w:rPr>
          <w:rFonts w:ascii="Arial" w:hAnsi="Arial" w:cs="Arial"/>
          <w:sz w:val="24"/>
          <w:szCs w:val="24"/>
        </w:rPr>
        <w:t xml:space="preserve"> y comentan que </w:t>
      </w:r>
      <w:r w:rsidR="00AE7840" w:rsidRPr="0011252D">
        <w:rPr>
          <w:rFonts w:ascii="Arial" w:hAnsi="Arial" w:cs="Arial"/>
          <w:sz w:val="24"/>
          <w:szCs w:val="24"/>
        </w:rPr>
        <w:t xml:space="preserve">el Ejecutivo impulsará la igualdad de oportunidades entre mujeres y hombres, así como la erradicación de la violencia de género. </w:t>
      </w:r>
    </w:p>
    <w:p w:rsidR="00AE7840" w:rsidRPr="0011252D" w:rsidRDefault="00793148" w:rsidP="0011252D">
      <w:pPr>
        <w:tabs>
          <w:tab w:val="left" w:pos="851"/>
        </w:tabs>
        <w:spacing w:line="360" w:lineRule="auto"/>
        <w:jc w:val="both"/>
        <w:rPr>
          <w:rFonts w:ascii="Arial" w:hAnsi="Arial" w:cs="Arial"/>
          <w:sz w:val="24"/>
          <w:szCs w:val="24"/>
        </w:rPr>
      </w:pPr>
      <w:r w:rsidRPr="0011252D">
        <w:rPr>
          <w:rFonts w:ascii="Arial" w:hAnsi="Arial" w:cs="Arial"/>
          <w:sz w:val="24"/>
          <w:szCs w:val="24"/>
        </w:rPr>
        <w:t>Mencionan que d</w:t>
      </w:r>
      <w:r w:rsidR="00AE7840" w:rsidRPr="0011252D">
        <w:rPr>
          <w:rFonts w:ascii="Arial" w:hAnsi="Arial" w:cs="Arial"/>
          <w:sz w:val="24"/>
          <w:szCs w:val="24"/>
        </w:rPr>
        <w:t xml:space="preserve">e acuerdo con lo establecido en la Sección </w:t>
      </w:r>
      <w:r w:rsidRPr="0011252D">
        <w:rPr>
          <w:rFonts w:ascii="Arial" w:hAnsi="Arial" w:cs="Arial"/>
          <w:sz w:val="24"/>
          <w:szCs w:val="24"/>
        </w:rPr>
        <w:t>referente al</w:t>
      </w:r>
      <w:r w:rsidR="00AE7840" w:rsidRPr="0011252D">
        <w:rPr>
          <w:rFonts w:ascii="Arial" w:hAnsi="Arial" w:cs="Arial"/>
          <w:sz w:val="24"/>
          <w:szCs w:val="24"/>
        </w:rPr>
        <w:t xml:space="preserve"> Sistema de Evaluación del Desempeño, durante 2018 la Secretaría de Finanzas y Tesorería General del Estado emprenderá un proceso de identificación de aquellos programas presupuestarios (PP) susceptibles de incorporar la perspectiva de igualdad de género, realizando un trabajo conjunto con las dependencias, tribunales administrativos y entidades responsables.</w:t>
      </w:r>
    </w:p>
    <w:p w:rsidR="00AE7840" w:rsidRPr="0011252D" w:rsidRDefault="00AE7840" w:rsidP="0011252D">
      <w:pPr>
        <w:pStyle w:val="Default"/>
        <w:tabs>
          <w:tab w:val="left" w:pos="851"/>
          <w:tab w:val="left" w:pos="2552"/>
        </w:tabs>
        <w:spacing w:after="120" w:line="360" w:lineRule="auto"/>
        <w:ind w:left="851" w:hanging="851"/>
        <w:jc w:val="both"/>
      </w:pPr>
    </w:p>
    <w:p w:rsidR="00AE7840" w:rsidRPr="0011252D" w:rsidRDefault="00AE7840" w:rsidP="0011252D">
      <w:pPr>
        <w:pStyle w:val="Default"/>
        <w:tabs>
          <w:tab w:val="left" w:pos="851"/>
          <w:tab w:val="left" w:pos="2552"/>
        </w:tabs>
        <w:spacing w:after="120" w:line="360" w:lineRule="auto"/>
        <w:ind w:left="851" w:hanging="851"/>
        <w:jc w:val="both"/>
        <w:rPr>
          <w:b/>
        </w:rPr>
      </w:pPr>
      <w:r w:rsidRPr="0011252D">
        <w:rPr>
          <w:b/>
        </w:rPr>
        <w:t>4.2</w:t>
      </w:r>
      <w:r w:rsidRPr="0011252D">
        <w:rPr>
          <w:b/>
        </w:rPr>
        <w:tab/>
        <w:t>Igualdad entre hombres y mujeres</w:t>
      </w:r>
    </w:p>
    <w:p w:rsidR="00AE7840" w:rsidRPr="0011252D" w:rsidRDefault="00793148" w:rsidP="0011252D">
      <w:pPr>
        <w:tabs>
          <w:tab w:val="left" w:pos="851"/>
        </w:tabs>
        <w:spacing w:line="360" w:lineRule="auto"/>
        <w:jc w:val="both"/>
        <w:rPr>
          <w:rFonts w:ascii="Arial" w:hAnsi="Arial" w:cs="Arial"/>
          <w:sz w:val="24"/>
          <w:szCs w:val="24"/>
        </w:rPr>
      </w:pPr>
      <w:r w:rsidRPr="0011252D">
        <w:rPr>
          <w:rFonts w:ascii="Arial" w:hAnsi="Arial" w:cs="Arial"/>
          <w:sz w:val="24"/>
          <w:szCs w:val="24"/>
        </w:rPr>
        <w:lastRenderedPageBreak/>
        <w:t>Indican que u</w:t>
      </w:r>
      <w:r w:rsidR="00AE7840" w:rsidRPr="0011252D">
        <w:rPr>
          <w:rFonts w:ascii="Arial" w:hAnsi="Arial" w:cs="Arial"/>
          <w:sz w:val="24"/>
          <w:szCs w:val="24"/>
        </w:rPr>
        <w:t xml:space="preserve">no de los compromisos del Gobierno </w:t>
      </w:r>
      <w:r w:rsidRPr="0011252D">
        <w:rPr>
          <w:rFonts w:ascii="Arial" w:hAnsi="Arial" w:cs="Arial"/>
          <w:sz w:val="24"/>
          <w:szCs w:val="24"/>
        </w:rPr>
        <w:t>Estatal</w:t>
      </w:r>
      <w:r w:rsidR="00AE7840" w:rsidRPr="0011252D">
        <w:rPr>
          <w:rFonts w:ascii="Arial" w:hAnsi="Arial" w:cs="Arial"/>
          <w:sz w:val="24"/>
          <w:szCs w:val="24"/>
        </w:rPr>
        <w:t xml:space="preserve"> es reducir las brechas de desigualdad en los diferentes ámbitos de la vida y garantizar tanto a las mujeres como a los hombres el ejercicio de sus derechos, promover la igualdad de trato, el acceso a las oportunidades, y eliminar las estructuras discriminatorias que tanto limitan el desarrollo individual y colectivo de una sociedad.</w:t>
      </w:r>
    </w:p>
    <w:p w:rsidR="00AE7840" w:rsidRPr="0011252D" w:rsidRDefault="00AE7840" w:rsidP="0011252D">
      <w:pPr>
        <w:tabs>
          <w:tab w:val="left" w:pos="851"/>
        </w:tabs>
        <w:spacing w:line="360" w:lineRule="auto"/>
        <w:jc w:val="both"/>
        <w:rPr>
          <w:rFonts w:ascii="Arial" w:hAnsi="Arial" w:cs="Arial"/>
          <w:sz w:val="24"/>
          <w:szCs w:val="24"/>
        </w:rPr>
      </w:pPr>
      <w:r w:rsidRPr="0011252D">
        <w:rPr>
          <w:rFonts w:ascii="Arial" w:hAnsi="Arial" w:cs="Arial"/>
          <w:sz w:val="24"/>
          <w:szCs w:val="24"/>
        </w:rPr>
        <w:t xml:space="preserve">En este sentido, </w:t>
      </w:r>
      <w:r w:rsidR="003652D9" w:rsidRPr="0011252D">
        <w:rPr>
          <w:rFonts w:ascii="Arial" w:hAnsi="Arial" w:cs="Arial"/>
          <w:sz w:val="24"/>
          <w:szCs w:val="24"/>
        </w:rPr>
        <w:t xml:space="preserve">mencionan que </w:t>
      </w:r>
      <w:r w:rsidRPr="0011252D">
        <w:rPr>
          <w:rFonts w:ascii="Arial" w:hAnsi="Arial" w:cs="Arial"/>
          <w:sz w:val="24"/>
          <w:szCs w:val="24"/>
        </w:rPr>
        <w:t xml:space="preserve">en el </w:t>
      </w:r>
      <w:r w:rsidRPr="0011252D">
        <w:rPr>
          <w:rFonts w:ascii="Arial" w:hAnsi="Arial" w:cs="Arial"/>
          <w:b/>
          <w:i/>
          <w:sz w:val="24"/>
          <w:szCs w:val="24"/>
        </w:rPr>
        <w:t xml:space="preserve">Apartado “C” numeral C.3.3 </w:t>
      </w:r>
      <w:r w:rsidRPr="0011252D">
        <w:rPr>
          <w:rFonts w:ascii="Arial" w:hAnsi="Arial" w:cs="Arial"/>
          <w:sz w:val="24"/>
          <w:szCs w:val="24"/>
        </w:rPr>
        <w:t>del Anexo, se incluyen los PP que fueron diseñados para garantizar la igualdad de género y corresponsabilidad social, además de promover el acceso a una vida libre de violencia.</w:t>
      </w:r>
    </w:p>
    <w:p w:rsidR="00AE7840" w:rsidRPr="0011252D" w:rsidRDefault="00AE7840" w:rsidP="0011252D">
      <w:pPr>
        <w:tabs>
          <w:tab w:val="left" w:pos="851"/>
        </w:tabs>
        <w:spacing w:line="360" w:lineRule="auto"/>
        <w:jc w:val="both"/>
        <w:rPr>
          <w:rFonts w:ascii="Arial" w:hAnsi="Arial" w:cs="Arial"/>
          <w:sz w:val="24"/>
          <w:szCs w:val="24"/>
        </w:rPr>
      </w:pPr>
    </w:p>
    <w:p w:rsidR="00AE7840" w:rsidRPr="0011252D" w:rsidRDefault="00AE7840" w:rsidP="0011252D">
      <w:pPr>
        <w:pStyle w:val="Default"/>
        <w:tabs>
          <w:tab w:val="left" w:pos="851"/>
          <w:tab w:val="left" w:pos="2552"/>
        </w:tabs>
        <w:spacing w:after="120" w:line="360" w:lineRule="auto"/>
        <w:ind w:left="851" w:hanging="851"/>
        <w:jc w:val="both"/>
        <w:rPr>
          <w:b/>
        </w:rPr>
      </w:pPr>
      <w:r w:rsidRPr="0011252D">
        <w:rPr>
          <w:b/>
        </w:rPr>
        <w:t>4.3</w:t>
      </w:r>
      <w:r w:rsidRPr="0011252D">
        <w:rPr>
          <w:b/>
        </w:rPr>
        <w:tab/>
        <w:t>Derechos de las niñas, niños y adolescentes</w:t>
      </w:r>
    </w:p>
    <w:p w:rsidR="00AE7840" w:rsidRPr="0011252D" w:rsidRDefault="003652D9" w:rsidP="0011252D">
      <w:pPr>
        <w:pStyle w:val="Textoindependiente"/>
        <w:spacing w:after="120" w:line="360" w:lineRule="auto"/>
        <w:jc w:val="both"/>
        <w:rPr>
          <w:rFonts w:eastAsiaTheme="minorHAnsi"/>
          <w:lang w:val="es-MX"/>
        </w:rPr>
      </w:pPr>
      <w:r w:rsidRPr="0011252D">
        <w:rPr>
          <w:rFonts w:eastAsiaTheme="minorHAnsi"/>
          <w:lang w:val="es-MX"/>
        </w:rPr>
        <w:t>Expresan que e</w:t>
      </w:r>
      <w:r w:rsidR="00AE7840" w:rsidRPr="0011252D">
        <w:rPr>
          <w:rFonts w:eastAsiaTheme="minorHAnsi"/>
          <w:lang w:val="es-MX"/>
        </w:rPr>
        <w:t xml:space="preserve">l artículo 5 de Ley de los Derechos de Niñas, Niños y Adolescentes para el Estado de Nuevo León define que son “niñas y niños los menores de doce años, y adolescentes las personas de entre doce años cumplidos y menos de dieciocho años de edad”. </w:t>
      </w:r>
      <w:r w:rsidRPr="0011252D">
        <w:rPr>
          <w:rFonts w:eastAsiaTheme="minorHAnsi"/>
          <w:lang w:val="es-MX"/>
        </w:rPr>
        <w:t>Y que p</w:t>
      </w:r>
      <w:r w:rsidR="00AE7840" w:rsidRPr="0011252D">
        <w:rPr>
          <w:rFonts w:eastAsiaTheme="minorHAnsi"/>
          <w:lang w:val="es-MX"/>
        </w:rPr>
        <w:t>or su parte, el artículo 2 de la Ley para la Juventud del Estado de Nuevo León establece que jóvenes son “todas las personas hombres y mujeres comprendidas entre los 12 y 29 años de edad”, lo que en ocasiones crea un traslape en los programas y acciones encaminadas a atender la necesidades de la población entre las edades de doce a diecisiete años.</w:t>
      </w:r>
    </w:p>
    <w:p w:rsidR="00AE7840" w:rsidRPr="0011252D" w:rsidRDefault="003652D9" w:rsidP="0011252D">
      <w:pPr>
        <w:pStyle w:val="Textoindependiente"/>
        <w:spacing w:after="120" w:line="360" w:lineRule="auto"/>
        <w:jc w:val="both"/>
        <w:rPr>
          <w:rFonts w:eastAsiaTheme="minorHAnsi"/>
          <w:lang w:val="es-MX"/>
        </w:rPr>
      </w:pPr>
      <w:r w:rsidRPr="0011252D">
        <w:rPr>
          <w:rFonts w:eastAsiaTheme="minorHAnsi"/>
          <w:lang w:val="es-MX"/>
        </w:rPr>
        <w:t>Así que explican que c</w:t>
      </w:r>
      <w:r w:rsidR="00AE7840" w:rsidRPr="0011252D">
        <w:rPr>
          <w:rFonts w:eastAsiaTheme="minorHAnsi"/>
          <w:lang w:val="es-MX"/>
        </w:rPr>
        <w:t xml:space="preserve">on el propósito de lograr la igualdad de acceso y de oportunidades a la alimentación, a la educación y a la atención médica entre </w:t>
      </w:r>
      <w:r w:rsidR="00AE7840" w:rsidRPr="0011252D">
        <w:rPr>
          <w:rFonts w:eastAsiaTheme="minorHAnsi"/>
          <w:lang w:val="es-MX"/>
        </w:rPr>
        <w:lastRenderedPageBreak/>
        <w:t xml:space="preserve">niñas, niños </w:t>
      </w:r>
      <w:r w:rsidRPr="0011252D">
        <w:rPr>
          <w:rFonts w:eastAsiaTheme="minorHAnsi"/>
          <w:lang w:val="es-MX"/>
        </w:rPr>
        <w:t>y adolescentes, el Gobierno Estatal</w:t>
      </w:r>
      <w:r w:rsidR="00AE7840" w:rsidRPr="0011252D">
        <w:rPr>
          <w:rFonts w:eastAsiaTheme="minorHAnsi"/>
          <w:lang w:val="es-MX"/>
        </w:rPr>
        <w:t>, a través de los entes públicos, promoverá el pleno ejercicio, respeto, protección y promoción de los derechos de las niñas, niños y adolescentes conforme al principio del interés superior de la infancia, de acuerdo a lo dispuesto en la Ley de los Derechos de Niñas, Niños y Adolescentes para el Estado de Nuevo León.</w:t>
      </w:r>
    </w:p>
    <w:p w:rsidR="00AE7840" w:rsidRPr="0011252D" w:rsidRDefault="003652D9" w:rsidP="0011252D">
      <w:pPr>
        <w:tabs>
          <w:tab w:val="left" w:pos="851"/>
        </w:tabs>
        <w:spacing w:line="360" w:lineRule="auto"/>
        <w:jc w:val="both"/>
        <w:rPr>
          <w:rFonts w:ascii="Arial" w:hAnsi="Arial" w:cs="Arial"/>
          <w:sz w:val="24"/>
          <w:szCs w:val="24"/>
        </w:rPr>
      </w:pPr>
      <w:r w:rsidRPr="0011252D">
        <w:rPr>
          <w:rFonts w:ascii="Arial" w:hAnsi="Arial" w:cs="Arial"/>
          <w:sz w:val="24"/>
          <w:szCs w:val="24"/>
        </w:rPr>
        <w:t>Indican también que e</w:t>
      </w:r>
      <w:r w:rsidR="00AE7840" w:rsidRPr="0011252D">
        <w:rPr>
          <w:rFonts w:ascii="Arial" w:hAnsi="Arial" w:cs="Arial"/>
          <w:sz w:val="24"/>
          <w:szCs w:val="24"/>
        </w:rPr>
        <w:t xml:space="preserve">n el </w:t>
      </w:r>
      <w:r w:rsidR="00AE7840" w:rsidRPr="0011252D">
        <w:rPr>
          <w:rFonts w:ascii="Arial" w:hAnsi="Arial" w:cs="Arial"/>
          <w:b/>
          <w:i/>
          <w:sz w:val="24"/>
          <w:szCs w:val="24"/>
        </w:rPr>
        <w:t>Apartado “C” numeral C.3.4</w:t>
      </w:r>
      <w:r w:rsidR="00AE7840" w:rsidRPr="0011252D">
        <w:rPr>
          <w:rFonts w:ascii="Arial" w:hAnsi="Arial" w:cs="Arial"/>
          <w:sz w:val="24"/>
          <w:szCs w:val="24"/>
        </w:rPr>
        <w:t xml:space="preserve"> del Anexo, se presentan los PP que contribuyen a la atención de niñas, niños y adoles</w:t>
      </w:r>
      <w:r w:rsidRPr="0011252D">
        <w:rPr>
          <w:rFonts w:ascii="Arial" w:hAnsi="Arial" w:cs="Arial"/>
          <w:sz w:val="24"/>
          <w:szCs w:val="24"/>
        </w:rPr>
        <w:t>centes que el Gobierno Estatal</w:t>
      </w:r>
      <w:r w:rsidR="00AE7840" w:rsidRPr="0011252D">
        <w:rPr>
          <w:rFonts w:ascii="Arial" w:hAnsi="Arial" w:cs="Arial"/>
          <w:sz w:val="24"/>
          <w:szCs w:val="24"/>
        </w:rPr>
        <w:t xml:space="preserve"> propone llevar a cabo en el ejercicio fiscal 2018.</w:t>
      </w:r>
    </w:p>
    <w:p w:rsidR="00AE7840" w:rsidRPr="0011252D" w:rsidRDefault="00AE7840" w:rsidP="0011252D">
      <w:pPr>
        <w:pStyle w:val="Default"/>
        <w:tabs>
          <w:tab w:val="left" w:pos="851"/>
          <w:tab w:val="left" w:pos="2552"/>
        </w:tabs>
        <w:spacing w:after="120" w:line="360" w:lineRule="auto"/>
        <w:ind w:left="851" w:hanging="851"/>
        <w:jc w:val="both"/>
      </w:pPr>
    </w:p>
    <w:p w:rsidR="00AE7840" w:rsidRPr="0011252D" w:rsidRDefault="00AE7840" w:rsidP="0011252D">
      <w:pPr>
        <w:pStyle w:val="Default"/>
        <w:tabs>
          <w:tab w:val="left" w:pos="851"/>
          <w:tab w:val="left" w:pos="2552"/>
        </w:tabs>
        <w:spacing w:after="120" w:line="360" w:lineRule="auto"/>
        <w:ind w:left="851" w:hanging="851"/>
        <w:jc w:val="both"/>
        <w:rPr>
          <w:b/>
        </w:rPr>
      </w:pPr>
      <w:r w:rsidRPr="0011252D">
        <w:rPr>
          <w:b/>
        </w:rPr>
        <w:t>4.4</w:t>
      </w:r>
      <w:r w:rsidRPr="0011252D">
        <w:rPr>
          <w:b/>
        </w:rPr>
        <w:tab/>
        <w:t>Desarrollo de los Jóvenes</w:t>
      </w:r>
    </w:p>
    <w:p w:rsidR="00AE7840" w:rsidRPr="0011252D" w:rsidRDefault="003652D9" w:rsidP="0011252D">
      <w:pPr>
        <w:pStyle w:val="Prrafodelista"/>
        <w:spacing w:line="360" w:lineRule="auto"/>
        <w:ind w:left="0"/>
        <w:contextualSpacing w:val="0"/>
        <w:jc w:val="both"/>
        <w:rPr>
          <w:rFonts w:ascii="Arial" w:hAnsi="Arial" w:cs="Arial"/>
          <w:color w:val="000000"/>
          <w:sz w:val="24"/>
          <w:szCs w:val="24"/>
        </w:rPr>
      </w:pPr>
      <w:r w:rsidRPr="0011252D">
        <w:rPr>
          <w:rFonts w:ascii="Arial" w:hAnsi="Arial" w:cs="Arial"/>
          <w:color w:val="000000"/>
          <w:sz w:val="24"/>
          <w:szCs w:val="24"/>
        </w:rPr>
        <w:t>Manifiestan que e</w:t>
      </w:r>
      <w:r w:rsidR="00AE7840" w:rsidRPr="0011252D">
        <w:rPr>
          <w:rFonts w:ascii="Arial" w:hAnsi="Arial" w:cs="Arial"/>
          <w:color w:val="000000"/>
          <w:sz w:val="24"/>
          <w:szCs w:val="24"/>
        </w:rPr>
        <w:t xml:space="preserve">l artículo 1 de la Ley de la Juventud para el Estado de Nuevo León establece como objetivo principal “establecer principios rectores de las políticas públicas que contribuyan al desarrollo integral de los jóvenes, conforme a sus necesidades generales y principalmente garantizar el ejercicio de los derechos de éstos así como impulsar su desarrollo integral”. Conforme a este marco de referencia en el </w:t>
      </w:r>
      <w:r w:rsidR="00AE7840" w:rsidRPr="0011252D">
        <w:rPr>
          <w:rFonts w:ascii="Arial" w:hAnsi="Arial" w:cs="Arial"/>
          <w:b/>
          <w:i/>
          <w:color w:val="000000"/>
          <w:sz w:val="24"/>
          <w:szCs w:val="24"/>
        </w:rPr>
        <w:t>Apartado “C” numeral C.3.7</w:t>
      </w:r>
      <w:r w:rsidR="00AE7840" w:rsidRPr="0011252D">
        <w:rPr>
          <w:rFonts w:ascii="Arial" w:hAnsi="Arial" w:cs="Arial"/>
          <w:color w:val="000000"/>
          <w:sz w:val="24"/>
          <w:szCs w:val="24"/>
        </w:rPr>
        <w:t xml:space="preserve"> del Anexo se presentan los PP que </w:t>
      </w:r>
      <w:r w:rsidRPr="0011252D">
        <w:rPr>
          <w:rFonts w:ascii="Arial" w:hAnsi="Arial" w:cs="Arial"/>
          <w:color w:val="000000"/>
          <w:sz w:val="24"/>
          <w:szCs w:val="24"/>
        </w:rPr>
        <w:t>el Gobierno Estatal llevará</w:t>
      </w:r>
      <w:r w:rsidR="00AE7840" w:rsidRPr="0011252D">
        <w:rPr>
          <w:rFonts w:ascii="Arial" w:hAnsi="Arial" w:cs="Arial"/>
          <w:color w:val="000000"/>
          <w:sz w:val="24"/>
          <w:szCs w:val="24"/>
        </w:rPr>
        <w:t xml:space="preserve"> a cabo en el ejercicio fiscal 2018, considerando que algunos de ellos también contemplan acciones para los adolescentes, conforme a lo establecido en la sección anterior</w:t>
      </w:r>
      <w:r w:rsidR="00AE7840" w:rsidRPr="0011252D">
        <w:rPr>
          <w:rFonts w:ascii="Arial" w:hAnsi="Arial" w:cs="Arial"/>
          <w:b/>
          <w:i/>
          <w:color w:val="000000"/>
          <w:sz w:val="24"/>
          <w:szCs w:val="24"/>
        </w:rPr>
        <w:t>.</w:t>
      </w:r>
      <w:r w:rsidR="00AE7840" w:rsidRPr="0011252D">
        <w:rPr>
          <w:rFonts w:ascii="Arial" w:hAnsi="Arial" w:cs="Arial"/>
          <w:color w:val="000000"/>
          <w:sz w:val="24"/>
          <w:szCs w:val="24"/>
        </w:rPr>
        <w:t xml:space="preserve"> </w:t>
      </w:r>
    </w:p>
    <w:p w:rsidR="00AE7840" w:rsidRPr="0011252D" w:rsidRDefault="00AE7840" w:rsidP="0011252D">
      <w:pPr>
        <w:pStyle w:val="Default"/>
        <w:tabs>
          <w:tab w:val="left" w:pos="851"/>
          <w:tab w:val="left" w:pos="2552"/>
        </w:tabs>
        <w:spacing w:after="120" w:line="360" w:lineRule="auto"/>
        <w:ind w:left="851" w:hanging="851"/>
        <w:jc w:val="both"/>
      </w:pPr>
    </w:p>
    <w:p w:rsidR="00AE7840" w:rsidRPr="0011252D" w:rsidRDefault="00AE7840" w:rsidP="0011252D">
      <w:pPr>
        <w:pStyle w:val="Default"/>
        <w:tabs>
          <w:tab w:val="left" w:pos="851"/>
          <w:tab w:val="left" w:pos="2552"/>
        </w:tabs>
        <w:spacing w:after="120" w:line="360" w:lineRule="auto"/>
        <w:ind w:left="851" w:hanging="851"/>
        <w:jc w:val="both"/>
        <w:rPr>
          <w:b/>
        </w:rPr>
      </w:pPr>
      <w:r w:rsidRPr="0011252D">
        <w:rPr>
          <w:b/>
        </w:rPr>
        <w:t>4.5</w:t>
      </w:r>
      <w:r w:rsidRPr="0011252D">
        <w:rPr>
          <w:b/>
        </w:rPr>
        <w:tab/>
        <w:t>Atención a grupos vulnerables</w:t>
      </w:r>
    </w:p>
    <w:p w:rsidR="00AE7840" w:rsidRPr="0011252D" w:rsidRDefault="003652D9" w:rsidP="0011252D">
      <w:pPr>
        <w:pStyle w:val="Prrafodelista"/>
        <w:spacing w:line="360" w:lineRule="auto"/>
        <w:ind w:left="0"/>
        <w:contextualSpacing w:val="0"/>
        <w:jc w:val="both"/>
        <w:rPr>
          <w:rFonts w:ascii="Arial" w:hAnsi="Arial" w:cs="Arial"/>
          <w:color w:val="000000"/>
          <w:sz w:val="24"/>
          <w:szCs w:val="24"/>
        </w:rPr>
      </w:pPr>
      <w:r w:rsidRPr="0011252D">
        <w:rPr>
          <w:rFonts w:ascii="Arial" w:hAnsi="Arial" w:cs="Arial"/>
          <w:color w:val="000000"/>
          <w:sz w:val="24"/>
          <w:szCs w:val="24"/>
        </w:rPr>
        <w:t>Explican que s</w:t>
      </w:r>
      <w:r w:rsidR="00AE7840" w:rsidRPr="0011252D">
        <w:rPr>
          <w:rFonts w:ascii="Arial" w:hAnsi="Arial" w:cs="Arial"/>
          <w:color w:val="000000"/>
          <w:sz w:val="24"/>
          <w:szCs w:val="24"/>
        </w:rPr>
        <w:t xml:space="preserve">e considera población vulnerable aquella que se encuentra en condiciones de precariedad o que es más susceptible de sufrir algún daño o </w:t>
      </w:r>
      <w:r w:rsidR="00AE7840" w:rsidRPr="0011252D">
        <w:rPr>
          <w:rFonts w:ascii="Arial" w:hAnsi="Arial" w:cs="Arial"/>
          <w:color w:val="000000"/>
          <w:sz w:val="24"/>
          <w:szCs w:val="24"/>
        </w:rPr>
        <w:lastRenderedPageBreak/>
        <w:t>lesión en sus derechos y libertades fundamentales frente a ciertos eventos y circunstancias sociales que el resto de la población, ya sea por su edad, género, condición económica, social, laboral, étnica y funcional, entre otras.</w:t>
      </w:r>
    </w:p>
    <w:p w:rsidR="00AE7840" w:rsidRPr="0011252D" w:rsidRDefault="003652D9" w:rsidP="0011252D">
      <w:pPr>
        <w:pStyle w:val="Prrafodelista"/>
        <w:spacing w:line="360" w:lineRule="auto"/>
        <w:ind w:left="0"/>
        <w:contextualSpacing w:val="0"/>
        <w:jc w:val="both"/>
        <w:rPr>
          <w:rFonts w:ascii="Arial" w:hAnsi="Arial" w:cs="Arial"/>
          <w:color w:val="000000"/>
          <w:sz w:val="24"/>
          <w:szCs w:val="24"/>
        </w:rPr>
      </w:pPr>
      <w:r w:rsidRPr="0011252D">
        <w:rPr>
          <w:rFonts w:ascii="Arial" w:hAnsi="Arial" w:cs="Arial"/>
          <w:color w:val="000000"/>
          <w:sz w:val="24"/>
          <w:szCs w:val="24"/>
        </w:rPr>
        <w:t>Indican que e</w:t>
      </w:r>
      <w:r w:rsidR="00AE7840" w:rsidRPr="0011252D">
        <w:rPr>
          <w:rFonts w:ascii="Arial" w:hAnsi="Arial" w:cs="Arial"/>
          <w:color w:val="000000"/>
          <w:sz w:val="24"/>
          <w:szCs w:val="24"/>
        </w:rPr>
        <w:t>n la integración de este anexo transversal se agrupan los PP enfocados a fortalecer las políticas públicas en favor de este grupo de población, que en términos generales,  incluye a las mujeres jefas de familia con hijos a su cargo y que además son pobres o están en etapa de lactancia; a los niños que viven en la calle, en hogares desintegrados o que trabajan; a las personas de la tercera edad; a las personas con discapacidad; a los jóvenes y mujeres desempleados; a las personas sin seguridad social; a los migrantes y refugiados, así como aquellos que viven en zonas rurales y en comunidades indígenas.</w:t>
      </w:r>
    </w:p>
    <w:p w:rsidR="00AE7840" w:rsidRPr="0011252D" w:rsidRDefault="009378FF" w:rsidP="0011252D">
      <w:pPr>
        <w:pStyle w:val="Prrafodelista"/>
        <w:spacing w:line="360" w:lineRule="auto"/>
        <w:ind w:left="0"/>
        <w:contextualSpacing w:val="0"/>
        <w:jc w:val="both"/>
        <w:rPr>
          <w:rFonts w:ascii="Arial" w:hAnsi="Arial" w:cs="Arial"/>
          <w:color w:val="000000"/>
          <w:sz w:val="24"/>
          <w:szCs w:val="24"/>
        </w:rPr>
      </w:pPr>
      <w:r w:rsidRPr="0011252D">
        <w:rPr>
          <w:rFonts w:ascii="Arial" w:hAnsi="Arial" w:cs="Arial"/>
          <w:sz w:val="24"/>
          <w:szCs w:val="24"/>
        </w:rPr>
        <w:t xml:space="preserve">Indican también que en el </w:t>
      </w:r>
      <w:r w:rsidR="00AE7840" w:rsidRPr="0011252D">
        <w:rPr>
          <w:rFonts w:ascii="Arial" w:hAnsi="Arial" w:cs="Arial"/>
          <w:color w:val="000000"/>
          <w:sz w:val="24"/>
          <w:szCs w:val="24"/>
        </w:rPr>
        <w:t xml:space="preserve"> </w:t>
      </w:r>
      <w:r w:rsidR="00AE7840" w:rsidRPr="0011252D">
        <w:rPr>
          <w:rFonts w:ascii="Arial" w:hAnsi="Arial" w:cs="Arial"/>
          <w:b/>
          <w:i/>
          <w:color w:val="000000"/>
          <w:sz w:val="24"/>
          <w:szCs w:val="24"/>
        </w:rPr>
        <w:t xml:space="preserve">Apartado “C” numeral C.3.5 </w:t>
      </w:r>
      <w:r w:rsidR="00AE7840" w:rsidRPr="0011252D">
        <w:rPr>
          <w:rFonts w:ascii="Arial" w:hAnsi="Arial" w:cs="Arial"/>
          <w:color w:val="000000"/>
          <w:sz w:val="24"/>
          <w:szCs w:val="24"/>
        </w:rPr>
        <w:t xml:space="preserve">denominado “Programas que contribuyen a la Atención de Grupos Vulnerables”, </w:t>
      </w:r>
      <w:r w:rsidRPr="0011252D">
        <w:rPr>
          <w:rFonts w:ascii="Arial" w:hAnsi="Arial" w:cs="Arial"/>
          <w:color w:val="000000"/>
          <w:sz w:val="24"/>
          <w:szCs w:val="24"/>
        </w:rPr>
        <w:t xml:space="preserve">se </w:t>
      </w:r>
      <w:r w:rsidR="00AE7840" w:rsidRPr="0011252D">
        <w:rPr>
          <w:rFonts w:ascii="Arial" w:hAnsi="Arial" w:cs="Arial"/>
          <w:color w:val="000000"/>
          <w:sz w:val="24"/>
          <w:szCs w:val="24"/>
        </w:rPr>
        <w:t>especifica</w:t>
      </w:r>
      <w:r w:rsidRPr="0011252D">
        <w:rPr>
          <w:rFonts w:ascii="Arial" w:hAnsi="Arial" w:cs="Arial"/>
          <w:color w:val="000000"/>
          <w:sz w:val="24"/>
          <w:szCs w:val="24"/>
        </w:rPr>
        <w:t>n</w:t>
      </w:r>
      <w:r w:rsidR="00AE7840" w:rsidRPr="0011252D">
        <w:rPr>
          <w:rFonts w:ascii="Arial" w:hAnsi="Arial" w:cs="Arial"/>
          <w:color w:val="000000"/>
          <w:sz w:val="24"/>
          <w:szCs w:val="24"/>
        </w:rPr>
        <w:t xml:space="preserve"> los PP que este Gobierno actual llevará a cabo durante el ejercicio fiscal 2018.</w:t>
      </w:r>
    </w:p>
    <w:p w:rsidR="00AE7840" w:rsidRPr="0011252D" w:rsidRDefault="00AE7840" w:rsidP="0011252D">
      <w:pPr>
        <w:pStyle w:val="Prrafodelista"/>
        <w:spacing w:line="360" w:lineRule="auto"/>
        <w:ind w:left="0"/>
        <w:contextualSpacing w:val="0"/>
        <w:jc w:val="both"/>
        <w:rPr>
          <w:rFonts w:ascii="Arial" w:hAnsi="Arial" w:cs="Arial"/>
          <w:sz w:val="24"/>
          <w:szCs w:val="24"/>
        </w:rPr>
      </w:pPr>
    </w:p>
    <w:p w:rsidR="00AE7840" w:rsidRPr="0011252D" w:rsidRDefault="00AE7840" w:rsidP="0011252D">
      <w:pPr>
        <w:pStyle w:val="Default"/>
        <w:tabs>
          <w:tab w:val="left" w:pos="851"/>
          <w:tab w:val="left" w:pos="2552"/>
        </w:tabs>
        <w:spacing w:after="120" w:line="360" w:lineRule="auto"/>
        <w:ind w:left="851" w:hanging="851"/>
        <w:jc w:val="both"/>
        <w:rPr>
          <w:b/>
        </w:rPr>
      </w:pPr>
      <w:r w:rsidRPr="0011252D">
        <w:rPr>
          <w:b/>
        </w:rPr>
        <w:t>4.6</w:t>
      </w:r>
      <w:r w:rsidRPr="0011252D">
        <w:rPr>
          <w:b/>
        </w:rPr>
        <w:tab/>
        <w:t>Medidas de Mitigación y Adaptación para el Cambio Climático</w:t>
      </w:r>
    </w:p>
    <w:p w:rsidR="00AE7840" w:rsidRPr="0011252D" w:rsidRDefault="009378FF" w:rsidP="0011252D">
      <w:pPr>
        <w:pStyle w:val="Default"/>
        <w:spacing w:after="120" w:line="360" w:lineRule="auto"/>
        <w:jc w:val="both"/>
      </w:pPr>
      <w:r w:rsidRPr="0011252D">
        <w:t>Manifiestan que el Gobierno Estatal</w:t>
      </w:r>
      <w:r w:rsidR="00AE7840" w:rsidRPr="0011252D">
        <w:t xml:space="preserve"> mantiene políticas públicas en apoyo a la protección del medio ambiente y de la enorme riqueza de recursos naturales que existen en el Estado, apegado a  la protección y objetivos del medio ambiente y recursos naturales contenidos en el Plan Estatal de Desarrollo, los cuales apoyan las acciones encaminadas a nivel federal contempladas en la </w:t>
      </w:r>
      <w:r w:rsidR="00AE7840" w:rsidRPr="0011252D">
        <w:lastRenderedPageBreak/>
        <w:t>Estrategia 4.4.3 del Plan Nacional de Desarrollo referente a “fortalecer la política nacional de cambio climático y cuidado al medio ambiente para transitar hacia una economía competitiva, sustentable, con resiliencia</w:t>
      </w:r>
      <w:r w:rsidR="00AE7840" w:rsidRPr="0011252D" w:rsidDel="0035167A">
        <w:t xml:space="preserve"> </w:t>
      </w:r>
      <w:r w:rsidR="00AE7840" w:rsidRPr="0011252D">
        <w:t>y de bajo carbono”.</w:t>
      </w:r>
    </w:p>
    <w:p w:rsidR="00AE7840" w:rsidRPr="0011252D" w:rsidRDefault="009378FF" w:rsidP="0011252D">
      <w:pPr>
        <w:tabs>
          <w:tab w:val="left" w:pos="851"/>
        </w:tabs>
        <w:spacing w:line="360" w:lineRule="auto"/>
        <w:jc w:val="both"/>
        <w:rPr>
          <w:rFonts w:ascii="Arial" w:hAnsi="Arial" w:cs="Arial"/>
          <w:sz w:val="24"/>
          <w:szCs w:val="24"/>
        </w:rPr>
      </w:pPr>
      <w:r w:rsidRPr="0011252D">
        <w:rPr>
          <w:rFonts w:ascii="Arial" w:hAnsi="Arial" w:cs="Arial"/>
          <w:sz w:val="24"/>
          <w:szCs w:val="24"/>
        </w:rPr>
        <w:t>Comentan también que en el</w:t>
      </w:r>
      <w:r w:rsidR="00AE7840" w:rsidRPr="0011252D">
        <w:rPr>
          <w:rFonts w:ascii="Arial" w:hAnsi="Arial" w:cs="Arial"/>
          <w:sz w:val="24"/>
          <w:szCs w:val="24"/>
        </w:rPr>
        <w:t xml:space="preserve"> </w:t>
      </w:r>
      <w:r w:rsidR="00AE7840" w:rsidRPr="0011252D">
        <w:rPr>
          <w:rFonts w:ascii="Arial" w:hAnsi="Arial" w:cs="Arial"/>
          <w:b/>
          <w:i/>
          <w:sz w:val="24"/>
          <w:szCs w:val="24"/>
        </w:rPr>
        <w:t>Apartado “C” numeral C.3.6</w:t>
      </w:r>
      <w:r w:rsidR="00AE7840" w:rsidRPr="0011252D">
        <w:rPr>
          <w:rFonts w:ascii="Arial" w:hAnsi="Arial" w:cs="Arial"/>
          <w:sz w:val="24"/>
          <w:szCs w:val="24"/>
        </w:rPr>
        <w:t xml:space="preserve"> del Anexo de Información del Proyecto de Presupuesto 2018, se presentan los PP que contribuyen a la mitigación y adaptación para el cambio climático y la protección del medio ambiente y los recursos naturales en el Estado.</w:t>
      </w:r>
    </w:p>
    <w:p w:rsidR="00AE7840" w:rsidRPr="0011252D" w:rsidRDefault="00AE7840" w:rsidP="0011252D">
      <w:pPr>
        <w:pStyle w:val="Default"/>
        <w:tabs>
          <w:tab w:val="left" w:pos="851"/>
        </w:tabs>
        <w:spacing w:after="120" w:line="360" w:lineRule="auto"/>
        <w:ind w:left="851" w:hanging="851"/>
        <w:jc w:val="both"/>
      </w:pPr>
    </w:p>
    <w:p w:rsidR="00AB33C3" w:rsidRPr="0011252D" w:rsidRDefault="00AB33C3" w:rsidP="0011252D">
      <w:pPr>
        <w:spacing w:line="360" w:lineRule="auto"/>
        <w:jc w:val="both"/>
        <w:rPr>
          <w:rFonts w:ascii="Arial" w:hAnsi="Arial" w:cs="Arial"/>
          <w:sz w:val="24"/>
          <w:szCs w:val="24"/>
        </w:rPr>
      </w:pPr>
      <w:r w:rsidRPr="0011252D">
        <w:rPr>
          <w:rFonts w:ascii="Arial" w:hAnsi="Arial" w:cs="Arial"/>
          <w:sz w:val="24"/>
          <w:szCs w:val="24"/>
        </w:rPr>
        <w:t>Analizadas que han sido las razones de los promoventes y 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las siguientes:</w:t>
      </w:r>
    </w:p>
    <w:p w:rsidR="00AE7840" w:rsidRPr="0011252D" w:rsidRDefault="00AE7840" w:rsidP="0011252D">
      <w:pPr>
        <w:spacing w:line="360" w:lineRule="auto"/>
        <w:rPr>
          <w:rFonts w:ascii="Arial" w:hAnsi="Arial" w:cs="Arial"/>
          <w:b/>
          <w:sz w:val="24"/>
          <w:szCs w:val="24"/>
        </w:rPr>
      </w:pPr>
    </w:p>
    <w:p w:rsidR="0011252D" w:rsidRPr="00E2580E" w:rsidRDefault="0011252D" w:rsidP="0011252D">
      <w:pPr>
        <w:spacing w:line="360" w:lineRule="auto"/>
        <w:jc w:val="both"/>
        <w:rPr>
          <w:rFonts w:ascii="Arial" w:hAnsi="Arial" w:cs="Arial"/>
          <w:b/>
          <w:sz w:val="24"/>
          <w:szCs w:val="24"/>
        </w:rPr>
      </w:pPr>
      <w:r w:rsidRPr="00E2580E">
        <w:rPr>
          <w:rFonts w:ascii="Arial" w:hAnsi="Arial" w:cs="Arial"/>
          <w:b/>
          <w:sz w:val="24"/>
          <w:szCs w:val="24"/>
        </w:rPr>
        <w:t>CONSIDERACIONES</w:t>
      </w:r>
    </w:p>
    <w:p w:rsidR="0011252D" w:rsidRPr="00E2580E" w:rsidRDefault="0011252D" w:rsidP="0011252D">
      <w:pPr>
        <w:spacing w:line="360" w:lineRule="auto"/>
        <w:jc w:val="both"/>
        <w:rPr>
          <w:rFonts w:ascii="Arial" w:hAnsi="Arial" w:cs="Arial"/>
          <w:sz w:val="24"/>
          <w:szCs w:val="24"/>
        </w:rPr>
      </w:pPr>
    </w:p>
    <w:p w:rsidR="0011252D" w:rsidRPr="00E2580E" w:rsidRDefault="0011252D" w:rsidP="0011252D">
      <w:pPr>
        <w:spacing w:line="360" w:lineRule="auto"/>
        <w:jc w:val="both"/>
        <w:rPr>
          <w:rFonts w:ascii="Arial" w:hAnsi="Arial" w:cs="Arial"/>
          <w:sz w:val="24"/>
          <w:szCs w:val="24"/>
        </w:rPr>
      </w:pPr>
      <w:r w:rsidRPr="00E2580E">
        <w:rPr>
          <w:rFonts w:ascii="Arial" w:hAnsi="Arial" w:cs="Arial"/>
          <w:sz w:val="24"/>
          <w:szCs w:val="24"/>
        </w:rPr>
        <w:t xml:space="preserve">Esta Comisión de Presupuesto, es competente para conocer de los presentes asuntos en virtud de lo establecido en los artículos 66 inciso a), 70 fracción XXIII de la Ley Orgánica del Poder Legislativo del Estado de Nuevo León y con </w:t>
      </w:r>
      <w:r w:rsidRPr="00E2580E">
        <w:rPr>
          <w:rFonts w:ascii="Arial" w:hAnsi="Arial" w:cs="Arial"/>
          <w:sz w:val="24"/>
          <w:szCs w:val="24"/>
        </w:rPr>
        <w:lastRenderedPageBreak/>
        <w:t xml:space="preserve">las facultades que le son conferidas por el Reglamento para el Gobierno Interior del Congreso del Estado en su artículo 39, fracción XXIII, inciso </w:t>
      </w:r>
      <w:r w:rsidRPr="008F0E7E">
        <w:rPr>
          <w:rFonts w:ascii="Arial" w:hAnsi="Arial" w:cs="Arial"/>
          <w:b/>
          <w:sz w:val="24"/>
          <w:szCs w:val="24"/>
        </w:rPr>
        <w:t>a).</w:t>
      </w:r>
    </w:p>
    <w:p w:rsidR="0011252D" w:rsidRPr="00E2580E" w:rsidRDefault="0011252D" w:rsidP="0011252D">
      <w:pPr>
        <w:spacing w:line="360" w:lineRule="auto"/>
        <w:jc w:val="both"/>
        <w:rPr>
          <w:rFonts w:ascii="Arial" w:hAnsi="Arial" w:cs="Arial"/>
          <w:sz w:val="24"/>
          <w:szCs w:val="24"/>
        </w:rPr>
      </w:pPr>
    </w:p>
    <w:p w:rsidR="0011252D" w:rsidRPr="00E2580E" w:rsidRDefault="0011252D" w:rsidP="0011252D">
      <w:pPr>
        <w:spacing w:line="360" w:lineRule="auto"/>
        <w:jc w:val="both"/>
        <w:rPr>
          <w:rFonts w:ascii="Arial" w:hAnsi="Arial" w:cs="Arial"/>
          <w:sz w:val="24"/>
          <w:szCs w:val="24"/>
        </w:rPr>
      </w:pPr>
      <w:r w:rsidRPr="00E2580E">
        <w:rPr>
          <w:rFonts w:ascii="Arial" w:hAnsi="Arial" w:cs="Arial"/>
          <w:sz w:val="24"/>
          <w:szCs w:val="24"/>
        </w:rPr>
        <w:t>La Constitución Política del Estado de</w:t>
      </w:r>
      <w:r>
        <w:rPr>
          <w:rFonts w:ascii="Arial" w:hAnsi="Arial" w:cs="Arial"/>
          <w:sz w:val="24"/>
          <w:szCs w:val="24"/>
        </w:rPr>
        <w:t xml:space="preserve"> Nuevo León, en su artículo 63 </w:t>
      </w:r>
      <w:r w:rsidRPr="00E2580E">
        <w:rPr>
          <w:rFonts w:ascii="Arial" w:hAnsi="Arial" w:cs="Arial"/>
          <w:sz w:val="24"/>
          <w:szCs w:val="24"/>
        </w:rPr>
        <w:t>fracción IX, establece la facultad de este Poder Legislativo para la examinación y aprobación anual respectiva de la Ley de Egresos del Estado.</w:t>
      </w:r>
    </w:p>
    <w:p w:rsidR="0011252D" w:rsidRDefault="0011252D" w:rsidP="0011252D">
      <w:pPr>
        <w:spacing w:line="360" w:lineRule="auto"/>
        <w:rPr>
          <w:rFonts w:ascii="Arial" w:hAnsi="Arial" w:cs="Arial"/>
          <w:sz w:val="24"/>
          <w:szCs w:val="24"/>
        </w:rPr>
      </w:pPr>
    </w:p>
    <w:p w:rsidR="0011252D" w:rsidRPr="008F0E7E" w:rsidRDefault="0011252D" w:rsidP="0011252D">
      <w:pPr>
        <w:spacing w:line="360" w:lineRule="auto"/>
        <w:jc w:val="center"/>
        <w:rPr>
          <w:rFonts w:ascii="Arial" w:hAnsi="Arial" w:cs="Arial"/>
          <w:b/>
          <w:i/>
          <w:sz w:val="24"/>
          <w:szCs w:val="24"/>
        </w:rPr>
      </w:pPr>
      <w:r w:rsidRPr="008F0E7E">
        <w:rPr>
          <w:rFonts w:ascii="Arial" w:hAnsi="Arial" w:cs="Arial"/>
          <w:b/>
          <w:i/>
          <w:sz w:val="24"/>
          <w:szCs w:val="24"/>
        </w:rPr>
        <w:t>Constitución Política del Estado Libre y soberano de Nuevo León</w:t>
      </w:r>
    </w:p>
    <w:p w:rsidR="0011252D" w:rsidRPr="00E2580E" w:rsidRDefault="0011252D" w:rsidP="0011252D">
      <w:pPr>
        <w:spacing w:line="360" w:lineRule="auto"/>
        <w:jc w:val="center"/>
        <w:rPr>
          <w:rFonts w:ascii="Arial" w:hAnsi="Arial" w:cs="Arial"/>
          <w:sz w:val="24"/>
          <w:szCs w:val="24"/>
        </w:rPr>
      </w:pPr>
    </w:p>
    <w:p w:rsidR="0011252D" w:rsidRPr="00E2580E" w:rsidRDefault="0011252D" w:rsidP="0011252D">
      <w:pPr>
        <w:spacing w:line="360" w:lineRule="auto"/>
        <w:ind w:left="1276" w:right="141"/>
        <w:jc w:val="both"/>
        <w:rPr>
          <w:rFonts w:ascii="Arial" w:hAnsi="Arial" w:cs="Arial"/>
          <w:bCs/>
          <w:i/>
          <w:color w:val="000000"/>
          <w:sz w:val="24"/>
          <w:szCs w:val="24"/>
        </w:rPr>
      </w:pPr>
      <w:r>
        <w:rPr>
          <w:rFonts w:ascii="Arial" w:hAnsi="Arial" w:cs="Arial"/>
          <w:bCs/>
          <w:i/>
          <w:color w:val="000000"/>
          <w:sz w:val="24"/>
          <w:szCs w:val="24"/>
        </w:rPr>
        <w:t>“</w:t>
      </w:r>
      <w:r w:rsidRPr="00E2580E">
        <w:rPr>
          <w:rFonts w:ascii="Arial" w:hAnsi="Arial" w:cs="Arial"/>
          <w:bCs/>
          <w:i/>
          <w:color w:val="000000"/>
          <w:sz w:val="24"/>
          <w:szCs w:val="24"/>
        </w:rPr>
        <w:t>ARTÍCULO 63.- Corresponde al Congreso:</w:t>
      </w:r>
    </w:p>
    <w:p w:rsidR="0011252D" w:rsidRPr="00E2580E" w:rsidRDefault="0011252D" w:rsidP="0011252D">
      <w:pPr>
        <w:spacing w:line="360" w:lineRule="auto"/>
        <w:ind w:left="1276" w:right="141"/>
        <w:jc w:val="both"/>
        <w:rPr>
          <w:rFonts w:ascii="Arial" w:hAnsi="Arial" w:cs="Arial"/>
          <w:bCs/>
          <w:i/>
          <w:color w:val="000000"/>
          <w:sz w:val="24"/>
          <w:szCs w:val="24"/>
        </w:rPr>
      </w:pPr>
    </w:p>
    <w:p w:rsidR="0011252D" w:rsidRPr="00E2580E" w:rsidRDefault="0011252D" w:rsidP="0011252D">
      <w:pPr>
        <w:spacing w:line="360" w:lineRule="auto"/>
        <w:ind w:left="1276" w:right="141"/>
        <w:jc w:val="both"/>
        <w:rPr>
          <w:rFonts w:ascii="Arial" w:hAnsi="Arial" w:cs="Arial"/>
          <w:bCs/>
          <w:i/>
          <w:color w:val="000000"/>
          <w:sz w:val="24"/>
          <w:szCs w:val="24"/>
        </w:rPr>
      </w:pPr>
      <w:r w:rsidRPr="00E2580E">
        <w:rPr>
          <w:rFonts w:ascii="Arial" w:hAnsi="Arial" w:cs="Arial"/>
          <w:bCs/>
          <w:i/>
          <w:color w:val="000000"/>
          <w:sz w:val="24"/>
          <w:szCs w:val="24"/>
        </w:rPr>
        <w:t xml:space="preserve">IX. </w:t>
      </w:r>
      <w:r w:rsidRPr="008F0E7E">
        <w:rPr>
          <w:rFonts w:ascii="Arial" w:hAnsi="Arial" w:cs="Arial"/>
          <w:bCs/>
          <w:i/>
          <w:color w:val="000000"/>
          <w:sz w:val="24"/>
          <w:szCs w:val="24"/>
          <w:u w:val="single"/>
        </w:rPr>
        <w:t>Examinar y aprobar anualmente</w:t>
      </w:r>
      <w:r w:rsidRPr="00E2580E">
        <w:rPr>
          <w:rFonts w:ascii="Arial" w:hAnsi="Arial" w:cs="Arial"/>
          <w:bCs/>
          <w:i/>
          <w:color w:val="000000"/>
          <w:sz w:val="24"/>
          <w:szCs w:val="24"/>
        </w:rPr>
        <w:t xml:space="preserve">, a propuesta del Gobernador, el </w:t>
      </w:r>
      <w:r w:rsidRPr="008F0E7E">
        <w:rPr>
          <w:rFonts w:ascii="Arial" w:hAnsi="Arial" w:cs="Arial"/>
          <w:bCs/>
          <w:i/>
          <w:color w:val="000000"/>
          <w:sz w:val="24"/>
          <w:szCs w:val="24"/>
          <w:u w:val="single"/>
        </w:rPr>
        <w:t>Presupuesto de Egresos de los Poderes del Estado</w:t>
      </w:r>
      <w:r w:rsidRPr="00E2580E">
        <w:rPr>
          <w:rFonts w:ascii="Arial" w:hAnsi="Arial" w:cs="Arial"/>
          <w:bCs/>
          <w:i/>
          <w:color w:val="000000"/>
          <w:sz w:val="24"/>
          <w:szCs w:val="24"/>
        </w:rPr>
        <w:t xml:space="preserve"> y los proyectos y arbitrios de pública utilidad. Una vez analizado y discutido el proyecto de ley correspondiente, </w:t>
      </w:r>
      <w:r w:rsidRPr="008F0E7E">
        <w:rPr>
          <w:rFonts w:ascii="Arial" w:hAnsi="Arial" w:cs="Arial"/>
          <w:bCs/>
          <w:i/>
          <w:color w:val="000000"/>
          <w:sz w:val="24"/>
          <w:szCs w:val="24"/>
          <w:u w:val="single"/>
        </w:rPr>
        <w:t>el Congreso podrá modificarlo, motivando y justificando los cambios realizados</w:t>
      </w:r>
      <w:r w:rsidRPr="00E2580E">
        <w:rPr>
          <w:rFonts w:ascii="Arial" w:hAnsi="Arial" w:cs="Arial"/>
          <w:bCs/>
          <w:i/>
          <w:color w:val="000000"/>
          <w:sz w:val="24"/>
          <w:szCs w:val="24"/>
        </w:rPr>
        <w:t>; además establecerá en él, los sueldos aplicables al Gobernador del Estado y a los Secretarios que le reporten, así como las partidas autorizadas para remuneraciones del personal de cada Secretaría.</w:t>
      </w:r>
    </w:p>
    <w:p w:rsidR="0011252D" w:rsidRPr="00E2580E" w:rsidRDefault="0011252D" w:rsidP="0011252D">
      <w:pPr>
        <w:spacing w:line="360" w:lineRule="auto"/>
        <w:ind w:left="1276" w:right="141"/>
        <w:jc w:val="both"/>
        <w:rPr>
          <w:rFonts w:ascii="Arial" w:hAnsi="Arial" w:cs="Arial"/>
          <w:bCs/>
          <w:i/>
          <w:color w:val="000000"/>
          <w:sz w:val="24"/>
          <w:szCs w:val="24"/>
        </w:rPr>
      </w:pPr>
      <w:r w:rsidRPr="00E2580E">
        <w:rPr>
          <w:rFonts w:ascii="Arial" w:hAnsi="Arial" w:cs="Arial"/>
          <w:bCs/>
          <w:i/>
          <w:color w:val="000000"/>
          <w:sz w:val="24"/>
          <w:szCs w:val="24"/>
        </w:rPr>
        <w:lastRenderedPageBreak/>
        <w:t>El presupuesto seguirá el proceso establecido en el Artículo 71 de esta Constitución con excepción del plazo para hacer las observaciones que será de tres días.</w:t>
      </w:r>
    </w:p>
    <w:p w:rsidR="0011252D" w:rsidRPr="00E2580E" w:rsidRDefault="0011252D" w:rsidP="0011252D">
      <w:pPr>
        <w:spacing w:line="360" w:lineRule="auto"/>
        <w:ind w:left="1276" w:right="141"/>
        <w:jc w:val="both"/>
        <w:rPr>
          <w:rFonts w:ascii="Arial" w:hAnsi="Arial" w:cs="Arial"/>
          <w:bCs/>
          <w:i/>
          <w:color w:val="000000"/>
          <w:sz w:val="24"/>
          <w:szCs w:val="24"/>
        </w:rPr>
      </w:pPr>
      <w:r w:rsidRPr="00E2580E">
        <w:rPr>
          <w:rFonts w:ascii="Arial" w:hAnsi="Arial" w:cs="Arial"/>
          <w:bCs/>
          <w:i/>
          <w:color w:val="000000"/>
          <w:sz w:val="24"/>
          <w:szCs w:val="24"/>
        </w:rPr>
        <w:t>Si terminado un año, por cualquier circunstancia no se hubiere aprobado la Ley de Egresos que deba aplicarse al siguiente ejercicio, mientras no haya aprobación expresa en diverso sentido seguirá vigente la misma del ejercicio que termina.</w:t>
      </w:r>
    </w:p>
    <w:p w:rsidR="0011252D" w:rsidRPr="00E2580E" w:rsidRDefault="0011252D" w:rsidP="0011252D">
      <w:pPr>
        <w:spacing w:line="360" w:lineRule="auto"/>
        <w:ind w:left="1276" w:right="141"/>
        <w:jc w:val="both"/>
        <w:rPr>
          <w:rFonts w:ascii="Arial" w:hAnsi="Arial" w:cs="Arial"/>
          <w:i/>
          <w:sz w:val="24"/>
          <w:szCs w:val="24"/>
        </w:rPr>
      </w:pPr>
      <w:r w:rsidRPr="00E2580E">
        <w:rPr>
          <w:rFonts w:ascii="Arial" w:hAnsi="Arial" w:cs="Arial"/>
          <w:i/>
          <w:sz w:val="24"/>
          <w:szCs w:val="24"/>
        </w:rPr>
        <w:t>Autorizar en la Ley de Egresos del Estado las erogaciones plurianuales para aquellos proyectos de inversión en infraestructura que se determinen conforme a lo dispuesto en la misma Ley. Las erogaciones correspondientes deberán incluirse en las subsecuentes Leyes de Egresos.</w:t>
      </w:r>
    </w:p>
    <w:p w:rsidR="0011252D" w:rsidRPr="00E2580E" w:rsidRDefault="0011252D" w:rsidP="0011252D">
      <w:pPr>
        <w:spacing w:line="360" w:lineRule="auto"/>
        <w:ind w:left="1276" w:right="141"/>
        <w:jc w:val="both"/>
        <w:rPr>
          <w:rFonts w:ascii="Arial" w:hAnsi="Arial" w:cs="Arial"/>
          <w:i/>
          <w:sz w:val="24"/>
          <w:szCs w:val="24"/>
        </w:rPr>
      </w:pPr>
      <w:r w:rsidRPr="00E2580E">
        <w:rPr>
          <w:rFonts w:ascii="Arial" w:hAnsi="Arial" w:cs="Arial"/>
          <w:i/>
          <w:sz w:val="24"/>
          <w:szCs w:val="24"/>
        </w:rPr>
        <w:t>Dentro de la Ley de Egresos del Estado, se incluirán las partidas plurianuales necesarias para cumplir con las obligaciones contraídas para obras de infraestructura pública, encontrándose entre ellas las que se realicen bajo la modalidad de Proyecto de Prestación de Servicios.</w:t>
      </w:r>
    </w:p>
    <w:p w:rsidR="0011252D" w:rsidRDefault="0011252D" w:rsidP="0011252D">
      <w:pPr>
        <w:spacing w:line="360" w:lineRule="auto"/>
        <w:ind w:left="1276" w:right="141"/>
        <w:jc w:val="both"/>
        <w:rPr>
          <w:rFonts w:ascii="Arial" w:hAnsi="Arial" w:cs="Arial"/>
          <w:i/>
          <w:sz w:val="24"/>
          <w:szCs w:val="24"/>
        </w:rPr>
      </w:pPr>
      <w:r w:rsidRPr="00E2580E">
        <w:rPr>
          <w:rFonts w:ascii="Arial" w:hAnsi="Arial" w:cs="Arial"/>
          <w:i/>
          <w:sz w:val="24"/>
          <w:szCs w:val="24"/>
        </w:rPr>
        <w:t>La aprobación del establecimiento de compromisos plurianuales deberá hacerse siempre y cuando no se cause perjuicio a la viabilidad financiera del Estado y Municipios ni se modifiquen ramos, pro</w:t>
      </w:r>
      <w:r>
        <w:rPr>
          <w:rFonts w:ascii="Arial" w:hAnsi="Arial" w:cs="Arial"/>
          <w:i/>
          <w:sz w:val="24"/>
          <w:szCs w:val="24"/>
        </w:rPr>
        <w:t>gramas y proyectos prioritarios.”</w:t>
      </w:r>
    </w:p>
    <w:p w:rsidR="0011252D" w:rsidRDefault="0011252D" w:rsidP="0011252D">
      <w:pPr>
        <w:spacing w:line="360" w:lineRule="auto"/>
        <w:ind w:left="1276" w:right="141"/>
        <w:jc w:val="both"/>
        <w:rPr>
          <w:rFonts w:ascii="Arial" w:hAnsi="Arial" w:cs="Arial"/>
          <w:sz w:val="24"/>
          <w:szCs w:val="24"/>
        </w:rPr>
      </w:pPr>
    </w:p>
    <w:p w:rsidR="0011252D" w:rsidRDefault="0011252D" w:rsidP="0011252D">
      <w:pPr>
        <w:spacing w:line="360" w:lineRule="auto"/>
        <w:ind w:left="1276" w:right="141"/>
        <w:jc w:val="both"/>
        <w:rPr>
          <w:rFonts w:ascii="Arial" w:hAnsi="Arial" w:cs="Arial"/>
          <w:sz w:val="24"/>
          <w:szCs w:val="24"/>
        </w:rPr>
      </w:pPr>
      <w:r>
        <w:rPr>
          <w:rFonts w:ascii="Arial" w:hAnsi="Arial" w:cs="Arial"/>
          <w:sz w:val="24"/>
          <w:szCs w:val="24"/>
        </w:rPr>
        <w:lastRenderedPageBreak/>
        <w:t>Del análisis del citado texto, se desprenden las siguientes consideraciones que se deben de tener presentes:</w:t>
      </w:r>
    </w:p>
    <w:p w:rsidR="0011252D" w:rsidRPr="00E2580E" w:rsidRDefault="0011252D" w:rsidP="0011252D">
      <w:pPr>
        <w:spacing w:line="360" w:lineRule="auto"/>
        <w:ind w:left="1276" w:right="141"/>
        <w:jc w:val="both"/>
        <w:rPr>
          <w:rFonts w:ascii="Arial" w:hAnsi="Arial" w:cs="Arial"/>
          <w:sz w:val="24"/>
          <w:szCs w:val="24"/>
        </w:rPr>
      </w:pPr>
    </w:p>
    <w:p w:rsidR="0011252D" w:rsidRPr="0065784C" w:rsidRDefault="0011252D" w:rsidP="0010662F">
      <w:pPr>
        <w:pStyle w:val="Prrafodelista"/>
        <w:numPr>
          <w:ilvl w:val="0"/>
          <w:numId w:val="14"/>
        </w:numPr>
        <w:spacing w:before="0" w:after="160" w:line="360" w:lineRule="auto"/>
        <w:jc w:val="both"/>
        <w:rPr>
          <w:rFonts w:ascii="Arial" w:hAnsi="Arial" w:cs="Arial"/>
          <w:sz w:val="24"/>
          <w:szCs w:val="24"/>
        </w:rPr>
      </w:pPr>
      <w:r w:rsidRPr="0065784C">
        <w:rPr>
          <w:rFonts w:ascii="Arial" w:hAnsi="Arial" w:cs="Arial"/>
          <w:sz w:val="24"/>
          <w:szCs w:val="24"/>
        </w:rPr>
        <w:t>La facultad original de iniciar el asunto, compete exclusivamente al Ejecutivo del Estado.</w:t>
      </w:r>
    </w:p>
    <w:p w:rsidR="0011252D" w:rsidRPr="00E2580E" w:rsidRDefault="0011252D" w:rsidP="0011252D">
      <w:pPr>
        <w:pStyle w:val="Prrafodelista"/>
        <w:spacing w:line="360" w:lineRule="auto"/>
        <w:jc w:val="both"/>
        <w:rPr>
          <w:rFonts w:ascii="Arial" w:hAnsi="Arial" w:cs="Arial"/>
          <w:sz w:val="24"/>
          <w:szCs w:val="24"/>
        </w:rPr>
      </w:pPr>
    </w:p>
    <w:p w:rsidR="0011252D" w:rsidRDefault="0011252D" w:rsidP="0010662F">
      <w:pPr>
        <w:pStyle w:val="Prrafodelista"/>
        <w:numPr>
          <w:ilvl w:val="0"/>
          <w:numId w:val="14"/>
        </w:numPr>
        <w:spacing w:before="0" w:after="160" w:line="360" w:lineRule="auto"/>
        <w:jc w:val="both"/>
        <w:rPr>
          <w:rFonts w:ascii="Arial" w:hAnsi="Arial" w:cs="Arial"/>
          <w:sz w:val="24"/>
          <w:szCs w:val="24"/>
        </w:rPr>
      </w:pPr>
      <w:r>
        <w:rPr>
          <w:rFonts w:ascii="Arial" w:hAnsi="Arial" w:cs="Arial"/>
          <w:sz w:val="24"/>
          <w:szCs w:val="24"/>
        </w:rPr>
        <w:t>Se advierte el Principio de Anualidad de la Norma.</w:t>
      </w:r>
    </w:p>
    <w:p w:rsidR="0011252D" w:rsidRPr="008F0E7E" w:rsidRDefault="0011252D" w:rsidP="0011252D">
      <w:pPr>
        <w:pStyle w:val="Prrafodelista"/>
        <w:rPr>
          <w:rFonts w:ascii="Arial" w:hAnsi="Arial" w:cs="Arial"/>
          <w:sz w:val="24"/>
          <w:szCs w:val="24"/>
        </w:rPr>
      </w:pPr>
    </w:p>
    <w:p w:rsidR="0011252D" w:rsidRPr="00E2580E" w:rsidRDefault="0011252D" w:rsidP="0011252D">
      <w:pPr>
        <w:pStyle w:val="Prrafodelista"/>
        <w:spacing w:line="360" w:lineRule="auto"/>
        <w:jc w:val="both"/>
        <w:rPr>
          <w:rFonts w:ascii="Arial" w:hAnsi="Arial" w:cs="Arial"/>
          <w:sz w:val="24"/>
          <w:szCs w:val="24"/>
        </w:rPr>
      </w:pPr>
    </w:p>
    <w:p w:rsidR="0011252D" w:rsidRDefault="0011252D" w:rsidP="0010662F">
      <w:pPr>
        <w:pStyle w:val="Prrafodelista"/>
        <w:numPr>
          <w:ilvl w:val="0"/>
          <w:numId w:val="14"/>
        </w:numPr>
        <w:spacing w:before="0" w:after="160" w:line="360" w:lineRule="auto"/>
        <w:jc w:val="both"/>
        <w:rPr>
          <w:rFonts w:ascii="Arial" w:hAnsi="Arial" w:cs="Arial"/>
          <w:sz w:val="24"/>
          <w:szCs w:val="24"/>
        </w:rPr>
      </w:pPr>
      <w:r>
        <w:rPr>
          <w:rFonts w:ascii="Arial" w:hAnsi="Arial" w:cs="Arial"/>
          <w:sz w:val="24"/>
          <w:szCs w:val="24"/>
        </w:rPr>
        <w:t>Existe l</w:t>
      </w:r>
      <w:r w:rsidRPr="00E2580E">
        <w:rPr>
          <w:rFonts w:ascii="Arial" w:hAnsi="Arial" w:cs="Arial"/>
          <w:sz w:val="24"/>
          <w:szCs w:val="24"/>
        </w:rPr>
        <w:t>a facultad</w:t>
      </w:r>
      <w:r>
        <w:rPr>
          <w:rFonts w:ascii="Arial" w:hAnsi="Arial" w:cs="Arial"/>
          <w:sz w:val="24"/>
          <w:szCs w:val="24"/>
        </w:rPr>
        <w:t xml:space="preserve"> única y específica</w:t>
      </w:r>
      <w:r w:rsidRPr="00E2580E">
        <w:rPr>
          <w:rFonts w:ascii="Arial" w:hAnsi="Arial" w:cs="Arial"/>
          <w:sz w:val="24"/>
          <w:szCs w:val="24"/>
        </w:rPr>
        <w:t xml:space="preserve"> del Congreso para examinar, modificar y aprobar el Presupuesto de Egresos.</w:t>
      </w:r>
    </w:p>
    <w:p w:rsidR="0011252D" w:rsidRPr="00E2580E" w:rsidRDefault="0011252D" w:rsidP="0011252D">
      <w:pPr>
        <w:pStyle w:val="Prrafodelista"/>
        <w:spacing w:line="360" w:lineRule="auto"/>
        <w:jc w:val="both"/>
        <w:rPr>
          <w:rFonts w:ascii="Arial" w:hAnsi="Arial" w:cs="Arial"/>
          <w:sz w:val="24"/>
          <w:szCs w:val="24"/>
        </w:rPr>
      </w:pPr>
    </w:p>
    <w:p w:rsidR="0011252D" w:rsidRDefault="0011252D" w:rsidP="0010662F">
      <w:pPr>
        <w:pStyle w:val="Prrafodelista"/>
        <w:numPr>
          <w:ilvl w:val="0"/>
          <w:numId w:val="14"/>
        </w:numPr>
        <w:spacing w:before="0" w:after="160" w:line="360" w:lineRule="auto"/>
        <w:jc w:val="both"/>
        <w:rPr>
          <w:rFonts w:ascii="Arial" w:hAnsi="Arial" w:cs="Arial"/>
          <w:sz w:val="24"/>
          <w:szCs w:val="24"/>
        </w:rPr>
      </w:pPr>
      <w:r>
        <w:rPr>
          <w:rFonts w:ascii="Arial" w:hAnsi="Arial" w:cs="Arial"/>
          <w:sz w:val="24"/>
          <w:szCs w:val="24"/>
        </w:rPr>
        <w:t xml:space="preserve">Se plasma </w:t>
      </w:r>
      <w:r w:rsidRPr="00E2580E">
        <w:rPr>
          <w:rFonts w:ascii="Arial" w:hAnsi="Arial" w:cs="Arial"/>
          <w:sz w:val="24"/>
          <w:szCs w:val="24"/>
        </w:rPr>
        <w:t>la autorización de las erogaciones plurianuales para  proyectos de inversión en infraestructura pública</w:t>
      </w:r>
      <w:r>
        <w:rPr>
          <w:rFonts w:ascii="Arial" w:hAnsi="Arial" w:cs="Arial"/>
          <w:sz w:val="24"/>
          <w:szCs w:val="24"/>
        </w:rPr>
        <w:t>; así como l</w:t>
      </w:r>
      <w:r w:rsidRPr="008F0E7E">
        <w:rPr>
          <w:rFonts w:ascii="Arial" w:hAnsi="Arial" w:cs="Arial"/>
          <w:sz w:val="24"/>
          <w:szCs w:val="24"/>
        </w:rPr>
        <w:t>a aprobación de compromisos plurianuales que no modifiquen proyectos prioritarios.</w:t>
      </w:r>
    </w:p>
    <w:p w:rsidR="0011252D" w:rsidRPr="0065784C" w:rsidRDefault="0011252D" w:rsidP="0011252D">
      <w:pPr>
        <w:pStyle w:val="Prrafodelista"/>
        <w:rPr>
          <w:rFonts w:ascii="Arial" w:hAnsi="Arial" w:cs="Arial"/>
          <w:sz w:val="24"/>
          <w:szCs w:val="24"/>
        </w:rPr>
      </w:pPr>
    </w:p>
    <w:p w:rsidR="0011252D" w:rsidRPr="0065784C" w:rsidRDefault="0011252D" w:rsidP="0011252D">
      <w:pPr>
        <w:spacing w:line="360" w:lineRule="auto"/>
        <w:jc w:val="both"/>
        <w:rPr>
          <w:rFonts w:ascii="Arial" w:hAnsi="Arial" w:cs="Arial"/>
          <w:sz w:val="24"/>
          <w:szCs w:val="24"/>
        </w:rPr>
      </w:pPr>
    </w:p>
    <w:p w:rsidR="0011252D" w:rsidRPr="00E2580E" w:rsidRDefault="0011252D" w:rsidP="0011252D">
      <w:pPr>
        <w:spacing w:line="360" w:lineRule="auto"/>
        <w:jc w:val="both"/>
        <w:rPr>
          <w:rFonts w:ascii="Arial" w:hAnsi="Arial" w:cs="Arial"/>
          <w:sz w:val="24"/>
          <w:szCs w:val="24"/>
        </w:rPr>
      </w:pPr>
      <w:r w:rsidRPr="00E2580E">
        <w:rPr>
          <w:rFonts w:ascii="Arial" w:hAnsi="Arial" w:cs="Arial"/>
          <w:sz w:val="24"/>
          <w:szCs w:val="24"/>
        </w:rPr>
        <w:t xml:space="preserve"> </w:t>
      </w:r>
      <w:r>
        <w:rPr>
          <w:rFonts w:ascii="Arial" w:hAnsi="Arial" w:cs="Arial"/>
          <w:sz w:val="24"/>
          <w:szCs w:val="24"/>
        </w:rPr>
        <w:t xml:space="preserve">Así mismo, es de señalarse que la Constitución Política del Estado Libre y Soberano de Nuevo León, señala en </w:t>
      </w:r>
      <w:r w:rsidRPr="00E2580E">
        <w:rPr>
          <w:rFonts w:ascii="Arial" w:hAnsi="Arial" w:cs="Arial"/>
          <w:sz w:val="24"/>
          <w:szCs w:val="24"/>
        </w:rPr>
        <w:t xml:space="preserve">su artículo 85, dentro de las prerrogativas del poder Ejecutivo Estatal, </w:t>
      </w:r>
      <w:r>
        <w:rPr>
          <w:rFonts w:ascii="Arial" w:hAnsi="Arial" w:cs="Arial"/>
          <w:sz w:val="24"/>
          <w:szCs w:val="24"/>
        </w:rPr>
        <w:t xml:space="preserve"> que el mismo </w:t>
      </w:r>
      <w:r w:rsidRPr="00E2580E">
        <w:rPr>
          <w:rFonts w:ascii="Arial" w:hAnsi="Arial" w:cs="Arial"/>
          <w:sz w:val="24"/>
          <w:szCs w:val="24"/>
        </w:rPr>
        <w:t>debe de presentar a más tardar el día 20 de noviembre el presupuesto de Egresos del año siguiente, proponiendo los arbitrios, entendiéndose por tales, como el conjunto de contribuciones que regulan los fondos p</w:t>
      </w:r>
      <w:r>
        <w:rPr>
          <w:rFonts w:ascii="Arial" w:hAnsi="Arial" w:cs="Arial"/>
          <w:sz w:val="24"/>
          <w:szCs w:val="24"/>
        </w:rPr>
        <w:t xml:space="preserve">ara el gasto público del Estado, requisito que ha quedado </w:t>
      </w:r>
      <w:r>
        <w:rPr>
          <w:rFonts w:ascii="Arial" w:hAnsi="Arial" w:cs="Arial"/>
          <w:sz w:val="24"/>
          <w:szCs w:val="24"/>
        </w:rPr>
        <w:lastRenderedPageBreak/>
        <w:t>solventado toda vez que en fecha 17 de Noviembre del presente año fue presentado ante Oficialía Mayor del H. Congreso del Estado, tal y como se establece a continuación:</w:t>
      </w:r>
    </w:p>
    <w:p w:rsidR="0011252D" w:rsidRPr="00E2580E" w:rsidRDefault="0011252D" w:rsidP="0011252D">
      <w:pPr>
        <w:spacing w:line="360" w:lineRule="auto"/>
        <w:jc w:val="both"/>
        <w:rPr>
          <w:rFonts w:ascii="Arial" w:hAnsi="Arial" w:cs="Arial"/>
          <w:sz w:val="24"/>
          <w:szCs w:val="24"/>
        </w:rPr>
      </w:pPr>
    </w:p>
    <w:p w:rsidR="0011252D" w:rsidRPr="0065784C" w:rsidRDefault="0011252D" w:rsidP="0011252D">
      <w:pPr>
        <w:spacing w:line="360" w:lineRule="auto"/>
        <w:ind w:left="-284" w:right="-232"/>
        <w:jc w:val="center"/>
        <w:rPr>
          <w:rFonts w:ascii="Arial" w:hAnsi="Arial" w:cs="Arial"/>
          <w:b/>
          <w:sz w:val="24"/>
          <w:szCs w:val="24"/>
        </w:rPr>
      </w:pPr>
      <w:r w:rsidRPr="0065784C">
        <w:rPr>
          <w:rFonts w:ascii="Arial" w:hAnsi="Arial" w:cs="Arial"/>
          <w:b/>
          <w:sz w:val="24"/>
          <w:szCs w:val="24"/>
        </w:rPr>
        <w:t>Constitución Política del Estado Libre y Soberano de Nuevo León</w:t>
      </w:r>
    </w:p>
    <w:p w:rsidR="0011252D" w:rsidRPr="00E2580E" w:rsidRDefault="0011252D" w:rsidP="0011252D">
      <w:pPr>
        <w:spacing w:line="360" w:lineRule="auto"/>
        <w:ind w:left="-284" w:right="-232"/>
        <w:jc w:val="both"/>
        <w:rPr>
          <w:rFonts w:ascii="Arial" w:hAnsi="Arial" w:cs="Arial"/>
          <w:sz w:val="24"/>
          <w:szCs w:val="24"/>
        </w:rPr>
      </w:pPr>
    </w:p>
    <w:p w:rsidR="0011252D" w:rsidRPr="00E2580E" w:rsidRDefault="0011252D" w:rsidP="0011252D">
      <w:pPr>
        <w:spacing w:line="360" w:lineRule="auto"/>
        <w:ind w:left="1276" w:right="141"/>
        <w:jc w:val="both"/>
        <w:rPr>
          <w:rFonts w:ascii="Arial" w:hAnsi="Arial" w:cs="Arial"/>
          <w:bCs/>
          <w:i/>
          <w:color w:val="000000"/>
          <w:sz w:val="24"/>
          <w:szCs w:val="24"/>
        </w:rPr>
      </w:pPr>
      <w:r w:rsidRPr="00E2580E">
        <w:rPr>
          <w:rFonts w:ascii="Arial" w:hAnsi="Arial" w:cs="Arial"/>
          <w:bCs/>
          <w:i/>
          <w:color w:val="000000"/>
          <w:sz w:val="24"/>
          <w:szCs w:val="24"/>
        </w:rPr>
        <w:t>ARTICULO 85.- Al Ejecutivo corresponde:</w:t>
      </w:r>
    </w:p>
    <w:p w:rsidR="0011252D" w:rsidRPr="00E2580E" w:rsidRDefault="0011252D" w:rsidP="0011252D">
      <w:pPr>
        <w:spacing w:line="360" w:lineRule="auto"/>
        <w:ind w:left="1276" w:right="141"/>
        <w:jc w:val="both"/>
        <w:rPr>
          <w:rFonts w:ascii="Arial" w:hAnsi="Arial" w:cs="Arial"/>
          <w:i/>
          <w:sz w:val="24"/>
          <w:szCs w:val="24"/>
        </w:rPr>
      </w:pPr>
    </w:p>
    <w:p w:rsidR="0011252D" w:rsidRPr="00E2580E" w:rsidRDefault="0011252D" w:rsidP="0011252D">
      <w:pPr>
        <w:spacing w:line="360" w:lineRule="auto"/>
        <w:ind w:left="1276" w:right="141"/>
        <w:jc w:val="both"/>
        <w:rPr>
          <w:rFonts w:ascii="Arial" w:hAnsi="Arial" w:cs="Arial"/>
          <w:bCs/>
          <w:i/>
          <w:color w:val="000000"/>
          <w:sz w:val="24"/>
          <w:szCs w:val="24"/>
        </w:rPr>
      </w:pPr>
      <w:r w:rsidRPr="00E2580E">
        <w:rPr>
          <w:rFonts w:ascii="Arial" w:hAnsi="Arial" w:cs="Arial"/>
          <w:bCs/>
          <w:i/>
          <w:color w:val="000000"/>
          <w:sz w:val="24"/>
          <w:szCs w:val="24"/>
        </w:rPr>
        <w:t xml:space="preserve">XXI.- </w:t>
      </w:r>
      <w:r w:rsidRPr="00E2580E">
        <w:rPr>
          <w:rFonts w:ascii="Arial" w:hAnsi="Arial" w:cs="Arial"/>
          <w:bCs/>
          <w:i/>
          <w:smallCaps/>
          <w:sz w:val="24"/>
          <w:szCs w:val="24"/>
        </w:rPr>
        <w:t>P</w:t>
      </w:r>
      <w:r w:rsidRPr="00E2580E">
        <w:rPr>
          <w:rFonts w:ascii="Arial" w:hAnsi="Arial" w:cs="Arial"/>
          <w:bCs/>
          <w:i/>
          <w:sz w:val="24"/>
          <w:szCs w:val="24"/>
        </w:rPr>
        <w:t>resentar a la Legislatura a más tardar el día veinte de noviembre, el presupuesto de egresos del año siguiente, proponiendo los arbitrios para cubrirlo.</w:t>
      </w:r>
    </w:p>
    <w:p w:rsidR="0011252D" w:rsidRPr="00E2580E" w:rsidRDefault="0011252D" w:rsidP="0011252D">
      <w:pPr>
        <w:spacing w:line="360" w:lineRule="auto"/>
        <w:jc w:val="both"/>
        <w:rPr>
          <w:rFonts w:ascii="Arial" w:hAnsi="Arial" w:cs="Arial"/>
          <w:sz w:val="24"/>
          <w:szCs w:val="24"/>
        </w:rPr>
      </w:pPr>
    </w:p>
    <w:p w:rsidR="0011252D" w:rsidRDefault="0011252D" w:rsidP="0011252D">
      <w:pPr>
        <w:spacing w:line="360" w:lineRule="auto"/>
        <w:jc w:val="both"/>
        <w:rPr>
          <w:rFonts w:ascii="Arial" w:hAnsi="Arial" w:cs="Arial"/>
          <w:sz w:val="24"/>
          <w:szCs w:val="24"/>
        </w:rPr>
      </w:pPr>
      <w:r>
        <w:rPr>
          <w:rFonts w:ascii="Arial" w:hAnsi="Arial" w:cs="Arial"/>
          <w:sz w:val="24"/>
          <w:szCs w:val="24"/>
        </w:rPr>
        <w:t>Aunado a lo anterior</w:t>
      </w:r>
      <w:r w:rsidRPr="00E2580E">
        <w:rPr>
          <w:rFonts w:ascii="Arial" w:hAnsi="Arial" w:cs="Arial"/>
          <w:sz w:val="24"/>
          <w:szCs w:val="24"/>
        </w:rPr>
        <w:t>,</w:t>
      </w:r>
      <w:r>
        <w:rPr>
          <w:rFonts w:ascii="Arial" w:hAnsi="Arial" w:cs="Arial"/>
          <w:sz w:val="24"/>
          <w:szCs w:val="24"/>
        </w:rPr>
        <w:t xml:space="preserve"> nuestra Carta Magna establece en su numeral 116, e</w:t>
      </w:r>
      <w:r w:rsidRPr="00E2580E">
        <w:rPr>
          <w:rFonts w:ascii="Arial" w:hAnsi="Arial" w:cs="Arial"/>
          <w:sz w:val="24"/>
          <w:szCs w:val="24"/>
        </w:rPr>
        <w:t>l principio</w:t>
      </w:r>
      <w:r>
        <w:rPr>
          <w:rFonts w:ascii="Arial" w:hAnsi="Arial" w:cs="Arial"/>
          <w:sz w:val="24"/>
          <w:szCs w:val="24"/>
        </w:rPr>
        <w:t xml:space="preserve"> de partición </w:t>
      </w:r>
      <w:r w:rsidRPr="00E2580E">
        <w:rPr>
          <w:rFonts w:ascii="Arial" w:hAnsi="Arial" w:cs="Arial"/>
          <w:sz w:val="24"/>
          <w:szCs w:val="24"/>
        </w:rPr>
        <w:t>de los Poderes Públicos, que es precisamente por disposición normativa que la Legislatura de los Estados deberán aprobar anualmente, el presupuesto de Egreso, señalando además remuneraciones de los Servidores públicos respectivos</w:t>
      </w:r>
      <w:r>
        <w:rPr>
          <w:rFonts w:ascii="Arial" w:hAnsi="Arial" w:cs="Arial"/>
          <w:sz w:val="24"/>
          <w:szCs w:val="24"/>
        </w:rPr>
        <w:t xml:space="preserve"> y sus tabuladores respectivos, tal y como lo establece a continuación:</w:t>
      </w:r>
    </w:p>
    <w:p w:rsidR="0011252D" w:rsidRDefault="0011252D" w:rsidP="0011252D">
      <w:pPr>
        <w:spacing w:line="360" w:lineRule="auto"/>
        <w:jc w:val="both"/>
        <w:rPr>
          <w:rFonts w:ascii="Arial" w:hAnsi="Arial" w:cs="Arial"/>
          <w:sz w:val="24"/>
          <w:szCs w:val="24"/>
        </w:rPr>
      </w:pPr>
    </w:p>
    <w:p w:rsidR="0011252D" w:rsidRPr="00E15EEE" w:rsidRDefault="0011252D" w:rsidP="0011252D">
      <w:pPr>
        <w:spacing w:line="360" w:lineRule="auto"/>
        <w:jc w:val="center"/>
        <w:rPr>
          <w:rFonts w:ascii="Arial" w:hAnsi="Arial" w:cs="Arial"/>
          <w:b/>
          <w:sz w:val="24"/>
          <w:szCs w:val="24"/>
        </w:rPr>
      </w:pPr>
      <w:r>
        <w:rPr>
          <w:rFonts w:ascii="Arial" w:hAnsi="Arial" w:cs="Arial"/>
          <w:b/>
          <w:sz w:val="24"/>
          <w:szCs w:val="24"/>
        </w:rPr>
        <w:t>Constitució</w:t>
      </w:r>
      <w:r w:rsidRPr="00E15EEE">
        <w:rPr>
          <w:rFonts w:ascii="Arial" w:hAnsi="Arial" w:cs="Arial"/>
          <w:b/>
          <w:sz w:val="24"/>
          <w:szCs w:val="24"/>
        </w:rPr>
        <w:t>n Política de los Estados Unidos Mexicanos</w:t>
      </w:r>
    </w:p>
    <w:p w:rsidR="0011252D" w:rsidRPr="00E2580E" w:rsidRDefault="0011252D" w:rsidP="0011252D">
      <w:pPr>
        <w:spacing w:line="360" w:lineRule="auto"/>
        <w:jc w:val="both"/>
        <w:rPr>
          <w:rFonts w:ascii="Arial" w:hAnsi="Arial" w:cs="Arial"/>
          <w:sz w:val="24"/>
          <w:szCs w:val="24"/>
        </w:rPr>
      </w:pPr>
    </w:p>
    <w:p w:rsidR="0011252D" w:rsidRPr="00E2580E" w:rsidRDefault="0011252D" w:rsidP="0011252D">
      <w:pPr>
        <w:spacing w:line="360" w:lineRule="auto"/>
        <w:ind w:left="1276" w:right="141"/>
        <w:jc w:val="both"/>
        <w:rPr>
          <w:rFonts w:ascii="Arial" w:hAnsi="Arial" w:cs="Arial"/>
          <w:i/>
          <w:sz w:val="24"/>
          <w:szCs w:val="24"/>
        </w:rPr>
      </w:pPr>
      <w:r>
        <w:rPr>
          <w:rFonts w:ascii="Arial" w:hAnsi="Arial" w:cs="Arial"/>
          <w:b/>
          <w:i/>
          <w:sz w:val="24"/>
          <w:szCs w:val="24"/>
        </w:rPr>
        <w:lastRenderedPageBreak/>
        <w:t>“</w:t>
      </w:r>
      <w:r w:rsidRPr="00E2580E">
        <w:rPr>
          <w:rFonts w:ascii="Arial" w:hAnsi="Arial" w:cs="Arial"/>
          <w:b/>
          <w:i/>
          <w:sz w:val="24"/>
          <w:szCs w:val="24"/>
        </w:rPr>
        <w:t>Artículo 116.</w:t>
      </w:r>
      <w:r w:rsidRPr="00E2580E">
        <w:rPr>
          <w:rFonts w:ascii="Arial" w:hAnsi="Arial" w:cs="Arial"/>
          <w:i/>
          <w:sz w:val="24"/>
          <w:szCs w:val="24"/>
        </w:rPr>
        <w:t xml:space="preserve"> El poder público de los estados se dividirá, para su ejercicio, en Ejecutivo, Legislativo y Judicial, y no podrán reunirse dos o más de estos poderes en una sola persona o corporación, ni depositarse el legislativo en un solo individuo.</w:t>
      </w:r>
    </w:p>
    <w:p w:rsidR="0011252D" w:rsidRPr="00E2580E" w:rsidRDefault="0011252D" w:rsidP="0011252D">
      <w:pPr>
        <w:spacing w:line="360" w:lineRule="auto"/>
        <w:ind w:left="1276" w:right="141"/>
        <w:jc w:val="both"/>
        <w:rPr>
          <w:rFonts w:ascii="Arial" w:hAnsi="Arial" w:cs="Arial"/>
          <w:i/>
          <w:sz w:val="24"/>
          <w:szCs w:val="24"/>
        </w:rPr>
      </w:pPr>
    </w:p>
    <w:p w:rsidR="0011252D" w:rsidRPr="00E2580E" w:rsidRDefault="0011252D" w:rsidP="0011252D">
      <w:pPr>
        <w:spacing w:line="360" w:lineRule="auto"/>
        <w:ind w:left="1276" w:right="141"/>
        <w:jc w:val="both"/>
        <w:rPr>
          <w:rFonts w:ascii="Arial" w:hAnsi="Arial" w:cs="Arial"/>
          <w:i/>
          <w:sz w:val="24"/>
          <w:szCs w:val="24"/>
        </w:rPr>
      </w:pPr>
      <w:r w:rsidRPr="00E2580E">
        <w:rPr>
          <w:rFonts w:ascii="Arial" w:hAnsi="Arial" w:cs="Arial"/>
          <w:i/>
          <w:sz w:val="24"/>
          <w:szCs w:val="24"/>
        </w:rPr>
        <w:t>Los poderes de los Estados se organizarán conforme a la Constitución de cada uno de ellos, con sujeción a las siguientes normas:</w:t>
      </w:r>
    </w:p>
    <w:p w:rsidR="0011252D" w:rsidRPr="00E2580E" w:rsidRDefault="0011252D" w:rsidP="0011252D">
      <w:pPr>
        <w:spacing w:line="360" w:lineRule="auto"/>
        <w:ind w:left="1276" w:right="141"/>
        <w:jc w:val="both"/>
        <w:rPr>
          <w:rFonts w:ascii="Arial" w:hAnsi="Arial" w:cs="Arial"/>
          <w:i/>
          <w:sz w:val="24"/>
          <w:szCs w:val="24"/>
        </w:rPr>
      </w:pPr>
    </w:p>
    <w:p w:rsidR="0011252D" w:rsidRPr="00E2580E" w:rsidRDefault="0011252D" w:rsidP="0011252D">
      <w:pPr>
        <w:spacing w:line="360" w:lineRule="auto"/>
        <w:ind w:left="1276" w:right="141"/>
        <w:jc w:val="both"/>
        <w:rPr>
          <w:rFonts w:ascii="Arial" w:eastAsia="MS Mincho" w:hAnsi="Arial" w:cs="Arial"/>
          <w:i/>
          <w:iCs/>
          <w:sz w:val="24"/>
          <w:szCs w:val="24"/>
        </w:rPr>
      </w:pPr>
      <w:r w:rsidRPr="00E2580E">
        <w:rPr>
          <w:rFonts w:ascii="Arial" w:hAnsi="Arial" w:cs="Arial"/>
          <w:b/>
          <w:bCs/>
          <w:i/>
          <w:sz w:val="24"/>
          <w:szCs w:val="24"/>
        </w:rPr>
        <w:t xml:space="preserve">I. </w:t>
      </w:r>
      <w:r w:rsidRPr="00E2580E">
        <w:rPr>
          <w:rFonts w:ascii="Arial" w:hAnsi="Arial" w:cs="Arial"/>
          <w:b/>
          <w:bCs/>
          <w:i/>
          <w:sz w:val="24"/>
          <w:szCs w:val="24"/>
        </w:rPr>
        <w:tab/>
      </w:r>
      <w:r w:rsidRPr="00E2580E">
        <w:rPr>
          <w:rFonts w:ascii="Arial" w:hAnsi="Arial" w:cs="Arial"/>
          <w:i/>
          <w:sz w:val="24"/>
          <w:szCs w:val="24"/>
        </w:rPr>
        <w:t>…</w:t>
      </w:r>
    </w:p>
    <w:p w:rsidR="0011252D" w:rsidRPr="00E2580E" w:rsidRDefault="0011252D" w:rsidP="0011252D">
      <w:pPr>
        <w:spacing w:line="360" w:lineRule="auto"/>
        <w:ind w:left="1276" w:right="141"/>
        <w:jc w:val="both"/>
        <w:rPr>
          <w:rFonts w:ascii="Arial" w:hAnsi="Arial" w:cs="Arial"/>
          <w:i/>
          <w:sz w:val="24"/>
          <w:szCs w:val="24"/>
        </w:rPr>
      </w:pPr>
    </w:p>
    <w:p w:rsidR="0011252D" w:rsidRPr="00E2580E" w:rsidRDefault="0011252D" w:rsidP="0011252D">
      <w:pPr>
        <w:spacing w:line="360" w:lineRule="auto"/>
        <w:ind w:left="1276" w:right="141"/>
        <w:jc w:val="both"/>
        <w:rPr>
          <w:rFonts w:ascii="Arial" w:hAnsi="Arial" w:cs="Arial"/>
          <w:i/>
          <w:sz w:val="24"/>
          <w:szCs w:val="24"/>
        </w:rPr>
      </w:pPr>
      <w:r w:rsidRPr="00E2580E">
        <w:rPr>
          <w:rFonts w:ascii="Arial" w:hAnsi="Arial" w:cs="Arial"/>
          <w:b/>
          <w:bCs/>
          <w:i/>
          <w:sz w:val="24"/>
          <w:szCs w:val="24"/>
        </w:rPr>
        <w:t xml:space="preserve">II. </w:t>
      </w:r>
      <w:r w:rsidRPr="00E2580E">
        <w:rPr>
          <w:rFonts w:ascii="Arial" w:hAnsi="Arial" w:cs="Arial"/>
          <w:b/>
          <w:bCs/>
          <w:i/>
          <w:sz w:val="24"/>
          <w:szCs w:val="24"/>
        </w:rPr>
        <w:tab/>
      </w:r>
      <w:r w:rsidRPr="00E2580E">
        <w:rPr>
          <w:rFonts w:ascii="Arial" w:hAnsi="Arial" w:cs="Arial"/>
          <w:i/>
          <w:sz w:val="24"/>
          <w:szCs w:val="24"/>
        </w:rPr>
        <w:t>…</w:t>
      </w:r>
    </w:p>
    <w:p w:rsidR="0011252D" w:rsidRPr="00E2580E" w:rsidRDefault="0011252D" w:rsidP="0011252D">
      <w:pPr>
        <w:spacing w:line="360" w:lineRule="auto"/>
        <w:ind w:left="1276" w:right="141"/>
        <w:jc w:val="both"/>
        <w:rPr>
          <w:rFonts w:ascii="Arial" w:hAnsi="Arial" w:cs="Arial"/>
          <w:i/>
          <w:sz w:val="24"/>
          <w:szCs w:val="24"/>
        </w:rPr>
      </w:pPr>
    </w:p>
    <w:p w:rsidR="0011252D" w:rsidRPr="00E2580E" w:rsidRDefault="0011252D" w:rsidP="0011252D">
      <w:pPr>
        <w:spacing w:line="360" w:lineRule="auto"/>
        <w:ind w:left="1276" w:right="141"/>
        <w:jc w:val="both"/>
        <w:rPr>
          <w:rFonts w:ascii="Arial" w:hAnsi="Arial" w:cs="Arial"/>
          <w:i/>
          <w:sz w:val="24"/>
          <w:szCs w:val="24"/>
          <w:u w:val="single"/>
        </w:rPr>
      </w:pPr>
      <w:r w:rsidRPr="00E2580E">
        <w:rPr>
          <w:rFonts w:ascii="Arial" w:hAnsi="Arial" w:cs="Arial"/>
          <w:i/>
          <w:sz w:val="24"/>
          <w:szCs w:val="24"/>
          <w:u w:val="single"/>
        </w:rPr>
        <w:t>Corresponde a las legislaturas de los Estados la aprobación anual del presupuesto de egresos correspondiente. Al señalar las remuneraciones de servidores públicos deberán sujetarse a las bases previstas en el artículo 127 de esta Constitución.</w:t>
      </w:r>
    </w:p>
    <w:p w:rsidR="0011252D" w:rsidRPr="00E2580E" w:rsidRDefault="0011252D" w:rsidP="0011252D">
      <w:pPr>
        <w:spacing w:line="360" w:lineRule="auto"/>
        <w:ind w:left="1276" w:right="141"/>
        <w:jc w:val="both"/>
        <w:rPr>
          <w:rFonts w:ascii="Arial" w:hAnsi="Arial" w:cs="Arial"/>
          <w:i/>
          <w:sz w:val="24"/>
          <w:szCs w:val="24"/>
        </w:rPr>
      </w:pPr>
    </w:p>
    <w:p w:rsidR="0011252D" w:rsidRPr="00E2580E" w:rsidRDefault="0011252D" w:rsidP="0011252D">
      <w:pPr>
        <w:spacing w:line="360" w:lineRule="auto"/>
        <w:ind w:left="1276" w:right="141"/>
        <w:jc w:val="both"/>
        <w:rPr>
          <w:rFonts w:ascii="Arial" w:hAnsi="Arial" w:cs="Arial"/>
          <w:i/>
          <w:sz w:val="24"/>
          <w:szCs w:val="24"/>
        </w:rPr>
      </w:pPr>
      <w:r w:rsidRPr="00E2580E">
        <w:rPr>
          <w:rFonts w:ascii="Arial" w:hAnsi="Arial" w:cs="Arial"/>
          <w:i/>
          <w:sz w:val="24"/>
          <w:szCs w:val="24"/>
        </w:rPr>
        <w:t xml:space="preserve">Los poderes estatales Legislativo, Ejecutivo y Judicial, así como los organismos con autonomía reconocida en sus constituciones locales, deberán incluir dentro de sus proyectos de presupuestos, </w:t>
      </w:r>
      <w:r w:rsidRPr="00E2580E">
        <w:rPr>
          <w:rFonts w:ascii="Arial" w:hAnsi="Arial" w:cs="Arial"/>
          <w:i/>
          <w:sz w:val="24"/>
          <w:szCs w:val="24"/>
        </w:rPr>
        <w:lastRenderedPageBreak/>
        <w:t>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r>
        <w:rPr>
          <w:rFonts w:ascii="Arial" w:hAnsi="Arial" w:cs="Arial"/>
          <w:i/>
          <w:sz w:val="24"/>
          <w:szCs w:val="24"/>
        </w:rPr>
        <w:t>”</w:t>
      </w:r>
    </w:p>
    <w:p w:rsidR="0011252D" w:rsidRPr="00E2580E" w:rsidRDefault="0011252D" w:rsidP="0011252D">
      <w:pPr>
        <w:spacing w:line="360" w:lineRule="auto"/>
        <w:ind w:left="720"/>
        <w:jc w:val="both"/>
        <w:rPr>
          <w:rFonts w:ascii="Arial" w:hAnsi="Arial" w:cs="Arial"/>
          <w:bCs/>
          <w:i/>
          <w:sz w:val="24"/>
          <w:szCs w:val="24"/>
        </w:rPr>
      </w:pPr>
    </w:p>
    <w:p w:rsidR="0011252D" w:rsidRDefault="0011252D" w:rsidP="0011252D">
      <w:pPr>
        <w:spacing w:before="241" w:after="0" w:line="360" w:lineRule="auto"/>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 xml:space="preserve">Ahora bien, esta comisión de Presupuesto, es la responsable de proponer al Pleno de este </w:t>
      </w:r>
      <w:r>
        <w:rPr>
          <w:rFonts w:ascii="Arial" w:eastAsia="Arial" w:hAnsi="Arial" w:cs="Arial"/>
          <w:bCs/>
          <w:color w:val="000000"/>
          <w:sz w:val="24"/>
          <w:szCs w:val="24"/>
          <w:lang w:eastAsia="es-MX"/>
        </w:rPr>
        <w:t>Congreso un proyecto de decreto que fundamente y motive la presente iniciativa, a efecto de dar claridad al gasto Estatal en correlación con el ingreso respectivo.</w:t>
      </w:r>
    </w:p>
    <w:p w:rsidR="0011252D" w:rsidRPr="009406C4" w:rsidRDefault="0011252D" w:rsidP="0011252D">
      <w:pPr>
        <w:spacing w:before="241" w:after="0" w:line="360" w:lineRule="auto"/>
        <w:jc w:val="both"/>
        <w:rPr>
          <w:rFonts w:ascii="Arial" w:hAnsi="Arial" w:cs="Arial"/>
          <w:sz w:val="24"/>
          <w:szCs w:val="24"/>
        </w:rPr>
      </w:pPr>
      <w:r w:rsidRPr="009406C4">
        <w:rPr>
          <w:rFonts w:ascii="Arial" w:eastAsia="Arial" w:hAnsi="Arial" w:cs="Arial"/>
          <w:bCs/>
          <w:color w:val="000000"/>
          <w:sz w:val="24"/>
          <w:szCs w:val="24"/>
          <w:lang w:eastAsia="es-MX"/>
        </w:rPr>
        <w:t xml:space="preserve">Ahora bien, de la exposición de motivos se puntualiza que del presupuesto de Egresos del 2018, se estima un gasto por la cantidad de </w:t>
      </w:r>
      <w:r w:rsidRPr="009406C4">
        <w:rPr>
          <w:rFonts w:ascii="Arial" w:hAnsi="Arial" w:cs="Arial"/>
          <w:sz w:val="24"/>
          <w:szCs w:val="24"/>
        </w:rPr>
        <w:t xml:space="preserve">95,349 millones de pesos. </w:t>
      </w:r>
      <w:r>
        <w:rPr>
          <w:rFonts w:ascii="Arial" w:hAnsi="Arial" w:cs="Arial"/>
          <w:sz w:val="24"/>
          <w:szCs w:val="24"/>
        </w:rPr>
        <w:t xml:space="preserve">Esta </w:t>
      </w:r>
      <w:r w:rsidRPr="009406C4">
        <w:rPr>
          <w:rFonts w:ascii="Arial" w:hAnsi="Arial" w:cs="Arial"/>
          <w:sz w:val="24"/>
          <w:szCs w:val="24"/>
        </w:rPr>
        <w:t xml:space="preserve">cifra </w:t>
      </w:r>
      <w:r>
        <w:rPr>
          <w:rFonts w:ascii="Arial" w:hAnsi="Arial" w:cs="Arial"/>
          <w:sz w:val="24"/>
          <w:szCs w:val="24"/>
        </w:rPr>
        <w:t xml:space="preserve">representa </w:t>
      </w:r>
      <w:r w:rsidRPr="009406C4">
        <w:rPr>
          <w:rFonts w:ascii="Arial" w:hAnsi="Arial" w:cs="Arial"/>
          <w:sz w:val="24"/>
          <w:szCs w:val="24"/>
        </w:rPr>
        <w:t>6.4</w:t>
      </w:r>
      <w:r>
        <w:rPr>
          <w:rFonts w:ascii="Arial" w:hAnsi="Arial" w:cs="Arial"/>
          <w:sz w:val="24"/>
          <w:szCs w:val="24"/>
        </w:rPr>
        <w:t xml:space="preserve"> %</w:t>
      </w:r>
      <w:r w:rsidRPr="009406C4">
        <w:rPr>
          <w:rFonts w:ascii="Arial" w:hAnsi="Arial" w:cs="Arial"/>
          <w:sz w:val="24"/>
          <w:szCs w:val="24"/>
        </w:rPr>
        <w:t>, mayor respecto del año anterior.</w:t>
      </w:r>
    </w:p>
    <w:p w:rsidR="0011252D" w:rsidRPr="00476040" w:rsidRDefault="0011252D" w:rsidP="0011252D">
      <w:pPr>
        <w:spacing w:before="241" w:after="0" w:line="360" w:lineRule="auto"/>
        <w:jc w:val="both"/>
        <w:rPr>
          <w:rFonts w:ascii="Arial" w:hAnsi="Arial" w:cs="Arial"/>
          <w:sz w:val="24"/>
          <w:szCs w:val="24"/>
        </w:rPr>
      </w:pPr>
      <w:r w:rsidRPr="00476040">
        <w:rPr>
          <w:rFonts w:ascii="Arial" w:hAnsi="Arial" w:cs="Arial"/>
          <w:sz w:val="24"/>
          <w:szCs w:val="24"/>
        </w:rPr>
        <w:t xml:space="preserve"> En relación a los </w:t>
      </w:r>
      <w:r w:rsidRPr="00476040">
        <w:rPr>
          <w:rFonts w:ascii="Arial" w:hAnsi="Arial" w:cs="Arial"/>
          <w:b/>
          <w:i/>
          <w:sz w:val="24"/>
          <w:szCs w:val="24"/>
        </w:rPr>
        <w:t>Servicios personales</w:t>
      </w:r>
      <w:r w:rsidRPr="00476040">
        <w:rPr>
          <w:rFonts w:ascii="Arial" w:hAnsi="Arial" w:cs="Arial"/>
          <w:sz w:val="24"/>
          <w:szCs w:val="24"/>
        </w:rPr>
        <w:t xml:space="preserve">  los cuales incluyen Remuneraciones al personal de carácter permanente, Remuneraciones al personal de carácter transitorio, Remuneraciones adicionales y especiales, se prevé un gasto de aproximadamente 18,176 millones de pesos., visualizando que un 56.2% se destina al pago del personal para la educación, un 25.5% al personal operativo y un 18.3% en burocracia.</w:t>
      </w:r>
    </w:p>
    <w:p w:rsidR="0011252D" w:rsidRDefault="0011252D" w:rsidP="0011252D">
      <w:pPr>
        <w:spacing w:before="241" w:after="0" w:line="360" w:lineRule="auto"/>
        <w:jc w:val="both"/>
        <w:rPr>
          <w:rFonts w:ascii="Arial" w:hAnsi="Arial" w:cs="Arial"/>
          <w:sz w:val="24"/>
          <w:szCs w:val="24"/>
        </w:rPr>
      </w:pPr>
      <w:r w:rsidRPr="00476040">
        <w:rPr>
          <w:rFonts w:ascii="Arial" w:hAnsi="Arial" w:cs="Arial"/>
          <w:sz w:val="24"/>
          <w:szCs w:val="24"/>
        </w:rPr>
        <w:t xml:space="preserve">Respecto al </w:t>
      </w:r>
      <w:r w:rsidRPr="00476040">
        <w:rPr>
          <w:rFonts w:ascii="Arial" w:hAnsi="Arial" w:cs="Arial"/>
          <w:b/>
          <w:sz w:val="24"/>
          <w:szCs w:val="24"/>
        </w:rPr>
        <w:t>Rubro de Materiales y Suministros</w:t>
      </w:r>
      <w:r w:rsidRPr="00476040">
        <w:rPr>
          <w:rFonts w:ascii="Arial" w:hAnsi="Arial" w:cs="Arial"/>
          <w:sz w:val="24"/>
          <w:szCs w:val="24"/>
        </w:rPr>
        <w:t xml:space="preserve"> se pretende erogar 926 millones, en los cuales se incluyen en lo general, los gastos por materiales de producción y comercialización, materiales y artículos de construcción y de </w:t>
      </w:r>
      <w:r w:rsidRPr="00476040">
        <w:rPr>
          <w:rFonts w:ascii="Arial" w:hAnsi="Arial" w:cs="Arial"/>
          <w:sz w:val="24"/>
          <w:szCs w:val="24"/>
        </w:rPr>
        <w:lastRenderedPageBreak/>
        <w:t xml:space="preserve">reparación, Productos químicos, farmacéuticos y de laboratorio; Combustibles, lubricantes y aditivos; Vestuario, blancos, prendas de protección y artículos deportivos; Materiales y suministros para seguridad y Herramientas, refacciones y accesorios menores. </w:t>
      </w:r>
    </w:p>
    <w:p w:rsidR="0011252D" w:rsidRPr="00476040" w:rsidRDefault="0011252D" w:rsidP="0011252D">
      <w:pPr>
        <w:spacing w:before="241" w:after="0" w:line="360" w:lineRule="auto"/>
        <w:jc w:val="both"/>
        <w:rPr>
          <w:rFonts w:ascii="Arial" w:hAnsi="Arial" w:cs="Arial"/>
          <w:sz w:val="24"/>
          <w:szCs w:val="24"/>
        </w:rPr>
      </w:pPr>
    </w:p>
    <w:p w:rsidR="0011252D" w:rsidRDefault="0011252D" w:rsidP="0011252D">
      <w:pPr>
        <w:pStyle w:val="Default"/>
        <w:spacing w:after="120" w:line="360" w:lineRule="auto"/>
        <w:jc w:val="both"/>
        <w:rPr>
          <w:color w:val="auto"/>
        </w:rPr>
      </w:pPr>
      <w:r w:rsidRPr="00476040">
        <w:rPr>
          <w:color w:val="auto"/>
        </w:rPr>
        <w:t>Ahora bien,</w:t>
      </w:r>
      <w:r>
        <w:rPr>
          <w:b/>
          <w:i/>
          <w:color w:val="auto"/>
        </w:rPr>
        <w:t xml:space="preserve"> por </w:t>
      </w:r>
      <w:r w:rsidRPr="00D2258F">
        <w:rPr>
          <w:b/>
          <w:i/>
          <w:color w:val="auto"/>
        </w:rPr>
        <w:t>Servicios Generales</w:t>
      </w:r>
      <w:r>
        <w:rPr>
          <w:color w:val="auto"/>
        </w:rPr>
        <w:t xml:space="preserve"> s</w:t>
      </w:r>
      <w:r w:rsidRPr="006B0A78">
        <w:rPr>
          <w:color w:val="auto"/>
        </w:rPr>
        <w:t xml:space="preserve">e ha </w:t>
      </w:r>
      <w:r>
        <w:rPr>
          <w:color w:val="auto"/>
        </w:rPr>
        <w:t xml:space="preserve">previsto un gasto de </w:t>
      </w:r>
      <w:r>
        <w:rPr>
          <w:b/>
          <w:color w:val="auto"/>
        </w:rPr>
        <w:t>3,224</w:t>
      </w:r>
      <w:r w:rsidRPr="006B0A78">
        <w:rPr>
          <w:b/>
          <w:color w:val="auto"/>
        </w:rPr>
        <w:t xml:space="preserve"> millones de pesos</w:t>
      </w:r>
      <w:r w:rsidRPr="006B0A78">
        <w:rPr>
          <w:color w:val="auto"/>
        </w:rPr>
        <w:t xml:space="preserve">, </w:t>
      </w:r>
      <w:r>
        <w:rPr>
          <w:color w:val="auto"/>
        </w:rPr>
        <w:t>en el que se incluyen de manera general, los</w:t>
      </w:r>
      <w:r w:rsidRPr="006B0A78">
        <w:rPr>
          <w:color w:val="auto"/>
        </w:rPr>
        <w:t xml:space="preserve"> servicios básicos (agua, luz, gas, etc.), arrendamiento</w:t>
      </w:r>
      <w:r>
        <w:rPr>
          <w:color w:val="auto"/>
        </w:rPr>
        <w:t>s</w:t>
      </w:r>
      <w:r w:rsidRPr="006B0A78">
        <w:rPr>
          <w:color w:val="auto"/>
        </w:rPr>
        <w:t>; Servicios profesionales, cien</w:t>
      </w:r>
      <w:r>
        <w:rPr>
          <w:color w:val="auto"/>
        </w:rPr>
        <w:t>tífico</w:t>
      </w:r>
      <w:r w:rsidRPr="006B0A78">
        <w:rPr>
          <w:color w:val="auto"/>
        </w:rPr>
        <w:t xml:space="preserve">s, técnicos y otros; Servicios </w:t>
      </w:r>
      <w:r>
        <w:rPr>
          <w:color w:val="auto"/>
        </w:rPr>
        <w:t>financiero</w:t>
      </w:r>
      <w:r w:rsidRPr="006B0A78">
        <w:rPr>
          <w:color w:val="auto"/>
        </w:rPr>
        <w:t>s, bancarios y comerciales; Servicios de instalación, reparación, mantenimiento y conservación; Servicios de comunicación social y publicidad; Servicios de traslado y viáticos; Servicios o</w:t>
      </w:r>
      <w:r>
        <w:rPr>
          <w:color w:val="auto"/>
        </w:rPr>
        <w:t>fi</w:t>
      </w:r>
      <w:r w:rsidRPr="006B0A78">
        <w:rPr>
          <w:color w:val="auto"/>
        </w:rPr>
        <w:t>ciales y Otros servicios generales</w:t>
      </w:r>
      <w:r>
        <w:rPr>
          <w:color w:val="auto"/>
        </w:rPr>
        <w:t>.</w:t>
      </w:r>
    </w:p>
    <w:p w:rsidR="0011252D" w:rsidRDefault="0011252D" w:rsidP="0011252D">
      <w:pPr>
        <w:pStyle w:val="Default"/>
        <w:spacing w:after="120" w:line="360" w:lineRule="auto"/>
        <w:jc w:val="both"/>
        <w:rPr>
          <w:color w:val="auto"/>
        </w:rPr>
      </w:pPr>
      <w:r>
        <w:rPr>
          <w:color w:val="auto"/>
        </w:rPr>
        <w:t xml:space="preserve"> </w:t>
      </w:r>
    </w:p>
    <w:p w:rsidR="0011252D" w:rsidRDefault="0011252D" w:rsidP="0011252D">
      <w:pPr>
        <w:pStyle w:val="Default"/>
        <w:spacing w:after="120" w:line="360" w:lineRule="auto"/>
        <w:jc w:val="both"/>
        <w:rPr>
          <w:b/>
          <w:color w:val="auto"/>
        </w:rPr>
      </w:pPr>
      <w:r>
        <w:rPr>
          <w:color w:val="auto"/>
        </w:rPr>
        <w:t xml:space="preserve">Respecto al Rubro de </w:t>
      </w:r>
      <w:r w:rsidRPr="00E2064B">
        <w:rPr>
          <w:color w:val="auto"/>
        </w:rPr>
        <w:t>Transferencias, Asignaciones, Subsidios y Otras</w:t>
      </w:r>
      <w:r w:rsidRPr="00476040">
        <w:rPr>
          <w:b/>
          <w:color w:val="auto"/>
        </w:rPr>
        <w:t xml:space="preserve"> Ayudas</w:t>
      </w:r>
      <w:r w:rsidRPr="00FE147E">
        <w:rPr>
          <w:color w:val="auto"/>
        </w:rPr>
        <w:t xml:space="preserve"> Asciende a la cant</w:t>
      </w:r>
      <w:r>
        <w:rPr>
          <w:color w:val="auto"/>
        </w:rPr>
        <w:t>i</w:t>
      </w:r>
      <w:r w:rsidRPr="00FE147E">
        <w:rPr>
          <w:color w:val="auto"/>
        </w:rPr>
        <w:t xml:space="preserve">dad de </w:t>
      </w:r>
      <w:r w:rsidRPr="00FE147E">
        <w:t xml:space="preserve">173 </w:t>
      </w:r>
      <w:r w:rsidRPr="00FE147E">
        <w:rPr>
          <w:color w:val="auto"/>
        </w:rPr>
        <w:t>millones de pesos,</w:t>
      </w:r>
      <w:r>
        <w:rPr>
          <w:color w:val="auto"/>
        </w:rPr>
        <w:t xml:space="preserve"> en el cual se destinarán a nuevos proyectos, entre los que destacan la operación del Hospital de Montemorelos, el Hospital de Sabinas Hidalgo y el Centro Regulador de Urgencias Médicas, así como un incremento respecto a lo otorgado en el año 2017 a la Comisión Estatal Electoral por la cantidad de </w:t>
      </w:r>
      <w:r w:rsidRPr="00FE147E">
        <w:rPr>
          <w:color w:val="auto"/>
        </w:rPr>
        <w:t>487 millones de pesos.</w:t>
      </w:r>
    </w:p>
    <w:p w:rsidR="0011252D" w:rsidRPr="00FE147E" w:rsidRDefault="0011252D" w:rsidP="0011252D">
      <w:pPr>
        <w:pStyle w:val="Default"/>
        <w:spacing w:after="120" w:line="360" w:lineRule="auto"/>
        <w:jc w:val="both"/>
        <w:rPr>
          <w:b/>
          <w:color w:val="auto"/>
        </w:rPr>
      </w:pPr>
    </w:p>
    <w:p w:rsidR="0011252D" w:rsidRDefault="0011252D" w:rsidP="0011252D">
      <w:pPr>
        <w:pStyle w:val="Default"/>
        <w:spacing w:after="120" w:line="360" w:lineRule="auto"/>
        <w:jc w:val="both"/>
        <w:rPr>
          <w:color w:val="auto"/>
        </w:rPr>
      </w:pPr>
      <w:r>
        <w:rPr>
          <w:color w:val="auto"/>
        </w:rPr>
        <w:t xml:space="preserve">En relación al rubro de </w:t>
      </w:r>
      <w:r w:rsidRPr="00E2064B">
        <w:rPr>
          <w:i/>
          <w:color w:val="auto"/>
        </w:rPr>
        <w:t xml:space="preserve">Bienes Muebles, Inmuebles e Intangibles, se pretende destinar la cantidad de </w:t>
      </w:r>
      <w:r w:rsidRPr="00E2064B">
        <w:rPr>
          <w:color w:val="auto"/>
        </w:rPr>
        <w:t xml:space="preserve">2,798 millones de pesos, cantidad que equivale a un </w:t>
      </w:r>
      <w:r w:rsidRPr="00E2064B">
        <w:rPr>
          <w:color w:val="auto"/>
        </w:rPr>
        <w:lastRenderedPageBreak/>
        <w:t xml:space="preserve">2.9% del gran total del Presupuesto de Egresos, en el cual se incluyen en general </w:t>
      </w:r>
      <w:r>
        <w:rPr>
          <w:color w:val="auto"/>
        </w:rPr>
        <w:t>proyectos de análisis de vulnerabilidades y gestión de contramedidas de seguridad, de fortalecimiento de capacidades para la prevención y combate al delito, de justicia para las mujeres, de fortalecimiento de programas prioritarios de las instituciones estatales de seguridad, del sistema de justicia penal, de detección y prevención de vulnerabilidades en materia de seguridad de tecnologías y de la implementación del Sistema de Integración del Registro Civil y la Secretaría de Salud de Nuevo León, entre otros.</w:t>
      </w:r>
    </w:p>
    <w:p w:rsidR="0011252D" w:rsidRDefault="0011252D" w:rsidP="0011252D">
      <w:pPr>
        <w:pStyle w:val="Default"/>
        <w:spacing w:after="120" w:line="360" w:lineRule="auto"/>
        <w:jc w:val="both"/>
        <w:rPr>
          <w:color w:val="auto"/>
        </w:rPr>
      </w:pPr>
    </w:p>
    <w:p w:rsidR="0011252D" w:rsidRDefault="0011252D" w:rsidP="0011252D">
      <w:pPr>
        <w:pStyle w:val="Default"/>
        <w:spacing w:after="120" w:line="360" w:lineRule="auto"/>
        <w:jc w:val="both"/>
        <w:rPr>
          <w:color w:val="auto"/>
        </w:rPr>
      </w:pPr>
      <w:r>
        <w:rPr>
          <w:color w:val="auto"/>
        </w:rPr>
        <w:t>Respecto a la inversión pública se propone destinar la cantidad de $ 3,023 millones de pesos, cantidad que representa el 3.2% del total del presupuesto de egresos para el año 2018.Los recursos presupuestados en este tipo de gasto se canalizarán para el fortalecimiento e incremento de la infraestructura municipal, incluyendo construcción, rehabilitación y mantenimiento de áreas verdes, deportivas, centros comunitarios, hospitales, albergues, plazas públicas, vialidades, entre otros.</w:t>
      </w:r>
    </w:p>
    <w:p w:rsidR="0011252D" w:rsidRDefault="0011252D" w:rsidP="0011252D">
      <w:pPr>
        <w:pStyle w:val="Default"/>
        <w:spacing w:after="120" w:line="360" w:lineRule="auto"/>
        <w:jc w:val="both"/>
        <w:rPr>
          <w:color w:val="auto"/>
        </w:rPr>
      </w:pPr>
    </w:p>
    <w:p w:rsidR="0011252D" w:rsidRDefault="0011252D" w:rsidP="0011252D">
      <w:pPr>
        <w:pStyle w:val="Default"/>
        <w:spacing w:after="120" w:line="360" w:lineRule="auto"/>
        <w:jc w:val="both"/>
        <w:rPr>
          <w:color w:val="auto"/>
        </w:rPr>
      </w:pPr>
      <w:r>
        <w:rPr>
          <w:color w:val="auto"/>
        </w:rPr>
        <w:t xml:space="preserve">Respecto al rubro de </w:t>
      </w:r>
      <w:r w:rsidRPr="00425544">
        <w:rPr>
          <w:color w:val="auto"/>
        </w:rPr>
        <w:t>Inversión Financiera y Otras Provisiones</w:t>
      </w:r>
      <w:r>
        <w:rPr>
          <w:color w:val="auto"/>
        </w:rPr>
        <w:t xml:space="preserve"> el gasto asciende a la cantidad de $</w:t>
      </w:r>
      <w:r w:rsidRPr="00E2064B">
        <w:rPr>
          <w:color w:val="auto"/>
        </w:rPr>
        <w:t>1,486 millones de pesos</w:t>
      </w:r>
      <w:r>
        <w:rPr>
          <w:color w:val="auto"/>
        </w:rPr>
        <w:t xml:space="preserve">, dentro del cual se da cumplimiento a las  </w:t>
      </w:r>
      <w:r w:rsidRPr="001A0834">
        <w:rPr>
          <w:color w:val="auto"/>
        </w:rPr>
        <w:t>obligacione</w:t>
      </w:r>
      <w:r>
        <w:rPr>
          <w:color w:val="auto"/>
        </w:rPr>
        <w:t xml:space="preserve">s derivadas por decreto de ley, entre los más importantes se encuentran </w:t>
      </w:r>
      <w:r w:rsidRPr="001A0834">
        <w:rPr>
          <w:color w:val="auto"/>
        </w:rPr>
        <w:t xml:space="preserve">el </w:t>
      </w:r>
      <w:r w:rsidRPr="00DC6739">
        <w:rPr>
          <w:color w:val="auto"/>
          <w:u w:val="single"/>
        </w:rPr>
        <w:t>Sistema Estatal Anticorrupción, la Consulta Ciudadana y el Presupuesto para Resultados</w:t>
      </w:r>
      <w:r>
        <w:rPr>
          <w:color w:val="auto"/>
        </w:rPr>
        <w:t xml:space="preserve">, </w:t>
      </w:r>
    </w:p>
    <w:p w:rsidR="0011252D" w:rsidRPr="001A0834" w:rsidRDefault="0011252D" w:rsidP="0011252D">
      <w:pPr>
        <w:pStyle w:val="Default"/>
        <w:spacing w:after="120" w:line="360" w:lineRule="auto"/>
        <w:jc w:val="both"/>
        <w:rPr>
          <w:color w:val="auto"/>
        </w:rPr>
      </w:pPr>
    </w:p>
    <w:p w:rsidR="0011252D" w:rsidRDefault="0011252D" w:rsidP="00612394">
      <w:pPr>
        <w:pStyle w:val="Default"/>
        <w:spacing w:after="120" w:line="360" w:lineRule="auto"/>
        <w:jc w:val="both"/>
        <w:rPr>
          <w:color w:val="auto"/>
        </w:rPr>
      </w:pPr>
      <w:r>
        <w:rPr>
          <w:color w:val="auto"/>
        </w:rPr>
        <w:lastRenderedPageBreak/>
        <w:t xml:space="preserve">Respecto al rubro de </w:t>
      </w:r>
      <w:r w:rsidRPr="00425544">
        <w:rPr>
          <w:color w:val="auto"/>
        </w:rPr>
        <w:t>Participaciones y Aportaciones.</w:t>
      </w:r>
      <w:r>
        <w:rPr>
          <w:color w:val="auto"/>
        </w:rPr>
        <w:t xml:space="preserve"> Y de acuerdo con el presente proyecto, el Estado de Nuevo León recibirá  la cantidad de $</w:t>
      </w:r>
      <w:r w:rsidRPr="00425544">
        <w:rPr>
          <w:color w:val="auto"/>
        </w:rPr>
        <w:t xml:space="preserve"> 37,955 millones de pesos</w:t>
      </w:r>
      <w:r w:rsidRPr="00B67AB6">
        <w:rPr>
          <w:color w:val="auto"/>
        </w:rPr>
        <w:t>, los cuales serán canalizados para proyectos de educación (UANL, CECYTE, CONALEP, UIE, ICET), salud (Servicios de Salud y Régimen de Protección Social en Salud), atención a grupos vulnerables (DIF), desarrollo turístico sustentable (CODETUR), infraestructura educativa (ICIFED), fortalecimiento para la seguridad (FORTASEG), así como para municipios.</w:t>
      </w:r>
    </w:p>
    <w:p w:rsidR="0011252D" w:rsidRDefault="0011252D" w:rsidP="00612394">
      <w:pPr>
        <w:pStyle w:val="Default"/>
        <w:spacing w:after="120" w:line="360" w:lineRule="auto"/>
        <w:jc w:val="both"/>
        <w:rPr>
          <w:color w:val="auto"/>
        </w:rPr>
      </w:pPr>
    </w:p>
    <w:p w:rsidR="0011252D" w:rsidRDefault="0011252D" w:rsidP="00612394">
      <w:pPr>
        <w:pStyle w:val="Default"/>
        <w:spacing w:after="120" w:line="360" w:lineRule="auto"/>
        <w:jc w:val="both"/>
        <w:rPr>
          <w:rFonts w:eastAsia="Arial"/>
          <w:bCs/>
          <w:lang w:eastAsia="es-MX"/>
        </w:rPr>
      </w:pPr>
      <w:r>
        <w:rPr>
          <w:color w:val="auto"/>
        </w:rPr>
        <w:t>P</w:t>
      </w:r>
      <w:r w:rsidRPr="00425544">
        <w:rPr>
          <w:color w:val="auto"/>
        </w:rPr>
        <w:t xml:space="preserve">or último se estima destinar a los Municipios la cantidad de </w:t>
      </w:r>
      <w:r w:rsidRPr="00425544">
        <w:t>13,788 millones de pesos, proveniente de recursos federales y estatales, que representa</w:t>
      </w:r>
      <w:r>
        <w:t>n</w:t>
      </w:r>
      <w:r w:rsidRPr="00425544">
        <w:t xml:space="preserve"> el 14.5% de todo el presupuesto de Egresos para el 2018</w:t>
      </w:r>
      <w:r>
        <w:t>,</w:t>
      </w:r>
      <w:r w:rsidR="00612394">
        <w:t xml:space="preserve"> </w:t>
      </w:r>
      <w:r>
        <w:t>c</w:t>
      </w:r>
      <w:r w:rsidRPr="00425544">
        <w:t>antidades que fueron distribuidas de acuerdo a los porcentajes de participación y distribución establecidos en la Ley de Coordinación Fiscal y Ley de Coordinación Hacendaria del Estado de Nuevo León</w:t>
      </w:r>
    </w:p>
    <w:p w:rsidR="0011252D" w:rsidRPr="00E2580E" w:rsidRDefault="0011252D" w:rsidP="00612394">
      <w:pPr>
        <w:tabs>
          <w:tab w:val="left" w:pos="7938"/>
        </w:tabs>
        <w:spacing w:before="241" w:after="0" w:line="360" w:lineRule="auto"/>
        <w:ind w:right="417"/>
        <w:jc w:val="both"/>
        <w:rPr>
          <w:rFonts w:ascii="Arial" w:eastAsia="Arial" w:hAnsi="Arial" w:cs="Arial"/>
          <w:bCs/>
          <w:color w:val="000000"/>
          <w:sz w:val="24"/>
          <w:szCs w:val="24"/>
          <w:lang w:eastAsia="es-MX"/>
        </w:rPr>
      </w:pPr>
    </w:p>
    <w:p w:rsidR="00BF7CAC" w:rsidRPr="00BB5DE8" w:rsidRDefault="00BF7CAC" w:rsidP="00BF7CAC">
      <w:pPr>
        <w:spacing w:before="241" w:after="0" w:line="360" w:lineRule="auto"/>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Esta C</w:t>
      </w:r>
      <w:r w:rsidRPr="00BB5DE8">
        <w:rPr>
          <w:rFonts w:ascii="Arial" w:eastAsia="Arial" w:hAnsi="Arial" w:cs="Arial"/>
          <w:bCs/>
          <w:color w:val="000000"/>
          <w:sz w:val="24"/>
          <w:szCs w:val="24"/>
          <w:lang w:eastAsia="es-MX"/>
        </w:rPr>
        <w:t>omisión de Presupuesto, es la responsable de proponer al Pleno de este Congreso un proyecto de decreto o acuerdo que cumpla no solo con dar una respuesta apropiada al promovente, sino también, con fundamentar adecuadamente la presente iniciativa, por lo que hemos procedido al estudio de la iniciativa en cuestión, con el propósito  de establecer la procedencia de la misma.</w:t>
      </w:r>
    </w:p>
    <w:p w:rsidR="00BF7CAC" w:rsidRPr="00BB5DE8" w:rsidRDefault="00BF7CAC" w:rsidP="00BF7CAC">
      <w:pPr>
        <w:spacing w:before="241" w:after="0" w:line="360" w:lineRule="auto"/>
        <w:jc w:val="both"/>
        <w:rPr>
          <w:rFonts w:ascii="Arial" w:eastAsia="Arial" w:hAnsi="Arial" w:cs="Arial"/>
          <w:bCs/>
          <w:color w:val="000000"/>
          <w:sz w:val="24"/>
          <w:szCs w:val="24"/>
          <w:lang w:eastAsia="es-MX"/>
        </w:rPr>
      </w:pPr>
      <w:r w:rsidRPr="00BB5DE8">
        <w:rPr>
          <w:rFonts w:ascii="Arial" w:eastAsia="Arial" w:hAnsi="Arial" w:cs="Arial"/>
          <w:bCs/>
          <w:color w:val="000000"/>
          <w:sz w:val="24"/>
          <w:szCs w:val="24"/>
          <w:lang w:eastAsia="es-MX"/>
        </w:rPr>
        <w:t xml:space="preserve">Ahora bien, en la revisión del documento en cuestión, no solo consta de la racionalidad del propio gasto, y del cumplimiento de diversos conceptos </w:t>
      </w:r>
      <w:r w:rsidRPr="00BB5DE8">
        <w:rPr>
          <w:rFonts w:ascii="Arial" w:eastAsia="Arial" w:hAnsi="Arial" w:cs="Arial"/>
          <w:bCs/>
          <w:color w:val="000000"/>
          <w:sz w:val="24"/>
          <w:szCs w:val="24"/>
          <w:lang w:eastAsia="es-MX"/>
        </w:rPr>
        <w:lastRenderedPageBreak/>
        <w:t>establecidos en diversa normatividad financiera, por lo que se enuncia de manera general la estructura de los rubros a destacar que son los siguientes:</w:t>
      </w:r>
    </w:p>
    <w:p w:rsidR="00BF7CAC" w:rsidRPr="00BB5DE8" w:rsidRDefault="00BF7CAC" w:rsidP="00BF7CA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BB5DE8">
        <w:rPr>
          <w:rFonts w:ascii="Arial" w:eastAsia="Arial" w:hAnsi="Arial" w:cs="Arial"/>
          <w:bCs/>
          <w:color w:val="000000"/>
          <w:sz w:val="24"/>
          <w:szCs w:val="24"/>
          <w:lang w:eastAsia="es-MX"/>
        </w:rPr>
        <w:t>1.- Servicios Personales</w:t>
      </w:r>
    </w:p>
    <w:p w:rsidR="00BF7CAC" w:rsidRPr="00BB5DE8" w:rsidRDefault="00BF7CAC" w:rsidP="00BF7CA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BB5DE8">
        <w:rPr>
          <w:rFonts w:ascii="Arial" w:eastAsia="Arial" w:hAnsi="Arial" w:cs="Arial"/>
          <w:bCs/>
          <w:color w:val="000000"/>
          <w:sz w:val="24"/>
          <w:szCs w:val="24"/>
          <w:lang w:eastAsia="es-MX"/>
        </w:rPr>
        <w:t>2.- Materiales y Suministros</w:t>
      </w:r>
    </w:p>
    <w:p w:rsidR="00BF7CAC" w:rsidRPr="00BB5DE8" w:rsidRDefault="00BF7CAC" w:rsidP="00BF7CA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BB5DE8">
        <w:rPr>
          <w:rFonts w:ascii="Arial" w:eastAsia="Arial" w:hAnsi="Arial" w:cs="Arial"/>
          <w:bCs/>
          <w:color w:val="000000"/>
          <w:sz w:val="24"/>
          <w:szCs w:val="24"/>
          <w:lang w:eastAsia="es-MX"/>
        </w:rPr>
        <w:t>3.- Servicios Generales</w:t>
      </w:r>
    </w:p>
    <w:p w:rsidR="00BF7CAC" w:rsidRPr="00BB5DE8" w:rsidRDefault="00BF7CAC" w:rsidP="00BF7CA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BB5DE8">
        <w:rPr>
          <w:rFonts w:ascii="Arial" w:eastAsia="Arial" w:hAnsi="Arial" w:cs="Arial"/>
          <w:bCs/>
          <w:color w:val="000000"/>
          <w:sz w:val="24"/>
          <w:szCs w:val="24"/>
          <w:lang w:eastAsia="es-MX"/>
        </w:rPr>
        <w:t>4.- Transferencias, asignaciones, subsidios y otras ayudas.</w:t>
      </w:r>
    </w:p>
    <w:p w:rsidR="00BF7CAC" w:rsidRPr="00BB5DE8" w:rsidRDefault="00BF7CAC" w:rsidP="00BF7CA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BB5DE8">
        <w:rPr>
          <w:rFonts w:ascii="Arial" w:eastAsia="Arial" w:hAnsi="Arial" w:cs="Arial"/>
          <w:bCs/>
          <w:color w:val="000000"/>
          <w:sz w:val="24"/>
          <w:szCs w:val="24"/>
          <w:lang w:eastAsia="es-MX"/>
        </w:rPr>
        <w:t>5.- Deuda Pública</w:t>
      </w:r>
    </w:p>
    <w:p w:rsidR="00BF7CAC" w:rsidRPr="00BB5DE8" w:rsidRDefault="00BF7CAC" w:rsidP="00BF7CA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BB5DE8">
        <w:rPr>
          <w:rFonts w:ascii="Arial" w:eastAsia="Arial" w:hAnsi="Arial" w:cs="Arial"/>
          <w:bCs/>
          <w:color w:val="000000"/>
          <w:sz w:val="24"/>
          <w:szCs w:val="24"/>
          <w:lang w:eastAsia="es-MX"/>
        </w:rPr>
        <w:t>6.- Clasificacion</w:t>
      </w:r>
      <w:r>
        <w:rPr>
          <w:rFonts w:ascii="Arial" w:eastAsia="Arial" w:hAnsi="Arial" w:cs="Arial"/>
          <w:bCs/>
          <w:color w:val="000000"/>
          <w:sz w:val="24"/>
          <w:szCs w:val="24"/>
          <w:lang w:eastAsia="es-MX"/>
        </w:rPr>
        <w:t>es Presupuestal por Rubros Específicos</w:t>
      </w:r>
    </w:p>
    <w:p w:rsidR="00BF7CAC" w:rsidRDefault="00BF7CAC" w:rsidP="00BF7CA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BB5DE8">
        <w:rPr>
          <w:rFonts w:ascii="Arial" w:eastAsia="Arial" w:hAnsi="Arial" w:cs="Arial"/>
          <w:bCs/>
          <w:color w:val="000000"/>
          <w:sz w:val="24"/>
          <w:szCs w:val="24"/>
          <w:lang w:eastAsia="es-MX"/>
        </w:rPr>
        <w:t xml:space="preserve">7.- </w:t>
      </w:r>
      <w:r>
        <w:rPr>
          <w:rFonts w:ascii="Arial" w:eastAsia="Arial" w:hAnsi="Arial" w:cs="Arial"/>
          <w:bCs/>
          <w:color w:val="000000"/>
          <w:sz w:val="24"/>
          <w:szCs w:val="24"/>
          <w:lang w:eastAsia="es-MX"/>
        </w:rPr>
        <w:t xml:space="preserve">Información conforme a la Ley de Disciplina Financiera </w:t>
      </w:r>
      <w:r w:rsidRPr="00BB5DE8">
        <w:rPr>
          <w:rFonts w:ascii="Arial" w:eastAsia="Arial" w:hAnsi="Arial" w:cs="Arial"/>
          <w:bCs/>
          <w:color w:val="000000"/>
          <w:sz w:val="24"/>
          <w:szCs w:val="24"/>
          <w:lang w:eastAsia="es-MX"/>
        </w:rPr>
        <w:t>de</w:t>
      </w:r>
      <w:r>
        <w:rPr>
          <w:rFonts w:ascii="Arial" w:eastAsia="Arial" w:hAnsi="Arial" w:cs="Arial"/>
          <w:bCs/>
          <w:color w:val="000000"/>
          <w:sz w:val="24"/>
          <w:szCs w:val="24"/>
          <w:lang w:eastAsia="es-MX"/>
        </w:rPr>
        <w:t xml:space="preserve"> las Entidades Federativas y Municipios</w:t>
      </w:r>
      <w:r w:rsidRPr="00BB5DE8">
        <w:rPr>
          <w:rFonts w:ascii="Arial" w:eastAsia="Arial" w:hAnsi="Arial" w:cs="Arial"/>
          <w:bCs/>
          <w:color w:val="000000"/>
          <w:sz w:val="24"/>
          <w:szCs w:val="24"/>
          <w:lang w:eastAsia="es-MX"/>
        </w:rPr>
        <w:t>.</w:t>
      </w:r>
    </w:p>
    <w:p w:rsidR="00BF7CAC" w:rsidRPr="00BB5DE8" w:rsidRDefault="00BF7CAC" w:rsidP="00BF7CAC">
      <w:pPr>
        <w:tabs>
          <w:tab w:val="left" w:pos="7938"/>
        </w:tabs>
        <w:spacing w:before="241" w:after="0" w:line="360" w:lineRule="auto"/>
        <w:ind w:left="567" w:right="41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8.- Programas Presupuestarios</w:t>
      </w:r>
    </w:p>
    <w:p w:rsidR="00BF7CAC" w:rsidRPr="00BB5DE8" w:rsidRDefault="00BF7CAC" w:rsidP="00BF7CAC">
      <w:pPr>
        <w:tabs>
          <w:tab w:val="left" w:pos="7938"/>
        </w:tabs>
        <w:spacing w:before="241" w:after="0" w:line="360" w:lineRule="auto"/>
        <w:jc w:val="both"/>
        <w:rPr>
          <w:rFonts w:ascii="Arial" w:eastAsia="Arial" w:hAnsi="Arial" w:cs="Arial"/>
          <w:bCs/>
          <w:color w:val="000000"/>
          <w:sz w:val="24"/>
          <w:szCs w:val="24"/>
          <w:lang w:eastAsia="es-MX"/>
        </w:rPr>
      </w:pPr>
      <w:r w:rsidRPr="00BB5DE8">
        <w:rPr>
          <w:rFonts w:ascii="Arial" w:eastAsia="Arial" w:hAnsi="Arial" w:cs="Arial"/>
          <w:bCs/>
          <w:color w:val="000000"/>
          <w:sz w:val="24"/>
          <w:szCs w:val="24"/>
          <w:lang w:eastAsia="es-MX"/>
        </w:rPr>
        <w:t>Si bien es cierto, la estructura del presupuesto de Egresos cumple con las formalidades normativas que dicta la normatividad estatal y federal, esta Legislatura estimó necesario modificar el presupuesto de Egresos para el Ejercicio Fiscal 2017, facultad establecida para ese Supremo Poder Estatal en términos del artículo 63, fracción IX, mismo que fue señalado con anterioridad, a efecto de sufragar las expectativas y necesidades de los ciudadanos que residen en sus distritos mediante propuestas concretas, que se traducen en el incremento o creación de partidas específicas.</w:t>
      </w:r>
    </w:p>
    <w:p w:rsidR="00BF7CAC" w:rsidRPr="00BB5DE8" w:rsidRDefault="00BF7CAC" w:rsidP="00BF7CAC">
      <w:pPr>
        <w:tabs>
          <w:tab w:val="left" w:pos="7938"/>
        </w:tabs>
        <w:spacing w:before="241" w:after="0" w:line="360" w:lineRule="auto"/>
        <w:jc w:val="both"/>
        <w:rPr>
          <w:rFonts w:ascii="Arial" w:eastAsia="Arial" w:hAnsi="Arial" w:cs="Arial"/>
          <w:bCs/>
          <w:color w:val="000000"/>
          <w:sz w:val="24"/>
          <w:szCs w:val="24"/>
          <w:lang w:eastAsia="es-MX"/>
        </w:rPr>
      </w:pPr>
      <w:r w:rsidRPr="00BB5DE8">
        <w:rPr>
          <w:rFonts w:ascii="Arial" w:eastAsia="Arial" w:hAnsi="Arial" w:cs="Arial"/>
          <w:bCs/>
          <w:color w:val="000000"/>
          <w:sz w:val="24"/>
          <w:szCs w:val="24"/>
          <w:lang w:eastAsia="es-MX"/>
        </w:rPr>
        <w:lastRenderedPageBreak/>
        <w:t xml:space="preserve">Por lo cual consideramos que es </w:t>
      </w:r>
      <w:r w:rsidRPr="00BB5DE8">
        <w:rPr>
          <w:rFonts w:ascii="Arial" w:hAnsi="Arial" w:cs="Arial"/>
          <w:sz w:val="24"/>
          <w:szCs w:val="24"/>
        </w:rPr>
        <w:t>importante dentro de la propuesta de este H. Congreso lo concerniente con el Incremento de los Ingresos en el rubro de Aprovechamientos en su apartado de Incentivos en Contribuciones Federales el cual pasa de $2,597´740,788 a $2,805´740,788, así mismo en lo referente al financiamiento de corto plazo el cual pasa de $3,732´533,337 a $3,831´451,337; lo anterior con el objeto de financiar parcialmente algunas adiciones en el ejercicio del Gasto propuestas por este H. Congreso; quedando la estimación de Ingresos Totales en $95,655´861,975.</w:t>
      </w:r>
    </w:p>
    <w:p w:rsidR="00BF7CAC" w:rsidRPr="00BB5DE8" w:rsidRDefault="00BF7CAC" w:rsidP="00BF7CAC">
      <w:pPr>
        <w:spacing w:before="120" w:after="240" w:line="360" w:lineRule="auto"/>
        <w:ind w:firstLine="709"/>
        <w:jc w:val="both"/>
        <w:rPr>
          <w:rFonts w:ascii="Arial" w:hAnsi="Arial" w:cs="Arial"/>
          <w:sz w:val="24"/>
          <w:szCs w:val="24"/>
        </w:rPr>
      </w:pPr>
      <w:r w:rsidRPr="00BB5DE8">
        <w:rPr>
          <w:rFonts w:ascii="Arial" w:hAnsi="Arial" w:cs="Arial"/>
          <w:sz w:val="24"/>
          <w:szCs w:val="24"/>
        </w:rPr>
        <w:t xml:space="preserve">Con respecto a la Propuesta de Presupuesto de Egresos que recibió este H. Congreso, por parte del Ejecutivo se presentó un proyecto por $95,348´943,975, la cual se modificó para quedar en un monto de $95,655´861,975, considerando las necesidades de la población del Estado de Nuevo León, con base en las potestades otorgadas en el artículo </w:t>
      </w:r>
      <w:r w:rsidRPr="00BB5DE8">
        <w:rPr>
          <w:rFonts w:ascii="Arial" w:hAnsi="Arial" w:cs="Arial"/>
          <w:b/>
          <w:sz w:val="24"/>
          <w:szCs w:val="24"/>
        </w:rPr>
        <w:t>63 fracción IX</w:t>
      </w:r>
      <w:r w:rsidRPr="00BB5DE8">
        <w:rPr>
          <w:rFonts w:ascii="Arial" w:hAnsi="Arial" w:cs="Arial"/>
          <w:sz w:val="24"/>
          <w:szCs w:val="24"/>
        </w:rPr>
        <w:t xml:space="preserve"> de la Constitución Política del Estado de Nuevo León, llevándose a cabo una reasignación y eliminación en el destino del gasto originalmente propuesto por el Ejecutivo del Estado.</w:t>
      </w:r>
    </w:p>
    <w:p w:rsidR="00BF7CAC" w:rsidRPr="00BB5DE8" w:rsidRDefault="00BF7CAC" w:rsidP="00BF7CAC">
      <w:pPr>
        <w:spacing w:before="120" w:after="240" w:line="360" w:lineRule="auto"/>
        <w:ind w:firstLine="709"/>
        <w:jc w:val="both"/>
        <w:rPr>
          <w:rFonts w:ascii="Arial" w:hAnsi="Arial" w:cs="Arial"/>
          <w:sz w:val="24"/>
          <w:szCs w:val="24"/>
        </w:rPr>
      </w:pPr>
      <w:r w:rsidRPr="00BB5DE8">
        <w:rPr>
          <w:rFonts w:ascii="Arial" w:hAnsi="Arial" w:cs="Arial"/>
          <w:sz w:val="24"/>
          <w:szCs w:val="24"/>
        </w:rPr>
        <w:t xml:space="preserve">Dichas modificaciones resultaron de los cambios realizados a la Iniciativa de Ley de Ingresos en la cual se incrementaron los ingresos por financiamiento a corto plazo y en el rubro de aprovechamientos de conformidad con las medidas administrativas que llevará a cabo el poder ejecutivo y que guardan relación con la fiscalización de contribuciones, la cobranza de créditos fiscales, la vigilancia en el cumplimiento de las obligaciones de los contribuyentes, así como de la estricta observancia en materia de comercio </w:t>
      </w:r>
      <w:r w:rsidRPr="00BB5DE8">
        <w:rPr>
          <w:rFonts w:ascii="Arial" w:hAnsi="Arial" w:cs="Arial"/>
          <w:sz w:val="24"/>
          <w:szCs w:val="24"/>
        </w:rPr>
        <w:lastRenderedPageBreak/>
        <w:t>exterior referente a la economía informal y la introducción ilegal de mercancías y vehículos.</w:t>
      </w:r>
    </w:p>
    <w:p w:rsidR="00BF7CAC" w:rsidRDefault="00BF7CAC" w:rsidP="00BF7CAC">
      <w:pPr>
        <w:spacing w:before="120" w:after="240" w:line="360" w:lineRule="auto"/>
        <w:ind w:firstLine="709"/>
        <w:jc w:val="both"/>
        <w:rPr>
          <w:rFonts w:ascii="Arial" w:hAnsi="Arial" w:cs="Arial"/>
          <w:sz w:val="24"/>
          <w:szCs w:val="24"/>
        </w:rPr>
      </w:pPr>
      <w:r w:rsidRPr="00BB5DE8">
        <w:rPr>
          <w:rFonts w:ascii="Arial" w:hAnsi="Arial" w:cs="Arial"/>
          <w:sz w:val="24"/>
          <w:szCs w:val="24"/>
        </w:rPr>
        <w:t>Asimismo, responden a ampliaciones, reducciones y reasignaciones del gasto en rubros considerados como no prioritarios, hacia aquellos rubros en los que se cuenta con mayores carencias, lo anterior de acuerdo a las necesidades de la población del Estado. Las diferentes motivaciones se exponen como sigue:</w:t>
      </w:r>
    </w:p>
    <w:p w:rsidR="00BF7CAC" w:rsidRDefault="00BF7CAC" w:rsidP="00BF7CAC">
      <w:pPr>
        <w:spacing w:before="120" w:after="240" w:line="360" w:lineRule="auto"/>
        <w:ind w:firstLine="709"/>
        <w:jc w:val="both"/>
        <w:rPr>
          <w:rFonts w:ascii="Arial" w:hAnsi="Arial" w:cs="Arial"/>
          <w:sz w:val="24"/>
        </w:rPr>
      </w:pPr>
      <w:r w:rsidRPr="0065031A">
        <w:rPr>
          <w:rFonts w:ascii="Arial" w:hAnsi="Arial" w:cs="Arial"/>
          <w:sz w:val="24"/>
        </w:rPr>
        <w:t xml:space="preserve">Siguiendo la premisa de mantener el equilibrio del Balance Presupuestal de acuerdo a la Ley de Disciplina Financiera para Entidades Federativas y Municipios, así como las adecuaciones al anteproyecto en los sectores que considera prioritarios; este H. Congreso determinó realizar reducciones por $673,500,000 a la Iniciativa de Ley de Egresos presentada por el Poder Ejecutivo Estatal. </w:t>
      </w:r>
    </w:p>
    <w:p w:rsidR="00BF7CAC" w:rsidRPr="005666B6" w:rsidRDefault="00BF7CAC" w:rsidP="0010662F">
      <w:pPr>
        <w:pStyle w:val="Prrafodelista"/>
        <w:numPr>
          <w:ilvl w:val="0"/>
          <w:numId w:val="13"/>
        </w:numPr>
        <w:spacing w:after="240" w:line="360" w:lineRule="auto"/>
        <w:ind w:left="567" w:hanging="284"/>
        <w:jc w:val="both"/>
        <w:rPr>
          <w:rFonts w:ascii="Arial" w:hAnsi="Arial" w:cs="Arial"/>
          <w:sz w:val="24"/>
          <w:szCs w:val="24"/>
        </w:rPr>
      </w:pPr>
      <w:r w:rsidRPr="005666B6">
        <w:rPr>
          <w:rFonts w:ascii="Arial" w:hAnsi="Arial" w:cs="Arial"/>
          <w:sz w:val="24"/>
          <w:szCs w:val="24"/>
        </w:rPr>
        <w:t>En materia de reducciones destacan las siguientes propuestas del H. Congreso:</w:t>
      </w:r>
    </w:p>
    <w:p w:rsidR="00BF7CAC" w:rsidRPr="0065031A" w:rsidRDefault="00BF7CAC" w:rsidP="00BF7CAC">
      <w:pPr>
        <w:spacing w:before="120" w:after="240" w:line="360" w:lineRule="auto"/>
        <w:ind w:firstLine="709"/>
        <w:jc w:val="both"/>
        <w:rPr>
          <w:rFonts w:ascii="Arial" w:hAnsi="Arial" w:cs="Arial"/>
          <w:sz w:val="24"/>
        </w:rPr>
      </w:pPr>
      <w:r w:rsidRPr="0065031A">
        <w:rPr>
          <w:rFonts w:ascii="Arial" w:hAnsi="Arial" w:cs="Arial"/>
          <w:sz w:val="24"/>
        </w:rPr>
        <w:t xml:space="preserve">Considerando que el Anteproyecto de Egresos se realizó con el mínimo indispensable de operación, la Comisión de Presupuesto se dio a la tarea de analizar posibles eficiencias que no afecten programas sociales dirigidos a grupos </w:t>
      </w:r>
      <w:r w:rsidRPr="005666B6">
        <w:rPr>
          <w:rFonts w:ascii="Arial" w:hAnsi="Arial" w:cs="Arial"/>
          <w:sz w:val="24"/>
        </w:rPr>
        <w:t>vulnerables, o la operación de cualquier programa presupuestario. En ese sentido se ejecutó una reducción de $15´000,000 al Programa de exbraceros, el cual se reorientará a otros programas sociales que atienden a un número mayor de población vulnerable. Por otra parte, se realizó un ajuste por $</w:t>
      </w:r>
      <w:r w:rsidR="00FC7D6C">
        <w:rPr>
          <w:rFonts w:ascii="Arial" w:hAnsi="Arial" w:cs="Arial"/>
          <w:sz w:val="24"/>
        </w:rPr>
        <w:t>6</w:t>
      </w:r>
      <w:r w:rsidRPr="005666B6">
        <w:rPr>
          <w:rFonts w:ascii="Arial" w:hAnsi="Arial" w:cs="Arial"/>
          <w:sz w:val="24"/>
        </w:rPr>
        <w:t>´000,000 a la partida</w:t>
      </w:r>
      <w:r w:rsidRPr="0065031A">
        <w:rPr>
          <w:rFonts w:ascii="Arial" w:hAnsi="Arial" w:cs="Arial"/>
          <w:sz w:val="24"/>
        </w:rPr>
        <w:t xml:space="preserve"> transferencia para gastos de operación del Instituto </w:t>
      </w:r>
      <w:r w:rsidRPr="0065031A">
        <w:rPr>
          <w:rFonts w:ascii="Arial" w:hAnsi="Arial" w:cs="Arial"/>
          <w:sz w:val="24"/>
        </w:rPr>
        <w:lastRenderedPageBreak/>
        <w:t xml:space="preserve">Estatal de Cultura Física y Deporte, </w:t>
      </w:r>
      <w:r w:rsidR="00FC7D6C">
        <w:rPr>
          <w:rFonts w:ascii="Arial" w:hAnsi="Arial" w:cs="Arial"/>
          <w:sz w:val="24"/>
        </w:rPr>
        <w:t xml:space="preserve">de </w:t>
      </w:r>
      <w:r w:rsidRPr="0065031A">
        <w:rPr>
          <w:rFonts w:ascii="Arial" w:hAnsi="Arial" w:cs="Arial"/>
          <w:sz w:val="24"/>
        </w:rPr>
        <w:t xml:space="preserve">los cuales se asignaron </w:t>
      </w:r>
      <w:r w:rsidR="00FC7D6C">
        <w:rPr>
          <w:rFonts w:ascii="Arial" w:hAnsi="Arial" w:cs="Arial"/>
          <w:sz w:val="24"/>
        </w:rPr>
        <w:t xml:space="preserve">$3´000,000 </w:t>
      </w:r>
      <w:r w:rsidRPr="0065031A">
        <w:rPr>
          <w:rFonts w:ascii="Arial" w:hAnsi="Arial" w:cs="Arial"/>
          <w:sz w:val="24"/>
        </w:rPr>
        <w:t>a la Clínica de Básquetbol Fuerza Regia</w:t>
      </w:r>
      <w:r w:rsidR="00FC7D6C">
        <w:rPr>
          <w:rFonts w:ascii="Arial" w:hAnsi="Arial" w:cs="Arial"/>
          <w:sz w:val="24"/>
        </w:rPr>
        <w:t>, así como $3´000,000 al Instituto del Deporte de los Trabajadores (INDET)</w:t>
      </w:r>
      <w:r w:rsidRPr="0065031A">
        <w:rPr>
          <w:rFonts w:ascii="Arial" w:hAnsi="Arial" w:cs="Arial"/>
          <w:sz w:val="24"/>
        </w:rPr>
        <w:t>.</w:t>
      </w:r>
    </w:p>
    <w:p w:rsidR="00BF7CAC" w:rsidRPr="0065031A" w:rsidRDefault="00BF7CAC" w:rsidP="00BF7CAC">
      <w:pPr>
        <w:spacing w:before="120" w:after="240" w:line="360" w:lineRule="auto"/>
        <w:ind w:firstLine="709"/>
        <w:jc w:val="both"/>
        <w:rPr>
          <w:rFonts w:ascii="Arial" w:hAnsi="Arial" w:cs="Arial"/>
          <w:sz w:val="24"/>
        </w:rPr>
      </w:pPr>
      <w:r w:rsidRPr="0065031A">
        <w:rPr>
          <w:rFonts w:ascii="Arial" w:hAnsi="Arial" w:cs="Arial"/>
          <w:sz w:val="24"/>
        </w:rPr>
        <w:t>En el mismo marco se encontraron posibles eficiencias en la partida Fondos de Desastres Naturales, toda vez que existen diversos fondos disponibles para la contratación de un seguro de desastres naturales, así como llevar a cabo una Estrategia Integral de Gestión de Riesgos, la cual permitirá entre otras cosas la contratación integral y eficiente de acuerdo a las necesidades del Estado para protegerse en caso de desastres naturales, por tal motivo se consideró que una reducción de $100</w:t>
      </w:r>
      <w:r>
        <w:rPr>
          <w:rFonts w:ascii="Arial" w:hAnsi="Arial" w:cs="Arial"/>
          <w:sz w:val="24"/>
        </w:rPr>
        <w:t>´</w:t>
      </w:r>
      <w:r w:rsidRPr="0065031A">
        <w:rPr>
          <w:rFonts w:ascii="Arial" w:hAnsi="Arial" w:cs="Arial"/>
          <w:sz w:val="24"/>
        </w:rPr>
        <w:t>000,000 en dicha partida es responsable, al permitir liberar recursos para otros temas prioritarios para este H. Congreso.</w:t>
      </w:r>
    </w:p>
    <w:p w:rsidR="00BF7CAC" w:rsidRPr="005E1468" w:rsidRDefault="00BF7CAC" w:rsidP="00BF7CAC">
      <w:pPr>
        <w:spacing w:before="120" w:after="240" w:line="360" w:lineRule="auto"/>
        <w:ind w:firstLine="709"/>
        <w:jc w:val="both"/>
        <w:rPr>
          <w:rFonts w:ascii="Arial" w:hAnsi="Arial" w:cs="Arial"/>
          <w:sz w:val="23"/>
          <w:szCs w:val="23"/>
        </w:rPr>
      </w:pPr>
      <w:r w:rsidRPr="005E1468">
        <w:rPr>
          <w:rFonts w:ascii="Arial" w:hAnsi="Arial" w:cs="Arial"/>
          <w:sz w:val="23"/>
          <w:szCs w:val="23"/>
        </w:rPr>
        <w:t>En cuanto al Gasto de Capital, las modificaciones que propone este H. Congreso plantean una redistribución del presupuesto por $555’500,000 para Equipamiento hacia obras relacionadas con el fortalecimiento del campo, infraestructura vial y de servicios municipales, el incremento de la oferta hospitalaria, así como progra</w:t>
      </w:r>
      <w:bookmarkStart w:id="1" w:name="_GoBack"/>
      <w:bookmarkEnd w:id="1"/>
      <w:r w:rsidRPr="005E1468">
        <w:rPr>
          <w:rFonts w:ascii="Arial" w:hAnsi="Arial" w:cs="Arial"/>
          <w:sz w:val="23"/>
          <w:szCs w:val="23"/>
        </w:rPr>
        <w:t>mas culturales y turísticos, entre otros.</w:t>
      </w:r>
    </w:p>
    <w:p w:rsidR="00BF7CAC" w:rsidRPr="00BB5DE8" w:rsidRDefault="00BF7CAC" w:rsidP="00BF7CAC">
      <w:pPr>
        <w:pStyle w:val="Prrafodelista"/>
        <w:rPr>
          <w:rFonts w:ascii="Arial" w:hAnsi="Arial" w:cs="Arial"/>
          <w:sz w:val="24"/>
          <w:szCs w:val="24"/>
        </w:rPr>
      </w:pPr>
    </w:p>
    <w:p w:rsidR="00BF7CAC" w:rsidRPr="00BB5DE8" w:rsidRDefault="00BF7CAC" w:rsidP="0010662F">
      <w:pPr>
        <w:pStyle w:val="Prrafodelista"/>
        <w:numPr>
          <w:ilvl w:val="0"/>
          <w:numId w:val="13"/>
        </w:numPr>
        <w:spacing w:after="240" w:line="360" w:lineRule="auto"/>
        <w:ind w:leftChars="130" w:left="567" w:hangingChars="117" w:hanging="281"/>
        <w:jc w:val="both"/>
        <w:rPr>
          <w:rFonts w:ascii="Arial" w:eastAsia="Times New Roman" w:hAnsi="Arial" w:cs="Arial"/>
          <w:sz w:val="20"/>
          <w:szCs w:val="20"/>
          <w:lang w:eastAsia="es-MX"/>
        </w:rPr>
      </w:pPr>
      <w:r w:rsidRPr="00BB5DE8">
        <w:rPr>
          <w:rFonts w:ascii="Arial" w:eastAsia="Times New Roman" w:hAnsi="Arial" w:cs="Arial"/>
          <w:sz w:val="24"/>
          <w:szCs w:val="24"/>
          <w:lang w:eastAsia="es-MX"/>
        </w:rPr>
        <w:t xml:space="preserve">En Materia de Reasignación del Gasto se afectaron recursos para incluir </w:t>
      </w:r>
      <w:r w:rsidRPr="00BB5DE8">
        <w:rPr>
          <w:rFonts w:ascii="Arial" w:eastAsia="Arial" w:hAnsi="Arial" w:cs="Arial"/>
          <w:bCs/>
          <w:color w:val="000000"/>
          <w:sz w:val="24"/>
          <w:szCs w:val="24"/>
          <w:lang w:eastAsia="es-MX"/>
        </w:rPr>
        <w:t xml:space="preserve">una partida especial por la cantidad de $24´718,000.00, destinada a cubrir el Bono de Ajuste Salarial (BAS) a 914 maestras y maestros jubilados de la Sección 50 del SNTE, en seguimiento del Convenio de fecha 28 de abril del 2017, el cual fue suscrito por diversas Autoridades Educativas en el Estado y Representantes Sindicales, dicha reasignación se afecta en los </w:t>
      </w:r>
      <w:r w:rsidRPr="00BB5DE8">
        <w:rPr>
          <w:rFonts w:ascii="Arial" w:eastAsia="Arial" w:hAnsi="Arial" w:cs="Arial"/>
          <w:bCs/>
          <w:color w:val="000000"/>
          <w:sz w:val="24"/>
          <w:szCs w:val="24"/>
          <w:lang w:eastAsia="es-MX"/>
        </w:rPr>
        <w:lastRenderedPageBreak/>
        <w:t xml:space="preserve">registros contemplados en las claves </w:t>
      </w:r>
      <w:r w:rsidRPr="00BB5DE8">
        <w:rPr>
          <w:rFonts w:ascii="Arial" w:eastAsia="Times New Roman" w:hAnsi="Arial" w:cs="Arial"/>
          <w:i/>
          <w:sz w:val="18"/>
          <w:szCs w:val="20"/>
          <w:lang w:eastAsia="es-MX"/>
        </w:rPr>
        <w:t>2.5.1 EDUCACIÓN BÁSICA/ 3080202101 SUELDOS Y PRESTACIONES DE MAGISTERIO ESTATAL/ 1000 SERVICIOS PERSONALES/ 15402 PRESTACIONES CONTRACTUALES MAGISTERIO</w:t>
      </w:r>
    </w:p>
    <w:p w:rsidR="00BF7CAC" w:rsidRPr="00BB5DE8" w:rsidRDefault="00BF7CAC" w:rsidP="00BF7CAC">
      <w:pPr>
        <w:pStyle w:val="Prrafodelista"/>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hAnsi="Arial" w:cs="Arial"/>
          <w:sz w:val="24"/>
          <w:szCs w:val="24"/>
        </w:rPr>
      </w:pPr>
      <w:r w:rsidRPr="00BB5DE8">
        <w:rPr>
          <w:rFonts w:ascii="Arial" w:hAnsi="Arial" w:cs="Arial"/>
          <w:sz w:val="24"/>
          <w:szCs w:val="24"/>
        </w:rPr>
        <w:t xml:space="preserve">Tomando en cuenta las necesidades en materia de seguridad de los Municipios del Estado, se reasignaron </w:t>
      </w:r>
      <w:r w:rsidRPr="00BB5DE8">
        <w:rPr>
          <w:rFonts w:ascii="Arial" w:eastAsia="Times New Roman" w:hAnsi="Arial" w:cs="Arial"/>
          <w:sz w:val="24"/>
          <w:szCs w:val="24"/>
          <w:lang w:eastAsia="es-MX"/>
        </w:rPr>
        <w:t xml:space="preserve">$143´000,000 adicionales a los presupuestados, destinados al Fondo de Seguridad para Municipios, </w:t>
      </w:r>
      <w:r w:rsidRPr="00BB5DE8">
        <w:rPr>
          <w:rFonts w:ascii="Arial" w:hAnsi="Arial" w:cs="Arial"/>
          <w:sz w:val="24"/>
          <w:szCs w:val="24"/>
        </w:rPr>
        <w:t>mismos que han de ser distribuidos de acuerdo a la Ley de Coordinación Hacendaria del Estado; buscando generar un clima de confianza y a efecto de reforzar la Seguridad en el Estado,</w:t>
      </w:r>
      <w:r w:rsidRPr="00BB5DE8">
        <w:rPr>
          <w:rFonts w:ascii="Arial" w:eastAsia="Arial" w:hAnsi="Arial" w:cs="Arial"/>
          <w:bCs/>
          <w:color w:val="000000"/>
          <w:sz w:val="24"/>
          <w:szCs w:val="24"/>
          <w:lang w:eastAsia="es-MX"/>
        </w:rPr>
        <w:t xml:space="preserve"> dicha reasignación se afecta en los registros contemplados en las claves</w:t>
      </w:r>
      <w:r w:rsidRPr="00BB5DE8">
        <w:rPr>
          <w:rFonts w:ascii="Arial" w:hAnsi="Arial" w:cs="Arial"/>
          <w:sz w:val="24"/>
          <w:szCs w:val="24"/>
        </w:rPr>
        <w:t>.</w:t>
      </w:r>
      <w:r w:rsidRPr="00BB5DE8">
        <w:rPr>
          <w:rFonts w:ascii="Arial" w:eastAsia="Times New Roman" w:hAnsi="Arial" w:cs="Arial"/>
          <w:i/>
          <w:sz w:val="18"/>
          <w:szCs w:val="20"/>
          <w:lang w:eastAsia="es-MX"/>
        </w:rPr>
        <w:t xml:space="preserve">4.2.3 APORTACIONES ENTRE DIFERENTES NIVELES Y ÓRDENES DE GOBIERNO/ 3220100000 TRANSFERENCIAS A MUNICIPIOS DEL ESTADO/ 4000 TRANSFERENCIAS, ASIGNACIONES, SUBSIDIOS Y OTRAS AYUDAS/ 42430 APORTACION ESTATAL A MUNICIPIOS (IMPUESTO SOBRE OBTENCIÓN DE PREMIOS)/  </w:t>
      </w:r>
      <w:r w:rsidRPr="00272728">
        <w:rPr>
          <w:rFonts w:ascii="Arial" w:eastAsia="Times New Roman" w:hAnsi="Arial" w:cs="Arial"/>
          <w:i/>
          <w:sz w:val="18"/>
          <w:szCs w:val="20"/>
          <w:lang w:eastAsia="es-MX"/>
        </w:rPr>
        <w:t>42431 FONDO DE SEGURIDAD PARA MUNICIPIOS</w:t>
      </w:r>
      <w:r w:rsidRPr="00BB5DE8">
        <w:rPr>
          <w:rFonts w:ascii="Arial" w:eastAsia="Times New Roman" w:hAnsi="Arial" w:cs="Arial"/>
          <w:i/>
          <w:sz w:val="18"/>
          <w:szCs w:val="20"/>
          <w:lang w:eastAsia="es-MX"/>
        </w:rPr>
        <w:t xml:space="preserve"> </w:t>
      </w:r>
    </w:p>
    <w:p w:rsidR="00BF7CAC" w:rsidRPr="00BB5DE8" w:rsidRDefault="00BF7CAC" w:rsidP="00BF7CAC">
      <w:pPr>
        <w:pStyle w:val="Prrafodelista"/>
        <w:spacing w:after="240" w:line="360" w:lineRule="auto"/>
        <w:ind w:left="567"/>
        <w:jc w:val="both"/>
        <w:rPr>
          <w:rFonts w:ascii="Arial" w:hAnsi="Arial" w:cs="Arial"/>
          <w:sz w:val="24"/>
          <w:szCs w:val="24"/>
        </w:rPr>
      </w:pPr>
    </w:p>
    <w:p w:rsidR="00BF7CAC" w:rsidRPr="00BB5DE8" w:rsidRDefault="00BF7CAC" w:rsidP="00BF7CAC">
      <w:pPr>
        <w:pStyle w:val="Prrafodelista"/>
        <w:spacing w:after="240" w:line="360" w:lineRule="auto"/>
        <w:ind w:left="567"/>
        <w:jc w:val="both"/>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sz w:val="20"/>
          <w:szCs w:val="20"/>
          <w:lang w:eastAsia="es-MX"/>
        </w:rPr>
      </w:pPr>
      <w:r w:rsidRPr="00BB5DE8">
        <w:rPr>
          <w:rFonts w:ascii="Arial" w:hAnsi="Arial" w:cs="Arial"/>
          <w:sz w:val="24"/>
          <w:szCs w:val="24"/>
        </w:rPr>
        <w:t xml:space="preserve">. </w:t>
      </w:r>
      <w:r w:rsidRPr="00BB5DE8">
        <w:rPr>
          <w:rFonts w:ascii="Arial" w:eastAsia="Times New Roman" w:hAnsi="Arial" w:cs="Arial"/>
          <w:sz w:val="24"/>
          <w:szCs w:val="24"/>
          <w:lang w:eastAsia="es-MX"/>
        </w:rPr>
        <w:t xml:space="preserve">Adicionalmente se reasignaron recursos bajo el rubro de apoyo a museos del estado por un monto de $18´000,000, </w:t>
      </w:r>
      <w:r w:rsidRPr="00BB5DE8">
        <w:rPr>
          <w:rFonts w:ascii="Arial" w:eastAsia="Arial" w:hAnsi="Arial" w:cs="Arial"/>
          <w:bCs/>
          <w:color w:val="000000"/>
          <w:sz w:val="24"/>
          <w:szCs w:val="24"/>
          <w:lang w:eastAsia="es-MX"/>
        </w:rPr>
        <w:t xml:space="preserve">dicha reasignación se afecta en los registros contemplados en las claves. </w:t>
      </w:r>
      <w:r w:rsidRPr="00BB5DE8">
        <w:rPr>
          <w:rFonts w:ascii="Arial" w:eastAsia="Times New Roman" w:hAnsi="Arial" w:cs="Arial"/>
          <w:i/>
          <w:sz w:val="18"/>
          <w:szCs w:val="20"/>
          <w:lang w:eastAsia="es-MX"/>
        </w:rPr>
        <w:t>2.6.8 OTROS GRUPOS VULNERABLES/ 3120100001 OFICINA DEL C. SECRETARIO DE DESARROLLO SOCIAL/ 7000 INVERSIONES FINANCIERAS Y OTRAS PROVISIONES/ 79901OTRAS EROGACIONES ESPECIALES</w:t>
      </w:r>
    </w:p>
    <w:p w:rsidR="00BF7CAC" w:rsidRPr="00BB5DE8" w:rsidRDefault="00BF7CAC" w:rsidP="00BF7CAC">
      <w:pPr>
        <w:pStyle w:val="Prrafodelista"/>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i/>
          <w:sz w:val="18"/>
          <w:szCs w:val="20"/>
          <w:lang w:eastAsia="es-MX"/>
        </w:rPr>
      </w:pPr>
      <w:r w:rsidRPr="00BB5DE8">
        <w:rPr>
          <w:rFonts w:ascii="Arial" w:eastAsia="Arial" w:hAnsi="Arial" w:cs="Arial"/>
          <w:bCs/>
          <w:color w:val="000000"/>
          <w:sz w:val="24"/>
          <w:szCs w:val="24"/>
          <w:lang w:eastAsia="es-MX"/>
        </w:rPr>
        <w:t xml:space="preserve">Se reasignó una partida especial por la cantidad de $40´000,000 destinada a transferir un porcentaje a los Municipios de Apodaca, Cadereyta Jiménez, Juárez, Guadalupe y Monterrey, que cuentan con declaratoria de Alerta y violencia de Género, y etiquetada para acciones </w:t>
      </w:r>
      <w:r w:rsidRPr="00BB5DE8">
        <w:rPr>
          <w:rFonts w:ascii="Arial" w:eastAsia="Arial" w:hAnsi="Arial" w:cs="Arial"/>
          <w:bCs/>
          <w:color w:val="000000"/>
          <w:sz w:val="24"/>
          <w:szCs w:val="24"/>
          <w:lang w:eastAsia="es-MX"/>
        </w:rPr>
        <w:lastRenderedPageBreak/>
        <w:t xml:space="preserve">y programas para Prevenir y Erradicar las violencia contra las mujeres, dicha reasignación se afecta en los registros contemplados en las claves. </w:t>
      </w:r>
      <w:r w:rsidRPr="00BB5DE8">
        <w:rPr>
          <w:rFonts w:ascii="Arial" w:eastAsia="Times New Roman" w:hAnsi="Arial" w:cs="Arial"/>
          <w:i/>
          <w:sz w:val="18"/>
          <w:szCs w:val="20"/>
          <w:lang w:eastAsia="es-MX"/>
        </w:rPr>
        <w:t>2.6.8 OTROS GRUPOS VULNERABLES/ 30401000001 OFICINA DEL C. SECRETARIO DE FINANZAS Y TESORERO GENERAL DEL ESTADO/ 7000 INVERSIONES FINANCIERAS Y OTRAS PROVISIONES/ 79901 OTRAS EROGACIONES ESPECIALES</w:t>
      </w:r>
    </w:p>
    <w:p w:rsidR="00BF7CAC" w:rsidRPr="00BB5DE8" w:rsidRDefault="00BF7CAC" w:rsidP="00BF7CAC">
      <w:pPr>
        <w:pStyle w:val="Prrafodelista"/>
        <w:rPr>
          <w:rFonts w:ascii="Arial" w:hAnsi="Arial" w:cs="Arial"/>
          <w:sz w:val="24"/>
          <w:szCs w:val="24"/>
        </w:rPr>
      </w:pPr>
    </w:p>
    <w:p w:rsidR="00BF7CAC" w:rsidRPr="00BB5DE8" w:rsidRDefault="00BF7CAC" w:rsidP="0010662F">
      <w:pPr>
        <w:pStyle w:val="Prrafodelista"/>
        <w:numPr>
          <w:ilvl w:val="0"/>
          <w:numId w:val="13"/>
        </w:numPr>
        <w:spacing w:after="240" w:line="360" w:lineRule="auto"/>
        <w:ind w:leftChars="129" w:left="565" w:hangingChars="117" w:hanging="281"/>
        <w:jc w:val="both"/>
        <w:rPr>
          <w:rFonts w:ascii="Arial" w:eastAsia="Times New Roman" w:hAnsi="Arial" w:cs="Arial"/>
          <w:sz w:val="18"/>
          <w:szCs w:val="20"/>
          <w:lang w:eastAsia="es-MX"/>
        </w:rPr>
      </w:pPr>
      <w:r w:rsidRPr="00BB5DE8">
        <w:rPr>
          <w:rFonts w:ascii="Arial" w:eastAsia="Times New Roman" w:hAnsi="Arial" w:cs="Arial"/>
          <w:sz w:val="24"/>
          <w:szCs w:val="24"/>
          <w:lang w:eastAsia="es-MX"/>
        </w:rPr>
        <w:t xml:space="preserve">El Colegio Nacional de Educación Profesional Técnica es una Institución líder en la formación de Profesionales Técnicos y Profesionales Técnicos Bachiller en México, que cursan programas reconocidos por su calidad y basados en el modelo mexicano de formación dual, egresan con competencias laborales y valores sociales que les permiten ser competitivos en el mercado laboral y continuar estudios superiores, por lo que se reasigna una </w:t>
      </w:r>
      <w:r w:rsidRPr="00BB5DE8">
        <w:rPr>
          <w:rFonts w:ascii="Arial" w:hAnsi="Arial" w:cs="Arial"/>
          <w:sz w:val="24"/>
          <w:szCs w:val="24"/>
        </w:rPr>
        <w:t xml:space="preserve">partida especial de </w:t>
      </w:r>
      <w:r w:rsidRPr="00BB5DE8">
        <w:rPr>
          <w:rFonts w:ascii="Arial" w:eastAsia="Arial" w:hAnsi="Arial" w:cs="Arial"/>
          <w:bCs/>
          <w:color w:val="000000"/>
          <w:sz w:val="24"/>
          <w:szCs w:val="24"/>
          <w:lang w:eastAsia="es-MX"/>
        </w:rPr>
        <w:t xml:space="preserve">$ 10´00,000 adicionales a los originalmente presupuestados a efecto de continuar con la labor de formar profesionales técnicos y su incorporación al sector educativo, dicha reasignación se afecta en los registros contemplados en las claves.  </w:t>
      </w:r>
      <w:r w:rsidRPr="00BB5DE8">
        <w:rPr>
          <w:rFonts w:ascii="Arial" w:eastAsia="Times New Roman" w:hAnsi="Arial" w:cs="Arial"/>
          <w:sz w:val="18"/>
          <w:szCs w:val="20"/>
          <w:lang w:eastAsia="es-MX"/>
        </w:rPr>
        <w:t>2.5.2 EDUCACIÓN MEDIA SUPERIOR/ 3210023001 COLEGIO DE EDUCACIÓN PROFESIONAL TÉCNICA DE NUEVO LEÓN (CONALEP)/ 4000 TRANSFERENCIAS, ASIGNACIONES, SUBSIDIOS Y OTRAS AYUDAS/ 41501 TRANSFERENCIAS INTERNAS OTORGADAS A ENTIDADES PARAESTATALES NO EMPRESARIALES Y NO FINANCIERAS</w:t>
      </w:r>
    </w:p>
    <w:p w:rsidR="00BF7CAC" w:rsidRPr="00BB5DE8" w:rsidRDefault="00BF7CAC" w:rsidP="00BF7CAC">
      <w:pPr>
        <w:pStyle w:val="Prrafodelista"/>
        <w:spacing w:after="240" w:line="360" w:lineRule="auto"/>
        <w:ind w:left="567"/>
        <w:jc w:val="both"/>
        <w:rPr>
          <w:rFonts w:ascii="Arial" w:hAnsi="Arial" w:cs="Arial"/>
          <w:sz w:val="24"/>
          <w:szCs w:val="24"/>
        </w:rPr>
      </w:pPr>
    </w:p>
    <w:p w:rsidR="00BF7CAC" w:rsidRPr="00BB5DE8" w:rsidRDefault="00BF7CAC" w:rsidP="0010662F">
      <w:pPr>
        <w:pStyle w:val="Prrafodelista"/>
        <w:numPr>
          <w:ilvl w:val="0"/>
          <w:numId w:val="13"/>
        </w:numPr>
        <w:spacing w:after="240" w:line="360" w:lineRule="auto"/>
        <w:ind w:leftChars="130" w:left="567" w:hangingChars="117" w:hanging="281"/>
        <w:jc w:val="both"/>
        <w:rPr>
          <w:rFonts w:ascii="Arial" w:eastAsia="Times New Roman" w:hAnsi="Arial" w:cs="Arial"/>
          <w:i/>
          <w:sz w:val="18"/>
          <w:szCs w:val="20"/>
          <w:lang w:eastAsia="es-MX"/>
        </w:rPr>
      </w:pPr>
      <w:r w:rsidRPr="00BB5DE8">
        <w:rPr>
          <w:rFonts w:ascii="Arial" w:eastAsia="Times New Roman" w:hAnsi="Arial" w:cs="Arial"/>
          <w:sz w:val="24"/>
          <w:szCs w:val="24"/>
          <w:lang w:eastAsia="es-MX"/>
        </w:rPr>
        <w:t xml:space="preserve">Considerando que dicho organismo debe de dar cumplimiento y total legalidad a lo expuesto por la Ley de Transparencia y Acceso a la Información Pública del Estado de Nuevo León, y la vigilancia de la protección de datos personales, este H. Congreso del Estado consciente de la ardua labor que desarrolla la Comisión, ha logrado asignar la cantidad de $5´000,000.00 para efectos del cumplimiento de las fines y </w:t>
      </w:r>
      <w:r w:rsidRPr="00BB5DE8">
        <w:rPr>
          <w:rFonts w:ascii="Arial" w:eastAsia="Times New Roman" w:hAnsi="Arial" w:cs="Arial"/>
          <w:sz w:val="24"/>
          <w:szCs w:val="24"/>
          <w:lang w:eastAsia="es-MX"/>
        </w:rPr>
        <w:lastRenderedPageBreak/>
        <w:t xml:space="preserve">objetivos establecidos en la normatividad concreta, </w:t>
      </w:r>
      <w:r w:rsidRPr="00BB5DE8">
        <w:rPr>
          <w:rFonts w:ascii="Arial" w:eastAsia="Times New Roman" w:hAnsi="Arial" w:cs="Arial"/>
          <w:i/>
          <w:sz w:val="18"/>
          <w:szCs w:val="20"/>
          <w:lang w:eastAsia="es-MX"/>
        </w:rPr>
        <w:t>1.8.4 ACCESO A LA INFORMACIÓN PÚBLICA GUBERNAMENTAL/ 3210030001 COMISIÓN DE TRANSPARENCIA Y ACCESO A LA INFORMACIÓN PÚBLICA/ 4000 TRANSFERENCIAS, ASIGNACIONES, SUBSIDIOS Y OTRAS AYUDAS/ 41401 ASIGNACIONES PRESUPUESTARIAS A ÓRGANOS AUTÓNOMOS</w:t>
      </w:r>
    </w:p>
    <w:p w:rsidR="00BF7CAC" w:rsidRPr="00BB5DE8" w:rsidRDefault="00BF7CAC" w:rsidP="00BF7CAC">
      <w:pPr>
        <w:pStyle w:val="Prrafodelista"/>
        <w:spacing w:after="240" w:line="360" w:lineRule="auto"/>
        <w:ind w:left="567"/>
        <w:jc w:val="both"/>
        <w:rPr>
          <w:rFonts w:ascii="Arial" w:eastAsia="Times New Roman" w:hAnsi="Arial" w:cs="Arial"/>
          <w:sz w:val="24"/>
          <w:szCs w:val="24"/>
          <w:lang w:eastAsia="es-MX"/>
        </w:rPr>
      </w:pPr>
    </w:p>
    <w:p w:rsidR="00BF7CAC" w:rsidRPr="00BB5DE8" w:rsidRDefault="00BF7CAC" w:rsidP="0010662F">
      <w:pPr>
        <w:pStyle w:val="Prrafodelista"/>
        <w:numPr>
          <w:ilvl w:val="0"/>
          <w:numId w:val="13"/>
        </w:numPr>
        <w:spacing w:after="240" w:line="360" w:lineRule="auto"/>
        <w:ind w:leftChars="130" w:left="567" w:hangingChars="117" w:hanging="281"/>
        <w:jc w:val="both"/>
        <w:rPr>
          <w:rFonts w:ascii="Arial" w:eastAsia="Times New Roman" w:hAnsi="Arial" w:cs="Arial"/>
          <w:sz w:val="20"/>
          <w:szCs w:val="20"/>
          <w:lang w:eastAsia="es-MX"/>
        </w:rPr>
      </w:pPr>
      <w:r w:rsidRPr="00BB5DE8">
        <w:rPr>
          <w:rFonts w:ascii="Arial" w:eastAsia="Arial" w:hAnsi="Arial" w:cs="Arial"/>
          <w:bCs/>
          <w:color w:val="000000"/>
          <w:sz w:val="24"/>
          <w:szCs w:val="24"/>
          <w:lang w:eastAsia="es-MX"/>
        </w:rPr>
        <w:t xml:space="preserve">Recordando que </w:t>
      </w:r>
      <w:r w:rsidRPr="00BB5DE8">
        <w:rPr>
          <w:rFonts w:ascii="Arial" w:hAnsi="Arial" w:cs="Arial"/>
          <w:sz w:val="24"/>
          <w:szCs w:val="24"/>
        </w:rPr>
        <w:t>el objetivo principal del Tribunal Estatal Electoral será el de desahogar en tiempo y forma las controversias, que en materia electoral y de participación ciudadana presenten los diferentes partidos políticos y los ciudadanos, entre los que se encuentran el Recurso de Apelación, juico de Inconformidad, el Juicio para la protección de los Derechos Político Electorales del Ciudadano, Procedimientos Especial Sancionadores, previamente sustanciado por la Autoridad Competente para ello, así como las Resoluciones que deriven de inconformidades en materia de Consulta Popular, todas ellas apegadas a los principios de Justicia, imparcialidad, transparencia y máxima celeridad, por lo que s</w:t>
      </w:r>
      <w:r w:rsidRPr="00BB5DE8">
        <w:rPr>
          <w:rFonts w:ascii="Arial" w:eastAsia="Arial" w:hAnsi="Arial" w:cs="Arial"/>
          <w:bCs/>
          <w:color w:val="000000"/>
          <w:sz w:val="24"/>
          <w:szCs w:val="24"/>
          <w:lang w:eastAsia="es-MX"/>
        </w:rPr>
        <w:t xml:space="preserve">e contempla una reasignación por la cantidad de $15´000,000, destinada a la operatividad del Tribunal Estatal Electoral del Estado de Nuevo León, dicha reasignación se afecta en los registros contemplados en las claves. </w:t>
      </w:r>
      <w:r w:rsidRPr="00BB5DE8">
        <w:rPr>
          <w:rFonts w:ascii="Arial" w:eastAsia="Times New Roman" w:hAnsi="Arial" w:cs="Arial"/>
          <w:i/>
          <w:sz w:val="18"/>
          <w:szCs w:val="20"/>
          <w:lang w:eastAsia="es-MX"/>
        </w:rPr>
        <w:t>1.2.1 IMPARTICIÓN DE JUSTICIA/ 3210052001 TRIBUNAL ELECTORAL DEL ESTADO/ 4000 TRANSFERENCIAS, ASIGNACIONES, SUBSIDIOS Y OTRAS AYUDAS/ 41401 ASIGNACIONES PRESUPUESTARIAS A ÓRGANOS AUTÓNOMOS</w:t>
      </w:r>
    </w:p>
    <w:p w:rsidR="00BF7CAC" w:rsidRPr="00BB5DE8" w:rsidRDefault="00BF7CAC" w:rsidP="00BF7CAC">
      <w:pPr>
        <w:pStyle w:val="Prrafodelista"/>
        <w:rPr>
          <w:rFonts w:ascii="Arial" w:eastAsia="Times New Roman" w:hAnsi="Arial" w:cs="Arial"/>
          <w:sz w:val="24"/>
          <w:szCs w:val="24"/>
          <w:lang w:eastAsia="es-MX"/>
        </w:rPr>
      </w:pPr>
    </w:p>
    <w:p w:rsidR="00BF7CAC" w:rsidRPr="00BB5DE8" w:rsidRDefault="00BF7CAC" w:rsidP="0010662F">
      <w:pPr>
        <w:pStyle w:val="Prrafodelista"/>
        <w:numPr>
          <w:ilvl w:val="0"/>
          <w:numId w:val="13"/>
        </w:numPr>
        <w:spacing w:after="240" w:line="360" w:lineRule="auto"/>
        <w:ind w:leftChars="130" w:left="567" w:hangingChars="117" w:hanging="281"/>
        <w:jc w:val="both"/>
        <w:rPr>
          <w:rFonts w:ascii="Arial" w:eastAsia="Times New Roman" w:hAnsi="Arial" w:cs="Arial"/>
          <w:i/>
          <w:sz w:val="18"/>
          <w:szCs w:val="20"/>
          <w:lang w:eastAsia="es-MX"/>
        </w:rPr>
      </w:pPr>
      <w:r w:rsidRPr="00BB5DE8">
        <w:rPr>
          <w:rFonts w:ascii="Arial" w:eastAsia="Arial" w:hAnsi="Arial" w:cs="Arial"/>
          <w:bCs/>
          <w:color w:val="000000"/>
          <w:sz w:val="24"/>
          <w:szCs w:val="24"/>
          <w:lang w:eastAsia="es-MX"/>
        </w:rPr>
        <w:t xml:space="preserve">Se asigna un partida por la cantidad de $5´000,000 </w:t>
      </w:r>
      <w:r w:rsidRPr="00BB5DE8">
        <w:rPr>
          <w:rFonts w:ascii="Arial" w:hAnsi="Arial" w:cs="Arial"/>
          <w:color w:val="212121"/>
          <w:sz w:val="24"/>
          <w:szCs w:val="24"/>
          <w:shd w:val="clear" w:color="auto" w:fill="FFFFFF"/>
        </w:rPr>
        <w:t xml:space="preserve">en el rubro de Banco de Alimentos para que sea aplicado en la recuperación de alimentos evitando el desperdicio de los excedentes en la cadena de producción, distribución y comercialización. El Programa de recuperación de </w:t>
      </w:r>
      <w:r w:rsidRPr="00BB5DE8">
        <w:rPr>
          <w:rFonts w:ascii="Arial" w:hAnsi="Arial" w:cs="Arial"/>
          <w:color w:val="212121"/>
          <w:sz w:val="24"/>
          <w:szCs w:val="24"/>
          <w:shd w:val="clear" w:color="auto" w:fill="FFFFFF"/>
        </w:rPr>
        <w:lastRenderedPageBreak/>
        <w:t xml:space="preserve">alimentos en zonas agrícolas a través de los convenios de colaboración en materia de donación de alimentos que suscriba la Secretaria de Desarrollo Social con productores y/o comercializadores al amparo de la Ley del Derecho a la Alimentación y Combate al Desperdicio de Alimentos y, a su vez con esquemas de empleo temporal en zonas agrícolas para fomentar el desarrollo humano, la limpieza de los campos y una mayor acumulación de alimentos que se destinarán a los Bancos de Alimentos para la sustentabilidad de las personas con pobreza alimentaria, </w:t>
      </w:r>
      <w:r w:rsidRPr="00BB5DE8">
        <w:rPr>
          <w:rFonts w:ascii="Arial" w:eastAsia="Arial" w:hAnsi="Arial" w:cs="Arial"/>
          <w:bCs/>
          <w:color w:val="000000"/>
          <w:sz w:val="24"/>
          <w:szCs w:val="24"/>
          <w:lang w:eastAsia="es-MX"/>
        </w:rPr>
        <w:t xml:space="preserve">dicha reasignación se afecta en los registros contemplados en las claves. </w:t>
      </w:r>
      <w:r w:rsidRPr="00BB5DE8">
        <w:rPr>
          <w:rFonts w:ascii="Arial" w:eastAsia="Times New Roman" w:hAnsi="Arial" w:cs="Arial"/>
          <w:sz w:val="20"/>
          <w:szCs w:val="20"/>
          <w:lang w:eastAsia="es-MX"/>
        </w:rPr>
        <w:t>2</w:t>
      </w:r>
      <w:r w:rsidRPr="00BB5DE8">
        <w:rPr>
          <w:rFonts w:ascii="Arial" w:eastAsia="Times New Roman" w:hAnsi="Arial" w:cs="Arial"/>
          <w:i/>
          <w:sz w:val="18"/>
          <w:szCs w:val="20"/>
          <w:lang w:eastAsia="es-MX"/>
        </w:rPr>
        <w:t>.6.8 OTROS GRUPOS VULNERABLES/ 3120100001 OFICINA DEL C. SECRETARIO DE DESARROLLO SOCIAL/ 7000 INVERSIONES FINANCIERAS Y OTRAS PROVISIONES/ 79901OTRAS EROGACIONES ESPECIALES</w:t>
      </w:r>
    </w:p>
    <w:p w:rsidR="00BF7CAC" w:rsidRPr="00BB5DE8" w:rsidRDefault="00BF7CAC" w:rsidP="00BF7CAC">
      <w:pPr>
        <w:pStyle w:val="Prrafodelista"/>
        <w:spacing w:after="240" w:line="360" w:lineRule="auto"/>
        <w:ind w:left="567"/>
        <w:jc w:val="both"/>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hAnsi="Arial" w:cs="Arial"/>
          <w:sz w:val="24"/>
          <w:szCs w:val="24"/>
        </w:rPr>
      </w:pPr>
      <w:r w:rsidRPr="00BB5DE8">
        <w:rPr>
          <w:rFonts w:ascii="Arial" w:eastAsia="Arial" w:hAnsi="Arial" w:cs="Arial"/>
          <w:bCs/>
          <w:color w:val="000000"/>
          <w:sz w:val="24"/>
          <w:szCs w:val="24"/>
          <w:lang w:eastAsia="es-MX"/>
        </w:rPr>
        <w:t xml:space="preserve">Se incluye una partida adicional por la cantidad de $50´000,000, destinada a los </w:t>
      </w:r>
      <w:r w:rsidRPr="00BB5DE8">
        <w:rPr>
          <w:rFonts w:ascii="Arial" w:hAnsi="Arial" w:cs="Arial"/>
          <w:sz w:val="24"/>
          <w:szCs w:val="24"/>
        </w:rPr>
        <w:t>Programas de Obras de Infraestructura Hidráulica, para mitigar los efectos negativos de las sequías recurrentes en el sector rural a través de PRODERLEON.</w:t>
      </w:r>
    </w:p>
    <w:p w:rsidR="00BF7CAC" w:rsidRPr="00BB5DE8" w:rsidRDefault="00BF7CAC" w:rsidP="00BF7CAC">
      <w:pPr>
        <w:pStyle w:val="Prrafodelista"/>
        <w:spacing w:after="240" w:line="360" w:lineRule="auto"/>
        <w:ind w:left="567"/>
        <w:jc w:val="both"/>
        <w:rPr>
          <w:rFonts w:ascii="Arial" w:hAnsi="Arial" w:cs="Arial"/>
          <w:sz w:val="24"/>
          <w:szCs w:val="24"/>
        </w:rPr>
      </w:pPr>
    </w:p>
    <w:p w:rsidR="00BF7CAC" w:rsidRPr="00BB5DE8" w:rsidRDefault="00BF7CAC" w:rsidP="00BF7CAC">
      <w:pPr>
        <w:pStyle w:val="Prrafodelista"/>
        <w:spacing w:after="240" w:line="360" w:lineRule="auto"/>
        <w:ind w:left="567"/>
        <w:jc w:val="both"/>
        <w:rPr>
          <w:rFonts w:ascii="Arial" w:hAnsi="Arial" w:cs="Arial"/>
          <w:sz w:val="24"/>
          <w:szCs w:val="24"/>
        </w:rPr>
      </w:pPr>
      <w:r w:rsidRPr="00BB5DE8">
        <w:rPr>
          <w:rFonts w:ascii="Arial" w:hAnsi="Arial" w:cs="Arial"/>
          <w:sz w:val="24"/>
          <w:szCs w:val="24"/>
        </w:rPr>
        <w:t>Con el cual realizarán programas de apoyo al sector social de municipios y comunidades con marginación para Obras de Infraestructura hidráulica a través de PRODERLEÓN y Productores Pecuarios bajo los siguientes esquemas:</w:t>
      </w:r>
    </w:p>
    <w:tbl>
      <w:tblPr>
        <w:tblW w:w="7848" w:type="dxa"/>
        <w:tblInd w:w="562" w:type="dxa"/>
        <w:tblLook w:val="04A0" w:firstRow="1" w:lastRow="0" w:firstColumn="1" w:lastColumn="0" w:noHBand="0" w:noVBand="1"/>
      </w:tblPr>
      <w:tblGrid>
        <w:gridCol w:w="2126"/>
        <w:gridCol w:w="1417"/>
        <w:gridCol w:w="1560"/>
        <w:gridCol w:w="1417"/>
        <w:gridCol w:w="1328"/>
      </w:tblGrid>
      <w:tr w:rsidR="00BF7CAC" w:rsidRPr="00BB5DE8" w:rsidTr="00BF7CAC">
        <w:tc>
          <w:tcPr>
            <w:tcW w:w="2126" w:type="dxa"/>
          </w:tcPr>
          <w:p w:rsidR="00BF7CAC" w:rsidRPr="00BB5DE8" w:rsidRDefault="00BF7CAC" w:rsidP="00BF7CAC">
            <w:pPr>
              <w:jc w:val="both"/>
              <w:rPr>
                <w:rFonts w:ascii="Arial" w:hAnsi="Arial" w:cs="Arial"/>
                <w:szCs w:val="24"/>
              </w:rPr>
            </w:pPr>
          </w:p>
        </w:tc>
        <w:tc>
          <w:tcPr>
            <w:tcW w:w="1417" w:type="dxa"/>
          </w:tcPr>
          <w:p w:rsidR="00BF7CAC" w:rsidRPr="00BB5DE8" w:rsidRDefault="00BF7CAC" w:rsidP="00BF7CAC">
            <w:pPr>
              <w:jc w:val="center"/>
              <w:rPr>
                <w:rFonts w:ascii="Arial" w:hAnsi="Arial" w:cs="Arial"/>
                <w:szCs w:val="24"/>
              </w:rPr>
            </w:pPr>
            <w:r w:rsidRPr="00BB5DE8">
              <w:rPr>
                <w:rFonts w:ascii="Arial" w:hAnsi="Arial" w:cs="Arial"/>
                <w:szCs w:val="24"/>
              </w:rPr>
              <w:t>Opción 1</w:t>
            </w:r>
          </w:p>
        </w:tc>
        <w:tc>
          <w:tcPr>
            <w:tcW w:w="1560" w:type="dxa"/>
          </w:tcPr>
          <w:p w:rsidR="00BF7CAC" w:rsidRPr="00BB5DE8" w:rsidRDefault="00BF7CAC" w:rsidP="00BF7CAC">
            <w:pPr>
              <w:jc w:val="center"/>
              <w:rPr>
                <w:rFonts w:ascii="Arial" w:hAnsi="Arial" w:cs="Arial"/>
                <w:szCs w:val="24"/>
              </w:rPr>
            </w:pPr>
            <w:r w:rsidRPr="00BB5DE8">
              <w:rPr>
                <w:rFonts w:ascii="Arial" w:hAnsi="Arial" w:cs="Arial"/>
                <w:szCs w:val="24"/>
              </w:rPr>
              <w:t>Opción 2</w:t>
            </w:r>
          </w:p>
        </w:tc>
        <w:tc>
          <w:tcPr>
            <w:tcW w:w="1417" w:type="dxa"/>
          </w:tcPr>
          <w:p w:rsidR="00BF7CAC" w:rsidRPr="00BB5DE8" w:rsidRDefault="00BF7CAC" w:rsidP="00BF7CAC">
            <w:pPr>
              <w:jc w:val="center"/>
              <w:rPr>
                <w:rFonts w:ascii="Arial" w:hAnsi="Arial" w:cs="Arial"/>
                <w:szCs w:val="24"/>
              </w:rPr>
            </w:pPr>
            <w:r w:rsidRPr="00BB5DE8">
              <w:rPr>
                <w:rFonts w:ascii="Arial" w:hAnsi="Arial" w:cs="Arial"/>
                <w:szCs w:val="24"/>
              </w:rPr>
              <w:t>Opción 3</w:t>
            </w:r>
          </w:p>
        </w:tc>
        <w:tc>
          <w:tcPr>
            <w:tcW w:w="1328" w:type="dxa"/>
          </w:tcPr>
          <w:p w:rsidR="00BF7CAC" w:rsidRPr="00BB5DE8" w:rsidRDefault="00BF7CAC" w:rsidP="00BF7CAC">
            <w:pPr>
              <w:jc w:val="center"/>
              <w:rPr>
                <w:rFonts w:ascii="Arial" w:hAnsi="Arial" w:cs="Arial"/>
                <w:szCs w:val="24"/>
              </w:rPr>
            </w:pPr>
            <w:r w:rsidRPr="00BB5DE8">
              <w:rPr>
                <w:rFonts w:ascii="Arial" w:hAnsi="Arial" w:cs="Arial"/>
                <w:szCs w:val="24"/>
              </w:rPr>
              <w:t>Opción 4</w:t>
            </w:r>
          </w:p>
        </w:tc>
      </w:tr>
      <w:tr w:rsidR="00BF7CAC" w:rsidRPr="00BB5DE8" w:rsidTr="00BF7CAC">
        <w:tc>
          <w:tcPr>
            <w:tcW w:w="2126" w:type="dxa"/>
          </w:tcPr>
          <w:p w:rsidR="00BF7CAC" w:rsidRPr="00BB5DE8" w:rsidRDefault="00BF7CAC" w:rsidP="00BF7CAC">
            <w:pPr>
              <w:jc w:val="both"/>
              <w:rPr>
                <w:rFonts w:ascii="Arial" w:hAnsi="Arial" w:cs="Arial"/>
                <w:szCs w:val="24"/>
              </w:rPr>
            </w:pPr>
            <w:r w:rsidRPr="00BB5DE8">
              <w:rPr>
                <w:rFonts w:ascii="Arial" w:hAnsi="Arial" w:cs="Arial"/>
                <w:szCs w:val="24"/>
              </w:rPr>
              <w:t>Gobierno Estatal</w:t>
            </w:r>
          </w:p>
        </w:tc>
        <w:tc>
          <w:tcPr>
            <w:tcW w:w="1417" w:type="dxa"/>
          </w:tcPr>
          <w:p w:rsidR="00BF7CAC" w:rsidRPr="00BB5DE8" w:rsidRDefault="00BF7CAC" w:rsidP="00BF7CAC">
            <w:pPr>
              <w:jc w:val="center"/>
              <w:rPr>
                <w:rFonts w:ascii="Arial" w:hAnsi="Arial" w:cs="Arial"/>
                <w:szCs w:val="24"/>
              </w:rPr>
            </w:pPr>
            <w:r w:rsidRPr="00BB5DE8">
              <w:rPr>
                <w:rFonts w:ascii="Arial" w:hAnsi="Arial" w:cs="Arial"/>
                <w:szCs w:val="24"/>
              </w:rPr>
              <w:t>50%</w:t>
            </w:r>
          </w:p>
        </w:tc>
        <w:tc>
          <w:tcPr>
            <w:tcW w:w="1560" w:type="dxa"/>
          </w:tcPr>
          <w:p w:rsidR="00BF7CAC" w:rsidRPr="00BB5DE8" w:rsidRDefault="00BF7CAC" w:rsidP="00BF7CAC">
            <w:pPr>
              <w:jc w:val="center"/>
              <w:rPr>
                <w:rFonts w:ascii="Arial" w:hAnsi="Arial" w:cs="Arial"/>
                <w:szCs w:val="24"/>
              </w:rPr>
            </w:pPr>
            <w:r w:rsidRPr="00BB5DE8">
              <w:rPr>
                <w:rFonts w:ascii="Arial" w:hAnsi="Arial" w:cs="Arial"/>
                <w:szCs w:val="24"/>
              </w:rPr>
              <w:t>75%</w:t>
            </w:r>
          </w:p>
        </w:tc>
        <w:tc>
          <w:tcPr>
            <w:tcW w:w="1417" w:type="dxa"/>
          </w:tcPr>
          <w:p w:rsidR="00BF7CAC" w:rsidRPr="00BB5DE8" w:rsidRDefault="00BF7CAC" w:rsidP="00BF7CAC">
            <w:pPr>
              <w:jc w:val="center"/>
              <w:rPr>
                <w:rFonts w:ascii="Arial" w:hAnsi="Arial" w:cs="Arial"/>
                <w:szCs w:val="24"/>
              </w:rPr>
            </w:pPr>
            <w:r w:rsidRPr="00BB5DE8">
              <w:rPr>
                <w:rFonts w:ascii="Arial" w:hAnsi="Arial" w:cs="Arial"/>
                <w:szCs w:val="24"/>
              </w:rPr>
              <w:t>75%</w:t>
            </w:r>
          </w:p>
        </w:tc>
        <w:tc>
          <w:tcPr>
            <w:tcW w:w="1328" w:type="dxa"/>
          </w:tcPr>
          <w:p w:rsidR="00BF7CAC" w:rsidRPr="00BB5DE8" w:rsidRDefault="00BF7CAC" w:rsidP="00BF7CAC">
            <w:pPr>
              <w:jc w:val="center"/>
              <w:rPr>
                <w:rFonts w:ascii="Arial" w:hAnsi="Arial" w:cs="Arial"/>
                <w:szCs w:val="24"/>
              </w:rPr>
            </w:pPr>
            <w:r w:rsidRPr="00BB5DE8">
              <w:rPr>
                <w:rFonts w:ascii="Arial" w:hAnsi="Arial" w:cs="Arial"/>
                <w:szCs w:val="24"/>
              </w:rPr>
              <w:t>75%</w:t>
            </w:r>
          </w:p>
        </w:tc>
      </w:tr>
      <w:tr w:rsidR="00BF7CAC" w:rsidRPr="00BB5DE8" w:rsidTr="00BF7CAC">
        <w:tc>
          <w:tcPr>
            <w:tcW w:w="2126" w:type="dxa"/>
          </w:tcPr>
          <w:p w:rsidR="00BF7CAC" w:rsidRPr="00BB5DE8" w:rsidRDefault="00BF7CAC" w:rsidP="00BF7CAC">
            <w:pPr>
              <w:jc w:val="both"/>
              <w:rPr>
                <w:rFonts w:ascii="Arial" w:hAnsi="Arial" w:cs="Arial"/>
                <w:szCs w:val="24"/>
              </w:rPr>
            </w:pPr>
            <w:r w:rsidRPr="00BB5DE8">
              <w:rPr>
                <w:rFonts w:ascii="Arial" w:hAnsi="Arial" w:cs="Arial"/>
                <w:szCs w:val="24"/>
              </w:rPr>
              <w:t>Productores</w:t>
            </w:r>
          </w:p>
        </w:tc>
        <w:tc>
          <w:tcPr>
            <w:tcW w:w="1417" w:type="dxa"/>
          </w:tcPr>
          <w:p w:rsidR="00BF7CAC" w:rsidRPr="00BB5DE8" w:rsidRDefault="00BF7CAC" w:rsidP="00BF7CAC">
            <w:pPr>
              <w:jc w:val="center"/>
              <w:rPr>
                <w:rFonts w:ascii="Arial" w:hAnsi="Arial" w:cs="Arial"/>
                <w:szCs w:val="24"/>
              </w:rPr>
            </w:pPr>
            <w:r w:rsidRPr="00BB5DE8">
              <w:rPr>
                <w:rFonts w:ascii="Arial" w:hAnsi="Arial" w:cs="Arial"/>
                <w:szCs w:val="24"/>
              </w:rPr>
              <w:t>50%</w:t>
            </w:r>
          </w:p>
        </w:tc>
        <w:tc>
          <w:tcPr>
            <w:tcW w:w="1560" w:type="dxa"/>
          </w:tcPr>
          <w:p w:rsidR="00BF7CAC" w:rsidRPr="00BB5DE8" w:rsidRDefault="00BF7CAC" w:rsidP="00BF7CAC">
            <w:pPr>
              <w:jc w:val="center"/>
              <w:rPr>
                <w:rFonts w:ascii="Arial" w:hAnsi="Arial" w:cs="Arial"/>
                <w:szCs w:val="24"/>
              </w:rPr>
            </w:pPr>
            <w:r w:rsidRPr="00BB5DE8">
              <w:rPr>
                <w:rFonts w:ascii="Arial" w:hAnsi="Arial" w:cs="Arial"/>
                <w:szCs w:val="24"/>
              </w:rPr>
              <w:t>25%</w:t>
            </w:r>
          </w:p>
        </w:tc>
        <w:tc>
          <w:tcPr>
            <w:tcW w:w="1417" w:type="dxa"/>
          </w:tcPr>
          <w:p w:rsidR="00BF7CAC" w:rsidRPr="00BB5DE8" w:rsidRDefault="00BF7CAC" w:rsidP="00BF7CAC">
            <w:pPr>
              <w:jc w:val="center"/>
              <w:rPr>
                <w:rFonts w:ascii="Arial" w:hAnsi="Arial" w:cs="Arial"/>
                <w:szCs w:val="24"/>
              </w:rPr>
            </w:pPr>
          </w:p>
        </w:tc>
        <w:tc>
          <w:tcPr>
            <w:tcW w:w="1328" w:type="dxa"/>
          </w:tcPr>
          <w:p w:rsidR="00BF7CAC" w:rsidRPr="00BB5DE8" w:rsidRDefault="00BF7CAC" w:rsidP="00BF7CAC">
            <w:pPr>
              <w:jc w:val="center"/>
              <w:rPr>
                <w:rFonts w:ascii="Arial" w:hAnsi="Arial" w:cs="Arial"/>
                <w:szCs w:val="24"/>
              </w:rPr>
            </w:pPr>
            <w:r w:rsidRPr="00BB5DE8">
              <w:rPr>
                <w:rFonts w:ascii="Arial" w:hAnsi="Arial" w:cs="Arial"/>
                <w:szCs w:val="24"/>
              </w:rPr>
              <w:t>12.5%</w:t>
            </w:r>
          </w:p>
        </w:tc>
      </w:tr>
      <w:tr w:rsidR="00BF7CAC" w:rsidRPr="00BB5DE8" w:rsidTr="00BF7CAC">
        <w:tc>
          <w:tcPr>
            <w:tcW w:w="2126" w:type="dxa"/>
          </w:tcPr>
          <w:p w:rsidR="00BF7CAC" w:rsidRPr="00BB5DE8" w:rsidRDefault="00BF7CAC" w:rsidP="00BF7CAC">
            <w:pPr>
              <w:jc w:val="both"/>
              <w:rPr>
                <w:rFonts w:ascii="Arial" w:hAnsi="Arial" w:cs="Arial"/>
                <w:szCs w:val="24"/>
              </w:rPr>
            </w:pPr>
            <w:r w:rsidRPr="00BB5DE8">
              <w:rPr>
                <w:rFonts w:ascii="Arial" w:hAnsi="Arial" w:cs="Arial"/>
                <w:szCs w:val="24"/>
              </w:rPr>
              <w:lastRenderedPageBreak/>
              <w:t>Municipios</w:t>
            </w:r>
          </w:p>
        </w:tc>
        <w:tc>
          <w:tcPr>
            <w:tcW w:w="1417" w:type="dxa"/>
          </w:tcPr>
          <w:p w:rsidR="00BF7CAC" w:rsidRPr="00BB5DE8" w:rsidRDefault="00BF7CAC" w:rsidP="00BF7CAC">
            <w:pPr>
              <w:jc w:val="center"/>
              <w:rPr>
                <w:rFonts w:ascii="Arial" w:hAnsi="Arial" w:cs="Arial"/>
                <w:szCs w:val="24"/>
              </w:rPr>
            </w:pPr>
          </w:p>
        </w:tc>
        <w:tc>
          <w:tcPr>
            <w:tcW w:w="1560" w:type="dxa"/>
          </w:tcPr>
          <w:p w:rsidR="00BF7CAC" w:rsidRPr="00BB5DE8" w:rsidRDefault="00BF7CAC" w:rsidP="00BF7CAC">
            <w:pPr>
              <w:jc w:val="center"/>
              <w:rPr>
                <w:rFonts w:ascii="Arial" w:hAnsi="Arial" w:cs="Arial"/>
                <w:szCs w:val="24"/>
              </w:rPr>
            </w:pPr>
          </w:p>
        </w:tc>
        <w:tc>
          <w:tcPr>
            <w:tcW w:w="1417" w:type="dxa"/>
          </w:tcPr>
          <w:p w:rsidR="00BF7CAC" w:rsidRPr="00BB5DE8" w:rsidRDefault="00BF7CAC" w:rsidP="00BF7CAC">
            <w:pPr>
              <w:jc w:val="center"/>
              <w:rPr>
                <w:rFonts w:ascii="Arial" w:hAnsi="Arial" w:cs="Arial"/>
                <w:szCs w:val="24"/>
              </w:rPr>
            </w:pPr>
            <w:r w:rsidRPr="00BB5DE8">
              <w:rPr>
                <w:rFonts w:ascii="Arial" w:hAnsi="Arial" w:cs="Arial"/>
                <w:szCs w:val="24"/>
              </w:rPr>
              <w:t>25%</w:t>
            </w:r>
          </w:p>
        </w:tc>
        <w:tc>
          <w:tcPr>
            <w:tcW w:w="1328" w:type="dxa"/>
          </w:tcPr>
          <w:p w:rsidR="00BF7CAC" w:rsidRPr="00BB5DE8" w:rsidRDefault="00BF7CAC" w:rsidP="00BF7CAC">
            <w:pPr>
              <w:jc w:val="center"/>
              <w:rPr>
                <w:rFonts w:ascii="Arial" w:hAnsi="Arial" w:cs="Arial"/>
                <w:szCs w:val="24"/>
              </w:rPr>
            </w:pPr>
            <w:r w:rsidRPr="00BB5DE8">
              <w:rPr>
                <w:rFonts w:ascii="Arial" w:hAnsi="Arial" w:cs="Arial"/>
                <w:szCs w:val="24"/>
              </w:rPr>
              <w:t>12.5%</w:t>
            </w:r>
          </w:p>
        </w:tc>
      </w:tr>
    </w:tbl>
    <w:p w:rsidR="00BF7CAC" w:rsidRPr="00BB5DE8" w:rsidRDefault="00BF7CAC" w:rsidP="00BF7CAC">
      <w:pPr>
        <w:pStyle w:val="Prrafodelista"/>
        <w:jc w:val="both"/>
        <w:rPr>
          <w:rFonts w:ascii="Arial" w:hAnsi="Arial" w:cs="Arial"/>
          <w:sz w:val="24"/>
          <w:szCs w:val="24"/>
        </w:rPr>
      </w:pPr>
    </w:p>
    <w:p w:rsidR="00002014" w:rsidRDefault="00002014" w:rsidP="00BF7CAC">
      <w:pPr>
        <w:pStyle w:val="Prrafodelista"/>
        <w:spacing w:after="240" w:line="360" w:lineRule="auto"/>
        <w:ind w:left="567"/>
        <w:jc w:val="both"/>
        <w:rPr>
          <w:rFonts w:ascii="Arial" w:hAnsi="Arial" w:cs="Arial"/>
          <w:sz w:val="24"/>
          <w:szCs w:val="24"/>
        </w:rPr>
      </w:pPr>
    </w:p>
    <w:p w:rsidR="00BF7CAC" w:rsidRPr="00BB5DE8" w:rsidRDefault="00BF7CAC" w:rsidP="00BF7CAC">
      <w:pPr>
        <w:pStyle w:val="Prrafodelista"/>
        <w:spacing w:after="240" w:line="360" w:lineRule="auto"/>
        <w:ind w:left="567"/>
        <w:jc w:val="both"/>
        <w:rPr>
          <w:rFonts w:ascii="Arial" w:eastAsia="Times New Roman" w:hAnsi="Arial" w:cs="Arial"/>
          <w:i/>
          <w:sz w:val="18"/>
          <w:szCs w:val="20"/>
          <w:lang w:eastAsia="es-MX"/>
        </w:rPr>
      </w:pPr>
      <w:r w:rsidRPr="00BB5DE8">
        <w:rPr>
          <w:rFonts w:ascii="Arial" w:hAnsi="Arial" w:cs="Arial"/>
          <w:sz w:val="24"/>
          <w:szCs w:val="24"/>
        </w:rPr>
        <w:t xml:space="preserve">Lo anterior </w:t>
      </w:r>
      <w:r w:rsidR="00002014">
        <w:rPr>
          <w:rFonts w:ascii="Arial" w:hAnsi="Arial" w:cs="Arial"/>
          <w:sz w:val="24"/>
          <w:szCs w:val="24"/>
        </w:rPr>
        <w:t xml:space="preserve">con la finalidad de ayudar a los productores con actividades agropecuarias y a tomar medidas que les favorezcan para afrontar las etapas de sequía, con la construcción y rehabilitación de obras de almacenamiento de agua (horas/máquinas), </w:t>
      </w:r>
      <w:r w:rsidRPr="00BB5DE8">
        <w:rPr>
          <w:rFonts w:ascii="Arial" w:eastAsia="Arial" w:hAnsi="Arial" w:cs="Arial"/>
          <w:bCs/>
          <w:color w:val="000000"/>
          <w:sz w:val="24"/>
          <w:szCs w:val="24"/>
          <w:lang w:eastAsia="es-MX"/>
        </w:rPr>
        <w:t xml:space="preserve">dicha reasignación se afecta en los registros contemplados en las claves. </w:t>
      </w:r>
      <w:r w:rsidRPr="00BB5DE8">
        <w:rPr>
          <w:rFonts w:ascii="Arial" w:eastAsia="Times New Roman" w:hAnsi="Arial" w:cs="Arial"/>
          <w:i/>
          <w:sz w:val="18"/>
          <w:szCs w:val="20"/>
          <w:lang w:eastAsia="es-MX"/>
        </w:rPr>
        <w:t>3.2.1 AGROPECUARIA/ 3210019001 PROMOTORA DE DESARROLLO RURAL (PRODERLEON)/ 4000 TRANSFERENCIAS, ASIGNACIONES, SUBSIDIOS Y OTRAS AYUDAS/ 41</w:t>
      </w:r>
      <w:r>
        <w:rPr>
          <w:rFonts w:ascii="Arial" w:eastAsia="Times New Roman" w:hAnsi="Arial" w:cs="Arial"/>
          <w:i/>
          <w:sz w:val="18"/>
          <w:szCs w:val="20"/>
          <w:lang w:eastAsia="es-MX"/>
        </w:rPr>
        <w:t>5</w:t>
      </w:r>
      <w:r w:rsidRPr="00BB5DE8">
        <w:rPr>
          <w:rFonts w:ascii="Arial" w:eastAsia="Times New Roman" w:hAnsi="Arial" w:cs="Arial"/>
          <w:i/>
          <w:sz w:val="18"/>
          <w:szCs w:val="20"/>
          <w:lang w:eastAsia="es-MX"/>
        </w:rPr>
        <w:t>01 TRANSFERENCIAS INTERNAS OTORGADAS A ENTIDADES PARAESTATALES EMPRESARIALES Y NO FINANCIERAS</w:t>
      </w:r>
    </w:p>
    <w:p w:rsidR="00BF7CAC" w:rsidRPr="00BB5DE8" w:rsidRDefault="00BF7CAC" w:rsidP="00BF7CAC">
      <w:pPr>
        <w:pStyle w:val="Prrafodelista"/>
        <w:jc w:val="both"/>
        <w:rPr>
          <w:rFonts w:ascii="Arial" w:hAnsi="Arial" w:cs="Arial"/>
          <w:sz w:val="24"/>
          <w:szCs w:val="24"/>
        </w:rPr>
      </w:pPr>
    </w:p>
    <w:p w:rsidR="00BF7CAC" w:rsidRPr="00BB5DE8" w:rsidRDefault="00BF7CAC" w:rsidP="0010662F">
      <w:pPr>
        <w:pStyle w:val="Prrafodelista"/>
        <w:numPr>
          <w:ilvl w:val="0"/>
          <w:numId w:val="13"/>
        </w:numPr>
        <w:spacing w:after="240" w:line="360" w:lineRule="auto"/>
        <w:ind w:leftChars="130" w:left="567" w:hangingChars="117" w:hanging="281"/>
        <w:jc w:val="both"/>
        <w:rPr>
          <w:rFonts w:ascii="Arial" w:eastAsia="Times New Roman" w:hAnsi="Arial" w:cs="Arial"/>
          <w:i/>
          <w:sz w:val="20"/>
          <w:szCs w:val="20"/>
          <w:lang w:eastAsia="es-MX"/>
        </w:rPr>
      </w:pPr>
      <w:r w:rsidRPr="00BB5DE8">
        <w:rPr>
          <w:rFonts w:ascii="Arial" w:eastAsia="Times New Roman" w:hAnsi="Arial" w:cs="Arial"/>
          <w:sz w:val="24"/>
          <w:szCs w:val="24"/>
          <w:lang w:eastAsia="es-MX"/>
        </w:rPr>
        <w:t xml:space="preserve">Así mismo </w:t>
      </w:r>
      <w:r w:rsidRPr="00BB5DE8">
        <w:rPr>
          <w:rFonts w:ascii="Arial" w:eastAsia="Arial" w:hAnsi="Arial" w:cs="Arial"/>
          <w:bCs/>
          <w:color w:val="000000"/>
          <w:sz w:val="24"/>
          <w:szCs w:val="24"/>
          <w:lang w:eastAsia="es-MX"/>
        </w:rPr>
        <w:t xml:space="preserve">se asigna un partida especial por la cantidad de $20,000,000, destinada a diversas provisiones Económicas a los Municipios, entre las que se encuentran las Obras de Infraestructura Hidráulica para eliminar efectos negativos de sequias y </w:t>
      </w:r>
      <w:r w:rsidRPr="00BB5DE8">
        <w:rPr>
          <w:rFonts w:ascii="Arial" w:hAnsi="Arial" w:cs="Arial"/>
          <w:sz w:val="24"/>
          <w:szCs w:val="24"/>
        </w:rPr>
        <w:t xml:space="preserve">al igual que la previsión anterior, la presente forma parte integrante del Fomento Agropecuario, para que en sinergia con la anterior, se Fomente la extracción y consumo humano, conducción y almacenamiento de agua para ser utilizado </w:t>
      </w:r>
      <w:r w:rsidR="00325A80">
        <w:rPr>
          <w:rFonts w:ascii="Arial" w:hAnsi="Arial" w:cs="Arial"/>
          <w:sz w:val="24"/>
          <w:szCs w:val="24"/>
        </w:rPr>
        <w:t>en</w:t>
      </w:r>
      <w:r w:rsidRPr="00BB5DE8">
        <w:rPr>
          <w:rFonts w:ascii="Arial" w:hAnsi="Arial" w:cs="Arial"/>
          <w:sz w:val="24"/>
          <w:szCs w:val="24"/>
        </w:rPr>
        <w:t xml:space="preserve"> bebederos, desazolve, construcción y reparación de presas, extractores de agua, etc. </w:t>
      </w:r>
      <w:r w:rsidRPr="00BB5DE8">
        <w:rPr>
          <w:rFonts w:ascii="Arial" w:eastAsia="Arial" w:hAnsi="Arial" w:cs="Arial"/>
          <w:bCs/>
          <w:color w:val="000000"/>
          <w:sz w:val="24"/>
          <w:szCs w:val="24"/>
          <w:lang w:eastAsia="es-MX"/>
        </w:rPr>
        <w:t xml:space="preserve">dicha reasignación se afecta en los registros contemplados en las claves. </w:t>
      </w:r>
      <w:r w:rsidRPr="00BB5DE8">
        <w:rPr>
          <w:rFonts w:ascii="Arial" w:eastAsia="Times New Roman" w:hAnsi="Arial" w:cs="Arial"/>
          <w:i/>
          <w:sz w:val="18"/>
          <w:szCs w:val="20"/>
          <w:lang w:eastAsia="es-MX"/>
        </w:rPr>
        <w:t>4.2.1 TRANSFERENCIAS ENTRE DIFERENTES NIVELES Y ÓRDENES DE GOBIERNO/ 3220100000 TRANSFERENCIAS A MUNICIPIOS DEL ESTADO/ 4000 TRANSFERENCIAS, ASIGNACIONES, SUBSIDIOS Y OTRAS AYUDAS/ 42424 PROVISIONES ECONOMICAS PARA MUNICIPIOS</w:t>
      </w:r>
      <w:r w:rsidRPr="00BB5DE8">
        <w:rPr>
          <w:rFonts w:ascii="Arial" w:eastAsia="Times New Roman" w:hAnsi="Arial" w:cs="Arial"/>
          <w:i/>
          <w:sz w:val="20"/>
          <w:szCs w:val="20"/>
          <w:lang w:eastAsia="es-MX"/>
        </w:rPr>
        <w:t xml:space="preserve">  </w:t>
      </w:r>
    </w:p>
    <w:p w:rsidR="00BF7CAC" w:rsidRPr="00BB5DE8" w:rsidRDefault="00BF7CAC" w:rsidP="00BF7CAC">
      <w:pPr>
        <w:pStyle w:val="Prrafodelista"/>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i/>
          <w:sz w:val="18"/>
          <w:szCs w:val="20"/>
          <w:lang w:eastAsia="es-MX"/>
        </w:rPr>
      </w:pPr>
      <w:r w:rsidRPr="00BB5DE8">
        <w:rPr>
          <w:rFonts w:ascii="Arial" w:hAnsi="Arial" w:cs="Arial"/>
          <w:sz w:val="24"/>
          <w:szCs w:val="24"/>
        </w:rPr>
        <w:lastRenderedPageBreak/>
        <w:t xml:space="preserve">De conformidad con las políticas extranjeras con respecto a la migración, el número de repatriados Mexicanos, se elevará la cifra considerablemente a razón de que las políticas y medias emitidas por los países vecinos emitan en sus respectivas naciones, por lo que para este efecto se reasigna la cantidad de $3´000,000, para efecto de la atención de dicho programa </w:t>
      </w:r>
      <w:r w:rsidRPr="00BB5DE8">
        <w:rPr>
          <w:rFonts w:ascii="Arial" w:eastAsia="Arial" w:hAnsi="Arial" w:cs="Arial"/>
          <w:bCs/>
          <w:color w:val="000000"/>
          <w:sz w:val="24"/>
          <w:szCs w:val="24"/>
          <w:lang w:eastAsia="es-MX"/>
        </w:rPr>
        <w:t>dicha reasignación se afecta en los registros contemplados en las claves.</w:t>
      </w:r>
      <w:r w:rsidRPr="00BB5DE8">
        <w:rPr>
          <w:rFonts w:ascii="Arial" w:eastAsia="Times New Roman" w:hAnsi="Arial" w:cs="Arial"/>
          <w:i/>
          <w:sz w:val="18"/>
          <w:szCs w:val="20"/>
          <w:lang w:eastAsia="es-MX"/>
        </w:rPr>
        <w:t>1.5.2 ASUNTOS HACENDARIOS/ 3040250001 DIRECCIÓN DEL CENTRO DE SERVICIOS COMPARTIDOS Y ATENCIÓN A ORGANISMOS PARAESTATALES/ 4000 TRANSFERENCIAS, ASIGNACIONES, SUBSIDIOS Y OTRAS AYUDAS/ 44501 AYUDAS SOCIALES A INSTITUCIONES SIN FINES DE LUCRO</w:t>
      </w:r>
    </w:p>
    <w:p w:rsidR="00BF7CAC" w:rsidRPr="00BB5DE8" w:rsidRDefault="00BF7CAC" w:rsidP="00BF7CAC">
      <w:pPr>
        <w:pStyle w:val="Prrafodelista"/>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i/>
          <w:sz w:val="18"/>
          <w:szCs w:val="20"/>
          <w:lang w:eastAsia="es-MX"/>
        </w:rPr>
      </w:pPr>
      <w:r w:rsidRPr="00BB5DE8">
        <w:rPr>
          <w:rFonts w:ascii="Arial" w:eastAsia="Times New Roman" w:hAnsi="Arial" w:cs="Arial"/>
          <w:sz w:val="24"/>
          <w:szCs w:val="24"/>
          <w:lang w:eastAsia="es-MX"/>
        </w:rPr>
        <w:t xml:space="preserve"> </w:t>
      </w:r>
      <w:r w:rsidRPr="00BB5DE8">
        <w:rPr>
          <w:rFonts w:ascii="Arial" w:eastAsia="Arial" w:hAnsi="Arial" w:cs="Arial"/>
          <w:bCs/>
          <w:color w:val="000000"/>
          <w:sz w:val="24"/>
          <w:szCs w:val="24"/>
          <w:lang w:eastAsia="es-MX"/>
        </w:rPr>
        <w:t xml:space="preserve">Se incluye un partida especial por la cantidad de $26´000,000, destinada a los Centros de Atención a Niños, Niñas y Adolescentes, cuya finalidad </w:t>
      </w:r>
      <w:r w:rsidRPr="00BB5DE8">
        <w:rPr>
          <w:rFonts w:ascii="Arial" w:hAnsi="Arial" w:cs="Arial"/>
          <w:sz w:val="24"/>
        </w:rPr>
        <w:t xml:space="preserve">es el fortalecer la operación de las Defensorías Municipales que forman parte del Sistema Estatal de protección de derechos de niñas, niños y adolescentes, de conformidad con la Ley de Derechos de Niñas, Niños y Adolescentes para el Estado de Nuevo León, </w:t>
      </w:r>
      <w:r w:rsidRPr="00BB5DE8">
        <w:rPr>
          <w:rFonts w:ascii="Arial" w:eastAsia="Arial" w:hAnsi="Arial" w:cs="Arial"/>
          <w:bCs/>
          <w:color w:val="000000"/>
          <w:sz w:val="24"/>
          <w:szCs w:val="24"/>
          <w:lang w:eastAsia="es-MX"/>
        </w:rPr>
        <w:t xml:space="preserve">dicha reasignación se afecta en los registros contemplados en las claves. </w:t>
      </w:r>
      <w:r w:rsidRPr="00BB5DE8">
        <w:rPr>
          <w:rFonts w:ascii="Arial" w:eastAsia="Times New Roman" w:hAnsi="Arial" w:cs="Arial"/>
          <w:i/>
          <w:sz w:val="18"/>
          <w:szCs w:val="20"/>
          <w:lang w:eastAsia="es-MX"/>
        </w:rPr>
        <w:t>2.6.8 OTROS GRUPOS VULNERABLES/ 3120100001 OFICINA DEL C. SECRETARIO DE DESARROLLO SOCIAL/ 7000 INVERSIONES FINANCIERAS Y OTRAS PROVISIONES/ 79901OTRAS EROGACIONES ESPECIALES.</w:t>
      </w:r>
    </w:p>
    <w:p w:rsidR="00BF7CAC" w:rsidRPr="00BB5DE8" w:rsidRDefault="00BF7CAC" w:rsidP="00BF7CAC">
      <w:pPr>
        <w:pStyle w:val="Prrafodelista"/>
        <w:spacing w:line="360" w:lineRule="auto"/>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sz w:val="18"/>
          <w:szCs w:val="20"/>
          <w:lang w:eastAsia="es-MX"/>
        </w:rPr>
      </w:pPr>
      <w:r w:rsidRPr="00BB5DE8">
        <w:rPr>
          <w:rFonts w:ascii="Arial" w:eastAsia="Times New Roman" w:hAnsi="Arial" w:cs="Arial"/>
          <w:sz w:val="24"/>
          <w:szCs w:val="24"/>
          <w:lang w:eastAsia="es-MX"/>
        </w:rPr>
        <w:t>Como parte de los programas para la protección, derecho y consejos para la familia, este H. Congreso del estado, con la sensibilidad social que lo caracteriza, se buscan implementar mecanismos para seguir brindando</w:t>
      </w:r>
      <w:r w:rsidRPr="00BB5DE8">
        <w:rPr>
          <w:rFonts w:ascii="Arial" w:hAnsi="Arial" w:cs="Arial"/>
          <w:sz w:val="24"/>
          <w:szCs w:val="24"/>
        </w:rPr>
        <w:t xml:space="preserve"> la atención a las comunidades del Estado de Nuevo León, a través de diversos talleres, atención social, legal, taller de fortalecimiento de </w:t>
      </w:r>
      <w:r w:rsidRPr="00BB5DE8">
        <w:rPr>
          <w:rFonts w:ascii="Arial" w:hAnsi="Arial" w:cs="Arial"/>
          <w:sz w:val="24"/>
          <w:szCs w:val="24"/>
        </w:rPr>
        <w:lastRenderedPageBreak/>
        <w:t>familias, talleres de música, entre otras actividades que buscan el desarrollo integral de la comunidad, por lo que se busca asignar una cantidad de $</w:t>
      </w:r>
      <w:r w:rsidRPr="00BB5DE8">
        <w:rPr>
          <w:rFonts w:ascii="Arial" w:eastAsia="Times New Roman" w:hAnsi="Arial" w:cs="Arial"/>
          <w:sz w:val="24"/>
          <w:szCs w:val="24"/>
          <w:lang w:eastAsia="es-MX"/>
        </w:rPr>
        <w:t xml:space="preserve">10´000,000, para la operación de los fines precisados, </w:t>
      </w:r>
      <w:r w:rsidRPr="00BB5DE8">
        <w:rPr>
          <w:rFonts w:ascii="Arial" w:eastAsia="Arial" w:hAnsi="Arial" w:cs="Arial"/>
          <w:bCs/>
          <w:color w:val="000000"/>
          <w:sz w:val="24"/>
          <w:szCs w:val="24"/>
          <w:lang w:eastAsia="es-MX"/>
        </w:rPr>
        <w:t xml:space="preserve">dicha reasignación se afecta en los registros contemplados en las claves. </w:t>
      </w:r>
      <w:r w:rsidRPr="00BB5DE8">
        <w:rPr>
          <w:rFonts w:ascii="Arial" w:eastAsia="Times New Roman" w:hAnsi="Arial" w:cs="Arial"/>
          <w:sz w:val="18"/>
          <w:szCs w:val="20"/>
          <w:lang w:eastAsia="es-MX"/>
        </w:rPr>
        <w:t>1.5.2 ASUNTOS HACENDARIOS/ 3040250001 DIRECCIÓN DEL CENTRO DE SERVICIOS COMPARTIDOS Y ATENCIÓN A ORGANISMOS PARAESTATALES/ 4000 TRANSFERENCIAS, ASIGNACIONES, SUBSIDIOS Y OTRAS AYUDAS/ 44501 AYUDAS SOCIALES A INSTITUCIONES SIN FINES DE LUCRO</w:t>
      </w:r>
    </w:p>
    <w:p w:rsidR="00BF7CAC" w:rsidRPr="00BB5DE8" w:rsidRDefault="00BF7CAC" w:rsidP="00BF7CAC">
      <w:pPr>
        <w:pStyle w:val="Prrafodelista"/>
        <w:spacing w:line="360" w:lineRule="auto"/>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i/>
          <w:sz w:val="18"/>
          <w:szCs w:val="20"/>
          <w:lang w:eastAsia="es-MX"/>
        </w:rPr>
      </w:pPr>
      <w:r w:rsidRPr="00680E73">
        <w:rPr>
          <w:rFonts w:ascii="Arial" w:eastAsia="Times New Roman" w:hAnsi="Arial" w:cs="Arial"/>
          <w:sz w:val="23"/>
          <w:szCs w:val="23"/>
          <w:lang w:eastAsia="es-MX"/>
        </w:rPr>
        <w:t xml:space="preserve">Por otra parte se reasignaron recursos por </w:t>
      </w:r>
      <w:r w:rsidRPr="00680E73">
        <w:rPr>
          <w:rFonts w:ascii="Arial" w:eastAsia="Arial" w:hAnsi="Arial" w:cs="Arial"/>
          <w:bCs/>
          <w:color w:val="000000"/>
          <w:sz w:val="23"/>
          <w:szCs w:val="23"/>
          <w:lang w:eastAsia="es-MX"/>
        </w:rPr>
        <w:t xml:space="preserve">$5´000,000 adicionales a los presupuestados para desarrollar programas de Prevención y Cultura de la Discapacidad y generar campañas de difusión de respeto, sensibilización e inclusión de personas con discapacidad </w:t>
      </w:r>
      <w:r w:rsidR="003828FF" w:rsidRPr="00680E73">
        <w:rPr>
          <w:rFonts w:ascii="Arial" w:eastAsia="Arial" w:hAnsi="Arial" w:cs="Arial"/>
          <w:bCs/>
          <w:color w:val="000000"/>
          <w:sz w:val="23"/>
          <w:szCs w:val="23"/>
          <w:lang w:eastAsia="es-MX"/>
        </w:rPr>
        <w:t xml:space="preserve">motora, sensorial (visual y auditiva), </w:t>
      </w:r>
      <w:r w:rsidRPr="00680E73">
        <w:rPr>
          <w:rFonts w:ascii="Arial" w:eastAsia="Arial" w:hAnsi="Arial" w:cs="Arial"/>
          <w:bCs/>
          <w:color w:val="000000"/>
          <w:sz w:val="23"/>
          <w:szCs w:val="23"/>
          <w:lang w:eastAsia="es-MX"/>
        </w:rPr>
        <w:t xml:space="preserve">intelectual, </w:t>
      </w:r>
      <w:r w:rsidR="003828FF" w:rsidRPr="00680E73">
        <w:rPr>
          <w:rFonts w:ascii="Arial" w:eastAsia="Arial" w:hAnsi="Arial" w:cs="Arial"/>
          <w:bCs/>
          <w:color w:val="000000"/>
          <w:sz w:val="23"/>
          <w:szCs w:val="23"/>
          <w:lang w:eastAsia="es-MX"/>
        </w:rPr>
        <w:t xml:space="preserve">mental, psicosocial y física; </w:t>
      </w:r>
      <w:r w:rsidRPr="00680E73">
        <w:rPr>
          <w:rFonts w:ascii="Arial" w:eastAsia="Arial" w:hAnsi="Arial" w:cs="Arial"/>
          <w:bCs/>
          <w:color w:val="000000"/>
          <w:sz w:val="23"/>
          <w:szCs w:val="23"/>
          <w:lang w:eastAsia="es-MX"/>
        </w:rPr>
        <w:t>dicha reasignación se afecta en los registros contemplados en las claves</w:t>
      </w:r>
      <w:r w:rsidRPr="00BB5DE8">
        <w:rPr>
          <w:rFonts w:ascii="Arial" w:eastAsia="Arial" w:hAnsi="Arial" w:cs="Arial"/>
          <w:bCs/>
          <w:color w:val="000000"/>
          <w:sz w:val="24"/>
          <w:szCs w:val="24"/>
          <w:lang w:eastAsia="es-MX"/>
        </w:rPr>
        <w:t xml:space="preserve">. </w:t>
      </w:r>
      <w:r w:rsidRPr="00BB5DE8">
        <w:rPr>
          <w:rFonts w:ascii="Arial" w:eastAsia="Times New Roman" w:hAnsi="Arial" w:cs="Arial"/>
          <w:i/>
          <w:sz w:val="18"/>
          <w:szCs w:val="20"/>
          <w:lang w:eastAsia="es-MX"/>
        </w:rPr>
        <w:t>1.5.2 ASUNTOS HACENDARIOS/ 3040250001 DIRECCIÓN DEL CENTRO DE SERVICIOS COMPARTIDOS Y ATENCIÓN A ORGANISMOS PARAESTATALES/ 4000 TRANSFERENCIAS, ASIGNACIONES, SUBSIDIOS Y OTRAS AYUDAS/ 44501 AYUDAS SOCIALES A INSTITUCIONES SIN FINES DE LUCRO</w:t>
      </w:r>
    </w:p>
    <w:p w:rsidR="00BF7CAC" w:rsidRPr="00BB5DE8" w:rsidRDefault="00BF7CAC" w:rsidP="00BF7CAC">
      <w:pPr>
        <w:pStyle w:val="Prrafodelista"/>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sz w:val="18"/>
          <w:szCs w:val="20"/>
          <w:lang w:eastAsia="es-MX"/>
        </w:rPr>
      </w:pPr>
      <w:r w:rsidRPr="00BB5DE8">
        <w:rPr>
          <w:rFonts w:ascii="Arial" w:eastAsia="Times New Roman" w:hAnsi="Arial" w:cs="Arial"/>
          <w:sz w:val="24"/>
          <w:szCs w:val="24"/>
          <w:lang w:eastAsia="es-MX"/>
        </w:rPr>
        <w:t xml:space="preserve">Por otra parte la reasignación de $5´000,000 para los programas enfocados en la rehabilitación de </w:t>
      </w:r>
      <w:r w:rsidRPr="00BB5DE8">
        <w:rPr>
          <w:rFonts w:ascii="Arial" w:eastAsia="Arial" w:hAnsi="Arial" w:cs="Arial"/>
          <w:bCs/>
          <w:color w:val="000000"/>
          <w:sz w:val="24"/>
          <w:szCs w:val="24"/>
          <w:lang w:eastAsia="es-MX"/>
        </w:rPr>
        <w:t xml:space="preserve">adicciones, lo anterior enfocado para el otorgamiento de becas a niños, niñas y adolescentes de bajos recursos en todo el Estado en proceso de rehabilitación por adicciones, dando prioridad a los municipios de mayor población que tengan polígonos de pobreza, por lo que se contempla el otorgamiento de becas de rehabilitación en instituciones públicas o privadas que estén legalmente constituidas, de un 80% de su totalidad del pago, para que el 20% </w:t>
      </w:r>
      <w:r w:rsidRPr="00BB5DE8">
        <w:rPr>
          <w:rFonts w:ascii="Arial" w:eastAsia="Arial" w:hAnsi="Arial" w:cs="Arial"/>
          <w:bCs/>
          <w:color w:val="000000"/>
          <w:sz w:val="24"/>
          <w:szCs w:val="24"/>
          <w:lang w:eastAsia="es-MX"/>
        </w:rPr>
        <w:lastRenderedPageBreak/>
        <w:t xml:space="preserve">restante sea solventado por los padres, tutores o quien tenga la custodia de los menores. Las becas serán otorgadas hasta la subsistencia del recurso, dicha reasignación se afecta en los registros contemplados en las claves. </w:t>
      </w:r>
      <w:r w:rsidRPr="00BB5DE8">
        <w:rPr>
          <w:rFonts w:ascii="Arial" w:eastAsia="Times New Roman" w:hAnsi="Arial" w:cs="Arial"/>
          <w:i/>
          <w:sz w:val="18"/>
          <w:szCs w:val="20"/>
          <w:lang w:eastAsia="es-MX"/>
        </w:rPr>
        <w:t>2.6.8 OTROS GRUPOS VULNERABLES/ 3120100001 OFICINA DEL C. SECRETARIO DE DESARROLLO SOCIAL/ 7000 INVERSIONES FINANCIERAS Y OTRAS PROVISIONES/ 79901OTRAS EROGACIONES ESPECIALES.</w:t>
      </w:r>
    </w:p>
    <w:p w:rsidR="00BF7CAC" w:rsidRPr="00BB5DE8" w:rsidRDefault="00BF7CAC" w:rsidP="00BF7CAC">
      <w:pPr>
        <w:pStyle w:val="Prrafodelista"/>
        <w:spacing w:after="240" w:line="360" w:lineRule="auto"/>
        <w:ind w:left="567"/>
        <w:jc w:val="both"/>
        <w:rPr>
          <w:rFonts w:ascii="Arial" w:eastAsia="Arial" w:hAnsi="Arial" w:cs="Arial"/>
          <w:bCs/>
          <w:color w:val="000000"/>
          <w:sz w:val="24"/>
          <w:szCs w:val="24"/>
          <w:lang w:eastAsia="es-MX"/>
        </w:rPr>
      </w:pPr>
    </w:p>
    <w:p w:rsidR="00BF7CAC" w:rsidRPr="00BB5DE8" w:rsidRDefault="00BF7CAC" w:rsidP="0010662F">
      <w:pPr>
        <w:pStyle w:val="Prrafodelista"/>
        <w:numPr>
          <w:ilvl w:val="0"/>
          <w:numId w:val="13"/>
        </w:numPr>
        <w:spacing w:before="241" w:after="0" w:line="360" w:lineRule="auto"/>
        <w:ind w:leftChars="130" w:left="567" w:hangingChars="117" w:hanging="281"/>
        <w:jc w:val="both"/>
        <w:rPr>
          <w:rFonts w:ascii="Arial" w:eastAsia="Times New Roman" w:hAnsi="Arial" w:cs="Arial"/>
          <w:i/>
          <w:sz w:val="18"/>
          <w:szCs w:val="20"/>
          <w:lang w:eastAsia="es-MX"/>
        </w:rPr>
      </w:pPr>
      <w:r w:rsidRPr="00BB5DE8">
        <w:rPr>
          <w:rFonts w:ascii="Arial" w:eastAsia="Times New Roman" w:hAnsi="Arial" w:cs="Arial"/>
          <w:sz w:val="24"/>
          <w:szCs w:val="24"/>
          <w:lang w:eastAsia="es-MX"/>
        </w:rPr>
        <w:t>Se reasignó</w:t>
      </w:r>
      <w:r w:rsidRPr="00BB5DE8">
        <w:rPr>
          <w:rFonts w:ascii="Arial" w:eastAsia="Arial" w:hAnsi="Arial" w:cs="Arial"/>
          <w:bCs/>
          <w:color w:val="000000"/>
          <w:sz w:val="24"/>
          <w:szCs w:val="24"/>
          <w:lang w:eastAsia="es-MX"/>
        </w:rPr>
        <w:t xml:space="preserve"> la cantidad de $5´000,000, para que sea aplicado en un programa interinstitucional en el que participen dependencias de gobierno con el propósito de reducir el índice de la población proclive a desarrollar diabetes. Creando un </w:t>
      </w:r>
      <w:r w:rsidRPr="00BB5DE8">
        <w:rPr>
          <w:rFonts w:ascii="Arial" w:hAnsi="Arial" w:cs="Arial"/>
          <w:sz w:val="24"/>
          <w:szCs w:val="24"/>
          <w:lang w:val="es-ES_tradnl"/>
        </w:rPr>
        <w:t xml:space="preserve">programa comunitario en la zona poniente de Monterrey para articular una serie de estrategias coordinadas que incidan en la población de un determinado polígono a efecto de poder medir y evaluar el impacto generado en un plazo determinado y con ello determinar la conveniencia de extenderlo en todo el Estado. </w:t>
      </w:r>
      <w:r w:rsidRPr="00BB5DE8">
        <w:rPr>
          <w:rFonts w:ascii="Arial" w:eastAsia="Arial" w:hAnsi="Arial" w:cs="Arial"/>
          <w:bCs/>
          <w:color w:val="000000"/>
          <w:sz w:val="24"/>
          <w:szCs w:val="24"/>
          <w:lang w:eastAsia="es-MX"/>
        </w:rPr>
        <w:t xml:space="preserve">dicha reasignación se afecta en los registros contemplados en las claves. </w:t>
      </w:r>
      <w:r w:rsidRPr="00BB5DE8">
        <w:rPr>
          <w:rFonts w:ascii="Arial" w:eastAsia="Times New Roman" w:hAnsi="Arial" w:cs="Arial"/>
          <w:i/>
          <w:sz w:val="18"/>
          <w:szCs w:val="20"/>
          <w:lang w:eastAsia="es-MX"/>
        </w:rPr>
        <w:t>2.6.8 OTROS GRUPOS VULNERABLES/ 3120220001 DIRECCIÓN DE ATENCIÓN A GRUPOS VULNERABLES/ 4000 TRANSFERENCIAS, ASIGNACIONES, SUBSIDIOS Y OTRAS AYUDAS/ 44101 AYUDAS SOCIALES A PERSONAS</w:t>
      </w:r>
    </w:p>
    <w:p w:rsidR="00BF7CAC" w:rsidRPr="00BB5DE8" w:rsidRDefault="00BF7CAC" w:rsidP="00BF7CAC">
      <w:pPr>
        <w:pStyle w:val="Prrafodelista"/>
        <w:tabs>
          <w:tab w:val="left" w:pos="7938"/>
        </w:tabs>
        <w:spacing w:before="241" w:after="0" w:line="360" w:lineRule="auto"/>
        <w:jc w:val="both"/>
        <w:rPr>
          <w:rFonts w:ascii="Arial" w:eastAsia="Arial" w:hAnsi="Arial" w:cs="Arial"/>
          <w:bCs/>
          <w:color w:val="000000"/>
          <w:sz w:val="24"/>
          <w:szCs w:val="24"/>
          <w:lang w:eastAsia="es-MX"/>
        </w:rPr>
      </w:pPr>
    </w:p>
    <w:p w:rsidR="00BF7CAC" w:rsidRPr="00BB5DE8" w:rsidRDefault="00BF7CAC" w:rsidP="0010662F">
      <w:pPr>
        <w:pStyle w:val="Prrafodelista"/>
        <w:numPr>
          <w:ilvl w:val="0"/>
          <w:numId w:val="13"/>
        </w:numPr>
        <w:spacing w:before="241" w:after="0" w:line="360" w:lineRule="auto"/>
        <w:ind w:leftChars="129" w:left="565" w:hangingChars="117" w:hanging="281"/>
        <w:jc w:val="both"/>
        <w:rPr>
          <w:rFonts w:ascii="Arial" w:eastAsia="Times New Roman" w:hAnsi="Arial" w:cs="Arial"/>
          <w:i/>
          <w:sz w:val="18"/>
          <w:szCs w:val="20"/>
          <w:lang w:eastAsia="es-MX"/>
        </w:rPr>
      </w:pPr>
      <w:r w:rsidRPr="00BB5DE8">
        <w:rPr>
          <w:rFonts w:ascii="Arial" w:eastAsia="Arial" w:hAnsi="Arial" w:cs="Arial"/>
          <w:bCs/>
          <w:color w:val="000000"/>
          <w:sz w:val="24"/>
          <w:szCs w:val="24"/>
          <w:lang w:eastAsia="es-MX"/>
        </w:rPr>
        <w:t xml:space="preserve">Se reasignó la cantidad de </w:t>
      </w:r>
      <w:r w:rsidRPr="00BB5DE8">
        <w:rPr>
          <w:rFonts w:ascii="Arial" w:eastAsia="Times New Roman" w:hAnsi="Arial" w:cs="Arial"/>
          <w:color w:val="212121"/>
          <w:sz w:val="24"/>
          <w:szCs w:val="24"/>
          <w:lang w:eastAsia="es-MX"/>
        </w:rPr>
        <w:t xml:space="preserve">$3,000,000 millones de pesos del presupuesto de egresos 2018 para el Estado de Nuevo León al rubro del Instituto Estatal del Deporte para que sea aplicado en Programas deportivos de baloncesto, El objetivo es el Otorgamiento de becas a 3,000 niños, niñas y adolescentes de los municipios del área metropolitana de Monterrey, otorgándose becas para las clínicas deportivas de baloncesto, </w:t>
      </w:r>
      <w:r w:rsidRPr="00BB5DE8">
        <w:rPr>
          <w:rFonts w:ascii="Arial" w:eastAsia="Times New Roman" w:hAnsi="Arial" w:cs="Arial"/>
          <w:color w:val="212121"/>
          <w:sz w:val="24"/>
          <w:szCs w:val="24"/>
          <w:lang w:eastAsia="es-MX"/>
        </w:rPr>
        <w:lastRenderedPageBreak/>
        <w:t xml:space="preserve">proporcionándose el material deportivo, de las clínicas impartidas por profesionales del deporte en los gimnasios municipales, el organismo deberá de llevar un registro de las instituciones que estén capacitadas para otorgar el servicio y elaborará los convenios correspondientes, </w:t>
      </w:r>
      <w:r w:rsidRPr="00BB5DE8">
        <w:rPr>
          <w:rFonts w:ascii="Arial" w:eastAsia="Arial" w:hAnsi="Arial" w:cs="Arial"/>
          <w:bCs/>
          <w:color w:val="000000"/>
          <w:sz w:val="24"/>
          <w:szCs w:val="24"/>
          <w:lang w:eastAsia="es-MX"/>
        </w:rPr>
        <w:t xml:space="preserve">dicha reasignación se afecta en los registros contemplados en las claves.  </w:t>
      </w:r>
      <w:r w:rsidRPr="00BB5DE8">
        <w:rPr>
          <w:rFonts w:ascii="Arial" w:eastAsia="Times New Roman" w:hAnsi="Arial" w:cs="Arial"/>
          <w:i/>
          <w:sz w:val="18"/>
          <w:szCs w:val="20"/>
          <w:lang w:eastAsia="es-MX"/>
        </w:rPr>
        <w:t>2.4.1 DEPORTE Y RECREACIÓN/ 3210038001 INSTITUTO ESTATAL DE CULTURA FÍSICA Y DEPORTE/ 4000 TRANSFERENCIAS, ASIGNACIONES, SUBSIDIOS Y OTRAS AYUDAS/ 41501 TRANSFERENCIAS INTERNAS OTORGADAS A ENTIDADES PARAESTATALES NO EMPRESARIALES Y NO FINANCIERAS</w:t>
      </w:r>
    </w:p>
    <w:p w:rsidR="00BF7CAC" w:rsidRPr="00BB5DE8" w:rsidRDefault="00BF7CAC" w:rsidP="00BF7CAC">
      <w:pPr>
        <w:pStyle w:val="Prrafodelista"/>
        <w:tabs>
          <w:tab w:val="left" w:pos="7938"/>
        </w:tabs>
        <w:spacing w:before="241" w:after="0" w:line="360" w:lineRule="auto"/>
        <w:jc w:val="both"/>
        <w:rPr>
          <w:rFonts w:ascii="Arial" w:eastAsia="Times New Roman" w:hAnsi="Arial" w:cs="Arial"/>
          <w:color w:val="212121"/>
          <w:sz w:val="24"/>
          <w:szCs w:val="24"/>
          <w:lang w:eastAsia="es-MX"/>
        </w:rPr>
      </w:pPr>
    </w:p>
    <w:p w:rsidR="00BF7CAC" w:rsidRPr="00BB5DE8" w:rsidRDefault="00BF7CAC" w:rsidP="0010662F">
      <w:pPr>
        <w:pStyle w:val="Prrafodelista"/>
        <w:numPr>
          <w:ilvl w:val="0"/>
          <w:numId w:val="13"/>
        </w:numPr>
        <w:spacing w:before="241" w:after="0" w:line="360" w:lineRule="auto"/>
        <w:ind w:leftChars="130" w:left="567" w:hangingChars="117" w:hanging="281"/>
        <w:jc w:val="both"/>
        <w:rPr>
          <w:rFonts w:ascii="Arial" w:eastAsia="Times New Roman" w:hAnsi="Arial" w:cs="Arial"/>
          <w:i/>
          <w:sz w:val="18"/>
          <w:szCs w:val="20"/>
          <w:lang w:eastAsia="es-MX"/>
        </w:rPr>
      </w:pPr>
      <w:r w:rsidRPr="00BB5DE8">
        <w:rPr>
          <w:rFonts w:ascii="Arial" w:hAnsi="Arial" w:cs="Arial"/>
          <w:sz w:val="24"/>
          <w:szCs w:val="24"/>
        </w:rPr>
        <w:t>Así mismo es fundamental para el desarrollo del Estado de Nuevo León, la promoción y apoyo al talento regiomontano, como se puede constatar existe gran talento en las artes en Nuevo León, sin embargo no se cuenta con el apoyo necesario para potenciar dicho talento enfocándose en la música y la literatura, es por tal motivo que se reasignó la</w:t>
      </w:r>
      <w:r w:rsidRPr="00BB5DE8">
        <w:rPr>
          <w:rFonts w:ascii="Arial" w:eastAsia="Arial" w:hAnsi="Arial" w:cs="Arial"/>
          <w:bCs/>
          <w:color w:val="000000"/>
          <w:sz w:val="24"/>
          <w:szCs w:val="24"/>
          <w:lang w:eastAsia="es-MX"/>
        </w:rPr>
        <w:t xml:space="preserve"> cantidad de $3´000,000, destinada a </w:t>
      </w:r>
      <w:r w:rsidRPr="00BB5DE8">
        <w:rPr>
          <w:rFonts w:ascii="Arial" w:hAnsi="Arial" w:cs="Arial"/>
          <w:sz w:val="24"/>
          <w:szCs w:val="24"/>
        </w:rPr>
        <w:t xml:space="preserve">Apoyar a los talentos potenciales en música y literatura en Nuevo León, </w:t>
      </w:r>
      <w:r w:rsidRPr="00BB5DE8">
        <w:rPr>
          <w:rFonts w:ascii="Arial" w:eastAsia="Arial" w:hAnsi="Arial" w:cs="Arial"/>
          <w:bCs/>
          <w:color w:val="000000"/>
          <w:sz w:val="24"/>
          <w:szCs w:val="24"/>
          <w:lang w:eastAsia="es-MX"/>
        </w:rPr>
        <w:t xml:space="preserve">dicha reasignación se afecta en los registros contemplados en las claves. </w:t>
      </w:r>
      <w:r w:rsidRPr="00BB5DE8">
        <w:rPr>
          <w:rFonts w:ascii="Arial" w:eastAsia="Times New Roman" w:hAnsi="Arial" w:cs="Arial"/>
          <w:i/>
          <w:sz w:val="18"/>
          <w:szCs w:val="20"/>
          <w:lang w:eastAsia="es-MX"/>
        </w:rPr>
        <w:t>2.6.8 OTROS GRUPOS VULNERABLES/ 3120100001 OFICINA DEL C. SECRETARIO DE DESARROLLO SOCIAL/ 7000 INVERSIONES FINANCIERAS Y OTRAS PROVISIONES/ 79901OTRAS EROGACIONES ESPECIALES</w:t>
      </w:r>
    </w:p>
    <w:p w:rsidR="00BF7CAC" w:rsidRPr="00BB5DE8" w:rsidRDefault="00BF7CAC" w:rsidP="00BF7CAC">
      <w:pPr>
        <w:pStyle w:val="Prrafodelista"/>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i/>
          <w:sz w:val="18"/>
          <w:szCs w:val="20"/>
          <w:lang w:eastAsia="es-MX"/>
        </w:rPr>
      </w:pPr>
      <w:r w:rsidRPr="00BB5DE8">
        <w:rPr>
          <w:rFonts w:ascii="Arial" w:eastAsia="Times New Roman" w:hAnsi="Arial" w:cs="Arial"/>
          <w:sz w:val="24"/>
          <w:szCs w:val="24"/>
          <w:lang w:eastAsia="es-MX"/>
        </w:rPr>
        <w:t xml:space="preserve">Como parte de lo estipulado por la Ley de Participación Ciudadana para el Estado de Nuevo León, se establecieron, como instrumentos de participación ciudadana, las consultas ciudadanas, que para efectos de la preparación y realización de las consultas ciudadanas que se tengan contempladas, mismas que se </w:t>
      </w:r>
      <w:r w:rsidRPr="00BB5DE8">
        <w:rPr>
          <w:rFonts w:ascii="Arial" w:hAnsi="Arial" w:cs="Arial"/>
          <w:sz w:val="24"/>
          <w:szCs w:val="24"/>
        </w:rPr>
        <w:t xml:space="preserve">organizarán por la dependencia estatal, municipal o la que corresponda, se contempla la reasignación de </w:t>
      </w:r>
      <w:r w:rsidRPr="00BB5DE8">
        <w:rPr>
          <w:rFonts w:ascii="Arial" w:hAnsi="Arial" w:cs="Arial"/>
          <w:sz w:val="24"/>
          <w:szCs w:val="24"/>
        </w:rPr>
        <w:lastRenderedPageBreak/>
        <w:t>$21,200,000, para efectos de la operación y realización de las mismas en términos de la citada ley</w:t>
      </w:r>
      <w:r w:rsidRPr="00BB5DE8">
        <w:rPr>
          <w:rFonts w:ascii="Arial" w:hAnsi="Arial" w:cs="Arial"/>
        </w:rPr>
        <w:t xml:space="preserve">, </w:t>
      </w:r>
      <w:r w:rsidRPr="00BB5DE8">
        <w:rPr>
          <w:rFonts w:ascii="Arial" w:eastAsia="Arial" w:hAnsi="Arial" w:cs="Arial"/>
          <w:bCs/>
          <w:color w:val="000000"/>
          <w:sz w:val="24"/>
          <w:szCs w:val="24"/>
          <w:lang w:eastAsia="es-MX"/>
        </w:rPr>
        <w:t xml:space="preserve">dicha reasignación se afecta en los registros contemplados en las claves, </w:t>
      </w:r>
      <w:r w:rsidRPr="00BB5DE8">
        <w:rPr>
          <w:rFonts w:ascii="Arial" w:eastAsia="Times New Roman" w:hAnsi="Arial" w:cs="Arial"/>
          <w:i/>
          <w:sz w:val="18"/>
          <w:szCs w:val="20"/>
          <w:lang w:eastAsia="es-MX"/>
        </w:rPr>
        <w:t>4.2.1 TRANSFERENCIAS ENTRE DIFERENTES NIVELES Y ÓRDENES DE GOBIERNO/ 3040000000 SECRETARÍA DE FINANZAS Y TESORERÍA GENERAL DEL ESTADO/ 7000 INVERSIONES FINANCIERAS Y OTRAS PROVISIONES/ 79914 PROVISIÓN CONSULTA CIUDADANA</w:t>
      </w:r>
    </w:p>
    <w:p w:rsidR="00BF7CAC" w:rsidRPr="00BB5DE8" w:rsidRDefault="00BF7CAC" w:rsidP="00BF7CAC">
      <w:pPr>
        <w:pStyle w:val="Prrafodelista"/>
        <w:spacing w:line="360" w:lineRule="auto"/>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i/>
          <w:sz w:val="18"/>
          <w:szCs w:val="20"/>
          <w:lang w:eastAsia="es-MX"/>
        </w:rPr>
      </w:pPr>
      <w:r w:rsidRPr="00BB5DE8">
        <w:rPr>
          <w:rFonts w:ascii="Arial" w:eastAsia="Times New Roman" w:hAnsi="Arial" w:cs="Arial"/>
          <w:sz w:val="24"/>
          <w:szCs w:val="24"/>
          <w:lang w:eastAsia="es-MX"/>
        </w:rPr>
        <w:t xml:space="preserve">Derivado de los altos índices de inseguridad que prevalecen en el Estado, y con miras a transformar el modelo reactivo de la Secretaria de Seguridad Pública, éste H. Congreso del Estado, propone la asignación de $12´000,000.00 para efecto de la operación y realización de las funciones propias de las Unidades de Análisis e Inteligencia; esto con la finalidad de reforzar la seguridad en el Estado, </w:t>
      </w:r>
      <w:r w:rsidRPr="00BB5DE8">
        <w:rPr>
          <w:rFonts w:ascii="Arial" w:eastAsia="Arial" w:hAnsi="Arial" w:cs="Arial"/>
          <w:bCs/>
          <w:color w:val="000000"/>
          <w:sz w:val="24"/>
          <w:szCs w:val="24"/>
          <w:lang w:eastAsia="es-MX"/>
        </w:rPr>
        <w:t xml:space="preserve">dicha reasignación se afecta en los registros contemplados en las claves </w:t>
      </w:r>
      <w:r w:rsidRPr="00BB5DE8">
        <w:rPr>
          <w:rFonts w:ascii="Arial" w:eastAsia="Times New Roman" w:hAnsi="Arial" w:cs="Arial"/>
          <w:i/>
          <w:sz w:val="18"/>
          <w:szCs w:val="20"/>
          <w:lang w:eastAsia="es-MX"/>
        </w:rPr>
        <w:t>1.7.1 POLICÍA/ 3070110001 OFICINA DEL C. SECRETARIO DE SEGURIDAD PÚBLICA/ 7000 INVERSIONES FINANCIERAS Y OTRAS PROVISIONES/ 79901 OTRAS EROGACIONES ESPECIALES</w:t>
      </w:r>
    </w:p>
    <w:p w:rsidR="00BF7CAC" w:rsidRPr="00BB5DE8" w:rsidRDefault="00BF7CAC" w:rsidP="00BF7CAC">
      <w:pPr>
        <w:pStyle w:val="Prrafodelista"/>
        <w:spacing w:line="360" w:lineRule="auto"/>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i/>
          <w:sz w:val="18"/>
          <w:szCs w:val="20"/>
          <w:lang w:eastAsia="es-MX"/>
        </w:rPr>
      </w:pPr>
      <w:r w:rsidRPr="00BB5DE8">
        <w:rPr>
          <w:rFonts w:ascii="Arial" w:eastAsia="Times New Roman" w:hAnsi="Arial" w:cs="Arial"/>
          <w:sz w:val="24"/>
          <w:szCs w:val="24"/>
          <w:lang w:eastAsia="es-MX"/>
        </w:rPr>
        <w:t xml:space="preserve">Se reasignó un importe de </w:t>
      </w:r>
      <w:r w:rsidRPr="00BB5DE8">
        <w:rPr>
          <w:rFonts w:ascii="Arial" w:eastAsia="Arial" w:hAnsi="Arial" w:cs="Arial"/>
          <w:bCs/>
          <w:color w:val="000000"/>
          <w:sz w:val="24"/>
          <w:szCs w:val="24"/>
          <w:lang w:eastAsia="es-MX"/>
        </w:rPr>
        <w:t xml:space="preserve">$1´000,000, para que sea aplicado de conformidad con la Ley que crea el Fideicomiso que administrara el Fondo para el Fortalecimiento de Sociedades y cooperativas de ahorro y préstamo y de apoyo a sus ahorradores, misma que crea el “Fideicomiso Pago”, Sistema de Solución para los Ahorradores, dicha reasignación se afecta en los registros contemplados en las claves. </w:t>
      </w:r>
      <w:r w:rsidRPr="00BB5DE8">
        <w:rPr>
          <w:rFonts w:ascii="Arial" w:eastAsia="Times New Roman" w:hAnsi="Arial" w:cs="Arial"/>
          <w:i/>
          <w:sz w:val="18"/>
          <w:szCs w:val="20"/>
          <w:lang w:eastAsia="es-MX"/>
        </w:rPr>
        <w:t>1.5.2 ASUNTOS HACENDARIOS/ 3040100001 OFICINA DEL C. SECRETARIO DE FINANZAS Y TESORERO GENERAL DEL ESTADO/ 4000 TRANSFERENCIAS, ASIGNACIONES, SUBSIDIOS Y OTRAS AYUDAS/ 44501 AYUDAS SOCIALES A INSTITUCIONES SIN FINES DE LUCRO</w:t>
      </w:r>
    </w:p>
    <w:p w:rsidR="00BF7CAC" w:rsidRPr="00BB5DE8" w:rsidRDefault="00BF7CAC" w:rsidP="00BF7CAC">
      <w:pPr>
        <w:pStyle w:val="Prrafodelista"/>
        <w:spacing w:line="360" w:lineRule="auto"/>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i/>
          <w:sz w:val="18"/>
          <w:szCs w:val="20"/>
          <w:lang w:eastAsia="es-MX"/>
        </w:rPr>
      </w:pPr>
      <w:r w:rsidRPr="00BB5DE8">
        <w:rPr>
          <w:rFonts w:ascii="Arial" w:eastAsia="Times New Roman" w:hAnsi="Arial" w:cs="Arial"/>
          <w:sz w:val="24"/>
          <w:szCs w:val="24"/>
          <w:lang w:eastAsia="es-MX"/>
        </w:rPr>
        <w:lastRenderedPageBreak/>
        <w:t xml:space="preserve">Para el Fondo de Infraestructura Municipal se continúa con la asignación, por igual cantidad que el ejercicio fiscal anterior, por un importe de $300´000,000, cuyo capital se destinara a los proyectos de inversión pública productiva, en los diversos municipios, de conformidad con lo dispuesto por la Ley de Disciplina Financiera para las Entidades Federativas y Municipios, </w:t>
      </w:r>
      <w:r w:rsidRPr="00BB5DE8">
        <w:rPr>
          <w:rFonts w:ascii="Arial" w:eastAsia="Arial" w:hAnsi="Arial" w:cs="Arial"/>
          <w:bCs/>
          <w:color w:val="000000"/>
          <w:sz w:val="24"/>
          <w:szCs w:val="24"/>
          <w:lang w:eastAsia="es-MX"/>
        </w:rPr>
        <w:t xml:space="preserve">dicha asignación se afecta en los registros contemplados en las claves </w:t>
      </w:r>
      <w:r w:rsidRPr="00BB5DE8">
        <w:rPr>
          <w:rFonts w:ascii="Arial" w:eastAsia="Times New Roman" w:hAnsi="Arial" w:cs="Arial"/>
          <w:i/>
          <w:sz w:val="18"/>
          <w:szCs w:val="20"/>
          <w:lang w:eastAsia="es-MX"/>
        </w:rPr>
        <w:t>4.2.1 TRANSFERENCIAS ENTRE DIFERENTES NIVELES Y ÓRDENES DE GOBIERNO/ 3220100000 TRANSFERENCIAS A MUNICIPIOS DEL ESTADO/ 7000 INVERSIONES FINANCIERAS Y OTRAS PROVISIONES/ 79913 FONDOS PARA PROYECTOS DE INFRAESTRUCTURA MUNICIPAL</w:t>
      </w:r>
    </w:p>
    <w:p w:rsidR="00BF7CAC" w:rsidRPr="00BB5DE8" w:rsidRDefault="00BF7CAC" w:rsidP="00BF7CAC">
      <w:pPr>
        <w:pStyle w:val="Prrafodelista"/>
        <w:spacing w:line="360" w:lineRule="auto"/>
        <w:rPr>
          <w:rFonts w:ascii="Arial" w:hAnsi="Arial" w:cs="Arial"/>
          <w:sz w:val="24"/>
          <w:szCs w:val="24"/>
        </w:rPr>
      </w:pPr>
    </w:p>
    <w:p w:rsidR="00BF7CAC" w:rsidRPr="00BB5DE8" w:rsidRDefault="00BF7CAC" w:rsidP="0010662F">
      <w:pPr>
        <w:pStyle w:val="Prrafodelista"/>
        <w:numPr>
          <w:ilvl w:val="0"/>
          <w:numId w:val="13"/>
        </w:numPr>
        <w:spacing w:after="240" w:line="360" w:lineRule="auto"/>
        <w:ind w:leftChars="130" w:left="567" w:hangingChars="117" w:hanging="281"/>
        <w:jc w:val="both"/>
        <w:rPr>
          <w:rFonts w:ascii="Arial" w:eastAsia="Times New Roman" w:hAnsi="Arial" w:cs="Arial"/>
          <w:i/>
          <w:sz w:val="18"/>
          <w:szCs w:val="20"/>
          <w:lang w:eastAsia="es-MX"/>
        </w:rPr>
      </w:pPr>
      <w:r w:rsidRPr="00BB5DE8">
        <w:rPr>
          <w:rFonts w:ascii="Arial" w:eastAsia="SimSun" w:hAnsi="Arial" w:cs="Arial"/>
          <w:kern w:val="3"/>
          <w:sz w:val="24"/>
          <w:szCs w:val="24"/>
        </w:rPr>
        <w:t xml:space="preserve">Esta legislatura aprobó la ley de salud mental para el Estado de Nuevo León, con el objeto de garantizar la debida atención integral a los nuevo leoneses, y para el estudio y análisis de dicha ley, realizaron visitas al </w:t>
      </w:r>
      <w:r w:rsidRPr="00BB5DE8">
        <w:rPr>
          <w:rFonts w:ascii="Arial" w:hAnsi="Arial" w:cs="Arial"/>
          <w:sz w:val="24"/>
          <w:szCs w:val="24"/>
        </w:rPr>
        <w:t xml:space="preserve">Hospital Psiquiátrico constatando que este se encuentra rebasado por la alta demanda de pacientes con enfermedades mentales, constatando que las instalaciones se encuentran en una situación precaria, por lo cual concluyeron fortalecer dicho hospital destinándole mayores recursos por lo que se </w:t>
      </w:r>
      <w:r w:rsidRPr="00BB5DE8">
        <w:rPr>
          <w:rFonts w:ascii="Arial" w:eastAsia="Arial" w:hAnsi="Arial" w:cs="Arial"/>
          <w:bCs/>
          <w:color w:val="000000"/>
          <w:sz w:val="24"/>
          <w:szCs w:val="24"/>
          <w:lang w:eastAsia="es-MX"/>
        </w:rPr>
        <w:t xml:space="preserve">reasignó un monto de $70,000,000, destinados a fortalecer la operación de dicho hospital y </w:t>
      </w:r>
      <w:r w:rsidRPr="00BB5DE8">
        <w:rPr>
          <w:rFonts w:ascii="Arial" w:hAnsi="Arial" w:cs="Arial"/>
          <w:sz w:val="24"/>
          <w:szCs w:val="24"/>
        </w:rPr>
        <w:t xml:space="preserve">en su caso proyectar la construcción de uno nuevo, </w:t>
      </w:r>
      <w:r w:rsidRPr="00BB5DE8">
        <w:rPr>
          <w:rFonts w:ascii="Arial" w:eastAsia="Arial" w:hAnsi="Arial" w:cs="Arial"/>
          <w:bCs/>
          <w:color w:val="000000"/>
          <w:sz w:val="24"/>
          <w:szCs w:val="24"/>
          <w:lang w:eastAsia="es-MX"/>
        </w:rPr>
        <w:t xml:space="preserve">dicha reasignación se afecta en los registros contemplados en las claves, </w:t>
      </w:r>
      <w:r w:rsidRPr="00D5339F">
        <w:rPr>
          <w:rFonts w:ascii="Arial" w:eastAsia="Times New Roman" w:hAnsi="Arial" w:cs="Arial"/>
          <w:i/>
          <w:sz w:val="18"/>
          <w:szCs w:val="20"/>
          <w:lang w:eastAsia="es-MX"/>
        </w:rPr>
        <w:t>2.3.3 GENERACIÓN DE RECURSOS PARA LA SALUD</w:t>
      </w:r>
      <w:r w:rsidRPr="00BB5DE8">
        <w:rPr>
          <w:rFonts w:ascii="Arial" w:eastAsia="Times New Roman" w:hAnsi="Arial" w:cs="Arial"/>
          <w:i/>
          <w:sz w:val="18"/>
          <w:szCs w:val="20"/>
          <w:lang w:eastAsia="es-MX"/>
        </w:rPr>
        <w:t>/ 3210003001 SERVICIOS DE SALUD/ 4000 TRANSFERENCIAS, ASIGNACIONES, SUBSIDIOS Y OTRAS AYUDAS/ 41501 TRANSFERENCIAS INTERNAS OTORGADAS A ENTIDADES PARAESTATALES NO EMPRESARIALES Y NO FINANCIERAS.</w:t>
      </w:r>
    </w:p>
    <w:p w:rsidR="00BF7CAC" w:rsidRPr="00BB5DE8" w:rsidRDefault="00BF7CAC" w:rsidP="00BF7CAC">
      <w:pPr>
        <w:pStyle w:val="Prrafodelista"/>
        <w:spacing w:after="240" w:line="360" w:lineRule="auto"/>
        <w:ind w:left="567"/>
        <w:jc w:val="both"/>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i/>
          <w:sz w:val="18"/>
          <w:szCs w:val="20"/>
          <w:lang w:eastAsia="es-MX"/>
        </w:rPr>
      </w:pPr>
      <w:r w:rsidRPr="00BB5DE8">
        <w:rPr>
          <w:rFonts w:ascii="Arial" w:eastAsia="Times New Roman" w:hAnsi="Arial" w:cs="Arial"/>
          <w:sz w:val="24"/>
          <w:szCs w:val="24"/>
          <w:lang w:eastAsia="es-MX"/>
        </w:rPr>
        <w:lastRenderedPageBreak/>
        <w:t xml:space="preserve">Para efectos de la creación del Museo “Nuevo León Mañana” para el 2018, el Gobierno del Estado, junto con el H, Congreso del Estado, crearon sinergia para la asignación de $50,000,000 adicionales a los ya estipulados en la Presente Ley, lo anterior a efecto de la construcción del mismo, así como por la conservación de la información que se tiene por años al Archivo General del Estado, </w:t>
      </w:r>
      <w:r w:rsidRPr="00BB5DE8">
        <w:rPr>
          <w:rFonts w:ascii="Arial" w:eastAsia="Arial" w:hAnsi="Arial" w:cs="Arial"/>
          <w:bCs/>
          <w:color w:val="000000"/>
          <w:sz w:val="24"/>
          <w:szCs w:val="24"/>
          <w:lang w:eastAsia="es-MX"/>
        </w:rPr>
        <w:t xml:space="preserve">dicha reasignación se afecta en los registros contemplados en las claves, </w:t>
      </w:r>
      <w:r w:rsidRPr="00D5339F">
        <w:rPr>
          <w:rFonts w:ascii="Arial" w:eastAsia="Times New Roman" w:hAnsi="Arial" w:cs="Arial"/>
          <w:i/>
          <w:sz w:val="18"/>
          <w:szCs w:val="20"/>
          <w:lang w:eastAsia="es-MX"/>
        </w:rPr>
        <w:t>1.8.1 SERVICIOS REGISTRALES, ADMINISTRATIVOS Y PATRIMONIALES</w:t>
      </w:r>
      <w:r w:rsidRPr="00BB5DE8">
        <w:rPr>
          <w:rFonts w:ascii="Arial" w:eastAsia="Times New Roman" w:hAnsi="Arial" w:cs="Arial"/>
          <w:i/>
          <w:sz w:val="18"/>
          <w:szCs w:val="20"/>
          <w:lang w:eastAsia="es-MX"/>
        </w:rPr>
        <w:t>/ 3030100001 OFICINA DEL SECRETARIO GENERAL DE GOBIERNO/ 5000 BIENES MUEBLES, INMUEBLES E INTANGIBLES/ 51501 EQUIPO DE CÓMPUTO Y DE TECNOLOGÍAS DE LA INFORMACIÓN</w:t>
      </w:r>
    </w:p>
    <w:p w:rsidR="00BF7CAC" w:rsidRPr="00BB5DE8" w:rsidRDefault="00BF7CAC" w:rsidP="00BF7CAC">
      <w:pPr>
        <w:pStyle w:val="Prrafodelista"/>
        <w:spacing w:after="240" w:line="360" w:lineRule="auto"/>
        <w:ind w:left="567"/>
        <w:jc w:val="both"/>
        <w:rPr>
          <w:rFonts w:ascii="Arial" w:hAnsi="Arial" w:cs="Arial"/>
          <w:sz w:val="24"/>
          <w:szCs w:val="24"/>
        </w:rPr>
      </w:pPr>
    </w:p>
    <w:p w:rsidR="00BF7CAC" w:rsidRPr="00BB5DE8" w:rsidRDefault="00BF7CAC" w:rsidP="0010662F">
      <w:pPr>
        <w:pStyle w:val="Prrafodelista"/>
        <w:numPr>
          <w:ilvl w:val="0"/>
          <w:numId w:val="13"/>
        </w:numPr>
        <w:spacing w:after="240" w:line="360" w:lineRule="auto"/>
        <w:ind w:leftChars="130" w:left="567" w:hangingChars="117" w:hanging="281"/>
        <w:jc w:val="both"/>
        <w:rPr>
          <w:rFonts w:ascii="Arial" w:eastAsia="Times New Roman" w:hAnsi="Arial" w:cs="Arial"/>
          <w:i/>
          <w:sz w:val="18"/>
          <w:szCs w:val="20"/>
          <w:lang w:eastAsia="es-MX"/>
        </w:rPr>
      </w:pPr>
      <w:r w:rsidRPr="00BB5DE8">
        <w:rPr>
          <w:rFonts w:ascii="Arial" w:eastAsia="Arial" w:hAnsi="Arial" w:cs="Arial"/>
          <w:bCs/>
          <w:color w:val="000000"/>
          <w:sz w:val="24"/>
          <w:szCs w:val="24"/>
          <w:lang w:eastAsia="es-MX"/>
        </w:rPr>
        <w:t xml:space="preserve">De igual manera se asigna la cantidad de $40´000,000, destinada a la captación de inversión extranjera directa, así como a las presiones en materia de urbanización y servicios públicos que ha presentado el Municipio de Pesquería, dicha asignación se afecta en los registros contemplados en las claves, </w:t>
      </w:r>
      <w:r w:rsidRPr="00D5339F">
        <w:rPr>
          <w:rFonts w:ascii="Arial" w:eastAsia="Times New Roman" w:hAnsi="Arial" w:cs="Arial"/>
          <w:i/>
          <w:sz w:val="18"/>
          <w:szCs w:val="20"/>
          <w:lang w:eastAsia="es-MX"/>
        </w:rPr>
        <w:t>4.2.1 TRANSFERENCIAS ENTRE DIFERENTES NIVELES Y ÓRDENES DE GOBIERNO</w:t>
      </w:r>
      <w:r w:rsidRPr="00BB5DE8">
        <w:rPr>
          <w:rFonts w:ascii="Arial" w:eastAsia="Times New Roman" w:hAnsi="Arial" w:cs="Arial"/>
          <w:i/>
          <w:sz w:val="18"/>
          <w:szCs w:val="20"/>
          <w:lang w:eastAsia="es-MX"/>
        </w:rPr>
        <w:t xml:space="preserve">/ 3220100000 TRANSFERENCIAS A MUNICIPIOS DEL ESTADO/ 4000 TRANSFERENCIAS, ASIGNACIONES, SUBSIDIOS Y OTRAS AYUDAS/ 42426 FONDOS DESCENTRALIZADOS A MUNICIPIOS PARA FINES ESPECIFICOS (LAF)  </w:t>
      </w:r>
    </w:p>
    <w:p w:rsidR="00BF7CAC" w:rsidRPr="00BB5DE8" w:rsidRDefault="00BF7CAC" w:rsidP="00BF7CAC">
      <w:pPr>
        <w:pStyle w:val="Prrafodelista"/>
        <w:spacing w:after="240" w:line="360" w:lineRule="auto"/>
        <w:ind w:left="567"/>
        <w:jc w:val="both"/>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sz w:val="20"/>
          <w:szCs w:val="20"/>
          <w:lang w:eastAsia="es-MX"/>
        </w:rPr>
      </w:pPr>
      <w:r w:rsidRPr="00BB5DE8">
        <w:rPr>
          <w:rFonts w:ascii="Arial" w:eastAsia="Times New Roman" w:hAnsi="Arial" w:cs="Arial"/>
          <w:sz w:val="24"/>
          <w:szCs w:val="24"/>
          <w:lang w:eastAsia="es-MX"/>
        </w:rPr>
        <w:t xml:space="preserve">Este H. Congreso del Estado, con un sentido de compromiso y de alta responsabilidad con la sociedad, y en busca de ampliar los servicios de salud, se contempla la asignación de $33´000,000, dirigidos al Hospital Universitario (UANL), para efecto de destinarlo a la Ampliación del Centro de Oncología, ampliación de 28 habitaciones para Internamiento, ampliación y remodelación de consultas de Gastroenterología, </w:t>
      </w:r>
      <w:r w:rsidRPr="00BB5DE8">
        <w:rPr>
          <w:rFonts w:ascii="Arial" w:eastAsia="Times New Roman" w:hAnsi="Arial" w:cs="Arial"/>
          <w:sz w:val="24"/>
          <w:szCs w:val="24"/>
          <w:lang w:eastAsia="es-MX"/>
        </w:rPr>
        <w:lastRenderedPageBreak/>
        <w:t xml:space="preserve">Endocrinología, Medicina Familiar y el Centro de Neurociencias Avanzadas en el Área de Psiquiatría, así como para la continuación de las etapas respectivas del Hospital de Alta  Especialidad y Medicina Avanzada (HAEMA), </w:t>
      </w:r>
      <w:r w:rsidRPr="00BB5DE8">
        <w:rPr>
          <w:rFonts w:ascii="Arial" w:eastAsia="Arial" w:hAnsi="Arial" w:cs="Arial"/>
          <w:bCs/>
          <w:color w:val="000000"/>
          <w:sz w:val="24"/>
          <w:szCs w:val="24"/>
          <w:lang w:eastAsia="es-MX"/>
        </w:rPr>
        <w:t xml:space="preserve">dicha asignación se afecta en los registros contemplados en las claves, </w:t>
      </w:r>
      <w:r w:rsidRPr="00675BBB">
        <w:rPr>
          <w:rFonts w:ascii="Arial" w:eastAsia="Times New Roman" w:hAnsi="Arial" w:cs="Arial"/>
          <w:i/>
          <w:sz w:val="18"/>
          <w:szCs w:val="18"/>
          <w:lang w:eastAsia="es-MX"/>
        </w:rPr>
        <w:t>2.3.3 GENERACIÓN DE RECURSOS PARA LA SALUD</w:t>
      </w:r>
      <w:r w:rsidRPr="00BB5DE8">
        <w:rPr>
          <w:rFonts w:ascii="Arial" w:eastAsia="Times New Roman" w:hAnsi="Arial" w:cs="Arial"/>
          <w:i/>
          <w:sz w:val="18"/>
          <w:szCs w:val="18"/>
          <w:lang w:eastAsia="es-MX"/>
        </w:rPr>
        <w:t>/ 3210002001 HOSPITAL UNIVERSITARIO/ 4000 TRANSFERENCIAS, ASIGNACIONES, SUBSIDIOS Y OTRAS AYUDAS/ 41501 TRANSFERENCIAS INTERNAS OTORGADAS A ENTIDADES PARAESTATALES NO EMPRESARIALES Y NO FINANCIERAS</w:t>
      </w:r>
    </w:p>
    <w:p w:rsidR="00BF7CAC" w:rsidRPr="00BB5DE8" w:rsidRDefault="00BF7CAC" w:rsidP="00BF7CAC">
      <w:pPr>
        <w:pStyle w:val="Prrafodelista"/>
        <w:spacing w:after="240" w:line="360" w:lineRule="auto"/>
        <w:ind w:left="567"/>
        <w:jc w:val="both"/>
        <w:rPr>
          <w:rFonts w:ascii="Arial" w:hAnsi="Arial" w:cs="Arial"/>
          <w:sz w:val="24"/>
          <w:szCs w:val="24"/>
        </w:rPr>
      </w:pPr>
    </w:p>
    <w:p w:rsidR="00BF7CAC" w:rsidRPr="00BB5DE8" w:rsidRDefault="00BF7CAC" w:rsidP="0010662F">
      <w:pPr>
        <w:pStyle w:val="Prrafodelista"/>
        <w:numPr>
          <w:ilvl w:val="0"/>
          <w:numId w:val="13"/>
        </w:numPr>
        <w:spacing w:before="241" w:after="0" w:line="360" w:lineRule="auto"/>
        <w:ind w:left="567" w:hanging="284"/>
        <w:jc w:val="both"/>
        <w:rPr>
          <w:rFonts w:ascii="Arial" w:eastAsia="Arial" w:hAnsi="Arial" w:cs="Arial"/>
          <w:bCs/>
          <w:color w:val="000000"/>
          <w:sz w:val="24"/>
          <w:szCs w:val="24"/>
          <w:lang w:eastAsia="es-MX"/>
        </w:rPr>
      </w:pPr>
      <w:r w:rsidRPr="00BB5DE8">
        <w:rPr>
          <w:rFonts w:ascii="Arial" w:eastAsia="Arial" w:hAnsi="Arial" w:cs="Arial"/>
          <w:bCs/>
          <w:color w:val="000000"/>
          <w:sz w:val="24"/>
          <w:szCs w:val="24"/>
          <w:lang w:eastAsia="es-MX"/>
        </w:rPr>
        <w:t>Se asigna la cantidad de $30´000,000, destinada a cubrir la Tercera Etapa de la Construcción del Observatorio Astronómico del Estado de Nuevo León, con participación de la Facultad de Ciencias Físico Matemáticas de la Universidad Autónoma de Nuevo León .</w:t>
      </w:r>
    </w:p>
    <w:p w:rsidR="00BF7CAC" w:rsidRPr="00BB5DE8" w:rsidRDefault="00BF7CAC" w:rsidP="00BF7CAC">
      <w:pPr>
        <w:pStyle w:val="Prrafodelista"/>
        <w:tabs>
          <w:tab w:val="left" w:pos="7938"/>
        </w:tabs>
        <w:spacing w:before="241" w:after="0" w:line="360" w:lineRule="auto"/>
        <w:jc w:val="both"/>
        <w:rPr>
          <w:rFonts w:ascii="Arial" w:eastAsia="Arial" w:hAnsi="Arial" w:cs="Arial"/>
          <w:bCs/>
          <w:color w:val="000000"/>
          <w:sz w:val="24"/>
          <w:szCs w:val="24"/>
          <w:lang w:eastAsia="es-MX"/>
        </w:rPr>
      </w:pPr>
    </w:p>
    <w:p w:rsidR="00BF7CAC" w:rsidRPr="00BB5DE8" w:rsidRDefault="00BF7CAC" w:rsidP="00BF7CAC">
      <w:pPr>
        <w:pStyle w:val="Prrafodelista"/>
        <w:tabs>
          <w:tab w:val="left" w:pos="7938"/>
        </w:tabs>
        <w:spacing w:before="241" w:after="0" w:line="360" w:lineRule="auto"/>
        <w:jc w:val="both"/>
        <w:rPr>
          <w:rFonts w:ascii="Arial" w:hAnsi="Arial" w:cs="Arial"/>
          <w:sz w:val="24"/>
          <w:szCs w:val="24"/>
        </w:rPr>
      </w:pPr>
      <w:r w:rsidRPr="00BB5DE8">
        <w:rPr>
          <w:rFonts w:ascii="Arial" w:hAnsi="Arial" w:cs="Arial"/>
          <w:sz w:val="24"/>
          <w:szCs w:val="24"/>
        </w:rPr>
        <w:t>Como parte de la estrategia para impulsar el desarrollo económico y social regional, se ha implementado el programa de turismo científico, se ha implementado infraestructura técnico científica para este propósito en colaboración con la Secretaría de Turismo y la Fundación Mundo Sustentable, en Zuazua, Iturbide, Galeana y Bustamante y en el próximo año se tiene gestionado con los alcaldes de Aramberri, Zaragoza, Mina y García, la instalación de infraestructura.</w:t>
      </w:r>
    </w:p>
    <w:p w:rsidR="00BF7CAC" w:rsidRPr="00BB5DE8" w:rsidRDefault="00BF7CAC" w:rsidP="00BF7CAC">
      <w:pPr>
        <w:pStyle w:val="Prrafodelista"/>
        <w:tabs>
          <w:tab w:val="left" w:pos="7938"/>
        </w:tabs>
        <w:spacing w:before="241" w:after="0" w:line="360" w:lineRule="auto"/>
        <w:jc w:val="both"/>
        <w:rPr>
          <w:rFonts w:ascii="Arial" w:hAnsi="Arial" w:cs="Arial"/>
          <w:sz w:val="24"/>
          <w:szCs w:val="24"/>
        </w:rPr>
      </w:pPr>
    </w:p>
    <w:p w:rsidR="00BF7CAC" w:rsidRPr="00BB5DE8" w:rsidRDefault="00BF7CAC" w:rsidP="00BF7CAC">
      <w:pPr>
        <w:pStyle w:val="Prrafodelista"/>
        <w:tabs>
          <w:tab w:val="left" w:pos="7938"/>
        </w:tabs>
        <w:spacing w:before="241" w:after="0" w:line="360" w:lineRule="auto"/>
        <w:jc w:val="both"/>
        <w:rPr>
          <w:rFonts w:ascii="Arial" w:hAnsi="Arial" w:cs="Arial"/>
          <w:sz w:val="24"/>
          <w:szCs w:val="24"/>
        </w:rPr>
      </w:pPr>
      <w:r w:rsidRPr="00BB5DE8">
        <w:rPr>
          <w:rFonts w:ascii="Arial" w:hAnsi="Arial" w:cs="Arial"/>
          <w:sz w:val="24"/>
          <w:szCs w:val="24"/>
        </w:rPr>
        <w:t xml:space="preserve">En coordinación con la Secretaría de Turismo del Estado se están elaborando los Programas de Productos Turísticos Específicos para cada zona, que incluya además de la observación astronómica, la </w:t>
      </w:r>
      <w:r w:rsidRPr="00BB5DE8">
        <w:rPr>
          <w:rFonts w:ascii="Arial" w:hAnsi="Arial" w:cs="Arial"/>
          <w:sz w:val="24"/>
          <w:szCs w:val="24"/>
        </w:rPr>
        <w:lastRenderedPageBreak/>
        <w:t>cultura culinaria y otros atractivos regionales, esto con la finalidad de atraer el turismo.</w:t>
      </w:r>
    </w:p>
    <w:p w:rsidR="00BF7CAC" w:rsidRPr="00BB5DE8" w:rsidRDefault="00BF7CAC" w:rsidP="00BF7CAC">
      <w:pPr>
        <w:pStyle w:val="Prrafodelista"/>
        <w:tabs>
          <w:tab w:val="left" w:pos="7938"/>
        </w:tabs>
        <w:spacing w:before="241" w:after="0" w:line="360" w:lineRule="auto"/>
        <w:jc w:val="both"/>
        <w:rPr>
          <w:rFonts w:ascii="Arial" w:hAnsi="Arial" w:cs="Arial"/>
          <w:sz w:val="24"/>
          <w:szCs w:val="24"/>
        </w:rPr>
      </w:pPr>
    </w:p>
    <w:p w:rsidR="00BF7CAC" w:rsidRPr="00BB5DE8" w:rsidRDefault="00BF7CAC" w:rsidP="00BF7CAC">
      <w:pPr>
        <w:pStyle w:val="Prrafodelista"/>
        <w:tabs>
          <w:tab w:val="left" w:pos="7938"/>
        </w:tabs>
        <w:spacing w:before="241" w:after="0" w:line="360" w:lineRule="auto"/>
        <w:jc w:val="both"/>
        <w:rPr>
          <w:rFonts w:ascii="Arial" w:eastAsia="Times New Roman" w:hAnsi="Arial" w:cs="Arial"/>
          <w:i/>
          <w:sz w:val="18"/>
          <w:szCs w:val="20"/>
          <w:lang w:eastAsia="es-MX"/>
        </w:rPr>
      </w:pPr>
      <w:r w:rsidRPr="00BB5DE8">
        <w:rPr>
          <w:rFonts w:ascii="Arial" w:hAnsi="Arial" w:cs="Arial"/>
          <w:sz w:val="24"/>
          <w:szCs w:val="24"/>
        </w:rPr>
        <w:t xml:space="preserve">Además, la secretaría de Cultura del Estado y la Secretaría de Infraestructura han demostrado interés en incorporar observatorios de divulgación, en los proyectos Esferas Culturales, esto con el objetivo de generar clubes de ciencia y atraer a los jóvenes a estas disciplinas y de paso alejarlos de las calles, con actividades atractivas y sanas para ellos, </w:t>
      </w:r>
      <w:r w:rsidRPr="00BB5DE8">
        <w:rPr>
          <w:rFonts w:ascii="Arial" w:eastAsia="Arial" w:hAnsi="Arial" w:cs="Arial"/>
          <w:bCs/>
          <w:color w:val="000000"/>
          <w:sz w:val="24"/>
          <w:szCs w:val="24"/>
          <w:lang w:eastAsia="es-MX"/>
        </w:rPr>
        <w:t xml:space="preserve">dicha asignación se afecta en los registros contemplados en las claves, </w:t>
      </w:r>
      <w:r w:rsidRPr="00675BBB">
        <w:rPr>
          <w:rFonts w:ascii="Arial" w:eastAsia="Times New Roman" w:hAnsi="Arial" w:cs="Arial"/>
          <w:i/>
          <w:sz w:val="18"/>
          <w:szCs w:val="20"/>
          <w:lang w:eastAsia="es-MX"/>
        </w:rPr>
        <w:t>2.5.3 EDUCACIÓN SUPERIOR</w:t>
      </w:r>
      <w:r w:rsidRPr="00BB5DE8">
        <w:rPr>
          <w:rFonts w:ascii="Arial" w:eastAsia="Times New Roman" w:hAnsi="Arial" w:cs="Arial"/>
          <w:i/>
          <w:sz w:val="18"/>
          <w:szCs w:val="20"/>
          <w:lang w:eastAsia="es-MX"/>
        </w:rPr>
        <w:t>/ 3210001001 UNIVERSIDAD AUTÓNOMA DE NUEVO LEÓN (UANL)/ 4000 TRANSFERENCIAS, ASIGNACIONES, SUBSIDIOS Y OTRAS AYUDAS/ 41501 TRANSFERENCIAS INTERNAS OTORGADAS A ENTIDADES PARAESTATALES NO EMPRESARIALES Y NO FINANCIERAS</w:t>
      </w:r>
    </w:p>
    <w:p w:rsidR="00BF7CAC" w:rsidRPr="00BB5DE8" w:rsidRDefault="00BF7CAC" w:rsidP="00BF7CAC">
      <w:pPr>
        <w:pStyle w:val="Prrafodelista"/>
        <w:tabs>
          <w:tab w:val="left" w:pos="7938"/>
        </w:tabs>
        <w:spacing w:before="241" w:after="0" w:line="360" w:lineRule="auto"/>
        <w:jc w:val="both"/>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hAnsi="Arial" w:cs="Arial"/>
          <w:sz w:val="24"/>
          <w:szCs w:val="24"/>
        </w:rPr>
      </w:pPr>
      <w:r w:rsidRPr="00BB5DE8">
        <w:rPr>
          <w:rFonts w:ascii="Arial" w:hAnsi="Arial" w:cs="Arial"/>
          <w:sz w:val="24"/>
          <w:szCs w:val="24"/>
          <w:shd w:val="clear" w:color="auto" w:fill="FFFFFF"/>
        </w:rPr>
        <w:t>Se asignaron recursos por $15´000,000, para el estudio de la Terapia Fetal en el Estado, así mismo para la asignación</w:t>
      </w:r>
      <w:r w:rsidRPr="00BB5DE8">
        <w:rPr>
          <w:rFonts w:ascii="Arial" w:hAnsi="Arial" w:cs="Arial"/>
          <w:sz w:val="24"/>
          <w:szCs w:val="24"/>
        </w:rPr>
        <w:t xml:space="preserve"> de recursos para las instituciones médicas que cuenten con el personal capacitado y los equipos médicos para practicar estudios que permitan detectar patologías placentarias y fetales susceptibles de tratamiento prenatal, así como Unidades de Medicina Perinatal Avanzada especialistas en el manejo de terapia fetal que suscriban convenios con el Gobierno del Estado a fin de que los estudios y tratamientos a pacientes del sector salud de Nuevo León se realicen a bajo costo.</w:t>
      </w:r>
    </w:p>
    <w:p w:rsidR="00BF7CAC" w:rsidRDefault="00BF7CAC" w:rsidP="00BF7CAC">
      <w:pPr>
        <w:pStyle w:val="Prrafodelista"/>
        <w:spacing w:after="240" w:line="360" w:lineRule="auto"/>
        <w:jc w:val="both"/>
        <w:rPr>
          <w:rFonts w:ascii="Arial" w:hAnsi="Arial" w:cs="Arial"/>
          <w:sz w:val="24"/>
          <w:szCs w:val="24"/>
        </w:rPr>
      </w:pPr>
    </w:p>
    <w:p w:rsidR="00325A80" w:rsidRPr="00BB5DE8" w:rsidRDefault="00325A80" w:rsidP="00BF7CAC">
      <w:pPr>
        <w:pStyle w:val="Prrafodelista"/>
        <w:spacing w:after="240" w:line="360" w:lineRule="auto"/>
        <w:jc w:val="both"/>
        <w:rPr>
          <w:rFonts w:ascii="Arial" w:hAnsi="Arial" w:cs="Arial"/>
          <w:sz w:val="24"/>
          <w:szCs w:val="24"/>
        </w:rPr>
      </w:pPr>
    </w:p>
    <w:p w:rsidR="00BF7CAC" w:rsidRPr="00BB5DE8" w:rsidRDefault="00BF7CAC" w:rsidP="00BF7CAC">
      <w:pPr>
        <w:pStyle w:val="Prrafodelista"/>
        <w:spacing w:after="240" w:line="360" w:lineRule="auto"/>
        <w:ind w:left="567"/>
        <w:jc w:val="both"/>
        <w:rPr>
          <w:rFonts w:ascii="Arial" w:eastAsia="Times New Roman" w:hAnsi="Arial" w:cs="Arial"/>
          <w:i/>
          <w:sz w:val="18"/>
          <w:szCs w:val="20"/>
          <w:lang w:eastAsia="es-MX"/>
        </w:rPr>
      </w:pPr>
      <w:r w:rsidRPr="00BB5DE8">
        <w:rPr>
          <w:rFonts w:ascii="Arial" w:hAnsi="Arial" w:cs="Arial"/>
          <w:sz w:val="24"/>
          <w:szCs w:val="24"/>
          <w:shd w:val="clear" w:color="auto" w:fill="FFFFFF"/>
        </w:rPr>
        <w:lastRenderedPageBreak/>
        <w:t xml:space="preserve">A través de convenios de colaboración con </w:t>
      </w:r>
      <w:r w:rsidRPr="00BB5DE8">
        <w:rPr>
          <w:rFonts w:ascii="Arial" w:hAnsi="Arial" w:cs="Arial"/>
          <w:sz w:val="24"/>
          <w:szCs w:val="24"/>
        </w:rPr>
        <w:t>a Unidades de Medicina Perinatal Avanzada para la evaluación y manejo de terapia fetal</w:t>
      </w:r>
      <w:r w:rsidRPr="00BB5DE8">
        <w:rPr>
          <w:rFonts w:ascii="Arial" w:hAnsi="Arial" w:cs="Arial"/>
          <w:sz w:val="24"/>
          <w:szCs w:val="24"/>
          <w:shd w:val="clear" w:color="auto" w:fill="FFFFFF"/>
        </w:rPr>
        <w:t xml:space="preserve"> en nuestra entidad, se podrá referir a mujeres embarazadas que pertenezcan al sector salud  de Nuevo León, que requieran la práctica de estudios para detectar </w:t>
      </w:r>
      <w:r w:rsidRPr="00BB5DE8">
        <w:rPr>
          <w:rFonts w:ascii="Arial" w:hAnsi="Arial" w:cs="Arial"/>
          <w:sz w:val="24"/>
          <w:szCs w:val="24"/>
        </w:rPr>
        <w:t xml:space="preserve">patologías placentarias y fetales susceptibles a tratamiento prenatal, </w:t>
      </w:r>
      <w:r w:rsidRPr="00BB5DE8">
        <w:rPr>
          <w:rFonts w:ascii="Arial" w:eastAsia="Arial" w:hAnsi="Arial" w:cs="Arial"/>
          <w:bCs/>
          <w:color w:val="000000"/>
          <w:sz w:val="24"/>
          <w:szCs w:val="24"/>
          <w:lang w:eastAsia="es-MX"/>
        </w:rPr>
        <w:t xml:space="preserve">dicha reasignación se afecta en los registros contemplados en las claves, </w:t>
      </w:r>
      <w:r w:rsidRPr="00D30F67">
        <w:rPr>
          <w:rFonts w:ascii="Arial" w:eastAsia="Times New Roman" w:hAnsi="Arial" w:cs="Arial"/>
          <w:i/>
          <w:sz w:val="18"/>
          <w:szCs w:val="20"/>
          <w:lang w:eastAsia="es-MX"/>
        </w:rPr>
        <w:t>2.3.3 GENERACIÓN DE RECURSOS PARA LA SALUD</w:t>
      </w:r>
      <w:r w:rsidRPr="00BB5DE8">
        <w:rPr>
          <w:rFonts w:ascii="Arial" w:eastAsia="Times New Roman" w:hAnsi="Arial" w:cs="Arial"/>
          <w:i/>
          <w:sz w:val="18"/>
          <w:szCs w:val="20"/>
          <w:lang w:eastAsia="es-MX"/>
        </w:rPr>
        <w:t>/ 3210003001 SERVICIOS DE SALUD/ 4000 TRANSFERENCIAS, ASIGNACIONES, SUBSIDIOS Y OTRAS AYUDAS/ 41501 TRANSFERENCIAS INTERNAS OTORGADAS A ENTIDADES PARAESTATALES NO EMPRESARIALES Y NO FINANCIERAS</w:t>
      </w:r>
    </w:p>
    <w:p w:rsidR="00BF7CAC" w:rsidRPr="00BB5DE8" w:rsidRDefault="00BF7CAC" w:rsidP="00BF7CAC">
      <w:pPr>
        <w:pStyle w:val="Prrafodelista"/>
        <w:tabs>
          <w:tab w:val="left" w:pos="7938"/>
        </w:tabs>
        <w:spacing w:before="241" w:after="0" w:line="360" w:lineRule="auto"/>
        <w:jc w:val="both"/>
        <w:rPr>
          <w:rFonts w:ascii="Arial" w:hAnsi="Arial" w:cs="Arial"/>
          <w:sz w:val="24"/>
          <w:szCs w:val="24"/>
        </w:rPr>
      </w:pPr>
    </w:p>
    <w:p w:rsidR="00BF7CAC" w:rsidRPr="00BB5DE8" w:rsidRDefault="00BF7CAC" w:rsidP="0010662F">
      <w:pPr>
        <w:pStyle w:val="Prrafodelista"/>
        <w:numPr>
          <w:ilvl w:val="0"/>
          <w:numId w:val="13"/>
        </w:numPr>
        <w:spacing w:before="241" w:after="0" w:line="360" w:lineRule="auto"/>
        <w:ind w:left="567" w:hanging="284"/>
        <w:jc w:val="both"/>
        <w:rPr>
          <w:rFonts w:ascii="Arial" w:eastAsia="Times New Roman" w:hAnsi="Arial" w:cs="Arial"/>
          <w:i/>
          <w:sz w:val="18"/>
          <w:szCs w:val="18"/>
          <w:lang w:eastAsia="es-MX"/>
        </w:rPr>
      </w:pPr>
      <w:r w:rsidRPr="00BB5DE8">
        <w:rPr>
          <w:rFonts w:ascii="Arial" w:eastAsia="Times New Roman" w:hAnsi="Arial" w:cs="Arial"/>
          <w:sz w:val="24"/>
          <w:szCs w:val="24"/>
          <w:lang w:eastAsia="es-MX"/>
        </w:rPr>
        <w:t xml:space="preserve">Este H. Congreso del Estado, en busca de fomentar en todo el Estado, la cultura y las artes, se propone la Asignación de $8´000,000, pesos para la creación del Museo en el Municipio de Lampazos de Naranjo, Nuevo León, </w:t>
      </w:r>
      <w:r w:rsidRPr="00BB5DE8">
        <w:rPr>
          <w:rFonts w:ascii="Arial" w:eastAsia="Arial" w:hAnsi="Arial" w:cs="Arial"/>
          <w:bCs/>
          <w:color w:val="000000"/>
          <w:sz w:val="24"/>
          <w:szCs w:val="24"/>
          <w:lang w:eastAsia="es-MX"/>
        </w:rPr>
        <w:t>dicha reasignación se afecta en los registros contemplados en las claves</w:t>
      </w:r>
      <w:r w:rsidRPr="00BB5DE8">
        <w:rPr>
          <w:rFonts w:ascii="Arial" w:eastAsia="Arial" w:hAnsi="Arial" w:cs="Arial"/>
          <w:bCs/>
          <w:i/>
          <w:color w:val="000000"/>
          <w:sz w:val="18"/>
          <w:szCs w:val="18"/>
          <w:lang w:eastAsia="es-MX"/>
        </w:rPr>
        <w:t xml:space="preserve">, </w:t>
      </w:r>
      <w:r w:rsidRPr="00D30F67">
        <w:rPr>
          <w:rFonts w:ascii="Arial" w:eastAsia="Times New Roman" w:hAnsi="Arial" w:cs="Arial"/>
          <w:i/>
          <w:sz w:val="18"/>
          <w:szCs w:val="18"/>
          <w:lang w:eastAsia="es-MX"/>
        </w:rPr>
        <w:t>2.4.2 CULTURA</w:t>
      </w:r>
      <w:r w:rsidRPr="00BB5DE8">
        <w:rPr>
          <w:rFonts w:ascii="Arial" w:eastAsia="Times New Roman" w:hAnsi="Arial" w:cs="Arial"/>
          <w:i/>
          <w:sz w:val="18"/>
          <w:szCs w:val="18"/>
          <w:lang w:eastAsia="es-MX"/>
        </w:rPr>
        <w:t>/ 3110100001 OFICINA DEL SECRETARIO DE INFRAESTRUCTURA/ 6000 INVERSION PUBLICA/ 62201 EDIFICACIÓN NO HABITACIONAL</w:t>
      </w:r>
    </w:p>
    <w:p w:rsidR="00BF7CAC" w:rsidRPr="00BB5DE8" w:rsidRDefault="00BF7CAC" w:rsidP="00BF7CAC">
      <w:pPr>
        <w:pStyle w:val="Prrafodelista"/>
        <w:tabs>
          <w:tab w:val="left" w:pos="7938"/>
        </w:tabs>
        <w:spacing w:before="241" w:after="0" w:line="360" w:lineRule="auto"/>
        <w:jc w:val="both"/>
        <w:rPr>
          <w:rFonts w:ascii="Arial" w:hAnsi="Arial" w:cs="Arial"/>
          <w:sz w:val="24"/>
          <w:szCs w:val="24"/>
        </w:rPr>
      </w:pPr>
    </w:p>
    <w:p w:rsidR="00BF7CAC" w:rsidRPr="00BB5DE8" w:rsidRDefault="00BF7CAC" w:rsidP="0010662F">
      <w:pPr>
        <w:pStyle w:val="Prrafodelista"/>
        <w:numPr>
          <w:ilvl w:val="0"/>
          <w:numId w:val="13"/>
        </w:numPr>
        <w:spacing w:after="240" w:line="360" w:lineRule="auto"/>
        <w:ind w:left="567" w:hanging="284"/>
        <w:jc w:val="both"/>
        <w:rPr>
          <w:rFonts w:ascii="Arial" w:eastAsia="Times New Roman" w:hAnsi="Arial" w:cs="Arial"/>
          <w:i/>
          <w:sz w:val="18"/>
          <w:szCs w:val="20"/>
          <w:lang w:eastAsia="es-MX"/>
        </w:rPr>
      </w:pPr>
      <w:r w:rsidRPr="00BB5DE8">
        <w:rPr>
          <w:rFonts w:ascii="Arial" w:eastAsia="Arial" w:hAnsi="Arial" w:cs="Arial"/>
          <w:bCs/>
          <w:color w:val="000000"/>
          <w:sz w:val="24"/>
          <w:szCs w:val="24"/>
          <w:lang w:eastAsia="es-MX"/>
        </w:rPr>
        <w:t xml:space="preserve">Se asigna la cantidad de $5´000,000, para la evaluación y reparación del Puente que conecta al Municipio de los Ramones, Nuevo León, dichos recursos se </w:t>
      </w:r>
      <w:r w:rsidRPr="00BB5DE8">
        <w:rPr>
          <w:rFonts w:ascii="Arial" w:hAnsi="Arial" w:cs="Arial"/>
          <w:sz w:val="24"/>
          <w:szCs w:val="26"/>
        </w:rPr>
        <w:t xml:space="preserve">otorgaran al municipio de Los Ramones para que realice una evaluación técnica de los daños que tiene el puente en su infraestructura actualmente y determinar en su caso la implementación de las reparaciones del mismo o la necesidad de construcción de uno nuevo, hasta en tanto se agoten los recursos destinados. Dichos recursos beneficiaran a cientos de familias que habitan en el Municipio antes </w:t>
      </w:r>
      <w:r w:rsidRPr="00BB5DE8">
        <w:rPr>
          <w:rFonts w:ascii="Arial" w:hAnsi="Arial" w:cs="Arial"/>
          <w:sz w:val="24"/>
          <w:szCs w:val="26"/>
        </w:rPr>
        <w:lastRenderedPageBreak/>
        <w:t>mencionado, además de permitir detonar las actividades económicas de la región como la agricultura, la ganadería y la industria, para los sectores productivos, asegurando la entrada y salida de mercancías,</w:t>
      </w:r>
      <w:r w:rsidRPr="00BB5DE8">
        <w:rPr>
          <w:rFonts w:ascii="Arial" w:eastAsia="Arial" w:hAnsi="Arial" w:cs="Arial"/>
          <w:bCs/>
          <w:color w:val="000000"/>
          <w:sz w:val="24"/>
          <w:szCs w:val="24"/>
          <w:lang w:eastAsia="es-MX"/>
        </w:rPr>
        <w:t xml:space="preserve"> dicha reasignación se afecta en los registros contemplados en las claves, </w:t>
      </w:r>
      <w:r w:rsidRPr="00DB570F">
        <w:rPr>
          <w:rFonts w:ascii="Arial" w:eastAsia="Times New Roman" w:hAnsi="Arial" w:cs="Arial"/>
          <w:i/>
          <w:sz w:val="18"/>
          <w:szCs w:val="20"/>
          <w:lang w:eastAsia="es-MX"/>
        </w:rPr>
        <w:t>4.2.1 TRANSFERENCIAS ENTRE DIFERENTES NIVELES Y ÓRDENES DE GOBIERNO</w:t>
      </w:r>
      <w:r w:rsidRPr="00BB5DE8">
        <w:rPr>
          <w:rFonts w:ascii="Arial" w:eastAsia="Times New Roman" w:hAnsi="Arial" w:cs="Arial"/>
          <w:i/>
          <w:sz w:val="18"/>
          <w:szCs w:val="20"/>
          <w:lang w:eastAsia="es-MX"/>
        </w:rPr>
        <w:t xml:space="preserve">/ 3220100000 TRANSFERENCIAS A MUNICIPIOS DEL ESTADO/ 4000 TRANSFERENCIAS, ASIGNACIONES, SUBSIDIOS Y OTRAS AYUDAS/ 42426 FONDOS DESCENTRALIZADOS A MUNICIPIOS PARA FINES ESPECIFICOS (LAF)  </w:t>
      </w:r>
    </w:p>
    <w:p w:rsidR="00BF7CAC" w:rsidRPr="00BB5DE8" w:rsidRDefault="00BF7CAC" w:rsidP="00BF7CAC">
      <w:pPr>
        <w:pStyle w:val="Prrafodelista"/>
        <w:spacing w:after="240" w:line="360" w:lineRule="auto"/>
        <w:ind w:left="567"/>
        <w:jc w:val="both"/>
        <w:rPr>
          <w:rFonts w:ascii="Arial" w:hAnsi="Arial" w:cs="Arial"/>
          <w:sz w:val="24"/>
          <w:szCs w:val="26"/>
        </w:rPr>
      </w:pPr>
    </w:p>
    <w:p w:rsidR="00BF7CAC" w:rsidRPr="00BB5DE8" w:rsidRDefault="00BF7CAC" w:rsidP="0010662F">
      <w:pPr>
        <w:pStyle w:val="Prrafodelista"/>
        <w:numPr>
          <w:ilvl w:val="0"/>
          <w:numId w:val="13"/>
        </w:numPr>
        <w:spacing w:after="240" w:line="360" w:lineRule="auto"/>
        <w:ind w:leftChars="129" w:left="565" w:hangingChars="117" w:hanging="281"/>
        <w:jc w:val="both"/>
        <w:rPr>
          <w:rFonts w:ascii="Arial" w:eastAsia="Times New Roman" w:hAnsi="Arial" w:cs="Arial"/>
          <w:i/>
          <w:sz w:val="18"/>
          <w:szCs w:val="20"/>
          <w:lang w:eastAsia="es-MX"/>
        </w:rPr>
      </w:pPr>
      <w:r w:rsidRPr="00BB5DE8">
        <w:rPr>
          <w:rFonts w:ascii="Arial" w:hAnsi="Arial" w:cs="Arial"/>
          <w:sz w:val="24"/>
          <w:szCs w:val="24"/>
        </w:rPr>
        <w:t xml:space="preserve">Con el objeto es el convertir al corredor de la región citrícola en una vía de Pueblos Mágicos, considerando que los Pueblos Mágicos de Santiago y Linares se encuentran en tal corredor, se tiene la intención de destinar recursos a proyectos en el municipio de Allende, para atraer inversión en Desarrollo Urbano, acciones de remozamiento de fachadas, señalética e infraestructura turística los cuales embellecen al Municipio, además de fomentar el que se pueda calificar y obtener la denominación de Pueblo Mágico en tal municipio, esta obra por su característica es altamente de responsabilidad social y ecológica dado que el cauce del Rio Ramos es la fuente de abastecimiento para consumo de los habitantes del municipio, por lo que se </w:t>
      </w:r>
      <w:r w:rsidRPr="00BB5DE8">
        <w:rPr>
          <w:rFonts w:ascii="Arial" w:eastAsia="Arial" w:hAnsi="Arial" w:cs="Arial"/>
          <w:bCs/>
          <w:color w:val="000000"/>
          <w:sz w:val="24"/>
          <w:szCs w:val="24"/>
          <w:lang w:eastAsia="es-MX"/>
        </w:rPr>
        <w:t xml:space="preserve">reasignó la cantidad de $4´500,000, destinando estos recursos a proyectos en el municipio de Allende, con el fin de financiar obras de remozamiento de fachadas, señalética e infraestructura turística dicha reasignación se afecta en los registros contemplados en las claves, </w:t>
      </w:r>
      <w:r w:rsidRPr="004C1585">
        <w:rPr>
          <w:rFonts w:ascii="Arial" w:eastAsia="Times New Roman" w:hAnsi="Arial" w:cs="Arial"/>
          <w:i/>
          <w:sz w:val="18"/>
          <w:szCs w:val="20"/>
          <w:lang w:eastAsia="es-MX"/>
        </w:rPr>
        <w:t>3.7.1 TURISMO</w:t>
      </w:r>
      <w:r w:rsidRPr="00BB5DE8">
        <w:rPr>
          <w:rFonts w:ascii="Arial" w:eastAsia="Times New Roman" w:hAnsi="Arial" w:cs="Arial"/>
          <w:i/>
          <w:sz w:val="18"/>
          <w:szCs w:val="20"/>
          <w:lang w:eastAsia="es-MX"/>
        </w:rPr>
        <w:t>/ 3210035001 CORPORACIÓN PARA EL DESARROLLO TURÍSTICO DE NUEVO LEÓN/ 4000 TRANSFERENCIAS, ASIGNACIONES, SUBSIDIOS Y OTRAS AYUDAS/ 41501 TRANSFERENCIAS INTERNAS OTORGADAS A ENTIDADES PARAESTATALES NO EMPRESARIALES Y NO FINANCIERAS</w:t>
      </w:r>
    </w:p>
    <w:p w:rsidR="00BF7CAC" w:rsidRPr="003068A1" w:rsidRDefault="00BF7CAC" w:rsidP="00BF7CAC">
      <w:pPr>
        <w:pStyle w:val="Prrafodelista"/>
        <w:spacing w:after="240" w:line="360" w:lineRule="auto"/>
        <w:ind w:left="567"/>
        <w:jc w:val="both"/>
        <w:rPr>
          <w:rFonts w:ascii="Arial" w:hAnsi="Arial" w:cs="Arial"/>
          <w:sz w:val="24"/>
          <w:szCs w:val="24"/>
        </w:rPr>
      </w:pPr>
    </w:p>
    <w:p w:rsidR="0011252D" w:rsidRPr="00E2580E" w:rsidRDefault="0011252D" w:rsidP="0011252D">
      <w:pPr>
        <w:spacing w:after="240" w:line="360" w:lineRule="auto"/>
        <w:ind w:firstLine="709"/>
        <w:jc w:val="both"/>
        <w:rPr>
          <w:rFonts w:ascii="Arial" w:hAnsi="Arial" w:cs="Arial"/>
          <w:sz w:val="24"/>
          <w:szCs w:val="24"/>
        </w:rPr>
      </w:pPr>
    </w:p>
    <w:p w:rsidR="0011252D" w:rsidRPr="00E2580E" w:rsidRDefault="0011252D" w:rsidP="00612394">
      <w:pPr>
        <w:spacing w:line="360" w:lineRule="auto"/>
        <w:jc w:val="both"/>
        <w:rPr>
          <w:rFonts w:ascii="Arial" w:hAnsi="Arial" w:cs="Arial"/>
          <w:sz w:val="24"/>
          <w:szCs w:val="24"/>
        </w:rPr>
      </w:pPr>
      <w:r w:rsidRPr="00E2580E">
        <w:rPr>
          <w:rFonts w:ascii="Arial" w:hAnsi="Arial" w:cs="Arial"/>
          <w:sz w:val="24"/>
          <w:szCs w:val="24"/>
        </w:rPr>
        <w:t>En atención a los argumentos expuestos anteriormente y realizadas las anteriores modificaciones, esta Comisión pone a consideración el presente Dictamen, y de acuerdo con lo establecido en los artículos 39 fracción XXIII y 47 incisos d) y e) del Reglamento para el Gobierno Interior del Congreso del Estado de Nuevo León, proponemos ante esta Soberanía la aprobación del siguiente proyecto de:</w:t>
      </w:r>
    </w:p>
    <w:p w:rsidR="00BB2CEF" w:rsidRPr="00BF7CAC" w:rsidRDefault="00BB2CEF" w:rsidP="0011252D">
      <w:pPr>
        <w:spacing w:line="360" w:lineRule="auto"/>
        <w:jc w:val="center"/>
        <w:rPr>
          <w:rFonts w:ascii="Arial" w:hAnsi="Arial" w:cs="Arial"/>
          <w:b/>
          <w:sz w:val="24"/>
          <w:szCs w:val="24"/>
        </w:rPr>
      </w:pPr>
      <w:r w:rsidRPr="00BF7CAC">
        <w:rPr>
          <w:rFonts w:ascii="Arial" w:hAnsi="Arial" w:cs="Arial"/>
          <w:b/>
          <w:sz w:val="24"/>
          <w:szCs w:val="24"/>
        </w:rPr>
        <w:t>DECRETO</w:t>
      </w:r>
    </w:p>
    <w:p w:rsidR="00BB2CEF" w:rsidRPr="0011252D" w:rsidRDefault="00BB2CEF" w:rsidP="00612394">
      <w:pPr>
        <w:autoSpaceDE w:val="0"/>
        <w:autoSpaceDN w:val="0"/>
        <w:adjustRightInd w:val="0"/>
        <w:spacing w:after="0" w:line="360" w:lineRule="auto"/>
        <w:jc w:val="both"/>
        <w:rPr>
          <w:rFonts w:ascii="Arial" w:hAnsi="Arial" w:cs="Arial"/>
          <w:sz w:val="24"/>
          <w:szCs w:val="24"/>
        </w:rPr>
      </w:pPr>
      <w:r w:rsidRPr="00BF7CAC">
        <w:rPr>
          <w:rFonts w:ascii="Arial" w:hAnsi="Arial" w:cs="Arial"/>
          <w:b/>
          <w:sz w:val="24"/>
          <w:szCs w:val="24"/>
        </w:rPr>
        <w:t xml:space="preserve">Artículo Único.- </w:t>
      </w:r>
      <w:r w:rsidRPr="00BF7CAC">
        <w:rPr>
          <w:rFonts w:ascii="Arial" w:hAnsi="Arial" w:cs="Arial"/>
          <w:sz w:val="24"/>
          <w:szCs w:val="24"/>
        </w:rPr>
        <w:t>Se expide la Ley de Egresos del Estado de Nuevo León para el ejercicio fiscal 2018, para quedar como sigue:</w:t>
      </w:r>
      <w:r w:rsidRPr="0011252D">
        <w:rPr>
          <w:rFonts w:ascii="Arial" w:hAnsi="Arial" w:cs="Arial"/>
          <w:sz w:val="24"/>
          <w:szCs w:val="24"/>
        </w:rPr>
        <w:t xml:space="preserve"> </w:t>
      </w:r>
    </w:p>
    <w:p w:rsidR="00BB2CEF" w:rsidRPr="0011252D" w:rsidRDefault="00BB2CEF" w:rsidP="0011252D">
      <w:pPr>
        <w:autoSpaceDE w:val="0"/>
        <w:autoSpaceDN w:val="0"/>
        <w:adjustRightInd w:val="0"/>
        <w:spacing w:after="0" w:line="360" w:lineRule="auto"/>
        <w:rPr>
          <w:rFonts w:ascii="Arial" w:hAnsi="Arial" w:cs="Arial"/>
          <w:sz w:val="24"/>
          <w:szCs w:val="24"/>
        </w:rPr>
      </w:pPr>
    </w:p>
    <w:p w:rsidR="00BF7CAC" w:rsidRDefault="00BF7CAC" w:rsidP="00BF7CAC">
      <w:pPr>
        <w:pStyle w:val="Texto"/>
        <w:spacing w:after="0" w:line="240" w:lineRule="auto"/>
        <w:ind w:firstLine="0"/>
        <w:jc w:val="center"/>
        <w:rPr>
          <w:b/>
          <w:bCs/>
        </w:rPr>
      </w:pPr>
    </w:p>
    <w:p w:rsidR="00BF7CAC" w:rsidRDefault="00BF7CAC" w:rsidP="00BF7CAC">
      <w:pPr>
        <w:pStyle w:val="Texto"/>
        <w:spacing w:after="0" w:line="240" w:lineRule="auto"/>
        <w:ind w:firstLine="0"/>
        <w:jc w:val="center"/>
        <w:rPr>
          <w:b/>
          <w:bCs/>
        </w:rPr>
      </w:pPr>
    </w:p>
    <w:p w:rsidR="00BF7CAC" w:rsidRPr="00BF7CAC" w:rsidRDefault="00BF7CAC" w:rsidP="00BF7CAC">
      <w:pPr>
        <w:pStyle w:val="Texto"/>
        <w:spacing w:after="0" w:line="360" w:lineRule="auto"/>
        <w:ind w:firstLine="0"/>
        <w:jc w:val="center"/>
        <w:rPr>
          <w:b/>
          <w:bCs/>
          <w:sz w:val="24"/>
          <w:szCs w:val="24"/>
        </w:rPr>
      </w:pPr>
      <w:r w:rsidRPr="00BF7CAC">
        <w:rPr>
          <w:b/>
          <w:bCs/>
          <w:sz w:val="24"/>
          <w:szCs w:val="24"/>
        </w:rPr>
        <w:t>LEY DE EGRESOS DEL ESTADO DE NUEVO LEÓN PARA EL EJERCICIO FISCAL 2018</w:t>
      </w:r>
    </w:p>
    <w:p w:rsidR="00BF7CAC" w:rsidRPr="00BF7CAC" w:rsidRDefault="00BF7CAC" w:rsidP="00BF7CAC">
      <w:pPr>
        <w:pStyle w:val="Texto"/>
        <w:spacing w:after="0" w:line="360" w:lineRule="auto"/>
        <w:ind w:firstLine="0"/>
        <w:jc w:val="center"/>
        <w:rPr>
          <w:b/>
          <w:bCs/>
          <w:sz w:val="24"/>
          <w:szCs w:val="24"/>
        </w:rPr>
      </w:pPr>
    </w:p>
    <w:p w:rsidR="00BF7CAC" w:rsidRPr="00BF7CAC" w:rsidRDefault="00BF7CAC" w:rsidP="00BF7CAC">
      <w:pPr>
        <w:pStyle w:val="Texto"/>
        <w:spacing w:after="0" w:line="360" w:lineRule="auto"/>
        <w:ind w:firstLine="0"/>
        <w:jc w:val="center"/>
        <w:rPr>
          <w:b/>
          <w:bCs/>
          <w:sz w:val="24"/>
          <w:szCs w:val="24"/>
        </w:rPr>
      </w:pPr>
    </w:p>
    <w:p w:rsidR="00BF7CAC" w:rsidRPr="00BF7CAC" w:rsidRDefault="00BF7CAC" w:rsidP="00BF7CAC">
      <w:pPr>
        <w:pStyle w:val="Texto"/>
        <w:spacing w:after="0" w:line="360" w:lineRule="auto"/>
        <w:ind w:firstLine="0"/>
        <w:jc w:val="center"/>
        <w:rPr>
          <w:b/>
          <w:bCs/>
          <w:sz w:val="24"/>
          <w:szCs w:val="24"/>
        </w:rPr>
      </w:pPr>
      <w:r w:rsidRPr="00BF7CAC">
        <w:rPr>
          <w:b/>
          <w:bCs/>
          <w:sz w:val="24"/>
          <w:szCs w:val="24"/>
        </w:rPr>
        <w:t>TÍTULO PRIMERO</w:t>
      </w:r>
    </w:p>
    <w:p w:rsidR="00BF7CAC" w:rsidRPr="00BF7CAC" w:rsidRDefault="00BF7CAC" w:rsidP="00BF7CAC">
      <w:pPr>
        <w:pStyle w:val="Texto"/>
        <w:spacing w:after="0" w:line="360" w:lineRule="auto"/>
        <w:ind w:firstLine="0"/>
        <w:jc w:val="center"/>
        <w:rPr>
          <w:b/>
          <w:bCs/>
          <w:sz w:val="24"/>
          <w:szCs w:val="24"/>
        </w:rPr>
      </w:pPr>
      <w:r w:rsidRPr="00BF7CAC">
        <w:rPr>
          <w:b/>
          <w:bCs/>
          <w:sz w:val="24"/>
          <w:szCs w:val="24"/>
        </w:rPr>
        <w:t>DE LAS ASIGNACIONES DEL PRESUPUESTO DE EGRESOS DEL ESTADO</w:t>
      </w:r>
    </w:p>
    <w:p w:rsidR="00BF7CAC" w:rsidRPr="00BF7CAC" w:rsidRDefault="00BF7CAC" w:rsidP="00BF7CAC">
      <w:pPr>
        <w:pStyle w:val="Texto"/>
        <w:spacing w:after="0" w:line="360" w:lineRule="auto"/>
        <w:ind w:firstLine="0"/>
        <w:rPr>
          <w:b/>
          <w:bCs/>
          <w:sz w:val="24"/>
          <w:szCs w:val="24"/>
        </w:rPr>
      </w:pPr>
    </w:p>
    <w:p w:rsidR="00BF7CAC" w:rsidRPr="00BF7CAC" w:rsidRDefault="00BF7CAC" w:rsidP="00BF7CAC">
      <w:pPr>
        <w:pStyle w:val="Texto"/>
        <w:spacing w:after="0" w:line="360" w:lineRule="auto"/>
        <w:ind w:firstLine="0"/>
        <w:jc w:val="center"/>
        <w:rPr>
          <w:b/>
          <w:bCs/>
          <w:sz w:val="24"/>
          <w:szCs w:val="24"/>
        </w:rPr>
      </w:pPr>
      <w:r w:rsidRPr="00BF7CAC">
        <w:rPr>
          <w:b/>
          <w:bCs/>
          <w:sz w:val="24"/>
          <w:szCs w:val="24"/>
        </w:rPr>
        <w:t>CAPÍTULO I</w:t>
      </w:r>
    </w:p>
    <w:p w:rsidR="00BF7CAC" w:rsidRPr="00BF7CAC" w:rsidRDefault="00BF7CAC" w:rsidP="00BF7CAC">
      <w:pPr>
        <w:pStyle w:val="Texto"/>
        <w:spacing w:after="0" w:line="360" w:lineRule="auto"/>
        <w:ind w:firstLine="0"/>
        <w:jc w:val="center"/>
        <w:rPr>
          <w:b/>
          <w:bCs/>
          <w:sz w:val="24"/>
          <w:szCs w:val="24"/>
        </w:rPr>
      </w:pPr>
      <w:r w:rsidRPr="00BF7CAC">
        <w:rPr>
          <w:b/>
          <w:bCs/>
          <w:sz w:val="24"/>
          <w:szCs w:val="24"/>
        </w:rPr>
        <w:t>Disposiciones generales</w:t>
      </w:r>
    </w:p>
    <w:p w:rsidR="00BF7CAC" w:rsidRPr="00BF7CAC" w:rsidRDefault="00BF7CAC" w:rsidP="00BF7CAC">
      <w:pPr>
        <w:spacing w:line="360" w:lineRule="auto"/>
        <w:jc w:val="both"/>
        <w:rPr>
          <w:rFonts w:ascii="Arial" w:hAnsi="Arial" w:cs="Arial"/>
          <w:sz w:val="24"/>
          <w:szCs w:val="24"/>
          <w:lang w:val="es-ES_tradnl"/>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1</w:t>
      </w:r>
      <w:r w:rsidRPr="00BF7CAC">
        <w:rPr>
          <w:rFonts w:ascii="Arial" w:hAnsi="Arial" w:cs="Arial"/>
          <w:sz w:val="24"/>
          <w:szCs w:val="24"/>
        </w:rPr>
        <w:t>°. La presente Ley tiene por objeto regular la asignación, ejercicio, control y evaluación del gasto público estatal para el ejercicio fiscal 2018 de conformidad con la Ley de Administración Financiera para el Estado de Nuevo León, Ley de Coordinación Hacendaria, Ley de Remuneraciones de los Servidores Públicos del Estado de Nuevo León, Ley de Fiscalización Superior del Estado de Nuevo León, Ley de Adquisiciones, Arrendamientos y Contratación de Servicios del Estado de Nuevo León, Ley de Obras Públicas para el Estado y Municipios de Nuevo León, Ley General de Contabilidad Gubernamental, Ley de Planeación Estratégica del Estado de Nuevo León, Ley de Disciplina Financiera de las Entidades Federativas y los Municipios; y las demás disposiciones aplicables a la materia.</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 xml:space="preserve">En la ejecución del gasto público de las Dependencias y Entidades, deberán alinearse al Plan Estatal de Desarrollo 2016-2021, y a los planes y programas que de este deriven tomando en cuenta </w:t>
      </w:r>
      <w:r w:rsidRPr="00BF7CAC">
        <w:rPr>
          <w:rStyle w:val="Refdecomentario"/>
          <w:rFonts w:ascii="Arial" w:hAnsi="Arial" w:cs="Arial"/>
          <w:sz w:val="24"/>
          <w:szCs w:val="24"/>
          <w:lang w:val="es-ES_tradnl" w:eastAsia="es-ES"/>
        </w:rPr>
        <w:t>los</w:t>
      </w:r>
      <w:r w:rsidRPr="00BF7CAC">
        <w:rPr>
          <w:rFonts w:ascii="Arial" w:hAnsi="Arial" w:cs="Arial"/>
          <w:sz w:val="24"/>
          <w:szCs w:val="24"/>
        </w:rPr>
        <w:t xml:space="preserve"> compromisos, los objetivos y las metas contenidos en el mismo.</w:t>
      </w:r>
    </w:p>
    <w:p w:rsidR="00BF7CAC" w:rsidRPr="00BF7CAC" w:rsidRDefault="00BF7CAC" w:rsidP="00BF7CAC">
      <w:pPr>
        <w:spacing w:line="360" w:lineRule="auto"/>
        <w:jc w:val="both"/>
        <w:rPr>
          <w:rFonts w:ascii="Arial" w:hAnsi="Arial" w:cs="Arial"/>
          <w:sz w:val="24"/>
          <w:szCs w:val="24"/>
          <w:lang w:val="es-ES_tradnl"/>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La interpretación de la presente Ley para efectos administrativos y exclusivamente en el ámbito de competencia del Ejecutivo local, corresponde a la Secretaría</w:t>
      </w:r>
      <w:r w:rsidRPr="00BF7CAC">
        <w:rPr>
          <w:rFonts w:ascii="Arial" w:hAnsi="Arial" w:cs="Arial"/>
          <w:sz w:val="24"/>
          <w:szCs w:val="24"/>
          <w:lang w:val="es-ES_tradnl"/>
        </w:rPr>
        <w:t xml:space="preserve"> de Finanzas y Tesorería General del Estado</w:t>
      </w:r>
      <w:r w:rsidRPr="00BF7CAC">
        <w:rPr>
          <w:rFonts w:ascii="Arial" w:hAnsi="Arial" w:cs="Arial"/>
          <w:sz w:val="24"/>
          <w:szCs w:val="24"/>
        </w:rPr>
        <w:t xml:space="preserve">. </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pStyle w:val="Prrafodelista"/>
        <w:spacing w:line="360" w:lineRule="auto"/>
        <w:ind w:left="0"/>
        <w:jc w:val="both"/>
        <w:rPr>
          <w:rFonts w:ascii="Arial" w:hAnsi="Arial" w:cs="Arial"/>
          <w:sz w:val="24"/>
          <w:szCs w:val="24"/>
        </w:rPr>
      </w:pPr>
      <w:r w:rsidRPr="00BF7CAC">
        <w:rPr>
          <w:rFonts w:ascii="Arial" w:hAnsi="Arial" w:cs="Arial"/>
          <w:b/>
          <w:sz w:val="24"/>
          <w:szCs w:val="24"/>
        </w:rPr>
        <w:lastRenderedPageBreak/>
        <w:t>Artículo 2°.</w:t>
      </w:r>
      <w:r w:rsidRPr="00BF7CAC">
        <w:rPr>
          <w:rFonts w:ascii="Arial" w:hAnsi="Arial" w:cs="Arial"/>
          <w:sz w:val="24"/>
          <w:szCs w:val="24"/>
        </w:rPr>
        <w:t xml:space="preserve"> Para los efectos de esta Ley se entenderá por:</w:t>
      </w:r>
    </w:p>
    <w:p w:rsidR="00BF7CAC" w:rsidRPr="00BF7CAC" w:rsidRDefault="00BF7CAC" w:rsidP="00BF7CAC">
      <w:pPr>
        <w:pStyle w:val="Prrafodelista"/>
        <w:spacing w:line="360" w:lineRule="auto"/>
        <w:ind w:left="0"/>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Adecuaciones Presupuestarias: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 de Finanzas y Tesorería General del Estado, siempre que permitan un mejor cumplimiento de los objetivos y metas de los programas presupuestarios a cargo de los Ejecutores de Gasto.</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ADEFAS: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BF7CAC" w:rsidRPr="00BF7CAC" w:rsidRDefault="00BF7CAC" w:rsidP="00BF7CAC">
      <w:pPr>
        <w:pStyle w:val="Prrafodelista"/>
        <w:spacing w:line="360" w:lineRule="auto"/>
        <w:jc w:val="both"/>
        <w:rPr>
          <w:rFonts w:ascii="Arial" w:hAnsi="Arial" w:cs="Arial"/>
          <w:sz w:val="24"/>
          <w:szCs w:val="24"/>
          <w:highlight w:val="yellow"/>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 xml:space="preserve">Actividad Institucional: La categoría programática que, de conformidad con el artículo 2, fracción I de la Ley Federal de Presupuesto y Responsabilidad Hacendaria, incluye acciones sustantivas o de apoyo que realizan los ejecutores de gasto con el fin de dar cumplimiento a los objetivos y metas contenidos en los programas, de conformidad con las atribuciones que les señala su respectiva Ley Orgánica o el ordenamiento jurídico que les es aplicable y que debe clasificarse en </w:t>
      </w:r>
      <w:r w:rsidRPr="00BF7CAC">
        <w:rPr>
          <w:rFonts w:ascii="Arial" w:hAnsi="Arial" w:cs="Arial"/>
          <w:sz w:val="24"/>
          <w:szCs w:val="24"/>
        </w:rPr>
        <w:lastRenderedPageBreak/>
        <w:t>atención a lo establecido en el Acuerdo por el que se emite la Clasificación Programática publicado por el Consejo Nacional de Armonización Contable (CONAC) en el Diario Oficial de la Federación el 8 de Agosto de 2013.</w:t>
      </w:r>
    </w:p>
    <w:p w:rsidR="00BF7CAC" w:rsidRPr="00BF7CAC" w:rsidRDefault="00BF7CAC" w:rsidP="00BF7CAC">
      <w:pPr>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Amortización de la Deuda y Disminución de Pasivos: Representa la cancelación mediante pago o cualquier forma por la cual se extinga la obligación principal de los pasivos contraídos por el Gobierno del Estado.</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Anexo: Corresponde al Anexo de Información del Presupuesto, documento que contiene información de la Ley de Egresos del Estado de Nuevo León 2018, y que para fines de transparencia, contendrá apartados de información presupuestal complementaria a la presente Ley.</w:t>
      </w:r>
    </w:p>
    <w:p w:rsidR="00BF7CAC" w:rsidRPr="00BF7CAC" w:rsidRDefault="00BF7CAC" w:rsidP="00BF7CAC">
      <w:pPr>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Asignaciones Presupuestales: La ministración que de los recursos públicos aprobados por el Congreso Local mediante el Presupuesto de Egresos del Estado, realiza el Ejecutivo Estatal a través de la Secretaría</w:t>
      </w:r>
      <w:r w:rsidRPr="00BF7CAC">
        <w:rPr>
          <w:rFonts w:ascii="Arial" w:hAnsi="Arial" w:cs="Arial"/>
          <w:sz w:val="24"/>
          <w:szCs w:val="24"/>
          <w:lang w:val="es-ES_tradnl"/>
        </w:rPr>
        <w:t xml:space="preserve"> de Finanzas y Tesorería General del Estado</w:t>
      </w:r>
      <w:r w:rsidRPr="00BF7CAC">
        <w:rPr>
          <w:rFonts w:ascii="Arial" w:hAnsi="Arial" w:cs="Arial"/>
          <w:sz w:val="24"/>
          <w:szCs w:val="24"/>
        </w:rPr>
        <w:t xml:space="preserve"> a los Ejecutores de Gasto.</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Ayudas: Las aportaciones de recursos públicos en numerario o en especie otorgadas por el Gobierno del Estado con base en los objetivos y metas de los programas presupuestarios.</w:t>
      </w:r>
    </w:p>
    <w:p w:rsidR="00BF7CAC" w:rsidRPr="00BF7CAC" w:rsidRDefault="00BF7CAC" w:rsidP="00BF7CAC">
      <w:pPr>
        <w:pStyle w:val="Prrafodelista"/>
        <w:spacing w:line="360" w:lineRule="auto"/>
        <w:ind w:left="0"/>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Capítulo de gasto: Al mayor nivel de agregación que identifica el conjunto homogéneo y ordenado de los bienes y servicios requeridos por los entes públicos.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BF7CAC" w:rsidRPr="00BF7CAC" w:rsidRDefault="00BF7CAC" w:rsidP="00BF7CAC">
      <w:pPr>
        <w:spacing w:line="360" w:lineRule="auto"/>
        <w:jc w:val="both"/>
        <w:rPr>
          <w:rFonts w:ascii="Arial" w:hAnsi="Arial" w:cs="Arial"/>
          <w:sz w:val="24"/>
          <w:szCs w:val="24"/>
          <w:lang w:eastAsia="es-ES"/>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 xml:space="preserve">Clasificación por Fuentes de Financiamiento: La clasificación por fuentes de financiamiento consiste en presentar los gastos públicos </w:t>
      </w:r>
      <w:r w:rsidRPr="00BF7CAC">
        <w:rPr>
          <w:rFonts w:ascii="Arial" w:hAnsi="Arial" w:cs="Arial"/>
          <w:sz w:val="24"/>
          <w:szCs w:val="24"/>
        </w:rPr>
        <w:lastRenderedPageBreak/>
        <w:t>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BF7CAC" w:rsidRPr="00BF7CAC" w:rsidRDefault="00BF7CAC" w:rsidP="00BF7CAC">
      <w:pPr>
        <w:spacing w:line="360" w:lineRule="auto"/>
        <w:jc w:val="both"/>
        <w:rPr>
          <w:rFonts w:ascii="Arial" w:hAnsi="Arial" w:cs="Arial"/>
          <w:sz w:val="24"/>
          <w:szCs w:val="24"/>
          <w:lang w:eastAsia="es-ES"/>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Clasificación Económica de los Ingresos, de los Gastos y del Financiamiento de los Entes Públicos: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 xml:space="preserve">Clasificación Administrativa: La que tiene como objetivo identificar el agente que realiza la erogación de los recursos públicos, se desglosa a través de asignaciones denominadas ramos presupuestarios como el de la Administración Pública, de los Poderes, o de los Órganos autónomos. </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Clasificación Programática: Se refiere a la clasificación de los programas presupuestarios de las Dependencias y Entidades, que permite organizar, en forma representativa y homogénea, las asignaciones de recursos de los programas presupuestarios que se deben realizar a corto plazo y permite la racionalización en el uso de recursos al determinar objetivos y metas.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lastRenderedPageBreak/>
        <w:t xml:space="preserve">Dependencias: Las </w:t>
      </w:r>
      <w:r w:rsidRPr="00BF7CAC">
        <w:rPr>
          <w:rFonts w:ascii="Arial" w:hAnsi="Arial" w:cs="Arial"/>
          <w:snapToGrid w:val="0"/>
          <w:sz w:val="24"/>
          <w:szCs w:val="24"/>
          <w:lang w:val="es-ES_tradnl"/>
        </w:rPr>
        <w:t>establecidas en el artículo 18 de la Ley Orgánica de la Administración Pública para el Estado de Nuevo León,</w:t>
      </w:r>
      <w:r w:rsidRPr="00BF7CAC">
        <w:rPr>
          <w:rFonts w:ascii="Arial" w:hAnsi="Arial" w:cs="Arial"/>
          <w:sz w:val="24"/>
          <w:szCs w:val="24"/>
        </w:rPr>
        <w:t xml:space="preserve"> las cuales son objeto de control presupuestario directo por parte de la Secretaría</w:t>
      </w:r>
      <w:r w:rsidRPr="00BF7CAC">
        <w:rPr>
          <w:rFonts w:ascii="Arial" w:hAnsi="Arial" w:cs="Arial"/>
          <w:sz w:val="24"/>
          <w:szCs w:val="24"/>
          <w:lang w:val="es-ES_tradnl"/>
        </w:rPr>
        <w:t xml:space="preserve"> de Finanzas y Tesorería General del Estado.</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 xml:space="preserve">Economías o Ahorros Presupuestarios: Los remanentes de recursos públicos del Presupuesto de Egresos del Estado no comprometidos al término del Ejercicio Fiscal; así como los ahorros realizados en un periodo determinado. </w:t>
      </w:r>
    </w:p>
    <w:p w:rsidR="00BF7CAC" w:rsidRPr="00BF7CAC" w:rsidRDefault="00BF7CAC" w:rsidP="00BF7CAC">
      <w:pPr>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Entes públicos: Los Poderes Ejecutivo, Legislativo y Judicial, los entes autónomos, los ayuntamientos de los municipios y las Entidades de la administración pública paraestatal, ya sean estatales o municipales.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 xml:space="preserve">Entidades: Los </w:t>
      </w:r>
      <w:r w:rsidRPr="00BF7CAC">
        <w:rPr>
          <w:rFonts w:ascii="Arial" w:hAnsi="Arial" w:cs="Arial"/>
          <w:snapToGrid w:val="0"/>
          <w:sz w:val="24"/>
          <w:szCs w:val="24"/>
          <w:lang w:val="es-ES_tradnl"/>
        </w:rPr>
        <w:t>organismos públicos descentralizados, organismos públicos descentralizados de participación ciudadana, empresas de participación estatal, fideicomisos públicos, y demás Entidades, cualquiera que sea su denominación, a que se refiere el artículo 35 de la Ley Orgánica de la Administración Pública para el Estado de Nuevo León</w:t>
      </w:r>
      <w:r w:rsidRPr="00BF7CAC">
        <w:rPr>
          <w:rFonts w:ascii="Arial" w:hAnsi="Arial" w:cs="Arial"/>
          <w:sz w:val="24"/>
          <w:szCs w:val="24"/>
          <w:lang w:val="es-ES_tradnl"/>
        </w:rPr>
        <w:t>;</w:t>
      </w:r>
      <w:r w:rsidRPr="00BF7CAC">
        <w:rPr>
          <w:rFonts w:ascii="Arial" w:hAnsi="Arial" w:cs="Arial"/>
          <w:sz w:val="24"/>
          <w:szCs w:val="24"/>
        </w:rPr>
        <w:t xml:space="preserve"> los cuales son objeto de control presupuestario indirecto por parte de la Secretaría;</w:t>
      </w:r>
      <w:r w:rsidRPr="00BF7CAC">
        <w:rPr>
          <w:rFonts w:ascii="Arial" w:hAnsi="Arial" w:cs="Arial"/>
          <w:sz w:val="24"/>
          <w:szCs w:val="24"/>
          <w:lang w:val="es-ES_tradnl"/>
        </w:rPr>
        <w:t xml:space="preserve"> </w:t>
      </w:r>
      <w:r w:rsidRPr="00BF7CAC">
        <w:rPr>
          <w:rFonts w:ascii="Arial" w:hAnsi="Arial" w:cs="Arial"/>
          <w:sz w:val="24"/>
          <w:szCs w:val="24"/>
        </w:rPr>
        <w:t xml:space="preserve">y los </w:t>
      </w:r>
      <w:r w:rsidRPr="00BF7CAC">
        <w:rPr>
          <w:rFonts w:ascii="Arial" w:hAnsi="Arial" w:cs="Arial"/>
          <w:sz w:val="24"/>
          <w:szCs w:val="24"/>
          <w:lang w:val="es-ES_tradnl"/>
        </w:rPr>
        <w:t>Tribunales Administrativos a que se refiere el artículo 47 de la Ley Orgánica de la Administración Pública para el Estado de Nuevo León</w:t>
      </w:r>
      <w:r w:rsidRPr="00BF7CAC">
        <w:rPr>
          <w:rFonts w:ascii="Arial" w:hAnsi="Arial" w:cs="Arial"/>
          <w:sz w:val="24"/>
          <w:szCs w:val="24"/>
        </w:rPr>
        <w:t>.</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lastRenderedPageBreak/>
        <w:t>Gasto Corriente: Al conjunto de erogaciones que no tienen como contrapartida la creación de activos, sino que constituye un acto de consumo. Son los gastos en recursos humanos y de compra de bienes y servicios, necesarios para la administración y operación gubernamental.</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Gasto Federalizado: L</w:t>
      </w:r>
      <w:r w:rsidRPr="00BF7CAC">
        <w:rPr>
          <w:rFonts w:ascii="Arial" w:hAnsi="Arial" w:cs="Arial"/>
          <w:sz w:val="24"/>
          <w:szCs w:val="24"/>
          <w:lang w:val="es-ES_tradnl"/>
        </w:rPr>
        <w:t>as transferencias etiquetadas que recibe el Estado y sus municipios que representan una fuente de ingreso para financiar programas y estrategias de desarrollo, y cuyos rubros son: los Fondos de Aportaciones (Ramo 33), Convenios de Reasignación y Descentralización, Protección Social en Salud, Provisiones Salariales y Económicas (Ramo 23).</w:t>
      </w:r>
    </w:p>
    <w:p w:rsidR="00BF7CAC" w:rsidRPr="00BF7CAC" w:rsidRDefault="00BF7CAC" w:rsidP="00BF7CAC">
      <w:pPr>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Gasto de Capital: Erogaciones que realizan Dependencias y Entidades  de la Administración Pública Estatal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Ingresos Excedentes: Los recursos públicos que durante el Ejercicio Fiscal se obtienen adicionalmente a los aprobados en la Ley de Ingresos del Estado vigente.</w:t>
      </w:r>
    </w:p>
    <w:p w:rsidR="00BF7CAC" w:rsidRPr="00BF7CAC" w:rsidRDefault="00BF7CAC" w:rsidP="00BF7CAC">
      <w:pPr>
        <w:pStyle w:val="Prrafodelista"/>
        <w:spacing w:line="360" w:lineRule="auto"/>
        <w:jc w:val="both"/>
        <w:rPr>
          <w:rFonts w:ascii="Arial" w:hAnsi="Arial" w:cs="Arial"/>
          <w:sz w:val="24"/>
          <w:szCs w:val="24"/>
          <w:lang w:val="es-ES_tradnl"/>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lang w:val="es-ES_tradnl"/>
        </w:rPr>
        <w:lastRenderedPageBreak/>
        <w:t>Lineamientos: Los Lineamientos Generales del Poder Ejecutivo del Estado de Nuevo León para la Consolidación del Presupuesto por Resultados (PpR) y el Sistema de Evaluación del Desempeño (SED), publicados en el Periódico Oficial del Estado el 23 de enero de 2017.</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lang w:val="es-ES_tradnl"/>
        </w:rPr>
      </w:pPr>
      <w:r w:rsidRPr="00BF7CAC">
        <w:rPr>
          <w:rFonts w:ascii="Arial" w:hAnsi="Arial" w:cs="Arial"/>
          <w:sz w:val="24"/>
          <w:szCs w:val="24"/>
        </w:rPr>
        <w:t>Programa Presupuestario: L</w:t>
      </w:r>
      <w:r w:rsidRPr="00BF7CAC">
        <w:rPr>
          <w:rFonts w:ascii="Arial" w:hAnsi="Arial" w:cs="Arial"/>
          <w:sz w:val="24"/>
          <w:szCs w:val="24"/>
          <w:lang w:val="es-ES_tradnl"/>
        </w:rPr>
        <w:t xml:space="preserve">a </w:t>
      </w:r>
      <w:r w:rsidRPr="00BF7CAC">
        <w:rPr>
          <w:rFonts w:ascii="Arial" w:hAnsi="Arial" w:cs="Arial"/>
          <w:sz w:val="24"/>
          <w:szCs w:val="24"/>
          <w:lang w:val="es-ES"/>
        </w:rPr>
        <w:t xml:space="preserve">categoría programática que permite organizar, en forma representativa y homogénea, las asignaciones de recursos y </w:t>
      </w:r>
      <w:r w:rsidRPr="00BF7CAC">
        <w:rPr>
          <w:rFonts w:ascii="Arial" w:hAnsi="Arial" w:cs="Arial"/>
          <w:sz w:val="24"/>
          <w:szCs w:val="24"/>
        </w:rPr>
        <w:t xml:space="preserve">cuya identificación corresponde a la solución de un asunto o problema de carácter público, que de forma directa o intermedia entrega bienes o presta servicios públicos a una población objetivo o área de enfoque claramente identificada y localizada, y que debe clasificarse en atención a lo establecido en el </w:t>
      </w:r>
      <w:r w:rsidRPr="00BF7CAC">
        <w:rPr>
          <w:rFonts w:ascii="Arial" w:hAnsi="Arial" w:cs="Arial"/>
          <w:sz w:val="24"/>
          <w:szCs w:val="24"/>
          <w:lang w:val="es-ES"/>
        </w:rPr>
        <w:t>Acuerdo por el que se emite la Clasificación Programática publicado por el Consejo Nacional de Armonización Contable (CONAC) en el Diario Oficial de la Federación el 8 de Agosto de 2013</w:t>
      </w:r>
      <w:r w:rsidRPr="00BF7CAC">
        <w:rPr>
          <w:rFonts w:ascii="Arial" w:hAnsi="Arial" w:cs="Arial"/>
          <w:i/>
          <w:sz w:val="24"/>
          <w:szCs w:val="24"/>
          <w:lang w:val="es-ES"/>
        </w:rPr>
        <w:t>.</w:t>
      </w:r>
    </w:p>
    <w:p w:rsidR="00BF7CAC" w:rsidRPr="00BF7CAC" w:rsidRDefault="00BF7CAC" w:rsidP="00BF7CAC">
      <w:pPr>
        <w:pStyle w:val="Prrafodelista"/>
        <w:spacing w:line="360" w:lineRule="auto"/>
        <w:jc w:val="both"/>
        <w:rPr>
          <w:rFonts w:ascii="Arial" w:hAnsi="Arial" w:cs="Arial"/>
          <w:sz w:val="24"/>
          <w:szCs w:val="24"/>
          <w:lang w:val="es-ES_tradnl"/>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lang w:val="es-ES_tradnl"/>
        </w:rPr>
      </w:pPr>
      <w:r w:rsidRPr="00BF7CAC">
        <w:rPr>
          <w:rFonts w:ascii="Arial" w:hAnsi="Arial" w:cs="Arial"/>
          <w:sz w:val="24"/>
          <w:szCs w:val="24"/>
          <w:lang w:val="es-ES_tradnl"/>
        </w:rPr>
        <w:t>Secretaría: La Secretaría de Finanzas y Tesorería General del Estado.</w:t>
      </w:r>
    </w:p>
    <w:p w:rsidR="00BF7CAC" w:rsidRPr="00BF7CAC" w:rsidRDefault="00BF7CAC" w:rsidP="00BF7CAC">
      <w:pPr>
        <w:pStyle w:val="Prrafodelista"/>
        <w:spacing w:line="360" w:lineRule="auto"/>
        <w:jc w:val="both"/>
        <w:rPr>
          <w:rFonts w:ascii="Arial" w:hAnsi="Arial" w:cs="Arial"/>
          <w:sz w:val="24"/>
          <w:szCs w:val="24"/>
          <w:lang w:val="es-ES_tradnl"/>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lang w:val="es-ES_tradnl"/>
        </w:rPr>
      </w:pPr>
      <w:r w:rsidRPr="00BF7CAC">
        <w:rPr>
          <w:rFonts w:ascii="Arial" w:hAnsi="Arial" w:cs="Arial"/>
          <w:sz w:val="24"/>
          <w:szCs w:val="24"/>
          <w:lang w:val="es-ES_tradnl"/>
        </w:rPr>
        <w:t>Subsidio: Las asignaciones de recursos, ya sean provenientes de la federación o estatales, previstos en la Ley de Egresos del Estado de Nuevo León que, a través de las Dependencias o Entidades, se otorgan a los sectores social, privado o Municipios para fomentar el desarrollo de actividades sociales y económicas prioritarias de interés general.</w:t>
      </w:r>
    </w:p>
    <w:p w:rsidR="00BF7CAC" w:rsidRPr="00BF7CAC" w:rsidRDefault="00BF7CAC" w:rsidP="00BF7CAC">
      <w:pPr>
        <w:spacing w:line="360" w:lineRule="auto"/>
        <w:jc w:val="both"/>
        <w:rPr>
          <w:rFonts w:ascii="Arial" w:hAnsi="Arial" w:cs="Arial"/>
          <w:sz w:val="24"/>
          <w:szCs w:val="24"/>
          <w:highlight w:val="red"/>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lastRenderedPageBreak/>
        <w:t>Transferencias: Los recursos públicos previstos en la presente Ley para el cumplimiento de los objetivos y metas de los programas presupuestarios y actividades institucionales y la prestación de los bienes y servicios públicos a cargo de los Poderes, Organismos Constitucionalmente Autónomos y Entidades.</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Prrafodelista"/>
        <w:numPr>
          <w:ilvl w:val="0"/>
          <w:numId w:val="15"/>
        </w:numPr>
        <w:spacing w:before="0" w:after="0" w:line="360" w:lineRule="auto"/>
        <w:jc w:val="both"/>
        <w:rPr>
          <w:rFonts w:ascii="Arial" w:hAnsi="Arial" w:cs="Arial"/>
          <w:sz w:val="24"/>
          <w:szCs w:val="24"/>
        </w:rPr>
      </w:pPr>
      <w:r w:rsidRPr="00BF7CAC">
        <w:rPr>
          <w:rFonts w:ascii="Arial" w:hAnsi="Arial" w:cs="Arial"/>
          <w:sz w:val="24"/>
          <w:szCs w:val="24"/>
        </w:rPr>
        <w:t>Cualquier otro término no contemplado en el presente artículo, se deberá entender conforme al glosario de la Ley General de Contabilidad Gubernamental y Ley de Disciplina Financiera de las Entidades Federativas y Municipios, la Ley de Administración Financiera para el Estado y las demás leyes de la materia.</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3°.</w:t>
      </w:r>
      <w:r w:rsidRPr="00BF7CAC">
        <w:rPr>
          <w:rFonts w:ascii="Arial" w:hAnsi="Arial" w:cs="Arial"/>
          <w:sz w:val="24"/>
          <w:szCs w:val="24"/>
        </w:rPr>
        <w:t xml:space="preserve"> En la celebración y suscripción de convenios o acuerdos en los que se comprometa el patrimonio económico o el erario del Estado, será obligatoria la validación presupuestal previa de la Secretaría.</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4°.</w:t>
      </w:r>
      <w:r w:rsidRPr="00BF7CAC">
        <w:rPr>
          <w:rFonts w:ascii="Arial" w:hAnsi="Arial" w:cs="Arial"/>
          <w:sz w:val="24"/>
          <w:szCs w:val="24"/>
        </w:rPr>
        <w:t xml:space="preserve"> El ejercicio, control y evaluación del presupuesto se apegará a los principios de eficiencia, eficacia, economía, transparencia y honradez para satisfacer los objetivos a los que están destinados, con base en lo siguiente:</w:t>
      </w:r>
    </w:p>
    <w:p w:rsidR="00BF7CAC" w:rsidRPr="00BF7CAC" w:rsidRDefault="00BF7CAC" w:rsidP="00BF7CAC">
      <w:pPr>
        <w:spacing w:line="360" w:lineRule="auto"/>
        <w:jc w:val="both"/>
        <w:rPr>
          <w:rFonts w:ascii="Arial" w:hAnsi="Arial" w:cs="Arial"/>
          <w:sz w:val="24"/>
          <w:szCs w:val="24"/>
        </w:rPr>
      </w:pPr>
    </w:p>
    <w:p w:rsidR="00BF7CAC" w:rsidRPr="00BF7CAC" w:rsidRDefault="00BF7CAC" w:rsidP="0010662F">
      <w:pPr>
        <w:pStyle w:val="Prrafodelista"/>
        <w:numPr>
          <w:ilvl w:val="0"/>
          <w:numId w:val="16"/>
        </w:numPr>
        <w:spacing w:before="0" w:after="0" w:line="360" w:lineRule="auto"/>
        <w:jc w:val="both"/>
        <w:rPr>
          <w:rFonts w:ascii="Arial" w:hAnsi="Arial" w:cs="Arial"/>
          <w:sz w:val="24"/>
          <w:szCs w:val="24"/>
          <w:lang w:val="es-ES_tradnl"/>
        </w:rPr>
      </w:pPr>
      <w:r w:rsidRPr="00BF7CAC">
        <w:rPr>
          <w:rFonts w:ascii="Arial" w:hAnsi="Arial" w:cs="Arial"/>
          <w:sz w:val="24"/>
          <w:szCs w:val="24"/>
          <w:lang w:val="es-ES_tradnl"/>
        </w:rPr>
        <w:t>Priorizar la asignación de los recursos a los programas, obras y acciones de alto impacto y beneficio social que incidan en el desarrollo económico y social.</w:t>
      </w:r>
    </w:p>
    <w:p w:rsidR="00BF7CAC" w:rsidRPr="00BF7CAC" w:rsidRDefault="00BF7CAC" w:rsidP="0010662F">
      <w:pPr>
        <w:pStyle w:val="Prrafodelista"/>
        <w:numPr>
          <w:ilvl w:val="0"/>
          <w:numId w:val="16"/>
        </w:numPr>
        <w:spacing w:before="0" w:after="0" w:line="360" w:lineRule="auto"/>
        <w:jc w:val="both"/>
        <w:rPr>
          <w:rFonts w:ascii="Arial" w:hAnsi="Arial" w:cs="Arial"/>
          <w:sz w:val="24"/>
          <w:szCs w:val="24"/>
          <w:lang w:val="es-ES_tradnl"/>
        </w:rPr>
      </w:pPr>
      <w:r w:rsidRPr="00BF7CAC">
        <w:rPr>
          <w:rFonts w:ascii="Arial" w:hAnsi="Arial" w:cs="Arial"/>
          <w:sz w:val="24"/>
          <w:szCs w:val="24"/>
          <w:lang w:val="es-ES_tradnl"/>
        </w:rPr>
        <w:lastRenderedPageBreak/>
        <w:t>Garantizar la elevación de los niveles de calidad de vida en la población.</w:t>
      </w:r>
    </w:p>
    <w:p w:rsidR="00BF7CAC" w:rsidRPr="00BF7CAC" w:rsidRDefault="00BF7CAC" w:rsidP="0010662F">
      <w:pPr>
        <w:pStyle w:val="Prrafodelista"/>
        <w:numPr>
          <w:ilvl w:val="0"/>
          <w:numId w:val="16"/>
        </w:numPr>
        <w:spacing w:before="0" w:after="0" w:line="360" w:lineRule="auto"/>
        <w:jc w:val="both"/>
        <w:rPr>
          <w:rFonts w:ascii="Arial" w:hAnsi="Arial" w:cs="Arial"/>
          <w:sz w:val="24"/>
          <w:szCs w:val="24"/>
          <w:lang w:val="es-ES_tradnl"/>
        </w:rPr>
      </w:pPr>
      <w:r w:rsidRPr="00BF7CAC">
        <w:rPr>
          <w:rFonts w:ascii="Arial" w:hAnsi="Arial" w:cs="Arial"/>
          <w:sz w:val="24"/>
          <w:szCs w:val="24"/>
          <w:lang w:val="es-ES_tradnl"/>
        </w:rPr>
        <w:t>Identificación de la población objetivo, procurando atender a la de menor ingreso.</w:t>
      </w:r>
    </w:p>
    <w:p w:rsidR="00BF7CAC" w:rsidRPr="00BF7CAC" w:rsidRDefault="00BF7CAC" w:rsidP="0010662F">
      <w:pPr>
        <w:pStyle w:val="Prrafodelista"/>
        <w:numPr>
          <w:ilvl w:val="0"/>
          <w:numId w:val="16"/>
        </w:numPr>
        <w:spacing w:before="0" w:after="0" w:line="360" w:lineRule="auto"/>
        <w:jc w:val="both"/>
        <w:rPr>
          <w:rFonts w:ascii="Arial" w:hAnsi="Arial" w:cs="Arial"/>
          <w:sz w:val="24"/>
          <w:szCs w:val="24"/>
          <w:lang w:val="es-ES_tradnl"/>
        </w:rPr>
      </w:pPr>
      <w:r w:rsidRPr="00BF7CAC">
        <w:rPr>
          <w:rFonts w:ascii="Arial" w:hAnsi="Arial" w:cs="Arial"/>
          <w:sz w:val="24"/>
          <w:szCs w:val="24"/>
          <w:lang w:val="es-ES_tradnl"/>
        </w:rPr>
        <w:t>Mejorar la estructura presupuestaria que facilite la ejecución de los programas presupuestarios, actividades institucionales y proyectos de inversión.</w:t>
      </w:r>
    </w:p>
    <w:p w:rsidR="00BF7CAC" w:rsidRPr="00BF7CAC" w:rsidRDefault="00BF7CAC" w:rsidP="0010662F">
      <w:pPr>
        <w:pStyle w:val="Prrafodelista"/>
        <w:numPr>
          <w:ilvl w:val="0"/>
          <w:numId w:val="16"/>
        </w:numPr>
        <w:spacing w:before="0" w:after="0" w:line="360" w:lineRule="auto"/>
        <w:jc w:val="both"/>
        <w:rPr>
          <w:rFonts w:ascii="Arial" w:hAnsi="Arial" w:cs="Arial"/>
          <w:sz w:val="24"/>
          <w:szCs w:val="24"/>
        </w:rPr>
      </w:pPr>
      <w:r w:rsidRPr="00BF7CAC">
        <w:rPr>
          <w:rFonts w:ascii="Arial" w:hAnsi="Arial" w:cs="Arial"/>
          <w:sz w:val="24"/>
          <w:szCs w:val="24"/>
          <w:lang w:val="es-ES_tradnl"/>
        </w:rPr>
        <w:t>Consolidar un presupuesto por resultados.</w:t>
      </w:r>
    </w:p>
    <w:p w:rsidR="00BF7CAC" w:rsidRPr="00BF7CAC" w:rsidRDefault="00BF7CAC" w:rsidP="00BF7CAC">
      <w:pPr>
        <w:pStyle w:val="Prrafodelista"/>
        <w:spacing w:line="360" w:lineRule="auto"/>
        <w:ind w:left="0"/>
        <w:jc w:val="both"/>
        <w:rPr>
          <w:rFonts w:ascii="Arial" w:hAnsi="Arial" w:cs="Arial"/>
          <w:sz w:val="24"/>
          <w:szCs w:val="24"/>
        </w:rPr>
      </w:pPr>
    </w:p>
    <w:p w:rsidR="00BF7CAC" w:rsidRPr="00BF7CAC" w:rsidRDefault="00BF7CAC" w:rsidP="00BF7CAC">
      <w:pPr>
        <w:pStyle w:val="Prrafodelista"/>
        <w:spacing w:line="360" w:lineRule="auto"/>
        <w:ind w:left="0"/>
        <w:jc w:val="both"/>
        <w:rPr>
          <w:rFonts w:ascii="Arial" w:hAnsi="Arial" w:cs="Arial"/>
          <w:sz w:val="24"/>
          <w:szCs w:val="24"/>
        </w:rPr>
      </w:pPr>
      <w:r w:rsidRPr="00BF7CAC">
        <w:rPr>
          <w:rFonts w:ascii="Arial" w:hAnsi="Arial" w:cs="Arial"/>
          <w:b/>
          <w:sz w:val="24"/>
          <w:szCs w:val="24"/>
        </w:rPr>
        <w:t>Artículo 5°.</w:t>
      </w:r>
      <w:r w:rsidRPr="00BF7CAC">
        <w:rPr>
          <w:rFonts w:ascii="Arial" w:hAnsi="Arial" w:cs="Arial"/>
          <w:sz w:val="24"/>
          <w:szCs w:val="24"/>
        </w:rPr>
        <w:t xml:space="preserve"> La Secretaría garantizará que toda la información presupuestaria y de ingresos cumpla con la Ley de Administración Financiera para el Estado, así como la Ley General de Contabilidad Gubernamental, Ley de Disciplina Financiera de las Entidades Federativas y Municipios y las demás leyes de la materia.</w:t>
      </w:r>
    </w:p>
    <w:p w:rsidR="00BF7CAC" w:rsidRPr="00BF7CAC" w:rsidRDefault="00BF7CAC" w:rsidP="00BF7CAC">
      <w:pPr>
        <w:pStyle w:val="Prrafodelista"/>
        <w:spacing w:line="360" w:lineRule="auto"/>
        <w:ind w:left="0"/>
        <w:jc w:val="both"/>
        <w:rPr>
          <w:rFonts w:ascii="Arial" w:hAnsi="Arial" w:cs="Arial"/>
          <w:sz w:val="24"/>
          <w:szCs w:val="24"/>
        </w:rPr>
      </w:pPr>
    </w:p>
    <w:p w:rsidR="00BF7CAC" w:rsidRPr="00BF7CAC" w:rsidRDefault="00BF7CAC" w:rsidP="00BF7CAC">
      <w:pPr>
        <w:pStyle w:val="Prrafodelista"/>
        <w:spacing w:line="360" w:lineRule="auto"/>
        <w:ind w:left="0"/>
        <w:jc w:val="both"/>
        <w:rPr>
          <w:rFonts w:ascii="Arial" w:hAnsi="Arial" w:cs="Arial"/>
          <w:sz w:val="24"/>
          <w:szCs w:val="24"/>
        </w:rPr>
      </w:pPr>
      <w:r w:rsidRPr="00BF7CAC">
        <w:rPr>
          <w:rFonts w:ascii="Arial" w:hAnsi="Arial" w:cs="Arial"/>
          <w:sz w:val="24"/>
          <w:szCs w:val="24"/>
        </w:rPr>
        <w:t>Todas las asignaciones presupuestarias de la presente Ley y de documentos de la materia deberán cumplir con las disposiciones, requisitos y estar disponibles en términos de la Ley de Transparencia y Acceso a la Información Pública del Estado de Nuevo León.</w:t>
      </w:r>
    </w:p>
    <w:p w:rsidR="00BF7CAC" w:rsidRPr="00BF7CAC" w:rsidRDefault="00BF7CAC" w:rsidP="00BF7CAC">
      <w:pPr>
        <w:pStyle w:val="Prrafodelista"/>
        <w:spacing w:line="360" w:lineRule="auto"/>
        <w:ind w:left="0"/>
        <w:jc w:val="both"/>
        <w:rPr>
          <w:rFonts w:ascii="Arial" w:hAnsi="Arial" w:cs="Arial"/>
          <w:sz w:val="24"/>
          <w:szCs w:val="24"/>
        </w:rPr>
      </w:pPr>
    </w:p>
    <w:p w:rsidR="00BF7CAC" w:rsidRPr="00BF7CAC" w:rsidRDefault="00BF7CAC" w:rsidP="00BF7CAC">
      <w:pPr>
        <w:pStyle w:val="Prrafodelista"/>
        <w:spacing w:line="360" w:lineRule="auto"/>
        <w:ind w:left="0"/>
        <w:jc w:val="both"/>
        <w:rPr>
          <w:rFonts w:ascii="Arial" w:hAnsi="Arial" w:cs="Arial"/>
          <w:sz w:val="24"/>
          <w:szCs w:val="24"/>
          <w:u w:val="single"/>
        </w:rPr>
      </w:pPr>
      <w:r w:rsidRPr="00BF7CAC">
        <w:rPr>
          <w:rFonts w:ascii="Arial" w:hAnsi="Arial" w:cs="Arial"/>
          <w:b/>
          <w:sz w:val="24"/>
          <w:szCs w:val="24"/>
        </w:rPr>
        <w:t>Artículo 6°.</w:t>
      </w:r>
      <w:r w:rsidRPr="00BF7CAC">
        <w:rPr>
          <w:rFonts w:ascii="Arial" w:hAnsi="Arial" w:cs="Arial"/>
          <w:sz w:val="24"/>
          <w:szCs w:val="24"/>
        </w:rPr>
        <w:t xml:space="preserve"> A más tardar el último día hábil del mes inmediato posterior al término de cada trimestre, la Secretaría reportará en los informes de avance de gestión financiera sobre la situación económica, las finanzas públicas y la deuda pública, que incluirán el desglose de los proyectos de inversión previstos en esta Ley; así como la evolución de las erogaciones correspondientes a los programas presupuestarios y sus indicadores de desempeño.</w:t>
      </w:r>
    </w:p>
    <w:p w:rsidR="00BF7CAC" w:rsidRPr="00BF7CAC" w:rsidRDefault="00BF7CAC" w:rsidP="00BF7CAC">
      <w:pPr>
        <w:pStyle w:val="Texto"/>
        <w:spacing w:after="0" w:line="360" w:lineRule="auto"/>
        <w:ind w:firstLine="0"/>
        <w:rPr>
          <w:b/>
          <w:bCs/>
          <w:sz w:val="24"/>
          <w:szCs w:val="24"/>
        </w:rPr>
      </w:pPr>
    </w:p>
    <w:p w:rsidR="00BF7CAC" w:rsidRPr="00BF7CAC" w:rsidRDefault="00BF7CAC" w:rsidP="00BF7CAC">
      <w:pPr>
        <w:pStyle w:val="Texto"/>
        <w:spacing w:after="0" w:line="360" w:lineRule="auto"/>
        <w:ind w:firstLine="0"/>
        <w:rPr>
          <w:b/>
          <w:bCs/>
          <w:sz w:val="24"/>
          <w:szCs w:val="24"/>
        </w:rPr>
      </w:pPr>
    </w:p>
    <w:p w:rsidR="00BF7CAC" w:rsidRPr="00BF7CAC" w:rsidRDefault="00BF7CAC" w:rsidP="00BF7CAC">
      <w:pPr>
        <w:pStyle w:val="Texto"/>
        <w:spacing w:after="0" w:line="360" w:lineRule="auto"/>
        <w:ind w:firstLine="0"/>
        <w:jc w:val="center"/>
        <w:rPr>
          <w:b/>
          <w:bCs/>
          <w:sz w:val="24"/>
          <w:szCs w:val="24"/>
        </w:rPr>
      </w:pPr>
      <w:r w:rsidRPr="00BF7CAC">
        <w:rPr>
          <w:b/>
          <w:bCs/>
          <w:sz w:val="24"/>
          <w:szCs w:val="24"/>
        </w:rPr>
        <w:t>CAPÍTULO II</w:t>
      </w:r>
    </w:p>
    <w:p w:rsidR="00BF7CAC" w:rsidRPr="00BF7CAC" w:rsidRDefault="00BF7CAC" w:rsidP="00BF7CAC">
      <w:pPr>
        <w:pStyle w:val="Texto"/>
        <w:spacing w:after="0" w:line="360" w:lineRule="auto"/>
        <w:ind w:firstLine="0"/>
        <w:jc w:val="center"/>
        <w:rPr>
          <w:b/>
          <w:bCs/>
          <w:sz w:val="24"/>
          <w:szCs w:val="24"/>
        </w:rPr>
      </w:pPr>
      <w:r w:rsidRPr="00BF7CAC">
        <w:rPr>
          <w:b/>
          <w:bCs/>
          <w:sz w:val="24"/>
          <w:szCs w:val="24"/>
        </w:rPr>
        <w:t>De las Erogaciones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7°.</w:t>
      </w:r>
      <w:r w:rsidRPr="00BF7CAC">
        <w:rPr>
          <w:rFonts w:ascii="Arial" w:hAnsi="Arial" w:cs="Arial"/>
          <w:sz w:val="24"/>
          <w:szCs w:val="24"/>
        </w:rPr>
        <w:t xml:space="preserve"> El gasto neto total previsto en la presente Ley, importa la cantidad de $95,655,861,975 y corresponde al total de los ingresos aprobados en la Ley de Ingresos del Estado de Nuevo León para el Ejercicio Fiscal de 2018; es decir, mantiene un equilibrio fiscal con el objeto de generar un Balance Presupuestario sostenible.</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8°.</w:t>
      </w:r>
      <w:r w:rsidRPr="00BF7CAC">
        <w:rPr>
          <w:rFonts w:ascii="Arial" w:hAnsi="Arial" w:cs="Arial"/>
          <w:sz w:val="24"/>
          <w:szCs w:val="24"/>
        </w:rPr>
        <w:t xml:space="preserve"> El balance presupuestario podrá modificarse en lo conducente para cubrir las erogaciones de los proyectos de inversión previstos en esta Ley, siempre que ello sea necesario como consecuencia de que las Dependencias y Entidades soliciten autorización a la Secretaría o al mecanismo presupuestario y de pago correspondiente, se apliquen medidas para cubrir una compensación económica a los servidores públicos que decidan concluir la prestación de sus servicios en la Administración Pública del Estado sin perjuicio de las prestaciones que les correspondan en materia de seguridad social; asimismo, para que se apliquen medidas para cubrir la indemnización que, en términos de la legislación aplicable, corresponda a los servidores públicos por la terminación de su relación laboral.</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b/>
          <w:sz w:val="24"/>
          <w:szCs w:val="24"/>
        </w:rPr>
      </w:pPr>
      <w:r w:rsidRPr="00BF7CAC">
        <w:rPr>
          <w:rFonts w:ascii="Arial" w:hAnsi="Arial" w:cs="Arial"/>
          <w:sz w:val="24"/>
          <w:szCs w:val="24"/>
        </w:rPr>
        <w:lastRenderedPageBreak/>
        <w:t>Dichas medidas se sujetarán a las disposiciones específicas emitidas por la Secretaría</w:t>
      </w:r>
      <w:r w:rsidRPr="00BF7CAC">
        <w:rPr>
          <w:rFonts w:ascii="Arial" w:hAnsi="Arial" w:cs="Arial"/>
          <w:b/>
          <w:sz w:val="24"/>
          <w:szCs w:val="24"/>
        </w:rPr>
        <w:t>.</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9°.</w:t>
      </w:r>
      <w:r w:rsidRPr="00BF7CAC">
        <w:rPr>
          <w:rFonts w:ascii="Arial" w:hAnsi="Arial" w:cs="Arial"/>
          <w:sz w:val="24"/>
          <w:szCs w:val="24"/>
        </w:rPr>
        <w:t xml:space="preserve"> La forma en que se integran los ingresos y egresos del Estado, de conformidad con la clasificación por fuentes de financiamiento, se desglosa en los apartados B.1 y C.1.1 del Anexo.</w:t>
      </w:r>
    </w:p>
    <w:p w:rsidR="00BF7CAC" w:rsidRPr="00BF7CAC" w:rsidRDefault="00BF7CAC" w:rsidP="00BF7CAC">
      <w:pPr>
        <w:spacing w:line="360" w:lineRule="auto"/>
        <w:jc w:val="both"/>
        <w:rPr>
          <w:rFonts w:ascii="Arial" w:hAnsi="Arial" w:cs="Arial"/>
          <w:b/>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10.</w:t>
      </w:r>
      <w:r w:rsidRPr="00BF7CAC">
        <w:rPr>
          <w:rFonts w:ascii="Arial" w:hAnsi="Arial" w:cs="Arial"/>
          <w:sz w:val="24"/>
          <w:szCs w:val="24"/>
        </w:rPr>
        <w:t xml:space="preserve"> La clasificación por tipo de gasto de la presente Ley se detalla en el apartado C.1.2 del Anexo.</w:t>
      </w:r>
      <w:r w:rsidRPr="00BF7CAC" w:rsidDel="00D92480">
        <w:rPr>
          <w:rFonts w:ascii="Arial" w:hAnsi="Arial" w:cs="Arial"/>
          <w:sz w:val="24"/>
          <w:szCs w:val="24"/>
        </w:rPr>
        <w:t xml:space="preserve"> </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11.</w:t>
      </w:r>
      <w:r w:rsidRPr="00BF7CAC">
        <w:rPr>
          <w:rFonts w:ascii="Arial" w:hAnsi="Arial" w:cs="Arial"/>
          <w:sz w:val="24"/>
          <w:szCs w:val="24"/>
        </w:rPr>
        <w:t xml:space="preserve"> Las asignaciones previstas en esta Ley de acuerdo con la clasificación económica de los ingresos, de los gastos y de la deuda, se desglosan en los apartados A.1, B.2 y C.1.4 del Anexo.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 xml:space="preserve">Artículo 12. </w:t>
      </w:r>
      <w:r w:rsidRPr="00BF7CAC">
        <w:rPr>
          <w:rFonts w:ascii="Arial" w:hAnsi="Arial" w:cs="Arial"/>
          <w:sz w:val="24"/>
          <w:szCs w:val="24"/>
        </w:rPr>
        <w:t xml:space="preserve">El gasto total previsto en esta Ley, conforme a los apartados C.1.16 y C.1.17 del Anexo, se integran conforme: </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ind w:left="426"/>
        <w:jc w:val="both"/>
        <w:rPr>
          <w:rFonts w:ascii="Arial" w:hAnsi="Arial" w:cs="Arial"/>
          <w:sz w:val="24"/>
          <w:szCs w:val="24"/>
        </w:rPr>
      </w:pPr>
      <w:r w:rsidRPr="00BF7CAC">
        <w:rPr>
          <w:rFonts w:ascii="Arial" w:hAnsi="Arial" w:cs="Arial"/>
          <w:sz w:val="24"/>
          <w:szCs w:val="24"/>
        </w:rPr>
        <w:t>C.1.16 - Clasificación Económica por Categoría (Cuerpos de Seguridad, Magisterio y  Burocracia). Detallado por categoría, dependencia, tipo de gasto, capítulo, concepto y partida genérica.</w:t>
      </w:r>
    </w:p>
    <w:p w:rsidR="00BF7CAC" w:rsidRPr="00BF7CAC" w:rsidRDefault="00BF7CAC" w:rsidP="00BF7CAC">
      <w:pPr>
        <w:spacing w:line="360" w:lineRule="auto"/>
        <w:ind w:left="426"/>
        <w:jc w:val="both"/>
        <w:rPr>
          <w:rFonts w:ascii="Arial" w:hAnsi="Arial" w:cs="Arial"/>
          <w:sz w:val="24"/>
          <w:szCs w:val="24"/>
        </w:rPr>
      </w:pPr>
    </w:p>
    <w:p w:rsidR="00BF7CAC" w:rsidRPr="00BF7CAC" w:rsidRDefault="00BF7CAC" w:rsidP="00BF7CAC">
      <w:pPr>
        <w:spacing w:line="360" w:lineRule="auto"/>
        <w:ind w:left="426"/>
        <w:jc w:val="both"/>
        <w:rPr>
          <w:rFonts w:ascii="Arial" w:hAnsi="Arial" w:cs="Arial"/>
          <w:sz w:val="24"/>
          <w:szCs w:val="24"/>
        </w:rPr>
      </w:pPr>
      <w:r w:rsidRPr="00BF7CAC">
        <w:rPr>
          <w:rFonts w:ascii="Arial" w:hAnsi="Arial" w:cs="Arial"/>
          <w:sz w:val="24"/>
          <w:szCs w:val="24"/>
        </w:rPr>
        <w:lastRenderedPageBreak/>
        <w:t>C.1.17 - Clasificación Funcional Programática a Detalle. Integra la finalidad, función, subfunción, tipo de gasto, fuente de financiamiento, ramo federal, secretaría, unidad administrativa, capítulo, y partida específica.</w:t>
      </w:r>
    </w:p>
    <w:p w:rsidR="00BF7CAC" w:rsidRPr="00BF7CAC" w:rsidRDefault="00BF7CAC" w:rsidP="00BF7CAC">
      <w:pPr>
        <w:spacing w:line="360" w:lineRule="auto"/>
        <w:jc w:val="both"/>
        <w:rPr>
          <w:rFonts w:ascii="Arial" w:hAnsi="Arial" w:cs="Arial"/>
          <w:b/>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13.</w:t>
      </w:r>
      <w:r w:rsidRPr="00BF7CAC">
        <w:rPr>
          <w:rFonts w:ascii="Arial" w:hAnsi="Arial" w:cs="Arial"/>
          <w:sz w:val="24"/>
          <w:szCs w:val="24"/>
        </w:rPr>
        <w:t xml:space="preserve"> Las asignaciones solicitadas y ajustadas para el Poder Legislativo, Poder Judicial y Órganos Autónomos importan la cantidad de $3,526,741,358, mismos que se desglosan en los apartados C.1.11, C.1.12 y C.1.15 del Anexo.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14.</w:t>
      </w:r>
      <w:r w:rsidRPr="00BF7CAC">
        <w:rPr>
          <w:rFonts w:ascii="Arial" w:hAnsi="Arial" w:cs="Arial"/>
          <w:sz w:val="24"/>
          <w:szCs w:val="24"/>
        </w:rPr>
        <w:t xml:space="preserve"> Las erogaciones solicitadas y ajustadas en la presente de Ley, de acuerdo con la clasificación administrativa para las Dependencias y Entidades, se distribuyen en los apartados C.1.3 y C.1.10 del Anexo.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15.</w:t>
      </w:r>
      <w:r w:rsidRPr="00BF7CAC">
        <w:rPr>
          <w:rFonts w:ascii="Arial" w:hAnsi="Arial" w:cs="Arial"/>
          <w:sz w:val="24"/>
          <w:szCs w:val="24"/>
        </w:rPr>
        <w:t xml:space="preserve"> Las erogaciones solicitadas y ajustadas en la presente Ley, de acuerdo a la clasificación funcional del gasto, se detallan en el apartado C.1.5 del Anexo.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16.</w:t>
      </w:r>
      <w:r w:rsidRPr="00BF7CAC">
        <w:rPr>
          <w:rFonts w:ascii="Arial" w:hAnsi="Arial" w:cs="Arial"/>
          <w:sz w:val="24"/>
          <w:szCs w:val="24"/>
        </w:rPr>
        <w:t xml:space="preserve"> La clasificación programática de programas presupuestarios, actividades institucionales y proyectos de inversión estatal de la presente Ley, se detalla en el apartado C.3.8 del Anexo. Asimismo, las metas establecidas para los programas presupuestarios correspondientes al ejercicio fiscal 2018 se incluyen en el apartado C.3.9 del Anexo.</w:t>
      </w:r>
    </w:p>
    <w:p w:rsidR="00BF7CAC" w:rsidRPr="00BF7CAC" w:rsidRDefault="00BF7CAC" w:rsidP="00BF7CAC">
      <w:pPr>
        <w:spacing w:line="360" w:lineRule="auto"/>
        <w:jc w:val="both"/>
        <w:rPr>
          <w:rFonts w:ascii="Arial" w:hAnsi="Arial" w:cs="Arial"/>
          <w:b/>
          <w:smallCaps/>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17.</w:t>
      </w:r>
      <w:r w:rsidRPr="00BF7CAC">
        <w:rPr>
          <w:rFonts w:ascii="Arial" w:hAnsi="Arial" w:cs="Arial"/>
          <w:sz w:val="24"/>
          <w:szCs w:val="24"/>
        </w:rPr>
        <w:t xml:space="preserve"> La Secretaría, podrá reducir, suspender o terminar las transferencias y subsidios cuando: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10662F">
      <w:pPr>
        <w:pStyle w:val="Prrafodelista"/>
        <w:numPr>
          <w:ilvl w:val="0"/>
          <w:numId w:val="17"/>
        </w:numPr>
        <w:spacing w:before="0" w:after="0" w:line="360" w:lineRule="auto"/>
        <w:jc w:val="both"/>
        <w:rPr>
          <w:rFonts w:ascii="Arial" w:hAnsi="Arial" w:cs="Arial"/>
          <w:sz w:val="24"/>
          <w:szCs w:val="24"/>
        </w:rPr>
      </w:pPr>
      <w:r w:rsidRPr="00BF7CAC">
        <w:rPr>
          <w:rFonts w:ascii="Arial" w:hAnsi="Arial" w:cs="Arial"/>
          <w:sz w:val="24"/>
          <w:szCs w:val="24"/>
        </w:rPr>
        <w:t>Las Entidades a las que se les otorguen cuenten con autosuficiencia financiera;</w:t>
      </w:r>
    </w:p>
    <w:p w:rsidR="00BF7CAC" w:rsidRPr="00BF7CAC" w:rsidRDefault="00BF7CAC" w:rsidP="0010662F">
      <w:pPr>
        <w:pStyle w:val="Prrafodelista"/>
        <w:numPr>
          <w:ilvl w:val="0"/>
          <w:numId w:val="17"/>
        </w:numPr>
        <w:spacing w:before="0" w:after="0" w:line="360" w:lineRule="auto"/>
        <w:jc w:val="both"/>
        <w:rPr>
          <w:rFonts w:ascii="Arial" w:hAnsi="Arial" w:cs="Arial"/>
          <w:sz w:val="24"/>
          <w:szCs w:val="24"/>
        </w:rPr>
      </w:pPr>
      <w:r w:rsidRPr="00BF7CAC">
        <w:rPr>
          <w:rFonts w:ascii="Arial" w:hAnsi="Arial" w:cs="Arial"/>
          <w:sz w:val="24"/>
          <w:szCs w:val="24"/>
        </w:rPr>
        <w:t>Las transferencias ya no cumplan con el objetivo de su otorgamiento;</w:t>
      </w:r>
    </w:p>
    <w:p w:rsidR="00BF7CAC" w:rsidRPr="00BF7CAC" w:rsidRDefault="00BF7CAC" w:rsidP="0010662F">
      <w:pPr>
        <w:pStyle w:val="Prrafodelista"/>
        <w:numPr>
          <w:ilvl w:val="0"/>
          <w:numId w:val="17"/>
        </w:numPr>
        <w:spacing w:before="0" w:after="0" w:line="360" w:lineRule="auto"/>
        <w:jc w:val="both"/>
        <w:rPr>
          <w:rFonts w:ascii="Arial" w:hAnsi="Arial" w:cs="Arial"/>
          <w:sz w:val="24"/>
          <w:szCs w:val="24"/>
        </w:rPr>
      </w:pPr>
      <w:r w:rsidRPr="00BF7CAC">
        <w:rPr>
          <w:rFonts w:ascii="Arial" w:hAnsi="Arial" w:cs="Arial"/>
          <w:sz w:val="24"/>
          <w:szCs w:val="24"/>
        </w:rPr>
        <w:t>Las Entidades no remitan la información referente a la aplicación de estas transferencias; y</w:t>
      </w:r>
    </w:p>
    <w:p w:rsidR="00BF7CAC" w:rsidRPr="00BF7CAC" w:rsidRDefault="00BF7CAC" w:rsidP="0010662F">
      <w:pPr>
        <w:pStyle w:val="Prrafodelista"/>
        <w:numPr>
          <w:ilvl w:val="0"/>
          <w:numId w:val="17"/>
        </w:numPr>
        <w:spacing w:before="0" w:after="0" w:line="360" w:lineRule="auto"/>
        <w:jc w:val="both"/>
        <w:rPr>
          <w:rFonts w:ascii="Arial" w:hAnsi="Arial" w:cs="Arial"/>
          <w:sz w:val="24"/>
          <w:szCs w:val="24"/>
        </w:rPr>
      </w:pPr>
      <w:r w:rsidRPr="00BF7CAC">
        <w:rPr>
          <w:rFonts w:ascii="Arial" w:hAnsi="Arial" w:cs="Arial"/>
          <w:sz w:val="24"/>
          <w:szCs w:val="24"/>
        </w:rPr>
        <w:t>No existan las condiciones presupuestales para seguir otorgándolas.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18.</w:t>
      </w:r>
      <w:r w:rsidRPr="00BF7CAC">
        <w:rPr>
          <w:rFonts w:ascii="Arial" w:hAnsi="Arial" w:cs="Arial"/>
          <w:sz w:val="24"/>
          <w:szCs w:val="24"/>
        </w:rPr>
        <w:t xml:space="preserve"> Las obligaciones presupuestarias de los proyectos de asociación público-privada se incorporan en el apartado E.3 de la presente de Ley.</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19</w:t>
      </w:r>
      <w:r w:rsidRPr="00BF7CAC">
        <w:rPr>
          <w:rFonts w:ascii="Arial" w:hAnsi="Arial" w:cs="Arial"/>
          <w:sz w:val="24"/>
          <w:szCs w:val="24"/>
        </w:rPr>
        <w:t>. Las erogaciones correspondientes a compromisos plurianuales sujetos a disponibilidad presupuestaria, así como los proyectos de inversión que cuentan con aprobación para realizar erogaciones plurianuales, se incluyen respectivamente, en los apartados D.3 y E.4 del Anexo.</w:t>
      </w:r>
    </w:p>
    <w:p w:rsidR="00BF7CAC" w:rsidRPr="00BF7CAC" w:rsidRDefault="00BF7CAC" w:rsidP="00BF7CAC">
      <w:pPr>
        <w:spacing w:line="360" w:lineRule="auto"/>
        <w:jc w:val="both"/>
        <w:rPr>
          <w:rFonts w:ascii="Arial" w:hAnsi="Arial" w:cs="Arial"/>
          <w:sz w:val="24"/>
          <w:szCs w:val="24"/>
          <w:u w:val="single"/>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lastRenderedPageBreak/>
        <w:t>Artículo 20.</w:t>
      </w:r>
      <w:r w:rsidRPr="00BF7CAC">
        <w:rPr>
          <w:rFonts w:ascii="Arial" w:hAnsi="Arial" w:cs="Arial"/>
          <w:sz w:val="24"/>
          <w:szCs w:val="24"/>
        </w:rPr>
        <w:t xml:space="preserve"> La asignación presupuestaria para la inversión pública directa para el ejercicio fiscal 2018 es de $2,961,055,658.</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bookmarkStart w:id="2" w:name="OLE_LINK2"/>
      <w:bookmarkStart w:id="3" w:name="OLE_LINK3"/>
      <w:r w:rsidRPr="00BF7CAC">
        <w:rPr>
          <w:rFonts w:ascii="Arial" w:hAnsi="Arial" w:cs="Arial"/>
          <w:b/>
          <w:sz w:val="24"/>
          <w:szCs w:val="24"/>
        </w:rPr>
        <w:t>Artículo 21.</w:t>
      </w:r>
      <w:r w:rsidRPr="00BF7CAC">
        <w:rPr>
          <w:rFonts w:ascii="Arial" w:hAnsi="Arial" w:cs="Arial"/>
          <w:sz w:val="24"/>
          <w:szCs w:val="24"/>
        </w:rPr>
        <w:t xml:space="preserve"> El </w:t>
      </w:r>
      <w:bookmarkEnd w:id="2"/>
      <w:bookmarkEnd w:id="3"/>
      <w:r w:rsidRPr="00BF7CAC">
        <w:rPr>
          <w:rFonts w:ascii="Arial" w:hAnsi="Arial" w:cs="Arial"/>
          <w:sz w:val="24"/>
          <w:szCs w:val="24"/>
        </w:rPr>
        <w:t>monto de egresos para inversiones financieras es de</w:t>
      </w:r>
      <w:r w:rsidRPr="00BF7CAC">
        <w:rPr>
          <w:rStyle w:val="Refdecomentario"/>
          <w:rFonts w:ascii="Arial" w:hAnsi="Arial" w:cs="Arial"/>
          <w:sz w:val="24"/>
          <w:szCs w:val="24"/>
          <w:lang w:val="es-ES_tradnl" w:eastAsia="es-ES"/>
        </w:rPr>
        <w:t xml:space="preserve"> </w:t>
      </w:r>
      <w:r w:rsidRPr="00BF7CAC">
        <w:rPr>
          <w:rFonts w:ascii="Arial" w:hAnsi="Arial" w:cs="Arial"/>
          <w:sz w:val="24"/>
          <w:szCs w:val="24"/>
        </w:rPr>
        <w:t xml:space="preserve">$1,815,832,284. </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bookmarkStart w:id="4" w:name="OLE_LINK4"/>
      <w:bookmarkStart w:id="5" w:name="OLE_LINK5"/>
      <w:r w:rsidRPr="00BF7CAC">
        <w:rPr>
          <w:rFonts w:ascii="Arial" w:hAnsi="Arial" w:cs="Arial"/>
          <w:b/>
          <w:sz w:val="24"/>
          <w:szCs w:val="24"/>
        </w:rPr>
        <w:t>Artículo 22.</w:t>
      </w:r>
      <w:r w:rsidRPr="00BF7CAC">
        <w:rPr>
          <w:rFonts w:ascii="Arial" w:hAnsi="Arial" w:cs="Arial"/>
          <w:sz w:val="24"/>
          <w:szCs w:val="24"/>
        </w:rPr>
        <w:t xml:space="preserve"> En referencia a la Ley de Fomento a la Micro, Pequeña y </w:t>
      </w:r>
      <w:bookmarkEnd w:id="4"/>
      <w:bookmarkEnd w:id="5"/>
      <w:r w:rsidRPr="00BF7CAC">
        <w:rPr>
          <w:rFonts w:ascii="Arial" w:hAnsi="Arial" w:cs="Arial"/>
          <w:sz w:val="24"/>
          <w:szCs w:val="24"/>
        </w:rPr>
        <w:t>Mediana Empresa para el Estado de Nuevo León, los programas con clave consecutiva 40, 43, 261, 260, detallados en el apartado C.3.8 del Anexo, conforman el Fondo al Fomento Estatal a la Micro, Pequeña y Mediana Empresa.</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23.</w:t>
      </w:r>
      <w:r w:rsidRPr="00BF7CAC">
        <w:rPr>
          <w:rFonts w:ascii="Arial" w:hAnsi="Arial" w:cs="Arial"/>
          <w:sz w:val="24"/>
          <w:szCs w:val="24"/>
        </w:rPr>
        <w:t xml:space="preserve"> En referencia a la Ley de Fomento a la Inversión y al Empleo para el Estado de Nuevo León, los programas con clave consecutiva 96, 146, 262, 263 y 259, detallados en el apartado C.3.8 del Anexo, conforman un Fondo de Fomento Estatal para el otorgamiento de incentivos a la inversión y al empleo para la promoción del desarrollo económico del Estado.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24.</w:t>
      </w:r>
      <w:r w:rsidRPr="00BF7CAC">
        <w:rPr>
          <w:rFonts w:ascii="Arial" w:hAnsi="Arial" w:cs="Arial"/>
          <w:sz w:val="24"/>
          <w:szCs w:val="24"/>
        </w:rPr>
        <w:t xml:space="preserve"> Conforme a la Ley del Derecho a la Alimentación Adecuada y Combate Contra el Desperdicio de Alimentos para el Estado de Nuevo León, el Ejecutivo Estatal establece una asignación presupuestaria de $10,150,000.00, con el objetivo de incentivar la donación de alimentos. Lo anterior se aplicará de acuerdo a las Reglas que emita la Secretaría.</w:t>
      </w:r>
    </w:p>
    <w:p w:rsidR="00BF7CAC" w:rsidRPr="00BF7CAC" w:rsidRDefault="00BF7CAC" w:rsidP="00BF7CAC">
      <w:pPr>
        <w:spacing w:line="360" w:lineRule="auto"/>
        <w:jc w:val="both"/>
        <w:rPr>
          <w:rFonts w:ascii="Arial" w:hAnsi="Arial" w:cs="Arial"/>
          <w:b/>
          <w:sz w:val="24"/>
          <w:szCs w:val="24"/>
        </w:rPr>
      </w:pPr>
    </w:p>
    <w:p w:rsidR="00BF7CAC" w:rsidRPr="00BF7CAC" w:rsidRDefault="00BF7CAC" w:rsidP="00BF7CAC">
      <w:pPr>
        <w:spacing w:line="360" w:lineRule="auto"/>
        <w:jc w:val="center"/>
        <w:rPr>
          <w:rFonts w:ascii="Arial" w:hAnsi="Arial" w:cs="Arial"/>
          <w:b/>
          <w:sz w:val="24"/>
          <w:szCs w:val="24"/>
        </w:rPr>
      </w:pPr>
      <w:r w:rsidRPr="00BF7CAC">
        <w:rPr>
          <w:rFonts w:ascii="Arial" w:hAnsi="Arial" w:cs="Arial"/>
          <w:b/>
          <w:sz w:val="24"/>
          <w:szCs w:val="24"/>
        </w:rPr>
        <w:t>CAPÍTULO III</w:t>
      </w:r>
    </w:p>
    <w:p w:rsidR="00BF7CAC" w:rsidRPr="00BF7CAC" w:rsidRDefault="00BF7CAC" w:rsidP="00BF7CAC">
      <w:pPr>
        <w:spacing w:line="360" w:lineRule="auto"/>
        <w:jc w:val="center"/>
        <w:rPr>
          <w:rFonts w:ascii="Arial" w:hAnsi="Arial" w:cs="Arial"/>
          <w:b/>
          <w:sz w:val="24"/>
          <w:szCs w:val="24"/>
          <w:highlight w:val="magenta"/>
        </w:rPr>
      </w:pPr>
      <w:r w:rsidRPr="00BF7CAC">
        <w:rPr>
          <w:rFonts w:ascii="Arial" w:hAnsi="Arial" w:cs="Arial"/>
          <w:b/>
          <w:sz w:val="24"/>
          <w:szCs w:val="24"/>
        </w:rPr>
        <w:t>De los Servicios Personales</w:t>
      </w:r>
    </w:p>
    <w:p w:rsidR="00BF7CAC" w:rsidRPr="00BF7CAC" w:rsidRDefault="00BF7CAC" w:rsidP="00BF7CAC">
      <w:pPr>
        <w:spacing w:line="360" w:lineRule="auto"/>
        <w:jc w:val="both"/>
        <w:rPr>
          <w:rFonts w:ascii="Arial" w:hAnsi="Arial" w:cs="Arial"/>
          <w:sz w:val="24"/>
          <w:szCs w:val="24"/>
          <w:highlight w:val="green"/>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25.</w:t>
      </w:r>
      <w:r w:rsidRPr="00BF7CAC">
        <w:rPr>
          <w:rFonts w:ascii="Arial" w:hAnsi="Arial" w:cs="Arial"/>
          <w:sz w:val="24"/>
          <w:szCs w:val="24"/>
        </w:rPr>
        <w:t xml:space="preserve"> En el ejercicio fiscal 2018, la administración pública estatal centralizada contará con 16,663 plazas de conformidad con los apartados C.5.1 y C.5.3 del Anexo.</w:t>
      </w:r>
    </w:p>
    <w:p w:rsidR="00BF7CAC" w:rsidRPr="00BF7CAC" w:rsidRDefault="00BF7CAC" w:rsidP="00BF7CAC">
      <w:pPr>
        <w:spacing w:line="360" w:lineRule="auto"/>
        <w:jc w:val="both"/>
        <w:rPr>
          <w:rFonts w:ascii="Arial" w:hAnsi="Arial" w:cs="Arial"/>
          <w:b/>
          <w:sz w:val="24"/>
          <w:szCs w:val="24"/>
          <w:highlight w:val="magenta"/>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26</w:t>
      </w:r>
      <w:r w:rsidRPr="00BF7CAC">
        <w:rPr>
          <w:rFonts w:ascii="Arial" w:hAnsi="Arial" w:cs="Arial"/>
          <w:sz w:val="24"/>
          <w:szCs w:val="24"/>
        </w:rPr>
        <w:t>. Los servidores públicos ocupantes de las plazas a que se refiere el artículo anterior, percibirán las remuneraciones que se determinen en el Tabulador de Sueldos y Salarios contenido en el apartado C.5.4. Lo anterior, sin que el total de erogaciones por servicios personales exceda de los crecimientos aprobados en la Ley de Disciplina Financiera de las Entidades Federativas y los Municipios. Asimismo en los apartados C.6.1, C.6.2, C.6.3, C.6.4, C.6.5, C.6.6, C.6.7 y C.6.8 se incluyen los tabuladores de sueldos de Poderes y Organismos Autónomos.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 xml:space="preserve">Artículo 27. </w:t>
      </w:r>
      <w:r w:rsidRPr="00BF7CAC">
        <w:rPr>
          <w:rFonts w:ascii="Arial" w:hAnsi="Arial" w:cs="Arial"/>
          <w:sz w:val="24"/>
          <w:szCs w:val="24"/>
        </w:rPr>
        <w:t xml:space="preserve">Para el establecimiento y determinación de criterios que regulen los incrementos salariales, la Secretaría se sujetará a lo previsto en las normas y lineamientos en materia de administración, remuneraciones y desarrollo del personal, y cualquier otra incidencia que modifique la relación jurídico-laboral </w:t>
      </w:r>
      <w:r w:rsidRPr="00BF7CAC">
        <w:rPr>
          <w:rFonts w:ascii="Arial" w:hAnsi="Arial" w:cs="Arial"/>
          <w:sz w:val="24"/>
          <w:szCs w:val="24"/>
        </w:rPr>
        <w:lastRenderedPageBreak/>
        <w:t>entre el Estado y sus servidores públicos, incluyendo el control y elaboración de la nómina del personal del Gobierno del Estado.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Las Entidades públicas y los sindicatos establecerán conjuntamente los criterios y los períodos para revisar las prestaciones que disfruten los trabajadores. Las condiciones generales de trabajo de cada Entidad pública deberán ser consultadas a la Secretaría.</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El presupuesto de remuneraciones no tendrá características de techo financiero autorizado, ya que estará en función a la plantilla de personal autorizada y las economías que se generen no estarán sujetas a consideraciones para su ejercicio.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28</w:t>
      </w:r>
      <w:r w:rsidRPr="00BF7CAC">
        <w:rPr>
          <w:rFonts w:ascii="Arial" w:hAnsi="Arial" w:cs="Arial"/>
          <w:sz w:val="24"/>
          <w:szCs w:val="24"/>
        </w:rPr>
        <w:t xml:space="preserve"> Las erogaciones previstas en la presente Ley referente a la aportación del Estado para el pago de pensiones y jubilaciones importan la cantidad de </w:t>
      </w:r>
      <w:r w:rsidRPr="00BF7CAC">
        <w:rPr>
          <w:rFonts w:ascii="Arial" w:hAnsi="Arial" w:cs="Arial"/>
          <w:sz w:val="24"/>
          <w:szCs w:val="24"/>
          <w:highlight w:val="yellow"/>
        </w:rPr>
        <w:t>$3,548,343,532</w:t>
      </w:r>
      <w:r w:rsidRPr="00BF7CAC">
        <w:rPr>
          <w:rFonts w:ascii="Arial" w:hAnsi="Arial" w:cs="Arial"/>
          <w:sz w:val="24"/>
          <w:szCs w:val="24"/>
          <w:highlight w:val="green"/>
        </w:rPr>
        <w:t>,</w:t>
      </w:r>
      <w:r w:rsidRPr="00BF7CAC">
        <w:rPr>
          <w:rFonts w:ascii="Arial" w:hAnsi="Arial" w:cs="Arial"/>
          <w:sz w:val="24"/>
          <w:szCs w:val="24"/>
        </w:rPr>
        <w:t xml:space="preserve"> y se detallan en el apartado C.5.2 del Anexo.</w:t>
      </w:r>
    </w:p>
    <w:p w:rsidR="00BF7CAC" w:rsidRPr="00BF7CAC" w:rsidRDefault="00BF7CAC" w:rsidP="00BF7CAC">
      <w:pPr>
        <w:spacing w:line="360" w:lineRule="auto"/>
        <w:jc w:val="both"/>
        <w:rPr>
          <w:rFonts w:ascii="Arial" w:hAnsi="Arial" w:cs="Arial"/>
          <w:sz w:val="24"/>
          <w:szCs w:val="24"/>
          <w:highlight w:val="yellow"/>
        </w:rPr>
      </w:pPr>
    </w:p>
    <w:p w:rsidR="00BF7CAC" w:rsidRPr="00BF7CAC" w:rsidRDefault="00BF7CAC" w:rsidP="00BF7CAC">
      <w:pPr>
        <w:pStyle w:val="Texto"/>
        <w:spacing w:after="0" w:line="360" w:lineRule="auto"/>
        <w:ind w:firstLine="0"/>
        <w:jc w:val="center"/>
        <w:rPr>
          <w:b/>
          <w:bCs/>
          <w:sz w:val="24"/>
          <w:szCs w:val="24"/>
        </w:rPr>
      </w:pPr>
      <w:r w:rsidRPr="00BF7CAC">
        <w:rPr>
          <w:b/>
          <w:bCs/>
          <w:sz w:val="24"/>
          <w:szCs w:val="24"/>
        </w:rPr>
        <w:t>CAPÍTULO IV</w:t>
      </w:r>
    </w:p>
    <w:p w:rsidR="00BF7CAC" w:rsidRPr="00BF7CAC" w:rsidRDefault="00BF7CAC" w:rsidP="00BF7CAC">
      <w:pPr>
        <w:pStyle w:val="Texto"/>
        <w:spacing w:after="0" w:line="360" w:lineRule="auto"/>
        <w:ind w:firstLine="0"/>
        <w:jc w:val="center"/>
        <w:rPr>
          <w:b/>
          <w:bCs/>
          <w:sz w:val="24"/>
          <w:szCs w:val="24"/>
        </w:rPr>
      </w:pPr>
      <w:r w:rsidRPr="00BF7CAC">
        <w:rPr>
          <w:b/>
          <w:bCs/>
          <w:sz w:val="24"/>
          <w:szCs w:val="24"/>
        </w:rPr>
        <w:t>De la Deuda Pública</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lastRenderedPageBreak/>
        <w:t>Artículo 29.</w:t>
      </w:r>
      <w:r w:rsidRPr="00BF7CAC">
        <w:rPr>
          <w:rFonts w:ascii="Arial" w:hAnsi="Arial" w:cs="Arial"/>
          <w:sz w:val="24"/>
          <w:szCs w:val="24"/>
        </w:rPr>
        <w:t xml:space="preserve"> El saldo de la deuda pública de largo plazo del Gobierno del Estado de Nuevo León estimado al 31 de diciembre del Ejercicio Fiscal 2017 es de $40,189,462,275.</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Para el ejercicio fiscal 2018 se establece una asignación presupuestaria de $8,387,931,423 que será destinada a la amortización de capital en $2,866,844,632 y al pago de intereses en $4,428,252,544 de la Deuda Pública contratada con la Banca de Desarrollo y con la Banca Privada. La información detallada de la deuda se presenta en los apartados A.1, A.2, A.3 y A.4 del Anexo.</w:t>
      </w:r>
    </w:p>
    <w:p w:rsidR="00BF7CAC" w:rsidRPr="00BF7CAC" w:rsidRDefault="00BF7CAC" w:rsidP="00BF7CAC">
      <w:pPr>
        <w:spacing w:line="360" w:lineRule="auto"/>
        <w:jc w:val="both"/>
        <w:rPr>
          <w:rFonts w:ascii="Arial" w:hAnsi="Arial" w:cs="Arial"/>
          <w:b/>
          <w:sz w:val="24"/>
          <w:szCs w:val="24"/>
        </w:rPr>
      </w:pPr>
    </w:p>
    <w:p w:rsidR="00BF7CAC" w:rsidRPr="00BF7CAC" w:rsidRDefault="00BF7CAC" w:rsidP="00BF7CAC">
      <w:pPr>
        <w:spacing w:line="360" w:lineRule="auto"/>
        <w:jc w:val="both"/>
        <w:rPr>
          <w:rFonts w:ascii="Arial" w:hAnsi="Arial" w:cs="Arial"/>
          <w:sz w:val="24"/>
          <w:szCs w:val="24"/>
          <w:lang w:eastAsia="es-ES"/>
        </w:rPr>
      </w:pPr>
      <w:r w:rsidRPr="00BF7CAC">
        <w:rPr>
          <w:rFonts w:ascii="Arial" w:hAnsi="Arial" w:cs="Arial"/>
          <w:b/>
          <w:sz w:val="24"/>
          <w:szCs w:val="24"/>
        </w:rPr>
        <w:t>Artículo 30.</w:t>
      </w:r>
      <w:r w:rsidRPr="00BF7CAC">
        <w:rPr>
          <w:rFonts w:ascii="Arial" w:hAnsi="Arial" w:cs="Arial"/>
          <w:sz w:val="24"/>
          <w:szCs w:val="24"/>
        </w:rPr>
        <w:t xml:space="preserve"> Dentro del mismo capítulo correspondiente a Deuda Pública se establece por separado una asignación por un importe de $969,318,504, para el concepto denominado Adeudos de Ejercicios Fiscales Anteriores (ADEFAS).</w:t>
      </w:r>
    </w:p>
    <w:p w:rsidR="00BF7CAC" w:rsidRPr="00BF7CAC" w:rsidRDefault="00BF7CAC" w:rsidP="00BF7CAC">
      <w:pPr>
        <w:pStyle w:val="Texto"/>
        <w:spacing w:after="0" w:line="360" w:lineRule="auto"/>
        <w:ind w:firstLine="0"/>
        <w:rPr>
          <w:b/>
          <w:bCs/>
          <w:sz w:val="24"/>
          <w:szCs w:val="24"/>
        </w:rPr>
      </w:pPr>
    </w:p>
    <w:p w:rsidR="00BF7CAC" w:rsidRPr="00BF7CAC" w:rsidRDefault="00BF7CAC" w:rsidP="00BF7CAC">
      <w:pPr>
        <w:pStyle w:val="Texto"/>
        <w:spacing w:after="0" w:line="360" w:lineRule="auto"/>
        <w:ind w:firstLine="0"/>
        <w:rPr>
          <w:b/>
          <w:bCs/>
          <w:sz w:val="24"/>
          <w:szCs w:val="24"/>
        </w:rPr>
      </w:pPr>
    </w:p>
    <w:p w:rsidR="00BF7CAC" w:rsidRPr="00BF7CAC" w:rsidRDefault="00BF7CAC" w:rsidP="00BF7CAC">
      <w:pPr>
        <w:pStyle w:val="Texto"/>
        <w:spacing w:after="0" w:line="360" w:lineRule="auto"/>
        <w:ind w:firstLine="0"/>
        <w:jc w:val="center"/>
        <w:rPr>
          <w:b/>
          <w:bCs/>
          <w:sz w:val="24"/>
          <w:szCs w:val="24"/>
        </w:rPr>
      </w:pPr>
      <w:r w:rsidRPr="00BF7CAC">
        <w:rPr>
          <w:b/>
          <w:bCs/>
          <w:sz w:val="24"/>
          <w:szCs w:val="24"/>
        </w:rPr>
        <w:t>TÍTULO SEGUNDO</w:t>
      </w:r>
    </w:p>
    <w:p w:rsidR="00BF7CAC" w:rsidRPr="00BF7CAC" w:rsidRDefault="00BF7CAC" w:rsidP="00BF7CAC">
      <w:pPr>
        <w:pStyle w:val="Texto"/>
        <w:spacing w:after="0" w:line="360" w:lineRule="auto"/>
        <w:ind w:firstLine="0"/>
        <w:jc w:val="center"/>
        <w:rPr>
          <w:b/>
          <w:bCs/>
          <w:sz w:val="24"/>
          <w:szCs w:val="24"/>
        </w:rPr>
      </w:pPr>
      <w:r w:rsidRPr="00BF7CAC">
        <w:rPr>
          <w:b/>
          <w:bCs/>
          <w:sz w:val="24"/>
          <w:szCs w:val="24"/>
        </w:rPr>
        <w:t>DE LOS RECURSOS FEDERALES</w:t>
      </w:r>
    </w:p>
    <w:p w:rsidR="00BF7CAC" w:rsidRPr="00BF7CAC" w:rsidRDefault="00BF7CAC" w:rsidP="00BF7CAC">
      <w:pPr>
        <w:spacing w:line="360" w:lineRule="auto"/>
        <w:jc w:val="center"/>
        <w:rPr>
          <w:rFonts w:ascii="Arial" w:hAnsi="Arial" w:cs="Arial"/>
          <w:sz w:val="24"/>
          <w:szCs w:val="24"/>
        </w:rPr>
      </w:pPr>
    </w:p>
    <w:p w:rsidR="00BF7CAC" w:rsidRPr="00BF7CAC" w:rsidRDefault="00BF7CAC" w:rsidP="00BF7CAC">
      <w:pPr>
        <w:spacing w:line="360" w:lineRule="auto"/>
        <w:jc w:val="center"/>
        <w:rPr>
          <w:rFonts w:ascii="Arial" w:hAnsi="Arial" w:cs="Arial"/>
          <w:b/>
          <w:bCs/>
          <w:sz w:val="24"/>
          <w:szCs w:val="24"/>
        </w:rPr>
      </w:pPr>
      <w:r w:rsidRPr="00BF7CAC">
        <w:rPr>
          <w:rFonts w:ascii="Arial" w:hAnsi="Arial" w:cs="Arial"/>
          <w:b/>
          <w:bCs/>
          <w:sz w:val="24"/>
          <w:szCs w:val="24"/>
        </w:rPr>
        <w:t>CAPÍTULO ÚNICO</w:t>
      </w:r>
    </w:p>
    <w:p w:rsidR="00BF7CAC" w:rsidRPr="00BF7CAC" w:rsidRDefault="00BF7CAC" w:rsidP="00BF7CAC">
      <w:pPr>
        <w:spacing w:line="360" w:lineRule="auto"/>
        <w:jc w:val="center"/>
        <w:rPr>
          <w:rFonts w:ascii="Arial" w:hAnsi="Arial" w:cs="Arial"/>
          <w:b/>
          <w:bCs/>
          <w:sz w:val="24"/>
          <w:szCs w:val="24"/>
        </w:rPr>
      </w:pPr>
      <w:r w:rsidRPr="00BF7CAC">
        <w:rPr>
          <w:rFonts w:ascii="Arial" w:hAnsi="Arial" w:cs="Arial"/>
          <w:b/>
          <w:bCs/>
          <w:sz w:val="24"/>
          <w:szCs w:val="24"/>
        </w:rPr>
        <w:t>De los recursos federales transferidos al Estado y sus municipios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lastRenderedPageBreak/>
        <w:t>Artículo 31.</w:t>
      </w:r>
      <w:r w:rsidRPr="00BF7CAC">
        <w:rPr>
          <w:rFonts w:ascii="Arial" w:hAnsi="Arial" w:cs="Arial"/>
          <w:sz w:val="24"/>
          <w:szCs w:val="24"/>
        </w:rPr>
        <w:t xml:space="preserve"> La presente de Ley se conforma por $56,824,372,134 de gasto estatal y $38,831,489,841 proveniente de gasto federalizado.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Las ministraciones de recursos federales a que se refiere este artículo, se realizarán de conformidad con las disposiciones aplicables y los calendarios de gasto correspondientes.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En el caso de los programas que prevean la aportación de recursos federales para ser ejercidos de manera concurrente con recursos estatales, el Gobierno del Estado deberá realizar las aportaciones de recursos que le correspondan en las cuentas específicas correspondientes, en un plazo a más tardar de 15 días hábiles contados a partir de la recepción de los recursos federales. Los recursos federales deberán ser ministrados de acuerdo al calendario establecido en los Convenios.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Cumplido el plazo a que se refiere el párrafo anterior sin que se haya realizado la aportación de recursos estatales, el Gobierno del Estado, a través de la Secretaría, en casos debidamente justificados, podrán solicitar a la Dependencia o Entidad correspondiente una prórroga hasta por el mismo plazo a que se refiere el párrafo anterior.</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lastRenderedPageBreak/>
        <w:t>Artículo 32.</w:t>
      </w:r>
      <w:r w:rsidRPr="00BF7CAC">
        <w:rPr>
          <w:rFonts w:ascii="Arial" w:hAnsi="Arial" w:cs="Arial"/>
          <w:sz w:val="24"/>
          <w:szCs w:val="24"/>
        </w:rPr>
        <w:t xml:space="preserve"> Las Dependencias y Entidades federales sólo podrán transferir recursos federales al Estado y a los Municipios, a través de las tesorerías correspondientes, salvo en el caso de ministraciones relacionadas con obligaciones del Estado o Municipios que estén garantizadas con la afectación de sus participaciones o aportaciones federales, en términos de lo dispuesto en los artículos 9, 50 y 51 de la Ley de Coordinación Fiscal y los casos previstos en las disposiciones legales aplicables</w:t>
      </w:r>
      <w:r w:rsidRPr="00BF7CAC">
        <w:rPr>
          <w:rStyle w:val="Refdecomentario"/>
          <w:rFonts w:ascii="Arial" w:hAnsi="Arial" w:cs="Arial"/>
          <w:sz w:val="24"/>
          <w:szCs w:val="24"/>
          <w:lang w:val="es-ES_tradnl" w:eastAsia="es-ES"/>
        </w:rPr>
        <w:t>.</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33.</w:t>
      </w:r>
      <w:r w:rsidRPr="00BF7CAC">
        <w:rPr>
          <w:rFonts w:ascii="Arial" w:hAnsi="Arial" w:cs="Arial"/>
          <w:sz w:val="24"/>
          <w:szCs w:val="24"/>
        </w:rPr>
        <w:t xml:space="preserve"> Las Dependencias, Entidades y Organismos Autónomos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el Acuerdo Nacional para la Modernización de la Educación Básica y Normal y el Acuerdo Nacional para la Descentralización de los Servicios de Salud.</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34.</w:t>
      </w:r>
      <w:r w:rsidRPr="00BF7CAC">
        <w:rPr>
          <w:rFonts w:ascii="Arial" w:hAnsi="Arial" w:cs="Arial"/>
          <w:sz w:val="24"/>
          <w:szCs w:val="24"/>
        </w:rPr>
        <w:t xml:space="preserve"> Las asignaciones previstas por concepto de participaciones de la Federación al Estado y a sus municipios, importan la cantidad de $541,786,781, y se detallan en el apartado C.7.6 del Anexo.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lastRenderedPageBreak/>
        <w:t>Artículo 35.</w:t>
      </w:r>
      <w:r w:rsidRPr="00BF7CAC">
        <w:rPr>
          <w:rFonts w:ascii="Arial" w:hAnsi="Arial" w:cs="Arial"/>
          <w:sz w:val="24"/>
          <w:szCs w:val="24"/>
        </w:rPr>
        <w:t xml:space="preserve"> Las Aportaciones Federales y Estatales a los municipios se estiman  en $1,789,219,616, y se desglosan en el apartado C.7.7 del Anexo.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36.</w:t>
      </w:r>
      <w:r w:rsidRPr="00BF7CAC">
        <w:rPr>
          <w:rFonts w:ascii="Arial" w:hAnsi="Arial" w:cs="Arial"/>
          <w:sz w:val="24"/>
          <w:szCs w:val="24"/>
        </w:rPr>
        <w:t xml:space="preserve"> La aplicación, destino y distribución estimada de los fondos de recursos federalizados provenientes del Ramo 33 se desglosa en el apartado C.7.8 del Anexo.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37.</w:t>
      </w:r>
      <w:r w:rsidRPr="00BF7CAC">
        <w:rPr>
          <w:rFonts w:ascii="Arial" w:hAnsi="Arial" w:cs="Arial"/>
          <w:sz w:val="24"/>
          <w:szCs w:val="24"/>
        </w:rPr>
        <w:t xml:space="preserve"> La aportación estatal anual que efectuará el Estado con el objeto de desarrollar estrategias y mecanismos para reducir la vulnerabilidad y mejorar la capacidad de adaptación al cambio climático en el Estado importa la cantidad de $69,175,436. El apartado C.3.6 del Anexo, detalla las medidas de mitigación y adaptación para el cambio climático.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lang w:eastAsia="es-ES"/>
        </w:rPr>
      </w:pPr>
      <w:r w:rsidRPr="00BF7CAC">
        <w:rPr>
          <w:rFonts w:ascii="Arial" w:hAnsi="Arial" w:cs="Arial"/>
          <w:b/>
          <w:sz w:val="24"/>
          <w:szCs w:val="24"/>
          <w:lang w:eastAsia="es-ES"/>
        </w:rPr>
        <w:t>Artículo 38</w:t>
      </w:r>
      <w:r w:rsidRPr="00BF7CAC">
        <w:rPr>
          <w:rFonts w:ascii="Arial" w:hAnsi="Arial" w:cs="Arial"/>
          <w:sz w:val="24"/>
          <w:szCs w:val="24"/>
          <w:lang w:eastAsia="es-ES"/>
        </w:rPr>
        <w:t>. Se establece un importe de $12,022,059 de recursos federales, así como $61,800,000 de recursos estatales de libre disposición que se destinarán al fortalecimiento del Nuevo Sistema de Justicia Penal.</w:t>
      </w:r>
    </w:p>
    <w:p w:rsidR="00BF7CAC" w:rsidRPr="00BF7CAC" w:rsidRDefault="00BF7CAC" w:rsidP="00BF7CAC">
      <w:pPr>
        <w:spacing w:line="360" w:lineRule="auto"/>
        <w:jc w:val="both"/>
        <w:rPr>
          <w:rFonts w:ascii="Arial" w:hAnsi="Arial" w:cs="Arial"/>
          <w:sz w:val="24"/>
          <w:szCs w:val="24"/>
          <w:lang w:eastAsia="es-ES"/>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39.</w:t>
      </w:r>
      <w:r w:rsidRPr="00BF7CAC">
        <w:rPr>
          <w:rFonts w:ascii="Arial" w:hAnsi="Arial" w:cs="Arial"/>
          <w:sz w:val="24"/>
          <w:szCs w:val="24"/>
        </w:rPr>
        <w:t xml:space="preserve"> Se establece un importe de $2,371,987,968 que corresponde a inversión destinada para niños, niñas y adolescentes, la cual se distribuye en siete programas presupuestarios a cargo de seis dependencias y entidades de la Administración Pública Estatal. El apartado C.3.4 del Anexo, detalla los programas que contribuyen a la atención de niñas, niños y adolescentes.</w:t>
      </w:r>
    </w:p>
    <w:p w:rsidR="00BF7CAC" w:rsidRPr="00BF7CAC" w:rsidRDefault="00BF7CAC" w:rsidP="00BF7CAC">
      <w:pPr>
        <w:spacing w:line="360" w:lineRule="auto"/>
        <w:jc w:val="both"/>
        <w:rPr>
          <w:rFonts w:ascii="Arial" w:hAnsi="Arial" w:cs="Arial"/>
          <w:b/>
          <w:bCs/>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40.</w:t>
      </w:r>
      <w:r w:rsidRPr="00BF7CAC">
        <w:rPr>
          <w:rFonts w:ascii="Arial" w:hAnsi="Arial" w:cs="Arial"/>
          <w:sz w:val="24"/>
          <w:szCs w:val="24"/>
        </w:rPr>
        <w:t xml:space="preserve"> El Subsidio para el Programa de Fortalecimiento para la Seguridad (FORTASEG) importa la cantidad de $226,778,088, para el ejercicio fiscal 2018.</w:t>
      </w:r>
    </w:p>
    <w:p w:rsidR="00BF7CAC" w:rsidRPr="00BF7CAC" w:rsidRDefault="00BF7CAC" w:rsidP="00BF7CAC">
      <w:pPr>
        <w:spacing w:line="360" w:lineRule="auto"/>
        <w:jc w:val="both"/>
        <w:rPr>
          <w:rFonts w:ascii="Arial" w:hAnsi="Arial" w:cs="Arial"/>
          <w:b/>
          <w:bCs/>
          <w:sz w:val="24"/>
          <w:szCs w:val="24"/>
        </w:rPr>
      </w:pPr>
    </w:p>
    <w:p w:rsidR="00BF7CAC" w:rsidRPr="00BF7CAC" w:rsidRDefault="00BF7CAC" w:rsidP="00BF7CAC">
      <w:pPr>
        <w:spacing w:line="360" w:lineRule="auto"/>
        <w:jc w:val="both"/>
        <w:rPr>
          <w:rFonts w:ascii="Arial" w:hAnsi="Arial" w:cs="Arial"/>
          <w:b/>
          <w:bCs/>
          <w:sz w:val="24"/>
          <w:szCs w:val="24"/>
        </w:rPr>
      </w:pPr>
    </w:p>
    <w:p w:rsidR="00BF7CAC" w:rsidRPr="00BF7CAC" w:rsidRDefault="00BF7CAC" w:rsidP="00BF7CAC">
      <w:pPr>
        <w:spacing w:line="360" w:lineRule="auto"/>
        <w:jc w:val="center"/>
        <w:rPr>
          <w:rFonts w:ascii="Arial" w:hAnsi="Arial" w:cs="Arial"/>
          <w:b/>
          <w:bCs/>
          <w:sz w:val="24"/>
          <w:szCs w:val="24"/>
        </w:rPr>
      </w:pPr>
      <w:r w:rsidRPr="00BF7CAC">
        <w:rPr>
          <w:rFonts w:ascii="Arial" w:hAnsi="Arial" w:cs="Arial"/>
          <w:b/>
          <w:bCs/>
          <w:sz w:val="24"/>
          <w:szCs w:val="24"/>
        </w:rPr>
        <w:t>TÍTULO TERCERO</w:t>
      </w:r>
    </w:p>
    <w:p w:rsidR="00BF7CAC" w:rsidRPr="00BF7CAC" w:rsidRDefault="00BF7CAC" w:rsidP="00BF7CAC">
      <w:pPr>
        <w:spacing w:line="360" w:lineRule="auto"/>
        <w:jc w:val="center"/>
        <w:rPr>
          <w:rFonts w:ascii="Arial" w:hAnsi="Arial" w:cs="Arial"/>
          <w:b/>
          <w:bCs/>
          <w:sz w:val="24"/>
          <w:szCs w:val="24"/>
        </w:rPr>
      </w:pPr>
      <w:r w:rsidRPr="00BF7CAC">
        <w:rPr>
          <w:rFonts w:ascii="Arial" w:hAnsi="Arial" w:cs="Arial"/>
          <w:b/>
          <w:bCs/>
          <w:sz w:val="24"/>
          <w:szCs w:val="24"/>
        </w:rPr>
        <w:t>DE LA DISCIPLINA PRESUPUESTARIA EN EL EJERCICIO DEL GASTO PÚBLICO</w:t>
      </w:r>
    </w:p>
    <w:p w:rsidR="00BF7CAC" w:rsidRPr="00BF7CAC" w:rsidRDefault="00BF7CAC" w:rsidP="00BF7CAC">
      <w:pPr>
        <w:spacing w:line="360" w:lineRule="auto"/>
        <w:jc w:val="center"/>
        <w:rPr>
          <w:rFonts w:ascii="Arial" w:hAnsi="Arial" w:cs="Arial"/>
          <w:b/>
          <w:bCs/>
          <w:sz w:val="24"/>
          <w:szCs w:val="24"/>
        </w:rPr>
      </w:pPr>
    </w:p>
    <w:p w:rsidR="00BF7CAC" w:rsidRPr="00BF7CAC" w:rsidRDefault="00BF7CAC" w:rsidP="00BF7CAC">
      <w:pPr>
        <w:spacing w:line="360" w:lineRule="auto"/>
        <w:jc w:val="center"/>
        <w:rPr>
          <w:rFonts w:ascii="Arial" w:hAnsi="Arial" w:cs="Arial"/>
          <w:b/>
          <w:bCs/>
          <w:sz w:val="24"/>
          <w:szCs w:val="24"/>
        </w:rPr>
      </w:pPr>
      <w:r w:rsidRPr="00BF7CAC">
        <w:rPr>
          <w:rFonts w:ascii="Arial" w:hAnsi="Arial" w:cs="Arial"/>
          <w:b/>
          <w:bCs/>
          <w:sz w:val="24"/>
          <w:szCs w:val="24"/>
        </w:rPr>
        <w:t>CAPÍTULO I</w:t>
      </w:r>
    </w:p>
    <w:p w:rsidR="00BF7CAC" w:rsidRPr="00BF7CAC" w:rsidRDefault="00BF7CAC" w:rsidP="00BF7CAC">
      <w:pPr>
        <w:spacing w:line="360" w:lineRule="auto"/>
        <w:jc w:val="center"/>
        <w:rPr>
          <w:rFonts w:ascii="Arial" w:hAnsi="Arial" w:cs="Arial"/>
          <w:b/>
          <w:bCs/>
          <w:sz w:val="24"/>
          <w:szCs w:val="24"/>
        </w:rPr>
      </w:pPr>
      <w:r w:rsidRPr="00BF7CAC">
        <w:rPr>
          <w:rFonts w:ascii="Arial" w:hAnsi="Arial" w:cs="Arial"/>
          <w:b/>
          <w:bCs/>
          <w:sz w:val="24"/>
          <w:szCs w:val="24"/>
        </w:rPr>
        <w:t>Disposiciones generales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41.</w:t>
      </w:r>
      <w:r w:rsidRPr="00BF7CAC">
        <w:rPr>
          <w:rFonts w:ascii="Arial" w:hAnsi="Arial" w:cs="Arial"/>
          <w:sz w:val="24"/>
          <w:szCs w:val="24"/>
        </w:rPr>
        <w:t xml:space="preserve"> El ejercicio del gasto público deberá sujetarse estrictamente a las disposiciones previstas en la presente Ley, o a las que emita la Secretaría. </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 xml:space="preserve">Los recursos federales que se contemplan para el 2018 en la presente Ley y su Anexo, podrán ser sujetos de las modificaciones que durante el ejercicio fiscal apruebe y comunique el Gobierno Federal, así como a la disponibilidad </w:t>
      </w:r>
      <w:r w:rsidRPr="00BF7CAC">
        <w:rPr>
          <w:rFonts w:ascii="Arial" w:hAnsi="Arial" w:cs="Arial"/>
          <w:sz w:val="24"/>
          <w:szCs w:val="24"/>
        </w:rPr>
        <w:lastRenderedPageBreak/>
        <w:t>presupuestaria de las Dependencias que integran la Administración Pública Federal (APF).</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Los recursos estatales que se contemplan para el 2018 en la presente Ley y su Anexo, podrán ser sujetos a modificaciones conforme a los artículos 40 y 41 de la Ley de Administración Financiera del Estado de Nuevo León; así como a la disponibilidad presupuestal.</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 xml:space="preserve">Artículo 42. </w:t>
      </w:r>
      <w:r w:rsidRPr="00BF7CAC">
        <w:rPr>
          <w:rFonts w:ascii="Arial" w:hAnsi="Arial" w:cs="Arial"/>
          <w:sz w:val="24"/>
          <w:szCs w:val="24"/>
        </w:rPr>
        <w:t>La Secretaría</w:t>
      </w:r>
      <w:r w:rsidRPr="00BF7CAC">
        <w:rPr>
          <w:rFonts w:ascii="Arial" w:hAnsi="Arial" w:cs="Arial"/>
          <w:b/>
          <w:sz w:val="24"/>
          <w:szCs w:val="24"/>
        </w:rPr>
        <w:t xml:space="preserve"> </w:t>
      </w:r>
      <w:r w:rsidRPr="00BF7CAC">
        <w:rPr>
          <w:rFonts w:ascii="Arial" w:hAnsi="Arial" w:cs="Arial"/>
          <w:sz w:val="24"/>
          <w:szCs w:val="24"/>
        </w:rPr>
        <w:t>emitirá a más tardar el último día hábil del mes de febrero del 2018 las disposiciones para la Racionalización del Gasto Público a las que deberán sujetarse las Dependencias y Entidades del Poder Ejecutivo.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43.</w:t>
      </w:r>
      <w:r w:rsidRPr="00BF7CAC">
        <w:rPr>
          <w:rFonts w:ascii="Arial" w:hAnsi="Arial" w:cs="Arial"/>
          <w:sz w:val="24"/>
          <w:szCs w:val="24"/>
        </w:rPr>
        <w:t xml:space="preserve"> Las Dependencias y Entidades, sin exceder sus presupuestos autorizados, responderán de las cargas financieras que se causen por no cubrir oportunamente los adeudos no fiscales contraídos entre sí, las cuales se calcularán a la tasa anual que resulte de sumar 5 puntos porcentuales al promedio de las tasas anuales de rendimiento equivalentes a las de descuento de los Certificados de la Tesorería de la Federación a 28 días, en colocación primaria, emitidos durante el mes inmediato anterior a la fecha del ciclo compensatorio.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lastRenderedPageBreak/>
        <w:t>Artículo 44.</w:t>
      </w:r>
      <w:r w:rsidRPr="00BF7CAC">
        <w:rPr>
          <w:rFonts w:ascii="Arial" w:hAnsi="Arial" w:cs="Arial"/>
          <w:sz w:val="24"/>
          <w:szCs w:val="24"/>
        </w:rPr>
        <w:t xml:space="preserve"> La Secretaría, analizando los objetivos y la situación de las finanzas públicas, podrá autorizar compensaciones presupuestarias entre Dependencias y Entidades, y entre estas últimas, correspondientes a sus ingresos y egresos, cuando las mismas cubran obligaciones entre sí derivadas de variaciones respecto de la Ley de Ingresos del Estado para el Ejercicio Fiscal de 2018 y la presente Ley en los precios y volúmenes de los bienes y servicios adquiridos por las mismas, siempre y cuando el importe del pago con cargo al presupuesto del deudor sea igual al ingreso que se registre en la Ley de Ingresos del Estado para el Ejercicio Fiscal de 2018 o, en su caso, que dicho importe no pueda cubrirse con ingresos adicionales de la entidad a consecuencia del otorgamiento de subsidios en los precios de los bienes o servicios por parte de la entidad deudora.</w:t>
      </w:r>
    </w:p>
    <w:p w:rsidR="00BF7CAC" w:rsidRPr="00BF7CAC" w:rsidRDefault="00BF7CAC" w:rsidP="00BF7CAC">
      <w:pPr>
        <w:spacing w:line="360" w:lineRule="auto"/>
        <w:jc w:val="both"/>
        <w:rPr>
          <w:rFonts w:ascii="Arial" w:hAnsi="Arial" w:cs="Arial"/>
          <w:b/>
          <w:bCs/>
          <w:sz w:val="24"/>
          <w:szCs w:val="24"/>
        </w:rPr>
      </w:pPr>
    </w:p>
    <w:p w:rsidR="00BF7CAC" w:rsidRPr="00BF7CAC" w:rsidRDefault="00BF7CAC" w:rsidP="00BF7CAC">
      <w:pPr>
        <w:spacing w:line="360" w:lineRule="auto"/>
        <w:jc w:val="both"/>
        <w:rPr>
          <w:rFonts w:ascii="Arial" w:hAnsi="Arial" w:cs="Arial"/>
          <w:b/>
          <w:bCs/>
          <w:sz w:val="24"/>
          <w:szCs w:val="24"/>
        </w:rPr>
      </w:pPr>
    </w:p>
    <w:p w:rsidR="00BF7CAC" w:rsidRPr="00BF7CAC" w:rsidRDefault="00BF7CAC" w:rsidP="00BF7CAC">
      <w:pPr>
        <w:spacing w:line="360" w:lineRule="auto"/>
        <w:jc w:val="center"/>
        <w:rPr>
          <w:rFonts w:ascii="Arial" w:hAnsi="Arial" w:cs="Arial"/>
          <w:b/>
          <w:bCs/>
          <w:sz w:val="24"/>
          <w:szCs w:val="24"/>
        </w:rPr>
      </w:pPr>
      <w:r w:rsidRPr="00BF7CAC">
        <w:rPr>
          <w:rFonts w:ascii="Arial" w:hAnsi="Arial" w:cs="Arial"/>
          <w:b/>
          <w:bCs/>
          <w:sz w:val="24"/>
          <w:szCs w:val="24"/>
        </w:rPr>
        <w:t>CAPÍTULO II</w:t>
      </w:r>
    </w:p>
    <w:p w:rsidR="00BF7CAC" w:rsidRPr="00BF7CAC" w:rsidRDefault="00BF7CAC" w:rsidP="00BF7CAC">
      <w:pPr>
        <w:spacing w:line="360" w:lineRule="auto"/>
        <w:jc w:val="center"/>
        <w:rPr>
          <w:rFonts w:ascii="Arial" w:hAnsi="Arial" w:cs="Arial"/>
          <w:b/>
          <w:bCs/>
          <w:sz w:val="24"/>
          <w:szCs w:val="24"/>
        </w:rPr>
      </w:pPr>
      <w:r w:rsidRPr="00BF7CAC">
        <w:rPr>
          <w:rFonts w:ascii="Arial" w:hAnsi="Arial" w:cs="Arial"/>
          <w:b/>
          <w:bCs/>
          <w:sz w:val="24"/>
          <w:szCs w:val="24"/>
        </w:rPr>
        <w:t>De la Racionalidad, Eficiencia, Eficacia, Economía, Transparencia y Honradez en el Ejercicio del Gasto</w:t>
      </w:r>
    </w:p>
    <w:p w:rsidR="00BF7CAC" w:rsidRPr="00BF7CAC" w:rsidRDefault="00BF7CAC" w:rsidP="00BF7CAC">
      <w:pPr>
        <w:spacing w:line="360" w:lineRule="auto"/>
        <w:jc w:val="both"/>
        <w:rPr>
          <w:rFonts w:ascii="Arial" w:hAnsi="Arial" w:cs="Arial"/>
          <w:b/>
          <w:bCs/>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 xml:space="preserve">Artículo 45. </w:t>
      </w:r>
      <w:r w:rsidRPr="00BF7CAC">
        <w:rPr>
          <w:rFonts w:ascii="Arial" w:hAnsi="Arial" w:cs="Arial"/>
          <w:sz w:val="24"/>
          <w:szCs w:val="24"/>
        </w:rPr>
        <w:t>Las Dependencias sólo podrán modificar sus estructuras orgánicas y laborales aprobadas para el ejercicio fiscal 2018, previa autorización del Titular del Ejecutivo Estatal y de conformidad con las normas aplicables, siempre que cuenten con los recursos presupuestarios según valide la Secretaría.</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46.</w:t>
      </w:r>
      <w:r w:rsidRPr="00BF7CAC">
        <w:rPr>
          <w:rFonts w:ascii="Arial" w:hAnsi="Arial" w:cs="Arial"/>
          <w:sz w:val="24"/>
          <w:szCs w:val="24"/>
        </w:rPr>
        <w:t xml:space="preserve"> La Secretaría podrá entregar adelantos de participaciones a los Municipios, previa petición que por escrito de parte del Presidente Municipal al Secretario de Finanzas y Tesorero General del Estado, también podrá hacerlo con respecto a las Entidades y Organismos Autónomos, a cuenta de las transferencias presupuestales que les correspondan, previa petición que por escrito le presenten al Secretario de Finanzas y Tesorero General del Estado.</w:t>
      </w:r>
    </w:p>
    <w:p w:rsidR="00BF7CAC" w:rsidRPr="00BF7CAC" w:rsidRDefault="00BF7CAC" w:rsidP="00BF7CAC">
      <w:pPr>
        <w:spacing w:line="360" w:lineRule="auto"/>
        <w:jc w:val="both"/>
        <w:rPr>
          <w:rFonts w:ascii="Arial" w:hAnsi="Arial" w:cs="Arial"/>
          <w:sz w:val="24"/>
          <w:szCs w:val="24"/>
          <w:u w:val="single"/>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La Secretaría</w:t>
      </w:r>
      <w:r w:rsidRPr="00BF7CAC">
        <w:rPr>
          <w:rFonts w:ascii="Arial" w:hAnsi="Arial" w:cs="Arial"/>
          <w:b/>
          <w:sz w:val="24"/>
          <w:szCs w:val="24"/>
        </w:rPr>
        <w:t xml:space="preserve"> </w:t>
      </w:r>
      <w:r w:rsidRPr="00BF7CAC">
        <w:rPr>
          <w:rFonts w:ascii="Arial" w:hAnsi="Arial" w:cs="Arial"/>
          <w:sz w:val="24"/>
          <w:szCs w:val="24"/>
        </w:rPr>
        <w:t>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rsidR="00BF7CAC" w:rsidRPr="00BF7CAC" w:rsidRDefault="00BF7CAC" w:rsidP="00BF7CAC">
      <w:pPr>
        <w:spacing w:line="360" w:lineRule="auto"/>
        <w:jc w:val="both"/>
        <w:rPr>
          <w:rFonts w:ascii="Arial" w:hAnsi="Arial" w:cs="Arial"/>
          <w:sz w:val="24"/>
          <w:szCs w:val="24"/>
          <w:highlight w:val="yellow"/>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47.</w:t>
      </w:r>
      <w:r w:rsidRPr="00BF7CAC">
        <w:rPr>
          <w:rFonts w:ascii="Arial" w:hAnsi="Arial" w:cs="Arial"/>
          <w:sz w:val="24"/>
          <w:szCs w:val="24"/>
        </w:rPr>
        <w:t xml:space="preserve"> Los viáticos y gastos de traslado para el personal adscrito a las Dependencias y Entidades, deberán ser autorizados por los titulares de las mismas, previa valoración y conveniencia de la comisión que motiva la necesidad de traslado y/o asistencia del o los servidores públicos, debiéndose ajustar al tabulador aprobado por la Secretaría.</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 xml:space="preserve">En caso de que los viáticos y gastos de traslado a que se refiere el párrafo anterior rebasen los montos establecidos en el tabulador aprobado, el </w:t>
      </w:r>
      <w:r w:rsidRPr="00BF7CAC">
        <w:rPr>
          <w:rFonts w:ascii="Arial" w:hAnsi="Arial" w:cs="Arial"/>
          <w:sz w:val="24"/>
          <w:szCs w:val="24"/>
        </w:rPr>
        <w:lastRenderedPageBreak/>
        <w:t xml:space="preserve">solicitante deberá adjuntar la justificación correspondiente, desglosando cada uno de los conceptos que integran los viáticos y gastos respectivos. </w:t>
      </w:r>
    </w:p>
    <w:p w:rsidR="00BF7CAC" w:rsidRPr="00BF7CAC" w:rsidRDefault="00BF7CAC" w:rsidP="00BF7CAC">
      <w:pPr>
        <w:spacing w:line="360" w:lineRule="auto"/>
        <w:jc w:val="both"/>
        <w:rPr>
          <w:rFonts w:ascii="Arial" w:hAnsi="Arial" w:cs="Arial"/>
          <w:sz w:val="24"/>
          <w:szCs w:val="24"/>
          <w:highlight w:val="yellow"/>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 xml:space="preserve">Artículo 48. </w:t>
      </w:r>
      <w:r w:rsidRPr="00BF7CAC">
        <w:rPr>
          <w:rFonts w:ascii="Arial" w:hAnsi="Arial" w:cs="Arial"/>
          <w:sz w:val="24"/>
          <w:szCs w:val="24"/>
        </w:rPr>
        <w:t>La Secretaría y/o la Secretaría de Administración, según corresponda, tramitarán el pago, con la sola presentación de los contratos y comprobantes respectivos, de las obligaciones derivadas de servicios prestados a las Dependencias y Entidades, con cargo a sus respectivos presupuestos por los siguientes conceptos: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I. Arrendamiento, siempre y cuando exista contrato debidamente suscrito;</w:t>
      </w: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II. Servicios de correspondencia postal y mensajería;</w:t>
      </w: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III. Servicio telefónico e Internet;</w:t>
      </w: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IV. Suministro de energía eléctrica; y</w:t>
      </w:r>
    </w:p>
    <w:p w:rsidR="00BF7CAC" w:rsidRPr="00BF7CAC" w:rsidRDefault="00BF7CAC" w:rsidP="00BF7CAC">
      <w:pPr>
        <w:spacing w:line="360" w:lineRule="auto"/>
        <w:jc w:val="both"/>
        <w:rPr>
          <w:rFonts w:ascii="Arial" w:hAnsi="Arial" w:cs="Arial"/>
          <w:sz w:val="24"/>
          <w:szCs w:val="24"/>
        </w:rPr>
      </w:pPr>
      <w:r w:rsidRPr="00BF7CAC">
        <w:rPr>
          <w:rStyle w:val="Refdecomentario"/>
          <w:rFonts w:ascii="Arial" w:hAnsi="Arial" w:cs="Arial"/>
          <w:sz w:val="24"/>
          <w:szCs w:val="24"/>
          <w:lang w:eastAsia="es-ES"/>
        </w:rPr>
        <w:t>V. Suministro y servicios de agua.</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49.</w:t>
      </w:r>
      <w:r w:rsidRPr="00BF7CAC">
        <w:rPr>
          <w:rFonts w:ascii="Arial" w:hAnsi="Arial" w:cs="Arial"/>
          <w:sz w:val="24"/>
          <w:szCs w:val="24"/>
        </w:rPr>
        <w:t xml:space="preserve"> En aquellos fideicomisos en los que se involucren recursos públicos estatales, se deberá establecer una subcuenta específica, con el objeto de diferenciarlos del resto de las demás aportaciones. La Secretaría llevará el registro y control de los fideicomisos en los que participe el Gobierno del Estado.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lastRenderedPageBreak/>
        <w:t>Los fideicomisos, a través de su Comité Técnico, deberán informar trimestralmente a la Secretaría, dentro de los veinte días siguientes a cada trimestre, el saldo de la subcuenta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En caso de que exista compromiso del municipio, o de los particulares con el Gobierno del Estado para otorgar sumas de recursos al patrimonio de los fideicomisos públicos del Estado y aquéllos incumplan con la aportación de dichos recursos, con las reglas de operación del fideicomiso o del programa correspondiente, el Gobierno del Estado, por conducto de la Dependencia o Entidad que coordine la operación del fideicomiso, podrá suspender las aportaciones subsecuentes.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50.</w:t>
      </w:r>
      <w:r w:rsidRPr="00BF7CAC">
        <w:rPr>
          <w:rFonts w:ascii="Arial" w:hAnsi="Arial" w:cs="Arial"/>
          <w:sz w:val="24"/>
          <w:szCs w:val="24"/>
        </w:rPr>
        <w:t xml:space="preserve"> Se prohíbe la celebración de fideicomisos, mandatos o contratos análogos, que tengan como propósito eludir la anualidad del Presupuesto que se establece en esta Ley.</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51.</w:t>
      </w:r>
      <w:r w:rsidRPr="00BF7CAC">
        <w:rPr>
          <w:rFonts w:ascii="Arial" w:hAnsi="Arial" w:cs="Arial"/>
          <w:sz w:val="24"/>
          <w:szCs w:val="24"/>
        </w:rPr>
        <w:t xml:space="preserve"> El Titular del Poder Ejecutivo, por conducto de la Secretaría, autorizará la ministración, reducción, suspensión y en su caso, terminación de </w:t>
      </w:r>
      <w:r w:rsidRPr="00BF7CAC">
        <w:rPr>
          <w:rFonts w:ascii="Arial" w:hAnsi="Arial" w:cs="Arial"/>
          <w:sz w:val="24"/>
          <w:szCs w:val="24"/>
        </w:rPr>
        <w:lastRenderedPageBreak/>
        <w:t>las transferencias y subsidios que con cargo al Presupuesto se prevén en esta Ley.</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 xml:space="preserve">Artículo 52. </w:t>
      </w:r>
      <w:r w:rsidRPr="00BF7CAC">
        <w:rPr>
          <w:rFonts w:ascii="Arial" w:hAnsi="Arial" w:cs="Arial"/>
          <w:sz w:val="24"/>
          <w:szCs w:val="24"/>
        </w:rPr>
        <w:t>Los titulares de las Entidades a los que se autorice la asignación de transferencias y subsidios con cargo al Presupuesto, serán responsables de su correcta aplicación conforme a lo establecido en este Presupuesto y las demás disposiciones aplicables.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53.</w:t>
      </w:r>
      <w:r w:rsidRPr="00BF7CAC">
        <w:rPr>
          <w:rFonts w:ascii="Arial" w:hAnsi="Arial" w:cs="Arial"/>
          <w:sz w:val="24"/>
          <w:szCs w:val="24"/>
        </w:rPr>
        <w:t xml:space="preserve"> La Secretaría podrá emitir durante el ejercicio fiscal, disposiciones sobre la programación, presupuestación, ejercicio, control y evaluación del gasto relacionado con el otorgamiento y aplicación de las transferencias y subsidios a que se refiere el artículo anterior.</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54.</w:t>
      </w:r>
      <w:r w:rsidRPr="00BF7CAC">
        <w:rPr>
          <w:rFonts w:ascii="Arial" w:hAnsi="Arial" w:cs="Arial"/>
          <w:sz w:val="24"/>
          <w:szCs w:val="24"/>
        </w:rPr>
        <w:t xml:space="preserve"> Las erogaciones por concepto de transferencias y subsidios con cargo al presupuesto, se sujetarán a los objetivos y las metas de los programas que realizan las Dependencias y Entidades,  y a las necesidades de planeación y administración financiera del Gobierno del Estado, apegándose además a los siguientes criterios:</w:t>
      </w:r>
    </w:p>
    <w:p w:rsidR="00BF7CAC" w:rsidRPr="00BF7CAC" w:rsidRDefault="00BF7CAC" w:rsidP="00BF7CAC">
      <w:pPr>
        <w:spacing w:line="360" w:lineRule="auto"/>
        <w:jc w:val="both"/>
        <w:rPr>
          <w:rFonts w:ascii="Arial" w:hAnsi="Arial" w:cs="Arial"/>
          <w:sz w:val="24"/>
          <w:szCs w:val="24"/>
          <w:highlight w:val="green"/>
        </w:rPr>
      </w:pPr>
    </w:p>
    <w:p w:rsidR="00BF7CAC" w:rsidRPr="00BF7CAC" w:rsidRDefault="00BF7CAC" w:rsidP="0010662F">
      <w:pPr>
        <w:pStyle w:val="Prrafodelista"/>
        <w:numPr>
          <w:ilvl w:val="0"/>
          <w:numId w:val="18"/>
        </w:numPr>
        <w:spacing w:before="0" w:after="0" w:line="360" w:lineRule="auto"/>
        <w:jc w:val="both"/>
        <w:rPr>
          <w:rFonts w:ascii="Arial" w:hAnsi="Arial" w:cs="Arial"/>
          <w:sz w:val="24"/>
          <w:szCs w:val="24"/>
        </w:rPr>
      </w:pPr>
      <w:r w:rsidRPr="00BF7CAC">
        <w:rPr>
          <w:rFonts w:ascii="Arial" w:hAnsi="Arial" w:cs="Arial"/>
          <w:sz w:val="24"/>
          <w:szCs w:val="24"/>
        </w:rPr>
        <w:t>Se requerirá la autorización previa y por escrito de la Secretaría para otorgar transferencias que pretendan destinarse a inversiones financieras; y,</w:t>
      </w:r>
    </w:p>
    <w:p w:rsidR="00BF7CAC" w:rsidRPr="00BF7CAC" w:rsidRDefault="00BF7CAC" w:rsidP="0010662F">
      <w:pPr>
        <w:pStyle w:val="Prrafodelista"/>
        <w:numPr>
          <w:ilvl w:val="0"/>
          <w:numId w:val="18"/>
        </w:numPr>
        <w:spacing w:before="0" w:after="0" w:line="360" w:lineRule="auto"/>
        <w:jc w:val="both"/>
        <w:rPr>
          <w:rFonts w:ascii="Arial" w:hAnsi="Arial" w:cs="Arial"/>
          <w:sz w:val="24"/>
          <w:szCs w:val="24"/>
        </w:rPr>
      </w:pPr>
      <w:r w:rsidRPr="00BF7CAC">
        <w:rPr>
          <w:rFonts w:ascii="Arial" w:hAnsi="Arial" w:cs="Arial"/>
          <w:sz w:val="24"/>
          <w:szCs w:val="24"/>
        </w:rPr>
        <w:lastRenderedPageBreak/>
        <w:t>Se considerarán preferenciales las transferencias destinadas a las Entidades cuya función esté orientada a: la prestación de servicios educativos, al desarrollo social la seguridad y la salud.</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55.</w:t>
      </w:r>
      <w:r w:rsidRPr="00BF7CAC">
        <w:rPr>
          <w:rFonts w:ascii="Arial" w:hAnsi="Arial" w:cs="Arial"/>
          <w:sz w:val="24"/>
          <w:szCs w:val="24"/>
        </w:rPr>
        <w:t xml:space="preserve"> Cuando la Secretaria disponga durante el ejercicio fiscal de recursos económicos excedentes derivados del superávit presupuestal de los ingresos recaudados respecto de los ingresos estimados, el titular del Poder Ejecutivo podrá aplicarlos a privilegiar los fines de recursos excedentes que prevé la Ley de Disciplina Financiera de las Entidades Federativas y los Municipios.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Tratándose de recursos excedentes de origen federal, el destino en que habrán de emplearse será́ el previsto en la legislación federal aplicable.</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 xml:space="preserve">Los recursos excedentes derivados de dicho superávit presupuestal se considerarán de ampliación automática.    </w:t>
      </w:r>
    </w:p>
    <w:p w:rsidR="00BF7CAC" w:rsidRPr="00BF7CAC" w:rsidRDefault="00BF7CAC" w:rsidP="00BF7CAC">
      <w:pPr>
        <w:spacing w:line="360" w:lineRule="auto"/>
        <w:jc w:val="both"/>
        <w:rPr>
          <w:rFonts w:ascii="Arial" w:hAnsi="Arial" w:cs="Arial"/>
          <w:b/>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56.</w:t>
      </w:r>
      <w:r w:rsidRPr="00BF7CAC">
        <w:rPr>
          <w:rFonts w:ascii="Arial" w:hAnsi="Arial" w:cs="Arial"/>
          <w:sz w:val="24"/>
          <w:szCs w:val="24"/>
        </w:rPr>
        <w:t xml:space="preserve"> La Secretaría podrá emitir durante el ejercicio fiscal, disposiciones sobre la programación, presupuestación, ejercicio, control y evaluación de las economías presupuestarias del Ejercicio Fiscal.</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lastRenderedPageBreak/>
        <w:t>Los ahorros o economías presupuestarias que se obtengan podrán reasignarse a proyectos sustantivos de las propias Dependencias o Entidades públicas que los generen, siempre y cuando correspondan a las prioridades establecidas en sus programas, cuenten con la aprobación de la Secretaría, y se refieran, de acuerdo a su naturaleza, preferentemente a obras o acciones contempladas en esta Ley y a los proyectos de inversión pública o con el fin de generar el balance presupuestal en caso de que sea negativo. Dichas reasignaciones no serán regularizables para el siguiente ejercicio fiscal.</w:t>
      </w:r>
    </w:p>
    <w:p w:rsidR="00BF7CAC" w:rsidRPr="00BF7CAC" w:rsidRDefault="00BF7CAC" w:rsidP="00BF7CAC">
      <w:pPr>
        <w:spacing w:line="360" w:lineRule="auto"/>
        <w:jc w:val="both"/>
        <w:rPr>
          <w:rFonts w:ascii="Arial" w:hAnsi="Arial" w:cs="Arial"/>
          <w:b/>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57.</w:t>
      </w:r>
      <w:r w:rsidRPr="00BF7CAC">
        <w:rPr>
          <w:rFonts w:ascii="Arial" w:hAnsi="Arial" w:cs="Arial"/>
          <w:sz w:val="24"/>
          <w:szCs w:val="24"/>
        </w:rPr>
        <w:t xml:space="preserve"> En el ejercicio de la presente Ley, las Dependencias y Entidades  se sujetarán a la calendarización que determine y les dé a conocer la Secretaría o que conozcan a través de los sistemas de aplicación de recursos correspondientes, la cual será congruente con los flujos de ingresos. Asimismo, las Dependencias y Entidades proporcionarán a la Secretaría, la información presupuestal y financiera que se les requiera, de conformidad con las disposiciones en vigor.</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58.</w:t>
      </w:r>
      <w:r w:rsidRPr="00BF7CAC">
        <w:rPr>
          <w:rFonts w:ascii="Arial" w:hAnsi="Arial" w:cs="Arial"/>
          <w:sz w:val="24"/>
          <w:szCs w:val="24"/>
        </w:rPr>
        <w:t xml:space="preserve"> Los recursos correspondientes a los subejercicios que no sean subsanados, serán reasignados, preferiblemente, a los programas sociales y de inversión en infraestructura previstos en esta Ley, o se destinarán a generar el balance presupuestal en caso de que sea negativo.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pStyle w:val="Prrafodelista"/>
        <w:spacing w:line="360" w:lineRule="auto"/>
        <w:ind w:left="0"/>
        <w:jc w:val="both"/>
        <w:rPr>
          <w:rFonts w:ascii="Arial" w:hAnsi="Arial" w:cs="Arial"/>
          <w:sz w:val="24"/>
          <w:szCs w:val="24"/>
        </w:rPr>
      </w:pPr>
      <w:r w:rsidRPr="00BF7CAC">
        <w:rPr>
          <w:rFonts w:ascii="Arial" w:hAnsi="Arial" w:cs="Arial"/>
          <w:b/>
          <w:sz w:val="24"/>
          <w:szCs w:val="24"/>
        </w:rPr>
        <w:lastRenderedPageBreak/>
        <w:t>Artículo 59.</w:t>
      </w:r>
      <w:r w:rsidRPr="00BF7CAC">
        <w:rPr>
          <w:rFonts w:ascii="Arial" w:hAnsi="Arial" w:cs="Arial"/>
          <w:sz w:val="24"/>
          <w:szCs w:val="24"/>
        </w:rPr>
        <w:t xml:space="preserve"> El Poder Legislativo, el Poder Judicial, los Organismos Autónomos, así́ como las Dependencias y Entidades deberán sujetarse a los montos autorizados en este presupuesto, salvo que se autoricen adecuaciones presupuestales en términos de esta Ley; por consiguiente, no deberán adquirir compromisos distintos a los estipulados en el presupuesto aprobado.</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60.</w:t>
      </w:r>
      <w:r w:rsidRPr="00BF7CAC">
        <w:rPr>
          <w:rFonts w:ascii="Arial" w:hAnsi="Arial" w:cs="Arial"/>
          <w:sz w:val="24"/>
          <w:szCs w:val="24"/>
        </w:rPr>
        <w:t xml:space="preserve"> En caso de que durante el ejercicio fiscal exista un déficit en el ingreso recaudado previsto en la Ley de Ingresos para el Estado, el titular del Poder Ejecutivo, por conducto de la Secretaría, podrá aplicar las siguientes normas de disciplina presupuestaria:</w:t>
      </w:r>
    </w:p>
    <w:p w:rsidR="00BF7CAC" w:rsidRPr="00BF7CAC" w:rsidRDefault="00BF7CAC" w:rsidP="00BF7CAC">
      <w:pPr>
        <w:spacing w:line="360" w:lineRule="auto"/>
        <w:jc w:val="both"/>
        <w:rPr>
          <w:rFonts w:ascii="Arial" w:hAnsi="Arial" w:cs="Arial"/>
          <w:sz w:val="24"/>
          <w:szCs w:val="24"/>
        </w:rPr>
      </w:pPr>
    </w:p>
    <w:p w:rsidR="00BF7CAC" w:rsidRPr="00BF7CAC" w:rsidRDefault="00BF7CAC" w:rsidP="0010662F">
      <w:pPr>
        <w:pStyle w:val="Prrafodelista"/>
        <w:numPr>
          <w:ilvl w:val="0"/>
          <w:numId w:val="19"/>
        </w:numPr>
        <w:spacing w:before="0" w:after="0" w:line="360" w:lineRule="auto"/>
        <w:jc w:val="both"/>
        <w:rPr>
          <w:rFonts w:ascii="Arial" w:hAnsi="Arial" w:cs="Arial"/>
          <w:sz w:val="24"/>
          <w:szCs w:val="24"/>
        </w:rPr>
      </w:pPr>
      <w:r w:rsidRPr="00BF7CAC">
        <w:rPr>
          <w:rFonts w:ascii="Arial" w:hAnsi="Arial" w:cs="Arial"/>
          <w:sz w:val="24"/>
          <w:szCs w:val="24"/>
        </w:rPr>
        <w:t>La disminución del ingreso recaudado de alguno de los rubros estimados en la Ley de Ingresos del ejercicio vigente, podrá compensarse con el incremento que, en su caso, observen otros rubros de ingresos, salvo en el caso en que estos últimos tengan un destino específico por disposición expresa de leyes de carácter fiscal o conforme a éstas se cuente con autorización de la Secretaría para utilizarse en un fin específico, así como tratándose de ingresos propios de las Entidades;</w:t>
      </w:r>
    </w:p>
    <w:p w:rsidR="00BF7CAC" w:rsidRPr="00BF7CAC" w:rsidRDefault="00BF7CAC" w:rsidP="00BF7CAC">
      <w:pPr>
        <w:pStyle w:val="Prrafodelista"/>
        <w:spacing w:line="360" w:lineRule="auto"/>
        <w:ind w:left="1080"/>
        <w:jc w:val="both"/>
        <w:rPr>
          <w:rFonts w:ascii="Arial" w:hAnsi="Arial" w:cs="Arial"/>
          <w:sz w:val="24"/>
          <w:szCs w:val="24"/>
        </w:rPr>
      </w:pPr>
    </w:p>
    <w:p w:rsidR="00BF7CAC" w:rsidRPr="00BF7CAC" w:rsidRDefault="00BF7CAC" w:rsidP="0010662F">
      <w:pPr>
        <w:pStyle w:val="Prrafodelista"/>
        <w:numPr>
          <w:ilvl w:val="0"/>
          <w:numId w:val="19"/>
        </w:numPr>
        <w:spacing w:before="0" w:after="0" w:line="360" w:lineRule="auto"/>
        <w:jc w:val="both"/>
        <w:rPr>
          <w:rFonts w:ascii="Arial" w:hAnsi="Arial" w:cs="Arial"/>
          <w:sz w:val="24"/>
          <w:szCs w:val="24"/>
        </w:rPr>
      </w:pPr>
      <w:r w:rsidRPr="00BF7CAC">
        <w:rPr>
          <w:rFonts w:ascii="Arial" w:hAnsi="Arial" w:cs="Arial"/>
          <w:sz w:val="24"/>
          <w:szCs w:val="24"/>
        </w:rPr>
        <w:t xml:space="preserve">En caso de que no pueda realizarse la compensación para mantener la relación de ingresos y gastos aprobados o esta resulte insuficiente, se procederá a la reducción de los montos aprobados en la presente </w:t>
      </w:r>
      <w:r w:rsidRPr="00BF7CAC">
        <w:rPr>
          <w:rFonts w:ascii="Arial" w:hAnsi="Arial" w:cs="Arial"/>
          <w:sz w:val="24"/>
          <w:szCs w:val="24"/>
        </w:rPr>
        <w:lastRenderedPageBreak/>
        <w:t>Ley destinados a las Dependencias, Entidades y programas, conforme el orden siguiente:</w:t>
      </w:r>
    </w:p>
    <w:p w:rsidR="00BF7CAC" w:rsidRPr="00BF7CAC" w:rsidRDefault="00BF7CAC" w:rsidP="00BF7CAC">
      <w:pPr>
        <w:spacing w:line="360" w:lineRule="auto"/>
        <w:jc w:val="both"/>
        <w:rPr>
          <w:rFonts w:ascii="Arial" w:hAnsi="Arial" w:cs="Arial"/>
          <w:sz w:val="24"/>
          <w:szCs w:val="24"/>
          <w:highlight w:val="green"/>
        </w:rPr>
      </w:pPr>
    </w:p>
    <w:p w:rsidR="00BF7CAC" w:rsidRPr="00BF7CAC" w:rsidRDefault="00BF7CAC" w:rsidP="00BF7CAC">
      <w:pPr>
        <w:spacing w:line="360" w:lineRule="auto"/>
        <w:ind w:left="1134"/>
        <w:jc w:val="both"/>
        <w:rPr>
          <w:rFonts w:ascii="Arial" w:hAnsi="Arial" w:cs="Arial"/>
          <w:sz w:val="24"/>
          <w:szCs w:val="24"/>
        </w:rPr>
      </w:pPr>
      <w:r w:rsidRPr="00BF7CAC">
        <w:rPr>
          <w:rFonts w:ascii="Arial" w:hAnsi="Arial" w:cs="Arial"/>
          <w:sz w:val="24"/>
          <w:szCs w:val="24"/>
        </w:rPr>
        <w:t>a) Los gastos de comunicación social;</w:t>
      </w:r>
    </w:p>
    <w:p w:rsidR="00BF7CAC" w:rsidRPr="00BF7CAC" w:rsidRDefault="00BF7CAC" w:rsidP="00BF7CAC">
      <w:pPr>
        <w:spacing w:line="360" w:lineRule="auto"/>
        <w:ind w:left="1134"/>
        <w:jc w:val="both"/>
        <w:rPr>
          <w:rFonts w:ascii="Arial" w:hAnsi="Arial" w:cs="Arial"/>
          <w:sz w:val="24"/>
          <w:szCs w:val="24"/>
        </w:rPr>
      </w:pPr>
      <w:r w:rsidRPr="00BF7CAC">
        <w:rPr>
          <w:rFonts w:ascii="Arial" w:hAnsi="Arial" w:cs="Arial"/>
          <w:sz w:val="24"/>
          <w:szCs w:val="24"/>
        </w:rPr>
        <w:t>b) El gasto administrativo no vinculado directamente a la atención de la población;</w:t>
      </w:r>
    </w:p>
    <w:p w:rsidR="00BF7CAC" w:rsidRPr="00BF7CAC" w:rsidRDefault="00BF7CAC" w:rsidP="00BF7CAC">
      <w:pPr>
        <w:spacing w:line="360" w:lineRule="auto"/>
        <w:ind w:left="1134"/>
        <w:jc w:val="both"/>
        <w:rPr>
          <w:rFonts w:ascii="Arial" w:hAnsi="Arial" w:cs="Arial"/>
          <w:sz w:val="24"/>
          <w:szCs w:val="24"/>
        </w:rPr>
      </w:pPr>
      <w:r w:rsidRPr="00BF7CAC">
        <w:rPr>
          <w:rFonts w:ascii="Arial" w:hAnsi="Arial" w:cs="Arial"/>
          <w:sz w:val="24"/>
          <w:szCs w:val="24"/>
        </w:rPr>
        <w:t>c) El gasto en servicios personales, prioritariamente las erogaciones    por concepto de percepciones extraordinarias; y</w:t>
      </w:r>
    </w:p>
    <w:p w:rsidR="00BF7CAC" w:rsidRPr="00BF7CAC" w:rsidRDefault="00BF7CAC" w:rsidP="00BF7CAC">
      <w:pPr>
        <w:spacing w:line="360" w:lineRule="auto"/>
        <w:ind w:left="1134"/>
        <w:jc w:val="both"/>
        <w:rPr>
          <w:rFonts w:ascii="Arial" w:hAnsi="Arial" w:cs="Arial"/>
          <w:sz w:val="24"/>
          <w:szCs w:val="24"/>
        </w:rPr>
      </w:pPr>
      <w:r w:rsidRPr="00BF7CAC">
        <w:rPr>
          <w:rFonts w:ascii="Arial" w:hAnsi="Arial" w:cs="Arial"/>
          <w:sz w:val="24"/>
          <w:szCs w:val="24"/>
        </w:rPr>
        <w:t>d) Los ahorros y economías presupuestarios que se determinen con base en los calendarios de presupuesto autorizados a las Dependencias y Entidades; y</w:t>
      </w:r>
    </w:p>
    <w:p w:rsidR="00BF7CAC" w:rsidRPr="00BF7CAC" w:rsidRDefault="00BF7CAC" w:rsidP="00BF7CAC">
      <w:pPr>
        <w:pStyle w:val="Prrafodelista"/>
        <w:spacing w:line="360" w:lineRule="auto"/>
        <w:ind w:left="1080"/>
        <w:jc w:val="both"/>
        <w:rPr>
          <w:rFonts w:ascii="Arial" w:hAnsi="Arial" w:cs="Arial"/>
          <w:sz w:val="24"/>
          <w:szCs w:val="24"/>
        </w:rPr>
      </w:pPr>
    </w:p>
    <w:p w:rsidR="00BF7CAC" w:rsidRPr="00BF7CAC" w:rsidRDefault="00BF7CAC" w:rsidP="0010662F">
      <w:pPr>
        <w:pStyle w:val="Prrafodelista"/>
        <w:numPr>
          <w:ilvl w:val="0"/>
          <w:numId w:val="19"/>
        </w:numPr>
        <w:spacing w:before="0" w:after="0" w:line="360" w:lineRule="auto"/>
        <w:jc w:val="both"/>
        <w:rPr>
          <w:rFonts w:ascii="Arial" w:hAnsi="Arial" w:cs="Arial"/>
          <w:sz w:val="24"/>
          <w:szCs w:val="24"/>
        </w:rPr>
      </w:pPr>
      <w:r w:rsidRPr="00BF7CAC">
        <w:rPr>
          <w:rFonts w:ascii="Arial" w:hAnsi="Arial" w:cs="Arial"/>
          <w:sz w:val="24"/>
          <w:szCs w:val="24"/>
        </w:rPr>
        <w:t>En caso de que los ajustes anteriores no sean factibles o suficientes para compensar la disminución del ingreso recaudado, podrán realizarse ajustes en otros conceptos de gasto, incluidas las transferencias a los Poderes Legislativo y Judicial y a los Organismos Autónomos, siempre y cuando se procure no afectar los programas sociales.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De acuerdo a la Ley de Disciplina Financiera de las Entidades Federativas y los Municipios, los Poderes Legislativo y Judicial, así como los Organismos Autónomos, son sujetos de las normas de disciplina presupuestaria.</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Los ajustes que se realicen adicionales a los que señala la Ley de Disciplina Financiera se realizaran a los entes públicos y demás personas físicas o morales en la misma proporción en que se reduzcan los ingresos estimados.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 xml:space="preserve">Artículo 61. </w:t>
      </w:r>
      <w:r w:rsidRPr="00BF7CAC">
        <w:rPr>
          <w:rFonts w:ascii="Arial" w:hAnsi="Arial" w:cs="Arial"/>
          <w:sz w:val="24"/>
          <w:szCs w:val="24"/>
        </w:rPr>
        <w:t>Las operaciones de adquisiciones, arrendamientos y contratación de servicios que realicen los Poderes, Organismos Autónomos, así como las Dependencias y Entidades, se realizarán con estricto apego a las disposiciones previstas en la Ley de Adquisiciones, Arrendamientos y Contratación de Servicios del Estado de Nuevo León.</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Cuando en las operaciones referidas se ejerzan recursos federales, se deberá estar a la normatividad aplicable o a la que se pacte en los convenios o instrumentos jurídicos respectivos.</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b/>
          <w:bCs/>
          <w:sz w:val="24"/>
          <w:szCs w:val="24"/>
        </w:rPr>
      </w:pPr>
    </w:p>
    <w:p w:rsidR="00BF7CAC" w:rsidRPr="00BF7CAC" w:rsidRDefault="00BF7CAC" w:rsidP="00BF7CAC">
      <w:pPr>
        <w:spacing w:line="360" w:lineRule="auto"/>
        <w:jc w:val="center"/>
        <w:rPr>
          <w:rFonts w:ascii="Arial" w:hAnsi="Arial" w:cs="Arial"/>
          <w:b/>
          <w:bCs/>
          <w:sz w:val="24"/>
          <w:szCs w:val="24"/>
        </w:rPr>
      </w:pPr>
      <w:r w:rsidRPr="00BF7CAC">
        <w:rPr>
          <w:rFonts w:ascii="Arial" w:hAnsi="Arial" w:cs="Arial"/>
          <w:b/>
          <w:bCs/>
          <w:sz w:val="24"/>
          <w:szCs w:val="24"/>
        </w:rPr>
        <w:t>CAPÍTULO III</w:t>
      </w:r>
    </w:p>
    <w:p w:rsidR="00BF7CAC" w:rsidRPr="00BF7CAC" w:rsidRDefault="00BF7CAC" w:rsidP="00BF7CAC">
      <w:pPr>
        <w:spacing w:line="360" w:lineRule="auto"/>
        <w:jc w:val="center"/>
        <w:rPr>
          <w:rFonts w:ascii="Arial" w:hAnsi="Arial" w:cs="Arial"/>
          <w:b/>
          <w:bCs/>
          <w:sz w:val="24"/>
          <w:szCs w:val="24"/>
        </w:rPr>
      </w:pPr>
      <w:r w:rsidRPr="00BF7CAC">
        <w:rPr>
          <w:rFonts w:ascii="Arial" w:hAnsi="Arial" w:cs="Arial"/>
          <w:b/>
          <w:bCs/>
          <w:sz w:val="24"/>
          <w:szCs w:val="24"/>
        </w:rPr>
        <w:t>Disposiciones Complementarias</w:t>
      </w:r>
    </w:p>
    <w:p w:rsidR="00BF7CAC" w:rsidRPr="00BF7CAC" w:rsidRDefault="00BF7CAC" w:rsidP="00BF7CAC">
      <w:pPr>
        <w:spacing w:line="360" w:lineRule="auto"/>
        <w:jc w:val="both"/>
        <w:rPr>
          <w:rFonts w:ascii="Arial" w:hAnsi="Arial" w:cs="Arial"/>
          <w:b/>
          <w:sz w:val="24"/>
          <w:szCs w:val="24"/>
        </w:rPr>
      </w:pPr>
    </w:p>
    <w:p w:rsidR="00BF7CAC" w:rsidRPr="00BF7CAC" w:rsidRDefault="00BF7CAC" w:rsidP="00BF7CAC">
      <w:pPr>
        <w:pStyle w:val="Textoindependiente"/>
        <w:tabs>
          <w:tab w:val="left" w:pos="990"/>
        </w:tabs>
        <w:spacing w:line="360" w:lineRule="auto"/>
        <w:jc w:val="both"/>
        <w:rPr>
          <w:b/>
        </w:rPr>
      </w:pPr>
    </w:p>
    <w:p w:rsidR="00BF7CAC" w:rsidRPr="00BF7CAC" w:rsidRDefault="00BF7CAC" w:rsidP="00BF7CAC">
      <w:pPr>
        <w:pStyle w:val="Textoindependiente"/>
        <w:tabs>
          <w:tab w:val="left" w:pos="990"/>
        </w:tabs>
        <w:spacing w:line="360" w:lineRule="auto"/>
        <w:jc w:val="both"/>
        <w:rPr>
          <w:rFonts w:eastAsia="Calibri"/>
        </w:rPr>
      </w:pPr>
      <w:r w:rsidRPr="00BF7CAC">
        <w:rPr>
          <w:b/>
        </w:rPr>
        <w:lastRenderedPageBreak/>
        <w:t>Artículo 62.</w:t>
      </w:r>
      <w:r w:rsidRPr="00BF7CAC">
        <w:rPr>
          <w:rFonts w:eastAsia="MS Mincho"/>
          <w:lang w:val="es-ES"/>
        </w:rPr>
        <w:t xml:space="preserve"> </w:t>
      </w:r>
      <w:r w:rsidRPr="00BF7CAC">
        <w:rPr>
          <w:rFonts w:eastAsia="Calibri"/>
        </w:rPr>
        <w:t>Se faculta al Ejecutivo del Estado, a través de la Secretaría, para otorgar subsidios a cargo de los ingresos estatales en relación con aquellas actividades o contribuyentes respecto de los cuales juzgue indispensable tal medida. En los subsidios se deberá:</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10662F">
      <w:pPr>
        <w:pStyle w:val="Prrafodelista"/>
        <w:numPr>
          <w:ilvl w:val="0"/>
          <w:numId w:val="26"/>
        </w:numPr>
        <w:autoSpaceDE w:val="0"/>
        <w:autoSpaceDN w:val="0"/>
        <w:adjustRightInd w:val="0"/>
        <w:spacing w:before="0" w:after="200" w:line="360" w:lineRule="auto"/>
        <w:contextualSpacing w:val="0"/>
        <w:jc w:val="both"/>
        <w:rPr>
          <w:rFonts w:ascii="Arial" w:hAnsi="Arial" w:cs="Arial"/>
          <w:sz w:val="24"/>
          <w:szCs w:val="24"/>
          <w:lang w:val="es-ES_tradnl"/>
        </w:rPr>
      </w:pPr>
      <w:r w:rsidRPr="00BF7CAC">
        <w:rPr>
          <w:rFonts w:ascii="Arial" w:hAnsi="Arial" w:cs="Arial"/>
          <w:sz w:val="24"/>
          <w:szCs w:val="24"/>
          <w:lang w:val="es-ES_tradnl"/>
        </w:rPr>
        <w:t>Identificar al sujeto, susceptible de recibir el subsidio, especificar los apoyos que se ofrecen, así como los requisitos para obtenerlos.</w:t>
      </w:r>
    </w:p>
    <w:p w:rsidR="00BF7CAC" w:rsidRPr="00BF7CAC" w:rsidRDefault="00BF7CAC" w:rsidP="0010662F">
      <w:pPr>
        <w:pStyle w:val="Prrafodelista"/>
        <w:numPr>
          <w:ilvl w:val="0"/>
          <w:numId w:val="26"/>
        </w:numPr>
        <w:autoSpaceDE w:val="0"/>
        <w:autoSpaceDN w:val="0"/>
        <w:adjustRightInd w:val="0"/>
        <w:spacing w:before="0" w:after="200" w:line="360" w:lineRule="auto"/>
        <w:contextualSpacing w:val="0"/>
        <w:jc w:val="both"/>
        <w:rPr>
          <w:rFonts w:ascii="Arial" w:hAnsi="Arial" w:cs="Arial"/>
          <w:sz w:val="24"/>
          <w:szCs w:val="24"/>
          <w:lang w:val="es-ES_tradnl"/>
        </w:rPr>
      </w:pPr>
      <w:r w:rsidRPr="00BF7CAC">
        <w:rPr>
          <w:rFonts w:ascii="Arial" w:hAnsi="Arial" w:cs="Arial"/>
          <w:sz w:val="24"/>
          <w:szCs w:val="24"/>
          <w:lang w:val="es-ES_tradnl"/>
        </w:rPr>
        <w:t>Establecer los criterios de seguimiento y evaluación para saber de la contribución al sujeto del apoyo, o bien, a la comunidad que recibe los apoyos.</w:t>
      </w:r>
    </w:p>
    <w:p w:rsidR="00BF7CAC" w:rsidRPr="00BF7CAC" w:rsidRDefault="00BF7CAC" w:rsidP="0010662F">
      <w:pPr>
        <w:pStyle w:val="Prrafodelista"/>
        <w:numPr>
          <w:ilvl w:val="0"/>
          <w:numId w:val="26"/>
        </w:numPr>
        <w:autoSpaceDE w:val="0"/>
        <w:autoSpaceDN w:val="0"/>
        <w:adjustRightInd w:val="0"/>
        <w:spacing w:before="0" w:after="200" w:line="360" w:lineRule="auto"/>
        <w:contextualSpacing w:val="0"/>
        <w:jc w:val="both"/>
        <w:rPr>
          <w:rFonts w:ascii="Arial" w:hAnsi="Arial" w:cs="Arial"/>
          <w:sz w:val="24"/>
          <w:szCs w:val="24"/>
          <w:lang w:val="es-ES_tradnl"/>
        </w:rPr>
      </w:pPr>
      <w:r w:rsidRPr="00BF7CAC">
        <w:rPr>
          <w:rFonts w:ascii="Arial" w:hAnsi="Arial" w:cs="Arial"/>
          <w:sz w:val="24"/>
          <w:szCs w:val="24"/>
          <w:lang w:val="es-ES_tradnl"/>
        </w:rPr>
        <w:t>Establecer en conjunto con la Contraloría y Transparencia Gubernamental los medios para que el ciudadano vigile que los recursos económicos se apliquen de acuerdo a su programación.</w:t>
      </w:r>
    </w:p>
    <w:p w:rsidR="00BF7CAC" w:rsidRPr="00BF7CAC" w:rsidRDefault="00BF7CAC" w:rsidP="0010662F">
      <w:pPr>
        <w:pStyle w:val="Prrafodelista"/>
        <w:numPr>
          <w:ilvl w:val="0"/>
          <w:numId w:val="26"/>
        </w:numPr>
        <w:autoSpaceDE w:val="0"/>
        <w:autoSpaceDN w:val="0"/>
        <w:adjustRightInd w:val="0"/>
        <w:spacing w:before="0" w:after="200" w:line="360" w:lineRule="auto"/>
        <w:contextualSpacing w:val="0"/>
        <w:jc w:val="both"/>
        <w:rPr>
          <w:rFonts w:ascii="Arial" w:hAnsi="Arial" w:cs="Arial"/>
          <w:sz w:val="24"/>
          <w:szCs w:val="24"/>
          <w:lang w:val="es-ES_tradnl"/>
        </w:rPr>
      </w:pPr>
      <w:r w:rsidRPr="00BF7CAC">
        <w:rPr>
          <w:rFonts w:ascii="Arial" w:hAnsi="Arial" w:cs="Arial"/>
          <w:sz w:val="24"/>
          <w:szCs w:val="24"/>
          <w:lang w:val="es-ES_tradnl"/>
        </w:rPr>
        <w:t>Atender las Reglas que emita la Secretaría para determinar los requisitos, procedencia y alcance de los subsidios y apoyos respectivos.</w:t>
      </w: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Adicionalmente se otorgará un subsidio del 100%, que operará en forma automática, en los derechos por la inscripción en el Registro Público de la Propiedad y del Comercio, de los instrumentos que consignen hijuelas expedidas con motivo de sucesiones o contratos de donación entre ascendientes y descendientes, cuando el valor catastral de los inmuebles amparados en las mismas, no exceda de 25 cuotas elevadas al año.</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Se beneficiarán con un subsidio en los derechos de inscripción correspondiente, que operará de manera automática y bajo la forma de pago por entero virtual, las inscripciones en el Registro Público de la Propiedad y del Comercio, en los porcentajes que a continuación se señalan, de los siguientes instrumentos:</w:t>
      </w:r>
    </w:p>
    <w:p w:rsidR="00BF7CAC" w:rsidRPr="00BF7CAC" w:rsidRDefault="00BF7CAC" w:rsidP="00BF7CAC">
      <w:pPr>
        <w:pStyle w:val="Textoindependiente"/>
        <w:tabs>
          <w:tab w:val="left" w:pos="990"/>
        </w:tabs>
        <w:spacing w:line="360" w:lineRule="auto"/>
        <w:jc w:val="both"/>
        <w:rPr>
          <w:rFonts w:eastAsia="MS Mincho"/>
          <w:lang w:val="es-ES"/>
        </w:rPr>
      </w:pPr>
    </w:p>
    <w:tbl>
      <w:tblPr>
        <w:tblW w:w="8079" w:type="dxa"/>
        <w:tblInd w:w="354" w:type="dxa"/>
        <w:tblLayout w:type="fixed"/>
        <w:tblCellMar>
          <w:left w:w="70" w:type="dxa"/>
          <w:right w:w="70" w:type="dxa"/>
        </w:tblCellMar>
        <w:tblLook w:val="0000" w:firstRow="0" w:lastRow="0" w:firstColumn="0" w:lastColumn="0" w:noHBand="0" w:noVBand="0"/>
      </w:tblPr>
      <w:tblGrid>
        <w:gridCol w:w="567"/>
        <w:gridCol w:w="5953"/>
        <w:gridCol w:w="1559"/>
      </w:tblGrid>
      <w:tr w:rsidR="00BF7CAC" w:rsidRPr="00BF7CAC" w:rsidTr="00BF7CAC">
        <w:tc>
          <w:tcPr>
            <w:tcW w:w="567" w:type="dxa"/>
          </w:tcPr>
          <w:p w:rsidR="00BF7CAC" w:rsidRPr="00BF7CAC" w:rsidRDefault="00BF7CAC" w:rsidP="0010662F">
            <w:pPr>
              <w:numPr>
                <w:ilvl w:val="0"/>
                <w:numId w:val="22"/>
              </w:numPr>
              <w:tabs>
                <w:tab w:val="left" w:pos="9214"/>
              </w:tabs>
              <w:spacing w:after="0" w:line="360" w:lineRule="auto"/>
              <w:jc w:val="both"/>
              <w:rPr>
                <w:rFonts w:ascii="Arial" w:hAnsi="Arial" w:cs="Arial"/>
                <w:sz w:val="24"/>
                <w:szCs w:val="24"/>
              </w:rPr>
            </w:pPr>
          </w:p>
        </w:tc>
        <w:tc>
          <w:tcPr>
            <w:tcW w:w="5953"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Los que consignen el otorgamiento de créditos para destinarse a fines agropecuarios.................................</w:t>
            </w:r>
          </w:p>
        </w:tc>
        <w:tc>
          <w:tcPr>
            <w:tcW w:w="1559"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75%</w:t>
            </w:r>
          </w:p>
          <w:p w:rsidR="00BF7CAC" w:rsidRPr="00BF7CAC" w:rsidRDefault="00BF7CAC" w:rsidP="00BF7CAC">
            <w:pPr>
              <w:pStyle w:val="Textoindependiente"/>
              <w:tabs>
                <w:tab w:val="left" w:pos="990"/>
                <w:tab w:val="left" w:pos="9214"/>
              </w:tabs>
              <w:spacing w:line="360" w:lineRule="auto"/>
              <w:ind w:left="426"/>
              <w:jc w:val="both"/>
              <w:rPr>
                <w:rFonts w:eastAsia="Calibri"/>
              </w:rPr>
            </w:pPr>
          </w:p>
        </w:tc>
      </w:tr>
      <w:tr w:rsidR="00BF7CAC" w:rsidRPr="00BF7CAC" w:rsidTr="00BF7CAC">
        <w:tc>
          <w:tcPr>
            <w:tcW w:w="567" w:type="dxa"/>
          </w:tcPr>
          <w:p w:rsidR="00BF7CAC" w:rsidRPr="00BF7CAC" w:rsidRDefault="00BF7CAC" w:rsidP="0010662F">
            <w:pPr>
              <w:numPr>
                <w:ilvl w:val="0"/>
                <w:numId w:val="22"/>
              </w:numPr>
              <w:tabs>
                <w:tab w:val="left" w:pos="9214"/>
              </w:tabs>
              <w:spacing w:after="0" w:line="360" w:lineRule="auto"/>
              <w:jc w:val="both"/>
              <w:rPr>
                <w:rFonts w:ascii="Arial" w:hAnsi="Arial" w:cs="Arial"/>
                <w:sz w:val="24"/>
                <w:szCs w:val="24"/>
              </w:rPr>
            </w:pPr>
          </w:p>
        </w:tc>
        <w:tc>
          <w:tcPr>
            <w:tcW w:w="5953"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Los que consignen el otorgamiento de créditos que reciba la microindustria………………………………..…</w:t>
            </w:r>
          </w:p>
        </w:tc>
        <w:tc>
          <w:tcPr>
            <w:tcW w:w="1559"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75%</w:t>
            </w:r>
          </w:p>
          <w:p w:rsidR="00BF7CAC" w:rsidRPr="00BF7CAC" w:rsidRDefault="00BF7CAC" w:rsidP="00BF7CAC">
            <w:pPr>
              <w:pStyle w:val="Textoindependiente"/>
              <w:tabs>
                <w:tab w:val="left" w:pos="990"/>
                <w:tab w:val="left" w:pos="9214"/>
              </w:tabs>
              <w:spacing w:line="360" w:lineRule="auto"/>
              <w:ind w:left="426"/>
              <w:jc w:val="both"/>
              <w:rPr>
                <w:rFonts w:eastAsia="Calibri"/>
              </w:rPr>
            </w:pPr>
          </w:p>
        </w:tc>
      </w:tr>
      <w:tr w:rsidR="00BF7CAC" w:rsidRPr="00BF7CAC" w:rsidTr="00BF7CAC">
        <w:tc>
          <w:tcPr>
            <w:tcW w:w="567" w:type="dxa"/>
          </w:tcPr>
          <w:p w:rsidR="00BF7CAC" w:rsidRPr="00BF7CAC" w:rsidRDefault="00BF7CAC" w:rsidP="0010662F">
            <w:pPr>
              <w:numPr>
                <w:ilvl w:val="0"/>
                <w:numId w:val="22"/>
              </w:numPr>
              <w:tabs>
                <w:tab w:val="left" w:pos="9214"/>
              </w:tabs>
              <w:spacing w:after="0" w:line="360" w:lineRule="auto"/>
              <w:jc w:val="both"/>
              <w:rPr>
                <w:rFonts w:ascii="Arial" w:hAnsi="Arial" w:cs="Arial"/>
                <w:sz w:val="24"/>
                <w:szCs w:val="24"/>
              </w:rPr>
            </w:pPr>
            <w:r w:rsidRPr="00BF7CAC">
              <w:rPr>
                <w:rFonts w:ascii="Arial" w:hAnsi="Arial" w:cs="Arial"/>
                <w:sz w:val="24"/>
                <w:szCs w:val="24"/>
              </w:rPr>
              <w:t>I.</w:t>
            </w:r>
          </w:p>
        </w:tc>
        <w:tc>
          <w:tcPr>
            <w:tcW w:w="5953"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Tratándose de inscripción de escrituras constitutivas de nuevas empresas…….……..………………………..</w:t>
            </w:r>
          </w:p>
        </w:tc>
        <w:tc>
          <w:tcPr>
            <w:tcW w:w="1559"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75%</w:t>
            </w:r>
          </w:p>
          <w:p w:rsidR="00BF7CAC" w:rsidRPr="00BF7CAC" w:rsidRDefault="00BF7CAC" w:rsidP="00BF7CAC">
            <w:pPr>
              <w:pStyle w:val="Textoindependiente"/>
              <w:tabs>
                <w:tab w:val="left" w:pos="990"/>
                <w:tab w:val="left" w:pos="9214"/>
              </w:tabs>
              <w:spacing w:line="360" w:lineRule="auto"/>
              <w:ind w:left="426"/>
              <w:jc w:val="both"/>
              <w:rPr>
                <w:rFonts w:eastAsia="Calibri"/>
              </w:rPr>
            </w:pPr>
          </w:p>
        </w:tc>
      </w:tr>
      <w:tr w:rsidR="00BF7CAC" w:rsidRPr="00BF7CAC" w:rsidTr="00BF7CAC">
        <w:trPr>
          <w:trHeight w:val="1268"/>
        </w:trPr>
        <w:tc>
          <w:tcPr>
            <w:tcW w:w="567" w:type="dxa"/>
          </w:tcPr>
          <w:p w:rsidR="00BF7CAC" w:rsidRPr="00BF7CAC" w:rsidRDefault="00BF7CAC" w:rsidP="0010662F">
            <w:pPr>
              <w:numPr>
                <w:ilvl w:val="0"/>
                <w:numId w:val="22"/>
              </w:numPr>
              <w:tabs>
                <w:tab w:val="left" w:pos="9214"/>
              </w:tabs>
              <w:spacing w:after="0" w:line="360" w:lineRule="auto"/>
              <w:jc w:val="both"/>
              <w:rPr>
                <w:rFonts w:ascii="Arial" w:hAnsi="Arial" w:cs="Arial"/>
                <w:sz w:val="24"/>
                <w:szCs w:val="24"/>
              </w:rPr>
            </w:pPr>
            <w:r w:rsidRPr="00BF7CAC">
              <w:rPr>
                <w:rFonts w:ascii="Arial" w:hAnsi="Arial" w:cs="Arial"/>
                <w:sz w:val="24"/>
                <w:szCs w:val="24"/>
              </w:rPr>
              <w:t>IV.</w:t>
            </w:r>
          </w:p>
        </w:tc>
        <w:tc>
          <w:tcPr>
            <w:tcW w:w="5953"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 xml:space="preserve">Tratándose de pequeñas empresas con capital inscrito en el Registro Público de la Propiedad y del Comercio de hasta 20,408.5 cuotas que registren escrituras de aumento de capital social cuyo incremento no exceda de 20,408.5 </w:t>
            </w:r>
            <w:r w:rsidRPr="00BF7CAC">
              <w:rPr>
                <w:rFonts w:eastAsia="Calibri"/>
              </w:rPr>
              <w:lastRenderedPageBreak/>
              <w:t>cuotas…………..........................................</w:t>
            </w:r>
          </w:p>
        </w:tc>
        <w:tc>
          <w:tcPr>
            <w:tcW w:w="1559"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lastRenderedPageBreak/>
              <w:t>75%</w:t>
            </w:r>
          </w:p>
          <w:p w:rsidR="00BF7CAC" w:rsidRPr="00BF7CAC" w:rsidRDefault="00BF7CAC" w:rsidP="00BF7CAC">
            <w:pPr>
              <w:pStyle w:val="Textoindependiente"/>
              <w:tabs>
                <w:tab w:val="left" w:pos="990"/>
                <w:tab w:val="left" w:pos="9214"/>
              </w:tabs>
              <w:spacing w:line="360" w:lineRule="auto"/>
              <w:ind w:left="426"/>
              <w:jc w:val="both"/>
              <w:rPr>
                <w:rFonts w:eastAsia="Calibri"/>
              </w:rPr>
            </w:pPr>
          </w:p>
        </w:tc>
      </w:tr>
      <w:tr w:rsidR="00BF7CAC" w:rsidRPr="00BF7CAC" w:rsidTr="00BF7CAC">
        <w:trPr>
          <w:trHeight w:val="541"/>
        </w:trPr>
        <w:tc>
          <w:tcPr>
            <w:tcW w:w="567" w:type="dxa"/>
          </w:tcPr>
          <w:p w:rsidR="00BF7CAC" w:rsidRPr="00BF7CAC" w:rsidRDefault="00BF7CAC" w:rsidP="0010662F">
            <w:pPr>
              <w:numPr>
                <w:ilvl w:val="0"/>
                <w:numId w:val="22"/>
              </w:numPr>
              <w:tabs>
                <w:tab w:val="left" w:pos="9214"/>
              </w:tabs>
              <w:spacing w:after="0" w:line="360" w:lineRule="auto"/>
              <w:jc w:val="both"/>
              <w:rPr>
                <w:rFonts w:ascii="Arial" w:hAnsi="Arial" w:cs="Arial"/>
                <w:sz w:val="24"/>
                <w:szCs w:val="24"/>
              </w:rPr>
            </w:pPr>
            <w:r w:rsidRPr="00BF7CAC">
              <w:rPr>
                <w:rFonts w:ascii="Arial" w:hAnsi="Arial" w:cs="Arial"/>
                <w:sz w:val="24"/>
                <w:szCs w:val="24"/>
              </w:rPr>
              <w:lastRenderedPageBreak/>
              <w:t>V.</w:t>
            </w:r>
          </w:p>
        </w:tc>
        <w:tc>
          <w:tcPr>
            <w:tcW w:w="5953"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 xml:space="preserve">Los que consignen el otorgamiento de créditos para destinarse a fines de innovación tecnológica…………... </w:t>
            </w:r>
          </w:p>
        </w:tc>
        <w:tc>
          <w:tcPr>
            <w:tcW w:w="1559"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50%</w:t>
            </w:r>
          </w:p>
          <w:p w:rsidR="00BF7CAC" w:rsidRPr="00BF7CAC" w:rsidRDefault="00BF7CAC" w:rsidP="00BF7CAC">
            <w:pPr>
              <w:pStyle w:val="Textoindependiente"/>
              <w:tabs>
                <w:tab w:val="left" w:pos="990"/>
                <w:tab w:val="left" w:pos="9214"/>
              </w:tabs>
              <w:spacing w:line="360" w:lineRule="auto"/>
              <w:ind w:left="426"/>
              <w:jc w:val="both"/>
              <w:rPr>
                <w:rFonts w:eastAsia="Calibri"/>
              </w:rPr>
            </w:pPr>
          </w:p>
        </w:tc>
      </w:tr>
      <w:tr w:rsidR="00BF7CAC" w:rsidRPr="00BF7CAC" w:rsidTr="00BF7CAC">
        <w:tc>
          <w:tcPr>
            <w:tcW w:w="567" w:type="dxa"/>
          </w:tcPr>
          <w:p w:rsidR="00BF7CAC" w:rsidRPr="00BF7CAC" w:rsidRDefault="00BF7CAC" w:rsidP="0010662F">
            <w:pPr>
              <w:numPr>
                <w:ilvl w:val="0"/>
                <w:numId w:val="22"/>
              </w:numPr>
              <w:tabs>
                <w:tab w:val="left" w:pos="9214"/>
              </w:tabs>
              <w:spacing w:after="0" w:line="360" w:lineRule="auto"/>
              <w:jc w:val="both"/>
              <w:rPr>
                <w:rFonts w:ascii="Arial" w:hAnsi="Arial" w:cs="Arial"/>
                <w:sz w:val="24"/>
                <w:szCs w:val="24"/>
              </w:rPr>
            </w:pPr>
            <w:r w:rsidRPr="00BF7CAC">
              <w:rPr>
                <w:rFonts w:ascii="Arial" w:hAnsi="Arial" w:cs="Arial"/>
                <w:sz w:val="24"/>
                <w:szCs w:val="24"/>
              </w:rPr>
              <w:t>VI.</w:t>
            </w:r>
          </w:p>
        </w:tc>
        <w:tc>
          <w:tcPr>
            <w:tcW w:w="5953"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Tratándose de inscripción de escrituras de predios afectados al patrimonio de familia conforme a lo dispuesto por el Código Civil del Estado, siempre y cuando no sean poseedores de otro bien raíz en el Estado ………………………………………….……..……</w:t>
            </w:r>
          </w:p>
        </w:tc>
        <w:tc>
          <w:tcPr>
            <w:tcW w:w="1559"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50%</w:t>
            </w:r>
          </w:p>
          <w:p w:rsidR="00BF7CAC" w:rsidRPr="00BF7CAC" w:rsidRDefault="00BF7CAC" w:rsidP="00BF7CAC">
            <w:pPr>
              <w:pStyle w:val="Textoindependiente"/>
              <w:tabs>
                <w:tab w:val="left" w:pos="990"/>
                <w:tab w:val="left" w:pos="9214"/>
              </w:tabs>
              <w:spacing w:line="360" w:lineRule="auto"/>
              <w:ind w:left="426"/>
              <w:jc w:val="both"/>
              <w:rPr>
                <w:rFonts w:eastAsia="Calibri"/>
              </w:rPr>
            </w:pPr>
          </w:p>
        </w:tc>
      </w:tr>
      <w:tr w:rsidR="00BF7CAC" w:rsidRPr="00BF7CAC" w:rsidTr="00BF7CAC">
        <w:tc>
          <w:tcPr>
            <w:tcW w:w="567" w:type="dxa"/>
          </w:tcPr>
          <w:p w:rsidR="00BF7CAC" w:rsidRPr="00BF7CAC" w:rsidRDefault="00BF7CAC" w:rsidP="0010662F">
            <w:pPr>
              <w:numPr>
                <w:ilvl w:val="0"/>
                <w:numId w:val="22"/>
              </w:numPr>
              <w:tabs>
                <w:tab w:val="left" w:pos="9214"/>
              </w:tabs>
              <w:spacing w:after="0" w:line="360" w:lineRule="auto"/>
              <w:jc w:val="both"/>
              <w:rPr>
                <w:rFonts w:ascii="Arial" w:hAnsi="Arial" w:cs="Arial"/>
                <w:sz w:val="24"/>
                <w:szCs w:val="24"/>
              </w:rPr>
            </w:pPr>
            <w:r w:rsidRPr="00BF7CAC">
              <w:rPr>
                <w:rFonts w:ascii="Arial" w:hAnsi="Arial" w:cs="Arial"/>
                <w:sz w:val="24"/>
                <w:szCs w:val="24"/>
              </w:rPr>
              <w:t>VII.</w:t>
            </w:r>
          </w:p>
        </w:tc>
        <w:tc>
          <w:tcPr>
            <w:tcW w:w="5953"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 xml:space="preserve">Tratándose de la inscripción de escrituras de predios para personas mayores de 60 años con ingresos propios que no excedan de 2 cuotas y media diarias, por única ocasión y siempre que no posean otro bien raíz en el Estado………………………………………….. </w:t>
            </w:r>
          </w:p>
        </w:tc>
        <w:tc>
          <w:tcPr>
            <w:tcW w:w="1559"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25%</w:t>
            </w:r>
          </w:p>
          <w:p w:rsidR="00BF7CAC" w:rsidRPr="00BF7CAC" w:rsidRDefault="00BF7CAC" w:rsidP="00BF7CAC">
            <w:pPr>
              <w:pStyle w:val="Textoindependiente"/>
              <w:tabs>
                <w:tab w:val="left" w:pos="990"/>
                <w:tab w:val="left" w:pos="9214"/>
              </w:tabs>
              <w:spacing w:line="360" w:lineRule="auto"/>
              <w:ind w:left="426"/>
              <w:jc w:val="both"/>
              <w:rPr>
                <w:rFonts w:eastAsia="Calibri"/>
              </w:rPr>
            </w:pPr>
          </w:p>
        </w:tc>
      </w:tr>
      <w:tr w:rsidR="00BF7CAC" w:rsidRPr="00BF7CAC" w:rsidTr="00BF7CAC">
        <w:tc>
          <w:tcPr>
            <w:tcW w:w="567" w:type="dxa"/>
          </w:tcPr>
          <w:p w:rsidR="00BF7CAC" w:rsidRPr="00BF7CAC" w:rsidRDefault="00BF7CAC" w:rsidP="0010662F">
            <w:pPr>
              <w:numPr>
                <w:ilvl w:val="0"/>
                <w:numId w:val="22"/>
              </w:numPr>
              <w:tabs>
                <w:tab w:val="left" w:pos="9214"/>
              </w:tabs>
              <w:spacing w:after="0" w:line="360" w:lineRule="auto"/>
              <w:jc w:val="both"/>
              <w:rPr>
                <w:rFonts w:ascii="Arial" w:hAnsi="Arial" w:cs="Arial"/>
                <w:sz w:val="24"/>
                <w:szCs w:val="24"/>
              </w:rPr>
            </w:pPr>
            <w:r w:rsidRPr="00BF7CAC">
              <w:rPr>
                <w:rFonts w:ascii="Arial" w:hAnsi="Arial" w:cs="Arial"/>
                <w:sz w:val="24"/>
                <w:szCs w:val="24"/>
              </w:rPr>
              <w:t>I.</w:t>
            </w:r>
          </w:p>
        </w:tc>
        <w:tc>
          <w:tcPr>
            <w:tcW w:w="5953"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 xml:space="preserve">Tratándose de la inscripción de escrituras de predios adquiridos por madres solteras, por única </w:t>
            </w:r>
            <w:r w:rsidRPr="00BF7CAC">
              <w:rPr>
                <w:rFonts w:eastAsia="Calibri"/>
              </w:rPr>
              <w:lastRenderedPageBreak/>
              <w:t>ocasión y siempre que no posean otro bien raíz en el Estado.………………………………………………...…….</w:t>
            </w:r>
          </w:p>
        </w:tc>
        <w:tc>
          <w:tcPr>
            <w:tcW w:w="1559" w:type="dxa"/>
          </w:tcPr>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p>
          <w:p w:rsidR="00BF7CAC" w:rsidRPr="00BF7CAC" w:rsidRDefault="00BF7CAC" w:rsidP="00BF7CAC">
            <w:pPr>
              <w:pStyle w:val="Textoindependiente"/>
              <w:tabs>
                <w:tab w:val="left" w:pos="990"/>
                <w:tab w:val="left" w:pos="9214"/>
              </w:tabs>
              <w:spacing w:line="360" w:lineRule="auto"/>
              <w:ind w:left="426"/>
              <w:jc w:val="both"/>
              <w:rPr>
                <w:rFonts w:eastAsia="Calibri"/>
              </w:rPr>
            </w:pPr>
            <w:r w:rsidRPr="00BF7CAC">
              <w:rPr>
                <w:rFonts w:eastAsia="Calibri"/>
              </w:rPr>
              <w:t>25%</w:t>
            </w:r>
          </w:p>
        </w:tc>
      </w:tr>
    </w:tbl>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Para gozar del subsidio a que se refieren las fracciones VI, VII y VIII, los interesados deberán acreditar encontrarse en los supuestos establecidos, al realizar los trámites correspondientes.</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 xml:space="preserve">Se tendrá derecho a un subsidio del 100% en los derechos por servicios de control vehicular previstos en el artículo 276, fracciones XIII, inciso a) y XV, de la Ley de Hacienda del Estado conforme a lo siguiente:  </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10662F">
      <w:pPr>
        <w:pStyle w:val="Textoindependiente"/>
        <w:widowControl/>
        <w:numPr>
          <w:ilvl w:val="0"/>
          <w:numId w:val="23"/>
        </w:numPr>
        <w:tabs>
          <w:tab w:val="left" w:pos="990"/>
        </w:tabs>
        <w:autoSpaceDE/>
        <w:autoSpaceDN/>
        <w:spacing w:before="0" w:line="360" w:lineRule="auto"/>
        <w:jc w:val="both"/>
        <w:rPr>
          <w:rFonts w:eastAsia="Calibri"/>
        </w:rPr>
      </w:pPr>
      <w:r w:rsidRPr="00BF7CAC">
        <w:rPr>
          <w:rFonts w:eastAsia="Calibri"/>
        </w:rPr>
        <w:t>En lo que corresponde a la fracción XIII, inciso a):</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10662F">
      <w:pPr>
        <w:pStyle w:val="Textoindependiente"/>
        <w:widowControl/>
        <w:numPr>
          <w:ilvl w:val="0"/>
          <w:numId w:val="24"/>
        </w:numPr>
        <w:tabs>
          <w:tab w:val="left" w:pos="990"/>
        </w:tabs>
        <w:autoSpaceDE/>
        <w:autoSpaceDN/>
        <w:spacing w:before="0" w:line="360" w:lineRule="auto"/>
        <w:ind w:left="1350"/>
        <w:jc w:val="both"/>
        <w:rPr>
          <w:rFonts w:eastAsia="Calibri"/>
        </w:rPr>
      </w:pPr>
      <w:r w:rsidRPr="00BF7CAC">
        <w:rPr>
          <w:rFonts w:eastAsia="Calibri"/>
        </w:rPr>
        <w:t xml:space="preserve">En la cantidad que exceda de 9.5 cuotas, a los vehículos modelos 2003 y anteriores; </w:t>
      </w:r>
    </w:p>
    <w:p w:rsidR="00BF7CAC" w:rsidRPr="00BF7CAC" w:rsidRDefault="00BF7CAC" w:rsidP="00BF7CAC">
      <w:pPr>
        <w:pStyle w:val="Textoindependiente"/>
        <w:tabs>
          <w:tab w:val="left" w:pos="990"/>
        </w:tabs>
        <w:spacing w:line="360" w:lineRule="auto"/>
        <w:ind w:left="630"/>
        <w:jc w:val="both"/>
        <w:rPr>
          <w:rFonts w:eastAsia="Calibri"/>
        </w:rPr>
      </w:pPr>
    </w:p>
    <w:p w:rsidR="00BF7CAC" w:rsidRPr="00BF7CAC" w:rsidRDefault="00BF7CAC" w:rsidP="0010662F">
      <w:pPr>
        <w:pStyle w:val="Textoindependiente"/>
        <w:widowControl/>
        <w:numPr>
          <w:ilvl w:val="0"/>
          <w:numId w:val="24"/>
        </w:numPr>
        <w:tabs>
          <w:tab w:val="left" w:pos="990"/>
        </w:tabs>
        <w:autoSpaceDE/>
        <w:autoSpaceDN/>
        <w:spacing w:before="0" w:line="360" w:lineRule="auto"/>
        <w:ind w:left="1350"/>
        <w:jc w:val="both"/>
        <w:rPr>
          <w:rFonts w:eastAsia="Calibri"/>
        </w:rPr>
      </w:pPr>
      <w:r w:rsidRPr="00BF7CAC">
        <w:rPr>
          <w:rFonts w:eastAsia="Calibri"/>
        </w:rPr>
        <w:t xml:space="preserve">En la cantidad que exceda de 15 cuotas, a los vehículos modelos 2004 a 2008; </w:t>
      </w:r>
    </w:p>
    <w:p w:rsidR="00BF7CAC" w:rsidRPr="00BF7CAC" w:rsidRDefault="00BF7CAC" w:rsidP="00BF7CAC">
      <w:pPr>
        <w:pStyle w:val="Textoindependiente"/>
        <w:tabs>
          <w:tab w:val="left" w:pos="990"/>
        </w:tabs>
        <w:spacing w:line="360" w:lineRule="auto"/>
        <w:ind w:left="630"/>
        <w:jc w:val="both"/>
        <w:rPr>
          <w:rFonts w:eastAsia="Calibri"/>
        </w:rPr>
      </w:pPr>
    </w:p>
    <w:p w:rsidR="00BF7CAC" w:rsidRPr="00BF7CAC" w:rsidRDefault="00BF7CAC" w:rsidP="0010662F">
      <w:pPr>
        <w:pStyle w:val="Textoindependiente"/>
        <w:widowControl/>
        <w:numPr>
          <w:ilvl w:val="0"/>
          <w:numId w:val="24"/>
        </w:numPr>
        <w:tabs>
          <w:tab w:val="left" w:pos="990"/>
        </w:tabs>
        <w:autoSpaceDE/>
        <w:autoSpaceDN/>
        <w:spacing w:before="0" w:line="360" w:lineRule="auto"/>
        <w:ind w:left="1350"/>
        <w:jc w:val="both"/>
        <w:rPr>
          <w:rFonts w:eastAsia="Calibri"/>
        </w:rPr>
      </w:pPr>
      <w:r w:rsidRPr="00BF7CAC">
        <w:rPr>
          <w:rFonts w:eastAsia="Calibri"/>
        </w:rPr>
        <w:t xml:space="preserve">En la cantidad que exceda de 7 cuotas tratándose de remolques; y </w:t>
      </w:r>
    </w:p>
    <w:p w:rsidR="00BF7CAC" w:rsidRPr="00BF7CAC" w:rsidRDefault="00BF7CAC" w:rsidP="00BF7CAC">
      <w:pPr>
        <w:pStyle w:val="Textoindependiente"/>
        <w:tabs>
          <w:tab w:val="left" w:pos="990"/>
        </w:tabs>
        <w:spacing w:line="360" w:lineRule="auto"/>
        <w:ind w:left="630"/>
        <w:jc w:val="both"/>
        <w:rPr>
          <w:rFonts w:eastAsia="Calibri"/>
        </w:rPr>
      </w:pPr>
    </w:p>
    <w:p w:rsidR="00BF7CAC" w:rsidRPr="00BF7CAC" w:rsidRDefault="00BF7CAC" w:rsidP="0010662F">
      <w:pPr>
        <w:pStyle w:val="Textoindependiente"/>
        <w:widowControl/>
        <w:numPr>
          <w:ilvl w:val="0"/>
          <w:numId w:val="24"/>
        </w:numPr>
        <w:tabs>
          <w:tab w:val="left" w:pos="990"/>
        </w:tabs>
        <w:autoSpaceDE/>
        <w:autoSpaceDN/>
        <w:spacing w:before="0" w:line="360" w:lineRule="auto"/>
        <w:ind w:left="1350"/>
        <w:jc w:val="both"/>
        <w:rPr>
          <w:rFonts w:eastAsia="Calibri"/>
        </w:rPr>
      </w:pPr>
      <w:r w:rsidRPr="00BF7CAC">
        <w:rPr>
          <w:rFonts w:eastAsia="Calibri"/>
        </w:rPr>
        <w:t xml:space="preserve">En la cantidad que exceda de 1.5 cuotas en el caso de motocicletas. </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10662F">
      <w:pPr>
        <w:pStyle w:val="Textoindependiente"/>
        <w:widowControl/>
        <w:numPr>
          <w:ilvl w:val="0"/>
          <w:numId w:val="23"/>
        </w:numPr>
        <w:tabs>
          <w:tab w:val="left" w:pos="990"/>
        </w:tabs>
        <w:autoSpaceDE/>
        <w:autoSpaceDN/>
        <w:spacing w:before="0" w:line="360" w:lineRule="auto"/>
        <w:jc w:val="both"/>
        <w:rPr>
          <w:rFonts w:eastAsia="Calibri"/>
        </w:rPr>
      </w:pPr>
      <w:r w:rsidRPr="00BF7CAC">
        <w:rPr>
          <w:rFonts w:eastAsia="Calibri"/>
        </w:rPr>
        <w:t xml:space="preserve">En lo que corresponde a la fracción XV, en la cantidad que exceda de 2.5 cuotas, tratándose de remolques y en la cantidad que exceda de 1 cuota, tratándose de motocicletas. </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El Ejecutivo informará al Congreso de la aplicación de estos subsidios en los términos de la parte final de la fracción V del artículo 85 de la Constitución Política del Estado Libre y Soberano de Nuevo León y del segundo párrafo del artículo 145 de la Ley de Administración Financiera para el Estado, en la cuenta pública correspondiente.</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El Ejecutivo, a través de la Secretaría, podrá cubrir total o parcialmente, con cargo al presupuesto de egresos, las comisiones y otras cantidades análogas y demás cargos que se generen por operaciones financieras realizadas para la aplicación de la presente Ley, así como las que se generen por el uso de medios electrónicos y tarjetas de crédito para el pago de contribuciones que deba recaudar el Estado.</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b/>
        </w:rPr>
        <w:t>Artículo 63.</w:t>
      </w:r>
      <w:r w:rsidRPr="00BF7CAC">
        <w:rPr>
          <w:rFonts w:eastAsia="Calibri"/>
        </w:rPr>
        <w:t xml:space="preserve"> Para efectos del artículo 92 de la Ley de Obras Públicas para el Estado y Municipios de Nuevo León, las obras que podrán realizar las </w:t>
      </w:r>
      <w:r w:rsidRPr="00BF7CAC">
        <w:rPr>
          <w:rFonts w:eastAsia="Calibri"/>
        </w:rPr>
        <w:lastRenderedPageBreak/>
        <w:t>Dependencias o Entidades durante el año de 2017, se sujetarán a las siguientes bases:</w:t>
      </w:r>
    </w:p>
    <w:p w:rsidR="00BF7CAC" w:rsidRPr="00BF7CAC" w:rsidRDefault="00BF7CAC" w:rsidP="00BF7CAC">
      <w:pPr>
        <w:pStyle w:val="Textoindependiente"/>
        <w:tabs>
          <w:tab w:val="left" w:pos="990"/>
        </w:tabs>
        <w:spacing w:line="360" w:lineRule="auto"/>
        <w:jc w:val="both"/>
        <w:rPr>
          <w:rFonts w:eastAsia="MS Mincho"/>
          <w:lang w:val="es-ES"/>
        </w:rPr>
      </w:pPr>
    </w:p>
    <w:p w:rsidR="00BF7CAC" w:rsidRPr="00BF7CAC" w:rsidRDefault="00BF7CAC" w:rsidP="0010662F">
      <w:pPr>
        <w:pStyle w:val="Textoindependiente"/>
        <w:widowControl/>
        <w:numPr>
          <w:ilvl w:val="0"/>
          <w:numId w:val="25"/>
        </w:numPr>
        <w:tabs>
          <w:tab w:val="left" w:pos="990"/>
        </w:tabs>
        <w:autoSpaceDE/>
        <w:autoSpaceDN/>
        <w:spacing w:before="0" w:line="360" w:lineRule="auto"/>
        <w:ind w:left="1276"/>
        <w:jc w:val="both"/>
        <w:rPr>
          <w:rFonts w:eastAsia="Calibri"/>
        </w:rPr>
      </w:pPr>
      <w:r w:rsidRPr="00BF7CAC">
        <w:rPr>
          <w:rFonts w:eastAsia="Calibri"/>
        </w:rPr>
        <w:t xml:space="preserve">    Tratándose de obras cuyo monto máximo sea hasta 4,012.5 cuotas, éstas podrán ser asignadas directamente por la dependencia o entidad ejecutora.</w:t>
      </w:r>
    </w:p>
    <w:p w:rsidR="00BF7CAC" w:rsidRPr="00BF7CAC" w:rsidRDefault="00BF7CAC" w:rsidP="00BF7CAC">
      <w:pPr>
        <w:pStyle w:val="Textoindependiente"/>
        <w:tabs>
          <w:tab w:val="left" w:pos="990"/>
        </w:tabs>
        <w:spacing w:line="360" w:lineRule="auto"/>
        <w:ind w:left="1276"/>
        <w:jc w:val="both"/>
        <w:rPr>
          <w:rFonts w:eastAsia="Calibri"/>
        </w:rPr>
      </w:pPr>
    </w:p>
    <w:p w:rsidR="00BF7CAC" w:rsidRPr="00BF7CAC" w:rsidRDefault="00BF7CAC" w:rsidP="0010662F">
      <w:pPr>
        <w:pStyle w:val="Textoindependiente"/>
        <w:widowControl/>
        <w:numPr>
          <w:ilvl w:val="0"/>
          <w:numId w:val="25"/>
        </w:numPr>
        <w:tabs>
          <w:tab w:val="left" w:pos="990"/>
        </w:tabs>
        <w:autoSpaceDE/>
        <w:autoSpaceDN/>
        <w:spacing w:before="0" w:line="360" w:lineRule="auto"/>
        <w:ind w:left="1276"/>
        <w:jc w:val="both"/>
        <w:rPr>
          <w:rFonts w:eastAsia="Calibri"/>
        </w:rPr>
      </w:pPr>
      <w:r w:rsidRPr="00BF7CAC">
        <w:rPr>
          <w:rFonts w:eastAsia="Calibri"/>
        </w:rPr>
        <w:t xml:space="preserve">    Cuando el monto de las obras sea superior a 4,012.5 cuotas y hasta 34,097 cuotas, podrán adjudicarse mediante invitación a cuando menos cinco personas.</w:t>
      </w:r>
    </w:p>
    <w:p w:rsidR="00BF7CAC" w:rsidRPr="00BF7CAC" w:rsidRDefault="00BF7CAC" w:rsidP="00BF7CAC">
      <w:pPr>
        <w:pStyle w:val="Textoindependiente"/>
        <w:tabs>
          <w:tab w:val="left" w:pos="990"/>
        </w:tabs>
        <w:spacing w:line="360" w:lineRule="auto"/>
        <w:ind w:left="1276"/>
        <w:jc w:val="both"/>
        <w:rPr>
          <w:rFonts w:eastAsia="Calibri"/>
        </w:rPr>
      </w:pPr>
    </w:p>
    <w:p w:rsidR="00BF7CAC" w:rsidRPr="00BF7CAC" w:rsidRDefault="00BF7CAC" w:rsidP="0010662F">
      <w:pPr>
        <w:pStyle w:val="Textoindependiente"/>
        <w:widowControl/>
        <w:numPr>
          <w:ilvl w:val="0"/>
          <w:numId w:val="25"/>
        </w:numPr>
        <w:tabs>
          <w:tab w:val="left" w:pos="990"/>
        </w:tabs>
        <w:autoSpaceDE/>
        <w:autoSpaceDN/>
        <w:spacing w:before="0" w:line="360" w:lineRule="auto"/>
        <w:ind w:left="1276"/>
        <w:jc w:val="both"/>
        <w:rPr>
          <w:rFonts w:eastAsia="Calibri"/>
        </w:rPr>
      </w:pPr>
      <w:r w:rsidRPr="00BF7CAC">
        <w:rPr>
          <w:rFonts w:eastAsia="Calibri"/>
        </w:rPr>
        <w:t xml:space="preserve">    Para obras cuyo monto sea superior a 34,097 cuotas, deberán adjudicarse mediante convocatoria pública.</w:t>
      </w:r>
    </w:p>
    <w:p w:rsidR="00BF7CAC" w:rsidRPr="00BF7CAC" w:rsidRDefault="00BF7CAC" w:rsidP="00BF7CAC">
      <w:pPr>
        <w:pStyle w:val="Textoindependiente"/>
        <w:tabs>
          <w:tab w:val="left" w:pos="990"/>
        </w:tabs>
        <w:spacing w:line="360" w:lineRule="auto"/>
        <w:ind w:left="348"/>
        <w:jc w:val="both"/>
        <w:rPr>
          <w:rFonts w:eastAsia="MS Mincho"/>
          <w:lang w:val="es-ES"/>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Los montos establecidos deberán considerarse sin incluir el importe del Impuesto al Valor Agregado.</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Para llevar a cabo el procedimiento señalado en este artículo, cada obra deberá considerarse individualmente con base en su importe total, el cual no podrá ser fraccionado en su cuantía.</w:t>
      </w:r>
    </w:p>
    <w:p w:rsidR="00BF7CAC" w:rsidRPr="00BF7CAC" w:rsidRDefault="00BF7CAC" w:rsidP="00BF7CAC">
      <w:pPr>
        <w:pStyle w:val="Textoindependiente"/>
        <w:tabs>
          <w:tab w:val="left" w:pos="990"/>
        </w:tabs>
        <w:spacing w:line="360" w:lineRule="auto"/>
        <w:jc w:val="both"/>
        <w:rPr>
          <w:rFonts w:eastAsia="MS Mincho"/>
          <w:lang w:val="es-ES"/>
        </w:rPr>
      </w:pPr>
    </w:p>
    <w:p w:rsidR="00BF7CAC" w:rsidRPr="00BF7CAC" w:rsidRDefault="00BF7CAC" w:rsidP="00BF7CAC">
      <w:pPr>
        <w:pStyle w:val="Textoindependiente"/>
        <w:tabs>
          <w:tab w:val="left" w:pos="990"/>
        </w:tabs>
        <w:spacing w:line="360" w:lineRule="auto"/>
        <w:jc w:val="both"/>
        <w:rPr>
          <w:rFonts w:eastAsia="Calibri"/>
          <w:b/>
        </w:rPr>
      </w:pPr>
      <w:r w:rsidRPr="00BF7CAC">
        <w:rPr>
          <w:rFonts w:eastAsia="Calibri"/>
          <w:b/>
        </w:rPr>
        <w:t>Artículo 64.</w:t>
      </w:r>
      <w:r w:rsidRPr="00BF7CAC">
        <w:rPr>
          <w:rFonts w:eastAsia="Calibri"/>
        </w:rPr>
        <w:t xml:space="preserve"> Para los efectos previstos por los artículos 25, 42 y 43 de la Ley </w:t>
      </w:r>
      <w:r w:rsidRPr="00BF7CAC">
        <w:rPr>
          <w:rFonts w:eastAsia="Calibri"/>
        </w:rPr>
        <w:lastRenderedPageBreak/>
        <w:t>de Adquisiciones, Arrendamientos y Contratación de Servicios del Estado de Nuevo León, se observará lo siguiente:</w:t>
      </w:r>
    </w:p>
    <w:p w:rsidR="00BF7CAC" w:rsidRPr="00BF7CAC" w:rsidRDefault="00BF7CAC" w:rsidP="00BF7CAC">
      <w:pPr>
        <w:pStyle w:val="Textoindependiente"/>
        <w:tabs>
          <w:tab w:val="left" w:pos="1134"/>
        </w:tabs>
        <w:spacing w:line="360" w:lineRule="auto"/>
        <w:ind w:left="1134"/>
        <w:jc w:val="both"/>
        <w:rPr>
          <w:rFonts w:eastAsia="MS Mincho"/>
          <w:lang w:val="es-ES"/>
        </w:rPr>
      </w:pPr>
    </w:p>
    <w:p w:rsidR="00BF7CAC" w:rsidRPr="00BF7CAC" w:rsidRDefault="00BF7CAC" w:rsidP="0010662F">
      <w:pPr>
        <w:pStyle w:val="Textoindependiente"/>
        <w:widowControl/>
        <w:numPr>
          <w:ilvl w:val="0"/>
          <w:numId w:val="20"/>
        </w:numPr>
        <w:tabs>
          <w:tab w:val="left" w:pos="1134"/>
        </w:tabs>
        <w:autoSpaceDE/>
        <w:autoSpaceDN/>
        <w:spacing w:before="0" w:line="360" w:lineRule="auto"/>
        <w:ind w:left="1134" w:hanging="425"/>
        <w:jc w:val="both"/>
        <w:rPr>
          <w:rFonts w:eastAsia="Calibri"/>
        </w:rPr>
      </w:pPr>
      <w:r w:rsidRPr="00BF7CAC">
        <w:rPr>
          <w:rFonts w:eastAsia="Calibri"/>
        </w:rPr>
        <w:t>Se contratará directamente cuando su monto no exceda de 2,400 cuotas.</w:t>
      </w:r>
    </w:p>
    <w:p w:rsidR="00BF7CAC" w:rsidRPr="00BF7CAC" w:rsidRDefault="00BF7CAC" w:rsidP="00BF7CAC">
      <w:pPr>
        <w:pStyle w:val="Textoindependiente"/>
        <w:tabs>
          <w:tab w:val="left" w:pos="1134"/>
        </w:tabs>
        <w:spacing w:line="360" w:lineRule="auto"/>
        <w:ind w:left="1134" w:hanging="425"/>
        <w:jc w:val="both"/>
        <w:rPr>
          <w:rFonts w:eastAsia="Calibri"/>
        </w:rPr>
      </w:pPr>
    </w:p>
    <w:p w:rsidR="00BF7CAC" w:rsidRPr="00BF7CAC" w:rsidRDefault="00BF7CAC" w:rsidP="0010662F">
      <w:pPr>
        <w:pStyle w:val="Textoindependiente"/>
        <w:widowControl/>
        <w:numPr>
          <w:ilvl w:val="0"/>
          <w:numId w:val="20"/>
        </w:numPr>
        <w:tabs>
          <w:tab w:val="left" w:pos="1134"/>
        </w:tabs>
        <w:autoSpaceDE/>
        <w:autoSpaceDN/>
        <w:spacing w:before="0" w:line="360" w:lineRule="auto"/>
        <w:ind w:left="1134" w:hanging="425"/>
        <w:jc w:val="both"/>
        <w:rPr>
          <w:rFonts w:eastAsia="Calibri"/>
        </w:rPr>
      </w:pPr>
      <w:r w:rsidRPr="00BF7CAC">
        <w:rPr>
          <w:rFonts w:eastAsia="Calibri"/>
        </w:rPr>
        <w:t>Se contratará directamente mediante cotización por escrito de cuando menos tres proveedores, cuando su monto sea superior al señalado en la fracción I, pero no exceda de 14,400 cuotas.</w:t>
      </w:r>
    </w:p>
    <w:p w:rsidR="00BF7CAC" w:rsidRPr="00BF7CAC" w:rsidRDefault="00BF7CAC" w:rsidP="00BF7CAC">
      <w:pPr>
        <w:pStyle w:val="Textoindependiente"/>
        <w:tabs>
          <w:tab w:val="left" w:pos="1134"/>
        </w:tabs>
        <w:spacing w:line="360" w:lineRule="auto"/>
        <w:ind w:left="1134" w:hanging="425"/>
        <w:jc w:val="both"/>
        <w:rPr>
          <w:rFonts w:eastAsia="Calibri"/>
        </w:rPr>
      </w:pPr>
    </w:p>
    <w:p w:rsidR="00BF7CAC" w:rsidRPr="00BF7CAC" w:rsidRDefault="00BF7CAC" w:rsidP="0010662F">
      <w:pPr>
        <w:pStyle w:val="Textoindependiente"/>
        <w:widowControl/>
        <w:numPr>
          <w:ilvl w:val="0"/>
          <w:numId w:val="20"/>
        </w:numPr>
        <w:tabs>
          <w:tab w:val="left" w:pos="1134"/>
        </w:tabs>
        <w:autoSpaceDE/>
        <w:autoSpaceDN/>
        <w:spacing w:before="0" w:line="360" w:lineRule="auto"/>
        <w:ind w:left="1134" w:hanging="425"/>
        <w:jc w:val="both"/>
        <w:rPr>
          <w:rFonts w:eastAsia="Calibri"/>
        </w:rPr>
      </w:pPr>
      <w:r w:rsidRPr="00BF7CAC">
        <w:rPr>
          <w:rFonts w:eastAsia="Calibri"/>
        </w:rPr>
        <w:t>Se contratará mediante concurso por invitación restringida a cuando menos tres proveedores, cuando su monto sea superior al señalado en la fracción II, pero no exceda de 24,000 cuotas.</w:t>
      </w:r>
    </w:p>
    <w:p w:rsidR="00BF7CAC" w:rsidRPr="00BF7CAC" w:rsidRDefault="00BF7CAC" w:rsidP="00BF7CAC">
      <w:pPr>
        <w:pStyle w:val="Textoindependiente"/>
        <w:tabs>
          <w:tab w:val="left" w:pos="1134"/>
        </w:tabs>
        <w:spacing w:line="360" w:lineRule="auto"/>
        <w:ind w:left="1134" w:hanging="425"/>
        <w:jc w:val="both"/>
        <w:rPr>
          <w:rFonts w:eastAsia="Calibri"/>
        </w:rPr>
      </w:pPr>
    </w:p>
    <w:p w:rsidR="00BF7CAC" w:rsidRPr="00BF7CAC" w:rsidRDefault="00BF7CAC" w:rsidP="0010662F">
      <w:pPr>
        <w:pStyle w:val="Textoindependiente"/>
        <w:widowControl/>
        <w:numPr>
          <w:ilvl w:val="0"/>
          <w:numId w:val="20"/>
        </w:numPr>
        <w:tabs>
          <w:tab w:val="left" w:pos="1134"/>
        </w:tabs>
        <w:autoSpaceDE/>
        <w:autoSpaceDN/>
        <w:spacing w:before="0" w:line="360" w:lineRule="auto"/>
        <w:ind w:left="1134" w:hanging="425"/>
        <w:jc w:val="both"/>
        <w:rPr>
          <w:rFonts w:eastAsia="Calibri"/>
        </w:rPr>
      </w:pPr>
      <w:r w:rsidRPr="00BF7CAC">
        <w:rPr>
          <w:rFonts w:eastAsia="Calibri"/>
        </w:rPr>
        <w:t>Se contratará mediante convocatoria pública que se dará a conocer en el Sistema Electrónico de Compras Públicas, así como un resumen en el Periódico Oficial del Estado y por lo menos en uno de los diarios de mayor circulación en la Entidad, cuando su monto exceda de 24,000 cuotas, debiendo cumplirse además con los requisitos que establece la Ley de Adquisiciones, Arrendamientos y Contratación de Servicios del Estado de Nuevo León.</w:t>
      </w:r>
    </w:p>
    <w:p w:rsidR="00BF7CAC" w:rsidRPr="00BF7CAC" w:rsidRDefault="00BF7CAC" w:rsidP="00BF7CAC">
      <w:pPr>
        <w:pStyle w:val="Prrafodelista"/>
        <w:spacing w:line="360" w:lineRule="auto"/>
        <w:jc w:val="both"/>
        <w:rPr>
          <w:rFonts w:ascii="Arial" w:hAnsi="Arial" w:cs="Arial"/>
          <w:sz w:val="24"/>
          <w:szCs w:val="24"/>
        </w:rPr>
      </w:pPr>
    </w:p>
    <w:p w:rsidR="00BF7CAC" w:rsidRPr="00BF7CAC" w:rsidRDefault="00BF7CAC" w:rsidP="0010662F">
      <w:pPr>
        <w:pStyle w:val="Textoindependiente"/>
        <w:widowControl/>
        <w:numPr>
          <w:ilvl w:val="0"/>
          <w:numId w:val="20"/>
        </w:numPr>
        <w:tabs>
          <w:tab w:val="left" w:pos="1134"/>
        </w:tabs>
        <w:autoSpaceDE/>
        <w:autoSpaceDN/>
        <w:spacing w:before="0" w:line="360" w:lineRule="auto"/>
        <w:ind w:left="1134" w:hanging="425"/>
        <w:jc w:val="both"/>
        <w:rPr>
          <w:rFonts w:eastAsia="Calibri"/>
        </w:rPr>
      </w:pPr>
      <w:r w:rsidRPr="00BF7CAC">
        <w:rPr>
          <w:rFonts w:eastAsia="Calibri"/>
        </w:rPr>
        <w:lastRenderedPageBreak/>
        <w:t>Se podrá contratar a través del procedimiento de Subasta Electrónica Inversa, como procedimiento opcional en medios electrónicos, independientemente del monto de su valor de contratación.</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El Ejecutivo del Estado y sus organismos descentralizados y fideicomisos públicos podrán enajenar bienes muebles sin sujetarse a licitación pública y en forma directa, cuando su monto no exceda de 2,400 cuotas.</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Para los efectos del artículo 110 de la Ley de Administración Financiera para el Estado, el monto por el cual se podrán vender bienes inmuebles sin necesidad de licitación pública es de 24,000 cuotas. Si el avalúo excede de dicha cantidad deberá hacerse en licitación pública.</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Tampoco se sujetará al requisito de licitación pública la enajenación de inmuebles en permuta como forma de pago para la adquisición de inmuebles o sus derechos, que sean necesarios para la realización de una obra pública o de un Proyecto de Asociación Público Privada.</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Los montos establecidos deberán considerarse sin incluir el importe del Impuesto al Valor Agregado.</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lastRenderedPageBreak/>
        <w:t>Lo dispuesto en este artículo, no será aplicable tratándose de la contratación de bienes y servicios estrictamente relacionados con la tecnología de seguridad en el área de “Inteligencia y Seguridad de Estado”.</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 xml:space="preserve">En el caso de prestación de servicios de los sectores bancario o bursátil o vinculados a los mismos, de peritajes legales y demás servicios que sean competencia de la Secretaría, la misma realizará de manera directa los actos o convenios necesarios para la asignación y  suscripción de los actos o contratos  que considere indispensables para el cumplimiento de sus atribuciones. Lo mismo se observará respecto de los contratos o convenios que celebre la Secretaría con otros entes gubernamentales o sus dependencias, entidades y unidades administrativas estatales o municipales, o los que se celebren con órganos o autoridades federales o internacionales. </w:t>
      </w:r>
    </w:p>
    <w:p w:rsidR="00BF7CAC" w:rsidRPr="00BF7CAC" w:rsidRDefault="00BF7CAC" w:rsidP="00BF7CAC">
      <w:pPr>
        <w:pStyle w:val="Textoindependiente"/>
        <w:tabs>
          <w:tab w:val="left" w:pos="990"/>
        </w:tabs>
        <w:spacing w:line="360" w:lineRule="auto"/>
        <w:jc w:val="both"/>
        <w:rPr>
          <w:rFonts w:eastAsia="MS Mincho"/>
          <w:lang w:val="es-ES"/>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b/>
        </w:rPr>
        <w:t>Artículo 65.</w:t>
      </w:r>
      <w:r w:rsidRPr="00BF7CAC">
        <w:rPr>
          <w:rFonts w:eastAsia="Calibri"/>
        </w:rPr>
        <w:t xml:space="preserve"> El Ejecutivo dictará las disposiciones reglamentarias que se requieran para regular el ejercicio de esta Ley.</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El Ejecutivo del Estado, a través de la Secretaría, podrá autorizar a instituciones bancarias para la expedición de certificados de depósito y en su caso el pago de los mismos, en los términos de los artículos 163 y 164 de la Ley de Administración Financiera para el Estado.</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b/>
        </w:rPr>
        <w:t>Artículo 66.</w:t>
      </w:r>
      <w:r w:rsidRPr="00BF7CAC">
        <w:rPr>
          <w:rFonts w:eastAsia="Calibri"/>
        </w:rPr>
        <w:t xml:space="preserve"> Los conceptos que integran las estructuras presupuestales </w:t>
      </w:r>
      <w:r w:rsidRPr="00BF7CAC">
        <w:rPr>
          <w:rFonts w:eastAsia="Calibri"/>
        </w:rPr>
        <w:lastRenderedPageBreak/>
        <w:t xml:space="preserve">autorizadas, podrán ampliarse por el Ejecutivo del Estado en los términos y condiciones previstos por el artículo 40 de la Ley de Administración Financiera para el Estado. </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b/>
        </w:rPr>
        <w:t>Artículo 67.</w:t>
      </w:r>
      <w:r w:rsidRPr="00BF7CAC">
        <w:rPr>
          <w:rFonts w:eastAsia="Calibri"/>
        </w:rPr>
        <w:t xml:space="preserve"> Se autoriza al Ejecutivo del Estado por conducto de la Secretaría, a afectar los ingresos propios o los ingresos por concepto de participaciones o aportaciones federales como garantía o fuente de pago de las obligaciones a su cargo durante el plazo en que subsistan dichas obligaciones.</w:t>
      </w:r>
    </w:p>
    <w:p w:rsidR="00BF7CAC" w:rsidRPr="00BF7CAC" w:rsidRDefault="00BF7CAC" w:rsidP="00BF7CAC">
      <w:pPr>
        <w:pStyle w:val="Textoindependiente"/>
        <w:tabs>
          <w:tab w:val="left" w:pos="990"/>
        </w:tabs>
        <w:spacing w:line="360" w:lineRule="auto"/>
        <w:jc w:val="both"/>
        <w:rPr>
          <w:rFonts w:eastAsia="MS Mincho"/>
          <w:lang w:val="es-ES"/>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b/>
        </w:rPr>
        <w:t>Artículo 68.</w:t>
      </w:r>
      <w:r w:rsidRPr="00BF7CAC">
        <w:rPr>
          <w:rFonts w:eastAsia="Calibri"/>
        </w:rPr>
        <w:t xml:space="preserve"> El Ejecutivo del Estado por conducto de la Secretaría, podrá acordar el diferimiento en el pago de obligaciones y compromisos de pago y la aplicación del acreditamiento de beneficios y estímulos, estando facultado para autorizar la inclusión de un componente de resarcimiento del costo financiero.</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t>Una vez concluida la vigencia del Presupuesto de Egresos contenido en esta Ley, sólo procederá realizar pagos con base en dicho presupuesto, por los conceptos efectivamente devengados en el año 2018 y que se hubieren registrado en el informe de cuentas por pagar y que integran el pasivo circulante al cierre del ejercicio. En el caso de las Transferencias Federales etiquetadas se estará a lo dispuesto en el artículo 17 de la Ley de Disciplina Financiera de las Entidades Federativas y los Municipios.</w:t>
      </w:r>
    </w:p>
    <w:p w:rsidR="00BF7CAC" w:rsidRPr="00BF7CAC" w:rsidRDefault="00BF7CAC" w:rsidP="00BF7CAC">
      <w:pPr>
        <w:pStyle w:val="Textoindependiente"/>
        <w:tabs>
          <w:tab w:val="left" w:pos="990"/>
        </w:tabs>
        <w:spacing w:line="360" w:lineRule="auto"/>
        <w:jc w:val="both"/>
        <w:rPr>
          <w:rFonts w:eastAsia="MS Mincho"/>
          <w:lang w:val="es-ES"/>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b/>
        </w:rPr>
        <w:t>Artículo 69.</w:t>
      </w:r>
      <w:r w:rsidRPr="00BF7CAC">
        <w:rPr>
          <w:rFonts w:eastAsia="Calibri"/>
        </w:rPr>
        <w:t xml:space="preserve"> El Ejecutivo del Estado, a través de la Secretaría, tiene en todo </w:t>
      </w:r>
      <w:r w:rsidRPr="00BF7CAC">
        <w:rPr>
          <w:rFonts w:eastAsia="Calibri"/>
        </w:rPr>
        <w:lastRenderedPageBreak/>
        <w:t>tiempo la facultad de transferir los conceptos que integran las estructuras presupuestales. Sin embargo, cuando lo haga disminuyendo en más de un 10% los montos de los programas establecidos en el artículo 16 de la presente Ley, informará de ello al Congreso del Estado, expresando las razones que originaron dichas transferencias al rendir la Cuenta Pública.</w:t>
      </w:r>
    </w:p>
    <w:p w:rsidR="00BF7CAC" w:rsidRPr="00BF7CAC" w:rsidRDefault="00BF7CAC" w:rsidP="00BF7CAC">
      <w:pPr>
        <w:pStyle w:val="Textoindependiente"/>
        <w:tabs>
          <w:tab w:val="left" w:pos="990"/>
        </w:tabs>
        <w:spacing w:line="360" w:lineRule="auto"/>
        <w:jc w:val="both"/>
        <w:rPr>
          <w:rFonts w:eastAsia="MS Mincho"/>
          <w:b/>
          <w:u w:val="single"/>
          <w:lang w:val="es-ES"/>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 xml:space="preserve">A efecto de cumplir con el principio de sostenibilidad del balance presupuestario y del balance presupuestario de recursos disponibles, los ajustes al presupuesto de egresos se aplicarán en los términos de la Ley de Disciplina Financiera de las Entidades Federativas y los Municipios. </w:t>
      </w:r>
    </w:p>
    <w:p w:rsidR="00BF7CAC" w:rsidRPr="00BF7CAC" w:rsidRDefault="00BF7CAC" w:rsidP="00BF7CAC">
      <w:pPr>
        <w:pStyle w:val="Texto"/>
        <w:spacing w:after="0" w:line="360" w:lineRule="auto"/>
        <w:rPr>
          <w:sz w:val="24"/>
          <w:szCs w:val="24"/>
          <w:lang w:eastAsia="en-US"/>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Los ajustes que se realicen adicionales a los que señala la citada Ley de Disciplina Financiera se realizarán a los entes públicos y demás personas físicas o morales, en la misma proporción en que se reduzcan los ingresos estimados.</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b/>
        </w:rPr>
        <w:t>Artículo 70.</w:t>
      </w:r>
      <w:r w:rsidRPr="00BF7CAC">
        <w:rPr>
          <w:rFonts w:eastAsia="Calibri"/>
        </w:rPr>
        <w:t xml:space="preserve"> Todas las Entidades paraestatales del Gobierno Estatal que requieran transferencias de recursos públicos del Estado, deberán justificar ante el Ejecutivo del Estado su solicitud y rendir un informe de la aplicación que se le dio a dichos recursos.</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 xml:space="preserve">Los entes públicos y demás personas físicas o morales, que reciban recursos públicos etiquetados para un fin específico, a más tardar el 15 de enero del </w:t>
      </w:r>
      <w:r w:rsidRPr="00BF7CAC">
        <w:rPr>
          <w:rFonts w:eastAsia="Calibri"/>
        </w:rPr>
        <w:lastRenderedPageBreak/>
        <w:t>siguiente año, deberán reintegrar a la Secretaría, los recursos recibidos que, al 31 de diciembre del ejercicio fiscal inmediato anterior, no hayan sido comprometidos ni devengados.</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 xml:space="preserve">Cuando alguna entidad paraestatal, órgano autónomo o cualquier ente público, incumpla con reintegros de recursos federales, sus intereses y accesorios, la Secretaría podrá realizar los ajustes presupuestales necesarios para hacer frente a las transferencias de recursos a la Tesorería de la Federación, con cargo a los presupuestos respectivos, previa notificación al titular de las mismas. Lo mismo podrá ocurrir, en cualquier momento, cuando exista una gestión irregular de recursos públicos por parte de alguna entidad paraestatal o cualquier ente público que implique la imposición de alguna sanción o carga económica a cargo del Ejecutivo del Estado. </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b/>
        </w:rPr>
        <w:t>Artículo 71.</w:t>
      </w:r>
      <w:r w:rsidRPr="00BF7CAC">
        <w:rPr>
          <w:rFonts w:eastAsia="Calibri"/>
        </w:rPr>
        <w:t xml:space="preserve"> Lo dispuesto en esta Ley prevalecerá sobre las disposiciones de otras leyes o reglamentos estatales que establezcan un destino específico a determinado rubro o sección presupuestal que sea parte integrante del ingreso o gasto público estatal, o que condicionen o limiten las acciones de planeación, programación y presupuestación del gasto público estatal, conforme a lo dispuesto en la Ley de Administración Financiera para el Estado y la Ley Estatal de Planeación del Estado.</w:t>
      </w:r>
    </w:p>
    <w:p w:rsidR="00BF7CAC" w:rsidRPr="00BF7CAC" w:rsidRDefault="00BF7CAC" w:rsidP="00BF7CAC">
      <w:pPr>
        <w:pStyle w:val="Textoindependiente"/>
        <w:tabs>
          <w:tab w:val="left" w:pos="990"/>
        </w:tabs>
        <w:spacing w:line="360" w:lineRule="auto"/>
        <w:jc w:val="both"/>
        <w:rPr>
          <w:rFonts w:eastAsia="MS Mincho"/>
          <w:lang w:val="es-ES"/>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b/>
        </w:rPr>
        <w:lastRenderedPageBreak/>
        <w:t>Artículo 72.</w:t>
      </w:r>
      <w:r w:rsidRPr="00BF7CAC">
        <w:rPr>
          <w:rFonts w:eastAsia="Calibri"/>
        </w:rPr>
        <w:t xml:space="preserve"> Las Dependencias y Entidades de la Administración Pública Estatal, deberán presentar a la Secretaría a más tardar el último día hábil de marzo de 2018, los programas presupuestarios y los proyectos de inversión, alineados al Plan Estatal de Desarrollo 2016–2021, a los programas que de este deriven, al presupuesto autorizado y a la incorporación de recursos federales gestionados, en la cual se incorporarán los indicadores de desempeño con las metas específicas para el ejercicio fiscal 2018, a fin de que se presenten al Congreso del Estado, y con el fin de que a más tardar el último día hábil del mes inmediato posterior al conclusión de cada trimestre se presente el Informe de Avance de Gestión Financiera correspondiente a cada trimestre.</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La información antes señalada deberá ser publicada en el portal de Internet del Gobierno del Estado.</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Las Dependencias y Entidades  tendrán como plazo máximo para enviar a la Secretaría las MIR correspondientes a sus programas presupuestarios, el último día hábil del mes de julio de 2018, para que éstas sean analizadas y validadas, con el fin de que sean consideradas en el Proyecto de Ley de Egresos del ejercicio fiscal 2019.</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spacing w:after="240" w:line="360" w:lineRule="auto"/>
        <w:jc w:val="both"/>
        <w:rPr>
          <w:rFonts w:ascii="Arial" w:hAnsi="Arial" w:cs="Arial"/>
          <w:sz w:val="24"/>
          <w:szCs w:val="24"/>
        </w:rPr>
      </w:pPr>
      <w:r w:rsidRPr="00BF7CAC">
        <w:rPr>
          <w:rFonts w:ascii="Arial" w:hAnsi="Arial" w:cs="Arial"/>
          <w:b/>
          <w:sz w:val="24"/>
          <w:szCs w:val="24"/>
        </w:rPr>
        <w:t>Artículo 73.</w:t>
      </w:r>
      <w:r w:rsidRPr="00BF7CAC">
        <w:rPr>
          <w:rFonts w:ascii="Arial" w:hAnsi="Arial" w:cs="Arial"/>
          <w:sz w:val="24"/>
          <w:szCs w:val="24"/>
        </w:rPr>
        <w:t xml:space="preserve"> El Ejecutivo del Estado impulsará, en aquellos programas que así lo requieran y sea factible, la perspectiva de igualdad género así como otras </w:t>
      </w:r>
      <w:r w:rsidRPr="00BF7CAC">
        <w:rPr>
          <w:rFonts w:ascii="Arial" w:hAnsi="Arial" w:cs="Arial"/>
          <w:sz w:val="24"/>
          <w:szCs w:val="24"/>
        </w:rPr>
        <w:lastRenderedPageBreak/>
        <w:t>categorías de perspectiva, de manera gradual y transversal, a través de la incorporación de estas en el diseño, elaboración, aplicación, seguimiento y evaluación de resultados de los programas de gobierno.</w:t>
      </w:r>
    </w:p>
    <w:p w:rsidR="00BF7CAC" w:rsidRPr="00BF7CAC" w:rsidRDefault="00BF7CAC" w:rsidP="00BF7CAC">
      <w:pPr>
        <w:spacing w:after="120" w:line="360" w:lineRule="auto"/>
        <w:jc w:val="both"/>
        <w:rPr>
          <w:rFonts w:ascii="Arial" w:hAnsi="Arial" w:cs="Arial"/>
          <w:sz w:val="24"/>
          <w:szCs w:val="24"/>
        </w:rPr>
      </w:pPr>
      <w:r w:rsidRPr="00BF7CAC">
        <w:rPr>
          <w:rFonts w:ascii="Arial" w:hAnsi="Arial" w:cs="Arial"/>
          <w:b/>
          <w:sz w:val="24"/>
          <w:szCs w:val="24"/>
        </w:rPr>
        <w:t>Artículo 74.</w:t>
      </w:r>
      <w:r w:rsidRPr="00BF7CAC">
        <w:rPr>
          <w:rFonts w:ascii="Arial" w:hAnsi="Arial" w:cs="Arial"/>
          <w:sz w:val="24"/>
          <w:szCs w:val="24"/>
        </w:rPr>
        <w:t xml:space="preserve"> Se establece un programa de apoyo a la economía familiar de los residentes en el Estado, al cual se le destinará la cantidad </w:t>
      </w:r>
      <w:r w:rsidRPr="001631CE">
        <w:rPr>
          <w:rFonts w:ascii="Arial" w:hAnsi="Arial" w:cs="Arial"/>
          <w:sz w:val="24"/>
          <w:szCs w:val="24"/>
        </w:rPr>
        <w:t>de $37,290,284 a ejercer en el 2018, que se aplicará a las personas físicas que se encuentren</w:t>
      </w:r>
      <w:r w:rsidRPr="00BF7CAC">
        <w:rPr>
          <w:rFonts w:ascii="Arial" w:hAnsi="Arial" w:cs="Arial"/>
          <w:sz w:val="24"/>
          <w:szCs w:val="24"/>
        </w:rPr>
        <w:t xml:space="preserve"> al corriente en el cumplimiento de sus obligaciones fiscales y que tengan en propiedad uno o varios vehículos de uso personal o familiar, años modelos 2009 a 2013, cuyo valor fiscal no exceda de $200,000.00. El monto del apoyo será el equivalente al 3.001% del valor fiscal que cada vehículo tenga para efectos del cálculo del Impuesto Sobre Tenencia o Uso de Vehículos vigente hasta el 31 de diciembre de 2017.</w:t>
      </w:r>
    </w:p>
    <w:p w:rsidR="00BF7CAC" w:rsidRPr="00BF7CAC" w:rsidRDefault="00BF7CAC" w:rsidP="00BF7CAC">
      <w:pPr>
        <w:pStyle w:val="Textoindependiente"/>
        <w:tabs>
          <w:tab w:val="left" w:pos="990"/>
        </w:tabs>
        <w:spacing w:line="360" w:lineRule="auto"/>
        <w:jc w:val="both"/>
        <w:rPr>
          <w:rFonts w:eastAsia="MS Mincho"/>
          <w:lang w:val="es-ES"/>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El programa establecido en este artículo también se aplicará en el caso de vehículos de carga con peso bruto vehicular menor a 3.5 toneladas, denominados pick up, años modelo 2013 a 2017, bajo las siguientes modalidades:</w:t>
      </w:r>
    </w:p>
    <w:p w:rsidR="00BF7CAC" w:rsidRPr="00BF7CAC" w:rsidRDefault="00BF7CAC" w:rsidP="00BF7CAC">
      <w:pPr>
        <w:pStyle w:val="Textoindependiente"/>
        <w:tabs>
          <w:tab w:val="left" w:pos="990"/>
        </w:tabs>
        <w:spacing w:line="360" w:lineRule="auto"/>
        <w:jc w:val="both"/>
        <w:rPr>
          <w:rFonts w:eastAsia="MS Mincho"/>
          <w:lang w:val="es-ES"/>
        </w:rPr>
      </w:pPr>
    </w:p>
    <w:p w:rsidR="00BF7CAC" w:rsidRPr="00BF7CAC" w:rsidRDefault="00BF7CAC" w:rsidP="0010662F">
      <w:pPr>
        <w:pStyle w:val="Textoindependiente"/>
        <w:widowControl/>
        <w:numPr>
          <w:ilvl w:val="0"/>
          <w:numId w:val="21"/>
        </w:numPr>
        <w:tabs>
          <w:tab w:val="left" w:pos="567"/>
        </w:tabs>
        <w:autoSpaceDE/>
        <w:autoSpaceDN/>
        <w:spacing w:before="0" w:line="360" w:lineRule="auto"/>
        <w:ind w:left="567" w:hanging="425"/>
        <w:jc w:val="both"/>
        <w:rPr>
          <w:rFonts w:eastAsia="Calibri"/>
        </w:rPr>
      </w:pPr>
      <w:r w:rsidRPr="00BF7CAC">
        <w:rPr>
          <w:rFonts w:eastAsia="Calibri"/>
        </w:rPr>
        <w:t xml:space="preserve">El programa se aplicará a las personas físicas que se encuentren al corriente en el cumplimiento de sus obligaciones fiscales y que tengan en propiedad uno o varios vehículos de carga con peso bruto vehicular menor a 3.5 toneladas, denominados pick up, de uso personal o familiar, cuyo valor de facturación de la primera enajenación al consumidor, como </w:t>
      </w:r>
      <w:r w:rsidRPr="00BF7CAC">
        <w:rPr>
          <w:rFonts w:eastAsia="Calibri"/>
        </w:rPr>
        <w:lastRenderedPageBreak/>
        <w:t>vehículo nuevo, incluyendo el impuesto al valor agregado, o, en su caso, el valor de enajenación consignado en el pedimento de importación, incluyendo las contribuciones generadas con motivo de la importación del vehículo, no exceda de los siguientes valores:</w:t>
      </w:r>
    </w:p>
    <w:p w:rsidR="00BF7CAC" w:rsidRPr="00BF7CAC" w:rsidRDefault="00BF7CAC" w:rsidP="00BF7CAC">
      <w:pPr>
        <w:pStyle w:val="Textoindependiente"/>
        <w:tabs>
          <w:tab w:val="left" w:pos="567"/>
        </w:tabs>
        <w:spacing w:line="360" w:lineRule="auto"/>
        <w:ind w:left="567"/>
        <w:jc w:val="both"/>
        <w:rPr>
          <w:rFonts w:eastAsia="MS Mincho"/>
          <w:lang w:val="es-ES"/>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TABLA</w:t>
      </w:r>
    </w:p>
    <w:tbl>
      <w:tblPr>
        <w:tblW w:w="0" w:type="auto"/>
        <w:tblLook w:val="04A0" w:firstRow="1" w:lastRow="0" w:firstColumn="1" w:lastColumn="0" w:noHBand="0" w:noVBand="1"/>
      </w:tblPr>
      <w:tblGrid>
        <w:gridCol w:w="4132"/>
        <w:gridCol w:w="4195"/>
      </w:tblGrid>
      <w:tr w:rsidR="00BF7CAC" w:rsidRPr="00BF7CAC" w:rsidTr="001631CE">
        <w:tc>
          <w:tcPr>
            <w:tcW w:w="4132" w:type="dxa"/>
          </w:tcPr>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Año modelo</w:t>
            </w:r>
          </w:p>
        </w:tc>
        <w:tc>
          <w:tcPr>
            <w:tcW w:w="4195" w:type="dxa"/>
          </w:tcPr>
          <w:p w:rsidR="00BF7CAC" w:rsidRPr="00BF7CAC" w:rsidRDefault="00BF7CAC" w:rsidP="001631CE">
            <w:pPr>
              <w:spacing w:line="360" w:lineRule="auto"/>
              <w:jc w:val="both"/>
              <w:rPr>
                <w:rFonts w:ascii="Arial" w:hAnsi="Arial" w:cs="Arial"/>
                <w:sz w:val="24"/>
                <w:szCs w:val="24"/>
              </w:rPr>
            </w:pPr>
            <w:r w:rsidRPr="00BF7CAC">
              <w:rPr>
                <w:rFonts w:ascii="Arial" w:hAnsi="Arial" w:cs="Arial"/>
                <w:sz w:val="24"/>
                <w:szCs w:val="24"/>
              </w:rPr>
              <w:t>Valor límite superior</w:t>
            </w:r>
          </w:p>
        </w:tc>
      </w:tr>
      <w:tr w:rsidR="00BF7CAC" w:rsidRPr="00BF7CAC" w:rsidTr="001631CE">
        <w:tc>
          <w:tcPr>
            <w:tcW w:w="4132" w:type="dxa"/>
          </w:tcPr>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2014</w:t>
            </w:r>
          </w:p>
        </w:tc>
        <w:tc>
          <w:tcPr>
            <w:tcW w:w="4195" w:type="dxa"/>
          </w:tcPr>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w:t>
            </w:r>
            <w:r w:rsidRPr="00BF7CAC">
              <w:rPr>
                <w:rFonts w:ascii="Arial" w:hAnsi="Arial" w:cs="Arial"/>
                <w:sz w:val="24"/>
                <w:szCs w:val="24"/>
              </w:rPr>
              <w:tab/>
              <w:t>311,216.06</w:t>
            </w:r>
          </w:p>
        </w:tc>
      </w:tr>
      <w:tr w:rsidR="00BF7CAC" w:rsidRPr="00BF7CAC" w:rsidTr="001631CE">
        <w:tc>
          <w:tcPr>
            <w:tcW w:w="4132" w:type="dxa"/>
          </w:tcPr>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2015</w:t>
            </w:r>
          </w:p>
        </w:tc>
        <w:tc>
          <w:tcPr>
            <w:tcW w:w="4195" w:type="dxa"/>
          </w:tcPr>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w:t>
            </w:r>
            <w:r w:rsidRPr="00BF7CAC">
              <w:rPr>
                <w:rFonts w:ascii="Arial" w:hAnsi="Arial" w:cs="Arial"/>
                <w:sz w:val="24"/>
                <w:szCs w:val="24"/>
              </w:rPr>
              <w:tab/>
              <w:t>324,650.88</w:t>
            </w:r>
          </w:p>
        </w:tc>
      </w:tr>
      <w:tr w:rsidR="00BF7CAC" w:rsidRPr="00BF7CAC" w:rsidTr="001631CE">
        <w:tc>
          <w:tcPr>
            <w:tcW w:w="4132" w:type="dxa"/>
          </w:tcPr>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2016</w:t>
            </w:r>
          </w:p>
        </w:tc>
        <w:tc>
          <w:tcPr>
            <w:tcW w:w="4195" w:type="dxa"/>
          </w:tcPr>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w:t>
            </w:r>
            <w:r w:rsidRPr="00BF7CAC">
              <w:rPr>
                <w:rFonts w:ascii="Arial" w:hAnsi="Arial" w:cs="Arial"/>
                <w:sz w:val="24"/>
                <w:szCs w:val="24"/>
              </w:rPr>
              <w:tab/>
              <w:t>335,957.48</w:t>
            </w:r>
          </w:p>
        </w:tc>
      </w:tr>
      <w:tr w:rsidR="00BF7CAC" w:rsidRPr="00BF7CAC" w:rsidTr="001631CE">
        <w:tc>
          <w:tcPr>
            <w:tcW w:w="4132" w:type="dxa"/>
          </w:tcPr>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2017</w:t>
            </w:r>
          </w:p>
        </w:tc>
        <w:tc>
          <w:tcPr>
            <w:tcW w:w="4195" w:type="dxa"/>
          </w:tcPr>
          <w:p w:rsidR="00BF7CAC" w:rsidRPr="00BF7CAC" w:rsidRDefault="00BF7CAC" w:rsidP="00BF7CAC">
            <w:pPr>
              <w:spacing w:line="360" w:lineRule="auto"/>
              <w:jc w:val="both"/>
              <w:rPr>
                <w:rFonts w:ascii="Arial" w:hAnsi="Arial" w:cs="Arial"/>
                <w:sz w:val="24"/>
                <w:szCs w:val="24"/>
              </w:rPr>
            </w:pPr>
            <w:r w:rsidRPr="00BF7CAC">
              <w:rPr>
                <w:rFonts w:ascii="Arial" w:hAnsi="Arial" w:cs="Arial"/>
                <w:sz w:val="24"/>
                <w:szCs w:val="24"/>
              </w:rPr>
              <w:t>$</w:t>
            </w:r>
            <w:r w:rsidRPr="00BF7CAC">
              <w:rPr>
                <w:rFonts w:ascii="Arial" w:hAnsi="Arial" w:cs="Arial"/>
                <w:sz w:val="24"/>
                <w:szCs w:val="24"/>
              </w:rPr>
              <w:tab/>
              <w:t>350,000.00</w:t>
            </w:r>
          </w:p>
        </w:tc>
      </w:tr>
      <w:tr w:rsidR="00BF7CAC" w:rsidRPr="00BF7CAC" w:rsidTr="001631CE">
        <w:tc>
          <w:tcPr>
            <w:tcW w:w="4132" w:type="dxa"/>
          </w:tcPr>
          <w:p w:rsidR="00BF7CAC" w:rsidRPr="00BF7CAC" w:rsidRDefault="00BF7CAC" w:rsidP="00BF7CAC">
            <w:pPr>
              <w:spacing w:line="360" w:lineRule="auto"/>
              <w:jc w:val="both"/>
              <w:rPr>
                <w:rFonts w:ascii="Arial" w:hAnsi="Arial" w:cs="Arial"/>
                <w:sz w:val="24"/>
                <w:szCs w:val="24"/>
              </w:rPr>
            </w:pPr>
          </w:p>
        </w:tc>
        <w:tc>
          <w:tcPr>
            <w:tcW w:w="4195" w:type="dxa"/>
          </w:tcPr>
          <w:p w:rsidR="00BF7CAC" w:rsidRPr="00BF7CAC" w:rsidRDefault="00BF7CAC" w:rsidP="00BF7CAC">
            <w:pPr>
              <w:spacing w:line="360" w:lineRule="auto"/>
              <w:jc w:val="both"/>
              <w:rPr>
                <w:rFonts w:ascii="Arial" w:hAnsi="Arial" w:cs="Arial"/>
                <w:sz w:val="24"/>
                <w:szCs w:val="24"/>
              </w:rPr>
            </w:pPr>
          </w:p>
        </w:tc>
      </w:tr>
    </w:tbl>
    <w:p w:rsidR="00BF7CAC" w:rsidRPr="00BF7CAC" w:rsidRDefault="00BF7CAC" w:rsidP="0010662F">
      <w:pPr>
        <w:pStyle w:val="Textoindependiente"/>
        <w:widowControl/>
        <w:numPr>
          <w:ilvl w:val="0"/>
          <w:numId w:val="21"/>
        </w:numPr>
        <w:tabs>
          <w:tab w:val="left" w:pos="567"/>
        </w:tabs>
        <w:autoSpaceDE/>
        <w:autoSpaceDN/>
        <w:spacing w:before="0" w:line="360" w:lineRule="auto"/>
        <w:ind w:left="567" w:hanging="425"/>
        <w:jc w:val="both"/>
        <w:rPr>
          <w:rFonts w:eastAsia="Calibri"/>
        </w:rPr>
      </w:pPr>
      <w:r w:rsidRPr="00BF7CAC">
        <w:rPr>
          <w:rFonts w:eastAsia="Calibri"/>
        </w:rPr>
        <w:t>El monto del apoyo será el equivalente al 2.756% del valor fiscal que cada vehículo tenga para efectos del cálculo del Impuesto Sobre Tenencia o Uso de Vehículos vigente hasta el 31 de diciembre de 2017.</w:t>
      </w:r>
    </w:p>
    <w:p w:rsidR="00BF7CAC" w:rsidRPr="00BF7CAC" w:rsidRDefault="00BF7CAC" w:rsidP="00BF7CAC">
      <w:pPr>
        <w:pStyle w:val="Textoindependiente"/>
        <w:tabs>
          <w:tab w:val="left" w:pos="567"/>
        </w:tabs>
        <w:spacing w:line="360" w:lineRule="auto"/>
        <w:ind w:left="567"/>
        <w:jc w:val="both"/>
        <w:rPr>
          <w:rFonts w:eastAsia="Calibri"/>
        </w:rPr>
      </w:pPr>
    </w:p>
    <w:p w:rsidR="00BF7CAC" w:rsidRPr="00BF7CAC" w:rsidRDefault="00BF7CAC" w:rsidP="0010662F">
      <w:pPr>
        <w:pStyle w:val="Textoindependiente"/>
        <w:widowControl/>
        <w:numPr>
          <w:ilvl w:val="0"/>
          <w:numId w:val="21"/>
        </w:numPr>
        <w:tabs>
          <w:tab w:val="left" w:pos="567"/>
        </w:tabs>
        <w:autoSpaceDE/>
        <w:autoSpaceDN/>
        <w:spacing w:before="0" w:line="360" w:lineRule="auto"/>
        <w:ind w:left="567" w:hanging="425"/>
        <w:jc w:val="both"/>
        <w:rPr>
          <w:rFonts w:eastAsia="Calibri"/>
        </w:rPr>
      </w:pPr>
      <w:r w:rsidRPr="00BF7CAC">
        <w:rPr>
          <w:rFonts w:eastAsia="Calibri"/>
        </w:rPr>
        <w:t>El Ejecutivo del Estado, a través de la Secretaría, podrá ampliar los valores límite superior y el monto del apoyo señalados en este artículo.</w:t>
      </w:r>
    </w:p>
    <w:p w:rsidR="00BF7CAC" w:rsidRPr="00BF7CAC" w:rsidRDefault="00BF7CAC" w:rsidP="00BF7CAC">
      <w:pPr>
        <w:pStyle w:val="Textoindependiente"/>
        <w:tabs>
          <w:tab w:val="left" w:pos="567"/>
        </w:tabs>
        <w:spacing w:line="360" w:lineRule="auto"/>
        <w:ind w:left="567"/>
        <w:jc w:val="both"/>
        <w:rPr>
          <w:rFonts w:eastAsia="Calibri"/>
        </w:rPr>
      </w:pPr>
    </w:p>
    <w:p w:rsidR="00BF7CAC" w:rsidRPr="00BF7CAC" w:rsidRDefault="00BF7CAC" w:rsidP="0010662F">
      <w:pPr>
        <w:pStyle w:val="Textoindependiente"/>
        <w:widowControl/>
        <w:numPr>
          <w:ilvl w:val="0"/>
          <w:numId w:val="21"/>
        </w:numPr>
        <w:tabs>
          <w:tab w:val="left" w:pos="567"/>
        </w:tabs>
        <w:autoSpaceDE/>
        <w:autoSpaceDN/>
        <w:spacing w:before="0" w:line="360" w:lineRule="auto"/>
        <w:ind w:left="567" w:hanging="425"/>
        <w:jc w:val="both"/>
        <w:rPr>
          <w:rFonts w:eastAsia="Calibri"/>
        </w:rPr>
      </w:pPr>
      <w:r w:rsidRPr="00BF7CAC">
        <w:rPr>
          <w:rFonts w:eastAsia="Calibri"/>
        </w:rPr>
        <w:t xml:space="preserve">Por valor fiscal deberá entenderse el que resulte de aplicar la mecánica dispuesta en el artículo 133 de la Ley de Hacienda del Estado, al valor </w:t>
      </w:r>
      <w:r w:rsidRPr="00BF7CAC">
        <w:rPr>
          <w:rFonts w:eastAsia="Calibri"/>
        </w:rPr>
        <w:lastRenderedPageBreak/>
        <w:t>total del vehículo que se define en el artículo 119, fracción II, de la misma Ley, de acuerdo a las disposiciones vigentes hasta el 31 de diciembre de 2017.</w:t>
      </w:r>
    </w:p>
    <w:p w:rsidR="00BF7CAC" w:rsidRPr="00BF7CAC" w:rsidRDefault="00BF7CAC" w:rsidP="00BF7CAC">
      <w:pPr>
        <w:pStyle w:val="Textoindependiente"/>
        <w:tabs>
          <w:tab w:val="left" w:pos="567"/>
        </w:tabs>
        <w:spacing w:line="360" w:lineRule="auto"/>
        <w:ind w:left="567"/>
        <w:jc w:val="both"/>
        <w:rPr>
          <w:rFonts w:eastAsia="Calibri"/>
        </w:rPr>
      </w:pPr>
    </w:p>
    <w:p w:rsidR="00BF7CAC" w:rsidRPr="00BF7CAC" w:rsidRDefault="00BF7CAC" w:rsidP="0010662F">
      <w:pPr>
        <w:pStyle w:val="Textoindependiente"/>
        <w:widowControl/>
        <w:numPr>
          <w:ilvl w:val="0"/>
          <w:numId w:val="21"/>
        </w:numPr>
        <w:tabs>
          <w:tab w:val="left" w:pos="567"/>
        </w:tabs>
        <w:autoSpaceDE/>
        <w:autoSpaceDN/>
        <w:spacing w:before="0" w:line="360" w:lineRule="auto"/>
        <w:ind w:left="567" w:hanging="425"/>
        <w:jc w:val="both"/>
        <w:rPr>
          <w:rFonts w:eastAsia="Calibri"/>
        </w:rPr>
      </w:pPr>
      <w:r w:rsidRPr="00BF7CAC">
        <w:rPr>
          <w:rFonts w:eastAsia="Calibri"/>
        </w:rPr>
        <w:t>El Ejecutivo del Estado deberá expedir las reglas de operación del programa, que contengan su denominación, las contribuciones respecto de las cuales los beneficiarios deberán estar al corriente para gozar de los apoyos, los requisitos a cumplir por los beneficiarios y los lineamientos a los que se sujetará la implementación del programa.</w:t>
      </w:r>
    </w:p>
    <w:p w:rsidR="00BF7CAC" w:rsidRPr="00BF7CAC" w:rsidRDefault="00BF7CAC" w:rsidP="00BF7CAC">
      <w:pPr>
        <w:pStyle w:val="Textoindependiente"/>
        <w:tabs>
          <w:tab w:val="left" w:pos="990"/>
        </w:tabs>
        <w:spacing w:line="360" w:lineRule="auto"/>
        <w:jc w:val="both"/>
        <w:rPr>
          <w:rFonts w:eastAsia="MS Mincho"/>
          <w:lang w:val="es-ES"/>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b/>
        </w:rPr>
        <w:t>Artículo 75.</w:t>
      </w:r>
      <w:r w:rsidRPr="00BF7CAC">
        <w:rPr>
          <w:rFonts w:eastAsia="Calibri"/>
        </w:rPr>
        <w:t xml:space="preserve"> Se establece un fondo de apoyo por la </w:t>
      </w:r>
      <w:r w:rsidRPr="001631CE">
        <w:rPr>
          <w:rFonts w:eastAsia="Calibri"/>
        </w:rPr>
        <w:t>cantidad de $52,530,000,</w:t>
      </w:r>
      <w:r w:rsidRPr="00BF7CAC">
        <w:rPr>
          <w:rFonts w:eastAsia="Calibri"/>
        </w:rPr>
        <w:t xml:space="preserve"> a ejercer en el 2018, en favor de Cruz Roja Mexicana, I. A. P. y de los cuerpos de bomberos y las instituciones Cruz Verde de la Entidad, que se aplicará hasta agotar el monto total, otorgando cincuenta centavos por cada peso que dichas instituciones recauden del sector privado, de acuerdo a las Reglas que emita la Secretaría.</w:t>
      </w:r>
    </w:p>
    <w:p w:rsidR="00BF7CAC" w:rsidRPr="00BF7CAC" w:rsidRDefault="00BF7CAC" w:rsidP="00BF7CAC">
      <w:pPr>
        <w:pStyle w:val="Textoindependiente"/>
        <w:tabs>
          <w:tab w:val="left" w:pos="990"/>
        </w:tabs>
        <w:spacing w:line="360" w:lineRule="auto"/>
        <w:jc w:val="both"/>
        <w:rPr>
          <w:rFonts w:eastAsia="MS Mincho"/>
          <w:lang w:val="es-ES"/>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b/>
        </w:rPr>
        <w:t xml:space="preserve">Artículo 76. </w:t>
      </w:r>
      <w:r w:rsidRPr="00BF7CAC">
        <w:rPr>
          <w:rFonts w:eastAsia="Calibri"/>
        </w:rPr>
        <w:t xml:space="preserve">Para el ejercicio 2018 la remuneración mensual de los servidores públicos se sujetará a lo establecido en el tabulador de sueldos de los servidores públicos, el cual se detalla en el apartado C.5.4 del Anexo. </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 xml:space="preserve">En los supuestos anteriores, y con la finalidad de garantizar la transparencia de las remuneraciones de los servidores públicos, se establece para el ejercicio </w:t>
      </w:r>
      <w:r w:rsidRPr="00BF7CAC">
        <w:rPr>
          <w:rFonts w:eastAsia="Calibri"/>
        </w:rPr>
        <w:lastRenderedPageBreak/>
        <w:t xml:space="preserve">fiscal 2018 la no autorización de aumento salarial para el Gobernador del Estado, los Secretarios, Subsecretarios y Directores del Gobierno Central. </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 xml:space="preserve">El monto exacto de las percepciones y sus aumentos salariales de los servidores públicos serán acordados por el Gobernador en el caso del Poder Ejecutivo y por el Presidente del Tribunal Superior de Justicia, tratándose del Poder Judicial. En el caso del Poder Legislativo, será acordado por el Pleno del Congreso del Estado a propuesta de la Comisión de Coordinación y Régimen Interno del Congreso del Estado. </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Para la determinación y aumento de los salarios y las percepciones de los funcionarios que integran las diversas Dependencias del Poder Ejecutivo, se atenderá en todo momento a lo establecido en la Ley de Remuneraciones de los Servidores Públicos del Estado de Nuevo León y en la Ley de Disciplina Financiera de las Entidades Federativas y los Municipios y podrá establecerse el procedimiento de consulta o evaluación que al efecto se estime pertinente.</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Para efectos de la percepción salarial mensual de los servidores públicos de las Entidades a que hace referencia el artículo 35 de la Ley Orgánica de la Administración Pública para el Estado de Nuevo León, se aplicará lo dispuesto en el tabulador de remuneraciones aprobado para el Poder Ejecutivo del Estado, en cuanto a categorías, remuneraciones y prestaciones.</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lastRenderedPageBreak/>
        <w:t>En los términos de lo dispuesto en los artículos 127, segundo párrafo, fracción II, de la Constitución Política de los Estados Unidos Mexicanos, y 23, primer párrafo, de la Ley de Remuneraciones de Servidores Públicos del Estado de Nuevo León, ninguna percepción salarial mensual de los servidores públicos del Gobierno del Estado, integrado por los Poderes Legislativo, Judicial y Ejecutivo, por los organismos autónomos y por los sectores central y paraestatal, de la Administración Pública del Estado, podrá exceder de la percepción salarial real del Gobernador del Estado.</w:t>
      </w:r>
    </w:p>
    <w:p w:rsidR="00BF7CAC" w:rsidRPr="00BF7CAC" w:rsidRDefault="00BF7CAC" w:rsidP="00BF7CAC">
      <w:pPr>
        <w:pStyle w:val="Textoindependiente"/>
        <w:tabs>
          <w:tab w:val="left" w:pos="990"/>
        </w:tabs>
        <w:spacing w:line="360" w:lineRule="auto"/>
        <w:jc w:val="both"/>
        <w:rPr>
          <w:rFonts w:eastAsia="Calibri"/>
        </w:rPr>
      </w:pPr>
    </w:p>
    <w:p w:rsidR="00BF7CAC" w:rsidRPr="00BF7CAC" w:rsidRDefault="00BF7CAC" w:rsidP="00BF7CAC">
      <w:pPr>
        <w:pStyle w:val="Textoindependiente"/>
        <w:tabs>
          <w:tab w:val="left" w:pos="990"/>
        </w:tabs>
        <w:spacing w:line="360" w:lineRule="auto"/>
        <w:jc w:val="both"/>
        <w:rPr>
          <w:rFonts w:eastAsia="Calibri"/>
        </w:rPr>
      </w:pPr>
      <w:r w:rsidRPr="00BF7CAC">
        <w:rPr>
          <w:rFonts w:eastAsia="Calibri"/>
        </w:rPr>
        <w:t>Se considera remuneración,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BF7CAC" w:rsidRPr="00BF7CAC" w:rsidRDefault="00BF7CAC" w:rsidP="00BF7CAC">
      <w:pPr>
        <w:tabs>
          <w:tab w:val="left" w:pos="990"/>
        </w:tabs>
        <w:spacing w:line="360" w:lineRule="auto"/>
        <w:jc w:val="both"/>
        <w:rPr>
          <w:rFonts w:ascii="Arial" w:hAnsi="Arial" w:cs="Arial"/>
          <w:sz w:val="24"/>
          <w:szCs w:val="24"/>
          <w:lang w:val="es-ES"/>
        </w:rPr>
      </w:pPr>
    </w:p>
    <w:p w:rsidR="00BF7CAC" w:rsidRPr="00BF7CAC" w:rsidRDefault="00BF7CAC" w:rsidP="00BF7CAC">
      <w:pPr>
        <w:tabs>
          <w:tab w:val="left" w:pos="990"/>
        </w:tabs>
        <w:spacing w:line="360" w:lineRule="auto"/>
        <w:jc w:val="both"/>
        <w:rPr>
          <w:rFonts w:ascii="Arial" w:hAnsi="Arial" w:cs="Arial"/>
          <w:sz w:val="24"/>
          <w:szCs w:val="24"/>
        </w:rPr>
      </w:pPr>
    </w:p>
    <w:p w:rsidR="00BF7CAC" w:rsidRPr="00BF7CAC" w:rsidRDefault="00BF7CAC" w:rsidP="001631CE">
      <w:pPr>
        <w:spacing w:line="360" w:lineRule="auto"/>
        <w:jc w:val="center"/>
        <w:rPr>
          <w:rFonts w:ascii="Arial" w:hAnsi="Arial" w:cs="Arial"/>
          <w:b/>
          <w:bCs/>
          <w:sz w:val="24"/>
          <w:szCs w:val="24"/>
        </w:rPr>
      </w:pPr>
      <w:r w:rsidRPr="00BF7CAC">
        <w:rPr>
          <w:rFonts w:ascii="Arial" w:hAnsi="Arial" w:cs="Arial"/>
          <w:b/>
          <w:bCs/>
          <w:sz w:val="24"/>
          <w:szCs w:val="24"/>
        </w:rPr>
        <w:t>TÍTULO CUARTO</w:t>
      </w:r>
    </w:p>
    <w:p w:rsidR="00BF7CAC" w:rsidRPr="00BF7CAC" w:rsidRDefault="00BF7CAC" w:rsidP="001631CE">
      <w:pPr>
        <w:spacing w:line="360" w:lineRule="auto"/>
        <w:jc w:val="center"/>
        <w:rPr>
          <w:rFonts w:ascii="Arial" w:hAnsi="Arial" w:cs="Arial"/>
          <w:b/>
          <w:bCs/>
          <w:sz w:val="24"/>
          <w:szCs w:val="24"/>
        </w:rPr>
      </w:pPr>
      <w:r w:rsidRPr="00BF7CAC">
        <w:rPr>
          <w:rFonts w:ascii="Arial" w:hAnsi="Arial" w:cs="Arial"/>
          <w:b/>
          <w:bCs/>
          <w:sz w:val="24"/>
          <w:szCs w:val="24"/>
        </w:rPr>
        <w:t>DEL PRESUPUESTO POR RESULTADOS (PpR)</w:t>
      </w:r>
    </w:p>
    <w:p w:rsidR="00BF7CAC" w:rsidRPr="00BF7CAC" w:rsidRDefault="00BF7CAC" w:rsidP="00BF7CAC">
      <w:pPr>
        <w:spacing w:line="360" w:lineRule="auto"/>
        <w:jc w:val="both"/>
        <w:rPr>
          <w:rFonts w:ascii="Arial" w:hAnsi="Arial" w:cs="Arial"/>
          <w:b/>
          <w:bCs/>
          <w:sz w:val="24"/>
          <w:szCs w:val="24"/>
        </w:rPr>
      </w:pPr>
    </w:p>
    <w:p w:rsidR="00BF7CAC" w:rsidRPr="00BF7CAC" w:rsidRDefault="00BF7CAC" w:rsidP="001631CE">
      <w:pPr>
        <w:spacing w:line="360" w:lineRule="auto"/>
        <w:jc w:val="center"/>
        <w:rPr>
          <w:rFonts w:ascii="Arial" w:hAnsi="Arial" w:cs="Arial"/>
          <w:b/>
          <w:bCs/>
          <w:sz w:val="24"/>
          <w:szCs w:val="24"/>
        </w:rPr>
      </w:pPr>
      <w:r w:rsidRPr="00BF7CAC">
        <w:rPr>
          <w:rFonts w:ascii="Arial" w:hAnsi="Arial" w:cs="Arial"/>
          <w:b/>
          <w:bCs/>
          <w:sz w:val="24"/>
          <w:szCs w:val="24"/>
        </w:rPr>
        <w:t>CAPÍTULO ÚNICO</w:t>
      </w:r>
    </w:p>
    <w:p w:rsidR="00BF7CAC" w:rsidRPr="00BF7CAC" w:rsidRDefault="00BF7CAC" w:rsidP="001631CE">
      <w:pPr>
        <w:spacing w:line="360" w:lineRule="auto"/>
        <w:jc w:val="center"/>
        <w:rPr>
          <w:rFonts w:ascii="Arial" w:hAnsi="Arial" w:cs="Arial"/>
          <w:b/>
          <w:bCs/>
          <w:sz w:val="24"/>
          <w:szCs w:val="24"/>
        </w:rPr>
      </w:pPr>
      <w:r w:rsidRPr="00BF7CAC">
        <w:rPr>
          <w:rFonts w:ascii="Arial" w:hAnsi="Arial" w:cs="Arial"/>
          <w:b/>
          <w:bCs/>
          <w:sz w:val="24"/>
          <w:szCs w:val="24"/>
        </w:rPr>
        <w:t>Disposiciones generales</w:t>
      </w:r>
    </w:p>
    <w:p w:rsidR="00BF7CAC" w:rsidRPr="00BF7CAC" w:rsidRDefault="00BF7CAC" w:rsidP="00BF7CAC">
      <w:pPr>
        <w:spacing w:line="360" w:lineRule="auto"/>
        <w:jc w:val="both"/>
        <w:rPr>
          <w:rFonts w:ascii="Arial" w:hAnsi="Arial" w:cs="Arial"/>
          <w:sz w:val="24"/>
          <w:szCs w:val="24"/>
          <w:lang w:eastAsia="es-ES"/>
        </w:rPr>
      </w:pPr>
    </w:p>
    <w:p w:rsidR="00BF7CAC" w:rsidRPr="00BF7CAC" w:rsidRDefault="00BF7CAC" w:rsidP="00BF7CAC">
      <w:pPr>
        <w:spacing w:line="360" w:lineRule="auto"/>
        <w:jc w:val="both"/>
        <w:rPr>
          <w:rFonts w:ascii="Arial" w:hAnsi="Arial" w:cs="Arial"/>
          <w:sz w:val="24"/>
          <w:szCs w:val="24"/>
          <w:lang w:eastAsia="es-ES"/>
        </w:rPr>
      </w:pPr>
      <w:r w:rsidRPr="00BF7CAC">
        <w:rPr>
          <w:rFonts w:ascii="Arial" w:hAnsi="Arial" w:cs="Arial"/>
          <w:b/>
          <w:sz w:val="24"/>
          <w:szCs w:val="24"/>
          <w:lang w:eastAsia="es-ES"/>
        </w:rPr>
        <w:lastRenderedPageBreak/>
        <w:t>Artículo 77.</w:t>
      </w:r>
      <w:r w:rsidRPr="00BF7CAC">
        <w:rPr>
          <w:rFonts w:ascii="Arial" w:hAnsi="Arial" w:cs="Arial"/>
          <w:sz w:val="24"/>
          <w:szCs w:val="24"/>
          <w:lang w:eastAsia="es-ES"/>
        </w:rPr>
        <w:t xml:space="preserve"> Los programas presupuestarios que ejecutarán las Dependencias y que integran el Presupuesto por Resultados (PpR) ascienden a 125 programas, en los cuales se incorporan el 100% del total del presupuesto aprobado de la presente Ley. </w:t>
      </w:r>
    </w:p>
    <w:p w:rsidR="00BF7CAC" w:rsidRPr="00BF7CAC" w:rsidRDefault="00BF7CAC" w:rsidP="00BF7CAC">
      <w:pPr>
        <w:spacing w:line="360" w:lineRule="auto"/>
        <w:jc w:val="both"/>
        <w:rPr>
          <w:rFonts w:ascii="Arial" w:hAnsi="Arial" w:cs="Arial"/>
          <w:b/>
          <w:sz w:val="24"/>
          <w:szCs w:val="24"/>
          <w:lang w:eastAsia="es-ES"/>
        </w:rPr>
      </w:pPr>
    </w:p>
    <w:p w:rsidR="00BF7CAC" w:rsidRPr="00BF7CAC" w:rsidRDefault="00BF7CAC" w:rsidP="00BF7CAC">
      <w:pPr>
        <w:spacing w:line="360" w:lineRule="auto"/>
        <w:jc w:val="both"/>
        <w:rPr>
          <w:rFonts w:ascii="Arial" w:hAnsi="Arial" w:cs="Arial"/>
          <w:b/>
          <w:sz w:val="24"/>
          <w:szCs w:val="24"/>
          <w:lang w:eastAsia="es-ES"/>
        </w:rPr>
      </w:pPr>
      <w:r w:rsidRPr="00BF7CAC">
        <w:rPr>
          <w:rFonts w:ascii="Arial" w:hAnsi="Arial" w:cs="Arial"/>
          <w:b/>
          <w:sz w:val="24"/>
          <w:szCs w:val="24"/>
          <w:lang w:eastAsia="es-ES"/>
        </w:rPr>
        <w:t xml:space="preserve">Artículo 78. </w:t>
      </w:r>
      <w:r w:rsidRPr="00BF7CAC">
        <w:rPr>
          <w:rFonts w:ascii="Arial" w:hAnsi="Arial" w:cs="Arial"/>
          <w:sz w:val="24"/>
          <w:szCs w:val="24"/>
          <w:lang w:eastAsia="es-ES"/>
        </w:rPr>
        <w:t>Los programas presupuestarios de las Dependencias y Entidades  que integrarán el Presupuesto por Resultados (PpR), deberán estar registrados y validados en apego a los artículos 7 y 18 de los Lineamientos.</w:t>
      </w:r>
    </w:p>
    <w:p w:rsidR="00BF7CAC" w:rsidRPr="00BF7CAC" w:rsidRDefault="00BF7CAC" w:rsidP="00BF7CAC">
      <w:pPr>
        <w:spacing w:line="360" w:lineRule="auto"/>
        <w:jc w:val="both"/>
        <w:rPr>
          <w:rFonts w:ascii="Arial" w:hAnsi="Arial" w:cs="Arial"/>
          <w:b/>
          <w:sz w:val="24"/>
          <w:szCs w:val="24"/>
          <w:lang w:eastAsia="es-ES"/>
        </w:rPr>
      </w:pPr>
    </w:p>
    <w:p w:rsidR="00BF7CAC" w:rsidRPr="00BF7CAC" w:rsidRDefault="00BF7CAC" w:rsidP="00BF7CAC">
      <w:pPr>
        <w:spacing w:line="360" w:lineRule="auto"/>
        <w:jc w:val="both"/>
        <w:rPr>
          <w:rFonts w:ascii="Arial" w:hAnsi="Arial" w:cs="Arial"/>
          <w:b/>
          <w:sz w:val="24"/>
          <w:szCs w:val="24"/>
          <w:lang w:eastAsia="es-ES"/>
        </w:rPr>
      </w:pPr>
      <w:r w:rsidRPr="00BF7CAC">
        <w:rPr>
          <w:rFonts w:ascii="Arial" w:hAnsi="Arial" w:cs="Arial"/>
          <w:b/>
          <w:sz w:val="24"/>
          <w:szCs w:val="24"/>
          <w:lang w:eastAsia="es-ES"/>
        </w:rPr>
        <w:t xml:space="preserve">Artículo 79. </w:t>
      </w:r>
      <w:r w:rsidRPr="00BF7CAC">
        <w:rPr>
          <w:rFonts w:ascii="Arial" w:hAnsi="Arial" w:cs="Arial"/>
          <w:sz w:val="24"/>
          <w:szCs w:val="24"/>
          <w:lang w:eastAsia="es-ES"/>
        </w:rPr>
        <w:t>La Secretaría será la instancia técnica a que se refiere el artículo 134 de la Constitución Política de los Estados Unidos Mexicanos por lo que desarrollará, administrará y operará el Sistema de Evaluación del Desempeño, conforme a lo establecido en los artículos 20 al 25 de los Lineamientos. Por su parte las Dependencias y Entidades  deberán continuar y concluir con los resultados de las evaluaciones y los Aspectos Susceptibles de Mejora de ejercicios fiscales anteriores, así como ejecutar lo relacionado con las evaluaciones para 2018 con base a los artículos 39 al 42 de los Lineamientos.</w:t>
      </w:r>
    </w:p>
    <w:p w:rsidR="00BF7CAC" w:rsidRPr="00BF7CAC" w:rsidRDefault="00BF7CAC" w:rsidP="00BF7CAC">
      <w:pPr>
        <w:spacing w:line="360" w:lineRule="auto"/>
        <w:jc w:val="both"/>
        <w:rPr>
          <w:rFonts w:ascii="Arial" w:hAnsi="Arial" w:cs="Arial"/>
          <w:sz w:val="24"/>
          <w:szCs w:val="24"/>
          <w:lang w:eastAsia="es-ES"/>
        </w:rPr>
      </w:pPr>
    </w:p>
    <w:p w:rsidR="00BF7CAC" w:rsidRPr="00BF7CAC" w:rsidRDefault="00BF7CAC" w:rsidP="00BF7CAC">
      <w:pPr>
        <w:autoSpaceDE w:val="0"/>
        <w:autoSpaceDN w:val="0"/>
        <w:adjustRightInd w:val="0"/>
        <w:spacing w:line="360" w:lineRule="auto"/>
        <w:jc w:val="both"/>
        <w:rPr>
          <w:rFonts w:ascii="Arial" w:hAnsi="Arial" w:cs="Arial"/>
          <w:sz w:val="24"/>
          <w:szCs w:val="24"/>
          <w:lang w:val="es-ES_tradnl"/>
        </w:rPr>
      </w:pPr>
      <w:r w:rsidRPr="00BF7CAC">
        <w:rPr>
          <w:rFonts w:ascii="Arial" w:hAnsi="Arial" w:cs="Arial"/>
          <w:b/>
          <w:sz w:val="24"/>
          <w:szCs w:val="24"/>
          <w:lang w:val="es-ES_tradnl"/>
        </w:rPr>
        <w:t>Artículo 80.</w:t>
      </w:r>
      <w:r w:rsidRPr="00BF7CAC">
        <w:rPr>
          <w:rFonts w:ascii="Arial" w:hAnsi="Arial" w:cs="Arial"/>
          <w:sz w:val="24"/>
          <w:szCs w:val="24"/>
          <w:lang w:val="es-ES_tradnl"/>
        </w:rPr>
        <w:t xml:space="preserve"> Para la consolidación del Presupuesto por Resultados y el Sistema de Evaluación del Desempeño (PpR-SED) para el Ejercicio Fiscal 2018 la Secretaría presupuestará una provisión económica por un monto mínimo de 0.4 al millar del presupuesto aprobado, la cual podrá ser incrementada con recursos federales etiquetados para el PpR-SED, u otro </w:t>
      </w:r>
      <w:r w:rsidRPr="00BF7CAC">
        <w:rPr>
          <w:rFonts w:ascii="Arial" w:hAnsi="Arial" w:cs="Arial"/>
          <w:sz w:val="24"/>
          <w:szCs w:val="24"/>
          <w:lang w:val="es-ES_tradnl"/>
        </w:rPr>
        <w:lastRenderedPageBreak/>
        <w:t>concepto que desde la Federación se establezca para mejorar la calidad del gasto público, la eficiencia recaudatoria, la armonización contable, la disciplina financiera, y la transparencia presupuestaria, con el propósito de:</w:t>
      </w:r>
    </w:p>
    <w:p w:rsidR="00BF7CAC" w:rsidRPr="00BF7CAC" w:rsidRDefault="00BF7CAC" w:rsidP="00BF7CAC">
      <w:pPr>
        <w:autoSpaceDE w:val="0"/>
        <w:autoSpaceDN w:val="0"/>
        <w:adjustRightInd w:val="0"/>
        <w:spacing w:line="360" w:lineRule="auto"/>
        <w:jc w:val="both"/>
        <w:rPr>
          <w:rFonts w:ascii="Arial" w:hAnsi="Arial" w:cs="Arial"/>
          <w:sz w:val="24"/>
          <w:szCs w:val="24"/>
          <w:lang w:val="es-ES_tradnl"/>
        </w:rPr>
      </w:pPr>
    </w:p>
    <w:p w:rsidR="00BF7CAC" w:rsidRPr="00BF7CAC" w:rsidRDefault="00BF7CAC" w:rsidP="00BF7CAC">
      <w:pPr>
        <w:autoSpaceDE w:val="0"/>
        <w:autoSpaceDN w:val="0"/>
        <w:adjustRightInd w:val="0"/>
        <w:spacing w:line="360" w:lineRule="auto"/>
        <w:jc w:val="both"/>
        <w:rPr>
          <w:rFonts w:ascii="Arial" w:hAnsi="Arial" w:cs="Arial"/>
          <w:sz w:val="24"/>
          <w:szCs w:val="24"/>
          <w:lang w:val="es-ES_tradnl"/>
        </w:rPr>
      </w:pPr>
      <w:r w:rsidRPr="00BF7CAC">
        <w:rPr>
          <w:rFonts w:ascii="Arial" w:hAnsi="Arial" w:cs="Arial"/>
          <w:sz w:val="24"/>
          <w:szCs w:val="24"/>
          <w:lang w:val="es-ES_tradnl"/>
        </w:rPr>
        <w:t>Ejecutar el Programa Anual de Evaluación 2018 de acuerdo a lo dispuesto en el Artículo 79 de la Ley General de Contabilidad Gubernamental y a los artículos 33 a 35 de los Lineamientos.</w:t>
      </w:r>
    </w:p>
    <w:p w:rsidR="00BF7CAC" w:rsidRPr="00BF7CAC" w:rsidRDefault="00BF7CAC" w:rsidP="00BF7CAC">
      <w:pPr>
        <w:autoSpaceDE w:val="0"/>
        <w:autoSpaceDN w:val="0"/>
        <w:adjustRightInd w:val="0"/>
        <w:spacing w:line="360" w:lineRule="auto"/>
        <w:jc w:val="both"/>
        <w:rPr>
          <w:rFonts w:ascii="Arial" w:hAnsi="Arial" w:cs="Arial"/>
          <w:sz w:val="24"/>
          <w:szCs w:val="24"/>
          <w:lang w:val="es-ES_tradnl"/>
        </w:rPr>
      </w:pPr>
    </w:p>
    <w:p w:rsidR="00BF7CAC" w:rsidRPr="00BF7CAC" w:rsidRDefault="00BF7CAC" w:rsidP="00BF7CAC">
      <w:pPr>
        <w:autoSpaceDE w:val="0"/>
        <w:autoSpaceDN w:val="0"/>
        <w:adjustRightInd w:val="0"/>
        <w:spacing w:line="360" w:lineRule="auto"/>
        <w:jc w:val="both"/>
        <w:rPr>
          <w:rFonts w:ascii="Arial" w:hAnsi="Arial" w:cs="Arial"/>
          <w:sz w:val="24"/>
          <w:szCs w:val="24"/>
          <w:lang w:val="es-ES_tradnl"/>
        </w:rPr>
      </w:pPr>
      <w:r w:rsidRPr="00BF7CAC">
        <w:rPr>
          <w:rFonts w:ascii="Arial" w:hAnsi="Arial" w:cs="Arial"/>
          <w:sz w:val="24"/>
          <w:szCs w:val="24"/>
          <w:lang w:val="es-ES_tradnl"/>
        </w:rPr>
        <w:t>Fortalecer las capacidades técnicas de los funcionarios públicos de las Dependencias y Entidades  en materia de responsabilidad hacendaria, eficiencia recaudatoria, fiscalización, presupuesto, gasto público, evaluación del desempeño, armonización contable y disciplina financiera.</w:t>
      </w:r>
    </w:p>
    <w:p w:rsidR="00BF7CAC" w:rsidRPr="00BF7CAC" w:rsidRDefault="00BF7CAC" w:rsidP="00BF7CAC">
      <w:pPr>
        <w:autoSpaceDE w:val="0"/>
        <w:autoSpaceDN w:val="0"/>
        <w:adjustRightInd w:val="0"/>
        <w:spacing w:line="360" w:lineRule="auto"/>
        <w:jc w:val="both"/>
        <w:rPr>
          <w:rFonts w:ascii="Arial" w:hAnsi="Arial" w:cs="Arial"/>
          <w:sz w:val="24"/>
          <w:szCs w:val="24"/>
          <w:lang w:val="es-ES_tradnl"/>
        </w:rPr>
      </w:pPr>
    </w:p>
    <w:p w:rsidR="00BF7CAC" w:rsidRPr="00BF7CAC" w:rsidRDefault="00BF7CAC" w:rsidP="00BF7CAC">
      <w:pPr>
        <w:autoSpaceDE w:val="0"/>
        <w:autoSpaceDN w:val="0"/>
        <w:adjustRightInd w:val="0"/>
        <w:spacing w:line="360" w:lineRule="auto"/>
        <w:jc w:val="both"/>
        <w:rPr>
          <w:rFonts w:ascii="Arial" w:hAnsi="Arial" w:cs="Arial"/>
          <w:sz w:val="24"/>
          <w:szCs w:val="24"/>
          <w:lang w:val="es-ES_tradnl"/>
        </w:rPr>
      </w:pPr>
      <w:r w:rsidRPr="00BF7CAC">
        <w:rPr>
          <w:rFonts w:ascii="Arial" w:hAnsi="Arial" w:cs="Arial"/>
          <w:sz w:val="24"/>
          <w:szCs w:val="24"/>
          <w:lang w:val="es-ES_tradnl"/>
        </w:rPr>
        <w:t>Obtener asistencia técnica, para la Administración Pública del Estado en materia de responsabilidad hacendaria, eficiencia recaudatoria, fiscalización, presupuesto, gasto público, evaluación del desempeño, armonización contable y disciplina financiera.</w:t>
      </w:r>
    </w:p>
    <w:p w:rsidR="00BF7CAC" w:rsidRPr="00BF7CAC" w:rsidRDefault="00BF7CAC" w:rsidP="00BF7CAC">
      <w:pPr>
        <w:autoSpaceDE w:val="0"/>
        <w:autoSpaceDN w:val="0"/>
        <w:adjustRightInd w:val="0"/>
        <w:spacing w:line="360" w:lineRule="auto"/>
        <w:jc w:val="both"/>
        <w:rPr>
          <w:rFonts w:ascii="Arial" w:hAnsi="Arial" w:cs="Arial"/>
          <w:sz w:val="24"/>
          <w:szCs w:val="24"/>
          <w:lang w:val="es-ES_tradnl"/>
        </w:rPr>
      </w:pPr>
    </w:p>
    <w:p w:rsidR="00BF7CAC" w:rsidRPr="00BF7CAC" w:rsidRDefault="00BF7CAC" w:rsidP="00BF7CAC">
      <w:pPr>
        <w:autoSpaceDE w:val="0"/>
        <w:autoSpaceDN w:val="0"/>
        <w:adjustRightInd w:val="0"/>
        <w:spacing w:line="360" w:lineRule="auto"/>
        <w:jc w:val="both"/>
        <w:rPr>
          <w:rFonts w:ascii="Arial" w:hAnsi="Arial" w:cs="Arial"/>
          <w:sz w:val="24"/>
          <w:szCs w:val="24"/>
          <w:lang w:val="es-ES_tradnl"/>
        </w:rPr>
      </w:pPr>
      <w:r w:rsidRPr="00BF7CAC">
        <w:rPr>
          <w:rFonts w:ascii="Arial" w:hAnsi="Arial" w:cs="Arial"/>
          <w:sz w:val="24"/>
          <w:szCs w:val="24"/>
          <w:lang w:val="es-ES_tradnl"/>
        </w:rPr>
        <w:t xml:space="preserve">Los recursos de la provisión económica, cuando se trate de recursos estatales serán ejecutados y ejercidos por la Secretaría en apego a las disposiciones vigentes en materia de adquisiciones, arrendamientos y contratación de </w:t>
      </w:r>
      <w:r w:rsidRPr="00BF7CAC">
        <w:rPr>
          <w:rFonts w:ascii="Arial" w:hAnsi="Arial" w:cs="Arial"/>
          <w:sz w:val="24"/>
          <w:szCs w:val="24"/>
          <w:lang w:val="es-ES_tradnl"/>
        </w:rPr>
        <w:lastRenderedPageBreak/>
        <w:t>servicios del Estado de Nuevo León y para el caso de recursos federales en apego la normatividad federal vigente.</w:t>
      </w:r>
    </w:p>
    <w:p w:rsidR="00BF7CAC" w:rsidRPr="00BF7CAC" w:rsidRDefault="00BF7CAC" w:rsidP="00BF7CAC">
      <w:pPr>
        <w:pStyle w:val="Prrafodelista"/>
        <w:spacing w:line="360" w:lineRule="auto"/>
        <w:ind w:left="0"/>
        <w:jc w:val="both"/>
        <w:rPr>
          <w:rStyle w:val="Refdecomentario"/>
          <w:rFonts w:ascii="Arial" w:hAnsi="Arial" w:cs="Arial"/>
          <w:sz w:val="24"/>
          <w:szCs w:val="24"/>
          <w:lang w:val="es-ES_tradnl"/>
        </w:rPr>
      </w:pPr>
    </w:p>
    <w:p w:rsidR="00BF7CAC" w:rsidRPr="00BF7CAC" w:rsidRDefault="00BF7CAC" w:rsidP="001631CE">
      <w:pPr>
        <w:spacing w:line="360" w:lineRule="auto"/>
        <w:jc w:val="center"/>
        <w:rPr>
          <w:rFonts w:ascii="Arial" w:hAnsi="Arial" w:cs="Arial"/>
          <w:b/>
          <w:bCs/>
          <w:sz w:val="24"/>
          <w:szCs w:val="24"/>
        </w:rPr>
      </w:pPr>
      <w:r w:rsidRPr="00BF7CAC">
        <w:rPr>
          <w:rFonts w:ascii="Arial" w:hAnsi="Arial" w:cs="Arial"/>
          <w:b/>
          <w:bCs/>
          <w:sz w:val="24"/>
          <w:szCs w:val="24"/>
        </w:rPr>
        <w:t>TÍTULO QUINTO</w:t>
      </w:r>
    </w:p>
    <w:p w:rsidR="00BF7CAC" w:rsidRPr="00BF7CAC" w:rsidRDefault="00BF7CAC" w:rsidP="001631CE">
      <w:pPr>
        <w:spacing w:line="360" w:lineRule="auto"/>
        <w:jc w:val="center"/>
        <w:rPr>
          <w:rFonts w:ascii="Arial" w:hAnsi="Arial" w:cs="Arial"/>
          <w:b/>
          <w:bCs/>
          <w:sz w:val="24"/>
          <w:szCs w:val="24"/>
        </w:rPr>
      </w:pPr>
      <w:r w:rsidRPr="00BF7CAC">
        <w:rPr>
          <w:rFonts w:ascii="Arial" w:hAnsi="Arial" w:cs="Arial"/>
          <w:b/>
          <w:bCs/>
          <w:sz w:val="24"/>
          <w:szCs w:val="24"/>
        </w:rPr>
        <w:t>SANCIONES</w:t>
      </w:r>
    </w:p>
    <w:p w:rsidR="00BF7CAC" w:rsidRPr="00BF7CAC" w:rsidRDefault="00BF7CAC" w:rsidP="001631CE">
      <w:pPr>
        <w:spacing w:line="360" w:lineRule="auto"/>
        <w:jc w:val="center"/>
        <w:rPr>
          <w:rFonts w:ascii="Arial" w:hAnsi="Arial" w:cs="Arial"/>
          <w:b/>
          <w:bCs/>
          <w:sz w:val="24"/>
          <w:szCs w:val="24"/>
        </w:rPr>
      </w:pPr>
    </w:p>
    <w:p w:rsidR="00BF7CAC" w:rsidRPr="00BF7CAC" w:rsidRDefault="00BF7CAC" w:rsidP="001631CE">
      <w:pPr>
        <w:spacing w:line="360" w:lineRule="auto"/>
        <w:jc w:val="center"/>
        <w:rPr>
          <w:rFonts w:ascii="Arial" w:hAnsi="Arial" w:cs="Arial"/>
          <w:b/>
          <w:bCs/>
          <w:sz w:val="24"/>
          <w:szCs w:val="24"/>
        </w:rPr>
      </w:pPr>
      <w:r w:rsidRPr="00BF7CAC">
        <w:rPr>
          <w:rFonts w:ascii="Arial" w:hAnsi="Arial" w:cs="Arial"/>
          <w:b/>
          <w:bCs/>
          <w:sz w:val="24"/>
          <w:szCs w:val="24"/>
        </w:rPr>
        <w:t>CAPÍTULO ÚNICO</w:t>
      </w:r>
    </w:p>
    <w:p w:rsidR="00BF7CAC" w:rsidRPr="00BF7CAC" w:rsidRDefault="00BF7CAC" w:rsidP="001631CE">
      <w:pPr>
        <w:spacing w:line="360" w:lineRule="auto"/>
        <w:jc w:val="center"/>
        <w:rPr>
          <w:rFonts w:ascii="Arial" w:hAnsi="Arial" w:cs="Arial"/>
          <w:b/>
          <w:bCs/>
          <w:sz w:val="24"/>
          <w:szCs w:val="24"/>
        </w:rPr>
      </w:pPr>
      <w:r w:rsidRPr="00BF7CAC">
        <w:rPr>
          <w:rFonts w:ascii="Arial" w:hAnsi="Arial" w:cs="Arial"/>
          <w:b/>
          <w:bCs/>
          <w:sz w:val="24"/>
          <w:szCs w:val="24"/>
        </w:rPr>
        <w:t>Disposiciones generales</w:t>
      </w:r>
    </w:p>
    <w:p w:rsidR="00BF7CAC" w:rsidRPr="00BF7CAC" w:rsidRDefault="00BF7CAC" w:rsidP="00BF7CAC">
      <w:pPr>
        <w:spacing w:line="360" w:lineRule="auto"/>
        <w:jc w:val="both"/>
        <w:rPr>
          <w:rFonts w:ascii="Arial" w:hAnsi="Arial" w:cs="Arial"/>
          <w:b/>
          <w:bCs/>
          <w:sz w:val="24"/>
          <w:szCs w:val="24"/>
        </w:rPr>
      </w:pPr>
    </w:p>
    <w:p w:rsidR="00BF7CAC" w:rsidRPr="00BF7CAC" w:rsidRDefault="00BF7CAC" w:rsidP="00BF7CAC">
      <w:pPr>
        <w:pStyle w:val="Prrafodelista"/>
        <w:spacing w:line="360" w:lineRule="auto"/>
        <w:ind w:left="0"/>
        <w:jc w:val="both"/>
        <w:rPr>
          <w:rFonts w:ascii="Arial" w:hAnsi="Arial" w:cs="Arial"/>
          <w:sz w:val="24"/>
          <w:szCs w:val="24"/>
        </w:rPr>
      </w:pPr>
      <w:r w:rsidRPr="00BF7CAC">
        <w:rPr>
          <w:rFonts w:ascii="Arial" w:hAnsi="Arial" w:cs="Arial"/>
          <w:b/>
          <w:sz w:val="24"/>
          <w:szCs w:val="24"/>
        </w:rPr>
        <w:t>Artículo 81.</w:t>
      </w:r>
      <w:r w:rsidRPr="00BF7CAC">
        <w:rPr>
          <w:rFonts w:ascii="Arial" w:hAnsi="Arial" w:cs="Arial"/>
          <w:sz w:val="24"/>
          <w:szCs w:val="24"/>
        </w:rPr>
        <w:t xml:space="preserve"> Los titulares de los entes públicos,</w:t>
      </w:r>
      <w:r w:rsidRPr="00BF7CAC">
        <w:rPr>
          <w:rStyle w:val="Refdecomentario"/>
          <w:rFonts w:ascii="Arial" w:hAnsi="Arial" w:cs="Arial"/>
          <w:sz w:val="24"/>
          <w:szCs w:val="24"/>
          <w:lang w:val="es-ES_tradnl"/>
        </w:rPr>
        <w:t xml:space="preserve"> </w:t>
      </w:r>
      <w:r w:rsidRPr="00BF7CAC">
        <w:rPr>
          <w:rFonts w:ascii="Arial" w:hAnsi="Arial" w:cs="Arial"/>
          <w:sz w:val="24"/>
          <w:szCs w:val="24"/>
        </w:rPr>
        <w:t>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rsidR="00BF7CAC" w:rsidRPr="00BF7CAC" w:rsidRDefault="00BF7CAC" w:rsidP="00BF7CAC">
      <w:pPr>
        <w:pStyle w:val="Prrafodelista"/>
        <w:spacing w:line="360" w:lineRule="auto"/>
        <w:ind w:left="0"/>
        <w:jc w:val="both"/>
        <w:rPr>
          <w:rFonts w:ascii="Arial" w:hAnsi="Arial" w:cs="Arial"/>
          <w:sz w:val="24"/>
          <w:szCs w:val="24"/>
        </w:rPr>
      </w:pPr>
    </w:p>
    <w:p w:rsidR="00BF7CAC" w:rsidRPr="00BF7CAC" w:rsidRDefault="00BF7CAC" w:rsidP="00BF7CAC">
      <w:pPr>
        <w:pStyle w:val="Prrafodelista"/>
        <w:spacing w:line="360" w:lineRule="auto"/>
        <w:ind w:left="0"/>
        <w:jc w:val="both"/>
        <w:rPr>
          <w:rStyle w:val="Refdecomentario"/>
          <w:rFonts w:ascii="Arial" w:hAnsi="Arial" w:cs="Arial"/>
          <w:sz w:val="24"/>
          <w:szCs w:val="24"/>
          <w:lang w:val="es-ES_tradnl"/>
        </w:rPr>
      </w:pPr>
      <w:r w:rsidRPr="00BF7CAC">
        <w:rPr>
          <w:rFonts w:ascii="Arial" w:hAnsi="Arial" w:cs="Arial"/>
          <w:sz w:val="24"/>
          <w:szCs w:val="24"/>
        </w:rPr>
        <w:t>El incumplimiento de dichas disposiciones será sancionado en los términos de lo establecido en la Ley de Responsabilidades de los Servidores Públicos del Estado y Municipios de Nuevo León y demás disposiciones aplicables.</w:t>
      </w:r>
      <w:r w:rsidRPr="00BF7CAC">
        <w:rPr>
          <w:rStyle w:val="Refdecomentario"/>
          <w:rFonts w:ascii="Arial" w:hAnsi="Arial" w:cs="Arial"/>
          <w:sz w:val="24"/>
          <w:szCs w:val="24"/>
          <w:lang w:val="es-ES_tradnl"/>
        </w:rPr>
        <w:t> </w:t>
      </w:r>
    </w:p>
    <w:p w:rsidR="00BF7CAC" w:rsidRPr="00BF7CAC" w:rsidRDefault="00BF7CAC" w:rsidP="00BF7CAC">
      <w:pPr>
        <w:pStyle w:val="Prrafodelista"/>
        <w:spacing w:line="360" w:lineRule="auto"/>
        <w:ind w:left="0"/>
        <w:jc w:val="both"/>
        <w:rPr>
          <w:rStyle w:val="Refdecomentario"/>
          <w:rFonts w:ascii="Arial" w:hAnsi="Arial" w:cs="Arial"/>
          <w:sz w:val="24"/>
          <w:szCs w:val="24"/>
          <w:lang w:val="es-ES_tradnl"/>
        </w:rPr>
      </w:pPr>
    </w:p>
    <w:p w:rsidR="00BF7CAC" w:rsidRPr="00BF7CAC" w:rsidRDefault="00BF7CAC" w:rsidP="001631CE">
      <w:pPr>
        <w:pStyle w:val="Prrafodelista"/>
        <w:spacing w:line="360" w:lineRule="auto"/>
        <w:ind w:left="0"/>
        <w:jc w:val="center"/>
        <w:rPr>
          <w:rStyle w:val="Refdecomentario"/>
          <w:rFonts w:ascii="Arial" w:hAnsi="Arial" w:cs="Arial"/>
          <w:sz w:val="24"/>
          <w:szCs w:val="24"/>
          <w:lang w:val="es-ES_tradnl"/>
        </w:rPr>
      </w:pPr>
    </w:p>
    <w:p w:rsidR="00BF7CAC" w:rsidRPr="00BF7CAC" w:rsidRDefault="00BF7CAC" w:rsidP="001631CE">
      <w:pPr>
        <w:spacing w:line="360" w:lineRule="auto"/>
        <w:jc w:val="center"/>
        <w:rPr>
          <w:rFonts w:ascii="Arial" w:hAnsi="Arial" w:cs="Arial"/>
          <w:b/>
          <w:bCs/>
          <w:sz w:val="24"/>
          <w:szCs w:val="24"/>
          <w:lang w:val="pt-BR"/>
        </w:rPr>
      </w:pPr>
      <w:r w:rsidRPr="00BF7CAC">
        <w:rPr>
          <w:rFonts w:ascii="Arial" w:hAnsi="Arial" w:cs="Arial"/>
          <w:b/>
          <w:bCs/>
          <w:sz w:val="24"/>
          <w:szCs w:val="24"/>
          <w:lang w:val="pt-BR"/>
        </w:rPr>
        <w:t>T R A N S I T O R I O S</w:t>
      </w:r>
    </w:p>
    <w:p w:rsidR="00BF7CAC" w:rsidRPr="00BF7CAC" w:rsidRDefault="00BF7CAC" w:rsidP="00BF7CAC">
      <w:pPr>
        <w:spacing w:line="360" w:lineRule="auto"/>
        <w:jc w:val="both"/>
        <w:rPr>
          <w:rFonts w:ascii="Arial" w:hAnsi="Arial" w:cs="Arial"/>
          <w:b/>
          <w:bCs/>
          <w:sz w:val="24"/>
          <w:szCs w:val="24"/>
          <w:lang w:val="pt-BR"/>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ARTÍCULO PRIMERO.</w:t>
      </w:r>
      <w:r w:rsidRPr="00BF7CAC">
        <w:rPr>
          <w:rFonts w:ascii="Arial" w:hAnsi="Arial" w:cs="Arial"/>
          <w:sz w:val="24"/>
          <w:szCs w:val="24"/>
        </w:rPr>
        <w:t xml:space="preserve"> La presente Ley entrará en vigor el día 1º de enero de 2018.</w:t>
      </w:r>
    </w:p>
    <w:p w:rsidR="00BF7CAC" w:rsidRPr="00BF7CAC"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BF7CAC">
        <w:rPr>
          <w:rFonts w:ascii="Arial" w:hAnsi="Arial" w:cs="Arial"/>
          <w:b/>
          <w:sz w:val="24"/>
          <w:szCs w:val="24"/>
        </w:rPr>
        <w:t xml:space="preserve">ARTÍCULO SEGUNDO. </w:t>
      </w:r>
      <w:r w:rsidRPr="00BF7CAC">
        <w:rPr>
          <w:rFonts w:ascii="Arial" w:hAnsi="Arial" w:cs="Arial"/>
          <w:sz w:val="24"/>
          <w:szCs w:val="24"/>
        </w:rPr>
        <w:t>En cumplimiento a lo dispuesto por la Ley General de Contabilidad Gubernamental y la Ley de Disciplina Financiera de las Entidades Federativas y Municipios, el Gobierno del Estado instrumentará los documentos técnico-normativos que emita el Consejo Nacional de Armonización Contable (CONAC), conforme a los criterios y términos establecidos para ese fin.</w:t>
      </w:r>
    </w:p>
    <w:p w:rsidR="00BF7CAC" w:rsidRPr="00BF7CAC" w:rsidRDefault="00BF7CAC" w:rsidP="00BF7CAC">
      <w:pPr>
        <w:spacing w:line="360" w:lineRule="auto"/>
        <w:jc w:val="both"/>
        <w:rPr>
          <w:rFonts w:ascii="Arial" w:hAnsi="Arial" w:cs="Arial"/>
          <w:sz w:val="24"/>
          <w:szCs w:val="24"/>
        </w:rPr>
      </w:pPr>
    </w:p>
    <w:p w:rsidR="00BF7CAC" w:rsidRPr="001631CE" w:rsidRDefault="00BF7CAC" w:rsidP="00BF7CAC">
      <w:pPr>
        <w:spacing w:line="360" w:lineRule="auto"/>
        <w:jc w:val="both"/>
        <w:rPr>
          <w:rFonts w:ascii="Arial" w:hAnsi="Arial" w:cs="Arial"/>
          <w:sz w:val="24"/>
          <w:szCs w:val="24"/>
        </w:rPr>
      </w:pPr>
      <w:r w:rsidRPr="001631CE">
        <w:rPr>
          <w:rFonts w:ascii="Arial" w:hAnsi="Arial" w:cs="Arial"/>
          <w:b/>
          <w:sz w:val="24"/>
          <w:szCs w:val="24"/>
        </w:rPr>
        <w:t>ARTÍCULO TERCERO.</w:t>
      </w:r>
      <w:r w:rsidRPr="001631CE">
        <w:rPr>
          <w:rFonts w:ascii="Arial" w:hAnsi="Arial" w:cs="Arial"/>
          <w:sz w:val="24"/>
          <w:szCs w:val="24"/>
        </w:rPr>
        <w:t xml:space="preserve"> La información financiera y presupuestal adicional a la contenida en la presente Ley, así como la demás que se genere durante el ejercicio fiscal, podrá ser consultada en los reportes específicos que para tal efecto difunda la Secretaría de Finanzas y la Tesorería General del Estado en los medios oficiales, incluyendo los medios electrónicos.</w:t>
      </w:r>
    </w:p>
    <w:p w:rsidR="00BF7CAC" w:rsidRPr="001631CE" w:rsidRDefault="00BF7CAC" w:rsidP="00BF7CAC">
      <w:pPr>
        <w:spacing w:line="360" w:lineRule="auto"/>
        <w:jc w:val="both"/>
        <w:rPr>
          <w:rFonts w:ascii="Arial" w:hAnsi="Arial" w:cs="Arial"/>
          <w:sz w:val="24"/>
          <w:szCs w:val="24"/>
        </w:rPr>
      </w:pPr>
    </w:p>
    <w:p w:rsidR="00BF7CAC" w:rsidRPr="001631CE" w:rsidRDefault="00BF7CAC" w:rsidP="00BF7CAC">
      <w:pPr>
        <w:spacing w:line="360" w:lineRule="auto"/>
        <w:jc w:val="both"/>
        <w:rPr>
          <w:rFonts w:ascii="Arial" w:hAnsi="Arial" w:cs="Arial"/>
          <w:sz w:val="24"/>
          <w:szCs w:val="24"/>
        </w:rPr>
      </w:pPr>
      <w:r w:rsidRPr="001631CE">
        <w:rPr>
          <w:rFonts w:ascii="Arial" w:hAnsi="Arial" w:cs="Arial"/>
          <w:b/>
          <w:sz w:val="24"/>
          <w:szCs w:val="24"/>
        </w:rPr>
        <w:t>ARTÍCULO CUARTO.</w:t>
      </w:r>
      <w:r w:rsidRPr="001631CE">
        <w:rPr>
          <w:rFonts w:ascii="Arial" w:hAnsi="Arial" w:cs="Arial"/>
          <w:sz w:val="24"/>
          <w:szCs w:val="24"/>
        </w:rPr>
        <w:t xml:space="preserve"> El ejecutivo del Estado descentralizará fondos para proyectos de infraestructura municipal por un importe de $300,000,000. los cuales se destinarán a inversión pública productiva en los diversos municipios del Estado. Los lineamientos para su ejecución, así como la ministración en los montos y plazos programados serán establecidos por la Secretaría.</w:t>
      </w:r>
    </w:p>
    <w:p w:rsidR="00BF7CAC" w:rsidRPr="001631CE" w:rsidRDefault="00BF7CAC" w:rsidP="00BF7CAC">
      <w:pPr>
        <w:spacing w:line="360" w:lineRule="auto"/>
        <w:jc w:val="both"/>
        <w:rPr>
          <w:rFonts w:ascii="Arial" w:hAnsi="Arial" w:cs="Arial"/>
          <w:sz w:val="24"/>
          <w:szCs w:val="24"/>
        </w:rPr>
      </w:pPr>
    </w:p>
    <w:p w:rsidR="00BF7CAC" w:rsidRPr="00BF7CAC" w:rsidRDefault="00BF7CAC" w:rsidP="00BF7CAC">
      <w:pPr>
        <w:spacing w:line="360" w:lineRule="auto"/>
        <w:jc w:val="both"/>
        <w:rPr>
          <w:rFonts w:ascii="Arial" w:hAnsi="Arial" w:cs="Arial"/>
          <w:sz w:val="24"/>
          <w:szCs w:val="24"/>
        </w:rPr>
      </w:pPr>
      <w:r w:rsidRPr="001631CE">
        <w:rPr>
          <w:rFonts w:ascii="Arial" w:hAnsi="Arial" w:cs="Arial"/>
          <w:b/>
          <w:sz w:val="24"/>
          <w:szCs w:val="24"/>
        </w:rPr>
        <w:t>ARTÍCULO QUINTO.</w:t>
      </w:r>
      <w:r w:rsidRPr="001631CE">
        <w:rPr>
          <w:rFonts w:ascii="Arial" w:hAnsi="Arial" w:cs="Arial"/>
          <w:sz w:val="24"/>
          <w:szCs w:val="24"/>
        </w:rPr>
        <w:t xml:space="preserve"> Se instruye a la Secretaría de Finanzas y Tesorería General del Estado para que se otorguen apoyos a:  1).- la contratación de personas que no sepan leer o escribir o que no hayan concluido su educación primaria o secundaria, incentivando que puedan iniciar o concluir su educación; la contratación de personas; 2).- la contratación de trabajadores con domicilio más cercano al lugar de trabajo o permitir que sus empleados laboren desde sus hogares; 3).- la obtención sin costo de la constancia denominada carta de no antecedentes penales; 4).- la obtención a menor costo de los servicios de control vehicular a quienes sufran el robo de vehículos; 5).- la obtención a menor costo de los servicios en materia de Registro Público de la Propiedad y del Comercio; y 6).- la obtención a menor costo del servicio de agua de parte de las familias menos favorecidas del Estado y 7).- la donación de alimentos en términos de la Ley del Derecho a la Alimentación Adecuada y Combate Contra el Desperdicio de Alimentos del Estado. Siendo que para tal efecto deberá emitir los decretos respectivos, con las Reglas Generales que se requieran para su implementación, haciendo los análisis de impacto presupuestal respectivos.</w:t>
      </w:r>
    </w:p>
    <w:p w:rsidR="00ED444B" w:rsidRPr="0011252D" w:rsidRDefault="00ED444B" w:rsidP="0011252D">
      <w:pPr>
        <w:pStyle w:val="Texto"/>
        <w:spacing w:after="0" w:line="360" w:lineRule="auto"/>
        <w:ind w:firstLine="0"/>
        <w:jc w:val="center"/>
        <w:rPr>
          <w:b/>
          <w:bCs/>
          <w:sz w:val="24"/>
          <w:szCs w:val="24"/>
        </w:rPr>
      </w:pPr>
    </w:p>
    <w:p w:rsidR="0085628A" w:rsidRPr="0011252D" w:rsidRDefault="00ED444B" w:rsidP="0011252D">
      <w:pPr>
        <w:spacing w:line="360" w:lineRule="auto"/>
        <w:ind w:left="567"/>
        <w:jc w:val="center"/>
        <w:rPr>
          <w:rFonts w:ascii="Arial" w:hAnsi="Arial" w:cs="Arial"/>
          <w:b/>
          <w:sz w:val="24"/>
          <w:szCs w:val="24"/>
        </w:rPr>
      </w:pPr>
      <w:r w:rsidRPr="0011252D">
        <w:rPr>
          <w:rFonts w:ascii="Arial" w:hAnsi="Arial" w:cs="Arial"/>
          <w:b/>
          <w:sz w:val="24"/>
          <w:szCs w:val="24"/>
        </w:rPr>
        <w:t xml:space="preserve">MONTERREY, NUEVO LEÓN </w:t>
      </w:r>
      <w:r>
        <w:rPr>
          <w:rFonts w:ascii="Arial" w:hAnsi="Arial" w:cs="Arial"/>
          <w:b/>
          <w:sz w:val="24"/>
          <w:szCs w:val="24"/>
        </w:rPr>
        <w:t xml:space="preserve">A </w:t>
      </w:r>
      <w:r w:rsidR="003764D5">
        <w:rPr>
          <w:rFonts w:ascii="Arial" w:hAnsi="Arial" w:cs="Arial"/>
          <w:b/>
          <w:sz w:val="24"/>
          <w:szCs w:val="24"/>
        </w:rPr>
        <w:t xml:space="preserve"> </w:t>
      </w:r>
    </w:p>
    <w:p w:rsidR="0085628A" w:rsidRDefault="0085628A" w:rsidP="0011252D">
      <w:pPr>
        <w:spacing w:line="360" w:lineRule="auto"/>
        <w:ind w:left="567"/>
        <w:jc w:val="center"/>
        <w:rPr>
          <w:rFonts w:ascii="Arial" w:hAnsi="Arial" w:cs="Arial"/>
          <w:b/>
          <w:sz w:val="24"/>
          <w:szCs w:val="24"/>
        </w:rPr>
      </w:pPr>
    </w:p>
    <w:p w:rsidR="003764D5" w:rsidRDefault="003764D5" w:rsidP="0011252D">
      <w:pPr>
        <w:spacing w:line="360" w:lineRule="auto"/>
        <w:ind w:left="567"/>
        <w:jc w:val="center"/>
        <w:rPr>
          <w:rFonts w:ascii="Arial" w:hAnsi="Arial" w:cs="Arial"/>
          <w:b/>
          <w:sz w:val="24"/>
          <w:szCs w:val="24"/>
        </w:rPr>
      </w:pPr>
    </w:p>
    <w:p w:rsidR="003764D5" w:rsidRDefault="003764D5" w:rsidP="0011252D">
      <w:pPr>
        <w:spacing w:line="360" w:lineRule="auto"/>
        <w:ind w:left="567"/>
        <w:jc w:val="center"/>
        <w:rPr>
          <w:rFonts w:ascii="Arial" w:hAnsi="Arial" w:cs="Arial"/>
          <w:b/>
          <w:sz w:val="24"/>
          <w:szCs w:val="24"/>
        </w:rPr>
      </w:pPr>
    </w:p>
    <w:p w:rsidR="0085628A" w:rsidRPr="0011252D" w:rsidRDefault="0085628A" w:rsidP="0011252D">
      <w:pPr>
        <w:spacing w:after="205" w:line="360" w:lineRule="auto"/>
        <w:ind w:left="567" w:right="-31"/>
        <w:jc w:val="center"/>
        <w:rPr>
          <w:rFonts w:ascii="Arial" w:eastAsia="Arial" w:hAnsi="Arial" w:cs="Arial"/>
          <w:b/>
          <w:color w:val="000000"/>
          <w:sz w:val="24"/>
          <w:szCs w:val="24"/>
          <w:lang w:eastAsia="es-MX"/>
        </w:rPr>
      </w:pPr>
      <w:r w:rsidRPr="0011252D">
        <w:rPr>
          <w:rFonts w:ascii="Arial" w:eastAsia="Arial" w:hAnsi="Arial" w:cs="Arial"/>
          <w:b/>
          <w:bCs/>
          <w:color w:val="000000"/>
          <w:sz w:val="24"/>
          <w:szCs w:val="24"/>
          <w:lang w:eastAsia="es-MX"/>
        </w:rPr>
        <w:lastRenderedPageBreak/>
        <w:t>COMISIÓN DE PRESUPUESTO</w:t>
      </w:r>
    </w:p>
    <w:p w:rsidR="0085628A" w:rsidRPr="0011252D" w:rsidRDefault="0011252D" w:rsidP="0011252D">
      <w:pPr>
        <w:widowControl w:val="0"/>
        <w:suppressAutoHyphens/>
        <w:spacing w:after="120" w:line="360" w:lineRule="auto"/>
        <w:ind w:left="567" w:right="-31"/>
        <w:jc w:val="center"/>
        <w:outlineLvl w:val="0"/>
        <w:rPr>
          <w:rFonts w:ascii="Arial" w:eastAsia="Arial Unicode MS" w:hAnsi="Arial" w:cs="Arial"/>
          <w:b/>
          <w:color w:val="000000"/>
          <w:sz w:val="24"/>
          <w:szCs w:val="24"/>
          <w:u w:color="000000"/>
          <w:lang w:val="es-ES_tradnl" w:eastAsia="es-MX"/>
        </w:rPr>
      </w:pPr>
      <w:r>
        <w:rPr>
          <w:rFonts w:ascii="Arial" w:eastAsia="Arial Unicode MS" w:hAnsi="Arial" w:cs="Arial"/>
          <w:b/>
          <w:color w:val="000000"/>
          <w:sz w:val="24"/>
          <w:szCs w:val="24"/>
          <w:u w:color="000000"/>
          <w:lang w:val="es-ES_tradnl" w:eastAsia="es-MX"/>
        </w:rPr>
        <w:t>PRESIDENTA</w:t>
      </w:r>
      <w:r w:rsidR="0085628A" w:rsidRPr="0011252D">
        <w:rPr>
          <w:rFonts w:ascii="Arial" w:eastAsia="Arial Unicode MS" w:hAnsi="Arial" w:cs="Arial"/>
          <w:b/>
          <w:color w:val="000000"/>
          <w:sz w:val="24"/>
          <w:szCs w:val="24"/>
          <w:u w:color="000000"/>
          <w:lang w:val="es-ES_tradnl" w:eastAsia="es-MX"/>
        </w:rPr>
        <w:t>:</w:t>
      </w:r>
    </w:p>
    <w:p w:rsidR="0085628A" w:rsidRDefault="0085628A" w:rsidP="0011252D">
      <w:pPr>
        <w:spacing w:after="205" w:line="360" w:lineRule="auto"/>
        <w:ind w:left="567" w:right="-31"/>
        <w:jc w:val="center"/>
        <w:outlineLvl w:val="0"/>
        <w:rPr>
          <w:rFonts w:ascii="Arial" w:eastAsia="Arial Unicode MS" w:hAnsi="Arial" w:cs="Arial"/>
          <w:smallCaps/>
          <w:color w:val="000000"/>
          <w:sz w:val="24"/>
          <w:szCs w:val="24"/>
          <w:lang w:eastAsia="es-MX"/>
        </w:rPr>
      </w:pPr>
      <w:r w:rsidRPr="0011252D">
        <w:rPr>
          <w:rFonts w:ascii="Arial" w:eastAsia="Arial Unicode MS" w:hAnsi="Arial" w:cs="Arial"/>
          <w:smallCaps/>
          <w:color w:val="000000"/>
          <w:sz w:val="24"/>
          <w:szCs w:val="24"/>
          <w:lang w:eastAsia="es-MX"/>
        </w:rPr>
        <w:t>DIP. MYRNA ISELA GRIMALDO IRACHETA</w:t>
      </w:r>
    </w:p>
    <w:p w:rsidR="00ED444B" w:rsidRPr="0011252D" w:rsidRDefault="00ED444B" w:rsidP="0011252D">
      <w:pPr>
        <w:spacing w:after="205" w:line="360" w:lineRule="auto"/>
        <w:ind w:left="567" w:right="-31"/>
        <w:jc w:val="center"/>
        <w:outlineLvl w:val="0"/>
        <w:rPr>
          <w:rFonts w:ascii="Arial" w:eastAsia="Arial Unicode MS" w:hAnsi="Arial" w:cs="Arial"/>
          <w:smallCaps/>
          <w:color w:val="000000"/>
          <w:sz w:val="24"/>
          <w:szCs w:val="24"/>
          <w:lang w:eastAsia="es-MX"/>
        </w:rPr>
      </w:pPr>
    </w:p>
    <w:tbl>
      <w:tblPr>
        <w:tblW w:w="8951" w:type="dxa"/>
        <w:jc w:val="center"/>
        <w:tblLayout w:type="fixed"/>
        <w:tblLook w:val="04A0" w:firstRow="1" w:lastRow="0" w:firstColumn="1" w:lastColumn="0" w:noHBand="0" w:noVBand="1"/>
      </w:tblPr>
      <w:tblGrid>
        <w:gridCol w:w="4427"/>
        <w:gridCol w:w="4524"/>
      </w:tblGrid>
      <w:tr w:rsidR="0085628A" w:rsidRPr="0011252D" w:rsidTr="00276271">
        <w:trPr>
          <w:cantSplit/>
          <w:trHeight w:val="340"/>
          <w:jc w:val="center"/>
        </w:trPr>
        <w:tc>
          <w:tcPr>
            <w:tcW w:w="4427" w:type="dxa"/>
            <w:tcMar>
              <w:top w:w="80" w:type="dxa"/>
              <w:left w:w="0" w:type="dxa"/>
              <w:bottom w:w="80" w:type="dxa"/>
              <w:right w:w="0" w:type="dxa"/>
            </w:tcMar>
          </w:tcPr>
          <w:p w:rsidR="0085628A" w:rsidRPr="0011252D" w:rsidRDefault="0085628A" w:rsidP="0011252D">
            <w:pPr>
              <w:tabs>
                <w:tab w:val="left" w:pos="1500"/>
                <w:tab w:val="center" w:pos="2562"/>
              </w:tabs>
              <w:spacing w:after="205" w:line="360" w:lineRule="auto"/>
              <w:ind w:left="567" w:right="-31"/>
              <w:jc w:val="center"/>
              <w:outlineLvl w:val="0"/>
              <w:rPr>
                <w:rFonts w:ascii="Arial" w:eastAsia="Arial Unicode MS" w:hAnsi="Arial" w:cs="Arial"/>
                <w:b/>
                <w:color w:val="000000"/>
                <w:sz w:val="24"/>
                <w:szCs w:val="24"/>
                <w:lang w:eastAsia="es-MX"/>
              </w:rPr>
            </w:pPr>
            <w:r w:rsidRPr="0011252D">
              <w:rPr>
                <w:rFonts w:ascii="Arial" w:eastAsia="Arial Unicode MS" w:hAnsi="Arial" w:cs="Arial"/>
                <w:b/>
                <w:color w:val="000000"/>
                <w:sz w:val="24"/>
                <w:szCs w:val="24"/>
                <w:lang w:eastAsia="es-MX"/>
              </w:rPr>
              <w:t>VICEPRESIDENTE:</w:t>
            </w:r>
          </w:p>
          <w:p w:rsidR="0085628A" w:rsidRPr="0011252D" w:rsidRDefault="0085628A" w:rsidP="0011252D">
            <w:pPr>
              <w:spacing w:after="205" w:line="360" w:lineRule="auto"/>
              <w:ind w:left="567" w:right="-31"/>
              <w:jc w:val="center"/>
              <w:outlineLvl w:val="0"/>
              <w:rPr>
                <w:rFonts w:ascii="Arial" w:eastAsia="Arial Unicode MS" w:hAnsi="Arial" w:cs="Arial"/>
                <w:color w:val="000000"/>
                <w:sz w:val="24"/>
                <w:szCs w:val="24"/>
                <w:lang w:eastAsia="es-MX"/>
              </w:rPr>
            </w:pPr>
            <w:r w:rsidRPr="0011252D">
              <w:rPr>
                <w:rFonts w:ascii="Arial" w:eastAsia="Arial Unicode MS" w:hAnsi="Arial" w:cs="Arial"/>
                <w:color w:val="000000"/>
                <w:sz w:val="24"/>
                <w:szCs w:val="24"/>
                <w:lang w:eastAsia="es-MX"/>
              </w:rPr>
              <w:t xml:space="preserve">DIP. </w:t>
            </w:r>
            <w:r w:rsidRPr="0011252D">
              <w:rPr>
                <w:rFonts w:ascii="Arial" w:eastAsia="Arial Unicode MS" w:hAnsi="Arial" w:cs="Arial"/>
                <w:smallCaps/>
                <w:color w:val="000000"/>
                <w:sz w:val="24"/>
                <w:szCs w:val="24"/>
                <w:lang w:eastAsia="es-MX"/>
              </w:rPr>
              <w:t>MARCO ANTONIO GONZÁLEZ VALDEZ</w:t>
            </w:r>
          </w:p>
        </w:tc>
        <w:tc>
          <w:tcPr>
            <w:tcW w:w="4524" w:type="dxa"/>
            <w:tcMar>
              <w:top w:w="80" w:type="dxa"/>
              <w:left w:w="0" w:type="dxa"/>
              <w:bottom w:w="80" w:type="dxa"/>
              <w:right w:w="0" w:type="dxa"/>
            </w:tcMar>
          </w:tcPr>
          <w:p w:rsidR="0085628A" w:rsidRPr="0011252D" w:rsidRDefault="0085628A" w:rsidP="0011252D">
            <w:pPr>
              <w:spacing w:after="205" w:line="360" w:lineRule="auto"/>
              <w:ind w:left="567" w:right="-31"/>
              <w:jc w:val="center"/>
              <w:outlineLvl w:val="0"/>
              <w:rPr>
                <w:rFonts w:ascii="Arial" w:eastAsia="Arial Unicode MS" w:hAnsi="Arial" w:cs="Arial"/>
                <w:b/>
                <w:color w:val="000000"/>
                <w:sz w:val="24"/>
                <w:szCs w:val="24"/>
                <w:lang w:eastAsia="es-MX"/>
              </w:rPr>
            </w:pPr>
            <w:r w:rsidRPr="0011252D">
              <w:rPr>
                <w:rFonts w:ascii="Arial" w:eastAsia="Arial Unicode MS" w:hAnsi="Arial" w:cs="Arial"/>
                <w:b/>
                <w:color w:val="000000"/>
                <w:sz w:val="24"/>
                <w:szCs w:val="24"/>
                <w:lang w:eastAsia="es-MX"/>
              </w:rPr>
              <w:t>SECRETARIO:</w:t>
            </w:r>
          </w:p>
          <w:p w:rsidR="0085628A" w:rsidRPr="0011252D" w:rsidRDefault="0085628A" w:rsidP="0011252D">
            <w:pPr>
              <w:spacing w:after="205" w:line="360" w:lineRule="auto"/>
              <w:ind w:left="567" w:right="137"/>
              <w:jc w:val="center"/>
              <w:outlineLvl w:val="0"/>
              <w:rPr>
                <w:rFonts w:ascii="Arial" w:eastAsia="Arial Unicode MS" w:hAnsi="Arial" w:cs="Arial"/>
                <w:color w:val="000000"/>
                <w:sz w:val="24"/>
                <w:szCs w:val="24"/>
                <w:lang w:eastAsia="es-MX"/>
              </w:rPr>
            </w:pPr>
            <w:r w:rsidRPr="0011252D">
              <w:rPr>
                <w:rFonts w:ascii="Arial" w:eastAsia="Arial Unicode MS" w:hAnsi="Arial" w:cs="Arial"/>
                <w:color w:val="000000"/>
                <w:sz w:val="24"/>
                <w:szCs w:val="24"/>
                <w:lang w:eastAsia="es-MX"/>
              </w:rPr>
              <w:t>DIP. JOSÉ ARTURO SALINAS GARZA</w:t>
            </w:r>
          </w:p>
        </w:tc>
      </w:tr>
      <w:tr w:rsidR="0085628A" w:rsidRPr="0011252D" w:rsidTr="00276271">
        <w:trPr>
          <w:cantSplit/>
          <w:trHeight w:val="340"/>
          <w:jc w:val="center"/>
        </w:trPr>
        <w:tc>
          <w:tcPr>
            <w:tcW w:w="4427" w:type="dxa"/>
            <w:tcMar>
              <w:top w:w="80" w:type="dxa"/>
              <w:left w:w="0" w:type="dxa"/>
              <w:bottom w:w="80" w:type="dxa"/>
              <w:right w:w="0" w:type="dxa"/>
            </w:tcMar>
          </w:tcPr>
          <w:p w:rsidR="0085628A" w:rsidRPr="0011252D" w:rsidRDefault="0085628A" w:rsidP="0011252D">
            <w:pPr>
              <w:spacing w:after="205" w:line="360" w:lineRule="auto"/>
              <w:ind w:left="567" w:right="1"/>
              <w:jc w:val="center"/>
              <w:outlineLvl w:val="0"/>
              <w:rPr>
                <w:rFonts w:ascii="Arial" w:eastAsia="Arial Unicode MS" w:hAnsi="Arial" w:cs="Arial"/>
                <w:b/>
                <w:color w:val="000000"/>
                <w:sz w:val="24"/>
                <w:szCs w:val="24"/>
                <w:lang w:eastAsia="es-MX"/>
              </w:rPr>
            </w:pPr>
            <w:r w:rsidRPr="0011252D">
              <w:rPr>
                <w:rFonts w:ascii="Arial" w:eastAsia="Arial Unicode MS" w:hAnsi="Arial" w:cs="Arial"/>
                <w:b/>
                <w:color w:val="000000"/>
                <w:sz w:val="24"/>
                <w:szCs w:val="24"/>
                <w:lang w:eastAsia="es-MX"/>
              </w:rPr>
              <w:t>VOCAL:</w:t>
            </w:r>
          </w:p>
          <w:p w:rsidR="0085628A" w:rsidRPr="0011252D" w:rsidRDefault="0085628A" w:rsidP="0011252D">
            <w:pPr>
              <w:spacing w:after="205" w:line="360" w:lineRule="auto"/>
              <w:ind w:left="567" w:right="1"/>
              <w:jc w:val="center"/>
              <w:outlineLvl w:val="0"/>
              <w:rPr>
                <w:rFonts w:ascii="Arial" w:eastAsia="Arial Unicode MS" w:hAnsi="Arial" w:cs="Arial"/>
                <w:color w:val="000000"/>
                <w:sz w:val="24"/>
                <w:szCs w:val="24"/>
                <w:lang w:eastAsia="es-MX"/>
              </w:rPr>
            </w:pPr>
            <w:r w:rsidRPr="0011252D">
              <w:rPr>
                <w:rFonts w:ascii="Arial" w:eastAsia="Arial Unicode MS" w:hAnsi="Arial" w:cs="Arial"/>
                <w:color w:val="000000"/>
                <w:sz w:val="24"/>
                <w:szCs w:val="24"/>
                <w:lang w:eastAsia="es-MX"/>
              </w:rPr>
              <w:t>DIP. HERNÁN SALINAS WOLBERG</w:t>
            </w:r>
          </w:p>
        </w:tc>
        <w:tc>
          <w:tcPr>
            <w:tcW w:w="4524" w:type="dxa"/>
            <w:tcMar>
              <w:top w:w="80" w:type="dxa"/>
              <w:left w:w="0" w:type="dxa"/>
              <w:bottom w:w="80" w:type="dxa"/>
              <w:right w:w="0" w:type="dxa"/>
            </w:tcMar>
          </w:tcPr>
          <w:p w:rsidR="0085628A" w:rsidRPr="0011252D" w:rsidRDefault="0085628A" w:rsidP="0011252D">
            <w:pPr>
              <w:spacing w:after="205" w:line="360" w:lineRule="auto"/>
              <w:ind w:left="567" w:right="1"/>
              <w:jc w:val="center"/>
              <w:outlineLvl w:val="0"/>
              <w:rPr>
                <w:rFonts w:ascii="Arial" w:eastAsia="Arial Unicode MS" w:hAnsi="Arial" w:cs="Arial"/>
                <w:b/>
                <w:color w:val="000000"/>
                <w:sz w:val="24"/>
                <w:szCs w:val="24"/>
                <w:lang w:eastAsia="es-MX"/>
              </w:rPr>
            </w:pPr>
            <w:r w:rsidRPr="0011252D">
              <w:rPr>
                <w:rFonts w:ascii="Arial" w:eastAsia="Arial Unicode MS" w:hAnsi="Arial" w:cs="Arial"/>
                <w:b/>
                <w:color w:val="000000"/>
                <w:sz w:val="24"/>
                <w:szCs w:val="24"/>
                <w:lang w:eastAsia="es-MX"/>
              </w:rPr>
              <w:t>VOCAL:</w:t>
            </w:r>
          </w:p>
          <w:p w:rsidR="0085628A" w:rsidRPr="0011252D" w:rsidRDefault="0085628A" w:rsidP="0011252D">
            <w:pPr>
              <w:spacing w:after="205" w:line="360" w:lineRule="auto"/>
              <w:ind w:left="567" w:right="1"/>
              <w:jc w:val="center"/>
              <w:outlineLvl w:val="0"/>
              <w:rPr>
                <w:rFonts w:ascii="Arial" w:eastAsia="Arial Unicode MS" w:hAnsi="Arial" w:cs="Arial"/>
                <w:color w:val="000000"/>
                <w:sz w:val="24"/>
                <w:szCs w:val="24"/>
                <w:lang w:eastAsia="es-MX"/>
              </w:rPr>
            </w:pPr>
            <w:r w:rsidRPr="0011252D">
              <w:rPr>
                <w:rFonts w:ascii="Arial" w:eastAsia="Arial Unicode MS" w:hAnsi="Arial" w:cs="Arial"/>
                <w:color w:val="000000"/>
                <w:sz w:val="24"/>
                <w:szCs w:val="24"/>
                <w:lang w:eastAsia="es-MX"/>
              </w:rPr>
              <w:t>DIP. DANIEL CARRILLO MARTÍNEZ</w:t>
            </w:r>
          </w:p>
        </w:tc>
      </w:tr>
      <w:tr w:rsidR="0085628A" w:rsidRPr="0011252D" w:rsidTr="00276271">
        <w:trPr>
          <w:cantSplit/>
          <w:trHeight w:val="340"/>
          <w:jc w:val="center"/>
        </w:trPr>
        <w:tc>
          <w:tcPr>
            <w:tcW w:w="4427" w:type="dxa"/>
            <w:tcMar>
              <w:top w:w="80" w:type="dxa"/>
              <w:left w:w="0" w:type="dxa"/>
              <w:bottom w:w="80" w:type="dxa"/>
              <w:right w:w="0" w:type="dxa"/>
            </w:tcMar>
          </w:tcPr>
          <w:p w:rsidR="0085628A" w:rsidRPr="0011252D" w:rsidRDefault="0085628A" w:rsidP="0011252D">
            <w:pPr>
              <w:spacing w:after="205" w:line="360" w:lineRule="auto"/>
              <w:ind w:left="567" w:right="1"/>
              <w:jc w:val="center"/>
              <w:outlineLvl w:val="0"/>
              <w:rPr>
                <w:rFonts w:ascii="Arial" w:eastAsia="Arial Unicode MS" w:hAnsi="Arial" w:cs="Arial"/>
                <w:b/>
                <w:color w:val="000000"/>
                <w:sz w:val="24"/>
                <w:szCs w:val="24"/>
                <w:lang w:eastAsia="es-MX"/>
              </w:rPr>
            </w:pPr>
            <w:r w:rsidRPr="0011252D">
              <w:rPr>
                <w:rFonts w:ascii="Arial" w:eastAsia="Arial Unicode MS" w:hAnsi="Arial" w:cs="Arial"/>
                <w:b/>
                <w:color w:val="000000"/>
                <w:sz w:val="24"/>
                <w:szCs w:val="24"/>
                <w:lang w:eastAsia="es-MX"/>
              </w:rPr>
              <w:t>VOCAL:</w:t>
            </w:r>
          </w:p>
          <w:p w:rsidR="0085628A" w:rsidRPr="0011252D" w:rsidRDefault="0085628A" w:rsidP="0011252D">
            <w:pPr>
              <w:spacing w:after="205" w:line="360" w:lineRule="auto"/>
              <w:ind w:left="567" w:right="1"/>
              <w:jc w:val="center"/>
              <w:outlineLvl w:val="0"/>
              <w:rPr>
                <w:rFonts w:ascii="Arial" w:eastAsia="Arial Unicode MS" w:hAnsi="Arial" w:cs="Arial"/>
                <w:color w:val="000000"/>
                <w:sz w:val="24"/>
                <w:szCs w:val="24"/>
                <w:lang w:val="it-IT" w:eastAsia="es-MX"/>
              </w:rPr>
            </w:pPr>
            <w:r w:rsidRPr="0011252D">
              <w:rPr>
                <w:rFonts w:ascii="Arial" w:eastAsia="Arial Unicode MS" w:hAnsi="Arial" w:cs="Arial"/>
                <w:color w:val="000000"/>
                <w:sz w:val="24"/>
                <w:szCs w:val="24"/>
                <w:lang w:val="it-IT" w:eastAsia="es-MX"/>
              </w:rPr>
              <w:t>DIP. JOSÉ LUIS SANTOS MARTÍNEZ</w:t>
            </w:r>
          </w:p>
        </w:tc>
        <w:tc>
          <w:tcPr>
            <w:tcW w:w="4524" w:type="dxa"/>
            <w:tcMar>
              <w:top w:w="80" w:type="dxa"/>
              <w:left w:w="0" w:type="dxa"/>
              <w:bottom w:w="80" w:type="dxa"/>
              <w:right w:w="0" w:type="dxa"/>
            </w:tcMar>
          </w:tcPr>
          <w:p w:rsidR="0085628A" w:rsidRPr="0011252D" w:rsidRDefault="0085628A" w:rsidP="0011252D">
            <w:pPr>
              <w:spacing w:after="205" w:line="360" w:lineRule="auto"/>
              <w:ind w:left="567" w:right="1"/>
              <w:jc w:val="center"/>
              <w:outlineLvl w:val="0"/>
              <w:rPr>
                <w:rFonts w:ascii="Arial" w:eastAsia="Arial Unicode MS" w:hAnsi="Arial" w:cs="Arial"/>
                <w:b/>
                <w:color w:val="000000"/>
                <w:sz w:val="24"/>
                <w:szCs w:val="24"/>
                <w:lang w:eastAsia="es-MX"/>
              </w:rPr>
            </w:pPr>
            <w:r w:rsidRPr="0011252D">
              <w:rPr>
                <w:rFonts w:ascii="Arial" w:eastAsia="Arial Unicode MS" w:hAnsi="Arial" w:cs="Arial"/>
                <w:b/>
                <w:color w:val="000000"/>
                <w:sz w:val="24"/>
                <w:szCs w:val="24"/>
                <w:lang w:eastAsia="es-MX"/>
              </w:rPr>
              <w:t>VOCAL:</w:t>
            </w:r>
          </w:p>
          <w:p w:rsidR="0085628A" w:rsidRPr="0011252D" w:rsidRDefault="0085628A" w:rsidP="0011252D">
            <w:pPr>
              <w:spacing w:after="205" w:line="360" w:lineRule="auto"/>
              <w:ind w:left="567" w:right="1"/>
              <w:jc w:val="center"/>
              <w:outlineLvl w:val="0"/>
              <w:rPr>
                <w:rFonts w:ascii="Arial" w:eastAsia="Arial Unicode MS" w:hAnsi="Arial" w:cs="Arial"/>
                <w:color w:val="000000"/>
                <w:sz w:val="24"/>
                <w:szCs w:val="24"/>
                <w:lang w:eastAsia="es-MX"/>
              </w:rPr>
            </w:pPr>
            <w:r w:rsidRPr="0011252D">
              <w:rPr>
                <w:rFonts w:ascii="Arial" w:eastAsia="Arial Unicode MS" w:hAnsi="Arial" w:cs="Arial"/>
                <w:color w:val="000000"/>
                <w:sz w:val="24"/>
                <w:szCs w:val="24"/>
                <w:lang w:eastAsia="es-MX"/>
              </w:rPr>
              <w:t>DIP. ANDRES MAURICIO CANTÚ RAMÍREZ</w:t>
            </w:r>
          </w:p>
        </w:tc>
      </w:tr>
      <w:tr w:rsidR="0085628A" w:rsidRPr="0011252D" w:rsidTr="00276271">
        <w:trPr>
          <w:cantSplit/>
          <w:trHeight w:val="340"/>
          <w:jc w:val="center"/>
        </w:trPr>
        <w:tc>
          <w:tcPr>
            <w:tcW w:w="4427" w:type="dxa"/>
            <w:tcMar>
              <w:top w:w="80" w:type="dxa"/>
              <w:left w:w="0" w:type="dxa"/>
              <w:bottom w:w="80" w:type="dxa"/>
              <w:right w:w="0" w:type="dxa"/>
            </w:tcMar>
          </w:tcPr>
          <w:p w:rsidR="0085628A" w:rsidRPr="0011252D" w:rsidRDefault="0085628A" w:rsidP="0011252D">
            <w:pPr>
              <w:spacing w:after="205" w:line="360" w:lineRule="auto"/>
              <w:ind w:left="567" w:right="1"/>
              <w:jc w:val="center"/>
              <w:outlineLvl w:val="0"/>
              <w:rPr>
                <w:rFonts w:ascii="Arial" w:eastAsia="Arial Unicode MS" w:hAnsi="Arial" w:cs="Arial"/>
                <w:b/>
                <w:color w:val="000000"/>
                <w:sz w:val="24"/>
                <w:szCs w:val="24"/>
                <w:lang w:eastAsia="es-MX"/>
              </w:rPr>
            </w:pPr>
            <w:r w:rsidRPr="0011252D">
              <w:rPr>
                <w:rFonts w:ascii="Arial" w:eastAsia="Arial Unicode MS" w:hAnsi="Arial" w:cs="Arial"/>
                <w:b/>
                <w:color w:val="000000"/>
                <w:sz w:val="24"/>
                <w:szCs w:val="24"/>
                <w:lang w:eastAsia="es-MX"/>
              </w:rPr>
              <w:t>VOCAL:</w:t>
            </w:r>
          </w:p>
          <w:p w:rsidR="0085628A" w:rsidRPr="0011252D" w:rsidRDefault="0085628A" w:rsidP="0011252D">
            <w:pPr>
              <w:spacing w:after="205" w:line="360" w:lineRule="auto"/>
              <w:ind w:left="567" w:right="1"/>
              <w:jc w:val="center"/>
              <w:outlineLvl w:val="0"/>
              <w:rPr>
                <w:rFonts w:ascii="Arial" w:eastAsia="Arial Unicode MS" w:hAnsi="Arial" w:cs="Arial"/>
                <w:color w:val="000000"/>
                <w:sz w:val="24"/>
                <w:szCs w:val="24"/>
                <w:lang w:eastAsia="es-MX"/>
              </w:rPr>
            </w:pPr>
            <w:r w:rsidRPr="0011252D">
              <w:rPr>
                <w:rFonts w:ascii="Arial" w:eastAsia="Arial Unicode MS" w:hAnsi="Arial" w:cs="Arial"/>
                <w:color w:val="000000"/>
                <w:sz w:val="24"/>
                <w:szCs w:val="24"/>
                <w:lang w:eastAsia="es-MX"/>
              </w:rPr>
              <w:t>DIP. JUAN FRANCISCO ESPINOZA EGUÍA</w:t>
            </w:r>
          </w:p>
        </w:tc>
        <w:tc>
          <w:tcPr>
            <w:tcW w:w="4524" w:type="dxa"/>
            <w:tcMar>
              <w:top w:w="80" w:type="dxa"/>
              <w:left w:w="0" w:type="dxa"/>
              <w:bottom w:w="80" w:type="dxa"/>
              <w:right w:w="0" w:type="dxa"/>
            </w:tcMar>
          </w:tcPr>
          <w:p w:rsidR="0085628A" w:rsidRPr="0011252D" w:rsidRDefault="0085628A" w:rsidP="0011252D">
            <w:pPr>
              <w:spacing w:after="205" w:line="360" w:lineRule="auto"/>
              <w:ind w:left="567" w:right="1"/>
              <w:jc w:val="center"/>
              <w:outlineLvl w:val="0"/>
              <w:rPr>
                <w:rFonts w:ascii="Arial" w:eastAsia="Arial Unicode MS" w:hAnsi="Arial" w:cs="Arial"/>
                <w:b/>
                <w:color w:val="000000"/>
                <w:sz w:val="24"/>
                <w:szCs w:val="24"/>
                <w:lang w:val="it-IT" w:eastAsia="es-MX"/>
              </w:rPr>
            </w:pPr>
            <w:r w:rsidRPr="0011252D">
              <w:rPr>
                <w:rFonts w:ascii="Arial" w:eastAsia="Arial Unicode MS" w:hAnsi="Arial" w:cs="Arial"/>
                <w:b/>
                <w:color w:val="000000"/>
                <w:sz w:val="24"/>
                <w:szCs w:val="24"/>
                <w:lang w:val="it-IT" w:eastAsia="es-MX"/>
              </w:rPr>
              <w:t>VOCAL:</w:t>
            </w:r>
          </w:p>
          <w:p w:rsidR="0085628A" w:rsidRPr="0011252D" w:rsidRDefault="0085628A" w:rsidP="0011252D">
            <w:pPr>
              <w:spacing w:after="205" w:line="360" w:lineRule="auto"/>
              <w:ind w:left="567" w:right="1"/>
              <w:jc w:val="center"/>
              <w:outlineLvl w:val="0"/>
              <w:rPr>
                <w:rFonts w:ascii="Arial" w:eastAsia="Arial Unicode MS" w:hAnsi="Arial" w:cs="Arial"/>
                <w:color w:val="000000"/>
                <w:sz w:val="24"/>
                <w:szCs w:val="24"/>
                <w:lang w:val="it-IT" w:eastAsia="es-MX"/>
              </w:rPr>
            </w:pPr>
            <w:r w:rsidRPr="0011252D">
              <w:rPr>
                <w:rFonts w:ascii="Arial" w:eastAsia="Arial Unicode MS" w:hAnsi="Arial" w:cs="Arial"/>
                <w:color w:val="000000"/>
                <w:sz w:val="24"/>
                <w:szCs w:val="24"/>
                <w:lang w:val="it-IT" w:eastAsia="es-MX"/>
              </w:rPr>
              <w:t>DIP. ADRIÁN DE LA GARZA TIJERINA</w:t>
            </w:r>
          </w:p>
        </w:tc>
      </w:tr>
      <w:tr w:rsidR="0085628A" w:rsidRPr="0011252D" w:rsidTr="00276271">
        <w:trPr>
          <w:cantSplit/>
          <w:trHeight w:val="340"/>
          <w:jc w:val="center"/>
        </w:trPr>
        <w:tc>
          <w:tcPr>
            <w:tcW w:w="4427" w:type="dxa"/>
            <w:tcMar>
              <w:top w:w="80" w:type="dxa"/>
              <w:left w:w="0" w:type="dxa"/>
              <w:bottom w:w="80" w:type="dxa"/>
              <w:right w:w="0" w:type="dxa"/>
            </w:tcMar>
          </w:tcPr>
          <w:p w:rsidR="0085628A" w:rsidRPr="0011252D" w:rsidRDefault="0085628A" w:rsidP="0011252D">
            <w:pPr>
              <w:spacing w:after="205" w:line="360" w:lineRule="auto"/>
              <w:ind w:left="567" w:right="1"/>
              <w:jc w:val="center"/>
              <w:outlineLvl w:val="0"/>
              <w:rPr>
                <w:rFonts w:ascii="Arial" w:eastAsia="Arial Unicode MS" w:hAnsi="Arial" w:cs="Arial"/>
                <w:b/>
                <w:color w:val="000000"/>
                <w:sz w:val="24"/>
                <w:szCs w:val="24"/>
                <w:lang w:eastAsia="es-MX"/>
              </w:rPr>
            </w:pPr>
            <w:r w:rsidRPr="0011252D">
              <w:rPr>
                <w:rFonts w:ascii="Arial" w:eastAsia="Arial Unicode MS" w:hAnsi="Arial" w:cs="Arial"/>
                <w:b/>
                <w:color w:val="000000"/>
                <w:sz w:val="24"/>
                <w:szCs w:val="24"/>
                <w:lang w:eastAsia="es-MX"/>
              </w:rPr>
              <w:lastRenderedPageBreak/>
              <w:t>VOCAL:</w:t>
            </w:r>
          </w:p>
          <w:p w:rsidR="0085628A" w:rsidRPr="0011252D" w:rsidRDefault="0085628A" w:rsidP="0011252D">
            <w:pPr>
              <w:spacing w:after="205" w:line="360" w:lineRule="auto"/>
              <w:ind w:left="567" w:right="1"/>
              <w:jc w:val="center"/>
              <w:outlineLvl w:val="0"/>
              <w:rPr>
                <w:rFonts w:ascii="Arial" w:eastAsia="Arial Unicode MS" w:hAnsi="Arial" w:cs="Arial"/>
                <w:b/>
                <w:color w:val="000000"/>
                <w:sz w:val="24"/>
                <w:szCs w:val="24"/>
                <w:lang w:eastAsia="es-MX"/>
              </w:rPr>
            </w:pPr>
            <w:r w:rsidRPr="0011252D">
              <w:rPr>
                <w:rFonts w:ascii="Arial" w:eastAsia="Arial Unicode MS" w:hAnsi="Arial" w:cs="Arial"/>
                <w:color w:val="000000"/>
                <w:sz w:val="24"/>
                <w:szCs w:val="24"/>
                <w:lang w:eastAsia="es-MX"/>
              </w:rPr>
              <w:t>DIP. KARINA MARLEN BARRÓN PERALES</w:t>
            </w:r>
          </w:p>
        </w:tc>
        <w:tc>
          <w:tcPr>
            <w:tcW w:w="4524" w:type="dxa"/>
            <w:tcMar>
              <w:top w:w="80" w:type="dxa"/>
              <w:left w:w="0" w:type="dxa"/>
              <w:bottom w:w="80" w:type="dxa"/>
              <w:right w:w="0" w:type="dxa"/>
            </w:tcMar>
          </w:tcPr>
          <w:p w:rsidR="0085628A" w:rsidRPr="0011252D" w:rsidRDefault="0085628A" w:rsidP="0011252D">
            <w:pPr>
              <w:spacing w:after="205" w:line="360" w:lineRule="auto"/>
              <w:ind w:left="567" w:right="1"/>
              <w:jc w:val="center"/>
              <w:outlineLvl w:val="0"/>
              <w:rPr>
                <w:rFonts w:ascii="Arial" w:eastAsia="Arial Unicode MS" w:hAnsi="Arial" w:cs="Arial"/>
                <w:b/>
                <w:color w:val="000000"/>
                <w:sz w:val="24"/>
                <w:szCs w:val="24"/>
                <w:lang w:eastAsia="es-MX"/>
              </w:rPr>
            </w:pPr>
            <w:r w:rsidRPr="0011252D">
              <w:rPr>
                <w:rFonts w:ascii="Arial" w:eastAsia="Arial Unicode MS" w:hAnsi="Arial" w:cs="Arial"/>
                <w:b/>
                <w:color w:val="000000"/>
                <w:sz w:val="24"/>
                <w:szCs w:val="24"/>
                <w:lang w:eastAsia="es-MX"/>
              </w:rPr>
              <w:t>VOCAL:</w:t>
            </w:r>
          </w:p>
          <w:p w:rsidR="0085628A" w:rsidRPr="0011252D" w:rsidRDefault="0085628A" w:rsidP="0011252D">
            <w:pPr>
              <w:spacing w:after="205" w:line="360" w:lineRule="auto"/>
              <w:ind w:left="567" w:right="1"/>
              <w:jc w:val="center"/>
              <w:outlineLvl w:val="0"/>
              <w:rPr>
                <w:rFonts w:ascii="Arial" w:eastAsia="Arial Unicode MS" w:hAnsi="Arial" w:cs="Arial"/>
                <w:color w:val="000000"/>
                <w:sz w:val="24"/>
                <w:szCs w:val="24"/>
                <w:lang w:val="en-US" w:eastAsia="es-MX"/>
              </w:rPr>
            </w:pPr>
            <w:r w:rsidRPr="0011252D">
              <w:rPr>
                <w:rFonts w:ascii="Arial" w:eastAsia="Arial Unicode MS" w:hAnsi="Arial" w:cs="Arial"/>
                <w:color w:val="000000"/>
                <w:sz w:val="24"/>
                <w:szCs w:val="24"/>
                <w:lang w:eastAsia="es-MX"/>
              </w:rPr>
              <w:t>DIP. FELIPE DE JESÚS HERNÁNDEZ MARROQUÍN</w:t>
            </w:r>
          </w:p>
        </w:tc>
      </w:tr>
    </w:tbl>
    <w:p w:rsidR="007F2AF4" w:rsidRPr="0011252D" w:rsidRDefault="007F2AF4" w:rsidP="0011252D">
      <w:pPr>
        <w:spacing w:line="360" w:lineRule="auto"/>
        <w:rPr>
          <w:rFonts w:ascii="Arial" w:hAnsi="Arial" w:cs="Arial"/>
          <w:sz w:val="24"/>
          <w:szCs w:val="24"/>
        </w:rPr>
      </w:pPr>
    </w:p>
    <w:sectPr w:rsidR="007F2AF4" w:rsidRPr="0011252D" w:rsidSect="001624E1">
      <w:footerReference w:type="default" r:id="rId25"/>
      <w:pgSz w:w="12240" w:h="15840"/>
      <w:pgMar w:top="3799" w:right="851" w:bottom="1418" w:left="3062"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EB" w:rsidRDefault="00FF36EB" w:rsidP="00117A7D">
      <w:pPr>
        <w:spacing w:after="0" w:line="240" w:lineRule="auto"/>
      </w:pPr>
      <w:r>
        <w:separator/>
      </w:r>
    </w:p>
  </w:endnote>
  <w:endnote w:type="continuationSeparator" w:id="0">
    <w:p w:rsidR="00FF36EB" w:rsidRDefault="00FF36EB" w:rsidP="0011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461765"/>
      <w:docPartObj>
        <w:docPartGallery w:val="Page Numbers (Bottom of Page)"/>
        <w:docPartUnique/>
      </w:docPartObj>
    </w:sdtPr>
    <w:sdtEndPr/>
    <w:sdtContent>
      <w:p w:rsidR="00BF7CAC" w:rsidRPr="00FA62C7" w:rsidRDefault="00BF7CAC" w:rsidP="00117A7D">
        <w:pPr>
          <w:pStyle w:val="Piedepgina"/>
          <w:ind w:right="141"/>
          <w:jc w:val="right"/>
          <w:rPr>
            <w:b/>
            <w:sz w:val="20"/>
          </w:rPr>
        </w:pPr>
        <w:r w:rsidRPr="00FA62C7">
          <w:rPr>
            <w:b/>
            <w:sz w:val="20"/>
          </w:rPr>
          <w:fldChar w:fldCharType="begin"/>
        </w:r>
        <w:r w:rsidRPr="00FA62C7">
          <w:rPr>
            <w:b/>
            <w:sz w:val="20"/>
          </w:rPr>
          <w:instrText>PAGE   \* MERGEFORMAT</w:instrText>
        </w:r>
        <w:r w:rsidRPr="00FA62C7">
          <w:rPr>
            <w:b/>
            <w:sz w:val="20"/>
          </w:rPr>
          <w:fldChar w:fldCharType="separate"/>
        </w:r>
        <w:r w:rsidR="005E1468" w:rsidRPr="005E1468">
          <w:rPr>
            <w:b/>
            <w:noProof/>
            <w:sz w:val="20"/>
            <w:lang w:val="es-ES"/>
          </w:rPr>
          <w:t>73</w:t>
        </w:r>
        <w:r w:rsidRPr="00FA62C7">
          <w:rPr>
            <w:b/>
            <w:sz w:val="20"/>
          </w:rPr>
          <w:fldChar w:fldCharType="end"/>
        </w:r>
      </w:p>
      <w:p w:rsidR="00BF7CAC" w:rsidRPr="00FA62C7" w:rsidRDefault="00BF7CAC" w:rsidP="00117A7D">
        <w:pPr>
          <w:pStyle w:val="Piedepgina"/>
          <w:jc w:val="center"/>
          <w:rPr>
            <w:b/>
            <w:sz w:val="18"/>
          </w:rPr>
        </w:pPr>
        <w:r w:rsidRPr="00FA62C7">
          <w:rPr>
            <w:b/>
            <w:sz w:val="18"/>
          </w:rPr>
          <w:t>H. Congreso del Estado de Nuevo León LXXIV Legislatura</w:t>
        </w:r>
        <w:r w:rsidRPr="00FA62C7">
          <w:rPr>
            <w:b/>
            <w:sz w:val="18"/>
          </w:rPr>
          <w:br/>
          <w:t>Comisión de Presupuesto</w:t>
        </w:r>
        <w:r w:rsidRPr="00FA62C7">
          <w:rPr>
            <w:b/>
            <w:sz w:val="18"/>
          </w:rPr>
          <w:br/>
          <w:t>Dictamen del Expediente 1</w:t>
        </w:r>
        <w:r>
          <w:rPr>
            <w:b/>
            <w:sz w:val="18"/>
          </w:rPr>
          <w:t>1277</w:t>
        </w:r>
        <w:r w:rsidRPr="00FA62C7">
          <w:rPr>
            <w:b/>
            <w:sz w:val="18"/>
          </w:rPr>
          <w:t xml:space="preserve"> / LXXIV –</w:t>
        </w:r>
      </w:p>
      <w:p w:rsidR="00BF7CAC" w:rsidRPr="00FA62C7" w:rsidRDefault="00BF7CAC" w:rsidP="00117A7D">
        <w:pPr>
          <w:pStyle w:val="Piedepgina"/>
          <w:jc w:val="center"/>
          <w:rPr>
            <w:b/>
            <w:sz w:val="18"/>
          </w:rPr>
        </w:pPr>
        <w:r>
          <w:rPr>
            <w:b/>
            <w:sz w:val="18"/>
          </w:rPr>
          <w:t>Ley de E</w:t>
        </w:r>
        <w:r w:rsidRPr="005D4227">
          <w:rPr>
            <w:b/>
            <w:sz w:val="18"/>
          </w:rPr>
          <w:t xml:space="preserve">gresos del Estado </w:t>
        </w:r>
        <w:r>
          <w:rPr>
            <w:b/>
            <w:sz w:val="18"/>
          </w:rPr>
          <w:t>de Nuevo León Ejercicio Fiscal</w:t>
        </w:r>
        <w:r w:rsidRPr="005D4227">
          <w:rPr>
            <w:b/>
            <w:sz w:val="18"/>
          </w:rPr>
          <w:t xml:space="preserve"> 201</w:t>
        </w:r>
        <w:r>
          <w:rPr>
            <w:b/>
            <w:sz w:val="18"/>
          </w:rPr>
          <w:t>8</w:t>
        </w:r>
      </w:p>
      <w:p w:rsidR="00BF7CAC" w:rsidRDefault="00FF36EB" w:rsidP="00117A7D">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EB" w:rsidRDefault="00FF36EB" w:rsidP="00117A7D">
      <w:pPr>
        <w:spacing w:after="0" w:line="240" w:lineRule="auto"/>
      </w:pPr>
      <w:r>
        <w:separator/>
      </w:r>
    </w:p>
  </w:footnote>
  <w:footnote w:type="continuationSeparator" w:id="0">
    <w:p w:rsidR="00FF36EB" w:rsidRDefault="00FF36EB" w:rsidP="00117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27E"/>
    <w:multiLevelType w:val="hybridMultilevel"/>
    <w:tmpl w:val="DC72B1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5F720C"/>
    <w:multiLevelType w:val="hybridMultilevel"/>
    <w:tmpl w:val="2556D44A"/>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5C33DBB"/>
    <w:multiLevelType w:val="hybridMultilevel"/>
    <w:tmpl w:val="48D45CF8"/>
    <w:lvl w:ilvl="0" w:tplc="F0DE3E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D156B6"/>
    <w:multiLevelType w:val="hybridMultilevel"/>
    <w:tmpl w:val="BA4C74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95C2A"/>
    <w:multiLevelType w:val="hybridMultilevel"/>
    <w:tmpl w:val="84EA90E8"/>
    <w:lvl w:ilvl="0" w:tplc="EBC6C7DA">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547427"/>
    <w:multiLevelType w:val="hybridMultilevel"/>
    <w:tmpl w:val="97345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137DAE"/>
    <w:multiLevelType w:val="hybridMultilevel"/>
    <w:tmpl w:val="83585F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770A98"/>
    <w:multiLevelType w:val="hybridMultilevel"/>
    <w:tmpl w:val="1812E5D8"/>
    <w:lvl w:ilvl="0" w:tplc="080A0017">
      <w:start w:val="1"/>
      <w:numFmt w:val="lowerLetter"/>
      <w:lvlText w:val="%1)"/>
      <w:lvlJc w:val="left"/>
      <w:pPr>
        <w:ind w:left="1855" w:hanging="360"/>
      </w:p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8" w15:restartNumberingAfterBreak="0">
    <w:nsid w:val="20575854"/>
    <w:multiLevelType w:val="hybridMultilevel"/>
    <w:tmpl w:val="E33E75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B4DB4"/>
    <w:multiLevelType w:val="hybridMultilevel"/>
    <w:tmpl w:val="80885E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D639E8"/>
    <w:multiLevelType w:val="hybridMultilevel"/>
    <w:tmpl w:val="84AE9C82"/>
    <w:lvl w:ilvl="0" w:tplc="774615E0">
      <w:start w:val="1"/>
      <w:numFmt w:val="lowerLetter"/>
      <w:lvlText w:val="%1)"/>
      <w:lvlJc w:val="left"/>
      <w:pPr>
        <w:ind w:left="1113" w:hanging="4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5BD62BA"/>
    <w:multiLevelType w:val="hybridMultilevel"/>
    <w:tmpl w:val="669CDFE6"/>
    <w:lvl w:ilvl="0" w:tplc="1BFABE5C">
      <w:start w:val="1"/>
      <w:numFmt w:val="decimal"/>
      <w:lvlText w:val="%1."/>
      <w:lvlJc w:val="left"/>
      <w:pPr>
        <w:ind w:left="720" w:hanging="360"/>
      </w:pPr>
      <w:rPr>
        <w:rFonts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FD71CC"/>
    <w:multiLevelType w:val="hybridMultilevel"/>
    <w:tmpl w:val="4D8C5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7DB610C"/>
    <w:multiLevelType w:val="hybridMultilevel"/>
    <w:tmpl w:val="959E6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9B1E80"/>
    <w:multiLevelType w:val="hybridMultilevel"/>
    <w:tmpl w:val="669CDFE6"/>
    <w:lvl w:ilvl="0" w:tplc="1BFABE5C">
      <w:start w:val="1"/>
      <w:numFmt w:val="decimal"/>
      <w:lvlText w:val="%1."/>
      <w:lvlJc w:val="left"/>
      <w:pPr>
        <w:ind w:left="720" w:hanging="360"/>
      </w:pPr>
      <w:rPr>
        <w:rFonts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E82350"/>
    <w:multiLevelType w:val="hybridMultilevel"/>
    <w:tmpl w:val="669CDFE6"/>
    <w:lvl w:ilvl="0" w:tplc="1BFABE5C">
      <w:start w:val="1"/>
      <w:numFmt w:val="decimal"/>
      <w:lvlText w:val="%1."/>
      <w:lvlJc w:val="left"/>
      <w:pPr>
        <w:ind w:left="720" w:hanging="360"/>
      </w:pPr>
      <w:rPr>
        <w:rFonts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0C6BD1"/>
    <w:multiLevelType w:val="hybridMultilevel"/>
    <w:tmpl w:val="EBCEF576"/>
    <w:lvl w:ilvl="0" w:tplc="6B4802CA">
      <w:start w:val="1"/>
      <w:numFmt w:val="upp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9B28FB"/>
    <w:multiLevelType w:val="hybridMultilevel"/>
    <w:tmpl w:val="C44AE648"/>
    <w:lvl w:ilvl="0" w:tplc="D1042A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A81DD7"/>
    <w:multiLevelType w:val="hybridMultilevel"/>
    <w:tmpl w:val="17D6AB68"/>
    <w:lvl w:ilvl="0" w:tplc="3FCE1598">
      <w:start w:val="1"/>
      <w:numFmt w:val="upperRoman"/>
      <w:lvlText w:val="%1."/>
      <w:lvlJc w:val="left"/>
      <w:pPr>
        <w:ind w:left="720" w:hanging="360"/>
      </w:pPr>
      <w:rPr>
        <w:rFonts w:ascii="Calibri" w:eastAsia="Calibri" w:hAnsi="Calibri" w:cs="Calibri"/>
        <w:lang w:val="es-ES_tradn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63557A71"/>
    <w:multiLevelType w:val="hybridMultilevel"/>
    <w:tmpl w:val="669CDFE6"/>
    <w:lvl w:ilvl="0" w:tplc="1BFABE5C">
      <w:start w:val="1"/>
      <w:numFmt w:val="decimal"/>
      <w:lvlText w:val="%1."/>
      <w:lvlJc w:val="left"/>
      <w:pPr>
        <w:ind w:left="720" w:hanging="360"/>
      </w:pPr>
      <w:rPr>
        <w:rFonts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5A871F7"/>
    <w:multiLevelType w:val="hybridMultilevel"/>
    <w:tmpl w:val="9D22C35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53087F"/>
    <w:multiLevelType w:val="hybridMultilevel"/>
    <w:tmpl w:val="9C724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2"/>
  </w:num>
  <w:num w:numId="3">
    <w:abstractNumId w:val="12"/>
  </w:num>
  <w:num w:numId="4">
    <w:abstractNumId w:val="4"/>
  </w:num>
  <w:num w:numId="5">
    <w:abstractNumId w:val="17"/>
  </w:num>
  <w:num w:numId="6">
    <w:abstractNumId w:val="18"/>
  </w:num>
  <w:num w:numId="7">
    <w:abstractNumId w:val="0"/>
  </w:num>
  <w:num w:numId="8">
    <w:abstractNumId w:val="9"/>
  </w:num>
  <w:num w:numId="9">
    <w:abstractNumId w:val="16"/>
  </w:num>
  <w:num w:numId="10">
    <w:abstractNumId w:val="13"/>
  </w:num>
  <w:num w:numId="11">
    <w:abstractNumId w:val="24"/>
  </w:num>
  <w:num w:numId="12">
    <w:abstractNumId w:val="25"/>
  </w:num>
  <w:num w:numId="13">
    <w:abstractNumId w:val="3"/>
  </w:num>
  <w:num w:numId="14">
    <w:abstractNumId w:val="2"/>
  </w:num>
  <w:num w:numId="15">
    <w:abstractNumId w:val="11"/>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6"/>
  </w:num>
  <w:num w:numId="23">
    <w:abstractNumId w:val="8"/>
  </w:num>
  <w:num w:numId="24">
    <w:abstractNumId w:val="5"/>
  </w:num>
  <w:num w:numId="25">
    <w:abstractNumId w:val="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A2"/>
    <w:rsid w:val="00002014"/>
    <w:rsid w:val="0010662F"/>
    <w:rsid w:val="0011252D"/>
    <w:rsid w:val="00117A7D"/>
    <w:rsid w:val="001624E1"/>
    <w:rsid w:val="001631CE"/>
    <w:rsid w:val="0018156C"/>
    <w:rsid w:val="001E0582"/>
    <w:rsid w:val="00215983"/>
    <w:rsid w:val="00276271"/>
    <w:rsid w:val="00295159"/>
    <w:rsid w:val="002C5A32"/>
    <w:rsid w:val="002C7774"/>
    <w:rsid w:val="003248CE"/>
    <w:rsid w:val="00325A80"/>
    <w:rsid w:val="003652D9"/>
    <w:rsid w:val="0037097C"/>
    <w:rsid w:val="003764D5"/>
    <w:rsid w:val="003806A0"/>
    <w:rsid w:val="003828FF"/>
    <w:rsid w:val="003A0FFF"/>
    <w:rsid w:val="003D679E"/>
    <w:rsid w:val="003E2BF3"/>
    <w:rsid w:val="00402B11"/>
    <w:rsid w:val="00413BDE"/>
    <w:rsid w:val="00417A13"/>
    <w:rsid w:val="00490240"/>
    <w:rsid w:val="004B48C5"/>
    <w:rsid w:val="005C4DFD"/>
    <w:rsid w:val="005C5E59"/>
    <w:rsid w:val="005E1468"/>
    <w:rsid w:val="005E47AE"/>
    <w:rsid w:val="00612394"/>
    <w:rsid w:val="00680E73"/>
    <w:rsid w:val="00687F2C"/>
    <w:rsid w:val="006E2866"/>
    <w:rsid w:val="007523EE"/>
    <w:rsid w:val="007817D4"/>
    <w:rsid w:val="00793148"/>
    <w:rsid w:val="007F2AF4"/>
    <w:rsid w:val="0085628A"/>
    <w:rsid w:val="008E7CE3"/>
    <w:rsid w:val="00903DBD"/>
    <w:rsid w:val="00930FE2"/>
    <w:rsid w:val="009378FF"/>
    <w:rsid w:val="009735EC"/>
    <w:rsid w:val="0099467B"/>
    <w:rsid w:val="00A15D12"/>
    <w:rsid w:val="00A222A2"/>
    <w:rsid w:val="00AB33C3"/>
    <w:rsid w:val="00AE7840"/>
    <w:rsid w:val="00B745E3"/>
    <w:rsid w:val="00BB2CEF"/>
    <w:rsid w:val="00BB3D5B"/>
    <w:rsid w:val="00BF7CAC"/>
    <w:rsid w:val="00C12B99"/>
    <w:rsid w:val="00CA19CA"/>
    <w:rsid w:val="00CE4E05"/>
    <w:rsid w:val="00CF440C"/>
    <w:rsid w:val="00D06542"/>
    <w:rsid w:val="00D3365D"/>
    <w:rsid w:val="00D42C34"/>
    <w:rsid w:val="00DD09E8"/>
    <w:rsid w:val="00DD35AC"/>
    <w:rsid w:val="00E05F7F"/>
    <w:rsid w:val="00E136EA"/>
    <w:rsid w:val="00ED444B"/>
    <w:rsid w:val="00F4112B"/>
    <w:rsid w:val="00FB4F58"/>
    <w:rsid w:val="00FC7D6C"/>
    <w:rsid w:val="00FD146E"/>
    <w:rsid w:val="00FF36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ED569-8E44-4E88-9DCA-12727821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2A2"/>
  </w:style>
  <w:style w:type="paragraph" w:styleId="Ttulo1">
    <w:name w:val="heading 1"/>
    <w:basedOn w:val="Normal"/>
    <w:next w:val="Normal"/>
    <w:link w:val="Ttulo1Car"/>
    <w:uiPriority w:val="9"/>
    <w:qFormat/>
    <w:rsid w:val="00AE784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s-MX"/>
    </w:rPr>
  </w:style>
  <w:style w:type="paragraph" w:styleId="Ttulo3">
    <w:name w:val="heading 3"/>
    <w:basedOn w:val="Normal"/>
    <w:next w:val="Normal"/>
    <w:link w:val="Ttulo3Car"/>
    <w:uiPriority w:val="9"/>
    <w:semiHidden/>
    <w:unhideWhenUsed/>
    <w:qFormat/>
    <w:rsid w:val="00AE7840"/>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7840"/>
    <w:rPr>
      <w:rFonts w:asciiTheme="majorHAnsi" w:eastAsiaTheme="majorEastAsia" w:hAnsiTheme="majorHAnsi" w:cstheme="majorBidi"/>
      <w:b/>
      <w:bCs/>
      <w:color w:val="2F5496" w:themeColor="accent1" w:themeShade="BF"/>
      <w:sz w:val="28"/>
      <w:szCs w:val="28"/>
      <w:lang w:eastAsia="es-MX"/>
    </w:rPr>
  </w:style>
  <w:style w:type="character" w:customStyle="1" w:styleId="Ttulo3Car">
    <w:name w:val="Título 3 Car"/>
    <w:basedOn w:val="Fuentedeprrafopredeter"/>
    <w:link w:val="Ttulo3"/>
    <w:uiPriority w:val="9"/>
    <w:semiHidden/>
    <w:rsid w:val="00AE7840"/>
    <w:rPr>
      <w:rFonts w:asciiTheme="majorHAnsi" w:eastAsiaTheme="majorEastAsia" w:hAnsiTheme="majorHAnsi" w:cstheme="majorBidi"/>
      <w:color w:val="1F3763" w:themeColor="accent1" w:themeShade="7F"/>
      <w:sz w:val="24"/>
      <w:szCs w:val="24"/>
    </w:rPr>
  </w:style>
  <w:style w:type="paragraph" w:customStyle="1" w:styleId="Default">
    <w:name w:val="Default"/>
    <w:rsid w:val="00AE7840"/>
    <w:pPr>
      <w:autoSpaceDE w:val="0"/>
      <w:autoSpaceDN w:val="0"/>
      <w:adjustRightInd w:val="0"/>
      <w:spacing w:before="120"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AE7840"/>
    <w:pPr>
      <w:spacing w:before="120" w:after="120" w:line="276" w:lineRule="auto"/>
      <w:ind w:left="720"/>
      <w:contextualSpacing/>
    </w:pPr>
  </w:style>
  <w:style w:type="character" w:customStyle="1" w:styleId="PrrafodelistaCar">
    <w:name w:val="Párrafo de lista Car"/>
    <w:link w:val="Prrafodelista"/>
    <w:uiPriority w:val="34"/>
    <w:rsid w:val="0011252D"/>
  </w:style>
  <w:style w:type="paragraph" w:styleId="Textodeglobo">
    <w:name w:val="Balloon Text"/>
    <w:basedOn w:val="Normal"/>
    <w:link w:val="TextodegloboCar"/>
    <w:uiPriority w:val="99"/>
    <w:semiHidden/>
    <w:unhideWhenUsed/>
    <w:rsid w:val="00AE7840"/>
    <w:pPr>
      <w:spacing w:before="12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840"/>
    <w:rPr>
      <w:rFonts w:ascii="Segoe UI" w:hAnsi="Segoe UI" w:cs="Segoe UI"/>
      <w:sz w:val="18"/>
      <w:szCs w:val="18"/>
    </w:rPr>
  </w:style>
  <w:style w:type="paragraph" w:styleId="NormalWeb">
    <w:name w:val="Normal (Web)"/>
    <w:basedOn w:val="Normal"/>
    <w:uiPriority w:val="99"/>
    <w:semiHidden/>
    <w:unhideWhenUsed/>
    <w:rsid w:val="00AE7840"/>
    <w:pPr>
      <w:spacing w:before="120" w:after="0" w:line="240" w:lineRule="auto"/>
    </w:pPr>
    <w:rPr>
      <w:rFonts w:ascii="Times New Roman" w:hAnsi="Times New Roman" w:cs="Times New Roman"/>
      <w:sz w:val="24"/>
      <w:szCs w:val="24"/>
      <w:lang w:eastAsia="es-MX"/>
    </w:rPr>
  </w:style>
  <w:style w:type="paragraph" w:styleId="Textoindependiente">
    <w:name w:val="Body Text"/>
    <w:basedOn w:val="Normal"/>
    <w:link w:val="TextoindependienteCar"/>
    <w:qFormat/>
    <w:rsid w:val="00AE7840"/>
    <w:pPr>
      <w:widowControl w:val="0"/>
      <w:autoSpaceDE w:val="0"/>
      <w:autoSpaceDN w:val="0"/>
      <w:spacing w:before="120"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rsid w:val="00AE7840"/>
    <w:rPr>
      <w:rFonts w:ascii="Arial" w:eastAsia="Arial" w:hAnsi="Arial" w:cs="Arial"/>
      <w:sz w:val="24"/>
      <w:szCs w:val="24"/>
      <w:lang w:val="en-US"/>
    </w:rPr>
  </w:style>
  <w:style w:type="table" w:styleId="Tablaconcuadrcula">
    <w:name w:val="Table Grid"/>
    <w:basedOn w:val="Tablanormal"/>
    <w:uiPriority w:val="39"/>
    <w:rsid w:val="00AE7840"/>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uiPriority w:val="99"/>
    <w:unhideWhenUsed/>
    <w:rsid w:val="00AE7840"/>
    <w:pPr>
      <w:widowControl/>
      <w:autoSpaceDE/>
      <w:autoSpaceDN/>
      <w:spacing w:before="100" w:beforeAutospacing="1" w:after="120" w:line="360" w:lineRule="auto"/>
      <w:ind w:firstLine="360"/>
      <w:jc w:val="both"/>
    </w:pPr>
    <w:rPr>
      <w:rFonts w:asciiTheme="minorHAnsi" w:eastAsiaTheme="minorHAnsi" w:hAnsiTheme="minorHAnsi" w:cstheme="minorBidi"/>
      <w:szCs w:val="22"/>
      <w:lang w:val="es-MX"/>
    </w:rPr>
  </w:style>
  <w:style w:type="character" w:customStyle="1" w:styleId="TextoindependienteprimerasangraCar">
    <w:name w:val="Texto independiente primera sangría Car"/>
    <w:basedOn w:val="TextoindependienteCar"/>
    <w:link w:val="Textoindependienteprimerasangra"/>
    <w:uiPriority w:val="99"/>
    <w:rsid w:val="00AE7840"/>
    <w:rPr>
      <w:rFonts w:ascii="Arial" w:eastAsia="Arial" w:hAnsi="Arial" w:cs="Arial"/>
      <w:sz w:val="24"/>
      <w:szCs w:val="24"/>
      <w:lang w:val="en-US"/>
    </w:rPr>
  </w:style>
  <w:style w:type="paragraph" w:styleId="Encabezado">
    <w:name w:val="header"/>
    <w:basedOn w:val="Normal"/>
    <w:link w:val="EncabezadoCar"/>
    <w:uiPriority w:val="99"/>
    <w:unhideWhenUsed/>
    <w:rsid w:val="00AE78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840"/>
  </w:style>
  <w:style w:type="paragraph" w:styleId="Piedepgina">
    <w:name w:val="footer"/>
    <w:basedOn w:val="Normal"/>
    <w:link w:val="PiedepginaCar"/>
    <w:uiPriority w:val="99"/>
    <w:unhideWhenUsed/>
    <w:rsid w:val="00AE78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840"/>
  </w:style>
  <w:style w:type="paragraph" w:styleId="Textonotapie">
    <w:name w:val="footnote text"/>
    <w:basedOn w:val="Normal"/>
    <w:link w:val="TextonotapieCar"/>
    <w:uiPriority w:val="99"/>
    <w:unhideWhenUsed/>
    <w:rsid w:val="00AE7840"/>
    <w:pPr>
      <w:spacing w:after="0" w:line="240" w:lineRule="auto"/>
    </w:pPr>
    <w:rPr>
      <w:sz w:val="20"/>
      <w:szCs w:val="20"/>
    </w:rPr>
  </w:style>
  <w:style w:type="character" w:customStyle="1" w:styleId="TextonotapieCar">
    <w:name w:val="Texto nota pie Car"/>
    <w:basedOn w:val="Fuentedeprrafopredeter"/>
    <w:link w:val="Textonotapie"/>
    <w:uiPriority w:val="99"/>
    <w:rsid w:val="00AE7840"/>
    <w:rPr>
      <w:sz w:val="20"/>
      <w:szCs w:val="20"/>
    </w:rPr>
  </w:style>
  <w:style w:type="character" w:styleId="Refdenotaalpie">
    <w:name w:val="footnote reference"/>
    <w:basedOn w:val="Fuentedeprrafopredeter"/>
    <w:uiPriority w:val="99"/>
    <w:semiHidden/>
    <w:unhideWhenUsed/>
    <w:rsid w:val="00AE7840"/>
    <w:rPr>
      <w:vertAlign w:val="superscript"/>
    </w:rPr>
  </w:style>
  <w:style w:type="character" w:customStyle="1" w:styleId="TextoCar">
    <w:name w:val="Texto Car"/>
    <w:link w:val="Texto"/>
    <w:locked/>
    <w:rsid w:val="00BB2CEF"/>
    <w:rPr>
      <w:rFonts w:ascii="Arial" w:hAnsi="Arial" w:cs="Arial"/>
      <w:lang w:eastAsia="es-ES"/>
    </w:rPr>
  </w:style>
  <w:style w:type="paragraph" w:customStyle="1" w:styleId="Texto">
    <w:name w:val="Texto"/>
    <w:basedOn w:val="Normal"/>
    <w:link w:val="TextoCar"/>
    <w:qFormat/>
    <w:rsid w:val="00BB2CEF"/>
    <w:pPr>
      <w:spacing w:after="101" w:line="216" w:lineRule="exact"/>
      <w:ind w:firstLine="288"/>
      <w:jc w:val="both"/>
    </w:pPr>
    <w:rPr>
      <w:rFonts w:ascii="Arial" w:hAnsi="Arial" w:cs="Arial"/>
      <w:lang w:eastAsia="es-ES"/>
    </w:rPr>
  </w:style>
  <w:style w:type="character" w:styleId="Hipervnculo">
    <w:name w:val="Hyperlink"/>
    <w:uiPriority w:val="99"/>
    <w:unhideWhenUsed/>
    <w:rsid w:val="00BF7CAC"/>
    <w:rPr>
      <w:color w:val="0000FF"/>
      <w:u w:val="single"/>
    </w:rPr>
  </w:style>
  <w:style w:type="paragraph" w:styleId="Textocomentario">
    <w:name w:val="annotation text"/>
    <w:basedOn w:val="Normal"/>
    <w:link w:val="TextocomentarioCar"/>
    <w:uiPriority w:val="99"/>
    <w:unhideWhenUsed/>
    <w:rsid w:val="00BF7CAC"/>
    <w:pPr>
      <w:spacing w:after="0" w:line="240" w:lineRule="auto"/>
    </w:pPr>
    <w:rPr>
      <w:rFonts w:ascii="Calibri" w:eastAsia="Calibri" w:hAnsi="Calibri" w:cs="Calibri"/>
      <w:sz w:val="24"/>
      <w:szCs w:val="24"/>
      <w:lang w:eastAsia="es-ES"/>
    </w:rPr>
  </w:style>
  <w:style w:type="character" w:customStyle="1" w:styleId="TextocomentarioCar">
    <w:name w:val="Texto comentario Car"/>
    <w:basedOn w:val="Fuentedeprrafopredeter"/>
    <w:link w:val="Textocomentario"/>
    <w:uiPriority w:val="99"/>
    <w:rsid w:val="00BF7CAC"/>
    <w:rPr>
      <w:rFonts w:ascii="Calibri" w:eastAsia="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BF7CAC"/>
    <w:rPr>
      <w:rFonts w:ascii="Calibri" w:eastAsia="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BF7CAC"/>
    <w:pPr>
      <w:spacing w:after="0" w:line="240" w:lineRule="auto"/>
    </w:pPr>
    <w:rPr>
      <w:rFonts w:ascii="Calibri" w:eastAsia="Calibri" w:hAnsi="Calibri" w:cs="Calibri"/>
      <w:b/>
      <w:bCs/>
      <w:sz w:val="24"/>
      <w:szCs w:val="24"/>
      <w:lang w:eastAsia="es-ES"/>
    </w:rPr>
  </w:style>
  <w:style w:type="character" w:customStyle="1" w:styleId="ANOTACIONCar">
    <w:name w:val="ANOTACION Car"/>
    <w:link w:val="ANOTACION"/>
    <w:locked/>
    <w:rsid w:val="00BF7CAC"/>
    <w:rPr>
      <w:b/>
      <w:bCs/>
      <w:lang w:eastAsia="es-ES"/>
    </w:rPr>
  </w:style>
  <w:style w:type="paragraph" w:customStyle="1" w:styleId="ANOTACION">
    <w:name w:val="ANOTACION"/>
    <w:basedOn w:val="Normal"/>
    <w:link w:val="ANOTACIONCar"/>
    <w:rsid w:val="00BF7CAC"/>
    <w:pPr>
      <w:spacing w:before="101" w:after="101" w:line="216" w:lineRule="atLeast"/>
      <w:jc w:val="center"/>
    </w:pPr>
    <w:rPr>
      <w:b/>
      <w:bCs/>
      <w:lang w:eastAsia="es-ES"/>
    </w:rPr>
  </w:style>
  <w:style w:type="character" w:customStyle="1" w:styleId="AsuntodelcomentarioCar1">
    <w:name w:val="Asunto del comentario Car1"/>
    <w:uiPriority w:val="99"/>
    <w:rsid w:val="00BF7CAC"/>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BF7CAC"/>
  </w:style>
  <w:style w:type="paragraph" w:styleId="Sinespaciado">
    <w:name w:val="No Spacing"/>
    <w:link w:val="SinespaciadoCar"/>
    <w:uiPriority w:val="1"/>
    <w:qFormat/>
    <w:rsid w:val="00BF7CAC"/>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BF7CAC"/>
    <w:rPr>
      <w:rFonts w:ascii="Calibri" w:eastAsia="Times New Roman" w:hAnsi="Calibri" w:cs="Times New Roman"/>
      <w:lang w:val="es-ES" w:eastAsia="es-ES"/>
    </w:rPr>
  </w:style>
  <w:style w:type="paragraph" w:styleId="Puesto">
    <w:name w:val="Title"/>
    <w:basedOn w:val="Normal"/>
    <w:next w:val="Normal"/>
    <w:link w:val="PuestoCar"/>
    <w:uiPriority w:val="10"/>
    <w:qFormat/>
    <w:rsid w:val="00BF7CAC"/>
    <w:pPr>
      <w:spacing w:after="0" w:line="216" w:lineRule="auto"/>
      <w:contextualSpacing/>
    </w:pPr>
    <w:rPr>
      <w:rFonts w:ascii="Cambria" w:eastAsia="Times New Roman" w:hAnsi="Cambria" w:cs="Times New Roman"/>
      <w:color w:val="404040"/>
      <w:spacing w:val="-10"/>
      <w:kern w:val="28"/>
      <w:sz w:val="56"/>
      <w:szCs w:val="56"/>
      <w:lang w:val="es-ES" w:eastAsia="es-ES"/>
    </w:rPr>
  </w:style>
  <w:style w:type="character" w:customStyle="1" w:styleId="PuestoCar">
    <w:name w:val="Puesto Car"/>
    <w:basedOn w:val="Fuentedeprrafopredeter"/>
    <w:link w:val="Puesto"/>
    <w:uiPriority w:val="10"/>
    <w:rsid w:val="00BF7CAC"/>
    <w:rPr>
      <w:rFonts w:ascii="Cambria" w:eastAsia="Times New Roman" w:hAnsi="Cambria" w:cs="Times New Roman"/>
      <w:color w:val="404040"/>
      <w:spacing w:val="-10"/>
      <w:kern w:val="28"/>
      <w:sz w:val="56"/>
      <w:szCs w:val="56"/>
      <w:lang w:val="es-ES" w:eastAsia="es-ES"/>
    </w:rPr>
  </w:style>
  <w:style w:type="paragraph" w:styleId="Subttulo">
    <w:name w:val="Subtitle"/>
    <w:basedOn w:val="Normal"/>
    <w:next w:val="Normal"/>
    <w:link w:val="SubttuloCar"/>
    <w:uiPriority w:val="11"/>
    <w:qFormat/>
    <w:rsid w:val="00BF7CAC"/>
    <w:pPr>
      <w:numPr>
        <w:ilvl w:val="1"/>
      </w:numPr>
    </w:pPr>
    <w:rPr>
      <w:rFonts w:ascii="Calibri" w:eastAsia="Times New Roman" w:hAnsi="Calibri" w:cs="Times New Roman"/>
      <w:color w:val="5A5A5A"/>
      <w:spacing w:val="15"/>
      <w:lang w:val="es-ES" w:eastAsia="es-ES"/>
    </w:rPr>
  </w:style>
  <w:style w:type="character" w:customStyle="1" w:styleId="SubttuloCar">
    <w:name w:val="Subtítulo Car"/>
    <w:basedOn w:val="Fuentedeprrafopredeter"/>
    <w:link w:val="Subttulo"/>
    <w:uiPriority w:val="11"/>
    <w:rsid w:val="00BF7CAC"/>
    <w:rPr>
      <w:rFonts w:ascii="Calibri" w:eastAsia="Times New Roman" w:hAnsi="Calibri" w:cs="Times New Roman"/>
      <w:color w:val="5A5A5A"/>
      <w:spacing w:val="15"/>
      <w:lang w:val="es-ES" w:eastAsia="es-ES"/>
    </w:rPr>
  </w:style>
  <w:style w:type="character" w:customStyle="1" w:styleId="TextonotaalfinalCar">
    <w:name w:val="Texto nota al final Car"/>
    <w:basedOn w:val="Fuentedeprrafopredeter"/>
    <w:link w:val="Textonotaalfinal"/>
    <w:uiPriority w:val="99"/>
    <w:semiHidden/>
    <w:rsid w:val="00BF7CAC"/>
    <w:rPr>
      <w:rFonts w:ascii="Calibri" w:eastAsia="Calibri" w:hAnsi="Calibri" w:cs="Calibri"/>
      <w:sz w:val="20"/>
      <w:szCs w:val="20"/>
    </w:rPr>
  </w:style>
  <w:style w:type="paragraph" w:styleId="Textonotaalfinal">
    <w:name w:val="endnote text"/>
    <w:basedOn w:val="Normal"/>
    <w:link w:val="TextonotaalfinalCar"/>
    <w:uiPriority w:val="99"/>
    <w:semiHidden/>
    <w:unhideWhenUsed/>
    <w:rsid w:val="00BF7CAC"/>
    <w:pPr>
      <w:spacing w:after="0" w:line="240"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29445">
      <w:bodyDiv w:val="1"/>
      <w:marLeft w:val="0"/>
      <w:marRight w:val="0"/>
      <w:marTop w:val="0"/>
      <w:marBottom w:val="0"/>
      <w:divBdr>
        <w:top w:val="none" w:sz="0" w:space="0" w:color="auto"/>
        <w:left w:val="none" w:sz="0" w:space="0" w:color="auto"/>
        <w:bottom w:val="none" w:sz="0" w:space="0" w:color="auto"/>
        <w:right w:val="none" w:sz="0" w:space="0" w:color="auto"/>
      </w:divBdr>
    </w:div>
    <w:div w:id="602107859">
      <w:bodyDiv w:val="1"/>
      <w:marLeft w:val="0"/>
      <w:marRight w:val="0"/>
      <w:marTop w:val="0"/>
      <w:marBottom w:val="0"/>
      <w:divBdr>
        <w:top w:val="none" w:sz="0" w:space="0" w:color="auto"/>
        <w:left w:val="none" w:sz="0" w:space="0" w:color="auto"/>
        <w:bottom w:val="none" w:sz="0" w:space="0" w:color="auto"/>
        <w:right w:val="none" w:sz="0" w:space="0" w:color="auto"/>
      </w:divBdr>
    </w:div>
    <w:div w:id="782267703">
      <w:bodyDiv w:val="1"/>
      <w:marLeft w:val="0"/>
      <w:marRight w:val="0"/>
      <w:marTop w:val="0"/>
      <w:marBottom w:val="0"/>
      <w:divBdr>
        <w:top w:val="none" w:sz="0" w:space="0" w:color="auto"/>
        <w:left w:val="none" w:sz="0" w:space="0" w:color="auto"/>
        <w:bottom w:val="none" w:sz="0" w:space="0" w:color="auto"/>
        <w:right w:val="none" w:sz="0" w:space="0" w:color="auto"/>
      </w:divBdr>
    </w:div>
    <w:div w:id="933244864">
      <w:bodyDiv w:val="1"/>
      <w:marLeft w:val="0"/>
      <w:marRight w:val="0"/>
      <w:marTop w:val="0"/>
      <w:marBottom w:val="0"/>
      <w:divBdr>
        <w:top w:val="none" w:sz="0" w:space="0" w:color="auto"/>
        <w:left w:val="none" w:sz="0" w:space="0" w:color="auto"/>
        <w:bottom w:val="none" w:sz="0" w:space="0" w:color="auto"/>
        <w:right w:val="none" w:sz="0" w:space="0" w:color="auto"/>
      </w:divBdr>
    </w:div>
    <w:div w:id="940649788">
      <w:bodyDiv w:val="1"/>
      <w:marLeft w:val="0"/>
      <w:marRight w:val="0"/>
      <w:marTop w:val="0"/>
      <w:marBottom w:val="0"/>
      <w:divBdr>
        <w:top w:val="none" w:sz="0" w:space="0" w:color="auto"/>
        <w:left w:val="none" w:sz="0" w:space="0" w:color="auto"/>
        <w:bottom w:val="none" w:sz="0" w:space="0" w:color="auto"/>
        <w:right w:val="none" w:sz="0" w:space="0" w:color="auto"/>
      </w:divBdr>
    </w:div>
    <w:div w:id="1277832032">
      <w:bodyDiv w:val="1"/>
      <w:marLeft w:val="0"/>
      <w:marRight w:val="0"/>
      <w:marTop w:val="0"/>
      <w:marBottom w:val="0"/>
      <w:divBdr>
        <w:top w:val="none" w:sz="0" w:space="0" w:color="auto"/>
        <w:left w:val="none" w:sz="0" w:space="0" w:color="auto"/>
        <w:bottom w:val="none" w:sz="0" w:space="0" w:color="auto"/>
        <w:right w:val="none" w:sz="0" w:space="0" w:color="auto"/>
      </w:divBdr>
    </w:div>
    <w:div w:id="18340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AD67-BC83-4049-800D-6C876866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138</Pages>
  <Words>25388</Words>
  <Characters>139635</Characters>
  <Application>Microsoft Office Word</Application>
  <DocSecurity>0</DocSecurity>
  <Lines>1163</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operador_pc</cp:lastModifiedBy>
  <cp:revision>9</cp:revision>
  <cp:lastPrinted>2017-12-12T19:12:00Z</cp:lastPrinted>
  <dcterms:created xsi:type="dcterms:W3CDTF">2017-12-12T06:41:00Z</dcterms:created>
  <dcterms:modified xsi:type="dcterms:W3CDTF">2017-12-13T03:24:00Z</dcterms:modified>
</cp:coreProperties>
</file>