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E79A2" w14:textId="77777777" w:rsidR="0042578C" w:rsidRPr="00505001" w:rsidRDefault="0061691F">
      <w:pPr>
        <w:spacing w:before="72" w:after="0" w:line="230" w:lineRule="exact"/>
        <w:ind w:left="24"/>
        <w:rPr>
          <w:rFonts w:ascii="Arial" w:eastAsia="Arial" w:hAnsi="Arial" w:cs="Arial"/>
          <w:b/>
          <w:bCs/>
          <w:color w:val="000000"/>
          <w:sz w:val="24"/>
          <w:szCs w:val="24"/>
          <w:lang w:eastAsia="es-MX"/>
        </w:rPr>
      </w:pPr>
      <w:r w:rsidRPr="00505001">
        <w:rPr>
          <w:rFonts w:ascii="Arial" w:eastAsia="Arial" w:hAnsi="Arial" w:cs="Arial"/>
          <w:b/>
          <w:bCs/>
          <w:color w:val="000000"/>
          <w:sz w:val="24"/>
          <w:szCs w:val="24"/>
          <w:lang w:eastAsia="es-MX"/>
        </w:rPr>
        <w:t>HONORABLE ASAMBLEA:</w:t>
      </w:r>
    </w:p>
    <w:p w14:paraId="39FD202E" w14:textId="77777777" w:rsidR="0042578C" w:rsidRPr="00505001" w:rsidRDefault="0042578C">
      <w:pPr>
        <w:spacing w:after="0" w:line="405" w:lineRule="exact"/>
        <w:ind w:left="4065"/>
        <w:rPr>
          <w:rFonts w:ascii="Arial" w:hAnsi="Arial" w:cs="Arial"/>
          <w:sz w:val="24"/>
          <w:szCs w:val="24"/>
        </w:rPr>
      </w:pPr>
    </w:p>
    <w:p w14:paraId="3EC866DE" w14:textId="07485557" w:rsidR="0042578C" w:rsidRPr="00EB7BE4" w:rsidRDefault="002759D3" w:rsidP="00E770C9">
      <w:pPr>
        <w:spacing w:before="181" w:after="0" w:line="405" w:lineRule="exact"/>
        <w:ind w:left="10" w:right="378" w:firstLine="710"/>
        <w:jc w:val="both"/>
        <w:rPr>
          <w:rFonts w:ascii="Arial" w:eastAsia="Arial" w:hAnsi="Arial" w:cs="Arial"/>
          <w:b/>
          <w:bCs/>
          <w:color w:val="000000"/>
          <w:sz w:val="24"/>
          <w:szCs w:val="24"/>
          <w:lang w:eastAsia="es-MX"/>
        </w:rPr>
      </w:pPr>
      <w:r w:rsidRPr="00EB7BE4">
        <w:rPr>
          <w:rFonts w:ascii="Arial" w:eastAsia="Arial" w:hAnsi="Arial" w:cs="Arial"/>
          <w:bCs/>
          <w:color w:val="000000"/>
          <w:sz w:val="24"/>
          <w:szCs w:val="24"/>
          <w:lang w:eastAsia="es-MX"/>
        </w:rPr>
        <w:t>A la</w:t>
      </w:r>
      <w:r w:rsidRPr="00EB7BE4">
        <w:rPr>
          <w:rFonts w:ascii="Arial" w:eastAsia="Arial" w:hAnsi="Arial" w:cs="Arial"/>
          <w:b/>
          <w:bCs/>
          <w:color w:val="000000"/>
          <w:sz w:val="24"/>
          <w:szCs w:val="24"/>
          <w:lang w:eastAsia="es-MX"/>
        </w:rPr>
        <w:t xml:space="preserve"> Comisió</w:t>
      </w:r>
      <w:r w:rsidR="0061691F" w:rsidRPr="00EB7BE4">
        <w:rPr>
          <w:rFonts w:ascii="Arial" w:eastAsia="Arial" w:hAnsi="Arial" w:cs="Arial"/>
          <w:b/>
          <w:bCs/>
          <w:color w:val="000000"/>
          <w:sz w:val="24"/>
          <w:szCs w:val="24"/>
          <w:lang w:eastAsia="es-MX"/>
        </w:rPr>
        <w:t>n de</w:t>
      </w:r>
      <w:r w:rsidR="0061691F" w:rsidRPr="00EB7BE4">
        <w:rPr>
          <w:rFonts w:ascii="Arial" w:eastAsia="Arial" w:hAnsi="Arial" w:cs="Arial"/>
          <w:b/>
          <w:bCs/>
          <w:color w:val="000000"/>
          <w:sz w:val="24"/>
          <w:szCs w:val="24"/>
          <w:lang w:val="fr-RE" w:eastAsia="es-MX"/>
        </w:rPr>
        <w:t xml:space="preserve"> </w:t>
      </w:r>
      <w:r w:rsidRPr="00EB7BE4">
        <w:rPr>
          <w:rFonts w:ascii="Arial" w:eastAsia="Arial" w:hAnsi="Arial" w:cs="Arial"/>
          <w:b/>
          <w:bCs/>
          <w:color w:val="000000"/>
          <w:sz w:val="24"/>
          <w:szCs w:val="24"/>
          <w:lang w:val="fr-RE" w:eastAsia="es-MX"/>
        </w:rPr>
        <w:t>Pres</w:t>
      </w:r>
      <w:r w:rsidR="00422ABB" w:rsidRPr="00EB7BE4">
        <w:rPr>
          <w:rFonts w:ascii="Arial" w:eastAsia="Arial" w:hAnsi="Arial" w:cs="Arial"/>
          <w:b/>
          <w:bCs/>
          <w:color w:val="000000"/>
          <w:sz w:val="24"/>
          <w:szCs w:val="24"/>
          <w:lang w:val="fr-RE" w:eastAsia="es-MX"/>
        </w:rPr>
        <w:t>upuesto</w:t>
      </w:r>
      <w:r w:rsidR="0061691F" w:rsidRPr="00EB7BE4">
        <w:rPr>
          <w:rFonts w:ascii="Arial" w:eastAsia="Arial" w:hAnsi="Arial" w:cs="Arial"/>
          <w:b/>
          <w:bCs/>
          <w:color w:val="000000"/>
          <w:sz w:val="24"/>
          <w:szCs w:val="24"/>
          <w:lang w:eastAsia="es-MX"/>
        </w:rPr>
        <w:t xml:space="preserve"> </w:t>
      </w:r>
      <w:r w:rsidR="0061691F" w:rsidRPr="00EB7BE4">
        <w:rPr>
          <w:rFonts w:ascii="Arial" w:eastAsia="Arial" w:hAnsi="Arial" w:cs="Arial"/>
          <w:bCs/>
          <w:color w:val="000000"/>
          <w:sz w:val="24"/>
          <w:szCs w:val="24"/>
          <w:lang w:eastAsia="es-MX"/>
        </w:rPr>
        <w:t xml:space="preserve">le fue turnado para su estudio y dictamen, en fecha </w:t>
      </w:r>
      <w:r w:rsidR="0061691F" w:rsidRPr="00EB7BE4">
        <w:rPr>
          <w:rFonts w:ascii="Arial" w:eastAsia="Arial" w:hAnsi="Arial" w:cs="Arial"/>
          <w:b/>
          <w:bCs/>
          <w:color w:val="000000"/>
          <w:sz w:val="24"/>
          <w:szCs w:val="24"/>
          <w:lang w:eastAsia="es-MX"/>
        </w:rPr>
        <w:t>2</w:t>
      </w:r>
      <w:r w:rsidR="008169B6">
        <w:rPr>
          <w:rFonts w:ascii="Arial" w:eastAsia="Arial" w:hAnsi="Arial" w:cs="Arial"/>
          <w:b/>
          <w:bCs/>
          <w:color w:val="000000"/>
          <w:sz w:val="24"/>
          <w:szCs w:val="24"/>
          <w:lang w:eastAsia="es-MX"/>
        </w:rPr>
        <w:t>1</w:t>
      </w:r>
      <w:r w:rsidRPr="00EB7BE4">
        <w:rPr>
          <w:rFonts w:ascii="Arial" w:eastAsia="Arial" w:hAnsi="Arial" w:cs="Arial"/>
          <w:b/>
          <w:bCs/>
          <w:color w:val="000000"/>
          <w:sz w:val="24"/>
          <w:szCs w:val="24"/>
          <w:lang w:eastAsia="es-MX"/>
        </w:rPr>
        <w:t xml:space="preserve"> de Noviembre del 201</w:t>
      </w:r>
      <w:r w:rsidR="008169B6">
        <w:rPr>
          <w:rFonts w:ascii="Arial" w:eastAsia="Arial" w:hAnsi="Arial" w:cs="Arial"/>
          <w:b/>
          <w:bCs/>
          <w:color w:val="000000"/>
          <w:sz w:val="24"/>
          <w:szCs w:val="24"/>
          <w:lang w:eastAsia="es-MX"/>
        </w:rPr>
        <w:t>7</w:t>
      </w:r>
      <w:r w:rsidRPr="00EB7BE4">
        <w:rPr>
          <w:rFonts w:ascii="Arial" w:eastAsia="Arial" w:hAnsi="Arial" w:cs="Arial"/>
          <w:b/>
          <w:bCs/>
          <w:color w:val="000000"/>
          <w:sz w:val="24"/>
          <w:szCs w:val="24"/>
          <w:lang w:eastAsia="es-MX"/>
        </w:rPr>
        <w:t xml:space="preserve"> </w:t>
      </w:r>
      <w:r w:rsidRPr="00EB7BE4">
        <w:rPr>
          <w:rFonts w:ascii="Arial" w:eastAsia="Arial" w:hAnsi="Arial" w:cs="Arial"/>
          <w:bCs/>
          <w:color w:val="000000"/>
          <w:sz w:val="24"/>
          <w:szCs w:val="24"/>
          <w:lang w:eastAsia="es-MX"/>
        </w:rPr>
        <w:t>expediente legislativo nú</w:t>
      </w:r>
      <w:r w:rsidR="0061691F" w:rsidRPr="00EB7BE4">
        <w:rPr>
          <w:rFonts w:ascii="Arial" w:eastAsia="Arial" w:hAnsi="Arial" w:cs="Arial"/>
          <w:bCs/>
          <w:color w:val="000000"/>
          <w:sz w:val="24"/>
          <w:szCs w:val="24"/>
          <w:lang w:eastAsia="es-MX"/>
        </w:rPr>
        <w:t>mero</w:t>
      </w:r>
      <w:r w:rsidR="0061691F" w:rsidRPr="00EB7BE4">
        <w:rPr>
          <w:rFonts w:ascii="Arial" w:eastAsia="Arial" w:hAnsi="Arial" w:cs="Arial"/>
          <w:b/>
          <w:bCs/>
          <w:color w:val="000000"/>
          <w:sz w:val="24"/>
          <w:szCs w:val="24"/>
          <w:lang w:eastAsia="es-MX"/>
        </w:rPr>
        <w:t xml:space="preserve"> </w:t>
      </w:r>
      <w:r w:rsidR="008169B6">
        <w:rPr>
          <w:rFonts w:ascii="Arial" w:eastAsia="Arial" w:hAnsi="Arial" w:cs="Arial"/>
          <w:b/>
          <w:bCs/>
          <w:color w:val="000000"/>
          <w:sz w:val="24"/>
          <w:szCs w:val="24"/>
          <w:lang w:eastAsia="es-MX"/>
        </w:rPr>
        <w:t>11280</w:t>
      </w:r>
      <w:r w:rsidR="0061691F" w:rsidRPr="00EB7BE4">
        <w:rPr>
          <w:rFonts w:ascii="Arial" w:eastAsia="Arial" w:hAnsi="Arial" w:cs="Arial"/>
          <w:b/>
          <w:bCs/>
          <w:color w:val="000000"/>
          <w:sz w:val="24"/>
          <w:szCs w:val="24"/>
          <w:lang w:eastAsia="es-MX"/>
        </w:rPr>
        <w:t xml:space="preserve">/LXXIV, </w:t>
      </w:r>
      <w:r w:rsidRPr="00EB7BE4">
        <w:rPr>
          <w:rFonts w:ascii="Arial" w:eastAsia="Arial" w:hAnsi="Arial" w:cs="Arial"/>
          <w:bCs/>
          <w:color w:val="000000"/>
          <w:sz w:val="24"/>
          <w:szCs w:val="24"/>
          <w:lang w:eastAsia="es-MX"/>
        </w:rPr>
        <w:t>que contiene escrito signado</w:t>
      </w:r>
      <w:r w:rsidR="0061691F" w:rsidRPr="00EB7BE4">
        <w:rPr>
          <w:rFonts w:ascii="Arial" w:eastAsia="Arial" w:hAnsi="Arial" w:cs="Arial"/>
          <w:bCs/>
          <w:color w:val="000000"/>
          <w:sz w:val="24"/>
          <w:szCs w:val="24"/>
          <w:lang w:eastAsia="es-MX"/>
        </w:rPr>
        <w:t xml:space="preserve"> por los</w:t>
      </w:r>
      <w:r w:rsidR="0061691F" w:rsidRPr="00EB7BE4">
        <w:rPr>
          <w:rFonts w:ascii="Arial" w:eastAsia="Arial" w:hAnsi="Arial" w:cs="Arial"/>
          <w:b/>
          <w:bCs/>
          <w:color w:val="000000"/>
          <w:sz w:val="24"/>
          <w:szCs w:val="24"/>
          <w:lang w:eastAsia="es-MX"/>
        </w:rPr>
        <w:t xml:space="preserve"> </w:t>
      </w:r>
      <w:r w:rsidR="00204FE4" w:rsidRPr="00067FD4">
        <w:rPr>
          <w:rFonts w:ascii="Arial" w:eastAsia="Arial" w:hAnsi="Arial" w:cs="Arial"/>
          <w:b/>
          <w:bCs/>
          <w:color w:val="000000"/>
          <w:sz w:val="24"/>
          <w:szCs w:val="24"/>
          <w:lang w:eastAsia="es-MX"/>
        </w:rPr>
        <w:t xml:space="preserve">CC. </w:t>
      </w:r>
      <w:r w:rsidR="00204FE4">
        <w:rPr>
          <w:rFonts w:ascii="Arial" w:eastAsia="Arial" w:hAnsi="Arial" w:cs="Arial"/>
          <w:b/>
          <w:bCs/>
          <w:color w:val="000000"/>
          <w:sz w:val="24"/>
          <w:szCs w:val="24"/>
          <w:lang w:eastAsia="es-MX"/>
        </w:rPr>
        <w:t xml:space="preserve">Ing. </w:t>
      </w:r>
      <w:r w:rsidR="00204FE4" w:rsidRPr="00067FD4">
        <w:rPr>
          <w:rFonts w:ascii="Arial" w:eastAsia="Arial" w:hAnsi="Arial" w:cs="Arial"/>
          <w:b/>
          <w:bCs/>
          <w:color w:val="000000"/>
          <w:sz w:val="24"/>
          <w:szCs w:val="24"/>
          <w:lang w:eastAsia="es-MX"/>
        </w:rPr>
        <w:t>Jaime Heliodoro Rodríguez Calderón, Gobernador Constitucional del Estado L</w:t>
      </w:r>
      <w:r w:rsidR="00204FE4">
        <w:rPr>
          <w:rFonts w:ascii="Arial" w:eastAsia="Arial" w:hAnsi="Arial" w:cs="Arial"/>
          <w:b/>
          <w:bCs/>
          <w:color w:val="000000"/>
          <w:sz w:val="24"/>
          <w:szCs w:val="24"/>
          <w:lang w:eastAsia="es-MX"/>
        </w:rPr>
        <w:t xml:space="preserve">ibre y Soberano de Nuevo León; </w:t>
      </w:r>
      <w:r w:rsidR="00204FE4" w:rsidRPr="00067FD4">
        <w:rPr>
          <w:rFonts w:ascii="Arial" w:eastAsia="Arial" w:hAnsi="Arial" w:cs="Arial"/>
          <w:b/>
          <w:bCs/>
          <w:color w:val="000000"/>
          <w:sz w:val="24"/>
          <w:szCs w:val="24"/>
          <w:lang w:eastAsia="es-MX"/>
        </w:rPr>
        <w:t xml:space="preserve">C. </w:t>
      </w:r>
      <w:r w:rsidR="00204FE4">
        <w:rPr>
          <w:rFonts w:ascii="Arial" w:eastAsia="Arial" w:hAnsi="Arial" w:cs="Arial"/>
          <w:b/>
          <w:bCs/>
          <w:color w:val="000000"/>
          <w:sz w:val="24"/>
          <w:szCs w:val="24"/>
          <w:lang w:eastAsia="es-MX"/>
        </w:rPr>
        <w:t xml:space="preserve">Lic. </w:t>
      </w:r>
      <w:r w:rsidR="00204FE4" w:rsidRPr="00067FD4">
        <w:rPr>
          <w:rFonts w:ascii="Arial" w:eastAsia="Arial" w:hAnsi="Arial" w:cs="Arial"/>
          <w:b/>
          <w:bCs/>
          <w:color w:val="000000"/>
          <w:sz w:val="24"/>
          <w:szCs w:val="24"/>
          <w:lang w:eastAsia="es-MX"/>
        </w:rPr>
        <w:t xml:space="preserve">Manuel Florentino González Flores, Secretario General de Gobierno y C. </w:t>
      </w:r>
      <w:r w:rsidR="00204FE4">
        <w:rPr>
          <w:rFonts w:ascii="Arial" w:eastAsia="Arial" w:hAnsi="Arial" w:cs="Arial"/>
          <w:b/>
          <w:bCs/>
          <w:color w:val="000000"/>
          <w:sz w:val="24"/>
          <w:szCs w:val="24"/>
          <w:lang w:eastAsia="es-MX"/>
        </w:rPr>
        <w:t xml:space="preserve">Lic. Carlos Alberto Garza Ibarra, </w:t>
      </w:r>
      <w:r w:rsidR="00204FE4" w:rsidRPr="00067FD4">
        <w:rPr>
          <w:rFonts w:ascii="Arial" w:eastAsia="Arial" w:hAnsi="Arial" w:cs="Arial"/>
          <w:b/>
          <w:bCs/>
          <w:color w:val="000000"/>
          <w:sz w:val="24"/>
          <w:szCs w:val="24"/>
          <w:lang w:eastAsia="es-MX"/>
        </w:rPr>
        <w:t>Secretario de Finanzas y Tesorero General del Estado de Nuevo León,</w:t>
      </w:r>
      <w:r w:rsidRPr="00EB7BE4">
        <w:rPr>
          <w:rFonts w:ascii="Arial" w:eastAsia="Arial" w:hAnsi="Arial" w:cs="Arial"/>
          <w:b/>
          <w:bCs/>
          <w:color w:val="000000"/>
          <w:sz w:val="24"/>
          <w:szCs w:val="24"/>
          <w:lang w:eastAsia="es-MX"/>
        </w:rPr>
        <w:t xml:space="preserve"> </w:t>
      </w:r>
      <w:r w:rsidR="00204FE4" w:rsidRPr="00067FD4">
        <w:rPr>
          <w:rFonts w:ascii="Arial" w:eastAsia="Arial" w:hAnsi="Arial" w:cs="Arial"/>
          <w:b/>
          <w:bCs/>
          <w:color w:val="000000"/>
          <w:sz w:val="24"/>
          <w:szCs w:val="24"/>
          <w:lang w:eastAsia="es-MX"/>
        </w:rPr>
        <w:t xml:space="preserve">mediante el cual presentan iniciativa </w:t>
      </w:r>
      <w:r w:rsidR="00204FE4">
        <w:rPr>
          <w:rFonts w:ascii="Arial" w:eastAsia="Arial" w:hAnsi="Arial" w:cs="Arial"/>
          <w:b/>
          <w:bCs/>
          <w:color w:val="000000"/>
          <w:sz w:val="24"/>
          <w:szCs w:val="24"/>
          <w:lang w:eastAsia="es-MX"/>
        </w:rPr>
        <w:t>relativa al denominado Paquete Fiscal para el Ejercicio 2018, que consta de Decreto que reforma y adiciona</w:t>
      </w:r>
      <w:r w:rsidR="00204FE4" w:rsidRPr="00067FD4">
        <w:rPr>
          <w:rFonts w:ascii="Arial" w:eastAsia="Arial" w:hAnsi="Arial" w:cs="Arial"/>
          <w:b/>
          <w:bCs/>
          <w:color w:val="000000"/>
          <w:sz w:val="24"/>
          <w:szCs w:val="24"/>
          <w:lang w:eastAsia="es-MX"/>
        </w:rPr>
        <w:t xml:space="preserve"> diversas disposiciones </w:t>
      </w:r>
      <w:r w:rsidR="00204FE4">
        <w:rPr>
          <w:rFonts w:ascii="Arial" w:eastAsia="Arial" w:hAnsi="Arial" w:cs="Arial"/>
          <w:b/>
          <w:bCs/>
          <w:color w:val="000000"/>
          <w:sz w:val="24"/>
          <w:szCs w:val="24"/>
          <w:lang w:eastAsia="es-MX"/>
        </w:rPr>
        <w:t xml:space="preserve">de la Ley de Hacienda </w:t>
      </w:r>
      <w:r w:rsidR="00204FE4" w:rsidRPr="0066360D">
        <w:rPr>
          <w:rFonts w:ascii="Arial" w:eastAsia="Arial" w:hAnsi="Arial" w:cs="Arial"/>
          <w:b/>
          <w:bCs/>
          <w:color w:val="000000"/>
          <w:sz w:val="24"/>
          <w:szCs w:val="24"/>
          <w:lang w:eastAsia="es-MX"/>
        </w:rPr>
        <w:t>del Estado</w:t>
      </w:r>
      <w:r w:rsidR="00204FE4">
        <w:rPr>
          <w:rFonts w:ascii="Arial" w:eastAsia="Arial" w:hAnsi="Arial" w:cs="Arial"/>
          <w:b/>
          <w:bCs/>
          <w:color w:val="000000"/>
          <w:sz w:val="24"/>
          <w:szCs w:val="24"/>
          <w:lang w:eastAsia="es-MX"/>
        </w:rPr>
        <w:t xml:space="preserve"> de Nuevo León, se turna con carácter de urgente.</w:t>
      </w:r>
    </w:p>
    <w:p w14:paraId="291F2A8B" w14:textId="77777777" w:rsidR="0042578C" w:rsidRPr="00EB7BE4" w:rsidRDefault="0042578C">
      <w:pPr>
        <w:spacing w:after="0" w:line="376" w:lineRule="exact"/>
        <w:ind w:left="3355"/>
        <w:rPr>
          <w:rFonts w:ascii="Arial" w:hAnsi="Arial" w:cs="Arial"/>
          <w:sz w:val="24"/>
          <w:szCs w:val="24"/>
        </w:rPr>
      </w:pPr>
    </w:p>
    <w:p w14:paraId="124302DD" w14:textId="7213A96A" w:rsidR="0042578C" w:rsidRPr="00EB7BE4" w:rsidRDefault="0061691F" w:rsidP="007C28A9">
      <w:pPr>
        <w:spacing w:before="6" w:line="376" w:lineRule="exact"/>
        <w:ind w:left="10" w:right="397" w:firstLine="720"/>
        <w:jc w:val="both"/>
        <w:rPr>
          <w:rFonts w:ascii="Arial" w:eastAsia="Arial" w:hAnsi="Arial" w:cs="Arial"/>
          <w:b/>
          <w:bCs/>
          <w:color w:val="000000"/>
          <w:sz w:val="24"/>
          <w:szCs w:val="24"/>
          <w:lang w:eastAsia="es-MX"/>
        </w:rPr>
      </w:pPr>
      <w:r w:rsidRPr="00EB7BE4">
        <w:rPr>
          <w:rFonts w:ascii="Arial" w:eastAsia="Arial" w:hAnsi="Arial" w:cs="Arial"/>
          <w:bCs/>
          <w:color w:val="000000"/>
          <w:sz w:val="24"/>
          <w:szCs w:val="24"/>
          <w:lang w:eastAsia="es-MX"/>
        </w:rPr>
        <w:t xml:space="preserve">Con el fin de ver </w:t>
      </w:r>
      <w:r w:rsidR="006F3D0E" w:rsidRPr="00EB7BE4">
        <w:rPr>
          <w:rFonts w:ascii="Arial" w:eastAsia="Arial" w:hAnsi="Arial" w:cs="Arial"/>
          <w:bCs/>
          <w:color w:val="000000"/>
          <w:sz w:val="24"/>
          <w:szCs w:val="24"/>
          <w:lang w:eastAsia="es-MX"/>
        </w:rPr>
        <w:t>proveído</w:t>
      </w:r>
      <w:r w:rsidRPr="00EB7BE4">
        <w:rPr>
          <w:rFonts w:ascii="Arial" w:eastAsia="Arial" w:hAnsi="Arial" w:cs="Arial"/>
          <w:bCs/>
          <w:color w:val="000000"/>
          <w:sz w:val="24"/>
          <w:szCs w:val="24"/>
          <w:lang w:eastAsia="es-MX"/>
        </w:rPr>
        <w:t xml:space="preserve"> el requisito fundamental de dar vista al contenido de </w:t>
      </w:r>
      <w:r w:rsidR="006F3D0E" w:rsidRPr="00EB7BE4">
        <w:rPr>
          <w:rFonts w:ascii="Arial" w:eastAsia="Arial" w:hAnsi="Arial" w:cs="Arial"/>
          <w:bCs/>
          <w:color w:val="000000"/>
          <w:sz w:val="24"/>
          <w:szCs w:val="24"/>
          <w:lang w:eastAsia="es-MX"/>
        </w:rPr>
        <w:t>l</w:t>
      </w:r>
      <w:r w:rsidRPr="00EB7BE4">
        <w:rPr>
          <w:rFonts w:ascii="Arial" w:eastAsia="Arial" w:hAnsi="Arial" w:cs="Arial"/>
          <w:bCs/>
          <w:color w:val="000000"/>
          <w:sz w:val="24"/>
          <w:szCs w:val="24"/>
          <w:lang w:eastAsia="es-MX"/>
        </w:rPr>
        <w:t xml:space="preserve">a solicitud descrita y </w:t>
      </w:r>
      <w:r w:rsidR="006F3D0E" w:rsidRPr="00EB7BE4">
        <w:rPr>
          <w:rFonts w:ascii="Arial" w:eastAsia="Arial" w:hAnsi="Arial" w:cs="Arial"/>
          <w:bCs/>
          <w:color w:val="000000"/>
          <w:sz w:val="24"/>
          <w:szCs w:val="24"/>
          <w:lang w:eastAsia="es-MX"/>
        </w:rPr>
        <w:t>según</w:t>
      </w:r>
      <w:r w:rsidRPr="00EB7BE4">
        <w:rPr>
          <w:rFonts w:ascii="Arial" w:eastAsia="Arial" w:hAnsi="Arial" w:cs="Arial"/>
          <w:bCs/>
          <w:color w:val="000000"/>
          <w:sz w:val="24"/>
          <w:szCs w:val="24"/>
          <w:lang w:eastAsia="es-MX"/>
        </w:rPr>
        <w:t xml:space="preserve"> lo establecido en el </w:t>
      </w:r>
      <w:r w:rsidR="006F3D0E" w:rsidRPr="00EB7BE4">
        <w:rPr>
          <w:rFonts w:ascii="Arial" w:eastAsia="Arial" w:hAnsi="Arial" w:cs="Arial"/>
          <w:bCs/>
          <w:color w:val="000000"/>
          <w:sz w:val="24"/>
          <w:szCs w:val="24"/>
          <w:lang w:eastAsia="es-MX"/>
        </w:rPr>
        <w:t>artículo</w:t>
      </w:r>
      <w:r w:rsidRPr="00EB7BE4">
        <w:rPr>
          <w:rFonts w:ascii="Arial" w:eastAsia="Arial" w:hAnsi="Arial" w:cs="Arial"/>
          <w:bCs/>
          <w:color w:val="000000"/>
          <w:sz w:val="24"/>
          <w:szCs w:val="24"/>
          <w:lang w:eastAsia="es-MX"/>
        </w:rPr>
        <w:t xml:space="preserve"> 47 inciso b) del Reglamento para el Gobierno Interior del Congreso del Estado, quienes integramos esta </w:t>
      </w:r>
      <w:r w:rsidR="006F3D0E" w:rsidRPr="00EB7BE4">
        <w:rPr>
          <w:rFonts w:ascii="Arial" w:eastAsia="Arial" w:hAnsi="Arial" w:cs="Arial"/>
          <w:bCs/>
          <w:color w:val="000000"/>
          <w:sz w:val="24"/>
          <w:szCs w:val="24"/>
          <w:lang w:eastAsia="es-MX"/>
        </w:rPr>
        <w:t>Comisión</w:t>
      </w:r>
      <w:r w:rsidRPr="00EB7BE4">
        <w:rPr>
          <w:rFonts w:ascii="Arial" w:eastAsia="Arial" w:hAnsi="Arial" w:cs="Arial"/>
          <w:bCs/>
          <w:color w:val="000000"/>
          <w:sz w:val="24"/>
          <w:szCs w:val="24"/>
          <w:lang w:eastAsia="es-MX"/>
        </w:rPr>
        <w:t xml:space="preserve"> de Dictamen Legislativo que sustenta el presente documento, consignamos ante este Pleno los siguientes:</w:t>
      </w:r>
    </w:p>
    <w:p w14:paraId="2FD19CC5" w14:textId="77777777" w:rsidR="0042578C" w:rsidRPr="00EB7BE4" w:rsidRDefault="0042578C">
      <w:pPr>
        <w:spacing w:after="0" w:line="230" w:lineRule="exact"/>
        <w:ind w:left="3350"/>
        <w:rPr>
          <w:rFonts w:ascii="Arial" w:eastAsia="Arial" w:hAnsi="Arial" w:cs="Arial"/>
          <w:b/>
          <w:bCs/>
          <w:color w:val="000000"/>
          <w:sz w:val="24"/>
          <w:szCs w:val="24"/>
          <w:lang w:eastAsia="es-MX"/>
        </w:rPr>
      </w:pPr>
    </w:p>
    <w:p w14:paraId="17780C28" w14:textId="77777777" w:rsidR="0042578C" w:rsidRPr="00EB7BE4" w:rsidRDefault="0042578C">
      <w:pPr>
        <w:spacing w:after="0" w:line="230" w:lineRule="exact"/>
        <w:ind w:left="3350"/>
        <w:rPr>
          <w:rFonts w:ascii="Arial" w:eastAsia="Arial" w:hAnsi="Arial" w:cs="Arial"/>
          <w:b/>
          <w:bCs/>
          <w:color w:val="000000"/>
          <w:sz w:val="24"/>
          <w:szCs w:val="24"/>
          <w:lang w:eastAsia="es-MX"/>
        </w:rPr>
      </w:pPr>
    </w:p>
    <w:p w14:paraId="73772528" w14:textId="77777777" w:rsidR="0042578C" w:rsidRPr="00EB7BE4" w:rsidRDefault="0061691F">
      <w:pPr>
        <w:spacing w:before="15" w:after="0" w:line="230" w:lineRule="exact"/>
        <w:ind w:left="10"/>
        <w:rPr>
          <w:rFonts w:ascii="Arial" w:eastAsia="Arial" w:hAnsi="Arial" w:cs="Arial"/>
          <w:b/>
          <w:bCs/>
          <w:color w:val="000000"/>
          <w:sz w:val="24"/>
          <w:szCs w:val="24"/>
          <w:lang w:eastAsia="es-MX"/>
        </w:rPr>
      </w:pPr>
      <w:r w:rsidRPr="00EB7BE4">
        <w:rPr>
          <w:rFonts w:ascii="Arial" w:eastAsia="Arial" w:hAnsi="Arial" w:cs="Arial"/>
          <w:b/>
          <w:bCs/>
          <w:color w:val="000000"/>
          <w:sz w:val="24"/>
          <w:szCs w:val="24"/>
          <w:lang w:eastAsia="es-MX"/>
        </w:rPr>
        <w:t>ANTECEDENTES</w:t>
      </w:r>
    </w:p>
    <w:p w14:paraId="3CD96C70" w14:textId="77777777" w:rsidR="0042578C" w:rsidRPr="00EB7BE4" w:rsidRDefault="0042578C">
      <w:pPr>
        <w:spacing w:after="0" w:line="376" w:lineRule="exact"/>
        <w:ind w:left="3364"/>
        <w:rPr>
          <w:rFonts w:ascii="Arial" w:eastAsia="Arial" w:hAnsi="Arial" w:cs="Arial"/>
          <w:b/>
          <w:bCs/>
          <w:color w:val="000000"/>
          <w:sz w:val="24"/>
          <w:szCs w:val="24"/>
          <w:lang w:eastAsia="es-MX"/>
        </w:rPr>
      </w:pPr>
    </w:p>
    <w:p w14:paraId="2316EF32" w14:textId="7D936A65" w:rsidR="0071707F" w:rsidRPr="00DC0555" w:rsidRDefault="00A0209B" w:rsidP="00A0209B">
      <w:pPr>
        <w:pStyle w:val="Default"/>
        <w:tabs>
          <w:tab w:val="left" w:pos="851"/>
          <w:tab w:val="left" w:pos="2268"/>
        </w:tabs>
        <w:spacing w:after="120" w:line="360" w:lineRule="auto"/>
        <w:jc w:val="both"/>
      </w:pPr>
      <w:r>
        <w:rPr>
          <w:rFonts w:eastAsia="Arial"/>
          <w:bCs/>
          <w:lang w:eastAsia="es-MX"/>
        </w:rPr>
        <w:tab/>
      </w:r>
      <w:r w:rsidR="009A2EB9" w:rsidRPr="00EB7BE4">
        <w:rPr>
          <w:rFonts w:eastAsia="Arial"/>
          <w:bCs/>
          <w:lang w:eastAsia="es-MX"/>
        </w:rPr>
        <w:t xml:space="preserve">El Ejecutivo </w:t>
      </w:r>
      <w:r w:rsidR="006F3D0E" w:rsidRPr="00EB7BE4">
        <w:rPr>
          <w:rFonts w:eastAsia="Arial"/>
          <w:bCs/>
          <w:lang w:eastAsia="es-MX"/>
        </w:rPr>
        <w:t xml:space="preserve">comenta que </w:t>
      </w:r>
      <w:r w:rsidR="0071707F" w:rsidRPr="00DC0555">
        <w:t xml:space="preserve">desde el inicio se ha planteado conducir todas sus acciones con apego a la legalidad y generar en su caso las </w:t>
      </w:r>
      <w:r w:rsidR="0071707F" w:rsidRPr="00DC0555">
        <w:lastRenderedPageBreak/>
        <w:t xml:space="preserve">propuestas que coadyuven a contar con legislación más sencilla y clara en todas las ramas de la administración pública y de la regulación de la convivencia ciudadana, y particularmente en el caso </w:t>
      </w:r>
      <w:r w:rsidR="008F6F07" w:rsidRPr="00C72FB6">
        <w:t>de</w:t>
      </w:r>
      <w:r w:rsidR="0071707F" w:rsidRPr="00DC0555">
        <w:t xml:space="preserve"> la materia tributaria en la que </w:t>
      </w:r>
      <w:r w:rsidR="008F6F07" w:rsidRPr="00C72FB6">
        <w:t>se</w:t>
      </w:r>
      <w:r w:rsidR="008F6F07">
        <w:t xml:space="preserve"> </w:t>
      </w:r>
      <w:r w:rsidR="0071707F" w:rsidRPr="00DC0555">
        <w:t xml:space="preserve">requiere seguridad jurídica y simplificación en la aplicación de las leyes que contienen obligaciones fiscales y </w:t>
      </w:r>
      <w:r w:rsidR="008F6F07" w:rsidRPr="00C72FB6">
        <w:t>así poder</w:t>
      </w:r>
      <w:r w:rsidR="008F6F07">
        <w:t xml:space="preserve"> </w:t>
      </w:r>
      <w:r w:rsidR="0071707F" w:rsidRPr="00DC0555">
        <w:t xml:space="preserve">generar la confianza que permita captar los ingresos que la Hacienda Pública </w:t>
      </w:r>
      <w:r w:rsidR="0071707F">
        <w:t>necesita</w:t>
      </w:r>
      <w:r w:rsidR="0071707F" w:rsidRPr="00DC0555">
        <w:t xml:space="preserve"> para generar mayor calidad de vida a favor de los propios ciudadanos.</w:t>
      </w:r>
    </w:p>
    <w:p w14:paraId="41E3137A" w14:textId="380F2D57" w:rsidR="0071707F" w:rsidRDefault="008F6F07" w:rsidP="00A0209B">
      <w:pPr>
        <w:pStyle w:val="Default"/>
        <w:tabs>
          <w:tab w:val="left" w:pos="851"/>
          <w:tab w:val="left" w:pos="2268"/>
        </w:tabs>
        <w:spacing w:after="120" w:line="360" w:lineRule="auto"/>
        <w:jc w:val="both"/>
      </w:pPr>
      <w:r>
        <w:tab/>
      </w:r>
      <w:r w:rsidRPr="00C72FB6">
        <w:t>Por lo que e</w:t>
      </w:r>
      <w:r w:rsidR="0071707F" w:rsidRPr="00C72FB6">
        <w:t>n</w:t>
      </w:r>
      <w:r w:rsidR="0071707F" w:rsidRPr="00DC0555">
        <w:t xml:space="preserve"> el caso específico de la Ley de Hacienda del Estado </w:t>
      </w:r>
      <w:r w:rsidR="00C72FB6" w:rsidRPr="00C72FB6">
        <w:t xml:space="preserve">se </w:t>
      </w:r>
      <w:r w:rsidRPr="00C72FB6">
        <w:t>plantea a esta</w:t>
      </w:r>
      <w:r w:rsidR="0071707F" w:rsidRPr="00DC0555">
        <w:t xml:space="preserve"> legislatura la modificación del </w:t>
      </w:r>
      <w:r w:rsidR="0071707F" w:rsidRPr="008F6F07">
        <w:rPr>
          <w:b/>
        </w:rPr>
        <w:t>artículo 157</w:t>
      </w:r>
      <w:r w:rsidR="0071707F" w:rsidRPr="00DC0555">
        <w:t xml:space="preserve">, en relación </w:t>
      </w:r>
      <w:r w:rsidRPr="00C72FB6">
        <w:t>al</w:t>
      </w:r>
      <w:r w:rsidR="0071707F" w:rsidRPr="00DC0555">
        <w:t xml:space="preserve"> Impuesto Sobre Nóminas, únicamente para</w:t>
      </w:r>
      <w:r w:rsidR="0071707F">
        <w:t xml:space="preserve"> dar</w:t>
      </w:r>
      <w:r w:rsidR="0071707F" w:rsidRPr="00DC0555">
        <w:t xml:space="preserve"> una mayor claridad en el texto legal, que permita la aplicación del impuesto a todos los contribuyentes incluyendo a aquellos que tributen de manera difer</w:t>
      </w:r>
      <w:r w:rsidR="0071707F">
        <w:t>ente derivado de resoluciones judiciales</w:t>
      </w:r>
      <w:r w:rsidR="0071707F" w:rsidRPr="00DC0555">
        <w:t>.</w:t>
      </w:r>
    </w:p>
    <w:p w14:paraId="3F6EFFA5" w14:textId="6E4BD1A7" w:rsidR="0071707F" w:rsidRPr="00DC0555" w:rsidRDefault="008F6F07" w:rsidP="00A0209B">
      <w:pPr>
        <w:pStyle w:val="Default"/>
        <w:tabs>
          <w:tab w:val="left" w:pos="851"/>
          <w:tab w:val="left" w:pos="2268"/>
        </w:tabs>
        <w:spacing w:after="120" w:line="360" w:lineRule="auto"/>
        <w:jc w:val="both"/>
      </w:pPr>
      <w:r>
        <w:tab/>
      </w:r>
      <w:r w:rsidR="0071707F" w:rsidRPr="00DC0555">
        <w:t>Asimismo, respecto de las exenciones del Impuesto Sobre Nóminas, particularmente en el caso d</w:t>
      </w:r>
      <w:r w:rsidR="00265465">
        <w:t xml:space="preserve">e la instituciones educativas, </w:t>
      </w:r>
      <w:r w:rsidR="00265465" w:rsidRPr="00C72FB6">
        <w:t>consideran conveniente</w:t>
      </w:r>
      <w:r w:rsidR="0071707F" w:rsidRPr="00C72FB6">
        <w:t xml:space="preserve"> proveer una modificación en el texto del inciso d) de la fracción II, del </w:t>
      </w:r>
      <w:r w:rsidR="0071707F" w:rsidRPr="00C72FB6">
        <w:rPr>
          <w:b/>
        </w:rPr>
        <w:t>artículo</w:t>
      </w:r>
      <w:r w:rsidR="0071707F" w:rsidRPr="008F6F07">
        <w:rPr>
          <w:b/>
        </w:rPr>
        <w:t xml:space="preserve"> 160</w:t>
      </w:r>
      <w:r w:rsidR="0071707F" w:rsidRPr="00DC0555">
        <w:t>, a fin de aclarar que las instituciones que están exentas son aquellas que cuentan con la autorización de validez oficial de estudios, con apego a la Legislación educativa en el Estado.</w:t>
      </w:r>
    </w:p>
    <w:p w14:paraId="20522BFE" w14:textId="1B0DCE26" w:rsidR="0071707F" w:rsidRPr="00DC0555" w:rsidRDefault="008F6F07" w:rsidP="00A0209B">
      <w:pPr>
        <w:pStyle w:val="Default"/>
        <w:tabs>
          <w:tab w:val="left" w:pos="851"/>
          <w:tab w:val="left" w:pos="2268"/>
        </w:tabs>
        <w:spacing w:after="120" w:line="360" w:lineRule="auto"/>
        <w:jc w:val="both"/>
      </w:pPr>
      <w:r>
        <w:tab/>
      </w:r>
      <w:r w:rsidR="00C72FB6">
        <w:t>E</w:t>
      </w:r>
      <w:r w:rsidR="00265465" w:rsidRPr="00C72FB6">
        <w:t>n relación a</w:t>
      </w:r>
      <w:r w:rsidR="00265465">
        <w:t xml:space="preserve"> lo anterior</w:t>
      </w:r>
      <w:r w:rsidR="0071707F" w:rsidRPr="00DC0555">
        <w:t>, los demás contribuyentes a que se refieren los incisos b), c), e) y f) que goza</w:t>
      </w:r>
      <w:r>
        <w:t xml:space="preserve"> de la exención en el Impuesto S</w:t>
      </w:r>
      <w:r w:rsidR="0071707F" w:rsidRPr="00DC0555">
        <w:t xml:space="preserve">obre Nóminas, conjuntamente con las instituciones previstas en el inciso d) que se reforma, instituciones </w:t>
      </w:r>
      <w:r w:rsidR="0071707F">
        <w:t xml:space="preserve">de orden público, </w:t>
      </w:r>
      <w:r w:rsidR="0071707F" w:rsidRPr="00DC0555">
        <w:t xml:space="preserve">sin fines de lucro que realicen o promuevan </w:t>
      </w:r>
      <w:r w:rsidR="0071707F" w:rsidRPr="00DC0555">
        <w:lastRenderedPageBreak/>
        <w:t xml:space="preserve">asistencia social en cualquiera de sus formas y las asociaciones de servicio a la comunidad, ambas debidamente reconocidas como instituciones de beneficencia privada en los términos de la Ley de Beneficencia Privada para el Estado de Nuevo León; las cámaras de comercio, industria, propietarios de bienes raíces según lo señalado dentro de la  Ley de Cámaras Empresariales y sus Confederaciones (artículos 4° y 7°), agricultura establecidas dentro de la Ley Sobre Cámaras Agrícolas, que en lo Sucesivo se denominarán Asociaciones Agrícolas (artículos 2° y 3°), ganadería enumeradas dentro de la Ley de Organizaciones Ganaderas (artículos 1° y 5°), sindicatos obreros, asociaciones patronales conforme a la Ley Federal del Trabajo (artículo 356); instituciones educativas con validez oficial señalados dentro de la Ley General de Educación (artículo 1°)  y asociaciones religiosas a que se refiere Ley de Asociaciones Religiosas y Culto Público (artículo 8°) a diferencia del régimen que en ese aspecto rige para los demás contribuyentes; dicho tratamiento especial, no significa un trato inequitativo porque vincula a todas aquellas personas físicas y morales que están incluidas dentro de dicho sistema; y además de que tales personas forman parte de un grupo de contribuyentes con características tan peculiares que se consideran suficientes para justificar el trato desigual existente en la ley; dado que los preceptos son de aplicación general, abstracta e impersonal, para aquellos sujetos que se encuentren dentro del supuesto legal, sin contraerse a un caso concreto y determinado y sin que estas disposiciones se apliquen a una persona particular o una empresa en lo individual, dado que realizan actividades por una parte, dedicados al sector primario y que fueron declarados exentos con el fin de </w:t>
      </w:r>
      <w:r w:rsidR="0071707F" w:rsidRPr="00DC0555">
        <w:lastRenderedPageBreak/>
        <w:t>incentivar el desarrollo económico, y por otra parte, su actividad no tiene fines de lucro, es decir, son contribuyentes con características propias, por lo que existe una justificación razonable para otorgarles ese tratamiento diferenciado, debido a las actividades que realizan, las cuales ameritan un tratamiento fiscal distinto atendiendo a razones de orden social, científico, y/o cultural; más aún cuando dichos contribuyentes no tienen en la mayoría de los casos fines eminentemente de lucro, sino por el contrario realizan actividades</w:t>
      </w:r>
      <w:r w:rsidR="0071707F">
        <w:t xml:space="preserve"> de orden público, </w:t>
      </w:r>
      <w:r w:rsidR="0071707F" w:rsidRPr="00DC0555">
        <w:t xml:space="preserve">a favor del interés social y promueven </w:t>
      </w:r>
      <w:r w:rsidR="0071707F" w:rsidRPr="009C1991">
        <w:t>la a</w:t>
      </w:r>
      <w:r w:rsidR="0071707F" w:rsidRPr="00DC0555">
        <w:t>sistencia social en cualquiera de sus formas, por lo que se distinguen de aquellos que se constituyen con un objeto meramente económico, o de asociación en beneficio de grupos determinados o de la comunidad en general.</w:t>
      </w:r>
    </w:p>
    <w:p w14:paraId="0B771638" w14:textId="43CF1EA2" w:rsidR="0042578C" w:rsidRPr="00EB7BE4" w:rsidRDefault="0061691F" w:rsidP="007C28A9">
      <w:pPr>
        <w:tabs>
          <w:tab w:val="left" w:pos="11591"/>
        </w:tabs>
        <w:spacing w:before="353" w:line="390" w:lineRule="exact"/>
        <w:ind w:right="-1" w:firstLine="567"/>
        <w:jc w:val="both"/>
        <w:rPr>
          <w:rFonts w:ascii="Arial" w:eastAsia="Arial" w:hAnsi="Arial" w:cs="Arial"/>
          <w:bCs/>
          <w:color w:val="000000"/>
          <w:sz w:val="24"/>
          <w:szCs w:val="24"/>
          <w:lang w:eastAsia="es-MX"/>
        </w:rPr>
      </w:pPr>
      <w:r w:rsidRPr="00EB7BE4">
        <w:rPr>
          <w:rFonts w:ascii="Arial" w:eastAsia="Arial" w:hAnsi="Arial" w:cs="Arial"/>
          <w:bCs/>
          <w:color w:val="000000"/>
          <w:sz w:val="24"/>
          <w:szCs w:val="24"/>
          <w:lang w:eastAsia="es-MX"/>
        </w:rPr>
        <w:t xml:space="preserve">Analizadas que han sido las razones de los promoventes y con el fin de ver </w:t>
      </w:r>
      <w:r w:rsidR="00066823" w:rsidRPr="00EB7BE4">
        <w:rPr>
          <w:rFonts w:ascii="Arial" w:eastAsia="Arial" w:hAnsi="Arial" w:cs="Arial"/>
          <w:bCs/>
          <w:color w:val="000000"/>
          <w:sz w:val="24"/>
          <w:szCs w:val="24"/>
          <w:lang w:eastAsia="es-MX"/>
        </w:rPr>
        <w:t>proveído</w:t>
      </w:r>
      <w:r w:rsidRPr="00EB7BE4">
        <w:rPr>
          <w:rFonts w:ascii="Arial" w:eastAsia="Arial" w:hAnsi="Arial" w:cs="Arial"/>
          <w:bCs/>
          <w:color w:val="000000"/>
          <w:sz w:val="24"/>
          <w:szCs w:val="24"/>
          <w:lang w:eastAsia="es-MX"/>
        </w:rPr>
        <w:t xml:space="preserve"> el requisito fundamental de dar vista a</w:t>
      </w:r>
      <w:r w:rsidR="00066823" w:rsidRPr="00EB7BE4">
        <w:rPr>
          <w:rFonts w:ascii="Arial" w:eastAsia="Arial" w:hAnsi="Arial" w:cs="Arial"/>
          <w:bCs/>
          <w:color w:val="000000"/>
          <w:sz w:val="24"/>
          <w:szCs w:val="24"/>
          <w:lang w:eastAsia="es-MX"/>
        </w:rPr>
        <w:t>l</w:t>
      </w:r>
      <w:r w:rsidR="009C2444" w:rsidRPr="00EB7BE4">
        <w:rPr>
          <w:rFonts w:ascii="Arial" w:eastAsia="Arial" w:hAnsi="Arial" w:cs="Arial"/>
          <w:bCs/>
          <w:color w:val="000000"/>
          <w:sz w:val="24"/>
          <w:szCs w:val="24"/>
          <w:lang w:eastAsia="es-MX"/>
        </w:rPr>
        <w:t xml:space="preserve"> contenido de l</w:t>
      </w:r>
      <w:r w:rsidRPr="00EB7BE4">
        <w:rPr>
          <w:rFonts w:ascii="Arial" w:eastAsia="Arial" w:hAnsi="Arial" w:cs="Arial"/>
          <w:bCs/>
          <w:color w:val="000000"/>
          <w:sz w:val="24"/>
          <w:szCs w:val="24"/>
          <w:lang w:eastAsia="es-MX"/>
        </w:rPr>
        <w:t xml:space="preserve">a solicitud descrita y </w:t>
      </w:r>
      <w:r w:rsidR="00066823" w:rsidRPr="00EB7BE4">
        <w:rPr>
          <w:rFonts w:ascii="Arial" w:eastAsia="Arial" w:hAnsi="Arial" w:cs="Arial"/>
          <w:bCs/>
          <w:color w:val="000000"/>
          <w:sz w:val="24"/>
          <w:szCs w:val="24"/>
          <w:lang w:eastAsia="es-MX"/>
        </w:rPr>
        <w:t>según</w:t>
      </w:r>
      <w:r w:rsidRPr="00EB7BE4">
        <w:rPr>
          <w:rFonts w:ascii="Arial" w:eastAsia="Arial" w:hAnsi="Arial" w:cs="Arial"/>
          <w:bCs/>
          <w:color w:val="000000"/>
          <w:sz w:val="24"/>
          <w:szCs w:val="24"/>
          <w:lang w:eastAsia="es-MX"/>
        </w:rPr>
        <w:t xml:space="preserve"> lo establecido en el </w:t>
      </w:r>
      <w:r w:rsidR="00066823" w:rsidRPr="00EB7BE4">
        <w:rPr>
          <w:rFonts w:ascii="Arial" w:eastAsia="Arial" w:hAnsi="Arial" w:cs="Arial"/>
          <w:bCs/>
          <w:color w:val="000000"/>
          <w:sz w:val="24"/>
          <w:szCs w:val="24"/>
          <w:lang w:eastAsia="es-MX"/>
        </w:rPr>
        <w:t>artículo</w:t>
      </w:r>
      <w:r w:rsidRPr="00EB7BE4">
        <w:rPr>
          <w:rFonts w:ascii="Arial" w:eastAsia="Arial" w:hAnsi="Arial" w:cs="Arial"/>
          <w:bCs/>
          <w:color w:val="000000"/>
          <w:sz w:val="24"/>
          <w:szCs w:val="24"/>
          <w:lang w:eastAsia="es-MX"/>
        </w:rPr>
        <w:t xml:space="preserve"> 47 inciso b) del Reglamento para el Gobierno Interior del Congreso del Estado,</w:t>
      </w:r>
      <w:r w:rsidR="00066823" w:rsidRPr="00EB7BE4">
        <w:rPr>
          <w:rFonts w:ascii="Arial" w:eastAsia="Arial" w:hAnsi="Arial" w:cs="Arial"/>
          <w:bCs/>
          <w:color w:val="000000"/>
          <w:sz w:val="24"/>
          <w:szCs w:val="24"/>
          <w:lang w:eastAsia="es-MX"/>
        </w:rPr>
        <w:t xml:space="preserve"> quienes integramos esta Comisión de Dictamen</w:t>
      </w:r>
      <w:r w:rsidRPr="00EB7BE4">
        <w:rPr>
          <w:rFonts w:ascii="Arial" w:eastAsia="Arial" w:hAnsi="Arial" w:cs="Arial"/>
          <w:bCs/>
          <w:color w:val="000000"/>
          <w:sz w:val="24"/>
          <w:szCs w:val="24"/>
          <w:lang w:eastAsia="es-MX"/>
        </w:rPr>
        <w:t xml:space="preserve"> Legislativo que sustenta el presente documento, consignamos ante este Pleno los siguientes:</w:t>
      </w:r>
    </w:p>
    <w:p w14:paraId="6BD24A5E" w14:textId="77777777" w:rsidR="0042578C" w:rsidRPr="00EB7BE4" w:rsidRDefault="0042578C" w:rsidP="007C28A9">
      <w:pPr>
        <w:spacing w:before="240" w:line="230" w:lineRule="exact"/>
        <w:ind w:right="-1"/>
        <w:rPr>
          <w:rFonts w:ascii="Arial" w:hAnsi="Arial" w:cs="Arial"/>
          <w:sz w:val="24"/>
          <w:szCs w:val="24"/>
        </w:rPr>
      </w:pPr>
    </w:p>
    <w:p w14:paraId="17806B9E" w14:textId="77777777" w:rsidR="0042578C" w:rsidRPr="00C72FB6" w:rsidRDefault="0061691F" w:rsidP="00C72FB6">
      <w:pPr>
        <w:spacing w:after="0" w:line="230" w:lineRule="exact"/>
        <w:ind w:right="-1"/>
        <w:rPr>
          <w:rFonts w:ascii="Arial" w:eastAsia="Arial" w:hAnsi="Arial" w:cs="Arial"/>
          <w:b/>
          <w:bCs/>
          <w:color w:val="000000"/>
          <w:sz w:val="24"/>
          <w:szCs w:val="24"/>
          <w:lang w:eastAsia="es-MX"/>
        </w:rPr>
      </w:pPr>
      <w:r w:rsidRPr="00C72FB6">
        <w:rPr>
          <w:rFonts w:ascii="Arial" w:eastAsia="Arial" w:hAnsi="Arial" w:cs="Arial"/>
          <w:b/>
          <w:bCs/>
          <w:color w:val="000000"/>
          <w:sz w:val="24"/>
          <w:szCs w:val="24"/>
          <w:lang w:eastAsia="es-MX"/>
        </w:rPr>
        <w:t>CONSIDERACIONES</w:t>
      </w:r>
    </w:p>
    <w:p w14:paraId="38B2084D" w14:textId="77777777" w:rsidR="009C2444" w:rsidRPr="00C72FB6" w:rsidRDefault="009C2444" w:rsidP="007C28A9">
      <w:pPr>
        <w:spacing w:before="240"/>
        <w:ind w:right="-1"/>
        <w:rPr>
          <w:rFonts w:ascii="Arial" w:eastAsia="Arial" w:hAnsi="Arial" w:cs="Arial"/>
          <w:bCs/>
          <w:color w:val="000000"/>
          <w:sz w:val="24"/>
          <w:szCs w:val="24"/>
          <w:lang w:eastAsia="es-MX"/>
        </w:rPr>
      </w:pPr>
    </w:p>
    <w:p w14:paraId="0D3BC5CE" w14:textId="652AE998" w:rsidR="00126A84" w:rsidRDefault="009C2444" w:rsidP="007C28A9">
      <w:pPr>
        <w:tabs>
          <w:tab w:val="left" w:pos="11591"/>
        </w:tabs>
        <w:spacing w:before="240" w:line="390" w:lineRule="exact"/>
        <w:ind w:right="-1" w:firstLine="567"/>
        <w:jc w:val="both"/>
        <w:rPr>
          <w:rFonts w:ascii="Arial" w:hAnsi="Arial" w:cs="Arial"/>
          <w:b/>
          <w:sz w:val="24"/>
          <w:szCs w:val="24"/>
        </w:rPr>
      </w:pPr>
      <w:r w:rsidRPr="00126A84">
        <w:rPr>
          <w:rFonts w:ascii="Arial" w:hAnsi="Arial" w:cs="Arial"/>
          <w:sz w:val="24"/>
          <w:szCs w:val="24"/>
        </w:rPr>
        <w:t xml:space="preserve">Esta </w:t>
      </w:r>
      <w:r w:rsidRPr="00126A84">
        <w:rPr>
          <w:rFonts w:ascii="Arial" w:hAnsi="Arial" w:cs="Arial"/>
          <w:b/>
          <w:sz w:val="24"/>
          <w:szCs w:val="24"/>
        </w:rPr>
        <w:t>Comisión de Presupuesto,</w:t>
      </w:r>
      <w:r w:rsidRPr="00126A84">
        <w:rPr>
          <w:rFonts w:ascii="Arial" w:hAnsi="Arial" w:cs="Arial"/>
          <w:sz w:val="24"/>
          <w:szCs w:val="24"/>
        </w:rPr>
        <w:t xml:space="preserve"> es competente para conocer de los presentes asuntos en virtud de lo establecido en los artículos 66 inciso a), y 70 </w:t>
      </w:r>
      <w:r w:rsidRPr="00126A84">
        <w:rPr>
          <w:rFonts w:ascii="Arial" w:hAnsi="Arial" w:cs="Arial"/>
          <w:sz w:val="24"/>
          <w:szCs w:val="24"/>
        </w:rPr>
        <w:lastRenderedPageBreak/>
        <w:t xml:space="preserve">fracción XXIII de la Ley Orgánica del Poder Legislativo del Estado de Nuevo León y con las facultades que le son conferidas por el Reglamento para el Gobierno Interior del Congreso del Estado en su artículo 39, fracción XXIII, inciso </w:t>
      </w:r>
      <w:r w:rsidRPr="00126A84">
        <w:rPr>
          <w:rFonts w:ascii="Arial" w:hAnsi="Arial" w:cs="Arial"/>
          <w:b/>
          <w:sz w:val="24"/>
          <w:szCs w:val="24"/>
        </w:rPr>
        <w:t>c).</w:t>
      </w:r>
    </w:p>
    <w:p w14:paraId="3A506754" w14:textId="77777777" w:rsidR="00126A84" w:rsidRPr="00126A84" w:rsidRDefault="00126A84" w:rsidP="00B25A89">
      <w:pPr>
        <w:spacing w:after="0"/>
        <w:ind w:right="-1"/>
        <w:jc w:val="both"/>
        <w:rPr>
          <w:rFonts w:ascii="Arial" w:hAnsi="Arial" w:cs="Arial"/>
          <w:b/>
          <w:sz w:val="24"/>
          <w:szCs w:val="24"/>
        </w:rPr>
      </w:pPr>
    </w:p>
    <w:p w14:paraId="28B48474" w14:textId="439924F0" w:rsidR="009C2444" w:rsidRPr="00126A84" w:rsidRDefault="00126A84" w:rsidP="007C28A9">
      <w:pPr>
        <w:tabs>
          <w:tab w:val="left" w:pos="11591"/>
        </w:tabs>
        <w:spacing w:before="240" w:line="390" w:lineRule="exact"/>
        <w:ind w:right="-1" w:firstLine="567"/>
        <w:jc w:val="both"/>
        <w:rPr>
          <w:rFonts w:ascii="Arial" w:hAnsi="Arial" w:cs="Arial"/>
          <w:sz w:val="24"/>
          <w:szCs w:val="24"/>
        </w:rPr>
      </w:pPr>
      <w:r>
        <w:rPr>
          <w:rFonts w:ascii="Arial" w:hAnsi="Arial" w:cs="Arial"/>
          <w:sz w:val="24"/>
          <w:szCs w:val="24"/>
        </w:rPr>
        <w:t>L</w:t>
      </w:r>
      <w:r w:rsidR="009C2444" w:rsidRPr="00126A84">
        <w:rPr>
          <w:rFonts w:ascii="Arial" w:hAnsi="Arial" w:cs="Arial"/>
          <w:sz w:val="24"/>
          <w:szCs w:val="24"/>
        </w:rPr>
        <w:t>a Constitución Política del Estado Libre y Soberano de Nuevo León, consagra en su artículo 63, fracción X, la facultad de este Poder Legislativo para determinar la integración de la Hacienda Pública Estatal, tal y como se señala a continuación:</w:t>
      </w:r>
    </w:p>
    <w:p w14:paraId="304A1FDF" w14:textId="77777777" w:rsidR="009C2444" w:rsidRPr="00126A84" w:rsidRDefault="009C2444" w:rsidP="00C72FB6">
      <w:pPr>
        <w:spacing w:after="0" w:line="240" w:lineRule="auto"/>
        <w:ind w:right="-1"/>
        <w:jc w:val="both"/>
        <w:rPr>
          <w:rFonts w:ascii="Arial" w:hAnsi="Arial" w:cs="Arial"/>
          <w:sz w:val="24"/>
          <w:szCs w:val="24"/>
        </w:rPr>
      </w:pPr>
    </w:p>
    <w:p w14:paraId="26B57DAA" w14:textId="1DAADF6F" w:rsidR="009C2444" w:rsidRPr="00126A84" w:rsidRDefault="009C2444" w:rsidP="00126A84">
      <w:pPr>
        <w:tabs>
          <w:tab w:val="left" w:pos="7654"/>
        </w:tabs>
        <w:ind w:right="-1"/>
        <w:rPr>
          <w:rFonts w:ascii="Arial" w:hAnsi="Arial" w:cs="Arial"/>
          <w:b/>
          <w:i/>
          <w:sz w:val="24"/>
          <w:szCs w:val="24"/>
        </w:rPr>
      </w:pPr>
      <w:r w:rsidRPr="00126A84">
        <w:rPr>
          <w:rFonts w:ascii="Arial" w:hAnsi="Arial" w:cs="Arial"/>
          <w:b/>
          <w:i/>
          <w:sz w:val="24"/>
          <w:szCs w:val="24"/>
        </w:rPr>
        <w:t>Constitución Política del Estado Libre y Soberano de Nuevo León</w:t>
      </w:r>
    </w:p>
    <w:p w14:paraId="1BA29975" w14:textId="77777777" w:rsidR="009C2444" w:rsidRPr="00126A84" w:rsidRDefault="009C2444" w:rsidP="00C72FB6">
      <w:pPr>
        <w:spacing w:after="0" w:line="240" w:lineRule="auto"/>
        <w:ind w:left="1418" w:right="-1"/>
        <w:jc w:val="both"/>
        <w:rPr>
          <w:rFonts w:ascii="Arial" w:hAnsi="Arial" w:cs="Arial"/>
          <w:sz w:val="24"/>
          <w:szCs w:val="24"/>
        </w:rPr>
      </w:pPr>
    </w:p>
    <w:p w14:paraId="47E5E7E8" w14:textId="77777777" w:rsidR="009C2444" w:rsidRPr="00126A84" w:rsidRDefault="009C2444" w:rsidP="00A0209B">
      <w:pPr>
        <w:ind w:left="1418" w:right="-1"/>
        <w:jc w:val="both"/>
        <w:rPr>
          <w:rFonts w:ascii="Arial" w:hAnsi="Arial" w:cs="Arial"/>
          <w:i/>
          <w:sz w:val="24"/>
          <w:szCs w:val="24"/>
        </w:rPr>
      </w:pPr>
      <w:r w:rsidRPr="00126A84">
        <w:rPr>
          <w:rFonts w:ascii="Arial" w:hAnsi="Arial" w:cs="Arial"/>
          <w:i/>
          <w:sz w:val="24"/>
          <w:szCs w:val="24"/>
        </w:rPr>
        <w:t xml:space="preserve">Artículo 63.- Corresponde al Congreso: </w:t>
      </w:r>
    </w:p>
    <w:p w14:paraId="59FE9748" w14:textId="21EEEB69" w:rsidR="009C2444" w:rsidRPr="00126A84" w:rsidRDefault="009C2444" w:rsidP="00A0209B">
      <w:pPr>
        <w:ind w:left="1418" w:right="-1"/>
        <w:jc w:val="both"/>
        <w:rPr>
          <w:rFonts w:ascii="Arial" w:hAnsi="Arial" w:cs="Arial"/>
          <w:i/>
          <w:sz w:val="24"/>
          <w:szCs w:val="24"/>
        </w:rPr>
      </w:pPr>
      <w:r w:rsidRPr="00126A84">
        <w:rPr>
          <w:rFonts w:ascii="Arial" w:hAnsi="Arial" w:cs="Arial"/>
          <w:i/>
          <w:sz w:val="24"/>
          <w:szCs w:val="24"/>
        </w:rPr>
        <w:t>…...............................................</w:t>
      </w:r>
    </w:p>
    <w:p w14:paraId="0D303719" w14:textId="77777777" w:rsidR="009C2444" w:rsidRPr="00126A84" w:rsidRDefault="009C2444" w:rsidP="00A0209B">
      <w:pPr>
        <w:ind w:left="1418" w:right="-1"/>
        <w:jc w:val="both"/>
        <w:rPr>
          <w:rFonts w:ascii="Arial" w:hAnsi="Arial" w:cs="Arial"/>
          <w:i/>
          <w:sz w:val="24"/>
          <w:szCs w:val="24"/>
        </w:rPr>
      </w:pPr>
      <w:r w:rsidRPr="00126A84">
        <w:rPr>
          <w:rFonts w:ascii="Arial" w:hAnsi="Arial" w:cs="Arial"/>
          <w:i/>
          <w:sz w:val="24"/>
          <w:szCs w:val="24"/>
        </w:rPr>
        <w:t>…...............................................</w:t>
      </w:r>
    </w:p>
    <w:p w14:paraId="3D07468D" w14:textId="77777777" w:rsidR="009C2444" w:rsidRPr="00126A84" w:rsidRDefault="009C2444" w:rsidP="00A0209B">
      <w:pPr>
        <w:ind w:left="1418" w:right="-1"/>
        <w:jc w:val="both"/>
        <w:rPr>
          <w:rFonts w:ascii="Arial" w:hAnsi="Arial" w:cs="Arial"/>
          <w:i/>
          <w:sz w:val="24"/>
          <w:szCs w:val="24"/>
        </w:rPr>
      </w:pPr>
      <w:r w:rsidRPr="00126A84">
        <w:rPr>
          <w:rFonts w:ascii="Arial" w:hAnsi="Arial" w:cs="Arial"/>
          <w:i/>
          <w:sz w:val="24"/>
          <w:szCs w:val="24"/>
        </w:rPr>
        <w:t>X.- Fijar anualmente, a propuesta del Ejecutivo Estatal o de los Ayuntamientos, las contribuciones y demás ingresos que deberán formar la Hacienda Pública Estatal o Municipal respectivamente, procurando que sean suficientes para cubrir sus necesidades;</w:t>
      </w:r>
    </w:p>
    <w:p w14:paraId="5B2A5787" w14:textId="77777777" w:rsidR="009C2444" w:rsidRPr="00126A84" w:rsidRDefault="009C2444" w:rsidP="00A0209B">
      <w:pPr>
        <w:ind w:left="1418" w:right="-1"/>
        <w:jc w:val="both"/>
        <w:rPr>
          <w:rFonts w:ascii="Arial" w:hAnsi="Arial" w:cs="Arial"/>
          <w:i/>
          <w:sz w:val="24"/>
          <w:szCs w:val="24"/>
        </w:rPr>
      </w:pPr>
      <w:r w:rsidRPr="00126A84">
        <w:rPr>
          <w:rFonts w:ascii="Arial" w:hAnsi="Arial" w:cs="Arial"/>
          <w:i/>
          <w:sz w:val="24"/>
          <w:szCs w:val="24"/>
        </w:rPr>
        <w:t>Si terminado un año, por cualquier circunstancia no se hubiere aprobado lo señalado en el párrafo anterior, mientras no haya aprobación expresa en diverso sentido seguirán vigentes las mismas del ejercicio que termina.</w:t>
      </w:r>
    </w:p>
    <w:p w14:paraId="20451006" w14:textId="67051515" w:rsidR="009C2444" w:rsidRDefault="00126A84" w:rsidP="007C28A9">
      <w:pPr>
        <w:tabs>
          <w:tab w:val="left" w:pos="11591"/>
        </w:tabs>
        <w:spacing w:before="240" w:line="390" w:lineRule="exact"/>
        <w:ind w:right="-1" w:firstLine="567"/>
        <w:jc w:val="both"/>
        <w:rPr>
          <w:rFonts w:ascii="Arial" w:hAnsi="Arial" w:cs="Arial"/>
          <w:sz w:val="24"/>
          <w:szCs w:val="24"/>
        </w:rPr>
      </w:pPr>
      <w:r>
        <w:rPr>
          <w:rFonts w:ascii="Arial" w:hAnsi="Arial" w:cs="Arial"/>
          <w:sz w:val="24"/>
          <w:szCs w:val="24"/>
        </w:rPr>
        <w:lastRenderedPageBreak/>
        <w:t xml:space="preserve">Esto es, que la competencia de la presente, </w:t>
      </w:r>
      <w:r w:rsidR="009C2444" w:rsidRPr="00126A84">
        <w:rPr>
          <w:rFonts w:ascii="Arial" w:hAnsi="Arial" w:cs="Arial"/>
          <w:sz w:val="24"/>
          <w:szCs w:val="24"/>
        </w:rPr>
        <w:t>le corresponde al Ejecutivo y a los Presidentes Municipales, pero considerando que fue el Ejecutivo del Estado quien lo presentó dentro de su Paquete Fiscal para el E</w:t>
      </w:r>
      <w:r>
        <w:rPr>
          <w:rFonts w:ascii="Arial" w:hAnsi="Arial" w:cs="Arial"/>
          <w:sz w:val="24"/>
          <w:szCs w:val="24"/>
        </w:rPr>
        <w:t>jercicio Fiscal 2018</w:t>
      </w:r>
      <w:r w:rsidR="009C2444" w:rsidRPr="00126A84">
        <w:rPr>
          <w:rFonts w:ascii="Arial" w:hAnsi="Arial" w:cs="Arial"/>
          <w:sz w:val="24"/>
          <w:szCs w:val="24"/>
        </w:rPr>
        <w:t>, la iniciativa de Ley de Hacienda del Estado de Nuevo León que nos ocupa, podemos dar por satisfecho el requisito de analizar la legitimación del promovente.</w:t>
      </w:r>
    </w:p>
    <w:p w14:paraId="3934BF6B" w14:textId="3FDF8B99" w:rsidR="009C2444" w:rsidRPr="00126A84" w:rsidRDefault="00204173" w:rsidP="007C28A9">
      <w:pPr>
        <w:tabs>
          <w:tab w:val="left" w:pos="11591"/>
        </w:tabs>
        <w:spacing w:before="240" w:line="390" w:lineRule="exact"/>
        <w:ind w:right="-1" w:firstLine="567"/>
        <w:jc w:val="both"/>
        <w:rPr>
          <w:rFonts w:ascii="Arial" w:eastAsia="Arial" w:hAnsi="Arial" w:cs="Arial"/>
          <w:bCs/>
          <w:color w:val="000000"/>
          <w:sz w:val="24"/>
          <w:szCs w:val="24"/>
          <w:lang w:eastAsia="es-MX"/>
        </w:rPr>
      </w:pPr>
      <w:r w:rsidRPr="00126A84">
        <w:rPr>
          <w:rFonts w:ascii="Arial" w:eastAsia="Arial" w:hAnsi="Arial" w:cs="Arial"/>
          <w:bCs/>
          <w:color w:val="000000"/>
          <w:sz w:val="24"/>
          <w:szCs w:val="24"/>
          <w:lang w:eastAsia="es-MX"/>
        </w:rPr>
        <w:t>Ahora bien, esta C</w:t>
      </w:r>
      <w:r w:rsidR="009C2444" w:rsidRPr="00126A84">
        <w:rPr>
          <w:rFonts w:ascii="Arial" w:eastAsia="Arial" w:hAnsi="Arial" w:cs="Arial"/>
          <w:bCs/>
          <w:color w:val="000000"/>
          <w:sz w:val="24"/>
          <w:szCs w:val="24"/>
          <w:lang w:eastAsia="es-MX"/>
        </w:rPr>
        <w:t>omisión de P</w:t>
      </w:r>
      <w:r w:rsidRPr="00126A84">
        <w:rPr>
          <w:rFonts w:ascii="Arial" w:eastAsia="Arial" w:hAnsi="Arial" w:cs="Arial"/>
          <w:bCs/>
          <w:color w:val="000000"/>
          <w:sz w:val="24"/>
          <w:szCs w:val="24"/>
          <w:lang w:eastAsia="es-MX"/>
        </w:rPr>
        <w:t>resupuesto</w:t>
      </w:r>
      <w:r w:rsidR="009C2444" w:rsidRPr="00126A84">
        <w:rPr>
          <w:rFonts w:ascii="Arial" w:eastAsia="Arial" w:hAnsi="Arial" w:cs="Arial"/>
          <w:bCs/>
          <w:color w:val="000000"/>
          <w:sz w:val="24"/>
          <w:szCs w:val="24"/>
          <w:lang w:eastAsia="es-MX"/>
        </w:rPr>
        <w:t>, es la responsable de proponer al Pleno de este Congreso un proyecto de decreto o acuerdo que cumpla no sólo con dar una respuesta apropiada al promovente, sino también, con fundamentar adecuadamente la presente iniciativa.</w:t>
      </w:r>
    </w:p>
    <w:p w14:paraId="1E9D2963" w14:textId="0E498BD1" w:rsidR="00126A84" w:rsidRPr="00126A84" w:rsidRDefault="009C2444" w:rsidP="00B25A89">
      <w:pPr>
        <w:tabs>
          <w:tab w:val="left" w:pos="11591"/>
        </w:tabs>
        <w:spacing w:line="390" w:lineRule="exact"/>
        <w:ind w:right="-1" w:firstLine="567"/>
        <w:jc w:val="both"/>
        <w:rPr>
          <w:rFonts w:ascii="Arial" w:eastAsia="Arial" w:hAnsi="Arial" w:cs="Arial"/>
          <w:bCs/>
          <w:color w:val="000000"/>
          <w:sz w:val="24"/>
          <w:szCs w:val="24"/>
          <w:lang w:eastAsia="es-MX"/>
        </w:rPr>
      </w:pPr>
      <w:r w:rsidRPr="00126A84">
        <w:rPr>
          <w:rFonts w:ascii="Arial" w:eastAsia="Arial" w:hAnsi="Arial" w:cs="Arial"/>
          <w:bCs/>
          <w:color w:val="000000"/>
          <w:sz w:val="24"/>
          <w:szCs w:val="24"/>
          <w:lang w:eastAsia="es-MX"/>
        </w:rPr>
        <w:t>Para el caso que nos ocupa, esta Comisión ha procedido a estudiar de manera individual cada uno de los cambios presentados en la iniciativa de reforma la Ley de Hacienda del Estado de Nuevo León, con los siguientes resultados:</w:t>
      </w:r>
    </w:p>
    <w:p w14:paraId="36858407" w14:textId="4A5F5FAB" w:rsidR="00126A84" w:rsidRDefault="007066B7" w:rsidP="007C28A9">
      <w:pPr>
        <w:tabs>
          <w:tab w:val="left" w:pos="11591"/>
        </w:tabs>
        <w:spacing w:before="240" w:line="390" w:lineRule="exact"/>
        <w:ind w:right="-1" w:firstLine="567"/>
        <w:jc w:val="both"/>
        <w:rPr>
          <w:rFonts w:ascii="Arial" w:eastAsia="Arial" w:hAnsi="Arial" w:cs="Arial"/>
          <w:bCs/>
          <w:color w:val="000000"/>
          <w:sz w:val="24"/>
          <w:szCs w:val="24"/>
          <w:lang w:eastAsia="es-MX"/>
        </w:rPr>
      </w:pPr>
      <w:r>
        <w:rPr>
          <w:rFonts w:ascii="Arial" w:eastAsia="Arial" w:hAnsi="Arial" w:cs="Arial"/>
          <w:bCs/>
          <w:color w:val="000000"/>
          <w:sz w:val="24"/>
          <w:szCs w:val="24"/>
          <w:lang w:eastAsia="es-MX"/>
        </w:rPr>
        <w:t>En primer término</w:t>
      </w:r>
      <w:r w:rsidR="009C2444" w:rsidRPr="00126A84">
        <w:rPr>
          <w:rFonts w:ascii="Arial" w:eastAsia="Arial" w:hAnsi="Arial" w:cs="Arial"/>
          <w:bCs/>
          <w:color w:val="000000"/>
          <w:sz w:val="24"/>
          <w:szCs w:val="24"/>
          <w:lang w:eastAsia="es-MX"/>
        </w:rPr>
        <w:t xml:space="preserve"> debemos contemplar que de la Exposición de Motivos</w:t>
      </w:r>
      <w:r w:rsidR="00126A84">
        <w:rPr>
          <w:rFonts w:ascii="Arial" w:eastAsia="Arial" w:hAnsi="Arial" w:cs="Arial"/>
          <w:bCs/>
          <w:color w:val="000000"/>
          <w:sz w:val="24"/>
          <w:szCs w:val="24"/>
          <w:lang w:eastAsia="es-MX"/>
        </w:rPr>
        <w:t xml:space="preserve"> se precisa que </w:t>
      </w:r>
      <w:r>
        <w:rPr>
          <w:rFonts w:ascii="Arial" w:eastAsia="Arial" w:hAnsi="Arial" w:cs="Arial"/>
          <w:bCs/>
          <w:color w:val="000000"/>
          <w:sz w:val="24"/>
          <w:szCs w:val="24"/>
          <w:lang w:eastAsia="es-MX"/>
        </w:rPr>
        <w:t>el Estado de Nuevo León, ha tratado de conducir acciones claras y concretas en apego a la legalidad, con la finalidad de contar con una legislación clara y objetiva, que en materia Tributaria permita asegurar las garantías de legalidad y seguridad jurídica consagradas en los artículos 14 y 16 constitucional, tal y como se precisa a continuación:</w:t>
      </w:r>
    </w:p>
    <w:p w14:paraId="5CA95F1F" w14:textId="77777777" w:rsidR="00F614C1" w:rsidRDefault="00F614C1" w:rsidP="007C28A9">
      <w:pPr>
        <w:tabs>
          <w:tab w:val="left" w:pos="11591"/>
        </w:tabs>
        <w:spacing w:before="240" w:line="390" w:lineRule="exact"/>
        <w:ind w:right="-1" w:firstLine="567"/>
        <w:jc w:val="both"/>
        <w:rPr>
          <w:rFonts w:ascii="Arial" w:eastAsia="Arial" w:hAnsi="Arial" w:cs="Arial"/>
          <w:bCs/>
          <w:color w:val="000000"/>
          <w:sz w:val="24"/>
          <w:szCs w:val="24"/>
          <w:lang w:eastAsia="es-MX"/>
        </w:rPr>
      </w:pPr>
    </w:p>
    <w:p w14:paraId="5F458298" w14:textId="77777777" w:rsidR="007066B7" w:rsidRDefault="007066B7" w:rsidP="00427EA4">
      <w:pPr>
        <w:tabs>
          <w:tab w:val="left" w:pos="7938"/>
        </w:tabs>
        <w:spacing w:after="0"/>
        <w:ind w:right="-1"/>
        <w:jc w:val="both"/>
        <w:rPr>
          <w:rFonts w:ascii="Arial" w:eastAsia="Arial" w:hAnsi="Arial" w:cs="Arial"/>
          <w:bCs/>
          <w:color w:val="000000"/>
          <w:sz w:val="24"/>
          <w:szCs w:val="24"/>
          <w:lang w:eastAsia="es-MX"/>
        </w:rPr>
      </w:pPr>
    </w:p>
    <w:p w14:paraId="05C88530" w14:textId="77777777" w:rsidR="007C28A9" w:rsidRDefault="007C28A9" w:rsidP="00427EA4">
      <w:pPr>
        <w:tabs>
          <w:tab w:val="left" w:pos="7938"/>
        </w:tabs>
        <w:spacing w:after="0"/>
        <w:ind w:right="-1"/>
        <w:jc w:val="both"/>
        <w:rPr>
          <w:rFonts w:ascii="Arial" w:eastAsia="Arial" w:hAnsi="Arial" w:cs="Arial"/>
          <w:bCs/>
          <w:color w:val="000000"/>
          <w:sz w:val="24"/>
          <w:szCs w:val="24"/>
          <w:lang w:eastAsia="es-MX"/>
        </w:rPr>
      </w:pPr>
    </w:p>
    <w:p w14:paraId="08AFF55C" w14:textId="260E43F9" w:rsidR="007066B7" w:rsidRPr="00787D94" w:rsidRDefault="007066B7" w:rsidP="00427EA4">
      <w:pPr>
        <w:tabs>
          <w:tab w:val="left" w:pos="7938"/>
        </w:tabs>
        <w:ind w:right="-1"/>
        <w:jc w:val="both"/>
        <w:rPr>
          <w:rFonts w:ascii="Arial" w:hAnsi="Arial" w:cs="Arial"/>
          <w:b/>
          <w:i/>
          <w:sz w:val="24"/>
          <w:szCs w:val="24"/>
        </w:rPr>
      </w:pPr>
      <w:r w:rsidRPr="00787D94">
        <w:rPr>
          <w:rFonts w:ascii="Arial" w:hAnsi="Arial" w:cs="Arial"/>
          <w:b/>
          <w:i/>
          <w:sz w:val="24"/>
          <w:szCs w:val="24"/>
        </w:rPr>
        <w:lastRenderedPageBreak/>
        <w:t>CONSTITUCIÓN POLÍTICA DE LOS ESTADOS UNIDOS MEXICANOS</w:t>
      </w:r>
    </w:p>
    <w:p w14:paraId="5FBAFB0C" w14:textId="1466437A" w:rsidR="00787D94" w:rsidRPr="00787D94" w:rsidRDefault="00787D94" w:rsidP="00427EA4">
      <w:pPr>
        <w:spacing w:line="240" w:lineRule="auto"/>
        <w:ind w:left="1418" w:right="-1"/>
        <w:jc w:val="both"/>
        <w:rPr>
          <w:rFonts w:ascii="Arial" w:hAnsi="Arial" w:cs="Arial"/>
          <w:i/>
          <w:sz w:val="24"/>
          <w:szCs w:val="24"/>
        </w:rPr>
      </w:pPr>
      <w:r w:rsidRPr="00787D94">
        <w:rPr>
          <w:rFonts w:ascii="Arial" w:hAnsi="Arial" w:cs="Arial"/>
          <w:i/>
          <w:sz w:val="24"/>
          <w:szCs w:val="24"/>
        </w:rPr>
        <w:t>“</w:t>
      </w:r>
      <w:r w:rsidR="007066B7" w:rsidRPr="00787D94">
        <w:rPr>
          <w:rFonts w:ascii="Arial" w:hAnsi="Arial" w:cs="Arial"/>
          <w:b/>
          <w:i/>
          <w:sz w:val="24"/>
          <w:szCs w:val="24"/>
        </w:rPr>
        <w:t>Artículo 14</w:t>
      </w:r>
      <w:r w:rsidR="007066B7" w:rsidRPr="00787D94">
        <w:rPr>
          <w:rFonts w:ascii="Arial" w:hAnsi="Arial" w:cs="Arial"/>
          <w:i/>
          <w:sz w:val="24"/>
          <w:szCs w:val="24"/>
        </w:rPr>
        <w:t>. A ninguna ley se dará efecto retroactivo en perjuicio de persona alguna.</w:t>
      </w:r>
    </w:p>
    <w:p w14:paraId="1668145B" w14:textId="0FBB20F7" w:rsidR="00787D94" w:rsidRPr="00787D94" w:rsidRDefault="007066B7" w:rsidP="00427EA4">
      <w:pPr>
        <w:spacing w:line="240" w:lineRule="auto"/>
        <w:ind w:left="1418" w:right="-1"/>
        <w:jc w:val="both"/>
        <w:rPr>
          <w:rFonts w:ascii="Arial" w:hAnsi="Arial" w:cs="Arial"/>
          <w:i/>
          <w:sz w:val="24"/>
          <w:szCs w:val="24"/>
        </w:rPr>
      </w:pPr>
      <w:r w:rsidRPr="00787D94">
        <w:rPr>
          <w:rFonts w:ascii="Arial" w:hAnsi="Arial" w:cs="Arial"/>
          <w:i/>
          <w:sz w:val="24"/>
          <w:szCs w:val="24"/>
        </w:rPr>
        <w:t xml:space="preserve">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 </w:t>
      </w:r>
    </w:p>
    <w:p w14:paraId="7A9F8928" w14:textId="0AA643FA" w:rsidR="00787D94" w:rsidRPr="00787D94" w:rsidRDefault="007066B7" w:rsidP="00427EA4">
      <w:pPr>
        <w:spacing w:line="240" w:lineRule="auto"/>
        <w:ind w:left="1418" w:right="-1"/>
        <w:jc w:val="both"/>
        <w:rPr>
          <w:rFonts w:ascii="Arial" w:hAnsi="Arial" w:cs="Arial"/>
          <w:i/>
          <w:sz w:val="24"/>
          <w:szCs w:val="24"/>
        </w:rPr>
      </w:pPr>
      <w:r w:rsidRPr="00787D94">
        <w:rPr>
          <w:rFonts w:ascii="Arial" w:hAnsi="Arial" w:cs="Arial"/>
          <w:i/>
          <w:sz w:val="24"/>
          <w:szCs w:val="24"/>
        </w:rPr>
        <w:t xml:space="preserve">En los juicios del orden criminal queda prohibido imponer, por simple analogía, y aún por mayoría de razón, pena alguna que no esté decretada por una ley exactamente aplicable al delito de que se trata. </w:t>
      </w:r>
    </w:p>
    <w:p w14:paraId="5148D409" w14:textId="52003A59" w:rsidR="007066B7" w:rsidRDefault="007066B7" w:rsidP="00427EA4">
      <w:pPr>
        <w:spacing w:line="240" w:lineRule="auto"/>
        <w:ind w:left="1418" w:right="-1"/>
        <w:jc w:val="both"/>
        <w:rPr>
          <w:rFonts w:ascii="Arial" w:hAnsi="Arial" w:cs="Arial"/>
          <w:i/>
          <w:sz w:val="24"/>
          <w:szCs w:val="24"/>
        </w:rPr>
      </w:pPr>
      <w:r w:rsidRPr="00787D94">
        <w:rPr>
          <w:rFonts w:ascii="Arial" w:hAnsi="Arial" w:cs="Arial"/>
          <w:i/>
          <w:sz w:val="24"/>
          <w:szCs w:val="24"/>
        </w:rPr>
        <w:t>En los juicios del orden civil, la sentencia definitiva deberá ser conforme a la letra o a la interpretación jurídica de la ley, y a falta de ésta se fundará en los principios generales del derecho.</w:t>
      </w:r>
    </w:p>
    <w:p w14:paraId="6DCB4611" w14:textId="77777777" w:rsidR="00787D94" w:rsidRPr="00787D94" w:rsidRDefault="00787D94" w:rsidP="00A0209B">
      <w:pPr>
        <w:tabs>
          <w:tab w:val="left" w:pos="7938"/>
        </w:tabs>
        <w:spacing w:before="240" w:after="0"/>
        <w:ind w:right="-1"/>
        <w:jc w:val="both"/>
        <w:rPr>
          <w:rFonts w:ascii="Arial" w:hAnsi="Arial" w:cs="Arial"/>
          <w:i/>
          <w:sz w:val="24"/>
          <w:szCs w:val="24"/>
        </w:rPr>
      </w:pPr>
    </w:p>
    <w:p w14:paraId="278A80EC" w14:textId="3436EC0B" w:rsidR="00787D94" w:rsidRPr="00787D94" w:rsidRDefault="00787D94" w:rsidP="00427EA4">
      <w:pPr>
        <w:spacing w:line="240" w:lineRule="auto"/>
        <w:ind w:left="1418" w:right="-1"/>
        <w:jc w:val="both"/>
        <w:rPr>
          <w:rFonts w:ascii="Arial" w:hAnsi="Arial" w:cs="Arial"/>
          <w:i/>
          <w:sz w:val="24"/>
          <w:szCs w:val="24"/>
        </w:rPr>
      </w:pPr>
      <w:r w:rsidRPr="00787D94">
        <w:rPr>
          <w:rFonts w:ascii="Arial" w:hAnsi="Arial" w:cs="Arial"/>
          <w:b/>
          <w:i/>
          <w:sz w:val="24"/>
          <w:szCs w:val="24"/>
        </w:rPr>
        <w:t>Artículo 16.</w:t>
      </w:r>
      <w:r w:rsidRPr="00787D94">
        <w:rPr>
          <w:rFonts w:ascii="Arial" w:hAnsi="Arial" w:cs="Arial"/>
          <w:i/>
          <w:sz w:val="24"/>
          <w:szCs w:val="24"/>
        </w:rPr>
        <w:t xml:space="preserve"> 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w:t>
      </w:r>
    </w:p>
    <w:p w14:paraId="009A4F8E" w14:textId="2557F0C2" w:rsidR="00787D94" w:rsidRDefault="00787D94" w:rsidP="00427EA4">
      <w:pPr>
        <w:spacing w:line="240" w:lineRule="auto"/>
        <w:ind w:left="1418" w:right="-1"/>
        <w:jc w:val="both"/>
        <w:rPr>
          <w:rFonts w:ascii="Arial" w:hAnsi="Arial" w:cs="Arial"/>
          <w:i/>
          <w:sz w:val="24"/>
          <w:szCs w:val="24"/>
        </w:rPr>
      </w:pPr>
      <w:r>
        <w:rPr>
          <w:rFonts w:ascii="Arial" w:hAnsi="Arial" w:cs="Arial"/>
          <w:i/>
          <w:sz w:val="24"/>
          <w:szCs w:val="24"/>
        </w:rPr>
        <w:t>…</w:t>
      </w:r>
    </w:p>
    <w:p w14:paraId="3B9D9B97" w14:textId="3908AFE5" w:rsidR="00787D94" w:rsidRDefault="00787D94" w:rsidP="00427EA4">
      <w:pPr>
        <w:spacing w:line="240" w:lineRule="auto"/>
        <w:ind w:left="1418" w:right="-1"/>
        <w:jc w:val="both"/>
        <w:rPr>
          <w:rFonts w:ascii="Arial" w:hAnsi="Arial" w:cs="Arial"/>
          <w:i/>
          <w:sz w:val="24"/>
          <w:szCs w:val="24"/>
        </w:rPr>
      </w:pPr>
      <w:r>
        <w:rPr>
          <w:rFonts w:ascii="Arial" w:hAnsi="Arial" w:cs="Arial"/>
          <w:i/>
          <w:sz w:val="24"/>
          <w:szCs w:val="24"/>
        </w:rPr>
        <w:t>…</w:t>
      </w:r>
    </w:p>
    <w:p w14:paraId="1D50A6BB" w14:textId="7C19C2B1" w:rsidR="00787D94" w:rsidRPr="00787D94" w:rsidRDefault="00787D94" w:rsidP="00427EA4">
      <w:pPr>
        <w:spacing w:line="240" w:lineRule="auto"/>
        <w:ind w:left="1418" w:right="-1"/>
        <w:jc w:val="both"/>
        <w:rPr>
          <w:rFonts w:ascii="Arial" w:hAnsi="Arial" w:cs="Arial"/>
          <w:i/>
          <w:sz w:val="24"/>
          <w:szCs w:val="24"/>
        </w:rPr>
      </w:pPr>
      <w:r>
        <w:rPr>
          <w:rFonts w:ascii="Arial" w:hAnsi="Arial" w:cs="Arial"/>
          <w:i/>
          <w:sz w:val="24"/>
          <w:szCs w:val="24"/>
        </w:rPr>
        <w:t>…</w:t>
      </w:r>
    </w:p>
    <w:p w14:paraId="57BCF224" w14:textId="698D6035" w:rsidR="00787D94" w:rsidRPr="00787D94" w:rsidRDefault="00787D94" w:rsidP="00427EA4">
      <w:pPr>
        <w:spacing w:line="240" w:lineRule="auto"/>
        <w:ind w:left="1418" w:right="-1"/>
        <w:jc w:val="both"/>
        <w:rPr>
          <w:rFonts w:ascii="Arial" w:eastAsia="Arial" w:hAnsi="Arial" w:cs="Arial"/>
          <w:bCs/>
          <w:i/>
          <w:color w:val="000000"/>
          <w:sz w:val="24"/>
          <w:szCs w:val="24"/>
          <w:lang w:eastAsia="es-MX"/>
        </w:rPr>
      </w:pPr>
      <w:r w:rsidRPr="00787D94">
        <w:rPr>
          <w:rFonts w:ascii="Arial" w:hAnsi="Arial" w:cs="Arial"/>
          <w:i/>
          <w:sz w:val="24"/>
          <w:szCs w:val="24"/>
        </w:rPr>
        <w:t>.”</w:t>
      </w:r>
    </w:p>
    <w:p w14:paraId="32A589F6" w14:textId="3D3AF1F9" w:rsidR="00CD5B5C" w:rsidRPr="007969C2" w:rsidRDefault="00DA11F7" w:rsidP="007C28A9">
      <w:pPr>
        <w:tabs>
          <w:tab w:val="left" w:pos="11591"/>
        </w:tabs>
        <w:spacing w:before="240" w:line="390" w:lineRule="exact"/>
        <w:ind w:right="-1" w:firstLine="567"/>
        <w:jc w:val="both"/>
        <w:rPr>
          <w:rFonts w:ascii="Arial" w:eastAsia="Arial" w:hAnsi="Arial" w:cs="Arial"/>
          <w:bCs/>
          <w:color w:val="000000"/>
          <w:sz w:val="24"/>
          <w:szCs w:val="24"/>
          <w:lang w:eastAsia="es-MX"/>
        </w:rPr>
      </w:pPr>
      <w:r w:rsidRPr="007969C2">
        <w:rPr>
          <w:rFonts w:ascii="Arial" w:eastAsia="Arial" w:hAnsi="Arial" w:cs="Arial"/>
          <w:bCs/>
          <w:color w:val="000000"/>
          <w:sz w:val="24"/>
          <w:szCs w:val="24"/>
          <w:lang w:eastAsia="es-MX"/>
        </w:rPr>
        <w:lastRenderedPageBreak/>
        <w:t>En el caso específico,</w:t>
      </w:r>
      <w:r w:rsidR="00CD5B5C" w:rsidRPr="007969C2">
        <w:rPr>
          <w:rFonts w:ascii="Arial" w:eastAsia="Arial" w:hAnsi="Arial" w:cs="Arial"/>
          <w:bCs/>
          <w:color w:val="000000"/>
          <w:sz w:val="24"/>
          <w:szCs w:val="24"/>
          <w:lang w:eastAsia="es-MX"/>
        </w:rPr>
        <w:t xml:space="preserve"> el Impuesto Sobre Nóminas (ISN), es de reafirmar que su objeto específico a gravar</w:t>
      </w:r>
      <w:r w:rsidR="00427EA4">
        <w:rPr>
          <w:rFonts w:ascii="Arial" w:eastAsia="Arial" w:hAnsi="Arial" w:cs="Arial"/>
          <w:bCs/>
          <w:color w:val="000000"/>
          <w:sz w:val="24"/>
          <w:szCs w:val="24"/>
          <w:lang w:eastAsia="es-MX"/>
        </w:rPr>
        <w:t>,</w:t>
      </w:r>
      <w:r w:rsidR="00CD5B5C" w:rsidRPr="007969C2">
        <w:rPr>
          <w:rFonts w:ascii="Arial" w:eastAsia="Arial" w:hAnsi="Arial" w:cs="Arial"/>
          <w:bCs/>
          <w:color w:val="000000"/>
          <w:sz w:val="24"/>
          <w:szCs w:val="24"/>
          <w:lang w:eastAsia="es-MX"/>
        </w:rPr>
        <w:t xml:space="preserve"> es la </w:t>
      </w:r>
      <w:r w:rsidR="00CD5B5C" w:rsidRPr="007969C2">
        <w:rPr>
          <w:rFonts w:ascii="Arial" w:eastAsia="MS Mincho" w:hAnsi="Arial" w:cs="Arial"/>
          <w:sz w:val="24"/>
          <w:szCs w:val="24"/>
        </w:rPr>
        <w:t>realización de pagos en efectivo, en servicios o en especie por concepto de remuneraciones al trabajo personal, prestado bajo la subordinación a un patrón, dentro del territorio del estado, tal como lo precisa el artículo 154 de la Ley de Hacienda para el Estado de Nuevo León.</w:t>
      </w:r>
    </w:p>
    <w:p w14:paraId="0C9FE39F" w14:textId="77777777" w:rsidR="00CD5B5C" w:rsidRDefault="00CD5B5C" w:rsidP="00A0209B">
      <w:pPr>
        <w:tabs>
          <w:tab w:val="left" w:pos="7938"/>
        </w:tabs>
        <w:spacing w:before="240" w:after="0"/>
        <w:ind w:right="-1"/>
        <w:jc w:val="both"/>
        <w:rPr>
          <w:rFonts w:ascii="Arial" w:eastAsia="Arial" w:hAnsi="Arial" w:cs="Arial"/>
          <w:bCs/>
          <w:color w:val="000000"/>
          <w:sz w:val="24"/>
          <w:szCs w:val="24"/>
          <w:lang w:eastAsia="es-MX"/>
        </w:rPr>
      </w:pPr>
    </w:p>
    <w:p w14:paraId="4AA373E5" w14:textId="77777777" w:rsidR="007E64FC" w:rsidRDefault="00CD5B5C" w:rsidP="007C28A9">
      <w:pPr>
        <w:tabs>
          <w:tab w:val="left" w:pos="11591"/>
        </w:tabs>
        <w:spacing w:before="240" w:line="390" w:lineRule="exact"/>
        <w:ind w:right="-1" w:firstLine="567"/>
        <w:jc w:val="both"/>
        <w:rPr>
          <w:rFonts w:ascii="Arial" w:eastAsia="Arial" w:hAnsi="Arial" w:cs="Arial"/>
          <w:bCs/>
          <w:color w:val="000000"/>
          <w:sz w:val="24"/>
          <w:szCs w:val="24"/>
          <w:lang w:eastAsia="es-MX"/>
        </w:rPr>
      </w:pPr>
      <w:r>
        <w:rPr>
          <w:rFonts w:ascii="Arial" w:eastAsia="Arial" w:hAnsi="Arial" w:cs="Arial"/>
          <w:bCs/>
          <w:color w:val="000000"/>
          <w:sz w:val="24"/>
          <w:szCs w:val="24"/>
          <w:lang w:eastAsia="es-MX"/>
        </w:rPr>
        <w:t xml:space="preserve">Ahora bien, y </w:t>
      </w:r>
      <w:r w:rsidR="00DA11F7">
        <w:rPr>
          <w:rFonts w:ascii="Arial" w:eastAsia="Arial" w:hAnsi="Arial" w:cs="Arial"/>
          <w:bCs/>
          <w:color w:val="000000"/>
          <w:sz w:val="24"/>
          <w:szCs w:val="24"/>
          <w:lang w:eastAsia="es-MX"/>
        </w:rPr>
        <w:t>de</w:t>
      </w:r>
      <w:r>
        <w:rPr>
          <w:rFonts w:ascii="Arial" w:eastAsia="Arial" w:hAnsi="Arial" w:cs="Arial"/>
          <w:bCs/>
          <w:color w:val="000000"/>
          <w:sz w:val="24"/>
          <w:szCs w:val="24"/>
          <w:lang w:eastAsia="es-MX"/>
        </w:rPr>
        <w:t xml:space="preserve"> la citada legislación, en su a</w:t>
      </w:r>
      <w:r w:rsidR="00DA11F7">
        <w:rPr>
          <w:rFonts w:ascii="Arial" w:eastAsia="Arial" w:hAnsi="Arial" w:cs="Arial"/>
          <w:bCs/>
          <w:color w:val="000000"/>
          <w:sz w:val="24"/>
          <w:szCs w:val="24"/>
          <w:lang w:eastAsia="es-MX"/>
        </w:rPr>
        <w:t xml:space="preserve">rtículo </w:t>
      </w:r>
      <w:r>
        <w:rPr>
          <w:rFonts w:ascii="Arial" w:eastAsia="Arial" w:hAnsi="Arial" w:cs="Arial"/>
          <w:bCs/>
          <w:color w:val="000000"/>
          <w:sz w:val="24"/>
          <w:szCs w:val="24"/>
          <w:lang w:eastAsia="es-MX"/>
        </w:rPr>
        <w:t>157 de la Ley de Hacienda del Estado de Nuevo León</w:t>
      </w:r>
      <w:r w:rsidR="007E64FC">
        <w:rPr>
          <w:rFonts w:ascii="Arial" w:eastAsia="Arial" w:hAnsi="Arial" w:cs="Arial"/>
          <w:bCs/>
          <w:color w:val="000000"/>
          <w:sz w:val="24"/>
          <w:szCs w:val="24"/>
          <w:lang w:eastAsia="es-MX"/>
        </w:rPr>
        <w:t xml:space="preserve">, refleja la </w:t>
      </w:r>
      <w:r>
        <w:rPr>
          <w:rFonts w:ascii="Arial" w:eastAsia="Arial" w:hAnsi="Arial" w:cs="Arial"/>
          <w:bCs/>
          <w:color w:val="000000"/>
          <w:sz w:val="24"/>
          <w:szCs w:val="24"/>
          <w:lang w:eastAsia="es-MX"/>
        </w:rPr>
        <w:t>tasa, ba</w:t>
      </w:r>
      <w:r w:rsidR="007E64FC">
        <w:rPr>
          <w:rFonts w:ascii="Arial" w:eastAsia="Arial" w:hAnsi="Arial" w:cs="Arial"/>
          <w:bCs/>
          <w:color w:val="000000"/>
          <w:sz w:val="24"/>
          <w:szCs w:val="24"/>
          <w:lang w:eastAsia="es-MX"/>
        </w:rPr>
        <w:t>jo la</w:t>
      </w:r>
      <w:r>
        <w:rPr>
          <w:rFonts w:ascii="Arial" w:eastAsia="Arial" w:hAnsi="Arial" w:cs="Arial"/>
          <w:bCs/>
          <w:color w:val="000000"/>
          <w:sz w:val="24"/>
          <w:szCs w:val="24"/>
          <w:lang w:eastAsia="es-MX"/>
        </w:rPr>
        <w:t xml:space="preserve"> cual causará el impuesto referido,</w:t>
      </w:r>
      <w:r w:rsidR="007E64FC">
        <w:rPr>
          <w:rFonts w:ascii="Arial" w:eastAsia="Arial" w:hAnsi="Arial" w:cs="Arial"/>
          <w:bCs/>
          <w:color w:val="000000"/>
          <w:sz w:val="24"/>
          <w:szCs w:val="24"/>
          <w:lang w:eastAsia="es-MX"/>
        </w:rPr>
        <w:t xml:space="preserve"> siendo el siguiente:</w:t>
      </w:r>
    </w:p>
    <w:p w14:paraId="60845146" w14:textId="77777777" w:rsidR="007E64FC" w:rsidRDefault="007E64FC" w:rsidP="00A0209B">
      <w:pPr>
        <w:tabs>
          <w:tab w:val="left" w:pos="7938"/>
        </w:tabs>
        <w:spacing w:before="240" w:after="0"/>
        <w:ind w:right="-1"/>
        <w:jc w:val="both"/>
        <w:rPr>
          <w:rFonts w:ascii="Arial" w:eastAsia="Arial" w:hAnsi="Arial" w:cs="Arial"/>
          <w:bCs/>
          <w:color w:val="000000"/>
          <w:sz w:val="24"/>
          <w:szCs w:val="24"/>
          <w:lang w:eastAsia="es-MX"/>
        </w:rPr>
      </w:pPr>
    </w:p>
    <w:p w14:paraId="4F2ECC5C" w14:textId="0E3F3DDC" w:rsidR="007E64FC" w:rsidRPr="007E64FC" w:rsidRDefault="007E64FC" w:rsidP="007E64FC">
      <w:pPr>
        <w:tabs>
          <w:tab w:val="left" w:pos="7938"/>
        </w:tabs>
        <w:spacing w:before="240" w:after="0"/>
        <w:ind w:right="-1"/>
        <w:jc w:val="center"/>
        <w:rPr>
          <w:rFonts w:ascii="Arial" w:eastAsia="Arial" w:hAnsi="Arial" w:cs="Arial"/>
          <w:b/>
          <w:bCs/>
          <w:i/>
          <w:color w:val="000000"/>
          <w:sz w:val="24"/>
          <w:szCs w:val="24"/>
          <w:lang w:eastAsia="es-MX"/>
        </w:rPr>
      </w:pPr>
      <w:r w:rsidRPr="007E64FC">
        <w:rPr>
          <w:rFonts w:ascii="Arial" w:eastAsia="Arial" w:hAnsi="Arial" w:cs="Arial"/>
          <w:b/>
          <w:bCs/>
          <w:i/>
          <w:color w:val="000000"/>
          <w:sz w:val="24"/>
          <w:szCs w:val="24"/>
          <w:lang w:eastAsia="es-MX"/>
        </w:rPr>
        <w:t>Ley de Hacienda del Estado de Nuevo León</w:t>
      </w:r>
    </w:p>
    <w:p w14:paraId="47C5EA96" w14:textId="0FC8117A" w:rsidR="007E64FC" w:rsidRPr="00427EA4" w:rsidRDefault="007E64FC" w:rsidP="00427EA4">
      <w:pPr>
        <w:spacing w:line="240" w:lineRule="auto"/>
        <w:ind w:left="1418" w:right="-1"/>
        <w:jc w:val="both"/>
        <w:rPr>
          <w:rFonts w:ascii="Arial" w:hAnsi="Arial" w:cs="Arial"/>
          <w:i/>
          <w:sz w:val="24"/>
          <w:szCs w:val="24"/>
        </w:rPr>
      </w:pPr>
    </w:p>
    <w:p w14:paraId="708F6295" w14:textId="772DF5A8" w:rsidR="007E64FC" w:rsidRPr="007E64FC" w:rsidRDefault="00427EA4" w:rsidP="007C28A9">
      <w:pPr>
        <w:spacing w:line="240" w:lineRule="auto"/>
        <w:ind w:left="1418" w:right="141"/>
        <w:jc w:val="both"/>
        <w:rPr>
          <w:rFonts w:ascii="Arial" w:hAnsi="Arial" w:cs="Arial"/>
          <w:i/>
          <w:sz w:val="24"/>
          <w:szCs w:val="24"/>
        </w:rPr>
      </w:pPr>
      <w:r w:rsidRPr="007E64FC">
        <w:rPr>
          <w:rFonts w:ascii="Arial" w:hAnsi="Arial" w:cs="Arial"/>
          <w:i/>
          <w:sz w:val="24"/>
          <w:szCs w:val="24"/>
        </w:rPr>
        <w:t>ARTÍCULO</w:t>
      </w:r>
      <w:r w:rsidR="007E64FC" w:rsidRPr="007E64FC">
        <w:rPr>
          <w:rFonts w:ascii="Arial" w:hAnsi="Arial" w:cs="Arial"/>
          <w:i/>
          <w:sz w:val="24"/>
          <w:szCs w:val="24"/>
        </w:rPr>
        <w:t xml:space="preserve"> 157.- Este impuesto se causará con tasa del 3% sobre la base a que se refiere el Artículo anterior.</w:t>
      </w:r>
    </w:p>
    <w:p w14:paraId="240D2701" w14:textId="77777777" w:rsidR="007E64FC" w:rsidRPr="00427EA4" w:rsidRDefault="007E64FC" w:rsidP="00427EA4">
      <w:pPr>
        <w:spacing w:line="240" w:lineRule="auto"/>
        <w:ind w:left="1418" w:right="-1"/>
        <w:jc w:val="both"/>
        <w:rPr>
          <w:rFonts w:ascii="Arial" w:hAnsi="Arial" w:cs="Arial"/>
          <w:i/>
          <w:sz w:val="24"/>
          <w:szCs w:val="24"/>
        </w:rPr>
      </w:pPr>
    </w:p>
    <w:p w14:paraId="5BE27B4A" w14:textId="33E83182" w:rsidR="00126A84" w:rsidRDefault="007E64FC" w:rsidP="007C28A9">
      <w:pPr>
        <w:tabs>
          <w:tab w:val="left" w:pos="11591"/>
        </w:tabs>
        <w:spacing w:before="240" w:line="390" w:lineRule="exact"/>
        <w:ind w:right="-1" w:firstLine="567"/>
        <w:jc w:val="both"/>
        <w:rPr>
          <w:rFonts w:ascii="Arial" w:eastAsia="Arial" w:hAnsi="Arial" w:cs="Arial"/>
          <w:bCs/>
          <w:color w:val="000000"/>
          <w:sz w:val="24"/>
          <w:szCs w:val="24"/>
          <w:lang w:eastAsia="es-MX"/>
        </w:rPr>
      </w:pPr>
      <w:r>
        <w:rPr>
          <w:rFonts w:ascii="Arial" w:eastAsia="Arial" w:hAnsi="Arial" w:cs="Arial"/>
          <w:bCs/>
          <w:color w:val="000000"/>
          <w:sz w:val="24"/>
          <w:szCs w:val="24"/>
          <w:lang w:eastAsia="es-MX"/>
        </w:rPr>
        <w:t>Esto es, que a partir del actual texto de ley, se pretende añadir elementos que contengan más claridad y refuercen</w:t>
      </w:r>
      <w:r w:rsidR="00CD5B5C">
        <w:rPr>
          <w:rFonts w:ascii="Arial" w:eastAsia="Arial" w:hAnsi="Arial" w:cs="Arial"/>
          <w:bCs/>
          <w:color w:val="000000"/>
          <w:sz w:val="24"/>
          <w:szCs w:val="24"/>
          <w:lang w:eastAsia="es-MX"/>
        </w:rPr>
        <w:t xml:space="preserve"> la correcta aplicación del impuesto a todos los contribuyentes, incluyendo a aquellos que tributan de manera distinta, dado el beneficio que se les ha otorgado por diversas resoluciones judi</w:t>
      </w:r>
      <w:r>
        <w:rPr>
          <w:rFonts w:ascii="Arial" w:eastAsia="Arial" w:hAnsi="Arial" w:cs="Arial"/>
          <w:bCs/>
          <w:color w:val="000000"/>
          <w:sz w:val="24"/>
          <w:szCs w:val="24"/>
          <w:lang w:eastAsia="es-MX"/>
        </w:rPr>
        <w:t xml:space="preserve">ciales. </w:t>
      </w:r>
    </w:p>
    <w:p w14:paraId="1AA0B89A" w14:textId="77777777" w:rsidR="00126A84" w:rsidRDefault="00126A84" w:rsidP="00A0209B">
      <w:pPr>
        <w:tabs>
          <w:tab w:val="left" w:pos="7938"/>
        </w:tabs>
        <w:spacing w:before="240" w:after="0"/>
        <w:ind w:right="-1"/>
        <w:jc w:val="both"/>
        <w:rPr>
          <w:rFonts w:ascii="Arial" w:eastAsia="Arial" w:hAnsi="Arial" w:cs="Arial"/>
          <w:bCs/>
          <w:color w:val="000000"/>
          <w:sz w:val="24"/>
          <w:szCs w:val="24"/>
          <w:lang w:eastAsia="es-MX"/>
        </w:rPr>
      </w:pPr>
    </w:p>
    <w:p w14:paraId="5335728E" w14:textId="095334B7" w:rsidR="00814849" w:rsidRDefault="00814849" w:rsidP="007C28A9">
      <w:pPr>
        <w:tabs>
          <w:tab w:val="left" w:pos="11591"/>
        </w:tabs>
        <w:spacing w:before="240" w:line="390" w:lineRule="exact"/>
        <w:ind w:right="-1" w:firstLine="567"/>
        <w:jc w:val="both"/>
        <w:rPr>
          <w:rFonts w:ascii="Arial" w:eastAsia="Arial" w:hAnsi="Arial" w:cs="Arial"/>
          <w:bCs/>
          <w:color w:val="000000"/>
          <w:sz w:val="24"/>
          <w:szCs w:val="24"/>
          <w:lang w:eastAsia="es-MX"/>
        </w:rPr>
      </w:pPr>
      <w:r w:rsidRPr="00126A84">
        <w:rPr>
          <w:rFonts w:ascii="Arial" w:eastAsia="Arial" w:hAnsi="Arial" w:cs="Arial"/>
          <w:bCs/>
          <w:color w:val="000000"/>
          <w:sz w:val="24"/>
          <w:szCs w:val="24"/>
          <w:lang w:eastAsia="es-MX"/>
        </w:rPr>
        <w:lastRenderedPageBreak/>
        <w:t>Por otro lado, dentro del paquete de reformas a la Ley de Hacienda del Estado,</w:t>
      </w:r>
      <w:r>
        <w:rPr>
          <w:rFonts w:ascii="Arial" w:eastAsia="Arial" w:hAnsi="Arial" w:cs="Arial"/>
          <w:bCs/>
          <w:color w:val="000000"/>
          <w:sz w:val="24"/>
          <w:szCs w:val="24"/>
          <w:lang w:eastAsia="es-MX"/>
        </w:rPr>
        <w:t xml:space="preserve"> se contempla una adición al</w:t>
      </w:r>
      <w:r w:rsidR="00AE26BD">
        <w:rPr>
          <w:rFonts w:ascii="Arial" w:eastAsia="Arial" w:hAnsi="Arial" w:cs="Arial"/>
          <w:bCs/>
          <w:color w:val="000000"/>
          <w:sz w:val="24"/>
          <w:szCs w:val="24"/>
          <w:lang w:eastAsia="es-MX"/>
        </w:rPr>
        <w:t xml:space="preserve"> artículo 159 bis, sección igualmente correspondiente </w:t>
      </w:r>
      <w:r w:rsidRPr="00126A84">
        <w:rPr>
          <w:rFonts w:ascii="Arial" w:eastAsia="Arial" w:hAnsi="Arial" w:cs="Arial"/>
          <w:bCs/>
          <w:color w:val="000000"/>
          <w:sz w:val="24"/>
          <w:szCs w:val="24"/>
          <w:lang w:eastAsia="es-MX"/>
        </w:rPr>
        <w:t>al impuesto sobre nóminas,</w:t>
      </w:r>
      <w:r w:rsidR="00AE26BD">
        <w:rPr>
          <w:rFonts w:ascii="Arial" w:eastAsia="Arial" w:hAnsi="Arial" w:cs="Arial"/>
          <w:bCs/>
          <w:color w:val="000000"/>
          <w:sz w:val="24"/>
          <w:szCs w:val="24"/>
          <w:lang w:eastAsia="es-MX"/>
        </w:rPr>
        <w:t xml:space="preserve"> respecto a un estimulo fiscal para aquellos contribuyentes que otorguen apoyos para la creación de obras artísticas o literarias de autores nuevoleoneses, el cual </w:t>
      </w:r>
      <w:r w:rsidRPr="00126A84">
        <w:rPr>
          <w:rFonts w:ascii="Arial" w:eastAsia="Arial" w:hAnsi="Arial" w:cs="Arial"/>
          <w:bCs/>
          <w:color w:val="000000"/>
          <w:sz w:val="24"/>
          <w:szCs w:val="24"/>
          <w:lang w:eastAsia="es-MX"/>
        </w:rPr>
        <w:t>establece</w:t>
      </w:r>
      <w:r w:rsidR="00AE26BD">
        <w:rPr>
          <w:rFonts w:ascii="Arial" w:eastAsia="Arial" w:hAnsi="Arial" w:cs="Arial"/>
          <w:bCs/>
          <w:color w:val="000000"/>
          <w:sz w:val="24"/>
          <w:szCs w:val="24"/>
          <w:lang w:eastAsia="es-MX"/>
        </w:rPr>
        <w:t xml:space="preserve"> lo siguiente</w:t>
      </w:r>
      <w:r w:rsidRPr="00126A84">
        <w:rPr>
          <w:rFonts w:ascii="Arial" w:eastAsia="Arial" w:hAnsi="Arial" w:cs="Arial"/>
          <w:bCs/>
          <w:color w:val="000000"/>
          <w:sz w:val="24"/>
          <w:szCs w:val="24"/>
          <w:lang w:eastAsia="es-MX"/>
        </w:rPr>
        <w:t>:</w:t>
      </w:r>
    </w:p>
    <w:p w14:paraId="70120AA6" w14:textId="77777777" w:rsidR="00AE26BD" w:rsidRPr="00126A84" w:rsidRDefault="00AE26BD" w:rsidP="00814849">
      <w:pPr>
        <w:tabs>
          <w:tab w:val="left" w:pos="7938"/>
        </w:tabs>
        <w:spacing w:before="240" w:after="0"/>
        <w:ind w:right="-1"/>
        <w:jc w:val="both"/>
        <w:rPr>
          <w:rFonts w:ascii="Arial" w:eastAsia="Arial" w:hAnsi="Arial" w:cs="Arial"/>
          <w:bCs/>
          <w:color w:val="000000"/>
          <w:sz w:val="24"/>
          <w:szCs w:val="24"/>
          <w:lang w:eastAsia="es-MX"/>
        </w:rPr>
      </w:pPr>
    </w:p>
    <w:p w14:paraId="6498F329" w14:textId="77777777" w:rsidR="00AE26BD" w:rsidRPr="00AE26BD" w:rsidRDefault="00AE26BD" w:rsidP="00AE26BD">
      <w:pPr>
        <w:tabs>
          <w:tab w:val="left" w:pos="7938"/>
        </w:tabs>
        <w:spacing w:before="240" w:after="0"/>
        <w:ind w:right="-1"/>
        <w:jc w:val="center"/>
        <w:rPr>
          <w:rFonts w:ascii="Arial" w:eastAsia="Arial" w:hAnsi="Arial" w:cs="Arial"/>
          <w:b/>
          <w:bCs/>
          <w:i/>
          <w:color w:val="000000"/>
          <w:sz w:val="24"/>
          <w:szCs w:val="24"/>
          <w:lang w:eastAsia="es-MX"/>
        </w:rPr>
      </w:pPr>
      <w:r w:rsidRPr="00AE26BD">
        <w:rPr>
          <w:rFonts w:ascii="Arial" w:eastAsia="Arial" w:hAnsi="Arial" w:cs="Arial"/>
          <w:b/>
          <w:bCs/>
          <w:i/>
          <w:color w:val="000000"/>
          <w:sz w:val="24"/>
          <w:szCs w:val="24"/>
          <w:lang w:eastAsia="es-MX"/>
        </w:rPr>
        <w:t>Ley de Hacienda del Estado de Nuevo León</w:t>
      </w:r>
    </w:p>
    <w:p w14:paraId="2FAB219E" w14:textId="77777777" w:rsidR="00814849" w:rsidRPr="00AE26BD" w:rsidRDefault="00814849" w:rsidP="00A0209B">
      <w:pPr>
        <w:tabs>
          <w:tab w:val="left" w:pos="7938"/>
        </w:tabs>
        <w:spacing w:before="240" w:after="0"/>
        <w:ind w:right="-1"/>
        <w:jc w:val="both"/>
        <w:rPr>
          <w:rFonts w:ascii="Arial" w:eastAsia="Arial" w:hAnsi="Arial" w:cs="Arial"/>
          <w:bCs/>
          <w:i/>
          <w:color w:val="000000"/>
          <w:sz w:val="24"/>
          <w:szCs w:val="24"/>
          <w:lang w:eastAsia="es-MX"/>
        </w:rPr>
      </w:pPr>
    </w:p>
    <w:p w14:paraId="742798EC" w14:textId="77777777" w:rsidR="00DA11F7" w:rsidRPr="00AE26BD" w:rsidRDefault="00DA11F7" w:rsidP="00427EA4">
      <w:pPr>
        <w:spacing w:line="240" w:lineRule="auto"/>
        <w:ind w:left="1418" w:right="-1"/>
        <w:jc w:val="both"/>
        <w:rPr>
          <w:rFonts w:ascii="Arial" w:hAnsi="Arial" w:cs="Arial"/>
          <w:i/>
          <w:sz w:val="24"/>
          <w:szCs w:val="24"/>
          <w:lang w:eastAsia="es-MX"/>
        </w:rPr>
      </w:pPr>
      <w:r w:rsidRPr="00AE26BD">
        <w:rPr>
          <w:rFonts w:ascii="Arial" w:hAnsi="Arial" w:cs="Arial"/>
          <w:i/>
          <w:sz w:val="24"/>
          <w:szCs w:val="24"/>
          <w:lang w:eastAsia="es-MX"/>
        </w:rPr>
        <w:t>ARTICULO 159 Bis.- Los contribuyentes que otorguen apoyos para la creación de obras literarias o artísticas de autores nuevoleoneses podrán acreditar, contra el impuesto sobre nóminas a su cargo, una cantidad equivalente al 85% del apoyo otorgado, conforme a lo siguiente:</w:t>
      </w:r>
    </w:p>
    <w:p w14:paraId="7DAB8347" w14:textId="2C5285F2" w:rsidR="00DA11F7" w:rsidRPr="00AE26BD" w:rsidRDefault="00DA11F7" w:rsidP="00427EA4">
      <w:pPr>
        <w:spacing w:line="240" w:lineRule="auto"/>
        <w:ind w:left="1418" w:right="-1"/>
        <w:jc w:val="both"/>
        <w:rPr>
          <w:rFonts w:ascii="Arial" w:hAnsi="Arial" w:cs="Arial"/>
          <w:i/>
          <w:sz w:val="24"/>
          <w:szCs w:val="24"/>
          <w:lang w:eastAsia="es-MX"/>
        </w:rPr>
      </w:pPr>
      <w:r w:rsidRPr="00AE26BD">
        <w:rPr>
          <w:rFonts w:ascii="Arial" w:hAnsi="Arial" w:cs="Arial"/>
          <w:i/>
          <w:sz w:val="24"/>
          <w:szCs w:val="24"/>
          <w:lang w:eastAsia="es-MX"/>
        </w:rPr>
        <w:t>1.- El monto total del estímulo fiscal a distribuir no excederá de $15</w:t>
      </w:r>
      <w:r w:rsidR="00427EA4">
        <w:rPr>
          <w:rFonts w:ascii="Arial" w:hAnsi="Arial" w:cs="Arial"/>
          <w:i/>
          <w:sz w:val="24"/>
          <w:szCs w:val="24"/>
          <w:lang w:eastAsia="es-MX"/>
        </w:rPr>
        <w:t>´</w:t>
      </w:r>
      <w:r w:rsidRPr="00AE26BD">
        <w:rPr>
          <w:rFonts w:ascii="Arial" w:hAnsi="Arial" w:cs="Arial"/>
          <w:i/>
          <w:sz w:val="24"/>
          <w:szCs w:val="24"/>
          <w:lang w:eastAsia="es-MX"/>
        </w:rPr>
        <w:t xml:space="preserve">000,000.00 anuales;  </w:t>
      </w:r>
    </w:p>
    <w:p w14:paraId="7EA6AB95" w14:textId="73A7B412" w:rsidR="00DA11F7" w:rsidRPr="00AE26BD" w:rsidRDefault="00DA11F7" w:rsidP="00427EA4">
      <w:pPr>
        <w:spacing w:line="240" w:lineRule="auto"/>
        <w:ind w:left="1418" w:right="-1"/>
        <w:jc w:val="both"/>
        <w:rPr>
          <w:rFonts w:ascii="Arial" w:hAnsi="Arial" w:cs="Arial"/>
          <w:i/>
          <w:sz w:val="24"/>
          <w:szCs w:val="24"/>
          <w:lang w:eastAsia="es-MX"/>
        </w:rPr>
      </w:pPr>
      <w:r w:rsidRPr="00AE26BD">
        <w:rPr>
          <w:rFonts w:ascii="Arial" w:hAnsi="Arial" w:cs="Arial"/>
          <w:i/>
          <w:sz w:val="24"/>
          <w:szCs w:val="24"/>
          <w:lang w:eastAsia="es-MX"/>
        </w:rPr>
        <w:t>2.- Del monto total, un mínimo de $2</w:t>
      </w:r>
      <w:r w:rsidR="00427EA4">
        <w:rPr>
          <w:rFonts w:ascii="Arial" w:hAnsi="Arial" w:cs="Arial"/>
          <w:i/>
          <w:sz w:val="24"/>
          <w:szCs w:val="24"/>
          <w:lang w:eastAsia="es-MX"/>
        </w:rPr>
        <w:t>´</w:t>
      </w:r>
      <w:r w:rsidRPr="00AE26BD">
        <w:rPr>
          <w:rFonts w:ascii="Arial" w:hAnsi="Arial" w:cs="Arial"/>
          <w:i/>
          <w:sz w:val="24"/>
          <w:szCs w:val="24"/>
          <w:lang w:eastAsia="es-MX"/>
        </w:rPr>
        <w:t>000,000.00 será destinado de forma exclusiva a autores nuevoleoneses menores de 30 años a la fecha en que lo soliciten al Consejo para la Cultura y las Artes de Nuevo León;</w:t>
      </w:r>
    </w:p>
    <w:p w14:paraId="477F75D4" w14:textId="2A504B90" w:rsidR="00DA11F7" w:rsidRPr="00AE26BD" w:rsidRDefault="00DA11F7" w:rsidP="00427EA4">
      <w:pPr>
        <w:spacing w:line="240" w:lineRule="auto"/>
        <w:ind w:left="1418" w:right="-1"/>
        <w:jc w:val="both"/>
        <w:rPr>
          <w:rFonts w:ascii="Arial" w:hAnsi="Arial" w:cs="Arial"/>
          <w:i/>
          <w:sz w:val="24"/>
          <w:szCs w:val="24"/>
          <w:lang w:eastAsia="es-MX"/>
        </w:rPr>
      </w:pPr>
      <w:r w:rsidRPr="00AE26BD">
        <w:rPr>
          <w:rFonts w:ascii="Arial" w:hAnsi="Arial" w:cs="Arial"/>
          <w:i/>
          <w:sz w:val="24"/>
          <w:szCs w:val="24"/>
          <w:lang w:eastAsia="es-MX"/>
        </w:rPr>
        <w:t>3.- El monto anual del apoyo susceptible de aplicarse al estímulo fiscal por creador o por proyecto no podrá exceder de los siguientes montos: $500,000.00 (Quinientos mil pesos) para el caso de creación de obras artísticas originales o $1</w:t>
      </w:r>
      <w:r w:rsidR="00427EA4">
        <w:rPr>
          <w:rFonts w:ascii="Arial" w:hAnsi="Arial" w:cs="Arial"/>
          <w:i/>
          <w:sz w:val="24"/>
          <w:szCs w:val="24"/>
          <w:lang w:eastAsia="es-MX"/>
        </w:rPr>
        <w:t>´</w:t>
      </w:r>
      <w:r w:rsidRPr="00AE26BD">
        <w:rPr>
          <w:rFonts w:ascii="Arial" w:hAnsi="Arial" w:cs="Arial"/>
          <w:i/>
          <w:sz w:val="24"/>
          <w:szCs w:val="24"/>
          <w:lang w:eastAsia="es-MX"/>
        </w:rPr>
        <w:t>000,000.00 (Un millón de pesos) tratándose de creaciones de producciones teatrales, musicales y dancísticas;</w:t>
      </w:r>
    </w:p>
    <w:p w14:paraId="23EE67D7" w14:textId="77777777" w:rsidR="00DA11F7" w:rsidRPr="00AE26BD" w:rsidRDefault="00DA11F7" w:rsidP="00427EA4">
      <w:pPr>
        <w:spacing w:line="240" w:lineRule="auto"/>
        <w:ind w:left="1418" w:right="-1"/>
        <w:jc w:val="both"/>
        <w:rPr>
          <w:rFonts w:ascii="Arial" w:hAnsi="Arial" w:cs="Arial"/>
          <w:i/>
          <w:sz w:val="24"/>
          <w:szCs w:val="24"/>
          <w:lang w:eastAsia="es-MX"/>
        </w:rPr>
      </w:pPr>
      <w:r w:rsidRPr="00AE26BD">
        <w:rPr>
          <w:rFonts w:ascii="Arial" w:hAnsi="Arial" w:cs="Arial"/>
          <w:i/>
          <w:sz w:val="24"/>
          <w:szCs w:val="24"/>
          <w:lang w:eastAsia="es-MX"/>
        </w:rPr>
        <w:t>4.- El monto acreditable será hasta del 100 % del impuesto sobre nóminas a cargo del contribuyente; y</w:t>
      </w:r>
    </w:p>
    <w:p w14:paraId="3ADA7266" w14:textId="77777777" w:rsidR="00DA11F7" w:rsidRPr="00AE26BD" w:rsidRDefault="00DA11F7" w:rsidP="00427EA4">
      <w:pPr>
        <w:spacing w:line="240" w:lineRule="auto"/>
        <w:ind w:left="1418" w:right="-1"/>
        <w:jc w:val="both"/>
        <w:rPr>
          <w:rFonts w:ascii="Arial" w:hAnsi="Arial" w:cs="Arial"/>
          <w:i/>
          <w:sz w:val="24"/>
          <w:szCs w:val="24"/>
          <w:lang w:eastAsia="es-MX"/>
        </w:rPr>
      </w:pPr>
      <w:r w:rsidRPr="00AE26BD">
        <w:rPr>
          <w:rFonts w:ascii="Arial" w:hAnsi="Arial" w:cs="Arial"/>
          <w:i/>
          <w:sz w:val="24"/>
          <w:szCs w:val="24"/>
          <w:lang w:eastAsia="es-MX"/>
        </w:rPr>
        <w:lastRenderedPageBreak/>
        <w:t>5.- Los autores podrán recibir hasta por dos ejercicios fiscales consecutivos apoyo derivado de este artículo y deberá pasar un ejercicio fiscal sin recibir para poder solicitarlo de nuevo.</w:t>
      </w:r>
    </w:p>
    <w:p w14:paraId="2ADC01F8" w14:textId="77777777" w:rsidR="00DA11F7" w:rsidRPr="00AE26BD" w:rsidRDefault="00DA11F7" w:rsidP="00427EA4">
      <w:pPr>
        <w:spacing w:line="240" w:lineRule="auto"/>
        <w:ind w:left="1418" w:right="-1"/>
        <w:jc w:val="both"/>
        <w:rPr>
          <w:rFonts w:ascii="Arial" w:hAnsi="Arial" w:cs="Arial"/>
          <w:i/>
          <w:sz w:val="24"/>
          <w:szCs w:val="24"/>
          <w:lang w:eastAsia="es-MX"/>
        </w:rPr>
      </w:pPr>
      <w:r w:rsidRPr="00AE26BD">
        <w:rPr>
          <w:rFonts w:ascii="Arial" w:hAnsi="Arial" w:cs="Arial"/>
          <w:i/>
          <w:sz w:val="24"/>
          <w:szCs w:val="24"/>
          <w:lang w:eastAsia="es-MX"/>
        </w:rPr>
        <w:t>Los estímulos previstos en este artículo podrán aplicarse a los procesos de creación de obras artísticas originales en las ramas literaria, musical, dramática, danza, pictórica o de dibujo, escultórica y de carácter plástico, caricatura e historieta, guion cinematográfico y fotografía o bien, se podrán utilizar los estímulos para la creación de producciones teatrales, musicales y dancísticas, entendiéndose como tal la materialización de obras artísticas originales de teatro, música y danza, a través de sus distintos procesos tales como la escenografía, utilería, vestuario, iluminación, elementos electrónicos, entre otros. Para los efectos de este artículo, no se considerará como creación literaria ni artística la interpretación, la ejecución, la reproducción, la divulgación o la difusión de dichas obras ni quedarán incluidas las obras que resulten de la adaptación o transformación de obras originales, tales como arreglos, compendios, ampliaciones, traducciones, adaptaciones, paráfrasis, compilaciones y colecciones de obras literarias o artísticas.</w:t>
      </w:r>
    </w:p>
    <w:p w14:paraId="38C95F35" w14:textId="77777777" w:rsidR="00DA11F7" w:rsidRPr="00AE26BD" w:rsidRDefault="00DA11F7" w:rsidP="00427EA4">
      <w:pPr>
        <w:spacing w:line="240" w:lineRule="auto"/>
        <w:ind w:left="1418" w:right="-1"/>
        <w:jc w:val="both"/>
        <w:rPr>
          <w:rFonts w:ascii="Arial" w:hAnsi="Arial" w:cs="Arial"/>
          <w:i/>
          <w:sz w:val="24"/>
          <w:szCs w:val="24"/>
          <w:lang w:eastAsia="es-MX"/>
        </w:rPr>
      </w:pPr>
      <w:r w:rsidRPr="00AE26BD">
        <w:rPr>
          <w:rFonts w:ascii="Arial" w:hAnsi="Arial" w:cs="Arial"/>
          <w:i/>
          <w:sz w:val="24"/>
          <w:szCs w:val="24"/>
          <w:lang w:eastAsia="es-MX"/>
        </w:rPr>
        <w:t>Los apoyos serán inembargables, deberán proporcionarse en dinero y el contribuyente podrá optar por entregarlos directamente al creador o hacerlo a través del Consejo para la Cultura y las Artes de Nuevo León, conforme a las reglas de operación que este organismo expida.</w:t>
      </w:r>
    </w:p>
    <w:p w14:paraId="290D4B41" w14:textId="77777777" w:rsidR="00DA11F7" w:rsidRPr="00AE26BD" w:rsidRDefault="00DA11F7" w:rsidP="00427EA4">
      <w:pPr>
        <w:spacing w:line="240" w:lineRule="auto"/>
        <w:ind w:left="1418" w:right="-1"/>
        <w:jc w:val="both"/>
        <w:rPr>
          <w:rFonts w:ascii="Arial" w:hAnsi="Arial" w:cs="Arial"/>
          <w:i/>
          <w:sz w:val="24"/>
          <w:szCs w:val="24"/>
          <w:lang w:eastAsia="es-MX"/>
        </w:rPr>
      </w:pPr>
      <w:r w:rsidRPr="00AE26BD">
        <w:rPr>
          <w:rFonts w:ascii="Arial" w:hAnsi="Arial" w:cs="Arial"/>
          <w:i/>
          <w:sz w:val="24"/>
          <w:szCs w:val="24"/>
          <w:lang w:eastAsia="es-MX"/>
        </w:rPr>
        <w:t>Los apoyos otorgados en los términos previstos en este artículo no podrán acumularse a otros estímulos que se otorguen en relación con diversas contribuciones federales, estatales o municipales.</w:t>
      </w:r>
    </w:p>
    <w:p w14:paraId="4D9D3109" w14:textId="77777777" w:rsidR="00DA11F7" w:rsidRPr="00AE26BD" w:rsidRDefault="00DA11F7" w:rsidP="00427EA4">
      <w:pPr>
        <w:spacing w:line="240" w:lineRule="auto"/>
        <w:ind w:left="1418" w:right="-1"/>
        <w:jc w:val="both"/>
        <w:rPr>
          <w:rFonts w:ascii="Arial" w:hAnsi="Arial" w:cs="Arial"/>
          <w:i/>
          <w:sz w:val="24"/>
          <w:szCs w:val="24"/>
          <w:lang w:eastAsia="es-MX"/>
        </w:rPr>
      </w:pPr>
      <w:r w:rsidRPr="00AE26BD">
        <w:rPr>
          <w:rFonts w:ascii="Arial" w:hAnsi="Arial" w:cs="Arial"/>
          <w:i/>
          <w:sz w:val="24"/>
          <w:szCs w:val="24"/>
          <w:lang w:eastAsia="es-MX"/>
        </w:rPr>
        <w:t xml:space="preserve">Corresponderá al Consejo para la Cultura y las Artes de Nuevo León la autorización de los proyectos de creación literaria y artística, y de producción teatral, musical y dancística, así como el establecimiento de los requisitos y trámites que deberán </w:t>
      </w:r>
      <w:r w:rsidRPr="00AE26BD">
        <w:rPr>
          <w:rFonts w:ascii="Arial" w:hAnsi="Arial" w:cs="Arial"/>
          <w:i/>
          <w:sz w:val="24"/>
          <w:szCs w:val="24"/>
          <w:lang w:eastAsia="es-MX"/>
        </w:rPr>
        <w:lastRenderedPageBreak/>
        <w:t xml:space="preserve">cumplir los interesados para hacerse merecedores del estímulo fiscal. </w:t>
      </w:r>
    </w:p>
    <w:p w14:paraId="195DED16" w14:textId="77777777" w:rsidR="00DA11F7" w:rsidRPr="00AE26BD" w:rsidRDefault="00DA11F7" w:rsidP="00427EA4">
      <w:pPr>
        <w:spacing w:line="240" w:lineRule="auto"/>
        <w:ind w:left="1418" w:right="-1"/>
        <w:jc w:val="both"/>
        <w:rPr>
          <w:rFonts w:ascii="Arial" w:hAnsi="Arial" w:cs="Arial"/>
          <w:i/>
          <w:sz w:val="24"/>
          <w:szCs w:val="24"/>
          <w:lang w:eastAsia="es-MX"/>
        </w:rPr>
      </w:pPr>
      <w:r w:rsidRPr="00AE26BD">
        <w:rPr>
          <w:rFonts w:ascii="Arial" w:hAnsi="Arial" w:cs="Arial"/>
          <w:i/>
          <w:sz w:val="24"/>
          <w:szCs w:val="24"/>
          <w:lang w:eastAsia="es-MX"/>
        </w:rPr>
        <w:t>El Consejo para la cultura y las Artes de Nuevo León deberá publicar en su página de Internet, dentro de los meses de julio y enero de cada año, un informe que contenga los montos erogados durante el primero y segundo semestres del ejercicio fiscal respectivo, según corresponda, así como las personas beneficiadas con el otorgamiento del estímulo fiscal y los proyectos de creación artística y literaria de dicho estímulo.</w:t>
      </w:r>
    </w:p>
    <w:p w14:paraId="65F93FD5" w14:textId="53D15060" w:rsidR="00DA11F7" w:rsidRDefault="00DA11F7" w:rsidP="00427EA4">
      <w:pPr>
        <w:spacing w:line="240" w:lineRule="auto"/>
        <w:ind w:left="1418" w:right="-1"/>
        <w:jc w:val="both"/>
        <w:rPr>
          <w:rFonts w:ascii="Arial" w:hAnsi="Arial" w:cs="Arial"/>
          <w:i/>
          <w:sz w:val="24"/>
          <w:szCs w:val="24"/>
          <w:lang w:eastAsia="es-MX"/>
        </w:rPr>
      </w:pPr>
      <w:r w:rsidRPr="00AE26BD">
        <w:rPr>
          <w:rFonts w:ascii="Arial" w:hAnsi="Arial" w:cs="Arial"/>
          <w:i/>
          <w:sz w:val="24"/>
          <w:szCs w:val="24"/>
          <w:lang w:eastAsia="es-MX"/>
        </w:rPr>
        <w:t>La Secretaría de Finanzas y Tesorería General del Estado, con base en su disponibilidad presupuestal, podrá ampliar las cantidades previstas en el presente artículo. Asimismo, en el ejercicio de sus facultades, verificará el correcto uso del estímulo fiscal.</w:t>
      </w:r>
      <w:r w:rsidR="00AE26BD">
        <w:rPr>
          <w:rFonts w:ascii="Arial" w:hAnsi="Arial" w:cs="Arial"/>
          <w:i/>
          <w:sz w:val="24"/>
          <w:szCs w:val="24"/>
          <w:lang w:eastAsia="es-MX"/>
        </w:rPr>
        <w:t>”</w:t>
      </w:r>
    </w:p>
    <w:p w14:paraId="20055735" w14:textId="77777777" w:rsidR="00AE26BD" w:rsidRDefault="00AE26BD" w:rsidP="00DA11F7">
      <w:pPr>
        <w:shd w:val="clear" w:color="auto" w:fill="FFFFFF"/>
        <w:jc w:val="both"/>
        <w:rPr>
          <w:rFonts w:ascii="Arial" w:hAnsi="Arial" w:cs="Arial"/>
          <w:i/>
          <w:sz w:val="24"/>
          <w:szCs w:val="24"/>
          <w:lang w:eastAsia="es-MX"/>
        </w:rPr>
      </w:pPr>
    </w:p>
    <w:p w14:paraId="01ABCC41" w14:textId="28A7C7E4" w:rsidR="00AE26BD" w:rsidRDefault="001D5369" w:rsidP="007C28A9">
      <w:pPr>
        <w:tabs>
          <w:tab w:val="left" w:pos="11591"/>
        </w:tabs>
        <w:spacing w:before="240" w:line="390" w:lineRule="exact"/>
        <w:ind w:right="-1" w:firstLine="567"/>
        <w:jc w:val="both"/>
        <w:rPr>
          <w:rFonts w:ascii="Arial" w:eastAsia="Arial" w:hAnsi="Arial" w:cs="Arial"/>
          <w:bCs/>
          <w:color w:val="000000"/>
          <w:sz w:val="24"/>
          <w:szCs w:val="24"/>
          <w:lang w:eastAsia="es-MX"/>
        </w:rPr>
      </w:pPr>
      <w:r>
        <w:rPr>
          <w:rFonts w:ascii="Arial" w:eastAsia="Arial" w:hAnsi="Arial" w:cs="Arial"/>
          <w:bCs/>
          <w:color w:val="000000"/>
          <w:sz w:val="24"/>
          <w:szCs w:val="24"/>
          <w:lang w:eastAsia="es-MX"/>
        </w:rPr>
        <w:t>Lo anterior, tal y como se precisa a lo largo del artículo citado, es necesaria la Regulación para la intervención por parte de la Secretaria de Finanzas y Tesorería General del Estado, a</w:t>
      </w:r>
      <w:r w:rsidR="00F96C2C">
        <w:rPr>
          <w:rFonts w:ascii="Arial" w:eastAsia="Arial" w:hAnsi="Arial" w:cs="Arial"/>
          <w:bCs/>
          <w:color w:val="000000"/>
          <w:sz w:val="24"/>
          <w:szCs w:val="24"/>
          <w:lang w:eastAsia="es-MX"/>
        </w:rPr>
        <w:t xml:space="preserve"> fin</w:t>
      </w:r>
      <w:r>
        <w:rPr>
          <w:rFonts w:ascii="Arial" w:eastAsia="Arial" w:hAnsi="Arial" w:cs="Arial"/>
          <w:bCs/>
          <w:color w:val="000000"/>
          <w:sz w:val="24"/>
          <w:szCs w:val="24"/>
          <w:lang w:eastAsia="es-MX"/>
        </w:rPr>
        <w:t xml:space="preserve"> de emitir las correspondientes reglas de operación en el otorgamiento del presente estímulo, con la finalidad de proporcionar seguridad legal y jurídica a los contribuyentes que se vean beneficiados con tal</w:t>
      </w:r>
      <w:r w:rsidR="007969C2">
        <w:rPr>
          <w:rFonts w:ascii="Arial" w:eastAsia="Arial" w:hAnsi="Arial" w:cs="Arial"/>
          <w:bCs/>
          <w:color w:val="000000"/>
          <w:sz w:val="24"/>
          <w:szCs w:val="24"/>
          <w:lang w:eastAsia="es-MX"/>
        </w:rPr>
        <w:t xml:space="preserve"> medida, y a efecto de transparentar tales incentivos, para efectos de dar cumplimientos a los lineamientos de Contabilidad Gubernamental.</w:t>
      </w:r>
    </w:p>
    <w:p w14:paraId="204ACE2C" w14:textId="77777777" w:rsidR="007969C2" w:rsidRPr="00126A84" w:rsidRDefault="007969C2" w:rsidP="00F96C2C">
      <w:pPr>
        <w:tabs>
          <w:tab w:val="left" w:pos="7938"/>
        </w:tabs>
        <w:spacing w:after="0"/>
        <w:ind w:right="-1"/>
        <w:jc w:val="both"/>
        <w:rPr>
          <w:rFonts w:ascii="Arial" w:eastAsia="Arial" w:hAnsi="Arial" w:cs="Arial"/>
          <w:bCs/>
          <w:color w:val="000000"/>
          <w:sz w:val="24"/>
          <w:szCs w:val="24"/>
          <w:lang w:eastAsia="es-MX"/>
        </w:rPr>
      </w:pPr>
    </w:p>
    <w:p w14:paraId="3C087856" w14:textId="6F6FA03F" w:rsidR="007969C2" w:rsidRDefault="007969C2" w:rsidP="007C28A9">
      <w:pPr>
        <w:tabs>
          <w:tab w:val="left" w:pos="11591"/>
        </w:tabs>
        <w:spacing w:before="240" w:line="390" w:lineRule="exact"/>
        <w:ind w:right="-1" w:firstLine="567"/>
        <w:jc w:val="both"/>
        <w:rPr>
          <w:rFonts w:ascii="Arial" w:eastAsia="Arial" w:hAnsi="Arial" w:cs="Arial"/>
          <w:bCs/>
          <w:color w:val="000000"/>
          <w:sz w:val="24"/>
          <w:szCs w:val="24"/>
          <w:lang w:eastAsia="es-MX"/>
        </w:rPr>
      </w:pPr>
      <w:r w:rsidRPr="00126A84">
        <w:rPr>
          <w:rFonts w:ascii="Arial" w:eastAsia="Arial" w:hAnsi="Arial" w:cs="Arial"/>
          <w:bCs/>
          <w:color w:val="000000"/>
          <w:sz w:val="24"/>
          <w:szCs w:val="24"/>
          <w:lang w:eastAsia="es-MX"/>
        </w:rPr>
        <w:t xml:space="preserve">Por </w:t>
      </w:r>
      <w:r>
        <w:rPr>
          <w:rFonts w:ascii="Arial" w:eastAsia="Arial" w:hAnsi="Arial" w:cs="Arial"/>
          <w:bCs/>
          <w:color w:val="000000"/>
          <w:sz w:val="24"/>
          <w:szCs w:val="24"/>
          <w:lang w:eastAsia="es-MX"/>
        </w:rPr>
        <w:t xml:space="preserve">ultimo, se contempla así mismo dentro del conjunto de reformas anexas a este expediente, una modificación al artículo 160 de la Ley de </w:t>
      </w:r>
      <w:r>
        <w:rPr>
          <w:rFonts w:ascii="Arial" w:eastAsia="Arial" w:hAnsi="Arial" w:cs="Arial"/>
          <w:bCs/>
          <w:color w:val="000000"/>
          <w:sz w:val="24"/>
          <w:szCs w:val="24"/>
          <w:lang w:eastAsia="es-MX"/>
        </w:rPr>
        <w:lastRenderedPageBreak/>
        <w:t xml:space="preserve">Hacienda del Estado, respecto el cual se desprenden </w:t>
      </w:r>
      <w:r w:rsidR="00EF3FBA">
        <w:rPr>
          <w:rFonts w:ascii="Arial" w:eastAsia="Arial" w:hAnsi="Arial" w:cs="Arial"/>
          <w:bCs/>
          <w:color w:val="000000"/>
          <w:sz w:val="24"/>
          <w:szCs w:val="24"/>
          <w:lang w:eastAsia="es-MX"/>
        </w:rPr>
        <w:t>las exenciones al pago del impuesto sobre nóminas, el cual especifica el actual artículo lo siguiente:</w:t>
      </w:r>
    </w:p>
    <w:p w14:paraId="491F8738" w14:textId="77777777" w:rsidR="00EF3FBA" w:rsidRDefault="00EF3FBA" w:rsidP="00F96C2C">
      <w:pPr>
        <w:tabs>
          <w:tab w:val="left" w:pos="7938"/>
        </w:tabs>
        <w:spacing w:after="0"/>
        <w:ind w:right="-1"/>
        <w:jc w:val="both"/>
        <w:rPr>
          <w:rFonts w:ascii="Arial" w:eastAsia="Arial" w:hAnsi="Arial" w:cs="Arial"/>
          <w:bCs/>
          <w:color w:val="000000"/>
          <w:sz w:val="24"/>
          <w:szCs w:val="24"/>
          <w:lang w:eastAsia="es-MX"/>
        </w:rPr>
      </w:pPr>
    </w:p>
    <w:p w14:paraId="562BA210" w14:textId="77777777" w:rsidR="00EF3FBA" w:rsidRPr="00EF3FBA" w:rsidRDefault="00EF3FBA" w:rsidP="00F96C2C">
      <w:pPr>
        <w:tabs>
          <w:tab w:val="left" w:pos="7938"/>
        </w:tabs>
        <w:spacing w:before="240"/>
        <w:ind w:right="-1"/>
        <w:jc w:val="center"/>
        <w:rPr>
          <w:rFonts w:ascii="Arial" w:eastAsia="Arial" w:hAnsi="Arial" w:cs="Arial"/>
          <w:b/>
          <w:bCs/>
          <w:i/>
          <w:color w:val="000000"/>
          <w:sz w:val="24"/>
          <w:szCs w:val="24"/>
          <w:lang w:eastAsia="es-MX"/>
        </w:rPr>
      </w:pPr>
      <w:r w:rsidRPr="00EF3FBA">
        <w:rPr>
          <w:rFonts w:ascii="Arial" w:eastAsia="Arial" w:hAnsi="Arial" w:cs="Arial"/>
          <w:b/>
          <w:bCs/>
          <w:i/>
          <w:color w:val="000000"/>
          <w:sz w:val="24"/>
          <w:szCs w:val="24"/>
          <w:lang w:eastAsia="es-MX"/>
        </w:rPr>
        <w:t>Ley de Hacienda del Estado de Nuevo León</w:t>
      </w:r>
    </w:p>
    <w:p w14:paraId="3B66EB97" w14:textId="603C18F1" w:rsidR="00EF3FBA" w:rsidRPr="00EF3FBA" w:rsidRDefault="00F96C2C" w:rsidP="00F96C2C">
      <w:pPr>
        <w:spacing w:line="240" w:lineRule="auto"/>
        <w:ind w:left="1418" w:right="-1"/>
        <w:jc w:val="both"/>
        <w:rPr>
          <w:rFonts w:ascii="Arial" w:hAnsi="Arial" w:cs="Arial"/>
          <w:i/>
          <w:sz w:val="24"/>
          <w:szCs w:val="24"/>
          <w:lang w:eastAsia="es-MX"/>
        </w:rPr>
      </w:pPr>
      <w:r w:rsidRPr="00EF3FBA">
        <w:rPr>
          <w:rFonts w:ascii="Arial" w:hAnsi="Arial" w:cs="Arial"/>
          <w:i/>
          <w:sz w:val="24"/>
          <w:szCs w:val="24"/>
          <w:lang w:eastAsia="es-MX"/>
        </w:rPr>
        <w:t>ARTÍCULO</w:t>
      </w:r>
      <w:r w:rsidR="00EF3FBA" w:rsidRPr="00EF3FBA">
        <w:rPr>
          <w:rFonts w:ascii="Arial" w:hAnsi="Arial" w:cs="Arial"/>
          <w:i/>
          <w:sz w:val="24"/>
          <w:szCs w:val="24"/>
          <w:lang w:eastAsia="es-MX"/>
        </w:rPr>
        <w:t xml:space="preserve"> 160.- Están exentos del pago de este impuesto:</w:t>
      </w:r>
    </w:p>
    <w:p w14:paraId="7668DE7D" w14:textId="507CC2C6" w:rsidR="00EF3FBA" w:rsidRPr="00EF3FBA" w:rsidRDefault="00EF3FBA" w:rsidP="00F96C2C">
      <w:pPr>
        <w:spacing w:line="240" w:lineRule="auto"/>
        <w:ind w:left="1418" w:right="-1"/>
        <w:jc w:val="both"/>
        <w:rPr>
          <w:rFonts w:ascii="Arial" w:hAnsi="Arial" w:cs="Arial"/>
          <w:i/>
          <w:sz w:val="24"/>
          <w:szCs w:val="24"/>
          <w:lang w:eastAsia="es-MX"/>
        </w:rPr>
      </w:pPr>
      <w:r w:rsidRPr="00EF3FBA">
        <w:rPr>
          <w:rFonts w:ascii="Arial" w:hAnsi="Arial" w:cs="Arial"/>
          <w:i/>
          <w:sz w:val="24"/>
          <w:szCs w:val="24"/>
          <w:lang w:eastAsia="es-MX"/>
        </w:rPr>
        <w:t>I…</w:t>
      </w:r>
      <w:r w:rsidR="00E06A6A">
        <w:rPr>
          <w:rFonts w:ascii="Arial" w:hAnsi="Arial" w:cs="Arial"/>
          <w:i/>
          <w:sz w:val="24"/>
          <w:szCs w:val="24"/>
          <w:lang w:eastAsia="es-MX"/>
        </w:rPr>
        <w:t>…..</w:t>
      </w:r>
      <w:r w:rsidRPr="00EF3FBA">
        <w:rPr>
          <w:rFonts w:ascii="Arial" w:hAnsi="Arial" w:cs="Arial"/>
          <w:i/>
          <w:sz w:val="24"/>
          <w:szCs w:val="24"/>
          <w:lang w:eastAsia="es-MX"/>
        </w:rPr>
        <w:t>.</w:t>
      </w:r>
    </w:p>
    <w:p w14:paraId="302C4B0F" w14:textId="77777777" w:rsidR="00EF3FBA" w:rsidRPr="00EF3FBA" w:rsidRDefault="00EF3FBA" w:rsidP="00F96C2C">
      <w:pPr>
        <w:spacing w:line="240" w:lineRule="auto"/>
        <w:ind w:left="1418" w:right="-1"/>
        <w:jc w:val="both"/>
        <w:rPr>
          <w:rFonts w:ascii="Arial" w:hAnsi="Arial" w:cs="Arial"/>
          <w:i/>
          <w:sz w:val="24"/>
          <w:szCs w:val="24"/>
          <w:lang w:eastAsia="es-MX"/>
        </w:rPr>
      </w:pPr>
      <w:r w:rsidRPr="00EF3FBA">
        <w:rPr>
          <w:rFonts w:ascii="Arial" w:hAnsi="Arial" w:cs="Arial"/>
          <w:i/>
          <w:sz w:val="24"/>
          <w:szCs w:val="24"/>
          <w:lang w:eastAsia="es-MX"/>
        </w:rPr>
        <w:t>II.- Las erogaciones que efectúen:</w:t>
      </w:r>
    </w:p>
    <w:p w14:paraId="2E485CC9" w14:textId="77777777" w:rsidR="00EF3FBA" w:rsidRPr="00F96C2C" w:rsidRDefault="00EF3FBA" w:rsidP="00F96C2C">
      <w:pPr>
        <w:spacing w:line="240" w:lineRule="auto"/>
        <w:ind w:left="1418" w:right="-1"/>
        <w:jc w:val="both"/>
        <w:rPr>
          <w:rFonts w:ascii="Arial" w:hAnsi="Arial" w:cs="Arial"/>
          <w:i/>
          <w:sz w:val="24"/>
          <w:szCs w:val="24"/>
          <w:lang w:eastAsia="es-MX"/>
        </w:rPr>
      </w:pPr>
      <w:r w:rsidRPr="00EF3FBA">
        <w:rPr>
          <w:rFonts w:ascii="Arial" w:hAnsi="Arial" w:cs="Arial"/>
          <w:i/>
          <w:sz w:val="24"/>
          <w:szCs w:val="24"/>
          <w:lang w:eastAsia="es-MX"/>
        </w:rPr>
        <w:t xml:space="preserve">a) DEROGADA. </w:t>
      </w:r>
    </w:p>
    <w:p w14:paraId="3F87526A" w14:textId="393FEAA3" w:rsidR="00EF3FBA" w:rsidRPr="00EF3FBA" w:rsidRDefault="00EF3FBA" w:rsidP="00F96C2C">
      <w:pPr>
        <w:spacing w:line="240" w:lineRule="auto"/>
        <w:ind w:left="1418" w:right="-1"/>
        <w:jc w:val="both"/>
        <w:rPr>
          <w:rFonts w:ascii="Arial" w:hAnsi="Arial" w:cs="Arial"/>
          <w:i/>
          <w:sz w:val="24"/>
          <w:szCs w:val="24"/>
          <w:lang w:eastAsia="es-MX"/>
        </w:rPr>
      </w:pPr>
      <w:r w:rsidRPr="00EF3FBA">
        <w:rPr>
          <w:rFonts w:ascii="Arial" w:hAnsi="Arial" w:cs="Arial"/>
          <w:i/>
          <w:sz w:val="24"/>
          <w:szCs w:val="24"/>
          <w:lang w:eastAsia="es-MX"/>
        </w:rPr>
        <w:t>b) Instituciones sin fines de lucro que realicen o promuevan asistencia social en cualquiera de sus formas, debidamente reconocidas como instituciones de beneficencia privada en los términos de la Ley de Beneficencia Privada para el Estado de Nuevo León.</w:t>
      </w:r>
    </w:p>
    <w:p w14:paraId="45719136" w14:textId="77777777" w:rsidR="00EF3FBA" w:rsidRPr="00EF3FBA" w:rsidRDefault="00EF3FBA" w:rsidP="00F96C2C">
      <w:pPr>
        <w:spacing w:line="240" w:lineRule="auto"/>
        <w:ind w:left="1418" w:right="-1"/>
        <w:jc w:val="both"/>
        <w:rPr>
          <w:rFonts w:ascii="Arial" w:hAnsi="Arial" w:cs="Arial"/>
          <w:i/>
          <w:sz w:val="24"/>
          <w:szCs w:val="24"/>
          <w:lang w:eastAsia="es-MX"/>
        </w:rPr>
      </w:pPr>
      <w:r w:rsidRPr="00EF3FBA">
        <w:rPr>
          <w:rFonts w:ascii="Arial" w:hAnsi="Arial" w:cs="Arial"/>
          <w:i/>
          <w:sz w:val="24"/>
          <w:szCs w:val="24"/>
          <w:lang w:eastAsia="es-MX"/>
        </w:rPr>
        <w:t xml:space="preserve">c) Cámaras de comercio, industria, agricultura, ganadería, pesca o propietarios de bienes raíces, sindicatos obreros, asociaciones patronales y colegios profesionales, así como los organismos que los agrupen. </w:t>
      </w:r>
    </w:p>
    <w:p w14:paraId="30DCA341" w14:textId="77777777" w:rsidR="00EF3FBA" w:rsidRPr="00F96C2C" w:rsidRDefault="00EF3FBA" w:rsidP="00F96C2C">
      <w:pPr>
        <w:spacing w:line="240" w:lineRule="auto"/>
        <w:ind w:left="1418" w:right="-1"/>
        <w:jc w:val="both"/>
        <w:rPr>
          <w:rFonts w:ascii="Arial" w:hAnsi="Arial" w:cs="Arial"/>
          <w:i/>
          <w:sz w:val="24"/>
          <w:szCs w:val="24"/>
          <w:lang w:eastAsia="es-MX"/>
        </w:rPr>
      </w:pPr>
      <w:r w:rsidRPr="00F96C2C">
        <w:rPr>
          <w:rFonts w:ascii="Arial" w:hAnsi="Arial" w:cs="Arial"/>
          <w:i/>
          <w:sz w:val="24"/>
          <w:szCs w:val="24"/>
          <w:lang w:eastAsia="es-MX"/>
        </w:rPr>
        <w:t>d)  Instituciones educativas;</w:t>
      </w:r>
    </w:p>
    <w:p w14:paraId="1B6FB7E7" w14:textId="77777777" w:rsidR="00EF3FBA" w:rsidRPr="00EF3FBA" w:rsidRDefault="00EF3FBA" w:rsidP="00F96C2C">
      <w:pPr>
        <w:spacing w:line="240" w:lineRule="auto"/>
        <w:ind w:left="1418" w:right="-1"/>
        <w:jc w:val="both"/>
        <w:rPr>
          <w:rFonts w:ascii="Arial" w:hAnsi="Arial" w:cs="Arial"/>
          <w:i/>
          <w:sz w:val="24"/>
          <w:szCs w:val="24"/>
          <w:lang w:eastAsia="es-MX"/>
        </w:rPr>
      </w:pPr>
      <w:r w:rsidRPr="00EF3FBA">
        <w:rPr>
          <w:rFonts w:ascii="Arial" w:hAnsi="Arial" w:cs="Arial"/>
          <w:i/>
          <w:sz w:val="24"/>
          <w:szCs w:val="24"/>
          <w:lang w:eastAsia="es-MX"/>
        </w:rPr>
        <w:t>e) Asociaciones de servicio a la comunidad, sin fines de lucro, debidamente reconocidas como instituciones de beneficencia privada en los términos de la Ley de la Beneficencia Privada para el Estado de Nuevo León.</w:t>
      </w:r>
    </w:p>
    <w:p w14:paraId="27EED0BE" w14:textId="77777777" w:rsidR="00EF3FBA" w:rsidRDefault="00EF3FBA" w:rsidP="00F96C2C">
      <w:pPr>
        <w:spacing w:line="240" w:lineRule="auto"/>
        <w:ind w:left="1418" w:right="-1"/>
        <w:jc w:val="both"/>
        <w:rPr>
          <w:rFonts w:ascii="Arial" w:hAnsi="Arial" w:cs="Arial"/>
          <w:i/>
          <w:sz w:val="24"/>
          <w:szCs w:val="24"/>
          <w:lang w:eastAsia="es-MX"/>
        </w:rPr>
      </w:pPr>
      <w:r w:rsidRPr="00EF3FBA">
        <w:rPr>
          <w:rFonts w:ascii="Arial" w:hAnsi="Arial" w:cs="Arial"/>
          <w:i/>
          <w:sz w:val="24"/>
          <w:szCs w:val="24"/>
          <w:lang w:eastAsia="es-MX"/>
        </w:rPr>
        <w:t>f)  Las asociaciones religiosas.</w:t>
      </w:r>
    </w:p>
    <w:p w14:paraId="44DBA73B" w14:textId="77777777" w:rsidR="00EF3FBA" w:rsidRDefault="00EF3FBA" w:rsidP="00EF3FBA">
      <w:pPr>
        <w:jc w:val="both"/>
        <w:rPr>
          <w:rFonts w:ascii="Arial" w:hAnsi="Arial" w:cs="Arial"/>
          <w:i/>
          <w:sz w:val="24"/>
          <w:szCs w:val="24"/>
        </w:rPr>
      </w:pPr>
    </w:p>
    <w:p w14:paraId="1036CAC0" w14:textId="57E48A92" w:rsidR="00EF3FBA" w:rsidRDefault="00E06A6A" w:rsidP="007C28A9">
      <w:pPr>
        <w:tabs>
          <w:tab w:val="left" w:pos="11591"/>
        </w:tabs>
        <w:spacing w:before="240" w:line="390" w:lineRule="exact"/>
        <w:ind w:right="-1" w:firstLine="567"/>
        <w:jc w:val="both"/>
        <w:rPr>
          <w:rFonts w:ascii="Arial" w:hAnsi="Arial" w:cs="Arial"/>
          <w:sz w:val="24"/>
          <w:szCs w:val="24"/>
        </w:rPr>
      </w:pPr>
      <w:r w:rsidRPr="00E06A6A">
        <w:rPr>
          <w:rFonts w:ascii="Arial" w:hAnsi="Arial" w:cs="Arial"/>
          <w:sz w:val="24"/>
          <w:szCs w:val="24"/>
        </w:rPr>
        <w:lastRenderedPageBreak/>
        <w:t>De</w:t>
      </w:r>
      <w:r w:rsidR="00EF3FBA" w:rsidRPr="00E06A6A">
        <w:rPr>
          <w:rFonts w:ascii="Arial" w:hAnsi="Arial" w:cs="Arial"/>
          <w:sz w:val="24"/>
          <w:szCs w:val="24"/>
        </w:rPr>
        <w:t xml:space="preserve"> lo anterior</w:t>
      </w:r>
      <w:r w:rsidR="00EF3FBA">
        <w:rPr>
          <w:rFonts w:ascii="Arial" w:hAnsi="Arial" w:cs="Arial"/>
          <w:sz w:val="24"/>
          <w:szCs w:val="24"/>
        </w:rPr>
        <w:t xml:space="preserve">, se prevé adecuar dentro del marco de transparencia, legalidad, seguridad jurídica, y objetividad tributaria, que las instituciones educativas que quedan </w:t>
      </w:r>
      <w:r w:rsidR="00D44A46">
        <w:rPr>
          <w:rFonts w:ascii="Arial" w:hAnsi="Arial" w:cs="Arial"/>
          <w:sz w:val="24"/>
          <w:szCs w:val="24"/>
        </w:rPr>
        <w:t>exentos</w:t>
      </w:r>
      <w:r w:rsidR="00EF3FBA">
        <w:rPr>
          <w:rFonts w:ascii="Arial" w:hAnsi="Arial" w:cs="Arial"/>
          <w:sz w:val="24"/>
          <w:szCs w:val="24"/>
        </w:rPr>
        <w:t xml:space="preserve"> de tal impuesto, sean solo aquellas que cuenten con la validez oficial de Estudios, con estricto apego a derecho</w:t>
      </w:r>
      <w:r w:rsidR="00697CB5">
        <w:rPr>
          <w:rFonts w:ascii="Arial" w:hAnsi="Arial" w:cs="Arial"/>
          <w:sz w:val="24"/>
          <w:szCs w:val="24"/>
        </w:rPr>
        <w:t>.</w:t>
      </w:r>
    </w:p>
    <w:p w14:paraId="0FD37695" w14:textId="77777777" w:rsidR="00D37789" w:rsidRDefault="00D37789" w:rsidP="00EF3FBA">
      <w:pPr>
        <w:jc w:val="both"/>
        <w:rPr>
          <w:rFonts w:ascii="Arial" w:hAnsi="Arial" w:cs="Arial"/>
          <w:sz w:val="24"/>
          <w:szCs w:val="24"/>
        </w:rPr>
      </w:pPr>
    </w:p>
    <w:p w14:paraId="760E29E1" w14:textId="0F0BDCA9" w:rsidR="00893DF8" w:rsidRDefault="00D37789" w:rsidP="007C28A9">
      <w:pPr>
        <w:tabs>
          <w:tab w:val="left" w:pos="11591"/>
        </w:tabs>
        <w:spacing w:before="240" w:line="390" w:lineRule="exact"/>
        <w:ind w:right="-1" w:firstLine="567"/>
        <w:jc w:val="both"/>
        <w:rPr>
          <w:rFonts w:ascii="Arial" w:hAnsi="Arial" w:cs="Arial"/>
          <w:sz w:val="24"/>
          <w:szCs w:val="24"/>
        </w:rPr>
      </w:pPr>
      <w:r>
        <w:rPr>
          <w:rFonts w:ascii="Arial" w:hAnsi="Arial" w:cs="Arial"/>
          <w:sz w:val="24"/>
          <w:szCs w:val="24"/>
        </w:rPr>
        <w:t xml:space="preserve">Siendo lo anterior, que al ser las instituciones educativas, tanto con autorización o con reconocimiento de validez oficial de estudios, sujetos que realizan funciones de orden público, a favor del interés social, al desarrollo integral de la persona, </w:t>
      </w:r>
      <w:r w:rsidRPr="00E06A6A">
        <w:rPr>
          <w:rFonts w:ascii="Arial" w:hAnsi="Arial" w:cs="Arial"/>
          <w:sz w:val="24"/>
          <w:szCs w:val="24"/>
        </w:rPr>
        <w:t>nacionalismo, entre</w:t>
      </w:r>
      <w:r>
        <w:rPr>
          <w:rFonts w:ascii="Arial" w:hAnsi="Arial" w:cs="Arial"/>
          <w:sz w:val="24"/>
          <w:szCs w:val="24"/>
        </w:rPr>
        <w:t xml:space="preserve"> otras, cuyas obligaciones son implícitas en la Ley de Educación del Estado de Nuevo León, </w:t>
      </w:r>
      <w:r w:rsidR="00893DF8">
        <w:rPr>
          <w:rFonts w:ascii="Arial" w:hAnsi="Arial" w:cs="Arial"/>
          <w:sz w:val="24"/>
          <w:szCs w:val="24"/>
        </w:rPr>
        <w:t xml:space="preserve">vinculan distintos objetivos y finalidades de las que no se </w:t>
      </w:r>
      <w:r w:rsidR="008F2D8D">
        <w:rPr>
          <w:rFonts w:ascii="Arial" w:hAnsi="Arial" w:cs="Arial"/>
          <w:sz w:val="24"/>
          <w:szCs w:val="24"/>
        </w:rPr>
        <w:t xml:space="preserve">encuentran consagradas como tal; señalado además que </w:t>
      </w:r>
      <w:r w:rsidR="00893DF8">
        <w:rPr>
          <w:rFonts w:ascii="Arial" w:hAnsi="Arial" w:cs="Arial"/>
          <w:sz w:val="24"/>
          <w:szCs w:val="24"/>
        </w:rPr>
        <w:t>artículo 7</w:t>
      </w:r>
      <w:r w:rsidR="008F2D8D">
        <w:rPr>
          <w:rFonts w:ascii="Arial" w:hAnsi="Arial" w:cs="Arial"/>
          <w:sz w:val="24"/>
          <w:szCs w:val="24"/>
        </w:rPr>
        <w:t xml:space="preserve"> de la citada legislación, se pretende se homologue en cuanto al sujetos de exención propuesto en la presente iniciativa: </w:t>
      </w:r>
    </w:p>
    <w:p w14:paraId="7B0FD0CF" w14:textId="77777777" w:rsidR="008F2D8D" w:rsidRDefault="008F2D8D" w:rsidP="00EF3FBA">
      <w:pPr>
        <w:jc w:val="both"/>
        <w:rPr>
          <w:rFonts w:ascii="Arial" w:hAnsi="Arial" w:cs="Arial"/>
          <w:sz w:val="24"/>
          <w:szCs w:val="24"/>
        </w:rPr>
      </w:pPr>
    </w:p>
    <w:p w14:paraId="186997A0" w14:textId="322F76A3" w:rsidR="00893DF8" w:rsidRPr="00893DF8" w:rsidRDefault="00893DF8" w:rsidP="00F96C2C">
      <w:pPr>
        <w:spacing w:before="240"/>
        <w:jc w:val="center"/>
        <w:rPr>
          <w:rFonts w:ascii="Arial" w:hAnsi="Arial" w:cs="Arial"/>
          <w:b/>
          <w:i/>
          <w:sz w:val="24"/>
          <w:szCs w:val="24"/>
        </w:rPr>
      </w:pPr>
      <w:r w:rsidRPr="00893DF8">
        <w:rPr>
          <w:rFonts w:ascii="Arial" w:hAnsi="Arial" w:cs="Arial"/>
          <w:b/>
          <w:i/>
          <w:sz w:val="24"/>
          <w:szCs w:val="24"/>
        </w:rPr>
        <w:t>Ley de Educación del Estado de Nuevo León</w:t>
      </w:r>
    </w:p>
    <w:p w14:paraId="62F9B000" w14:textId="77777777" w:rsidR="00893DF8" w:rsidRPr="00893DF8" w:rsidRDefault="00893DF8" w:rsidP="00F96C2C">
      <w:pPr>
        <w:spacing w:line="240" w:lineRule="auto"/>
        <w:ind w:left="1418" w:right="-1"/>
        <w:jc w:val="both"/>
        <w:rPr>
          <w:rFonts w:ascii="Arial" w:hAnsi="Arial" w:cs="Arial"/>
          <w:b/>
          <w:i/>
          <w:sz w:val="24"/>
          <w:szCs w:val="24"/>
        </w:rPr>
      </w:pPr>
      <w:r w:rsidRPr="00893DF8">
        <w:rPr>
          <w:rFonts w:ascii="Arial" w:hAnsi="Arial" w:cs="Arial"/>
          <w:i/>
          <w:sz w:val="24"/>
          <w:szCs w:val="24"/>
        </w:rPr>
        <w:t xml:space="preserve">Artículo 7.- La educación que impartan el Estado, sus organismos descentralizados y los particulares </w:t>
      </w:r>
      <w:r w:rsidRPr="008F2D8D">
        <w:rPr>
          <w:rFonts w:ascii="Arial" w:hAnsi="Arial" w:cs="Arial"/>
          <w:i/>
          <w:sz w:val="24"/>
          <w:szCs w:val="24"/>
          <w:u w:val="single"/>
        </w:rPr>
        <w:t xml:space="preserve">con autorización o con reconocimiento de validez oficial </w:t>
      </w:r>
      <w:r w:rsidRPr="00893DF8">
        <w:rPr>
          <w:rFonts w:ascii="Arial" w:hAnsi="Arial" w:cs="Arial"/>
          <w:i/>
          <w:sz w:val="24"/>
          <w:szCs w:val="24"/>
        </w:rPr>
        <w:t>de estudios tendrá, además de los fines establecidos en el segundo párrafo del artículo 3º de la Constitución Política de los Estados Unidos Mexicanos, los siguientes:</w:t>
      </w:r>
    </w:p>
    <w:p w14:paraId="35D4FA16" w14:textId="77777777" w:rsidR="00893DF8" w:rsidRPr="00893DF8" w:rsidRDefault="00893DF8" w:rsidP="00F96C2C">
      <w:pPr>
        <w:spacing w:line="240" w:lineRule="auto"/>
        <w:ind w:left="1418" w:right="-1"/>
        <w:jc w:val="both"/>
        <w:rPr>
          <w:rFonts w:ascii="Arial" w:hAnsi="Arial" w:cs="Arial"/>
          <w:i/>
          <w:sz w:val="24"/>
          <w:szCs w:val="24"/>
        </w:rPr>
      </w:pPr>
      <w:r w:rsidRPr="00893DF8">
        <w:rPr>
          <w:rFonts w:ascii="Arial" w:hAnsi="Arial" w:cs="Arial"/>
          <w:i/>
          <w:sz w:val="24"/>
          <w:szCs w:val="24"/>
        </w:rPr>
        <w:t>I.- Contribuir al desarrollo integral del individuo para que ejerza plenamente sus capacidades;</w:t>
      </w:r>
    </w:p>
    <w:p w14:paraId="5B2D453E" w14:textId="77777777" w:rsidR="00893DF8" w:rsidRPr="00893DF8" w:rsidRDefault="00893DF8" w:rsidP="00F96C2C">
      <w:pPr>
        <w:spacing w:line="240" w:lineRule="auto"/>
        <w:ind w:left="1418" w:right="-1"/>
        <w:jc w:val="both"/>
        <w:rPr>
          <w:rFonts w:ascii="Arial" w:hAnsi="Arial" w:cs="Arial"/>
          <w:i/>
          <w:sz w:val="24"/>
          <w:szCs w:val="24"/>
        </w:rPr>
      </w:pPr>
      <w:r w:rsidRPr="00893DF8">
        <w:rPr>
          <w:rFonts w:ascii="Arial" w:hAnsi="Arial" w:cs="Arial"/>
          <w:i/>
          <w:sz w:val="24"/>
          <w:szCs w:val="24"/>
        </w:rPr>
        <w:lastRenderedPageBreak/>
        <w:t>II.- Favorecer el desarrollo de facultades para adquirir conocimientos, así como la capacidad de observación, análisis y reflexión crítica;</w:t>
      </w:r>
    </w:p>
    <w:p w14:paraId="38A98614" w14:textId="77777777" w:rsidR="00893DF8" w:rsidRPr="00893DF8" w:rsidRDefault="00893DF8" w:rsidP="00F96C2C">
      <w:pPr>
        <w:spacing w:line="240" w:lineRule="auto"/>
        <w:ind w:left="1418" w:right="-1"/>
        <w:jc w:val="both"/>
        <w:rPr>
          <w:rFonts w:ascii="Arial" w:hAnsi="Arial" w:cs="Arial"/>
          <w:i/>
          <w:sz w:val="24"/>
          <w:szCs w:val="24"/>
        </w:rPr>
      </w:pPr>
      <w:r w:rsidRPr="00893DF8">
        <w:rPr>
          <w:rFonts w:ascii="Arial" w:hAnsi="Arial" w:cs="Arial"/>
          <w:i/>
          <w:sz w:val="24"/>
          <w:szCs w:val="24"/>
        </w:rPr>
        <w:t>III.- Fortalecer la conciencia de la nacionalidad y la soberanía, el aprecio por la historia, los símbolos patrios y las instituciones nacionales; sus tradiciones, el patrimonio de la cultura del Estado de Nuevo León conquistado por las generaciones pasadas, su riqueza artística y el papel que la entidad federativa ha representado en la configuración y desarrollo de la identidad de la nación mexicana;</w:t>
      </w:r>
    </w:p>
    <w:p w14:paraId="11899AD4" w14:textId="77777777" w:rsidR="00697CB5" w:rsidRDefault="00697CB5" w:rsidP="00EF3FBA">
      <w:pPr>
        <w:jc w:val="both"/>
        <w:rPr>
          <w:rFonts w:ascii="Arial" w:hAnsi="Arial" w:cs="Arial"/>
          <w:sz w:val="24"/>
          <w:szCs w:val="24"/>
        </w:rPr>
      </w:pPr>
    </w:p>
    <w:p w14:paraId="596C7EE0" w14:textId="324C2E4B" w:rsidR="00697CB5" w:rsidRDefault="00697CB5" w:rsidP="007C28A9">
      <w:pPr>
        <w:tabs>
          <w:tab w:val="left" w:pos="11591"/>
        </w:tabs>
        <w:spacing w:before="240" w:line="390" w:lineRule="exact"/>
        <w:ind w:right="-1" w:firstLine="567"/>
        <w:jc w:val="both"/>
        <w:rPr>
          <w:rFonts w:ascii="Arial" w:hAnsi="Arial" w:cs="Arial"/>
          <w:sz w:val="24"/>
          <w:szCs w:val="24"/>
        </w:rPr>
      </w:pPr>
      <w:r>
        <w:rPr>
          <w:rFonts w:ascii="Arial" w:hAnsi="Arial" w:cs="Arial"/>
          <w:sz w:val="24"/>
          <w:szCs w:val="24"/>
        </w:rPr>
        <w:t xml:space="preserve">Tal y como se expone en la narrativa de antecedentes, tal medida no busca crear un marco normativo inequitativo, ni mucho menos crear un trato diferencial, toda vez que vincula a todas aquellos contribuyentes que se encuentren incluidos dentro del citado sistema. </w:t>
      </w:r>
    </w:p>
    <w:p w14:paraId="2C5EFB83" w14:textId="4AECA3A2" w:rsidR="009C2444" w:rsidRDefault="00697CB5" w:rsidP="007C28A9">
      <w:pPr>
        <w:tabs>
          <w:tab w:val="left" w:pos="11591"/>
        </w:tabs>
        <w:spacing w:before="240" w:line="390" w:lineRule="exact"/>
        <w:ind w:right="-1" w:firstLine="567"/>
        <w:jc w:val="both"/>
        <w:rPr>
          <w:rFonts w:ascii="Arial" w:eastAsia="Arial" w:hAnsi="Arial" w:cs="Arial"/>
          <w:bCs/>
          <w:color w:val="000000"/>
          <w:sz w:val="24"/>
          <w:szCs w:val="24"/>
          <w:lang w:eastAsia="es-MX"/>
        </w:rPr>
      </w:pPr>
      <w:r>
        <w:rPr>
          <w:rFonts w:ascii="Arial" w:hAnsi="Arial" w:cs="Arial"/>
          <w:sz w:val="24"/>
          <w:szCs w:val="24"/>
        </w:rPr>
        <w:t>Esto es, que dentro de un  marco equitativo tributario, y con la finalidad de contribuir al gasto Público, tal medida se ajusta a los principios doctrinarios enmarcados en nuestra Carta Magna, fortaleciendo los elementos de equidad</w:t>
      </w:r>
      <w:r>
        <w:rPr>
          <w:rFonts w:ascii="Arial" w:eastAsia="Arial" w:hAnsi="Arial" w:cs="Arial"/>
          <w:bCs/>
          <w:color w:val="000000"/>
          <w:sz w:val="24"/>
          <w:szCs w:val="24"/>
          <w:lang w:eastAsia="es-MX"/>
        </w:rPr>
        <w:t xml:space="preserve"> y proporcionalidad</w:t>
      </w:r>
      <w:r w:rsidR="009C2444" w:rsidRPr="00126A84">
        <w:rPr>
          <w:rFonts w:ascii="Arial" w:eastAsia="Arial" w:hAnsi="Arial" w:cs="Arial"/>
          <w:bCs/>
          <w:color w:val="000000"/>
          <w:sz w:val="24"/>
          <w:szCs w:val="24"/>
          <w:lang w:eastAsia="es-MX"/>
        </w:rPr>
        <w:t>, para efectos de fortalecer el crecimiento económico de la nación:</w:t>
      </w:r>
    </w:p>
    <w:p w14:paraId="4F3E052C" w14:textId="77777777" w:rsidR="00AF7A6F" w:rsidRPr="00697CB5" w:rsidRDefault="00AF7A6F" w:rsidP="00697CB5">
      <w:pPr>
        <w:jc w:val="both"/>
        <w:rPr>
          <w:rFonts w:ascii="Arial" w:hAnsi="Arial" w:cs="Arial"/>
          <w:sz w:val="24"/>
          <w:szCs w:val="24"/>
        </w:rPr>
      </w:pPr>
    </w:p>
    <w:p w14:paraId="024A986E" w14:textId="18181107" w:rsidR="009C2444" w:rsidRPr="00697CB5" w:rsidRDefault="009C2444" w:rsidP="00A0209B">
      <w:pPr>
        <w:tabs>
          <w:tab w:val="left" w:pos="7938"/>
        </w:tabs>
        <w:spacing w:before="240" w:after="0"/>
        <w:ind w:right="-1"/>
        <w:jc w:val="center"/>
        <w:rPr>
          <w:rFonts w:ascii="Arial" w:eastAsia="Arial" w:hAnsi="Arial" w:cs="Arial"/>
          <w:b/>
          <w:bCs/>
          <w:i/>
          <w:color w:val="000000"/>
          <w:sz w:val="24"/>
          <w:szCs w:val="24"/>
          <w:lang w:eastAsia="es-MX"/>
        </w:rPr>
      </w:pPr>
      <w:r w:rsidRPr="00697CB5">
        <w:rPr>
          <w:rFonts w:ascii="Arial" w:eastAsia="Arial" w:hAnsi="Arial" w:cs="Arial"/>
          <w:b/>
          <w:bCs/>
          <w:i/>
          <w:color w:val="000000"/>
          <w:sz w:val="24"/>
          <w:szCs w:val="24"/>
          <w:lang w:eastAsia="es-MX"/>
        </w:rPr>
        <w:t xml:space="preserve">Constitución </w:t>
      </w:r>
      <w:r w:rsidR="00204173" w:rsidRPr="00697CB5">
        <w:rPr>
          <w:rFonts w:ascii="Arial" w:eastAsia="Arial" w:hAnsi="Arial" w:cs="Arial"/>
          <w:b/>
          <w:bCs/>
          <w:i/>
          <w:color w:val="000000"/>
          <w:sz w:val="24"/>
          <w:szCs w:val="24"/>
          <w:lang w:eastAsia="es-MX"/>
        </w:rPr>
        <w:t>Política de los Estados Unidos M</w:t>
      </w:r>
      <w:r w:rsidRPr="00697CB5">
        <w:rPr>
          <w:rFonts w:ascii="Arial" w:eastAsia="Arial" w:hAnsi="Arial" w:cs="Arial"/>
          <w:b/>
          <w:bCs/>
          <w:i/>
          <w:color w:val="000000"/>
          <w:sz w:val="24"/>
          <w:szCs w:val="24"/>
          <w:lang w:eastAsia="es-MX"/>
        </w:rPr>
        <w:t>exicanos</w:t>
      </w:r>
    </w:p>
    <w:p w14:paraId="6D29B425" w14:textId="77777777" w:rsidR="00697CB5" w:rsidRPr="00697CB5" w:rsidRDefault="00697CB5" w:rsidP="00A0209B">
      <w:pPr>
        <w:tabs>
          <w:tab w:val="left" w:pos="7938"/>
        </w:tabs>
        <w:spacing w:before="240" w:after="0"/>
        <w:ind w:right="-1"/>
        <w:jc w:val="center"/>
        <w:rPr>
          <w:rFonts w:ascii="Arial" w:eastAsia="Arial" w:hAnsi="Arial" w:cs="Arial"/>
          <w:b/>
          <w:bCs/>
          <w:i/>
          <w:color w:val="000000"/>
          <w:sz w:val="24"/>
          <w:szCs w:val="24"/>
          <w:lang w:eastAsia="es-MX"/>
        </w:rPr>
      </w:pPr>
    </w:p>
    <w:p w14:paraId="77CB9668" w14:textId="77777777" w:rsidR="009C2444" w:rsidRPr="00697CB5" w:rsidRDefault="009C2444" w:rsidP="00A0209B">
      <w:pPr>
        <w:ind w:left="1560" w:right="-1" w:hanging="567"/>
        <w:jc w:val="both"/>
        <w:rPr>
          <w:rFonts w:ascii="Arial" w:hAnsi="Arial" w:cs="Arial"/>
          <w:i/>
          <w:sz w:val="24"/>
          <w:szCs w:val="24"/>
        </w:rPr>
      </w:pPr>
      <w:r w:rsidRPr="00697CB5">
        <w:rPr>
          <w:rFonts w:ascii="Arial" w:hAnsi="Arial" w:cs="Arial"/>
          <w:b/>
          <w:i/>
          <w:sz w:val="24"/>
          <w:szCs w:val="24"/>
        </w:rPr>
        <w:t>Artículo 31.</w:t>
      </w:r>
      <w:r w:rsidRPr="00697CB5">
        <w:rPr>
          <w:rFonts w:ascii="Arial" w:hAnsi="Arial" w:cs="Arial"/>
          <w:i/>
          <w:sz w:val="24"/>
          <w:szCs w:val="24"/>
        </w:rPr>
        <w:t xml:space="preserve"> Son obligaciones de los mexicanos:</w:t>
      </w:r>
    </w:p>
    <w:p w14:paraId="77B7C66C" w14:textId="77777777" w:rsidR="009C2444" w:rsidRPr="00697CB5" w:rsidRDefault="009C2444" w:rsidP="00A0209B">
      <w:pPr>
        <w:pStyle w:val="Texto"/>
        <w:spacing w:after="0" w:line="276" w:lineRule="auto"/>
        <w:ind w:left="1560" w:right="-1" w:hanging="567"/>
        <w:rPr>
          <w:i/>
          <w:sz w:val="24"/>
          <w:szCs w:val="24"/>
        </w:rPr>
      </w:pPr>
      <w:r w:rsidRPr="00697CB5">
        <w:rPr>
          <w:b/>
          <w:i/>
          <w:sz w:val="24"/>
          <w:szCs w:val="24"/>
        </w:rPr>
        <w:lastRenderedPageBreak/>
        <w:t>I.</w:t>
      </w:r>
      <w:r w:rsidRPr="00697CB5">
        <w:rPr>
          <w:i/>
          <w:sz w:val="24"/>
          <w:szCs w:val="24"/>
        </w:rPr>
        <w:t xml:space="preserve"> </w:t>
      </w:r>
      <w:r w:rsidRPr="00697CB5">
        <w:rPr>
          <w:i/>
          <w:sz w:val="24"/>
          <w:szCs w:val="24"/>
        </w:rPr>
        <w:tab/>
        <w:t>Hacer que sus hijos o pupilos concurran a las escuelas públicas o privadas, para obtener la educación preescolar, primaria, secundaria, media superior y reciban la militar, en los términos que establezca la ley.</w:t>
      </w:r>
    </w:p>
    <w:p w14:paraId="60440349" w14:textId="77777777" w:rsidR="009C2444" w:rsidRPr="00F96C2C" w:rsidRDefault="009C2444" w:rsidP="00A0209B">
      <w:pPr>
        <w:pStyle w:val="Textosinformato"/>
        <w:spacing w:line="276" w:lineRule="auto"/>
        <w:ind w:left="1560" w:right="-1" w:hanging="142"/>
        <w:jc w:val="right"/>
        <w:rPr>
          <w:rFonts w:ascii="Arial" w:eastAsia="MS Mincho" w:hAnsi="Arial" w:cs="Arial"/>
          <w:i/>
          <w:iCs/>
          <w:szCs w:val="24"/>
        </w:rPr>
      </w:pPr>
      <w:r w:rsidRPr="00F96C2C">
        <w:rPr>
          <w:rFonts w:ascii="Arial" w:eastAsia="MS Mincho" w:hAnsi="Arial" w:cs="Arial"/>
          <w:i/>
          <w:iCs/>
          <w:szCs w:val="24"/>
        </w:rPr>
        <w:t>Fracción reformada DOF 05-03-1993, 12-11-2002, 09-02-2012</w:t>
      </w:r>
    </w:p>
    <w:p w14:paraId="2C3EF0A5" w14:textId="77777777" w:rsidR="009C2444" w:rsidRPr="00697CB5" w:rsidRDefault="009C2444" w:rsidP="00A0209B">
      <w:pPr>
        <w:ind w:left="1560" w:right="-1" w:hanging="567"/>
        <w:jc w:val="both"/>
        <w:rPr>
          <w:rFonts w:ascii="Arial" w:hAnsi="Arial" w:cs="Arial"/>
          <w:i/>
          <w:sz w:val="24"/>
          <w:szCs w:val="24"/>
        </w:rPr>
      </w:pPr>
    </w:p>
    <w:p w14:paraId="05A2BDB7" w14:textId="77777777" w:rsidR="009C2444" w:rsidRPr="00697CB5" w:rsidRDefault="009C2444" w:rsidP="00A0209B">
      <w:pPr>
        <w:pStyle w:val="Sangradetextonormal"/>
        <w:spacing w:line="276" w:lineRule="auto"/>
        <w:ind w:left="1560" w:right="-1" w:hanging="567"/>
        <w:rPr>
          <w:i/>
          <w:sz w:val="24"/>
          <w:szCs w:val="24"/>
        </w:rPr>
      </w:pPr>
      <w:r w:rsidRPr="00697CB5">
        <w:rPr>
          <w:b/>
          <w:bCs/>
          <w:i/>
          <w:sz w:val="24"/>
          <w:szCs w:val="24"/>
        </w:rPr>
        <w:t xml:space="preserve">II. </w:t>
      </w:r>
      <w:r w:rsidRPr="00697CB5">
        <w:rPr>
          <w:b/>
          <w:bCs/>
          <w:i/>
          <w:sz w:val="24"/>
          <w:szCs w:val="24"/>
        </w:rPr>
        <w:tab/>
      </w:r>
      <w:r w:rsidRPr="00697CB5">
        <w:rPr>
          <w:i/>
          <w:sz w:val="24"/>
          <w:szCs w:val="24"/>
        </w:rPr>
        <w:t>Asistir en los días y horas designados por el Ayuntamiento del lugar en que residan, para recibir instrucción cívica y militar que los mantenga aptos en el ejercicio de los derechos de ciudadano, diestros en el manejo de las armas, y conocedores de la disciplina militar.</w:t>
      </w:r>
    </w:p>
    <w:p w14:paraId="4F54CBCE" w14:textId="77777777" w:rsidR="009C2444" w:rsidRPr="00697CB5" w:rsidRDefault="009C2444" w:rsidP="00A0209B">
      <w:pPr>
        <w:pStyle w:val="Sangradetextonormal"/>
        <w:spacing w:line="276" w:lineRule="auto"/>
        <w:ind w:left="1560" w:right="-1" w:hanging="567"/>
        <w:rPr>
          <w:i/>
          <w:sz w:val="24"/>
          <w:szCs w:val="24"/>
        </w:rPr>
      </w:pPr>
    </w:p>
    <w:p w14:paraId="031B6BC4" w14:textId="77777777" w:rsidR="009C2444" w:rsidRPr="00697CB5" w:rsidRDefault="009C2444" w:rsidP="00A0209B">
      <w:pPr>
        <w:ind w:left="1560" w:right="-1" w:hanging="567"/>
        <w:jc w:val="both"/>
        <w:rPr>
          <w:rFonts w:ascii="Arial" w:hAnsi="Arial" w:cs="Arial"/>
          <w:i/>
          <w:sz w:val="24"/>
          <w:szCs w:val="24"/>
        </w:rPr>
      </w:pPr>
      <w:r w:rsidRPr="00697CB5">
        <w:rPr>
          <w:rFonts w:ascii="Arial" w:hAnsi="Arial" w:cs="Arial"/>
          <w:b/>
          <w:bCs/>
          <w:i/>
          <w:sz w:val="24"/>
          <w:szCs w:val="24"/>
        </w:rPr>
        <w:t xml:space="preserve">III. </w:t>
      </w:r>
      <w:r w:rsidRPr="00697CB5">
        <w:rPr>
          <w:rFonts w:ascii="Arial" w:hAnsi="Arial" w:cs="Arial"/>
          <w:b/>
          <w:bCs/>
          <w:i/>
          <w:sz w:val="24"/>
          <w:szCs w:val="24"/>
        </w:rPr>
        <w:tab/>
      </w:r>
      <w:r w:rsidRPr="00697CB5">
        <w:rPr>
          <w:rFonts w:ascii="Arial" w:hAnsi="Arial" w:cs="Arial"/>
          <w:i/>
          <w:sz w:val="24"/>
          <w:szCs w:val="24"/>
        </w:rPr>
        <w:t>Alistarse y servir en la Guardia Nacional, conforme a la ley orgánica respectiva, para asegurar y defender la independencia, el territorio, el honor, los derechos e intereses de la Patria, así como la tranquilidad y el orden interior; y</w:t>
      </w:r>
    </w:p>
    <w:p w14:paraId="3B177818" w14:textId="77777777" w:rsidR="009C2444" w:rsidRPr="00697CB5" w:rsidRDefault="009C2444" w:rsidP="00A0209B">
      <w:pPr>
        <w:ind w:left="1560" w:right="-1" w:hanging="567"/>
        <w:jc w:val="both"/>
        <w:rPr>
          <w:rFonts w:ascii="Arial" w:hAnsi="Arial" w:cs="Arial"/>
          <w:bCs/>
          <w:i/>
          <w:sz w:val="24"/>
          <w:szCs w:val="24"/>
        </w:rPr>
      </w:pPr>
      <w:r w:rsidRPr="00697CB5">
        <w:rPr>
          <w:rFonts w:ascii="Arial" w:hAnsi="Arial" w:cs="Arial"/>
          <w:b/>
          <w:bCs/>
          <w:i/>
          <w:sz w:val="24"/>
          <w:szCs w:val="24"/>
        </w:rPr>
        <w:t xml:space="preserve">IV. </w:t>
      </w:r>
      <w:r w:rsidRPr="00697CB5">
        <w:rPr>
          <w:rFonts w:ascii="Arial" w:hAnsi="Arial" w:cs="Arial"/>
          <w:b/>
          <w:bCs/>
          <w:i/>
          <w:sz w:val="24"/>
          <w:szCs w:val="24"/>
        </w:rPr>
        <w:tab/>
      </w:r>
      <w:r w:rsidRPr="00697CB5">
        <w:rPr>
          <w:rFonts w:ascii="Arial" w:hAnsi="Arial" w:cs="Arial"/>
          <w:bCs/>
          <w:i/>
          <w:sz w:val="24"/>
          <w:szCs w:val="24"/>
        </w:rPr>
        <w:t>Contribuir para los gastos públicos, así de la Federación, como de los Estados, de la Ciudad de México y del Municipio en que residan, de la manera proporcional y equitativa que dispongan las leyes.</w:t>
      </w:r>
    </w:p>
    <w:p w14:paraId="22564D55" w14:textId="77777777" w:rsidR="004F45DD" w:rsidRPr="004F45DD" w:rsidRDefault="004F45DD" w:rsidP="004F45DD">
      <w:pPr>
        <w:spacing w:line="360" w:lineRule="auto"/>
        <w:ind w:right="425"/>
        <w:rPr>
          <w:rFonts w:ascii="Arial" w:hAnsi="Arial" w:cs="Arial"/>
          <w:sz w:val="24"/>
          <w:szCs w:val="24"/>
        </w:rPr>
      </w:pPr>
    </w:p>
    <w:p w14:paraId="5A48B195" w14:textId="77777777" w:rsidR="004F45DD" w:rsidRDefault="004F45DD" w:rsidP="007C28A9">
      <w:pPr>
        <w:tabs>
          <w:tab w:val="left" w:pos="11591"/>
        </w:tabs>
        <w:spacing w:before="240" w:line="390" w:lineRule="exact"/>
        <w:ind w:right="-1" w:firstLine="567"/>
        <w:jc w:val="both"/>
        <w:rPr>
          <w:rFonts w:ascii="Arial" w:hAnsi="Arial" w:cs="Arial"/>
        </w:rPr>
      </w:pPr>
      <w:r w:rsidRPr="004F45DD">
        <w:rPr>
          <w:rFonts w:ascii="Arial" w:eastAsia="MS Mincho" w:hAnsi="Arial" w:cs="Arial"/>
        </w:rPr>
        <w:t>Por lo anteriormente expuesto es</w:t>
      </w:r>
      <w:r w:rsidRPr="004F45DD">
        <w:rPr>
          <w:rFonts w:ascii="Arial" w:hAnsi="Arial" w:cs="Arial"/>
        </w:rPr>
        <w:t xml:space="preserve"> por lo anterior que esta Comisión de Presupuesto</w:t>
      </w:r>
      <w:r w:rsidRPr="00C52A8C">
        <w:rPr>
          <w:rFonts w:ascii="Arial" w:hAnsi="Arial" w:cs="Arial"/>
        </w:rPr>
        <w:t xml:space="preserve"> somete a consideración de esta Honorable Asamblea el siguiente proyecto de: </w:t>
      </w:r>
    </w:p>
    <w:p w14:paraId="68B31A9A" w14:textId="77777777" w:rsidR="00F614C1" w:rsidRPr="00C52A8C" w:rsidRDefault="00F614C1" w:rsidP="007C28A9">
      <w:pPr>
        <w:tabs>
          <w:tab w:val="left" w:pos="11591"/>
        </w:tabs>
        <w:spacing w:before="240" w:line="390" w:lineRule="exact"/>
        <w:ind w:right="-1" w:firstLine="567"/>
        <w:jc w:val="both"/>
        <w:rPr>
          <w:rFonts w:ascii="Arial" w:hAnsi="Arial" w:cs="Arial"/>
          <w:i/>
        </w:rPr>
      </w:pPr>
    </w:p>
    <w:p w14:paraId="45EE8B4B" w14:textId="77777777" w:rsidR="0061622F" w:rsidRPr="00F96C2C" w:rsidRDefault="0061622F" w:rsidP="00F96C2C">
      <w:pPr>
        <w:spacing w:after="0" w:line="230" w:lineRule="exact"/>
        <w:rPr>
          <w:rFonts w:ascii="Arial" w:eastAsia="Arial" w:hAnsi="Arial" w:cs="Arial"/>
          <w:bCs/>
          <w:color w:val="000000"/>
          <w:sz w:val="24"/>
          <w:szCs w:val="24"/>
          <w:lang w:eastAsia="es-MX"/>
        </w:rPr>
      </w:pPr>
    </w:p>
    <w:p w14:paraId="248C1B5B" w14:textId="77777777" w:rsidR="0042578C" w:rsidRPr="00F96C2C" w:rsidRDefault="0061691F" w:rsidP="00816218">
      <w:pPr>
        <w:spacing w:before="114" w:after="0" w:line="230" w:lineRule="exact"/>
        <w:ind w:left="1276" w:hanging="1276"/>
        <w:jc w:val="center"/>
        <w:rPr>
          <w:rFonts w:ascii="Arial" w:eastAsia="Arial" w:hAnsi="Arial" w:cs="Arial"/>
          <w:b/>
          <w:bCs/>
          <w:color w:val="000000"/>
          <w:sz w:val="24"/>
          <w:szCs w:val="24"/>
          <w:lang w:eastAsia="es-MX"/>
        </w:rPr>
      </w:pPr>
      <w:r w:rsidRPr="00F96C2C">
        <w:rPr>
          <w:rFonts w:ascii="Arial" w:eastAsia="Arial" w:hAnsi="Arial" w:cs="Arial"/>
          <w:b/>
          <w:bCs/>
          <w:color w:val="000000"/>
          <w:sz w:val="24"/>
          <w:szCs w:val="24"/>
          <w:lang w:eastAsia="es-MX"/>
        </w:rPr>
        <w:lastRenderedPageBreak/>
        <w:t>DECRETO</w:t>
      </w:r>
    </w:p>
    <w:p w14:paraId="267D46E1" w14:textId="77777777" w:rsidR="0042578C" w:rsidRPr="00505001" w:rsidRDefault="0042578C" w:rsidP="00066823">
      <w:pPr>
        <w:spacing w:after="0" w:line="207" w:lineRule="exact"/>
        <w:rPr>
          <w:rFonts w:ascii="Arial" w:eastAsia="Arial" w:hAnsi="Arial" w:cs="Arial"/>
          <w:bCs/>
          <w:color w:val="000000"/>
          <w:sz w:val="24"/>
          <w:szCs w:val="24"/>
          <w:lang w:eastAsia="es-MX"/>
        </w:rPr>
      </w:pPr>
    </w:p>
    <w:p w14:paraId="2F466A09" w14:textId="38180A38" w:rsidR="0071707F" w:rsidRDefault="0071707F" w:rsidP="007C28A9">
      <w:pPr>
        <w:pStyle w:val="Texto"/>
        <w:spacing w:before="240" w:line="360" w:lineRule="auto"/>
        <w:ind w:firstLine="0"/>
        <w:rPr>
          <w:sz w:val="22"/>
          <w:szCs w:val="22"/>
        </w:rPr>
      </w:pPr>
      <w:r w:rsidRPr="0071707F">
        <w:rPr>
          <w:b/>
          <w:sz w:val="24"/>
          <w:szCs w:val="24"/>
          <w:lang w:val="es-ES"/>
        </w:rPr>
        <w:t>ARTÍCULO ÚNICO.-</w:t>
      </w:r>
      <w:r w:rsidRPr="0071707F">
        <w:rPr>
          <w:sz w:val="24"/>
          <w:szCs w:val="24"/>
          <w:lang w:val="es-ES"/>
        </w:rPr>
        <w:t xml:space="preserve"> Se reforma la Ley de Hacienda del Estado en sus artículos 157 y 160, fracción II, inciso d); y se adiciona con el artículo 159 Bis-1, para quedar en los siguientes términos</w:t>
      </w:r>
      <w:r w:rsidRPr="0031567A">
        <w:rPr>
          <w:sz w:val="22"/>
          <w:szCs w:val="22"/>
        </w:rPr>
        <w:t>:</w:t>
      </w:r>
    </w:p>
    <w:p w14:paraId="44F78DF4" w14:textId="77777777" w:rsidR="0071707F" w:rsidRDefault="0071707F" w:rsidP="0071707F">
      <w:pPr>
        <w:pStyle w:val="Texto"/>
        <w:spacing w:after="0" w:line="360" w:lineRule="auto"/>
        <w:ind w:firstLine="0"/>
        <w:rPr>
          <w:sz w:val="22"/>
          <w:szCs w:val="22"/>
        </w:rPr>
      </w:pPr>
    </w:p>
    <w:p w14:paraId="6FA147B4" w14:textId="77777777" w:rsidR="0071707F" w:rsidRPr="00844FF6" w:rsidRDefault="0071707F" w:rsidP="007C28A9">
      <w:pPr>
        <w:spacing w:before="240" w:line="360" w:lineRule="auto"/>
        <w:ind w:left="1134"/>
        <w:jc w:val="both"/>
        <w:rPr>
          <w:rFonts w:ascii="Arial" w:hAnsi="Arial" w:cs="Arial"/>
          <w:sz w:val="24"/>
          <w:szCs w:val="24"/>
        </w:rPr>
      </w:pPr>
      <w:r w:rsidRPr="00844FF6">
        <w:rPr>
          <w:rFonts w:ascii="Arial" w:hAnsi="Arial" w:cs="Arial"/>
          <w:b/>
          <w:sz w:val="24"/>
          <w:szCs w:val="24"/>
        </w:rPr>
        <w:t>ARTÍCULO 157.-</w:t>
      </w:r>
      <w:r w:rsidRPr="00844FF6">
        <w:rPr>
          <w:rFonts w:ascii="Arial" w:hAnsi="Arial" w:cs="Arial"/>
          <w:sz w:val="24"/>
          <w:szCs w:val="24"/>
        </w:rPr>
        <w:t xml:space="preserve"> </w:t>
      </w:r>
      <w:r w:rsidRPr="00E06A6A">
        <w:rPr>
          <w:rFonts w:ascii="Arial" w:hAnsi="Arial" w:cs="Arial"/>
          <w:b/>
          <w:sz w:val="24"/>
          <w:szCs w:val="24"/>
        </w:rPr>
        <w:t>El impuesto sobre nóminas</w:t>
      </w:r>
      <w:r w:rsidRPr="00844FF6">
        <w:rPr>
          <w:rFonts w:ascii="Arial" w:hAnsi="Arial" w:cs="Arial"/>
          <w:sz w:val="24"/>
          <w:szCs w:val="24"/>
        </w:rPr>
        <w:t xml:space="preserve"> se </w:t>
      </w:r>
      <w:r w:rsidRPr="00E06A6A">
        <w:rPr>
          <w:rFonts w:ascii="Arial" w:hAnsi="Arial" w:cs="Arial"/>
          <w:sz w:val="24"/>
          <w:szCs w:val="24"/>
        </w:rPr>
        <w:t xml:space="preserve">causará </w:t>
      </w:r>
      <w:r w:rsidRPr="00E06A6A">
        <w:rPr>
          <w:rFonts w:ascii="Arial" w:hAnsi="Arial" w:cs="Arial"/>
          <w:b/>
          <w:sz w:val="24"/>
          <w:szCs w:val="24"/>
        </w:rPr>
        <w:t>a una</w:t>
      </w:r>
      <w:r w:rsidRPr="00844FF6">
        <w:rPr>
          <w:rFonts w:ascii="Arial" w:hAnsi="Arial" w:cs="Arial"/>
          <w:sz w:val="24"/>
          <w:szCs w:val="24"/>
        </w:rPr>
        <w:t xml:space="preserve"> tasa del 3% sobre la base a que se refiere el Artículo anterior.</w:t>
      </w:r>
    </w:p>
    <w:p w14:paraId="680DAC8B" w14:textId="77777777" w:rsidR="0071707F" w:rsidRPr="00844FF6" w:rsidRDefault="0071707F" w:rsidP="00844FF6">
      <w:pPr>
        <w:pStyle w:val="Texto"/>
        <w:spacing w:after="0" w:line="360" w:lineRule="auto"/>
        <w:ind w:left="1134" w:firstLine="0"/>
        <w:rPr>
          <w:color w:val="000000"/>
          <w:sz w:val="24"/>
          <w:szCs w:val="24"/>
        </w:rPr>
      </w:pPr>
    </w:p>
    <w:p w14:paraId="179C6DB1" w14:textId="6728CE81" w:rsidR="0071707F" w:rsidRPr="00844FF6" w:rsidRDefault="0071707F" w:rsidP="007C28A9">
      <w:pPr>
        <w:pStyle w:val="Texto"/>
        <w:spacing w:before="240" w:line="360" w:lineRule="auto"/>
        <w:ind w:left="1134" w:firstLine="0"/>
        <w:rPr>
          <w:color w:val="000000"/>
          <w:sz w:val="24"/>
          <w:szCs w:val="24"/>
        </w:rPr>
      </w:pPr>
      <w:r w:rsidRPr="00E06A6A">
        <w:rPr>
          <w:b/>
          <w:color w:val="000000"/>
          <w:sz w:val="24"/>
          <w:szCs w:val="24"/>
        </w:rPr>
        <w:t>ARTÍCULO 159 Bis-1</w:t>
      </w:r>
      <w:r w:rsidRPr="00E06A6A">
        <w:rPr>
          <w:b/>
          <w:sz w:val="24"/>
          <w:szCs w:val="24"/>
        </w:rPr>
        <w:t>.-</w:t>
      </w:r>
      <w:r w:rsidRPr="00E06A6A">
        <w:rPr>
          <w:sz w:val="24"/>
          <w:szCs w:val="24"/>
        </w:rPr>
        <w:t xml:space="preserve"> La Secretaría de Finanzas y Tesorería General del Estado deberá intervenir en la expedición de las reglas de operación que hace referencia el artículo que antecede</w:t>
      </w:r>
    </w:p>
    <w:p w14:paraId="568A1C7E" w14:textId="77777777" w:rsidR="00CE7B07" w:rsidRPr="00844FF6" w:rsidRDefault="00CE7B07" w:rsidP="00844FF6">
      <w:pPr>
        <w:spacing w:before="189" w:after="0" w:line="360" w:lineRule="auto"/>
        <w:ind w:left="1134" w:right="485"/>
        <w:jc w:val="both"/>
        <w:rPr>
          <w:rFonts w:ascii="Arial" w:eastAsia="Arial" w:hAnsi="Arial" w:cs="Arial"/>
          <w:bCs/>
          <w:color w:val="000000"/>
          <w:sz w:val="24"/>
          <w:szCs w:val="24"/>
          <w:lang w:eastAsia="es-MX"/>
        </w:rPr>
      </w:pPr>
    </w:p>
    <w:p w14:paraId="2C43FC91" w14:textId="77777777" w:rsidR="00844FF6" w:rsidRPr="00844FF6" w:rsidRDefault="00844FF6" w:rsidP="00844FF6">
      <w:pPr>
        <w:pStyle w:val="Textoindependiente"/>
        <w:spacing w:before="120" w:line="240" w:lineRule="auto"/>
        <w:ind w:left="1134"/>
        <w:rPr>
          <w:rFonts w:ascii="Arial" w:hAnsi="Arial" w:cs="Arial"/>
          <w:sz w:val="24"/>
          <w:szCs w:val="24"/>
        </w:rPr>
      </w:pPr>
      <w:r w:rsidRPr="00844FF6">
        <w:rPr>
          <w:rFonts w:ascii="Arial" w:eastAsiaTheme="minorHAnsi" w:hAnsi="Arial" w:cs="Arial"/>
          <w:b/>
          <w:color w:val="000000"/>
          <w:sz w:val="24"/>
          <w:szCs w:val="24"/>
          <w:lang w:eastAsia="en-US"/>
        </w:rPr>
        <w:t>ARTÍCULO 160.-</w:t>
      </w:r>
      <w:r w:rsidRPr="00844FF6">
        <w:rPr>
          <w:rFonts w:ascii="Arial" w:hAnsi="Arial" w:cs="Arial"/>
          <w:sz w:val="24"/>
          <w:szCs w:val="24"/>
        </w:rPr>
        <w:t xml:space="preserve"> </w:t>
      </w:r>
      <w:r w:rsidRPr="00844FF6">
        <w:rPr>
          <w:rFonts w:ascii="Arial" w:hAnsi="Arial" w:cs="Arial"/>
          <w:b/>
          <w:sz w:val="24"/>
          <w:szCs w:val="24"/>
        </w:rPr>
        <w:t>…………..………………….</w:t>
      </w:r>
    </w:p>
    <w:p w14:paraId="473D1BDE" w14:textId="77777777" w:rsidR="00844FF6" w:rsidRPr="00844FF6" w:rsidRDefault="00844FF6" w:rsidP="00844FF6">
      <w:pPr>
        <w:spacing w:before="120" w:after="120"/>
        <w:ind w:left="1134"/>
        <w:jc w:val="both"/>
        <w:rPr>
          <w:rFonts w:ascii="Arial" w:hAnsi="Arial" w:cs="Arial"/>
          <w:b/>
          <w:sz w:val="24"/>
          <w:szCs w:val="24"/>
        </w:rPr>
      </w:pPr>
      <w:r w:rsidRPr="00844FF6">
        <w:rPr>
          <w:rFonts w:ascii="Arial" w:hAnsi="Arial" w:cs="Arial"/>
          <w:b/>
          <w:sz w:val="24"/>
          <w:szCs w:val="24"/>
        </w:rPr>
        <w:t>I.- …………..………………….</w:t>
      </w:r>
    </w:p>
    <w:p w14:paraId="6F8100D5" w14:textId="77777777" w:rsidR="00844FF6" w:rsidRPr="00844FF6" w:rsidRDefault="00844FF6" w:rsidP="00844FF6">
      <w:pPr>
        <w:spacing w:before="120" w:after="120"/>
        <w:ind w:left="1134"/>
        <w:jc w:val="both"/>
        <w:rPr>
          <w:rFonts w:ascii="Arial" w:hAnsi="Arial" w:cs="Arial"/>
          <w:b/>
          <w:sz w:val="24"/>
          <w:szCs w:val="24"/>
        </w:rPr>
      </w:pPr>
      <w:r w:rsidRPr="00844FF6">
        <w:rPr>
          <w:rFonts w:ascii="Arial" w:hAnsi="Arial" w:cs="Arial"/>
          <w:b/>
          <w:sz w:val="24"/>
          <w:szCs w:val="24"/>
        </w:rPr>
        <w:t>II.-…………..………………….</w:t>
      </w:r>
    </w:p>
    <w:p w14:paraId="6DD64DED" w14:textId="77777777" w:rsidR="00844FF6" w:rsidRPr="00844FF6" w:rsidRDefault="00844FF6" w:rsidP="00E06A6A">
      <w:pPr>
        <w:pStyle w:val="Prrafodelista"/>
        <w:numPr>
          <w:ilvl w:val="0"/>
          <w:numId w:val="3"/>
        </w:numPr>
        <w:spacing w:before="120" w:after="120"/>
        <w:ind w:left="1985" w:firstLine="0"/>
        <w:jc w:val="both"/>
        <w:rPr>
          <w:rFonts w:ascii="Arial" w:hAnsi="Arial" w:cs="Arial"/>
          <w:b/>
          <w:sz w:val="24"/>
          <w:szCs w:val="24"/>
        </w:rPr>
      </w:pPr>
      <w:r w:rsidRPr="00844FF6">
        <w:rPr>
          <w:rFonts w:ascii="Arial" w:hAnsi="Arial" w:cs="Arial"/>
          <w:b/>
          <w:sz w:val="24"/>
          <w:szCs w:val="24"/>
        </w:rPr>
        <w:t>…………..………………….</w:t>
      </w:r>
    </w:p>
    <w:p w14:paraId="14A2B936" w14:textId="77777777" w:rsidR="00844FF6" w:rsidRPr="00844FF6" w:rsidRDefault="00844FF6" w:rsidP="00E06A6A">
      <w:pPr>
        <w:numPr>
          <w:ilvl w:val="0"/>
          <w:numId w:val="3"/>
        </w:numPr>
        <w:spacing w:before="120" w:after="120"/>
        <w:ind w:left="1985" w:firstLine="0"/>
        <w:jc w:val="both"/>
        <w:rPr>
          <w:rFonts w:ascii="Arial" w:hAnsi="Arial" w:cs="Arial"/>
          <w:b/>
          <w:sz w:val="24"/>
          <w:szCs w:val="24"/>
        </w:rPr>
      </w:pPr>
      <w:r w:rsidRPr="00844FF6">
        <w:rPr>
          <w:rFonts w:ascii="Arial" w:hAnsi="Arial" w:cs="Arial"/>
          <w:b/>
          <w:sz w:val="24"/>
          <w:szCs w:val="24"/>
        </w:rPr>
        <w:t>…………..………………….</w:t>
      </w:r>
    </w:p>
    <w:p w14:paraId="1440D0F4" w14:textId="77777777" w:rsidR="00844FF6" w:rsidRPr="00844FF6" w:rsidRDefault="00844FF6" w:rsidP="00E06A6A">
      <w:pPr>
        <w:numPr>
          <w:ilvl w:val="0"/>
          <w:numId w:val="3"/>
        </w:numPr>
        <w:spacing w:before="120" w:after="120"/>
        <w:ind w:left="1985" w:firstLine="0"/>
        <w:jc w:val="both"/>
        <w:rPr>
          <w:rFonts w:ascii="Arial" w:hAnsi="Arial" w:cs="Arial"/>
          <w:b/>
          <w:sz w:val="24"/>
          <w:szCs w:val="24"/>
        </w:rPr>
      </w:pPr>
      <w:r w:rsidRPr="00844FF6">
        <w:rPr>
          <w:rFonts w:ascii="Arial" w:hAnsi="Arial" w:cs="Arial"/>
          <w:b/>
          <w:sz w:val="24"/>
          <w:szCs w:val="24"/>
        </w:rPr>
        <w:t>…………..………………….</w:t>
      </w:r>
    </w:p>
    <w:p w14:paraId="4F499509" w14:textId="77777777" w:rsidR="00844FF6" w:rsidRPr="00844FF6" w:rsidRDefault="00844FF6" w:rsidP="00E06A6A">
      <w:pPr>
        <w:pStyle w:val="Prrafodelista"/>
        <w:numPr>
          <w:ilvl w:val="0"/>
          <w:numId w:val="3"/>
        </w:numPr>
        <w:spacing w:before="120" w:after="120"/>
        <w:ind w:left="1985" w:firstLine="0"/>
        <w:jc w:val="both"/>
        <w:rPr>
          <w:rFonts w:ascii="Arial" w:hAnsi="Arial" w:cs="Arial"/>
          <w:b/>
          <w:color w:val="000000"/>
          <w:sz w:val="24"/>
          <w:szCs w:val="24"/>
        </w:rPr>
      </w:pPr>
      <w:r w:rsidRPr="00844FF6">
        <w:rPr>
          <w:rFonts w:ascii="Arial" w:hAnsi="Arial" w:cs="Arial"/>
          <w:color w:val="000000"/>
          <w:sz w:val="24"/>
          <w:szCs w:val="24"/>
        </w:rPr>
        <w:t xml:space="preserve">Las </w:t>
      </w:r>
      <w:r w:rsidRPr="00844FF6">
        <w:rPr>
          <w:rFonts w:ascii="Arial" w:hAnsi="Arial" w:cs="Arial"/>
          <w:sz w:val="24"/>
          <w:szCs w:val="24"/>
        </w:rPr>
        <w:t>Instituciones</w:t>
      </w:r>
      <w:r w:rsidRPr="00844FF6">
        <w:rPr>
          <w:rFonts w:ascii="Arial" w:hAnsi="Arial" w:cs="Arial"/>
          <w:color w:val="000000"/>
          <w:sz w:val="24"/>
          <w:szCs w:val="24"/>
        </w:rPr>
        <w:t xml:space="preserve"> educativas</w:t>
      </w:r>
      <w:r w:rsidRPr="00844FF6">
        <w:rPr>
          <w:rFonts w:ascii="Arial" w:hAnsi="Arial" w:cs="Arial"/>
          <w:b/>
          <w:color w:val="000000"/>
          <w:sz w:val="24"/>
          <w:szCs w:val="24"/>
        </w:rPr>
        <w:t xml:space="preserve"> </w:t>
      </w:r>
      <w:r w:rsidRPr="00E06A6A">
        <w:rPr>
          <w:rFonts w:ascii="Arial" w:hAnsi="Arial" w:cs="Arial"/>
          <w:b/>
          <w:color w:val="000000"/>
          <w:sz w:val="24"/>
          <w:szCs w:val="24"/>
        </w:rPr>
        <w:t>con autorización o reconocimiento de validez oficial de estudios.</w:t>
      </w:r>
    </w:p>
    <w:p w14:paraId="5E9CD6AE" w14:textId="77777777" w:rsidR="00844FF6" w:rsidRPr="00844FF6" w:rsidRDefault="00844FF6" w:rsidP="00E06A6A">
      <w:pPr>
        <w:pStyle w:val="Prrafodelista"/>
        <w:numPr>
          <w:ilvl w:val="0"/>
          <w:numId w:val="3"/>
        </w:numPr>
        <w:spacing w:before="120" w:after="120"/>
        <w:ind w:left="1985" w:firstLine="0"/>
        <w:jc w:val="both"/>
        <w:rPr>
          <w:rFonts w:ascii="Arial" w:hAnsi="Arial" w:cs="Arial"/>
          <w:b/>
          <w:sz w:val="24"/>
          <w:szCs w:val="24"/>
        </w:rPr>
      </w:pPr>
      <w:r w:rsidRPr="00844FF6">
        <w:rPr>
          <w:rFonts w:ascii="Arial" w:hAnsi="Arial" w:cs="Arial"/>
          <w:b/>
          <w:sz w:val="24"/>
          <w:szCs w:val="24"/>
        </w:rPr>
        <w:t>…………..………………….</w:t>
      </w:r>
    </w:p>
    <w:p w14:paraId="7982E737" w14:textId="7484EB5C" w:rsidR="00844FF6" w:rsidRPr="00844FF6" w:rsidRDefault="00844FF6" w:rsidP="007C28A9">
      <w:pPr>
        <w:pStyle w:val="Prrafodelista"/>
        <w:numPr>
          <w:ilvl w:val="0"/>
          <w:numId w:val="3"/>
        </w:numPr>
        <w:spacing w:before="189"/>
        <w:ind w:right="485" w:firstLine="916"/>
        <w:jc w:val="both"/>
        <w:rPr>
          <w:rFonts w:ascii="Arial" w:eastAsia="Arial" w:hAnsi="Arial" w:cs="Arial"/>
          <w:b/>
          <w:bCs/>
          <w:color w:val="000000"/>
          <w:sz w:val="24"/>
          <w:szCs w:val="24"/>
          <w:lang w:eastAsia="es-MX"/>
        </w:rPr>
      </w:pPr>
      <w:r w:rsidRPr="00844FF6">
        <w:rPr>
          <w:rFonts w:ascii="Arial" w:hAnsi="Arial" w:cs="Arial"/>
          <w:b/>
          <w:sz w:val="24"/>
          <w:szCs w:val="24"/>
        </w:rPr>
        <w:lastRenderedPageBreak/>
        <w:t>…………..…………………</w:t>
      </w:r>
      <w:r w:rsidR="007C28A9">
        <w:rPr>
          <w:rFonts w:ascii="Arial" w:hAnsi="Arial" w:cs="Arial"/>
          <w:b/>
          <w:sz w:val="24"/>
          <w:szCs w:val="24"/>
        </w:rPr>
        <w:t>.</w:t>
      </w:r>
      <w:r w:rsidRPr="00844FF6">
        <w:rPr>
          <w:rFonts w:ascii="Arial" w:hAnsi="Arial" w:cs="Arial"/>
          <w:b/>
          <w:sz w:val="24"/>
          <w:szCs w:val="24"/>
        </w:rPr>
        <w:t>.</w:t>
      </w:r>
    </w:p>
    <w:p w14:paraId="3FBF84C6" w14:textId="77777777" w:rsidR="00844FF6" w:rsidRPr="00B710A8" w:rsidRDefault="00844FF6" w:rsidP="00B710A8">
      <w:pPr>
        <w:rPr>
          <w:rFonts w:ascii="Arial" w:eastAsia="Arial" w:hAnsi="Arial" w:cs="Arial"/>
          <w:bCs/>
          <w:color w:val="000000"/>
          <w:sz w:val="24"/>
          <w:szCs w:val="24"/>
          <w:lang w:eastAsia="es-MX"/>
        </w:rPr>
      </w:pPr>
    </w:p>
    <w:p w14:paraId="4996F846" w14:textId="77777777" w:rsidR="00844FF6" w:rsidRPr="00B710A8" w:rsidRDefault="00844FF6" w:rsidP="00844FF6">
      <w:pPr>
        <w:spacing w:before="189" w:after="0" w:line="360" w:lineRule="auto"/>
        <w:ind w:right="485"/>
        <w:jc w:val="both"/>
        <w:rPr>
          <w:rFonts w:ascii="Arial" w:eastAsia="Arial" w:hAnsi="Arial" w:cs="Arial"/>
          <w:bCs/>
          <w:color w:val="000000"/>
          <w:sz w:val="24"/>
          <w:szCs w:val="24"/>
          <w:lang w:eastAsia="es-MX"/>
        </w:rPr>
      </w:pPr>
    </w:p>
    <w:p w14:paraId="6FC3D087" w14:textId="77777777" w:rsidR="00A0209B" w:rsidRPr="00A0209B" w:rsidRDefault="00A0209B" w:rsidP="00A0209B">
      <w:pPr>
        <w:widowControl w:val="0"/>
        <w:spacing w:line="264" w:lineRule="auto"/>
        <w:ind w:right="51"/>
        <w:jc w:val="center"/>
        <w:rPr>
          <w:rFonts w:ascii="Arial" w:eastAsia="Times New Roman" w:hAnsi="Arial" w:cs="Arial"/>
          <w:b/>
          <w:sz w:val="24"/>
          <w:szCs w:val="24"/>
          <w:lang w:val="es-ES" w:eastAsia="es-ES"/>
        </w:rPr>
      </w:pPr>
      <w:r w:rsidRPr="00A0209B">
        <w:rPr>
          <w:rFonts w:ascii="Arial" w:eastAsia="Times New Roman" w:hAnsi="Arial" w:cs="Arial"/>
          <w:b/>
          <w:sz w:val="24"/>
          <w:szCs w:val="24"/>
          <w:lang w:val="es-ES" w:eastAsia="es-ES"/>
        </w:rPr>
        <w:t>T R A N S I T O R I O S</w:t>
      </w:r>
    </w:p>
    <w:p w14:paraId="692A66AA" w14:textId="32E6F85D" w:rsidR="00A0209B" w:rsidRPr="00A0209B" w:rsidRDefault="00A0209B" w:rsidP="00A0209B">
      <w:pPr>
        <w:widowControl w:val="0"/>
        <w:spacing w:line="360" w:lineRule="auto"/>
        <w:ind w:right="51"/>
        <w:jc w:val="both"/>
        <w:rPr>
          <w:rFonts w:cs="Arial"/>
          <w:sz w:val="24"/>
          <w:szCs w:val="24"/>
          <w:lang w:val="es-ES"/>
        </w:rPr>
      </w:pPr>
      <w:r w:rsidRPr="00A0209B">
        <w:rPr>
          <w:rFonts w:ascii="Arial" w:eastAsia="Times New Roman" w:hAnsi="Arial" w:cs="Arial"/>
          <w:b/>
          <w:sz w:val="24"/>
          <w:szCs w:val="24"/>
          <w:lang w:val="es-ES" w:eastAsia="es-ES"/>
        </w:rPr>
        <w:t xml:space="preserve">ARTÍCULO </w:t>
      </w:r>
      <w:r>
        <w:rPr>
          <w:rFonts w:ascii="Arial" w:eastAsia="Times New Roman" w:hAnsi="Arial" w:cs="Arial"/>
          <w:b/>
          <w:sz w:val="24"/>
          <w:szCs w:val="24"/>
          <w:lang w:val="es-ES" w:eastAsia="es-ES"/>
        </w:rPr>
        <w:t>ÚNICO</w:t>
      </w:r>
      <w:r w:rsidRPr="00A0209B">
        <w:rPr>
          <w:rFonts w:ascii="Arial" w:eastAsia="Times New Roman" w:hAnsi="Arial" w:cs="Arial"/>
          <w:b/>
          <w:sz w:val="24"/>
          <w:szCs w:val="24"/>
          <w:lang w:val="es-ES" w:eastAsia="es-ES"/>
        </w:rPr>
        <w:t>.-</w:t>
      </w:r>
      <w:r w:rsidRPr="00A0209B">
        <w:rPr>
          <w:rFonts w:ascii="Arial" w:eastAsia="Times New Roman" w:hAnsi="Arial" w:cs="Arial"/>
          <w:sz w:val="24"/>
          <w:szCs w:val="24"/>
          <w:lang w:val="es-ES" w:eastAsia="es-ES"/>
        </w:rPr>
        <w:t xml:space="preserve"> El presente Decreto entrará en vigor el día 1º de enero del año 2018.</w:t>
      </w:r>
    </w:p>
    <w:p w14:paraId="0B7400F1" w14:textId="77777777" w:rsidR="00C263E4" w:rsidRPr="007A6D4D" w:rsidRDefault="00C263E4" w:rsidP="00C263E4">
      <w:pPr>
        <w:spacing w:before="189" w:after="0" w:line="280" w:lineRule="exact"/>
        <w:ind w:left="360" w:right="485"/>
        <w:jc w:val="both"/>
        <w:rPr>
          <w:rFonts w:ascii="Arial" w:eastAsia="Arial" w:hAnsi="Arial" w:cs="Arial"/>
          <w:bCs/>
          <w:color w:val="000000"/>
          <w:sz w:val="24"/>
          <w:szCs w:val="24"/>
          <w:lang w:eastAsia="es-MX"/>
        </w:rPr>
      </w:pPr>
    </w:p>
    <w:p w14:paraId="7C54D7FE" w14:textId="65390869" w:rsidR="00CE7B07" w:rsidRDefault="00CE7B07" w:rsidP="00CE7B07">
      <w:pPr>
        <w:jc w:val="center"/>
        <w:rPr>
          <w:rFonts w:ascii="Arial" w:hAnsi="Arial" w:cs="Arial"/>
          <w:b/>
          <w:sz w:val="24"/>
          <w:szCs w:val="24"/>
        </w:rPr>
      </w:pPr>
      <w:r w:rsidRPr="007A6D4D">
        <w:rPr>
          <w:rFonts w:ascii="Arial" w:hAnsi="Arial" w:cs="Arial"/>
          <w:b/>
          <w:bCs/>
          <w:sz w:val="24"/>
          <w:szCs w:val="24"/>
        </w:rPr>
        <w:t>MONTERREY, NUEVO LEÓN</w:t>
      </w:r>
      <w:r w:rsidR="00660168">
        <w:rPr>
          <w:rFonts w:ascii="Arial" w:hAnsi="Arial" w:cs="Arial"/>
          <w:b/>
          <w:sz w:val="24"/>
          <w:szCs w:val="24"/>
        </w:rPr>
        <w:t xml:space="preserve"> A</w:t>
      </w:r>
      <w:r w:rsidR="00F614C1">
        <w:rPr>
          <w:rFonts w:ascii="Arial" w:hAnsi="Arial" w:cs="Arial"/>
          <w:b/>
          <w:sz w:val="24"/>
          <w:szCs w:val="24"/>
        </w:rPr>
        <w:t xml:space="preserve">  </w:t>
      </w:r>
      <w:bookmarkStart w:id="0" w:name="_GoBack"/>
      <w:bookmarkEnd w:id="0"/>
    </w:p>
    <w:p w14:paraId="5DEF1F30" w14:textId="77777777" w:rsidR="00CE7B07" w:rsidRPr="00A0209B" w:rsidRDefault="00CE7B07" w:rsidP="00CE7B07">
      <w:pPr>
        <w:jc w:val="center"/>
        <w:rPr>
          <w:rFonts w:ascii="Arial" w:hAnsi="Arial" w:cs="Arial"/>
          <w:b/>
          <w:bCs/>
          <w:sz w:val="24"/>
          <w:szCs w:val="24"/>
        </w:rPr>
      </w:pPr>
      <w:r w:rsidRPr="00A0209B">
        <w:rPr>
          <w:rFonts w:ascii="Arial" w:hAnsi="Arial" w:cs="Arial"/>
          <w:b/>
          <w:bCs/>
          <w:sz w:val="24"/>
          <w:szCs w:val="24"/>
        </w:rPr>
        <w:t>COMISIÓN DE PRESUPUESTO</w:t>
      </w:r>
    </w:p>
    <w:p w14:paraId="398C4E47" w14:textId="78AA5055" w:rsidR="00CE7B07" w:rsidRDefault="0071707F" w:rsidP="00CE7B07">
      <w:pPr>
        <w:pStyle w:val="Body1"/>
        <w:widowControl w:val="0"/>
        <w:tabs>
          <w:tab w:val="left" w:pos="3828"/>
        </w:tabs>
        <w:suppressAutoHyphens/>
        <w:spacing w:after="120" w:line="276" w:lineRule="auto"/>
        <w:jc w:val="center"/>
        <w:rPr>
          <w:rFonts w:ascii="Arial" w:hAnsi="Arial" w:cs="Arial"/>
          <w:b/>
          <w:szCs w:val="24"/>
          <w:lang w:val="es-ES_tradnl"/>
        </w:rPr>
      </w:pPr>
      <w:r>
        <w:rPr>
          <w:rFonts w:ascii="Arial" w:hAnsi="Arial" w:cs="Arial"/>
          <w:b/>
          <w:szCs w:val="24"/>
          <w:lang w:val="es-ES_tradnl"/>
        </w:rPr>
        <w:t>PRESIDENTA</w:t>
      </w:r>
      <w:r w:rsidR="00CE7B07" w:rsidRPr="007A6D4D">
        <w:rPr>
          <w:rFonts w:ascii="Arial" w:hAnsi="Arial" w:cs="Arial"/>
          <w:b/>
          <w:szCs w:val="24"/>
          <w:lang w:val="es-ES_tradnl"/>
        </w:rPr>
        <w:t>:</w:t>
      </w:r>
    </w:p>
    <w:p w14:paraId="704EE6BB" w14:textId="77777777" w:rsidR="0071707F" w:rsidRPr="007A6D4D" w:rsidRDefault="0071707F" w:rsidP="00CE7B07">
      <w:pPr>
        <w:pStyle w:val="Body1"/>
        <w:widowControl w:val="0"/>
        <w:tabs>
          <w:tab w:val="left" w:pos="3828"/>
        </w:tabs>
        <w:suppressAutoHyphens/>
        <w:spacing w:after="120" w:line="276" w:lineRule="auto"/>
        <w:jc w:val="center"/>
        <w:rPr>
          <w:rFonts w:ascii="Arial" w:hAnsi="Arial" w:cs="Arial"/>
          <w:b/>
          <w:szCs w:val="24"/>
          <w:lang w:val="es-ES_tradnl"/>
        </w:rPr>
      </w:pPr>
    </w:p>
    <w:p w14:paraId="56A3CB77" w14:textId="77777777" w:rsidR="00CE7B07" w:rsidRPr="007A6D4D" w:rsidRDefault="00CE7B07" w:rsidP="00CE7B07">
      <w:pPr>
        <w:jc w:val="center"/>
        <w:outlineLvl w:val="0"/>
        <w:rPr>
          <w:rFonts w:ascii="Arial" w:eastAsia="Arial Unicode MS" w:hAnsi="Arial" w:cs="Arial"/>
          <w:smallCaps/>
          <w:sz w:val="24"/>
          <w:szCs w:val="24"/>
        </w:rPr>
      </w:pPr>
      <w:r w:rsidRPr="007A6D4D">
        <w:rPr>
          <w:rFonts w:ascii="Arial" w:eastAsia="Arial Unicode MS" w:hAnsi="Arial" w:cs="Arial"/>
          <w:smallCaps/>
          <w:sz w:val="24"/>
          <w:szCs w:val="24"/>
        </w:rPr>
        <w:t xml:space="preserve">DIP. MYRNA ISELA GRIMALDO IRACHETA </w:t>
      </w:r>
    </w:p>
    <w:tbl>
      <w:tblPr>
        <w:tblW w:w="8951" w:type="dxa"/>
        <w:jc w:val="center"/>
        <w:tblLayout w:type="fixed"/>
        <w:tblLook w:val="04A0" w:firstRow="1" w:lastRow="0" w:firstColumn="1" w:lastColumn="0" w:noHBand="0" w:noVBand="1"/>
      </w:tblPr>
      <w:tblGrid>
        <w:gridCol w:w="4427"/>
        <w:gridCol w:w="4524"/>
      </w:tblGrid>
      <w:tr w:rsidR="00CE7B07" w:rsidRPr="007A6D4D" w14:paraId="09063D0E" w14:textId="77777777" w:rsidTr="00F819F4">
        <w:trPr>
          <w:cantSplit/>
          <w:trHeight w:val="340"/>
          <w:jc w:val="center"/>
        </w:trPr>
        <w:tc>
          <w:tcPr>
            <w:tcW w:w="4427" w:type="dxa"/>
            <w:tcMar>
              <w:top w:w="80" w:type="dxa"/>
              <w:left w:w="0" w:type="dxa"/>
              <w:bottom w:w="80" w:type="dxa"/>
              <w:right w:w="0" w:type="dxa"/>
            </w:tcMar>
          </w:tcPr>
          <w:p w14:paraId="64C16D9E" w14:textId="77777777" w:rsidR="00CE7B07" w:rsidRPr="007A6D4D" w:rsidRDefault="00CE7B07" w:rsidP="00F819F4">
            <w:pPr>
              <w:jc w:val="center"/>
              <w:outlineLvl w:val="0"/>
              <w:rPr>
                <w:rFonts w:ascii="Arial" w:eastAsia="Arial Unicode MS" w:hAnsi="Arial" w:cs="Arial"/>
                <w:b/>
                <w:sz w:val="24"/>
                <w:szCs w:val="24"/>
              </w:rPr>
            </w:pPr>
            <w:r w:rsidRPr="007A6D4D">
              <w:rPr>
                <w:rFonts w:ascii="Arial" w:eastAsia="Arial Unicode MS" w:hAnsi="Arial" w:cs="Arial"/>
                <w:b/>
                <w:sz w:val="24"/>
                <w:szCs w:val="24"/>
              </w:rPr>
              <w:t>VICEPRESIDENTE:</w:t>
            </w:r>
          </w:p>
          <w:p w14:paraId="6B973AFC" w14:textId="77777777" w:rsidR="00CE7B07" w:rsidRPr="007A6D4D" w:rsidRDefault="00CE7B07" w:rsidP="00F819F4">
            <w:pPr>
              <w:jc w:val="center"/>
              <w:outlineLvl w:val="0"/>
              <w:rPr>
                <w:rFonts w:ascii="Arial" w:eastAsia="Arial Unicode MS" w:hAnsi="Arial" w:cs="Arial"/>
                <w:sz w:val="24"/>
                <w:szCs w:val="24"/>
              </w:rPr>
            </w:pPr>
            <w:r w:rsidRPr="007A6D4D">
              <w:rPr>
                <w:rFonts w:ascii="Arial" w:eastAsia="Arial Unicode MS" w:hAnsi="Arial" w:cs="Arial"/>
                <w:sz w:val="24"/>
                <w:szCs w:val="24"/>
              </w:rPr>
              <w:t xml:space="preserve">DIP. </w:t>
            </w:r>
            <w:r w:rsidRPr="007A6D4D">
              <w:rPr>
                <w:rFonts w:ascii="Arial" w:eastAsia="Arial Unicode MS" w:hAnsi="Arial" w:cs="Arial"/>
                <w:smallCaps/>
                <w:sz w:val="24"/>
                <w:szCs w:val="24"/>
              </w:rPr>
              <w:t>MARCO ANTONIO GONZÁLEZ VALDEZ</w:t>
            </w:r>
          </w:p>
        </w:tc>
        <w:tc>
          <w:tcPr>
            <w:tcW w:w="4524" w:type="dxa"/>
            <w:tcMar>
              <w:top w:w="80" w:type="dxa"/>
              <w:left w:w="0" w:type="dxa"/>
              <w:bottom w:w="80" w:type="dxa"/>
              <w:right w:w="0" w:type="dxa"/>
            </w:tcMar>
          </w:tcPr>
          <w:p w14:paraId="23BEC7AA" w14:textId="77777777" w:rsidR="00CE7B07" w:rsidRPr="007A6D4D" w:rsidRDefault="00CE7B07" w:rsidP="00F819F4">
            <w:pPr>
              <w:jc w:val="center"/>
              <w:outlineLvl w:val="0"/>
              <w:rPr>
                <w:rFonts w:ascii="Arial" w:eastAsia="Arial Unicode MS" w:hAnsi="Arial" w:cs="Arial"/>
                <w:b/>
                <w:sz w:val="24"/>
                <w:szCs w:val="24"/>
              </w:rPr>
            </w:pPr>
            <w:r w:rsidRPr="007A6D4D">
              <w:rPr>
                <w:rFonts w:ascii="Arial" w:eastAsia="Arial Unicode MS" w:hAnsi="Arial" w:cs="Arial"/>
                <w:b/>
                <w:sz w:val="24"/>
                <w:szCs w:val="24"/>
              </w:rPr>
              <w:t>SECRETARIO:</w:t>
            </w:r>
          </w:p>
          <w:p w14:paraId="68FE90CF" w14:textId="77777777" w:rsidR="00CE7B07" w:rsidRPr="007A6D4D" w:rsidRDefault="00CE7B07" w:rsidP="00F819F4">
            <w:pPr>
              <w:jc w:val="center"/>
              <w:outlineLvl w:val="0"/>
              <w:rPr>
                <w:rFonts w:ascii="Arial" w:eastAsia="Arial Unicode MS" w:hAnsi="Arial" w:cs="Arial"/>
                <w:sz w:val="24"/>
                <w:szCs w:val="24"/>
              </w:rPr>
            </w:pPr>
            <w:r w:rsidRPr="007A6D4D">
              <w:rPr>
                <w:rFonts w:ascii="Arial" w:eastAsia="Arial Unicode MS" w:hAnsi="Arial" w:cs="Arial"/>
                <w:sz w:val="24"/>
                <w:szCs w:val="24"/>
              </w:rPr>
              <w:t>DIP. JOSÉ ARTURO SALINAS GARZA</w:t>
            </w:r>
          </w:p>
        </w:tc>
      </w:tr>
      <w:tr w:rsidR="00CE7B07" w:rsidRPr="007A6D4D" w14:paraId="281FB8EB" w14:textId="77777777" w:rsidTr="00F819F4">
        <w:trPr>
          <w:cantSplit/>
          <w:trHeight w:val="340"/>
          <w:jc w:val="center"/>
        </w:trPr>
        <w:tc>
          <w:tcPr>
            <w:tcW w:w="4427" w:type="dxa"/>
            <w:tcMar>
              <w:top w:w="80" w:type="dxa"/>
              <w:left w:w="0" w:type="dxa"/>
              <w:bottom w:w="80" w:type="dxa"/>
              <w:right w:w="0" w:type="dxa"/>
            </w:tcMar>
          </w:tcPr>
          <w:p w14:paraId="4F60EC1F" w14:textId="77777777" w:rsidR="00CE7B07" w:rsidRPr="007A6D4D" w:rsidRDefault="00CE7B07" w:rsidP="00F819F4">
            <w:pPr>
              <w:jc w:val="center"/>
              <w:outlineLvl w:val="0"/>
              <w:rPr>
                <w:rFonts w:ascii="Arial" w:eastAsia="Arial Unicode MS" w:hAnsi="Arial" w:cs="Arial"/>
                <w:b/>
                <w:sz w:val="24"/>
              </w:rPr>
            </w:pPr>
            <w:r w:rsidRPr="007A6D4D">
              <w:rPr>
                <w:rFonts w:ascii="Arial" w:eastAsia="Arial Unicode MS" w:hAnsi="Arial" w:cs="Arial"/>
                <w:b/>
                <w:sz w:val="24"/>
              </w:rPr>
              <w:t>VOCAL:</w:t>
            </w:r>
          </w:p>
          <w:p w14:paraId="544F3747" w14:textId="77777777" w:rsidR="00CE7B07" w:rsidRPr="007A6D4D" w:rsidRDefault="00CE7B07" w:rsidP="00F819F4">
            <w:pPr>
              <w:jc w:val="center"/>
              <w:outlineLvl w:val="0"/>
              <w:rPr>
                <w:rFonts w:ascii="Arial" w:eastAsia="Arial Unicode MS" w:hAnsi="Arial" w:cs="Arial"/>
                <w:sz w:val="24"/>
              </w:rPr>
            </w:pPr>
            <w:r w:rsidRPr="007A6D4D">
              <w:rPr>
                <w:rFonts w:ascii="Arial" w:eastAsia="Arial Unicode MS" w:hAnsi="Arial" w:cs="Arial"/>
                <w:sz w:val="24"/>
              </w:rPr>
              <w:t>DIP. HERNÁN SALINAS WOLBERG</w:t>
            </w:r>
          </w:p>
        </w:tc>
        <w:tc>
          <w:tcPr>
            <w:tcW w:w="4524" w:type="dxa"/>
            <w:tcMar>
              <w:top w:w="80" w:type="dxa"/>
              <w:left w:w="0" w:type="dxa"/>
              <w:bottom w:w="80" w:type="dxa"/>
              <w:right w:w="0" w:type="dxa"/>
            </w:tcMar>
          </w:tcPr>
          <w:p w14:paraId="7E088CB6" w14:textId="77777777" w:rsidR="00CE7B07" w:rsidRPr="007A6D4D" w:rsidRDefault="00CE7B07" w:rsidP="00F819F4">
            <w:pPr>
              <w:jc w:val="center"/>
              <w:outlineLvl w:val="0"/>
              <w:rPr>
                <w:rFonts w:ascii="Arial" w:eastAsia="Arial Unicode MS" w:hAnsi="Arial" w:cs="Arial"/>
                <w:b/>
                <w:sz w:val="24"/>
              </w:rPr>
            </w:pPr>
            <w:r w:rsidRPr="007A6D4D">
              <w:rPr>
                <w:rFonts w:ascii="Arial" w:eastAsia="Arial Unicode MS" w:hAnsi="Arial" w:cs="Arial"/>
                <w:b/>
                <w:sz w:val="24"/>
              </w:rPr>
              <w:t>VOCAL:</w:t>
            </w:r>
          </w:p>
          <w:p w14:paraId="290B0DDE" w14:textId="77777777" w:rsidR="00CE7B07" w:rsidRPr="007A6D4D" w:rsidRDefault="00CE7B07" w:rsidP="00F819F4">
            <w:pPr>
              <w:jc w:val="center"/>
              <w:outlineLvl w:val="0"/>
              <w:rPr>
                <w:rFonts w:ascii="Arial" w:eastAsia="Arial Unicode MS" w:hAnsi="Arial" w:cs="Arial"/>
                <w:sz w:val="24"/>
              </w:rPr>
            </w:pPr>
            <w:r w:rsidRPr="007A6D4D">
              <w:rPr>
                <w:rFonts w:ascii="Arial" w:eastAsia="Arial Unicode MS" w:hAnsi="Arial" w:cs="Arial"/>
                <w:sz w:val="24"/>
              </w:rPr>
              <w:t>DIP. DANIEL CARRILLO MARTÍNEZ</w:t>
            </w:r>
          </w:p>
        </w:tc>
      </w:tr>
      <w:tr w:rsidR="00CE7B07" w:rsidRPr="007A6D4D" w14:paraId="36119DE7" w14:textId="77777777" w:rsidTr="00F819F4">
        <w:trPr>
          <w:cantSplit/>
          <w:trHeight w:val="340"/>
          <w:jc w:val="center"/>
        </w:trPr>
        <w:tc>
          <w:tcPr>
            <w:tcW w:w="4427" w:type="dxa"/>
            <w:tcMar>
              <w:top w:w="80" w:type="dxa"/>
              <w:left w:w="0" w:type="dxa"/>
              <w:bottom w:w="80" w:type="dxa"/>
              <w:right w:w="0" w:type="dxa"/>
            </w:tcMar>
          </w:tcPr>
          <w:p w14:paraId="6405DCD8" w14:textId="77777777" w:rsidR="00CE7B07" w:rsidRPr="007A6D4D" w:rsidRDefault="00CE7B07" w:rsidP="00F819F4">
            <w:pPr>
              <w:jc w:val="center"/>
              <w:outlineLvl w:val="0"/>
              <w:rPr>
                <w:rFonts w:ascii="Arial" w:eastAsia="Arial Unicode MS" w:hAnsi="Arial" w:cs="Arial"/>
                <w:b/>
                <w:sz w:val="24"/>
              </w:rPr>
            </w:pPr>
            <w:r w:rsidRPr="007A6D4D">
              <w:rPr>
                <w:rFonts w:ascii="Arial" w:eastAsia="Arial Unicode MS" w:hAnsi="Arial" w:cs="Arial"/>
                <w:b/>
                <w:sz w:val="24"/>
              </w:rPr>
              <w:t>VOCAL:</w:t>
            </w:r>
          </w:p>
          <w:p w14:paraId="4FF643A1" w14:textId="77777777" w:rsidR="00CE7B07" w:rsidRPr="007A6D4D" w:rsidRDefault="00CE7B07" w:rsidP="00F819F4">
            <w:pPr>
              <w:jc w:val="center"/>
              <w:outlineLvl w:val="0"/>
              <w:rPr>
                <w:rFonts w:ascii="Arial" w:eastAsia="Arial Unicode MS" w:hAnsi="Arial" w:cs="Arial"/>
                <w:sz w:val="24"/>
                <w:lang w:val="it-IT"/>
              </w:rPr>
            </w:pPr>
            <w:r w:rsidRPr="007A6D4D">
              <w:rPr>
                <w:rFonts w:ascii="Arial" w:eastAsia="Arial Unicode MS" w:hAnsi="Arial" w:cs="Arial"/>
                <w:sz w:val="24"/>
                <w:lang w:val="it-IT"/>
              </w:rPr>
              <w:t>DIP. JOSÉ LUIS SANTOS MARTÍNEZ</w:t>
            </w:r>
          </w:p>
        </w:tc>
        <w:tc>
          <w:tcPr>
            <w:tcW w:w="4524" w:type="dxa"/>
            <w:tcMar>
              <w:top w:w="80" w:type="dxa"/>
              <w:left w:w="0" w:type="dxa"/>
              <w:bottom w:w="80" w:type="dxa"/>
              <w:right w:w="0" w:type="dxa"/>
            </w:tcMar>
          </w:tcPr>
          <w:p w14:paraId="358D4650" w14:textId="77777777" w:rsidR="00CE7B07" w:rsidRPr="007A6D4D" w:rsidRDefault="00CE7B07" w:rsidP="00F819F4">
            <w:pPr>
              <w:jc w:val="center"/>
              <w:outlineLvl w:val="0"/>
              <w:rPr>
                <w:rFonts w:ascii="Arial" w:eastAsia="Arial Unicode MS" w:hAnsi="Arial" w:cs="Arial"/>
                <w:b/>
                <w:sz w:val="24"/>
              </w:rPr>
            </w:pPr>
            <w:r w:rsidRPr="007A6D4D">
              <w:rPr>
                <w:rFonts w:ascii="Arial" w:eastAsia="Arial Unicode MS" w:hAnsi="Arial" w:cs="Arial"/>
                <w:b/>
                <w:sz w:val="24"/>
              </w:rPr>
              <w:t>VOCAL:</w:t>
            </w:r>
          </w:p>
          <w:p w14:paraId="07CF4834" w14:textId="77777777" w:rsidR="00CE7B07" w:rsidRPr="007A6D4D" w:rsidRDefault="00CE7B07" w:rsidP="00F819F4">
            <w:pPr>
              <w:jc w:val="center"/>
              <w:outlineLvl w:val="0"/>
              <w:rPr>
                <w:rFonts w:ascii="Arial" w:eastAsia="Arial Unicode MS" w:hAnsi="Arial" w:cs="Arial"/>
                <w:sz w:val="24"/>
              </w:rPr>
            </w:pPr>
            <w:r w:rsidRPr="007A6D4D">
              <w:rPr>
                <w:rFonts w:ascii="Arial" w:eastAsia="Arial Unicode MS" w:hAnsi="Arial" w:cs="Arial"/>
                <w:sz w:val="24"/>
              </w:rPr>
              <w:t>DIP. ANDRES MAURICIO CANTÚ RAMÍREZ</w:t>
            </w:r>
          </w:p>
        </w:tc>
      </w:tr>
      <w:tr w:rsidR="00CE7B07" w:rsidRPr="007A6D4D" w14:paraId="5EA07999" w14:textId="77777777" w:rsidTr="00F819F4">
        <w:trPr>
          <w:cantSplit/>
          <w:trHeight w:val="340"/>
          <w:jc w:val="center"/>
        </w:trPr>
        <w:tc>
          <w:tcPr>
            <w:tcW w:w="4427" w:type="dxa"/>
            <w:tcMar>
              <w:top w:w="80" w:type="dxa"/>
              <w:left w:w="0" w:type="dxa"/>
              <w:bottom w:w="80" w:type="dxa"/>
              <w:right w:w="0" w:type="dxa"/>
            </w:tcMar>
          </w:tcPr>
          <w:p w14:paraId="5CE3646F" w14:textId="77777777" w:rsidR="00CE7B07" w:rsidRPr="007A6D4D" w:rsidRDefault="00CE7B07" w:rsidP="00F819F4">
            <w:pPr>
              <w:jc w:val="center"/>
              <w:outlineLvl w:val="0"/>
              <w:rPr>
                <w:rFonts w:ascii="Arial" w:eastAsia="Arial Unicode MS" w:hAnsi="Arial" w:cs="Arial"/>
                <w:b/>
                <w:sz w:val="24"/>
              </w:rPr>
            </w:pPr>
            <w:r w:rsidRPr="007A6D4D">
              <w:rPr>
                <w:rFonts w:ascii="Arial" w:eastAsia="Arial Unicode MS" w:hAnsi="Arial" w:cs="Arial"/>
                <w:b/>
                <w:sz w:val="24"/>
              </w:rPr>
              <w:lastRenderedPageBreak/>
              <w:t>VOCAL:</w:t>
            </w:r>
          </w:p>
          <w:p w14:paraId="1A90D509" w14:textId="77777777" w:rsidR="00CE7B07" w:rsidRPr="007A6D4D" w:rsidRDefault="00CE7B07" w:rsidP="00F819F4">
            <w:pPr>
              <w:jc w:val="center"/>
              <w:outlineLvl w:val="0"/>
              <w:rPr>
                <w:rFonts w:ascii="Arial" w:eastAsia="Arial Unicode MS" w:hAnsi="Arial" w:cs="Arial"/>
                <w:sz w:val="24"/>
              </w:rPr>
            </w:pPr>
            <w:r w:rsidRPr="007A6D4D">
              <w:rPr>
                <w:rFonts w:ascii="Arial" w:eastAsia="Arial Unicode MS" w:hAnsi="Arial" w:cs="Arial"/>
                <w:sz w:val="24"/>
              </w:rPr>
              <w:t>DIP. JUAN FRANCISCO ESPINOZA EGUÍA</w:t>
            </w:r>
          </w:p>
        </w:tc>
        <w:tc>
          <w:tcPr>
            <w:tcW w:w="4524" w:type="dxa"/>
            <w:tcMar>
              <w:top w:w="80" w:type="dxa"/>
              <w:left w:w="0" w:type="dxa"/>
              <w:bottom w:w="80" w:type="dxa"/>
              <w:right w:w="0" w:type="dxa"/>
            </w:tcMar>
          </w:tcPr>
          <w:p w14:paraId="41498486" w14:textId="77777777" w:rsidR="00CE7B07" w:rsidRPr="007A6D4D" w:rsidRDefault="00CE7B07" w:rsidP="00F819F4">
            <w:pPr>
              <w:jc w:val="center"/>
              <w:outlineLvl w:val="0"/>
              <w:rPr>
                <w:rFonts w:ascii="Arial" w:eastAsia="Arial Unicode MS" w:hAnsi="Arial" w:cs="Arial"/>
                <w:b/>
                <w:sz w:val="24"/>
                <w:lang w:val="it-IT"/>
              </w:rPr>
            </w:pPr>
            <w:r w:rsidRPr="007A6D4D">
              <w:rPr>
                <w:rFonts w:ascii="Arial" w:eastAsia="Arial Unicode MS" w:hAnsi="Arial" w:cs="Arial"/>
                <w:b/>
                <w:sz w:val="24"/>
                <w:lang w:val="it-IT"/>
              </w:rPr>
              <w:t>VOCAL:</w:t>
            </w:r>
          </w:p>
          <w:p w14:paraId="3C6DE2BE" w14:textId="77777777" w:rsidR="00CE7B07" w:rsidRPr="007A6D4D" w:rsidRDefault="00CE7B07" w:rsidP="00F819F4">
            <w:pPr>
              <w:jc w:val="center"/>
              <w:outlineLvl w:val="0"/>
              <w:rPr>
                <w:rFonts w:ascii="Arial" w:eastAsia="Arial Unicode MS" w:hAnsi="Arial" w:cs="Arial"/>
                <w:sz w:val="24"/>
                <w:lang w:val="it-IT"/>
              </w:rPr>
            </w:pPr>
            <w:r w:rsidRPr="007A6D4D">
              <w:rPr>
                <w:rFonts w:ascii="Arial" w:eastAsia="Arial Unicode MS" w:hAnsi="Arial" w:cs="Arial"/>
                <w:sz w:val="24"/>
                <w:lang w:val="it-IT"/>
              </w:rPr>
              <w:t>DIP. ADRIÁN DE LA GARZA TIJERINA</w:t>
            </w:r>
          </w:p>
        </w:tc>
      </w:tr>
      <w:tr w:rsidR="00CE7B07" w:rsidRPr="007A6D4D" w14:paraId="76F177B2" w14:textId="77777777" w:rsidTr="00F819F4">
        <w:trPr>
          <w:cantSplit/>
          <w:trHeight w:val="340"/>
          <w:jc w:val="center"/>
        </w:trPr>
        <w:tc>
          <w:tcPr>
            <w:tcW w:w="4427" w:type="dxa"/>
            <w:tcMar>
              <w:top w:w="80" w:type="dxa"/>
              <w:left w:w="0" w:type="dxa"/>
              <w:bottom w:w="80" w:type="dxa"/>
              <w:right w:w="0" w:type="dxa"/>
            </w:tcMar>
          </w:tcPr>
          <w:p w14:paraId="4D65D5F9" w14:textId="77777777" w:rsidR="00CE7B07" w:rsidRPr="007A6D4D" w:rsidRDefault="00CE7B07" w:rsidP="00F819F4">
            <w:pPr>
              <w:jc w:val="center"/>
              <w:outlineLvl w:val="0"/>
              <w:rPr>
                <w:rFonts w:ascii="Arial" w:eastAsia="Arial Unicode MS" w:hAnsi="Arial" w:cs="Arial"/>
                <w:b/>
                <w:sz w:val="24"/>
              </w:rPr>
            </w:pPr>
            <w:r w:rsidRPr="007A6D4D">
              <w:rPr>
                <w:rFonts w:ascii="Arial" w:eastAsia="Arial Unicode MS" w:hAnsi="Arial" w:cs="Arial"/>
                <w:b/>
                <w:sz w:val="24"/>
              </w:rPr>
              <w:t>VOCAL:</w:t>
            </w:r>
          </w:p>
          <w:p w14:paraId="56CE80CE" w14:textId="77777777" w:rsidR="00CE7B07" w:rsidRPr="007A6D4D" w:rsidRDefault="00CE7B07" w:rsidP="00F819F4">
            <w:pPr>
              <w:jc w:val="center"/>
              <w:outlineLvl w:val="0"/>
              <w:rPr>
                <w:rFonts w:ascii="Arial" w:eastAsia="Arial Unicode MS" w:hAnsi="Arial" w:cs="Arial"/>
                <w:b/>
                <w:sz w:val="24"/>
              </w:rPr>
            </w:pPr>
            <w:r w:rsidRPr="007A6D4D">
              <w:rPr>
                <w:rFonts w:ascii="Arial" w:eastAsia="Arial Unicode MS" w:hAnsi="Arial" w:cs="Arial"/>
                <w:sz w:val="24"/>
              </w:rPr>
              <w:t>DIP. KARINA MARLEN BARRÓN PERALES</w:t>
            </w:r>
          </w:p>
        </w:tc>
        <w:tc>
          <w:tcPr>
            <w:tcW w:w="4524" w:type="dxa"/>
            <w:tcMar>
              <w:top w:w="80" w:type="dxa"/>
              <w:left w:w="0" w:type="dxa"/>
              <w:bottom w:w="80" w:type="dxa"/>
              <w:right w:w="0" w:type="dxa"/>
            </w:tcMar>
          </w:tcPr>
          <w:p w14:paraId="4B304663" w14:textId="77777777" w:rsidR="00CE7B07" w:rsidRPr="007A6D4D" w:rsidRDefault="00CE7B07" w:rsidP="00F819F4">
            <w:pPr>
              <w:jc w:val="center"/>
              <w:outlineLvl w:val="0"/>
              <w:rPr>
                <w:rFonts w:ascii="Arial" w:eastAsia="Arial Unicode MS" w:hAnsi="Arial" w:cs="Arial"/>
                <w:b/>
                <w:sz w:val="24"/>
              </w:rPr>
            </w:pPr>
            <w:r w:rsidRPr="007A6D4D">
              <w:rPr>
                <w:rFonts w:ascii="Arial" w:eastAsia="Arial Unicode MS" w:hAnsi="Arial" w:cs="Arial"/>
                <w:b/>
                <w:sz w:val="24"/>
              </w:rPr>
              <w:t>VOCAL:</w:t>
            </w:r>
          </w:p>
          <w:p w14:paraId="16091EDB" w14:textId="77777777" w:rsidR="00CE7B07" w:rsidRPr="007A6D4D" w:rsidRDefault="00CE7B07" w:rsidP="00F819F4">
            <w:pPr>
              <w:jc w:val="center"/>
              <w:outlineLvl w:val="0"/>
              <w:rPr>
                <w:rFonts w:ascii="Arial" w:eastAsia="Arial Unicode MS" w:hAnsi="Arial" w:cs="Arial"/>
                <w:sz w:val="24"/>
                <w:lang w:val="en-US"/>
              </w:rPr>
            </w:pPr>
            <w:r w:rsidRPr="007A6D4D">
              <w:rPr>
                <w:rFonts w:ascii="Arial" w:eastAsia="Arial Unicode MS" w:hAnsi="Arial" w:cs="Arial"/>
                <w:sz w:val="24"/>
              </w:rPr>
              <w:t>DIP. FELIPE DE JESÚS HERNÁNDEZ MARROQUÍN</w:t>
            </w:r>
          </w:p>
        </w:tc>
      </w:tr>
    </w:tbl>
    <w:p w14:paraId="2889D416" w14:textId="77777777" w:rsidR="00F34EFC" w:rsidRPr="007A6D4D" w:rsidRDefault="00F34EFC" w:rsidP="00C263E4">
      <w:pPr>
        <w:spacing w:before="189" w:after="0" w:line="280" w:lineRule="exact"/>
        <w:ind w:left="360" w:right="485"/>
        <w:jc w:val="both"/>
        <w:rPr>
          <w:rFonts w:ascii="Arial" w:eastAsia="Arial" w:hAnsi="Arial" w:cs="Arial"/>
          <w:bCs/>
          <w:color w:val="000000"/>
          <w:sz w:val="24"/>
          <w:szCs w:val="24"/>
          <w:lang w:eastAsia="es-MX"/>
        </w:rPr>
      </w:pPr>
    </w:p>
    <w:sectPr w:rsidR="00F34EFC" w:rsidRPr="007A6D4D" w:rsidSect="00F614C1">
      <w:footerReference w:type="default" r:id="rId8"/>
      <w:pgSz w:w="12242" w:h="15842" w:code="1"/>
      <w:pgMar w:top="3799" w:right="851" w:bottom="1418" w:left="3062"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7EA46" w14:textId="77777777" w:rsidR="00142B78" w:rsidRDefault="00142B78" w:rsidP="00422ABB">
      <w:pPr>
        <w:spacing w:after="0" w:line="240" w:lineRule="auto"/>
      </w:pPr>
      <w:r>
        <w:separator/>
      </w:r>
    </w:p>
  </w:endnote>
  <w:endnote w:type="continuationSeparator" w:id="0">
    <w:p w14:paraId="3D20F1BA" w14:textId="77777777" w:rsidR="00142B78" w:rsidRDefault="00142B78" w:rsidP="00422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825D9" w14:textId="77777777" w:rsidR="008169B6" w:rsidRDefault="008169B6" w:rsidP="007A6D4D">
    <w:pPr>
      <w:tabs>
        <w:tab w:val="center" w:pos="4550"/>
        <w:tab w:val="left" w:pos="5818"/>
      </w:tabs>
      <w:ind w:right="260"/>
      <w:jc w:val="right"/>
      <w:rPr>
        <w:rFonts w:cs="Arial"/>
        <w:sz w:val="20"/>
      </w:rPr>
    </w:pPr>
    <w:r w:rsidRPr="006276A3">
      <w:rPr>
        <w:rFonts w:cs="Arial"/>
        <w:sz w:val="20"/>
      </w:rPr>
      <w:t xml:space="preserve">Página </w:t>
    </w:r>
    <w:r w:rsidRPr="006276A3">
      <w:rPr>
        <w:rFonts w:cs="Arial"/>
        <w:sz w:val="20"/>
      </w:rPr>
      <w:fldChar w:fldCharType="begin"/>
    </w:r>
    <w:r w:rsidRPr="006276A3">
      <w:rPr>
        <w:rFonts w:cs="Arial"/>
        <w:sz w:val="20"/>
      </w:rPr>
      <w:instrText>PAGE   \* MERGEFORMAT</w:instrText>
    </w:r>
    <w:r w:rsidRPr="006276A3">
      <w:rPr>
        <w:rFonts w:cs="Arial"/>
        <w:sz w:val="20"/>
      </w:rPr>
      <w:fldChar w:fldCharType="separate"/>
    </w:r>
    <w:r w:rsidR="00F614C1">
      <w:rPr>
        <w:rFonts w:cs="Arial"/>
        <w:noProof/>
        <w:sz w:val="20"/>
      </w:rPr>
      <w:t>18</w:t>
    </w:r>
    <w:r w:rsidRPr="006276A3">
      <w:rPr>
        <w:rFonts w:cs="Arial"/>
        <w:sz w:val="20"/>
      </w:rPr>
      <w:fldChar w:fldCharType="end"/>
    </w:r>
    <w:r w:rsidRPr="006276A3">
      <w:rPr>
        <w:rFonts w:cs="Arial"/>
        <w:sz w:val="20"/>
      </w:rPr>
      <w:t xml:space="preserve"> | </w:t>
    </w:r>
    <w:r w:rsidRPr="006276A3">
      <w:rPr>
        <w:rFonts w:cs="Arial"/>
        <w:sz w:val="20"/>
      </w:rPr>
      <w:fldChar w:fldCharType="begin"/>
    </w:r>
    <w:r w:rsidRPr="006276A3">
      <w:rPr>
        <w:rFonts w:cs="Arial"/>
        <w:sz w:val="20"/>
      </w:rPr>
      <w:instrText>NUMPAGES  \* Arabic  \* MERGEFORMAT</w:instrText>
    </w:r>
    <w:r w:rsidRPr="006276A3">
      <w:rPr>
        <w:rFonts w:cs="Arial"/>
        <w:sz w:val="20"/>
      </w:rPr>
      <w:fldChar w:fldCharType="separate"/>
    </w:r>
    <w:r w:rsidR="00F614C1">
      <w:rPr>
        <w:rFonts w:cs="Arial"/>
        <w:noProof/>
        <w:sz w:val="20"/>
      </w:rPr>
      <w:t>18</w:t>
    </w:r>
    <w:r w:rsidRPr="006276A3">
      <w:rPr>
        <w:rFonts w:cs="Arial"/>
        <w:sz w:val="20"/>
      </w:rPr>
      <w:fldChar w:fldCharType="end"/>
    </w:r>
  </w:p>
  <w:p w14:paraId="2AE0DBBC" w14:textId="353CF409" w:rsidR="008169B6" w:rsidRPr="006276A3" w:rsidRDefault="008169B6" w:rsidP="007A6D4D">
    <w:pPr>
      <w:tabs>
        <w:tab w:val="center" w:pos="4550"/>
        <w:tab w:val="left" w:pos="5818"/>
      </w:tabs>
      <w:ind w:right="260"/>
      <w:jc w:val="center"/>
      <w:rPr>
        <w:rFonts w:ascii="Arial" w:hAnsi="Arial" w:cs="Arial"/>
        <w:sz w:val="18"/>
        <w:szCs w:val="24"/>
      </w:rPr>
    </w:pPr>
    <w:r w:rsidRPr="006276A3">
      <w:rPr>
        <w:rFonts w:cs="Arial"/>
        <w:b/>
        <w:sz w:val="20"/>
      </w:rPr>
      <w:t>H. Congreso del Estado de Nuevo León – LXXIV Legislatura</w:t>
    </w:r>
    <w:r w:rsidRPr="006276A3">
      <w:rPr>
        <w:rFonts w:cs="Arial"/>
        <w:b/>
        <w:sz w:val="20"/>
      </w:rPr>
      <w:br/>
      <w:t>Comisión de Presupuesto</w:t>
    </w:r>
    <w:r w:rsidRPr="006276A3">
      <w:rPr>
        <w:rFonts w:cs="Arial"/>
        <w:b/>
        <w:sz w:val="20"/>
      </w:rPr>
      <w:br/>
      <w:t>Dictame</w:t>
    </w:r>
    <w:r>
      <w:rPr>
        <w:rFonts w:cs="Arial"/>
        <w:b/>
        <w:sz w:val="20"/>
      </w:rPr>
      <w:t>n de Expediente 11280 / LXXIV – Iniciativa que reforma y adiciona diversas disposiciones de la Ley de Hacienda del Estado de Nuevo León</w:t>
    </w:r>
  </w:p>
  <w:p w14:paraId="58A7492F" w14:textId="77777777" w:rsidR="008169B6" w:rsidRDefault="008169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56239" w14:textId="77777777" w:rsidR="00142B78" w:rsidRDefault="00142B78" w:rsidP="00422ABB">
      <w:pPr>
        <w:spacing w:after="0" w:line="240" w:lineRule="auto"/>
      </w:pPr>
      <w:r>
        <w:separator/>
      </w:r>
    </w:p>
  </w:footnote>
  <w:footnote w:type="continuationSeparator" w:id="0">
    <w:p w14:paraId="67DFB021" w14:textId="77777777" w:rsidR="00142B78" w:rsidRDefault="00142B78" w:rsidP="00422A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65026"/>
    <w:multiLevelType w:val="hybridMultilevel"/>
    <w:tmpl w:val="6F406F78"/>
    <w:lvl w:ilvl="0" w:tplc="0E7CE95E">
      <w:start w:val="1"/>
      <w:numFmt w:val="upperRoman"/>
      <w:lvlText w:val="%1."/>
      <w:lvlJc w:val="left"/>
      <w:pPr>
        <w:ind w:left="1217" w:hanging="720"/>
      </w:pPr>
      <w:rPr>
        <w:rFonts w:hint="default"/>
      </w:rPr>
    </w:lvl>
    <w:lvl w:ilvl="1" w:tplc="080A0019" w:tentative="1">
      <w:start w:val="1"/>
      <w:numFmt w:val="lowerLetter"/>
      <w:lvlText w:val="%2."/>
      <w:lvlJc w:val="left"/>
      <w:pPr>
        <w:ind w:left="1577" w:hanging="360"/>
      </w:pPr>
    </w:lvl>
    <w:lvl w:ilvl="2" w:tplc="080A001B" w:tentative="1">
      <w:start w:val="1"/>
      <w:numFmt w:val="lowerRoman"/>
      <w:lvlText w:val="%3."/>
      <w:lvlJc w:val="right"/>
      <w:pPr>
        <w:ind w:left="2297" w:hanging="180"/>
      </w:pPr>
    </w:lvl>
    <w:lvl w:ilvl="3" w:tplc="080A000F" w:tentative="1">
      <w:start w:val="1"/>
      <w:numFmt w:val="decimal"/>
      <w:lvlText w:val="%4."/>
      <w:lvlJc w:val="left"/>
      <w:pPr>
        <w:ind w:left="3017" w:hanging="360"/>
      </w:pPr>
    </w:lvl>
    <w:lvl w:ilvl="4" w:tplc="080A0019" w:tentative="1">
      <w:start w:val="1"/>
      <w:numFmt w:val="lowerLetter"/>
      <w:lvlText w:val="%5."/>
      <w:lvlJc w:val="left"/>
      <w:pPr>
        <w:ind w:left="3737" w:hanging="360"/>
      </w:pPr>
    </w:lvl>
    <w:lvl w:ilvl="5" w:tplc="080A001B" w:tentative="1">
      <w:start w:val="1"/>
      <w:numFmt w:val="lowerRoman"/>
      <w:lvlText w:val="%6."/>
      <w:lvlJc w:val="right"/>
      <w:pPr>
        <w:ind w:left="4457" w:hanging="180"/>
      </w:pPr>
    </w:lvl>
    <w:lvl w:ilvl="6" w:tplc="080A000F" w:tentative="1">
      <w:start w:val="1"/>
      <w:numFmt w:val="decimal"/>
      <w:lvlText w:val="%7."/>
      <w:lvlJc w:val="left"/>
      <w:pPr>
        <w:ind w:left="5177" w:hanging="360"/>
      </w:pPr>
    </w:lvl>
    <w:lvl w:ilvl="7" w:tplc="080A0019" w:tentative="1">
      <w:start w:val="1"/>
      <w:numFmt w:val="lowerLetter"/>
      <w:lvlText w:val="%8."/>
      <w:lvlJc w:val="left"/>
      <w:pPr>
        <w:ind w:left="5897" w:hanging="360"/>
      </w:pPr>
    </w:lvl>
    <w:lvl w:ilvl="8" w:tplc="080A001B" w:tentative="1">
      <w:start w:val="1"/>
      <w:numFmt w:val="lowerRoman"/>
      <w:lvlText w:val="%9."/>
      <w:lvlJc w:val="right"/>
      <w:pPr>
        <w:ind w:left="6617" w:hanging="180"/>
      </w:pPr>
    </w:lvl>
  </w:abstractNum>
  <w:abstractNum w:abstractNumId="1" w15:restartNumberingAfterBreak="0">
    <w:nsid w:val="4B472D7D"/>
    <w:multiLevelType w:val="hybridMultilevel"/>
    <w:tmpl w:val="FD6CC70C"/>
    <w:lvl w:ilvl="0" w:tplc="9B00C7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4C53929"/>
    <w:multiLevelType w:val="hybridMultilevel"/>
    <w:tmpl w:val="B0648EA6"/>
    <w:lvl w:ilvl="0" w:tplc="324875C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8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E3"/>
    <w:rsid w:val="00066823"/>
    <w:rsid w:val="000674E7"/>
    <w:rsid w:val="00096B93"/>
    <w:rsid w:val="000C1095"/>
    <w:rsid w:val="000C30EE"/>
    <w:rsid w:val="000F5913"/>
    <w:rsid w:val="00126A84"/>
    <w:rsid w:val="00142B78"/>
    <w:rsid w:val="001B149C"/>
    <w:rsid w:val="001D5369"/>
    <w:rsid w:val="00204173"/>
    <w:rsid w:val="00204FE4"/>
    <w:rsid w:val="002160FB"/>
    <w:rsid w:val="002260FA"/>
    <w:rsid w:val="0023012F"/>
    <w:rsid w:val="00232B59"/>
    <w:rsid w:val="0023540D"/>
    <w:rsid w:val="00256AAE"/>
    <w:rsid w:val="00265465"/>
    <w:rsid w:val="00274399"/>
    <w:rsid w:val="002759D3"/>
    <w:rsid w:val="002767EF"/>
    <w:rsid w:val="002B19A7"/>
    <w:rsid w:val="002E17FC"/>
    <w:rsid w:val="002E2E56"/>
    <w:rsid w:val="0031774E"/>
    <w:rsid w:val="00353998"/>
    <w:rsid w:val="0037299D"/>
    <w:rsid w:val="00397518"/>
    <w:rsid w:val="003A7075"/>
    <w:rsid w:val="00422ABB"/>
    <w:rsid w:val="0042578C"/>
    <w:rsid w:val="00427EA4"/>
    <w:rsid w:val="00460CAF"/>
    <w:rsid w:val="00472D11"/>
    <w:rsid w:val="00485E3E"/>
    <w:rsid w:val="00496592"/>
    <w:rsid w:val="004B044B"/>
    <w:rsid w:val="004D7E8B"/>
    <w:rsid w:val="004E7B20"/>
    <w:rsid w:val="004F45DD"/>
    <w:rsid w:val="00505001"/>
    <w:rsid w:val="005455F1"/>
    <w:rsid w:val="00564143"/>
    <w:rsid w:val="005B761A"/>
    <w:rsid w:val="005D757A"/>
    <w:rsid w:val="006056D8"/>
    <w:rsid w:val="00613950"/>
    <w:rsid w:val="0061622F"/>
    <w:rsid w:val="0061691F"/>
    <w:rsid w:val="00634F5F"/>
    <w:rsid w:val="006500EB"/>
    <w:rsid w:val="00653461"/>
    <w:rsid w:val="00660168"/>
    <w:rsid w:val="00670613"/>
    <w:rsid w:val="00690200"/>
    <w:rsid w:val="00697CB5"/>
    <w:rsid w:val="006F3D0E"/>
    <w:rsid w:val="00704A53"/>
    <w:rsid w:val="007066B7"/>
    <w:rsid w:val="00713754"/>
    <w:rsid w:val="0071707F"/>
    <w:rsid w:val="00721B61"/>
    <w:rsid w:val="0074039C"/>
    <w:rsid w:val="007717E6"/>
    <w:rsid w:val="00787D94"/>
    <w:rsid w:val="007969C2"/>
    <w:rsid w:val="007A6D4D"/>
    <w:rsid w:val="007C28A9"/>
    <w:rsid w:val="007E64FC"/>
    <w:rsid w:val="007F3DDC"/>
    <w:rsid w:val="007F4D21"/>
    <w:rsid w:val="007F6E5D"/>
    <w:rsid w:val="00814849"/>
    <w:rsid w:val="00816218"/>
    <w:rsid w:val="008169B6"/>
    <w:rsid w:val="008202E3"/>
    <w:rsid w:val="00834C20"/>
    <w:rsid w:val="00844FF6"/>
    <w:rsid w:val="00854CE3"/>
    <w:rsid w:val="00857C80"/>
    <w:rsid w:val="008707C8"/>
    <w:rsid w:val="008752C9"/>
    <w:rsid w:val="00875A8D"/>
    <w:rsid w:val="00893DF8"/>
    <w:rsid w:val="008A3587"/>
    <w:rsid w:val="008C0773"/>
    <w:rsid w:val="008D2EFA"/>
    <w:rsid w:val="008F2D8D"/>
    <w:rsid w:val="008F6F07"/>
    <w:rsid w:val="009116AC"/>
    <w:rsid w:val="00930308"/>
    <w:rsid w:val="00961822"/>
    <w:rsid w:val="00964763"/>
    <w:rsid w:val="009A2EB9"/>
    <w:rsid w:val="009C1936"/>
    <w:rsid w:val="009C2444"/>
    <w:rsid w:val="009F5AB9"/>
    <w:rsid w:val="00A0209B"/>
    <w:rsid w:val="00A054D3"/>
    <w:rsid w:val="00A160A4"/>
    <w:rsid w:val="00A40F7F"/>
    <w:rsid w:val="00A43F16"/>
    <w:rsid w:val="00A572AA"/>
    <w:rsid w:val="00AA7325"/>
    <w:rsid w:val="00AD7E5A"/>
    <w:rsid w:val="00AE26BD"/>
    <w:rsid w:val="00AF5AF9"/>
    <w:rsid w:val="00AF7A6F"/>
    <w:rsid w:val="00B2276E"/>
    <w:rsid w:val="00B25A89"/>
    <w:rsid w:val="00B710A8"/>
    <w:rsid w:val="00B71849"/>
    <w:rsid w:val="00B8405B"/>
    <w:rsid w:val="00BC2A92"/>
    <w:rsid w:val="00C23BD6"/>
    <w:rsid w:val="00C263E4"/>
    <w:rsid w:val="00C667F4"/>
    <w:rsid w:val="00C72FB6"/>
    <w:rsid w:val="00C76085"/>
    <w:rsid w:val="00C87BFA"/>
    <w:rsid w:val="00CD5B5C"/>
    <w:rsid w:val="00CE35D3"/>
    <w:rsid w:val="00CE7B07"/>
    <w:rsid w:val="00CF090A"/>
    <w:rsid w:val="00CF30F6"/>
    <w:rsid w:val="00D00491"/>
    <w:rsid w:val="00D03968"/>
    <w:rsid w:val="00D204CE"/>
    <w:rsid w:val="00D2275A"/>
    <w:rsid w:val="00D37789"/>
    <w:rsid w:val="00D44A46"/>
    <w:rsid w:val="00D45D83"/>
    <w:rsid w:val="00D47D8E"/>
    <w:rsid w:val="00D73135"/>
    <w:rsid w:val="00D749BF"/>
    <w:rsid w:val="00D92A8B"/>
    <w:rsid w:val="00DA11F7"/>
    <w:rsid w:val="00DD4D15"/>
    <w:rsid w:val="00DE15FF"/>
    <w:rsid w:val="00DF73F3"/>
    <w:rsid w:val="00E01560"/>
    <w:rsid w:val="00E023AD"/>
    <w:rsid w:val="00E06A6A"/>
    <w:rsid w:val="00E24E9B"/>
    <w:rsid w:val="00E357A2"/>
    <w:rsid w:val="00E36FF6"/>
    <w:rsid w:val="00E37037"/>
    <w:rsid w:val="00E770C9"/>
    <w:rsid w:val="00EA742C"/>
    <w:rsid w:val="00EB7BE4"/>
    <w:rsid w:val="00ED3029"/>
    <w:rsid w:val="00ED5C4D"/>
    <w:rsid w:val="00EF3FBA"/>
    <w:rsid w:val="00EF71FA"/>
    <w:rsid w:val="00F34EFC"/>
    <w:rsid w:val="00F614C1"/>
    <w:rsid w:val="00F66976"/>
    <w:rsid w:val="00F819F4"/>
    <w:rsid w:val="00F96C2C"/>
    <w:rsid w:val="00FA692E"/>
    <w:rsid w:val="00FB09E1"/>
    <w:rsid w:val="00FB3B4B"/>
    <w:rsid w:val="00FE10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8D6F80"/>
  <w15:docId w15:val="{D41BB623-24F0-4A1B-B4AB-FE2F0008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paragraph" w:styleId="Ttulo4">
    <w:name w:val="heading 4"/>
    <w:basedOn w:val="Normal"/>
    <w:next w:val="Normal"/>
    <w:link w:val="Ttulo4Car"/>
    <w:qFormat/>
    <w:rsid w:val="00A0209B"/>
    <w:pPr>
      <w:keepNext/>
      <w:spacing w:after="0" w:line="240" w:lineRule="auto"/>
      <w:jc w:val="both"/>
      <w:outlineLvl w:val="3"/>
    </w:pPr>
    <w:rPr>
      <w:rFonts w:ascii="Arial" w:eastAsia="Times New Roman" w:hAnsi="Arial" w:cs="Times New Roman"/>
      <w:sz w:val="24"/>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2A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2ABB"/>
    <w:rPr>
      <w:lang w:val="es-MX"/>
    </w:rPr>
  </w:style>
  <w:style w:type="paragraph" w:styleId="Piedepgina">
    <w:name w:val="footer"/>
    <w:basedOn w:val="Normal"/>
    <w:link w:val="PiedepginaCar"/>
    <w:uiPriority w:val="99"/>
    <w:unhideWhenUsed/>
    <w:rsid w:val="00422A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2ABB"/>
    <w:rPr>
      <w:lang w:val="es-MX"/>
    </w:rPr>
  </w:style>
  <w:style w:type="paragraph" w:styleId="Textodeglobo">
    <w:name w:val="Balloon Text"/>
    <w:basedOn w:val="Normal"/>
    <w:link w:val="TextodegloboCar"/>
    <w:uiPriority w:val="99"/>
    <w:semiHidden/>
    <w:unhideWhenUsed/>
    <w:rsid w:val="00D227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275A"/>
    <w:rPr>
      <w:rFonts w:ascii="Segoe UI" w:hAnsi="Segoe UI" w:cs="Segoe UI"/>
      <w:sz w:val="18"/>
      <w:szCs w:val="18"/>
      <w:lang w:val="es-MX"/>
    </w:rPr>
  </w:style>
  <w:style w:type="paragraph" w:styleId="Prrafodelista">
    <w:name w:val="List Paragraph"/>
    <w:basedOn w:val="Normal"/>
    <w:uiPriority w:val="34"/>
    <w:qFormat/>
    <w:rsid w:val="00C263E4"/>
    <w:pPr>
      <w:ind w:left="720"/>
      <w:contextualSpacing/>
    </w:pPr>
  </w:style>
  <w:style w:type="paragraph" w:customStyle="1" w:styleId="Body1">
    <w:name w:val="Body 1"/>
    <w:rsid w:val="00CE7B07"/>
    <w:pPr>
      <w:spacing w:after="0" w:line="240" w:lineRule="auto"/>
      <w:outlineLvl w:val="0"/>
    </w:pPr>
    <w:rPr>
      <w:rFonts w:ascii="Times New Roman" w:eastAsia="Arial Unicode MS" w:hAnsi="Times New Roman" w:cs="Times New Roman"/>
      <w:color w:val="000000"/>
      <w:sz w:val="24"/>
      <w:szCs w:val="20"/>
      <w:u w:color="000000"/>
      <w:lang w:val="es-MX" w:eastAsia="es-MX"/>
    </w:rPr>
  </w:style>
  <w:style w:type="character" w:styleId="Refdecomentario">
    <w:name w:val="annotation reference"/>
    <w:basedOn w:val="Fuentedeprrafopredeter"/>
    <w:uiPriority w:val="99"/>
    <w:semiHidden/>
    <w:unhideWhenUsed/>
    <w:rsid w:val="00EA742C"/>
    <w:rPr>
      <w:sz w:val="16"/>
      <w:szCs w:val="16"/>
    </w:rPr>
  </w:style>
  <w:style w:type="paragraph" w:styleId="Textocomentario">
    <w:name w:val="annotation text"/>
    <w:basedOn w:val="Normal"/>
    <w:link w:val="TextocomentarioCar"/>
    <w:uiPriority w:val="99"/>
    <w:semiHidden/>
    <w:unhideWhenUsed/>
    <w:rsid w:val="00EA742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A742C"/>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EA742C"/>
    <w:rPr>
      <w:b/>
      <w:bCs/>
    </w:rPr>
  </w:style>
  <w:style w:type="character" w:customStyle="1" w:styleId="AsuntodelcomentarioCar">
    <w:name w:val="Asunto del comentario Car"/>
    <w:basedOn w:val="TextocomentarioCar"/>
    <w:link w:val="Asuntodelcomentario"/>
    <w:uiPriority w:val="99"/>
    <w:semiHidden/>
    <w:rsid w:val="00EA742C"/>
    <w:rPr>
      <w:b/>
      <w:bCs/>
      <w:sz w:val="20"/>
      <w:szCs w:val="20"/>
      <w:lang w:val="es-MX"/>
    </w:rPr>
  </w:style>
  <w:style w:type="paragraph" w:styleId="Textosinformato">
    <w:name w:val="Plain Text"/>
    <w:basedOn w:val="Normal"/>
    <w:link w:val="TextosinformatoCar"/>
    <w:rsid w:val="009C2444"/>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9C2444"/>
    <w:rPr>
      <w:rFonts w:ascii="Courier New" w:eastAsia="Times New Roman" w:hAnsi="Courier New" w:cs="Times New Roman"/>
      <w:sz w:val="20"/>
      <w:szCs w:val="20"/>
      <w:lang w:val="x-none" w:eastAsia="es-ES"/>
    </w:rPr>
  </w:style>
  <w:style w:type="paragraph" w:customStyle="1" w:styleId="Texto">
    <w:name w:val="Texto"/>
    <w:basedOn w:val="Normal"/>
    <w:link w:val="TextoCar"/>
    <w:qFormat/>
    <w:rsid w:val="009C2444"/>
    <w:pPr>
      <w:spacing w:after="101" w:line="216" w:lineRule="exact"/>
      <w:ind w:firstLine="288"/>
      <w:jc w:val="both"/>
    </w:pPr>
    <w:rPr>
      <w:rFonts w:ascii="Arial" w:eastAsia="Times New Roman" w:hAnsi="Arial" w:cs="Arial"/>
      <w:sz w:val="18"/>
      <w:szCs w:val="18"/>
      <w:lang w:eastAsia="es-ES"/>
    </w:rPr>
  </w:style>
  <w:style w:type="paragraph" w:styleId="Sangradetextonormal">
    <w:name w:val="Body Text Indent"/>
    <w:basedOn w:val="Normal"/>
    <w:link w:val="SangradetextonormalCar"/>
    <w:rsid w:val="009C2444"/>
    <w:pPr>
      <w:spacing w:after="0" w:line="240" w:lineRule="auto"/>
      <w:ind w:firstLine="289"/>
      <w:jc w:val="both"/>
    </w:pPr>
    <w:rPr>
      <w:rFonts w:ascii="Arial" w:eastAsia="Times New Roman" w:hAnsi="Arial" w:cs="Arial"/>
      <w:noProof/>
      <w:sz w:val="20"/>
      <w:szCs w:val="20"/>
      <w:lang w:eastAsia="es-ES"/>
    </w:rPr>
  </w:style>
  <w:style w:type="character" w:customStyle="1" w:styleId="SangradetextonormalCar">
    <w:name w:val="Sangría de texto normal Car"/>
    <w:basedOn w:val="Fuentedeprrafopredeter"/>
    <w:link w:val="Sangradetextonormal"/>
    <w:rsid w:val="009C2444"/>
    <w:rPr>
      <w:rFonts w:ascii="Arial" w:eastAsia="Times New Roman" w:hAnsi="Arial" w:cs="Arial"/>
      <w:noProof/>
      <w:sz w:val="20"/>
      <w:szCs w:val="20"/>
      <w:lang w:val="es-MX" w:eastAsia="es-ES"/>
    </w:rPr>
  </w:style>
  <w:style w:type="character" w:customStyle="1" w:styleId="TextoCar">
    <w:name w:val="Texto Car"/>
    <w:link w:val="Texto"/>
    <w:locked/>
    <w:rsid w:val="009C2444"/>
    <w:rPr>
      <w:rFonts w:ascii="Arial" w:eastAsia="Times New Roman" w:hAnsi="Arial" w:cs="Arial"/>
      <w:sz w:val="18"/>
      <w:szCs w:val="18"/>
      <w:lang w:val="es-MX" w:eastAsia="es-ES"/>
    </w:rPr>
  </w:style>
  <w:style w:type="paragraph" w:styleId="Sangra2detindependiente">
    <w:name w:val="Body Text Indent 2"/>
    <w:basedOn w:val="Normal"/>
    <w:link w:val="Sangra2detindependienteCar"/>
    <w:uiPriority w:val="99"/>
    <w:unhideWhenUsed/>
    <w:rsid w:val="009C2444"/>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9C2444"/>
    <w:rPr>
      <w:rFonts w:ascii="Times New Roman" w:eastAsia="Times New Roman" w:hAnsi="Times New Roman" w:cs="Times New Roman"/>
      <w:sz w:val="24"/>
      <w:szCs w:val="24"/>
      <w:lang w:val="es-ES" w:eastAsia="es-ES"/>
    </w:rPr>
  </w:style>
  <w:style w:type="paragraph" w:styleId="Sinespaciado">
    <w:name w:val="No Spacing"/>
    <w:link w:val="SinespaciadoCar"/>
    <w:uiPriority w:val="99"/>
    <w:qFormat/>
    <w:rsid w:val="004F45DD"/>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99"/>
    <w:rsid w:val="004F45DD"/>
    <w:rPr>
      <w:rFonts w:ascii="Times New Roman" w:eastAsia="Times New Roman" w:hAnsi="Times New Roman" w:cs="Times New Roman"/>
      <w:sz w:val="24"/>
      <w:szCs w:val="24"/>
      <w:lang w:val="es-ES" w:eastAsia="es-ES"/>
    </w:rPr>
  </w:style>
  <w:style w:type="paragraph" w:customStyle="1" w:styleId="Default">
    <w:name w:val="Default"/>
    <w:rsid w:val="0071707F"/>
    <w:pPr>
      <w:autoSpaceDE w:val="0"/>
      <w:autoSpaceDN w:val="0"/>
      <w:adjustRightInd w:val="0"/>
      <w:spacing w:before="120" w:after="0" w:line="240" w:lineRule="auto"/>
    </w:pPr>
    <w:rPr>
      <w:rFonts w:ascii="Arial" w:eastAsiaTheme="minorHAnsi" w:hAnsi="Arial" w:cs="Arial"/>
      <w:color w:val="000000"/>
      <w:sz w:val="24"/>
      <w:szCs w:val="24"/>
      <w:lang w:val="es-MX" w:eastAsia="en-US"/>
    </w:rPr>
  </w:style>
  <w:style w:type="paragraph" w:styleId="Textoindependiente">
    <w:name w:val="Body Text"/>
    <w:basedOn w:val="Normal"/>
    <w:link w:val="TextoindependienteCar"/>
    <w:uiPriority w:val="99"/>
    <w:unhideWhenUsed/>
    <w:rsid w:val="00844FF6"/>
    <w:pPr>
      <w:spacing w:after="120"/>
    </w:pPr>
  </w:style>
  <w:style w:type="character" w:customStyle="1" w:styleId="TextoindependienteCar">
    <w:name w:val="Texto independiente Car"/>
    <w:basedOn w:val="Fuentedeprrafopredeter"/>
    <w:link w:val="Textoindependiente"/>
    <w:uiPriority w:val="99"/>
    <w:rsid w:val="00844FF6"/>
    <w:rPr>
      <w:lang w:val="es-MX"/>
    </w:rPr>
  </w:style>
  <w:style w:type="character" w:customStyle="1" w:styleId="Ttulo4Car">
    <w:name w:val="Título 4 Car"/>
    <w:basedOn w:val="Fuentedeprrafopredeter"/>
    <w:link w:val="Ttulo4"/>
    <w:rsid w:val="00A0209B"/>
    <w:rPr>
      <w:rFonts w:ascii="Arial" w:eastAsia="Times New Roman" w:hAnsi="Arial" w:cs="Times New Roman"/>
      <w:sz w:val="24"/>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274922">
      <w:bodyDiv w:val="1"/>
      <w:marLeft w:val="0"/>
      <w:marRight w:val="0"/>
      <w:marTop w:val="0"/>
      <w:marBottom w:val="0"/>
      <w:divBdr>
        <w:top w:val="none" w:sz="0" w:space="0" w:color="auto"/>
        <w:left w:val="none" w:sz="0" w:space="0" w:color="auto"/>
        <w:bottom w:val="none" w:sz="0" w:space="0" w:color="auto"/>
        <w:right w:val="none" w:sz="0" w:space="0" w:color="auto"/>
      </w:divBdr>
    </w:div>
    <w:div w:id="214669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6823C-58D4-4E06-AAAC-6AD97BC8B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3380</Words>
  <Characters>18596</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operador_pc</cp:lastModifiedBy>
  <cp:revision>2</cp:revision>
  <cp:lastPrinted>2017-12-12T05:10:00Z</cp:lastPrinted>
  <dcterms:created xsi:type="dcterms:W3CDTF">2017-12-12T05:10:00Z</dcterms:created>
  <dcterms:modified xsi:type="dcterms:W3CDTF">2017-12-12T05:10:00Z</dcterms:modified>
</cp:coreProperties>
</file>