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CCD67" w14:textId="5223B260" w:rsidR="00395C68" w:rsidRPr="000F6EA1" w:rsidRDefault="00395C68" w:rsidP="005E0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F6EA1">
        <w:rPr>
          <w:rFonts w:ascii="Arial" w:hAnsi="Arial" w:cs="Arial"/>
          <w:b/>
          <w:sz w:val="24"/>
          <w:szCs w:val="24"/>
        </w:rPr>
        <w:t>HONORABLE ASAMBLEA</w:t>
      </w:r>
    </w:p>
    <w:p w14:paraId="3E7EE345" w14:textId="77777777" w:rsidR="005D5486" w:rsidRPr="000F6EA1" w:rsidRDefault="005D5486" w:rsidP="005E0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BAA8962" w14:textId="51F230B0" w:rsidR="00561FE3" w:rsidRDefault="00561FE3" w:rsidP="00527AF2">
      <w:pPr>
        <w:spacing w:after="0" w:line="360" w:lineRule="auto"/>
        <w:ind w:right="530" w:firstLine="709"/>
        <w:jc w:val="both"/>
        <w:rPr>
          <w:rFonts w:ascii="Arial" w:hAnsi="Arial" w:cs="Arial"/>
          <w:sz w:val="24"/>
          <w:szCs w:val="24"/>
          <w:lang w:val="es-MX"/>
        </w:rPr>
      </w:pPr>
      <w:r w:rsidRPr="000F6EA1">
        <w:rPr>
          <w:rFonts w:ascii="Arial" w:hAnsi="Arial" w:cs="Arial"/>
          <w:sz w:val="24"/>
          <w:szCs w:val="24"/>
          <w:lang w:val="es-ES"/>
        </w:rPr>
        <w:t xml:space="preserve">A la </w:t>
      </w:r>
      <w:r w:rsidRPr="000F6EA1">
        <w:rPr>
          <w:rFonts w:ascii="Arial" w:hAnsi="Arial" w:cs="Arial"/>
          <w:b/>
          <w:sz w:val="24"/>
          <w:szCs w:val="24"/>
          <w:lang w:val="es-ES"/>
        </w:rPr>
        <w:t xml:space="preserve">Comisión de Legislación, </w:t>
      </w:r>
      <w:r w:rsidRPr="000F6EA1">
        <w:rPr>
          <w:rFonts w:ascii="Arial" w:hAnsi="Arial" w:cs="Arial"/>
          <w:sz w:val="24"/>
          <w:szCs w:val="24"/>
          <w:lang w:val="es-ES"/>
        </w:rPr>
        <w:t xml:space="preserve">en fecha, </w:t>
      </w:r>
      <w:r w:rsidR="00FF4453">
        <w:rPr>
          <w:rFonts w:ascii="Arial" w:hAnsi="Arial" w:cs="Arial"/>
          <w:color w:val="000000"/>
          <w:sz w:val="24"/>
          <w:szCs w:val="24"/>
          <w:lang w:val="es-MX"/>
        </w:rPr>
        <w:t>27</w:t>
      </w:r>
      <w:r w:rsidR="00D24477" w:rsidRPr="000F6EA1">
        <w:rPr>
          <w:rFonts w:ascii="Arial" w:hAnsi="Arial" w:cs="Arial"/>
          <w:color w:val="000000"/>
          <w:sz w:val="24"/>
          <w:szCs w:val="24"/>
          <w:lang w:val="es-MX"/>
        </w:rPr>
        <w:t xml:space="preserve"> de marzo</w:t>
      </w:r>
      <w:r w:rsidRPr="000F6EA1">
        <w:rPr>
          <w:rFonts w:ascii="Arial" w:hAnsi="Arial" w:cs="Arial"/>
          <w:color w:val="000000"/>
          <w:sz w:val="24"/>
          <w:szCs w:val="24"/>
          <w:lang w:val="es-MX"/>
        </w:rPr>
        <w:t xml:space="preserve"> del 2017 </w:t>
      </w:r>
      <w:r w:rsidRPr="000F6EA1">
        <w:rPr>
          <w:rFonts w:ascii="Arial" w:hAnsi="Arial" w:cs="Arial"/>
          <w:sz w:val="24"/>
          <w:szCs w:val="24"/>
          <w:lang w:val="es-ES"/>
        </w:rPr>
        <w:t xml:space="preserve">le fue turnado para su estudio y dictamen el </w:t>
      </w:r>
      <w:r w:rsidRPr="000F6EA1">
        <w:rPr>
          <w:rFonts w:ascii="Arial" w:hAnsi="Arial" w:cs="Arial"/>
          <w:b/>
          <w:sz w:val="24"/>
          <w:szCs w:val="24"/>
          <w:lang w:val="es-ES"/>
        </w:rPr>
        <w:t>Exp</w:t>
      </w:r>
      <w:r w:rsidR="003D2AB1">
        <w:rPr>
          <w:rFonts w:ascii="Arial" w:hAnsi="Arial" w:cs="Arial"/>
          <w:b/>
          <w:sz w:val="24"/>
          <w:szCs w:val="24"/>
          <w:lang w:val="es-ES"/>
        </w:rPr>
        <w:t>ediente Legislativo Número 10783</w:t>
      </w:r>
      <w:r w:rsidRPr="000F6EA1">
        <w:rPr>
          <w:rFonts w:ascii="Arial" w:hAnsi="Arial" w:cs="Arial"/>
          <w:b/>
          <w:sz w:val="24"/>
          <w:szCs w:val="24"/>
          <w:lang w:val="es-ES"/>
        </w:rPr>
        <w:t>/LXXIV</w:t>
      </w:r>
      <w:r w:rsidRPr="000F6EA1">
        <w:rPr>
          <w:rFonts w:ascii="Arial" w:hAnsi="Arial" w:cs="Arial"/>
          <w:sz w:val="24"/>
          <w:szCs w:val="24"/>
          <w:lang w:val="es-ES"/>
        </w:rPr>
        <w:t xml:space="preserve"> el cual contiene escrito presentado por </w:t>
      </w:r>
      <w:r w:rsidR="00FF4453">
        <w:rPr>
          <w:rFonts w:ascii="Arial" w:hAnsi="Arial" w:cs="Arial"/>
          <w:sz w:val="24"/>
          <w:szCs w:val="24"/>
          <w:lang w:val="es-ES"/>
        </w:rPr>
        <w:t>la Diputada Alhinna Berenice Vargas García,</w:t>
      </w:r>
      <w:r w:rsidR="00D24477" w:rsidRPr="000F6EA1">
        <w:rPr>
          <w:rFonts w:ascii="Arial" w:hAnsi="Arial" w:cs="Arial"/>
          <w:sz w:val="24"/>
          <w:szCs w:val="24"/>
          <w:lang w:val="es-ES"/>
        </w:rPr>
        <w:t xml:space="preserve"> </w:t>
      </w:r>
      <w:r w:rsidRPr="000F6EA1">
        <w:rPr>
          <w:rFonts w:ascii="Arial" w:hAnsi="Arial" w:cs="Arial"/>
          <w:sz w:val="24"/>
          <w:szCs w:val="24"/>
          <w:lang w:val="es-ES"/>
        </w:rPr>
        <w:t>mediante el cual presenta</w:t>
      </w:r>
      <w:r w:rsidR="00806C77" w:rsidRPr="000F6EA1">
        <w:rPr>
          <w:rFonts w:ascii="Arial" w:hAnsi="Arial" w:cs="Arial"/>
          <w:sz w:val="24"/>
          <w:szCs w:val="24"/>
          <w:lang w:val="es-ES"/>
        </w:rPr>
        <w:t xml:space="preserve"> </w:t>
      </w:r>
      <w:r w:rsidR="00FF4453">
        <w:rPr>
          <w:rFonts w:ascii="Arial" w:hAnsi="Arial" w:cs="Arial"/>
          <w:sz w:val="24"/>
          <w:szCs w:val="24"/>
          <w:lang w:val="es-MX"/>
        </w:rPr>
        <w:t xml:space="preserve">iniciativa de </w:t>
      </w:r>
      <w:r w:rsidR="00FF4453" w:rsidRPr="00FF4453">
        <w:rPr>
          <w:rFonts w:ascii="Arial" w:hAnsi="Arial" w:cs="Arial"/>
          <w:sz w:val="24"/>
          <w:szCs w:val="24"/>
          <w:lang w:val="es-MX"/>
        </w:rPr>
        <w:t xml:space="preserve">reforma al artículo 65 fracciones </w:t>
      </w:r>
      <w:r w:rsidR="00FF4453">
        <w:rPr>
          <w:rFonts w:ascii="Arial" w:hAnsi="Arial" w:cs="Arial"/>
          <w:sz w:val="24"/>
          <w:szCs w:val="24"/>
          <w:lang w:val="es-MX"/>
        </w:rPr>
        <w:t xml:space="preserve">XI y </w:t>
      </w:r>
      <w:r w:rsidR="00FF4453" w:rsidRPr="00FF4453">
        <w:rPr>
          <w:rFonts w:ascii="Arial" w:hAnsi="Arial" w:cs="Arial"/>
          <w:sz w:val="24"/>
          <w:szCs w:val="24"/>
          <w:lang w:val="es-MX"/>
        </w:rPr>
        <w:t xml:space="preserve">XII y se adiciona una </w:t>
      </w:r>
      <w:r w:rsidR="003D560E" w:rsidRPr="00FF4453">
        <w:rPr>
          <w:rFonts w:ascii="Arial" w:hAnsi="Arial" w:cs="Arial"/>
          <w:sz w:val="24"/>
          <w:szCs w:val="24"/>
          <w:lang w:val="es-MX"/>
        </w:rPr>
        <w:t>fracción</w:t>
      </w:r>
      <w:r w:rsidR="00FF4453">
        <w:rPr>
          <w:rFonts w:ascii="Arial" w:hAnsi="Arial" w:cs="Arial"/>
          <w:sz w:val="24"/>
          <w:szCs w:val="24"/>
          <w:lang w:val="es-MX"/>
        </w:rPr>
        <w:t xml:space="preserve"> </w:t>
      </w:r>
      <w:r w:rsidR="003D560E" w:rsidRPr="00FF4453">
        <w:rPr>
          <w:rFonts w:ascii="Arial" w:hAnsi="Arial" w:cs="Arial"/>
          <w:sz w:val="24"/>
          <w:szCs w:val="24"/>
          <w:lang w:val="es-MX"/>
        </w:rPr>
        <w:t>XIII</w:t>
      </w:r>
      <w:r w:rsidR="00FF4453" w:rsidRPr="00FF4453">
        <w:rPr>
          <w:rFonts w:ascii="Arial" w:hAnsi="Arial" w:cs="Arial"/>
          <w:sz w:val="24"/>
          <w:szCs w:val="24"/>
          <w:lang w:val="es-MX"/>
        </w:rPr>
        <w:t xml:space="preserve">; </w:t>
      </w:r>
      <w:r w:rsidR="003D560E" w:rsidRPr="00FF4453">
        <w:rPr>
          <w:rFonts w:ascii="Arial" w:hAnsi="Arial" w:cs="Arial"/>
          <w:sz w:val="24"/>
          <w:szCs w:val="24"/>
          <w:lang w:val="es-MX"/>
        </w:rPr>
        <w:t>así</w:t>
      </w:r>
      <w:r w:rsidR="00FF4453" w:rsidRPr="00FF4453">
        <w:rPr>
          <w:rFonts w:ascii="Arial" w:hAnsi="Arial" w:cs="Arial"/>
          <w:sz w:val="24"/>
          <w:szCs w:val="24"/>
          <w:lang w:val="es-MX"/>
        </w:rPr>
        <w:t xml:space="preserve"> mismo se reforma el </w:t>
      </w:r>
      <w:r w:rsidR="003D560E">
        <w:rPr>
          <w:rFonts w:ascii="Arial" w:hAnsi="Arial" w:cs="Arial"/>
          <w:sz w:val="24"/>
          <w:szCs w:val="24"/>
          <w:lang w:val="es-MX"/>
        </w:rPr>
        <w:t>C</w:t>
      </w:r>
      <w:r w:rsidR="003D560E" w:rsidRPr="00FF4453">
        <w:rPr>
          <w:rFonts w:ascii="Arial" w:hAnsi="Arial" w:cs="Arial"/>
          <w:sz w:val="24"/>
          <w:szCs w:val="24"/>
          <w:lang w:val="es-MX"/>
        </w:rPr>
        <w:t>apítulo</w:t>
      </w:r>
      <w:r w:rsidR="003D560E">
        <w:rPr>
          <w:rFonts w:ascii="Arial" w:hAnsi="Arial" w:cs="Arial"/>
          <w:sz w:val="24"/>
          <w:szCs w:val="24"/>
          <w:lang w:val="es-MX"/>
        </w:rPr>
        <w:t xml:space="preserve"> VII</w:t>
      </w:r>
      <w:r w:rsidR="00527AF2">
        <w:rPr>
          <w:rFonts w:ascii="Arial" w:hAnsi="Arial" w:cs="Arial"/>
          <w:sz w:val="24"/>
          <w:szCs w:val="24"/>
          <w:lang w:val="es-MX"/>
        </w:rPr>
        <w:t xml:space="preserve"> de L</w:t>
      </w:r>
      <w:r w:rsidR="003D560E">
        <w:rPr>
          <w:rFonts w:ascii="Arial" w:hAnsi="Arial" w:cs="Arial"/>
          <w:sz w:val="24"/>
          <w:szCs w:val="24"/>
          <w:lang w:val="es-MX"/>
        </w:rPr>
        <w:t>a P</w:t>
      </w:r>
      <w:r w:rsidR="003D560E" w:rsidRPr="00FF4453">
        <w:rPr>
          <w:rFonts w:ascii="Arial" w:hAnsi="Arial" w:cs="Arial"/>
          <w:sz w:val="24"/>
          <w:szCs w:val="24"/>
          <w:lang w:val="es-MX"/>
        </w:rPr>
        <w:t>articipación</w:t>
      </w:r>
      <w:r w:rsidR="00FF4453">
        <w:rPr>
          <w:rFonts w:ascii="Arial" w:hAnsi="Arial" w:cs="Arial"/>
          <w:sz w:val="24"/>
          <w:szCs w:val="24"/>
          <w:lang w:val="es-MX"/>
        </w:rPr>
        <w:t xml:space="preserve"> </w:t>
      </w:r>
      <w:r w:rsidR="003D560E">
        <w:rPr>
          <w:rFonts w:ascii="Arial" w:hAnsi="Arial" w:cs="Arial"/>
          <w:sz w:val="24"/>
          <w:szCs w:val="24"/>
          <w:lang w:val="es-MX"/>
        </w:rPr>
        <w:t>S</w:t>
      </w:r>
      <w:r w:rsidR="00FF4453" w:rsidRPr="00FF4453">
        <w:rPr>
          <w:rFonts w:ascii="Arial" w:hAnsi="Arial" w:cs="Arial"/>
          <w:sz w:val="24"/>
          <w:szCs w:val="24"/>
          <w:lang w:val="es-MX"/>
        </w:rPr>
        <w:t xml:space="preserve">ocial en la </w:t>
      </w:r>
      <w:r w:rsidR="003D560E">
        <w:rPr>
          <w:rFonts w:ascii="Arial" w:hAnsi="Arial" w:cs="Arial"/>
          <w:sz w:val="24"/>
          <w:szCs w:val="24"/>
          <w:lang w:val="es-MX"/>
        </w:rPr>
        <w:t>E</w:t>
      </w:r>
      <w:r w:rsidR="003D560E" w:rsidRPr="00FF4453">
        <w:rPr>
          <w:rFonts w:ascii="Arial" w:hAnsi="Arial" w:cs="Arial"/>
          <w:sz w:val="24"/>
          <w:szCs w:val="24"/>
          <w:lang w:val="es-MX"/>
        </w:rPr>
        <w:t>ducación</w:t>
      </w:r>
      <w:r w:rsidR="00FF4453" w:rsidRPr="00FF4453">
        <w:rPr>
          <w:rFonts w:ascii="Arial" w:hAnsi="Arial" w:cs="Arial"/>
          <w:sz w:val="24"/>
          <w:szCs w:val="24"/>
          <w:lang w:val="es-MX"/>
        </w:rPr>
        <w:t xml:space="preserve">, para adicionar una </w:t>
      </w:r>
      <w:r w:rsidR="00527AF2">
        <w:rPr>
          <w:rFonts w:ascii="Arial" w:hAnsi="Arial" w:cs="Arial"/>
          <w:sz w:val="24"/>
          <w:szCs w:val="24"/>
          <w:lang w:val="es-MX"/>
        </w:rPr>
        <w:t>S</w:t>
      </w:r>
      <w:r w:rsidR="003D560E" w:rsidRPr="00FF4453">
        <w:rPr>
          <w:rFonts w:ascii="Arial" w:hAnsi="Arial" w:cs="Arial"/>
          <w:sz w:val="24"/>
          <w:szCs w:val="24"/>
          <w:lang w:val="es-MX"/>
        </w:rPr>
        <w:t>ección</w:t>
      </w:r>
      <w:r w:rsidR="00FF4453" w:rsidRPr="00FF4453">
        <w:rPr>
          <w:rFonts w:ascii="Arial" w:hAnsi="Arial" w:cs="Arial"/>
          <w:sz w:val="24"/>
          <w:szCs w:val="24"/>
          <w:lang w:val="es-MX"/>
        </w:rPr>
        <w:t xml:space="preserve"> 4, ambos de l</w:t>
      </w:r>
      <w:r w:rsidR="00527AF2">
        <w:rPr>
          <w:rFonts w:ascii="Arial" w:hAnsi="Arial" w:cs="Arial"/>
          <w:sz w:val="24"/>
          <w:szCs w:val="24"/>
          <w:lang w:val="es-MX"/>
        </w:rPr>
        <w:t>a L</w:t>
      </w:r>
      <w:r w:rsidR="00FF4453" w:rsidRPr="00FF4453">
        <w:rPr>
          <w:rFonts w:ascii="Arial" w:hAnsi="Arial" w:cs="Arial"/>
          <w:sz w:val="24"/>
          <w:szCs w:val="24"/>
          <w:lang w:val="es-MX"/>
        </w:rPr>
        <w:t>ey</w:t>
      </w:r>
      <w:r w:rsidR="00FF4453">
        <w:rPr>
          <w:rFonts w:ascii="Arial" w:hAnsi="Arial" w:cs="Arial"/>
          <w:sz w:val="24"/>
          <w:szCs w:val="24"/>
          <w:lang w:val="es-MX"/>
        </w:rPr>
        <w:t xml:space="preserve"> </w:t>
      </w:r>
      <w:r w:rsidR="00527AF2">
        <w:rPr>
          <w:rFonts w:ascii="Arial" w:hAnsi="Arial" w:cs="Arial"/>
          <w:sz w:val="24"/>
          <w:szCs w:val="24"/>
          <w:lang w:val="es-MX"/>
        </w:rPr>
        <w:t>G</w:t>
      </w:r>
      <w:r w:rsidR="00FF4453" w:rsidRPr="00FF4453">
        <w:rPr>
          <w:rFonts w:ascii="Arial" w:hAnsi="Arial" w:cs="Arial"/>
          <w:sz w:val="24"/>
          <w:szCs w:val="24"/>
          <w:lang w:val="es-MX"/>
        </w:rPr>
        <w:t xml:space="preserve">eneral de </w:t>
      </w:r>
      <w:r w:rsidR="00527AF2">
        <w:rPr>
          <w:rFonts w:ascii="Arial" w:hAnsi="Arial" w:cs="Arial"/>
          <w:sz w:val="24"/>
          <w:szCs w:val="24"/>
          <w:lang w:val="es-MX"/>
        </w:rPr>
        <w:t>E</w:t>
      </w:r>
      <w:r w:rsidR="003D560E" w:rsidRPr="00FF4453">
        <w:rPr>
          <w:rFonts w:ascii="Arial" w:hAnsi="Arial" w:cs="Arial"/>
          <w:sz w:val="24"/>
          <w:szCs w:val="24"/>
          <w:lang w:val="es-MX"/>
        </w:rPr>
        <w:t>ducación</w:t>
      </w:r>
      <w:r w:rsidR="00FF4453" w:rsidRPr="00FF4453">
        <w:rPr>
          <w:rFonts w:ascii="Arial" w:hAnsi="Arial" w:cs="Arial"/>
          <w:sz w:val="24"/>
          <w:szCs w:val="24"/>
          <w:lang w:val="es-MX"/>
        </w:rPr>
        <w:t>.</w:t>
      </w:r>
    </w:p>
    <w:p w14:paraId="4F43B738" w14:textId="77777777" w:rsidR="00527AF2" w:rsidRPr="00527AF2" w:rsidRDefault="00527AF2" w:rsidP="00527AF2">
      <w:pPr>
        <w:spacing w:after="0" w:line="360" w:lineRule="auto"/>
        <w:ind w:right="530" w:firstLine="709"/>
        <w:jc w:val="both"/>
        <w:rPr>
          <w:rFonts w:ascii="Arial" w:hAnsi="Arial" w:cs="Arial"/>
          <w:sz w:val="24"/>
          <w:szCs w:val="24"/>
          <w:lang w:val="es-MX"/>
        </w:rPr>
      </w:pPr>
    </w:p>
    <w:p w14:paraId="4CDC5C23" w14:textId="5E7083A4" w:rsidR="00395C68" w:rsidRPr="00FB41E5" w:rsidRDefault="00395C68" w:rsidP="00527AF2">
      <w:pPr>
        <w:spacing w:after="0" w:line="360" w:lineRule="auto"/>
        <w:ind w:right="527" w:firstLine="709"/>
        <w:jc w:val="both"/>
        <w:rPr>
          <w:rFonts w:ascii="Arial" w:hAnsi="Arial" w:cs="Arial"/>
          <w:sz w:val="24"/>
          <w:szCs w:val="24"/>
        </w:rPr>
      </w:pPr>
      <w:r w:rsidRPr="00FB41E5">
        <w:rPr>
          <w:rFonts w:ascii="Arial" w:hAnsi="Arial" w:cs="Arial"/>
          <w:sz w:val="24"/>
          <w:szCs w:val="24"/>
        </w:rPr>
        <w:t xml:space="preserve">Con el fin de ver proveído el requisito fundamental de dar vista al contenido </w:t>
      </w:r>
      <w:r w:rsidR="008C400A" w:rsidRPr="00FB41E5">
        <w:rPr>
          <w:rFonts w:ascii="Arial" w:hAnsi="Arial" w:cs="Arial"/>
          <w:sz w:val="24"/>
          <w:szCs w:val="24"/>
        </w:rPr>
        <w:t>de la presente iniciativa</w:t>
      </w:r>
      <w:r w:rsidR="008C400A" w:rsidRPr="00FB41E5">
        <w:rPr>
          <w:rFonts w:ascii="Arial" w:hAnsi="Arial" w:cs="Arial"/>
        </w:rPr>
        <w:t xml:space="preserve"> </w:t>
      </w:r>
      <w:r w:rsidRPr="00FB41E5">
        <w:rPr>
          <w:rFonts w:ascii="Arial" w:hAnsi="Arial" w:cs="Arial"/>
          <w:sz w:val="24"/>
          <w:szCs w:val="24"/>
        </w:rPr>
        <w:t xml:space="preserve">y de conformidad con lo establecido en el artículo 47 inciso b) del Reglamento para el Gobierno Interior del Congreso del Estado de Nuevo León, quienes integramos la </w:t>
      </w:r>
      <w:r w:rsidR="00681BFA" w:rsidRPr="00FB41E5">
        <w:rPr>
          <w:rFonts w:ascii="Arial" w:hAnsi="Arial" w:cs="Arial"/>
          <w:b/>
          <w:sz w:val="24"/>
          <w:szCs w:val="24"/>
        </w:rPr>
        <w:t>Comisión de Legislación</w:t>
      </w:r>
      <w:r w:rsidR="00BC5979" w:rsidRPr="00FB41E5">
        <w:rPr>
          <w:rFonts w:ascii="Arial" w:hAnsi="Arial" w:cs="Arial"/>
          <w:sz w:val="24"/>
          <w:szCs w:val="24"/>
        </w:rPr>
        <w:t xml:space="preserve">, </w:t>
      </w:r>
      <w:r w:rsidRPr="00FB41E5">
        <w:rPr>
          <w:rFonts w:ascii="Arial" w:hAnsi="Arial" w:cs="Arial"/>
          <w:sz w:val="24"/>
          <w:szCs w:val="24"/>
        </w:rPr>
        <w:t xml:space="preserve">consignamos ante este Pleno los siguientes: </w:t>
      </w:r>
    </w:p>
    <w:p w14:paraId="4DCB19F5" w14:textId="77777777" w:rsidR="00800611" w:rsidRPr="00FB41E5" w:rsidRDefault="00800611" w:rsidP="005E075C">
      <w:pPr>
        <w:spacing w:after="0" w:line="360" w:lineRule="auto"/>
        <w:ind w:right="527" w:firstLine="709"/>
        <w:jc w:val="both"/>
        <w:rPr>
          <w:rFonts w:ascii="Arial" w:hAnsi="Arial" w:cs="Arial"/>
          <w:sz w:val="24"/>
          <w:szCs w:val="24"/>
        </w:rPr>
      </w:pPr>
    </w:p>
    <w:p w14:paraId="4FD978A7" w14:textId="7446B5FB" w:rsidR="00395C68" w:rsidRPr="009B257C" w:rsidRDefault="00395C68" w:rsidP="005E075C">
      <w:pPr>
        <w:spacing w:after="0" w:line="360" w:lineRule="auto"/>
        <w:ind w:right="530"/>
        <w:rPr>
          <w:rFonts w:ascii="Arial" w:hAnsi="Arial" w:cs="Arial"/>
          <w:b/>
          <w:bCs/>
          <w:sz w:val="24"/>
          <w:szCs w:val="24"/>
        </w:rPr>
      </w:pPr>
      <w:r w:rsidRPr="00FB41E5">
        <w:rPr>
          <w:rFonts w:ascii="Arial" w:hAnsi="Arial" w:cs="Arial"/>
          <w:b/>
          <w:bCs/>
          <w:sz w:val="24"/>
          <w:szCs w:val="24"/>
        </w:rPr>
        <w:t>ANTECEDENTES</w:t>
      </w:r>
    </w:p>
    <w:p w14:paraId="57C0412A" w14:textId="77777777" w:rsidR="003D03C6" w:rsidRPr="009B257C" w:rsidRDefault="003D03C6" w:rsidP="005E075C">
      <w:pPr>
        <w:spacing w:after="0" w:line="360" w:lineRule="auto"/>
        <w:ind w:right="530"/>
        <w:rPr>
          <w:rFonts w:ascii="Arial" w:hAnsi="Arial" w:cs="Arial"/>
          <w:b/>
          <w:bCs/>
          <w:sz w:val="24"/>
          <w:szCs w:val="24"/>
        </w:rPr>
      </w:pPr>
    </w:p>
    <w:p w14:paraId="5BFACDFF" w14:textId="7AAF7BBF" w:rsidR="00A90310" w:rsidRDefault="00A4699F" w:rsidP="00705E82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>Establece la promovente que u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no de los principales objetivos de esta Legislatura es atender todos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los asuntos relacionados con la Educación y el bienestar de las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familias nuevoleonesas, así como el interés superior de los niños y las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niñas.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En nuestro Estado poseemos uno de los índices más altos en cuanto a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calidad de educación se refiere, contando con alrededor de 6,780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 xml:space="preserve">planteles de educación básica, en las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lastRenderedPageBreak/>
        <w:t xml:space="preserve">cuales se desarrolla el futuro </w:t>
      </w:r>
      <w:r w:rsidR="00E52263" w:rsidRPr="00A90310">
        <w:rPr>
          <w:rFonts w:ascii="Arial" w:hAnsi="Arial" w:cs="Arial"/>
          <w:bCs/>
          <w:sz w:val="24"/>
          <w:szCs w:val="24"/>
          <w:lang w:val="es-MX"/>
        </w:rPr>
        <w:t>de Nuevo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 xml:space="preserve"> León, nuestros niñas, niños y jóvenes.</w:t>
      </w:r>
    </w:p>
    <w:p w14:paraId="656145DC" w14:textId="3758581F" w:rsidR="00A90310" w:rsidRPr="00A90310" w:rsidRDefault="00A4699F" w:rsidP="00E52263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>Comenta que b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ajo este contexto me gustaría señalar la importancia de un programa</w:t>
      </w:r>
      <w:r w:rsidR="00E52263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que se ha venido realizando desde hace unos años en algunos</w:t>
      </w:r>
      <w:r w:rsidR="00E52263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planteles, denominado "Escuela para Padres", el cual está enfocado a</w:t>
      </w:r>
      <w:r w:rsidR="00E52263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proporcionar a los padres de familia diversas estrategias para</w:t>
      </w:r>
      <w:r w:rsidR="00E52263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comprender, apoyar y dar respuesta a los cambios propios del proceso</w:t>
      </w:r>
      <w:r w:rsidR="00E52263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de desarrollo de sus hijos en todos los ámbitos de su vida.</w:t>
      </w:r>
    </w:p>
    <w:p w14:paraId="53395CF3" w14:textId="77777777" w:rsidR="00E52263" w:rsidRDefault="00E52263" w:rsidP="00A90310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2A80FE74" w14:textId="4FF6110F" w:rsidR="00A90310" w:rsidRPr="00A90310" w:rsidRDefault="00FA4985" w:rsidP="00E52263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 xml:space="preserve">Determina </w:t>
      </w:r>
      <w:r w:rsidR="00E52263">
        <w:rPr>
          <w:rFonts w:ascii="Arial" w:hAnsi="Arial" w:cs="Arial"/>
          <w:bCs/>
          <w:sz w:val="24"/>
          <w:szCs w:val="24"/>
          <w:lang w:val="es-MX"/>
        </w:rPr>
        <w:t>que n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o obstante de los beneficios de contar con este taller, no es un</w:t>
      </w:r>
      <w:r w:rsidR="00E52263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programa existente en todas las escuelas, lo que buscamos con esta</w:t>
      </w:r>
      <w:r w:rsidR="00E52263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iniciativa es hacer de "Escuela para Padres" un programa permanente</w:t>
      </w:r>
      <w:r w:rsidR="00E52263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y obligatorio en todo el País llamado propiamente "Taller Para padres",</w:t>
      </w:r>
      <w:r w:rsidR="00E52263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el cual será un programa de capacitación dirigido a la familia, y a los</w:t>
      </w:r>
      <w:r w:rsidR="00E52263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padres, madres de familia y/o tutores; que busca sentar las bases de</w:t>
      </w:r>
      <w:r w:rsidR="00E52263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una cultura que cuida, orienta, corrige, instruye y capacita en la</w:t>
      </w:r>
      <w:r w:rsidR="00E52263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formación de los hijos, donde el centro es el individuo, su valor y</w:t>
      </w:r>
      <w:r w:rsidR="00E52263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respeto como persona, fortaleciendo los valores como factores de</w:t>
      </w:r>
      <w:r w:rsidR="00E52263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protección.</w:t>
      </w:r>
    </w:p>
    <w:p w14:paraId="1A0F2E49" w14:textId="77777777" w:rsidR="00E52263" w:rsidRDefault="00E52263" w:rsidP="00A90310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6B47F028" w14:textId="0B9269FF" w:rsidR="00A90310" w:rsidRPr="00A90310" w:rsidRDefault="00E52263" w:rsidP="00E52263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>Agrega que a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ctualmente el Gobierno Municipal de Monterrey cuenta con una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variable de este programa, la cual consiste en que a través de un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oficio o visita al director del plantel educativo se le ofrece participar y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llevar a cabo el curso-taller, explicándole la metodología del mismo;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solicitándole solamente un espacio y el apoyo para convocar a los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padres de familia a que asistan al curso.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 xml:space="preserve">Como podemos ver en nuestro Estado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lastRenderedPageBreak/>
        <w:t>esta dinámica se viene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llevando a cabo de manera irregular, no obstante consideramos es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menester que dicho programa se realice a lo largo de la República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Mexicana, si bien la Ley General de Educación ya contempla entre las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obligaciones de las autoridades educativas que deben impulsar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programas y escuelas dirigidos a los padres de familia o tutores, que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les permitan dar mejor atención a sus hijos, para lo cual se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aprovechará la infraestructura escolar instalada, en horarios y días en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que no se presten los servicios educativos ordinario.</w:t>
      </w:r>
    </w:p>
    <w:p w14:paraId="0AF919E8" w14:textId="77777777" w:rsidR="00E52263" w:rsidRDefault="00E52263" w:rsidP="00A90310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1ED062F9" w14:textId="7E58C568" w:rsidR="00FA4985" w:rsidRDefault="00FA4985" w:rsidP="00FA4985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>Explica</w:t>
      </w:r>
      <w:r w:rsidR="00E52263">
        <w:rPr>
          <w:rFonts w:ascii="Arial" w:hAnsi="Arial" w:cs="Arial"/>
          <w:bCs/>
          <w:sz w:val="24"/>
          <w:szCs w:val="24"/>
          <w:lang w:val="es-MX"/>
        </w:rPr>
        <w:t xml:space="preserve"> que l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o que buscamos al establecer este programa en la Ley General de</w:t>
      </w:r>
      <w:r w:rsidR="00E52263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Educación es ofrecer a los padres de familia y/o tutores información</w:t>
      </w:r>
      <w:r w:rsidR="00E52263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detallada en temas relacionados con la educación de sus hijos, a la</w:t>
      </w:r>
      <w:r w:rsidR="00E52263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vez que propiciamos un lugar de encuentro entre las familias con</w:t>
      </w:r>
      <w:r w:rsidR="00E52263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problemáticas similares apoyándolos de esta manera a abordar temas</w:t>
      </w:r>
      <w:r w:rsidR="00E52263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complicados, discutiremos temas de actualidad e interés para los hijos</w:t>
      </w:r>
      <w:r w:rsidR="00E52263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y buscaremos formas más efectivas para relacionarnos con ellos.</w:t>
      </w:r>
      <w:r w:rsidR="00E52263">
        <w:rPr>
          <w:rFonts w:ascii="Arial" w:hAnsi="Arial" w:cs="Arial"/>
          <w:bCs/>
          <w:sz w:val="24"/>
          <w:szCs w:val="24"/>
          <w:lang w:val="es-MX"/>
        </w:rPr>
        <w:t xml:space="preserve"> </w:t>
      </w:r>
    </w:p>
    <w:p w14:paraId="10EFC98F" w14:textId="77777777" w:rsidR="00FA4985" w:rsidRDefault="00FA4985" w:rsidP="00FA4985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1FFE9A27" w14:textId="7E926E29" w:rsidR="00171EF2" w:rsidRDefault="00FA4985" w:rsidP="00FA4985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>Complementa que c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on la capacitación continua de padres de familia será más fácil lograr</w:t>
      </w:r>
      <w:r w:rsidR="00E52263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el objetivo, recordemos que nuestros hijos son el futuro de México, y si</w:t>
      </w:r>
      <w:r w:rsidR="00E52263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no nos preocupamos por optimizar su sano desarrollo, quiénes</w:t>
      </w:r>
      <w:r w:rsidR="00E52263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4E101E">
        <w:rPr>
          <w:rFonts w:ascii="Arial" w:hAnsi="Arial" w:cs="Arial"/>
          <w:bCs/>
          <w:sz w:val="24"/>
          <w:szCs w:val="24"/>
          <w:lang w:val="es-MX"/>
        </w:rPr>
        <w:t>seguirán nuestros pasos.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 xml:space="preserve"> Somos padres de familia orgullosos, pero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debemos tener claro que somos perfectibles, somos padres de familia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orgullosos de nuestros hijos y la educación que les damos, sin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embargo sé que allá afuera hay miles de padres que como nosotros</w:t>
      </w:r>
      <w:r w:rsidR="00A90310" w:rsidRPr="00A90310">
        <w:rPr>
          <w:rFonts w:ascii="Arial" w:eastAsiaTheme="minorHAnsi" w:hAnsi="Arial" w:cs="Arial"/>
          <w:sz w:val="27"/>
          <w:szCs w:val="27"/>
          <w:lang w:val="es-MX"/>
        </w:rPr>
        <w:t xml:space="preserve">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 xml:space="preserve">día a día se enfrentan con retos para los que no están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lastRenderedPageBreak/>
        <w:t>preparados, el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crecimiento de los hijos, la formación de su personalidad, la rebeldía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natural de la adolescencia y muchas veces su bajo desempeño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escolar, pero también sé que a esos padres de familia y a nosotros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nos une un mismo objetivo: criar ciudadanos responsables que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0310" w:rsidRPr="00A90310">
        <w:rPr>
          <w:rFonts w:ascii="Arial" w:hAnsi="Arial" w:cs="Arial"/>
          <w:bCs/>
          <w:sz w:val="24"/>
          <w:szCs w:val="24"/>
          <w:lang w:val="es-MX"/>
        </w:rPr>
        <w:t>contribuyan al crecimiento de nuestra nación.</w:t>
      </w:r>
    </w:p>
    <w:p w14:paraId="19DCBB05" w14:textId="1E9020A0" w:rsidR="00B150D4" w:rsidRPr="009B257C" w:rsidRDefault="00B150D4" w:rsidP="00AC36B0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</w:rPr>
      </w:pPr>
      <w:r w:rsidRPr="009B257C">
        <w:rPr>
          <w:rFonts w:ascii="Arial" w:hAnsi="Arial" w:cs="Arial"/>
          <w:sz w:val="24"/>
          <w:szCs w:val="24"/>
        </w:rPr>
        <w:t xml:space="preserve">Con fundamento en el artículo 47 inciso c) del Reglamento para el Gobierno Interior del Congreso del Estado de Nuevo León, hacemos de su conocimiento las siguientes:  </w:t>
      </w:r>
    </w:p>
    <w:p w14:paraId="394CAE6E" w14:textId="77777777" w:rsidR="00B150D4" w:rsidRPr="009B257C" w:rsidRDefault="00B150D4" w:rsidP="00B150D4">
      <w:pPr>
        <w:spacing w:after="0" w:line="360" w:lineRule="auto"/>
        <w:ind w:right="530"/>
        <w:jc w:val="both"/>
        <w:rPr>
          <w:rFonts w:ascii="Arial" w:hAnsi="Arial" w:cs="Arial"/>
          <w:b/>
          <w:sz w:val="24"/>
          <w:szCs w:val="24"/>
        </w:rPr>
      </w:pPr>
    </w:p>
    <w:p w14:paraId="0E47B0EE" w14:textId="71F82A0C" w:rsidR="00B150D4" w:rsidRPr="009B257C" w:rsidRDefault="00B150D4" w:rsidP="00AC36B0">
      <w:pPr>
        <w:spacing w:after="0" w:line="360" w:lineRule="auto"/>
        <w:ind w:right="530"/>
        <w:jc w:val="both"/>
        <w:rPr>
          <w:rFonts w:ascii="Arial" w:hAnsi="Arial" w:cs="Arial"/>
          <w:b/>
          <w:sz w:val="24"/>
          <w:szCs w:val="24"/>
        </w:rPr>
      </w:pPr>
      <w:r w:rsidRPr="009B257C">
        <w:rPr>
          <w:rFonts w:ascii="Arial" w:hAnsi="Arial" w:cs="Arial"/>
          <w:b/>
          <w:sz w:val="24"/>
          <w:szCs w:val="24"/>
        </w:rPr>
        <w:t>CONSIDERACIONES</w:t>
      </w:r>
    </w:p>
    <w:p w14:paraId="4B8830F2" w14:textId="77777777" w:rsidR="00AC36B0" w:rsidRPr="009B257C" w:rsidRDefault="00AC36B0" w:rsidP="00AC36B0">
      <w:pPr>
        <w:spacing w:after="0" w:line="360" w:lineRule="auto"/>
        <w:ind w:right="530"/>
        <w:jc w:val="both"/>
        <w:rPr>
          <w:rFonts w:ascii="Arial" w:hAnsi="Arial" w:cs="Arial"/>
          <w:b/>
          <w:sz w:val="24"/>
          <w:szCs w:val="24"/>
        </w:rPr>
      </w:pPr>
    </w:p>
    <w:p w14:paraId="5BE1A24D" w14:textId="53A32DA0" w:rsidR="00B2389F" w:rsidRPr="009B257C" w:rsidRDefault="00B2389F" w:rsidP="00B2389F">
      <w:pPr>
        <w:spacing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  <w:r w:rsidRPr="00B2389F">
        <w:rPr>
          <w:rFonts w:ascii="Arial" w:hAnsi="Arial" w:cs="Arial"/>
          <w:sz w:val="24"/>
          <w:szCs w:val="24"/>
        </w:rPr>
        <w:t>La competencia que le resulta a esta Comisión de Legislación para conocer de la presente iniciativa, se encuentra sustentada por los numerales 65 fracción I, 66 fracción I inciso a), 70 fracción II, y demás relativos de la Ley Orgánica del Poder Legislativo del Estado de Nuevo León, así como lo dispuesto en los artículos 37 y 39 fracción II del Reglamento para el Gobierno Interior del Congreso del Estado de Nuevo León.</w:t>
      </w:r>
    </w:p>
    <w:p w14:paraId="7624B812" w14:textId="00F1EBA7" w:rsidR="008F6539" w:rsidRDefault="000C3814" w:rsidP="00BC2870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  <w:lang w:val="es-MX"/>
        </w:rPr>
      </w:pPr>
      <w:r w:rsidRPr="009B257C">
        <w:rPr>
          <w:rFonts w:ascii="Arial" w:hAnsi="Arial" w:cs="Arial"/>
          <w:sz w:val="24"/>
          <w:szCs w:val="24"/>
        </w:rPr>
        <w:t xml:space="preserve">Visualizamos que la iniciativa presentada por </w:t>
      </w:r>
      <w:r w:rsidR="00A83B31">
        <w:rPr>
          <w:rFonts w:ascii="Arial" w:hAnsi="Arial" w:cs="Arial"/>
          <w:sz w:val="24"/>
          <w:szCs w:val="24"/>
        </w:rPr>
        <w:t>la</w:t>
      </w:r>
      <w:r w:rsidR="000F54FE" w:rsidRPr="009B257C">
        <w:rPr>
          <w:rFonts w:ascii="Arial" w:hAnsi="Arial" w:cs="Arial"/>
          <w:sz w:val="24"/>
          <w:szCs w:val="24"/>
        </w:rPr>
        <w:t xml:space="preserve"> promovente </w:t>
      </w:r>
      <w:r w:rsidR="00553471">
        <w:rPr>
          <w:rFonts w:ascii="Arial" w:hAnsi="Arial" w:cs="Arial"/>
          <w:sz w:val="24"/>
          <w:szCs w:val="24"/>
        </w:rPr>
        <w:t xml:space="preserve">plantea modificaciones benéficas, ya que </w:t>
      </w:r>
      <w:r w:rsidR="00647C52">
        <w:rPr>
          <w:rFonts w:ascii="Arial" w:hAnsi="Arial" w:cs="Arial"/>
          <w:sz w:val="24"/>
          <w:szCs w:val="24"/>
        </w:rPr>
        <w:t xml:space="preserve">establece </w:t>
      </w:r>
      <w:r w:rsidR="00553471">
        <w:rPr>
          <w:rFonts w:ascii="Arial" w:hAnsi="Arial" w:cs="Arial"/>
          <w:sz w:val="24"/>
          <w:szCs w:val="24"/>
        </w:rPr>
        <w:t>mejoras en materia  de participación social en la educación</w:t>
      </w:r>
      <w:r w:rsidR="00FA4985">
        <w:rPr>
          <w:rFonts w:ascii="Arial" w:hAnsi="Arial" w:cs="Arial"/>
          <w:sz w:val="24"/>
          <w:szCs w:val="24"/>
        </w:rPr>
        <w:t>,</w:t>
      </w:r>
      <w:r w:rsidR="001E1C24">
        <w:rPr>
          <w:rFonts w:ascii="Arial" w:hAnsi="Arial" w:cs="Arial"/>
          <w:sz w:val="24"/>
          <w:szCs w:val="24"/>
        </w:rPr>
        <w:t xml:space="preserve"> al</w:t>
      </w:r>
      <w:r w:rsidR="00553471">
        <w:rPr>
          <w:rFonts w:ascii="Arial" w:hAnsi="Arial" w:cs="Arial"/>
          <w:sz w:val="24"/>
          <w:szCs w:val="24"/>
        </w:rPr>
        <w:t xml:space="preserve"> </w:t>
      </w:r>
      <w:r w:rsidR="001E1C24">
        <w:rPr>
          <w:rFonts w:ascii="Arial" w:hAnsi="Arial" w:cs="Arial"/>
          <w:sz w:val="24"/>
          <w:szCs w:val="24"/>
        </w:rPr>
        <w:t xml:space="preserve">adicionar </w:t>
      </w:r>
      <w:r w:rsidR="00553471">
        <w:rPr>
          <w:rFonts w:ascii="Arial" w:hAnsi="Arial" w:cs="Arial"/>
          <w:sz w:val="24"/>
          <w:szCs w:val="24"/>
        </w:rPr>
        <w:t xml:space="preserve">un </w:t>
      </w:r>
      <w:r w:rsidR="001E1C24">
        <w:rPr>
          <w:rFonts w:ascii="Arial" w:hAnsi="Arial" w:cs="Arial"/>
          <w:sz w:val="24"/>
          <w:szCs w:val="24"/>
        </w:rPr>
        <w:t>programa</w:t>
      </w:r>
      <w:r w:rsidR="00553471">
        <w:rPr>
          <w:rFonts w:ascii="Arial" w:hAnsi="Arial" w:cs="Arial"/>
          <w:sz w:val="24"/>
          <w:szCs w:val="24"/>
        </w:rPr>
        <w:t xml:space="preserve"> de Taller para Padres.</w:t>
      </w:r>
    </w:p>
    <w:p w14:paraId="77CD9DC9" w14:textId="77777777" w:rsidR="004A6154" w:rsidRPr="009B257C" w:rsidRDefault="004A6154" w:rsidP="002B5A07">
      <w:pPr>
        <w:spacing w:after="0" w:line="360" w:lineRule="auto"/>
        <w:ind w:right="530"/>
        <w:jc w:val="both"/>
        <w:rPr>
          <w:rFonts w:ascii="Arial" w:hAnsi="Arial" w:cs="Arial"/>
          <w:sz w:val="24"/>
          <w:szCs w:val="24"/>
        </w:rPr>
      </w:pPr>
    </w:p>
    <w:p w14:paraId="5FB9CE8F" w14:textId="7F383D4C" w:rsidR="008F6539" w:rsidRDefault="002D6DE4" w:rsidP="002D498C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  <w:r w:rsidRPr="004A6154">
        <w:rPr>
          <w:rFonts w:ascii="Arial" w:hAnsi="Arial" w:cs="Arial"/>
          <w:sz w:val="24"/>
          <w:szCs w:val="24"/>
        </w:rPr>
        <w:lastRenderedPageBreak/>
        <w:t>Sin embargo</w:t>
      </w:r>
      <w:r w:rsidR="000A3A8C" w:rsidRPr="004A6154">
        <w:rPr>
          <w:rFonts w:ascii="Arial" w:hAnsi="Arial" w:cs="Arial"/>
          <w:sz w:val="24"/>
          <w:szCs w:val="24"/>
        </w:rPr>
        <w:t>,</w:t>
      </w:r>
      <w:r w:rsidR="00CF50BB" w:rsidRPr="004A6154">
        <w:rPr>
          <w:rFonts w:ascii="Arial" w:hAnsi="Arial" w:cs="Arial"/>
          <w:sz w:val="24"/>
          <w:szCs w:val="24"/>
        </w:rPr>
        <w:t xml:space="preserve"> cabe señalar que </w:t>
      </w:r>
      <w:r w:rsidR="00F6087A" w:rsidRPr="004A6154">
        <w:rPr>
          <w:rFonts w:ascii="Arial" w:hAnsi="Arial" w:cs="Arial"/>
          <w:sz w:val="24"/>
          <w:szCs w:val="24"/>
        </w:rPr>
        <w:t xml:space="preserve">el </w:t>
      </w:r>
      <w:r w:rsidR="00CF50BB" w:rsidRPr="004A6154">
        <w:rPr>
          <w:rFonts w:ascii="Arial" w:hAnsi="Arial" w:cs="Arial"/>
          <w:sz w:val="24"/>
          <w:szCs w:val="24"/>
        </w:rPr>
        <w:t>artículo 39 fracción segunda inciso a)</w:t>
      </w:r>
      <w:r w:rsidR="00A84B50" w:rsidRPr="004A6154">
        <w:rPr>
          <w:rFonts w:ascii="Arial" w:hAnsi="Arial" w:cs="Arial"/>
          <w:sz w:val="24"/>
          <w:szCs w:val="24"/>
        </w:rPr>
        <w:t xml:space="preserve"> del Reglamento para el Gobierno Interior del Congreso del Estado de Nuevo León, determina que corresponde</w:t>
      </w:r>
      <w:r w:rsidR="00BB7AAA" w:rsidRPr="004A6154">
        <w:rPr>
          <w:rFonts w:ascii="Arial" w:hAnsi="Arial" w:cs="Arial"/>
          <w:sz w:val="24"/>
          <w:szCs w:val="24"/>
        </w:rPr>
        <w:t xml:space="preserve"> a</w:t>
      </w:r>
      <w:r w:rsidR="00A84B50" w:rsidRPr="004A6154">
        <w:rPr>
          <w:rFonts w:ascii="Arial" w:hAnsi="Arial" w:cs="Arial"/>
          <w:sz w:val="24"/>
          <w:szCs w:val="24"/>
        </w:rPr>
        <w:t xml:space="preserve"> </w:t>
      </w:r>
      <w:r w:rsidR="00BB7AAA" w:rsidRPr="004A6154">
        <w:rPr>
          <w:rFonts w:ascii="Arial" w:hAnsi="Arial" w:cs="Arial"/>
          <w:sz w:val="24"/>
          <w:szCs w:val="24"/>
        </w:rPr>
        <w:t>esta</w:t>
      </w:r>
      <w:r w:rsidR="00A84B50" w:rsidRPr="004A6154">
        <w:rPr>
          <w:rFonts w:ascii="Arial" w:hAnsi="Arial" w:cs="Arial"/>
          <w:sz w:val="24"/>
          <w:szCs w:val="24"/>
        </w:rPr>
        <w:t xml:space="preserve"> </w:t>
      </w:r>
      <w:r w:rsidR="00606167" w:rsidRPr="004A6154">
        <w:rPr>
          <w:rFonts w:ascii="Arial" w:hAnsi="Arial" w:cs="Arial"/>
          <w:sz w:val="24"/>
          <w:szCs w:val="24"/>
        </w:rPr>
        <w:t xml:space="preserve">Comisión de Legislación </w:t>
      </w:r>
      <w:r w:rsidR="00606167" w:rsidRPr="004A6154">
        <w:rPr>
          <w:rFonts w:ascii="Arial" w:hAnsi="Arial" w:cs="Arial"/>
          <w:i/>
          <w:sz w:val="24"/>
          <w:szCs w:val="24"/>
        </w:rPr>
        <w:t>“</w:t>
      </w:r>
      <w:r w:rsidR="00606167" w:rsidRPr="004A6154">
        <w:rPr>
          <w:rFonts w:ascii="Arial" w:hAnsi="Arial" w:cs="Arial"/>
          <w:b/>
          <w:i/>
          <w:sz w:val="24"/>
          <w:szCs w:val="24"/>
          <w:u w:val="single"/>
        </w:rPr>
        <w:t>la interpretación de la legislación del Estado, mediante la expedición de normas de carácter general</w:t>
      </w:r>
      <w:r w:rsidR="008725BE" w:rsidRPr="004A6154">
        <w:rPr>
          <w:rFonts w:ascii="Arial" w:hAnsi="Arial" w:cs="Arial"/>
          <w:b/>
          <w:i/>
          <w:sz w:val="24"/>
          <w:szCs w:val="24"/>
          <w:u w:val="single"/>
        </w:rPr>
        <w:t>.”</w:t>
      </w:r>
      <w:r w:rsidR="00606167" w:rsidRPr="004A6154">
        <w:rPr>
          <w:rFonts w:ascii="Arial" w:hAnsi="Arial" w:cs="Arial"/>
          <w:b/>
          <w:i/>
          <w:sz w:val="24"/>
          <w:szCs w:val="24"/>
        </w:rPr>
        <w:t xml:space="preserve"> </w:t>
      </w:r>
      <w:r w:rsidR="001E0F52" w:rsidRPr="004A6154">
        <w:rPr>
          <w:rFonts w:ascii="Arial" w:hAnsi="Arial" w:cs="Arial"/>
          <w:sz w:val="24"/>
          <w:szCs w:val="24"/>
        </w:rPr>
        <w:t>Por lo tanto</w:t>
      </w:r>
      <w:r w:rsidR="005F4EC0" w:rsidRPr="004A6154">
        <w:rPr>
          <w:rFonts w:ascii="Arial" w:hAnsi="Arial" w:cs="Arial"/>
          <w:sz w:val="24"/>
          <w:szCs w:val="24"/>
        </w:rPr>
        <w:t xml:space="preserve"> visualizamos que</w:t>
      </w:r>
      <w:r w:rsidR="001E0F52" w:rsidRPr="004A6154">
        <w:rPr>
          <w:rFonts w:ascii="Arial" w:hAnsi="Arial" w:cs="Arial"/>
          <w:sz w:val="24"/>
          <w:szCs w:val="24"/>
        </w:rPr>
        <w:t xml:space="preserve"> nuestra</w:t>
      </w:r>
      <w:r w:rsidR="00606167" w:rsidRPr="004A6154">
        <w:rPr>
          <w:rFonts w:ascii="Arial" w:hAnsi="Arial" w:cs="Arial"/>
          <w:sz w:val="24"/>
          <w:szCs w:val="24"/>
        </w:rPr>
        <w:t xml:space="preserve"> competencia</w:t>
      </w:r>
      <w:r w:rsidR="00FE0D9F" w:rsidRPr="004A6154">
        <w:rPr>
          <w:rFonts w:ascii="Arial" w:hAnsi="Arial" w:cs="Arial"/>
          <w:sz w:val="24"/>
          <w:szCs w:val="24"/>
        </w:rPr>
        <w:t xml:space="preserve"> y ámbito de actuación</w:t>
      </w:r>
      <w:r w:rsidR="00606167" w:rsidRPr="004A6154">
        <w:rPr>
          <w:rFonts w:ascii="Arial" w:hAnsi="Arial" w:cs="Arial"/>
          <w:sz w:val="24"/>
          <w:szCs w:val="24"/>
        </w:rPr>
        <w:t xml:space="preserve"> se encuentra</w:t>
      </w:r>
      <w:r w:rsidR="00FE0D9F" w:rsidRPr="004A6154">
        <w:rPr>
          <w:rFonts w:ascii="Arial" w:hAnsi="Arial" w:cs="Arial"/>
          <w:sz w:val="24"/>
          <w:szCs w:val="24"/>
        </w:rPr>
        <w:t>n circunscritos</w:t>
      </w:r>
      <w:r w:rsidR="001E0F52" w:rsidRPr="004A6154">
        <w:rPr>
          <w:rFonts w:ascii="Arial" w:hAnsi="Arial" w:cs="Arial"/>
          <w:sz w:val="24"/>
          <w:szCs w:val="24"/>
        </w:rPr>
        <w:t xml:space="preserve"> </w:t>
      </w:r>
      <w:r w:rsidR="005F4EC0" w:rsidRPr="004A6154">
        <w:rPr>
          <w:rFonts w:ascii="Arial" w:hAnsi="Arial" w:cs="Arial"/>
          <w:sz w:val="24"/>
          <w:szCs w:val="24"/>
        </w:rPr>
        <w:t>únicamente</w:t>
      </w:r>
      <w:r w:rsidR="00FE0D9F" w:rsidRPr="004A6154">
        <w:rPr>
          <w:rFonts w:ascii="Arial" w:hAnsi="Arial" w:cs="Arial"/>
          <w:sz w:val="24"/>
          <w:szCs w:val="24"/>
        </w:rPr>
        <w:t xml:space="preserve"> a </w:t>
      </w:r>
      <w:r w:rsidR="001E0F52" w:rsidRPr="004A6154">
        <w:rPr>
          <w:rFonts w:ascii="Arial" w:hAnsi="Arial" w:cs="Arial"/>
          <w:sz w:val="24"/>
          <w:szCs w:val="24"/>
        </w:rPr>
        <w:t>la legislación Estatal.</w:t>
      </w:r>
    </w:p>
    <w:p w14:paraId="2B94949B" w14:textId="77777777" w:rsidR="002D498C" w:rsidRPr="004A6154" w:rsidRDefault="002D498C" w:rsidP="002D498C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</w:p>
    <w:p w14:paraId="4476557C" w14:textId="40FE84C4" w:rsidR="008F6539" w:rsidRPr="004A6154" w:rsidRDefault="005F4EC0" w:rsidP="002D498C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  <w:r w:rsidRPr="004A6154">
        <w:rPr>
          <w:rFonts w:ascii="Arial" w:hAnsi="Arial" w:cs="Arial"/>
          <w:sz w:val="24"/>
          <w:szCs w:val="24"/>
        </w:rPr>
        <w:t>Así mismo</w:t>
      </w:r>
      <w:r w:rsidR="001E0F52" w:rsidRPr="004A6154">
        <w:rPr>
          <w:rFonts w:ascii="Arial" w:hAnsi="Arial" w:cs="Arial"/>
          <w:sz w:val="24"/>
          <w:szCs w:val="24"/>
        </w:rPr>
        <w:t xml:space="preserve"> </w:t>
      </w:r>
      <w:r w:rsidR="008725BE" w:rsidRPr="004A6154">
        <w:rPr>
          <w:rFonts w:ascii="Arial" w:hAnsi="Arial" w:cs="Arial"/>
          <w:sz w:val="24"/>
          <w:szCs w:val="24"/>
        </w:rPr>
        <w:t>conforme al inciso b) del artículo ante citado</w:t>
      </w:r>
      <w:r w:rsidRPr="004A6154">
        <w:rPr>
          <w:rFonts w:ascii="Arial" w:hAnsi="Arial" w:cs="Arial"/>
          <w:sz w:val="24"/>
          <w:szCs w:val="24"/>
        </w:rPr>
        <w:t>,</w:t>
      </w:r>
      <w:r w:rsidR="008725BE" w:rsidRPr="004A6154">
        <w:rPr>
          <w:rFonts w:ascii="Arial" w:hAnsi="Arial" w:cs="Arial"/>
          <w:sz w:val="24"/>
          <w:szCs w:val="24"/>
        </w:rPr>
        <w:t xml:space="preserve"> </w:t>
      </w:r>
      <w:r w:rsidR="00A601D0" w:rsidRPr="004A6154">
        <w:rPr>
          <w:rFonts w:ascii="Arial" w:hAnsi="Arial" w:cs="Arial"/>
          <w:sz w:val="24"/>
          <w:szCs w:val="24"/>
        </w:rPr>
        <w:t xml:space="preserve">la Comisión cuenta con la facultad de </w:t>
      </w:r>
      <w:r w:rsidR="00555B73" w:rsidRPr="004A6154">
        <w:rPr>
          <w:rFonts w:ascii="Arial" w:hAnsi="Arial" w:cs="Arial"/>
          <w:b/>
          <w:sz w:val="24"/>
          <w:szCs w:val="24"/>
        </w:rPr>
        <w:t>“</w:t>
      </w:r>
      <w:r w:rsidR="00555B73" w:rsidRPr="004A6154">
        <w:rPr>
          <w:rFonts w:ascii="Arial" w:hAnsi="Arial" w:cs="Arial"/>
          <w:b/>
          <w:i/>
          <w:sz w:val="24"/>
          <w:szCs w:val="24"/>
        </w:rPr>
        <w:t xml:space="preserve">iniciación </w:t>
      </w:r>
      <w:r w:rsidR="008725BE" w:rsidRPr="004A6154">
        <w:rPr>
          <w:rFonts w:ascii="Arial" w:hAnsi="Arial" w:cs="Arial"/>
          <w:b/>
          <w:i/>
          <w:sz w:val="24"/>
          <w:szCs w:val="24"/>
        </w:rPr>
        <w:t>ante el Congreso de la Unión de las leyes que a éste competan, así como su reforma o derogación.”</w:t>
      </w:r>
      <w:r w:rsidR="00A601D0" w:rsidRPr="004A6154">
        <w:rPr>
          <w:rFonts w:ascii="Arial" w:hAnsi="Arial" w:cs="Arial"/>
          <w:b/>
          <w:i/>
          <w:sz w:val="24"/>
          <w:szCs w:val="24"/>
        </w:rPr>
        <w:t xml:space="preserve"> </w:t>
      </w:r>
      <w:r w:rsidR="00FE0D9F" w:rsidRPr="004A6154">
        <w:rPr>
          <w:rFonts w:ascii="Arial" w:hAnsi="Arial" w:cs="Arial"/>
          <w:sz w:val="24"/>
          <w:szCs w:val="24"/>
        </w:rPr>
        <w:t xml:space="preserve">Por lo tanto coincidimos </w:t>
      </w:r>
      <w:r w:rsidR="00A601D0" w:rsidRPr="004A6154">
        <w:rPr>
          <w:rFonts w:ascii="Arial" w:hAnsi="Arial" w:cs="Arial"/>
          <w:sz w:val="24"/>
          <w:szCs w:val="24"/>
        </w:rPr>
        <w:t xml:space="preserve">que </w:t>
      </w:r>
      <w:r w:rsidR="00ED6452" w:rsidRPr="004A6154">
        <w:rPr>
          <w:rFonts w:ascii="Arial" w:hAnsi="Arial" w:cs="Arial"/>
          <w:sz w:val="24"/>
          <w:szCs w:val="24"/>
        </w:rPr>
        <w:t xml:space="preserve">en el presente asunto, </w:t>
      </w:r>
      <w:r w:rsidRPr="004A6154">
        <w:rPr>
          <w:rFonts w:ascii="Arial" w:hAnsi="Arial" w:cs="Arial"/>
          <w:sz w:val="24"/>
          <w:szCs w:val="24"/>
        </w:rPr>
        <w:t>exclusivamente</w:t>
      </w:r>
      <w:r w:rsidR="00A601D0" w:rsidRPr="004A6154">
        <w:rPr>
          <w:rFonts w:ascii="Arial" w:hAnsi="Arial" w:cs="Arial"/>
          <w:sz w:val="24"/>
          <w:szCs w:val="24"/>
        </w:rPr>
        <w:t xml:space="preserve"> podemos actuar como un </w:t>
      </w:r>
      <w:r w:rsidR="00ED6452" w:rsidRPr="004A6154">
        <w:rPr>
          <w:rFonts w:ascii="Arial" w:hAnsi="Arial" w:cs="Arial"/>
          <w:sz w:val="24"/>
          <w:szCs w:val="24"/>
        </w:rPr>
        <w:t>órgano</w:t>
      </w:r>
      <w:r w:rsidR="00A601D0" w:rsidRPr="004A6154">
        <w:rPr>
          <w:rFonts w:ascii="Arial" w:hAnsi="Arial" w:cs="Arial"/>
          <w:sz w:val="24"/>
          <w:szCs w:val="24"/>
        </w:rPr>
        <w:t xml:space="preserve"> de </w:t>
      </w:r>
      <w:r w:rsidR="00ED6452" w:rsidRPr="004A6154">
        <w:rPr>
          <w:rFonts w:ascii="Arial" w:hAnsi="Arial" w:cs="Arial"/>
          <w:sz w:val="24"/>
          <w:szCs w:val="24"/>
        </w:rPr>
        <w:t xml:space="preserve">tránsito, puesto que contamos con la </w:t>
      </w:r>
      <w:r w:rsidRPr="004A6154">
        <w:rPr>
          <w:rFonts w:ascii="Arial" w:hAnsi="Arial" w:cs="Arial"/>
          <w:sz w:val="24"/>
          <w:szCs w:val="24"/>
        </w:rPr>
        <w:t>potestad</w:t>
      </w:r>
      <w:r w:rsidR="00ED6452" w:rsidRPr="004A6154">
        <w:rPr>
          <w:rFonts w:ascii="Arial" w:hAnsi="Arial" w:cs="Arial"/>
          <w:sz w:val="24"/>
          <w:szCs w:val="24"/>
        </w:rPr>
        <w:t xml:space="preserve"> de </w:t>
      </w:r>
      <w:r w:rsidR="00FE0D9F" w:rsidRPr="004A6154">
        <w:rPr>
          <w:rFonts w:ascii="Arial" w:hAnsi="Arial" w:cs="Arial"/>
          <w:sz w:val="24"/>
          <w:szCs w:val="24"/>
        </w:rPr>
        <w:t>iniciar</w:t>
      </w:r>
      <w:r w:rsidR="00ED6452" w:rsidRPr="004A6154">
        <w:rPr>
          <w:rFonts w:ascii="Arial" w:hAnsi="Arial" w:cs="Arial"/>
          <w:sz w:val="24"/>
          <w:szCs w:val="24"/>
        </w:rPr>
        <w:t xml:space="preserve"> ante el Congreso de la </w:t>
      </w:r>
      <w:r w:rsidRPr="004A6154">
        <w:rPr>
          <w:rFonts w:ascii="Arial" w:hAnsi="Arial" w:cs="Arial"/>
          <w:sz w:val="24"/>
          <w:szCs w:val="24"/>
        </w:rPr>
        <w:t>Unión</w:t>
      </w:r>
      <w:r w:rsidR="00ED6452" w:rsidRPr="004A6154">
        <w:rPr>
          <w:rFonts w:ascii="Arial" w:hAnsi="Arial" w:cs="Arial"/>
          <w:sz w:val="24"/>
          <w:szCs w:val="24"/>
        </w:rPr>
        <w:t xml:space="preserve"> reformas o derogación </w:t>
      </w:r>
      <w:r w:rsidRPr="004A6154">
        <w:rPr>
          <w:rFonts w:ascii="Arial" w:hAnsi="Arial" w:cs="Arial"/>
          <w:sz w:val="24"/>
          <w:szCs w:val="24"/>
        </w:rPr>
        <w:t>de las leyes que sean de su competencia.</w:t>
      </w:r>
    </w:p>
    <w:p w14:paraId="7E15CBDB" w14:textId="77777777" w:rsidR="002D498C" w:rsidRDefault="002D498C" w:rsidP="002D498C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</w:p>
    <w:p w14:paraId="2C419FEB" w14:textId="0AE669D2" w:rsidR="00D559E8" w:rsidRPr="009B257C" w:rsidRDefault="008F6539" w:rsidP="002D498C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  <w:r w:rsidRPr="004A6154">
        <w:rPr>
          <w:rFonts w:ascii="Arial" w:hAnsi="Arial" w:cs="Arial"/>
          <w:sz w:val="24"/>
          <w:szCs w:val="24"/>
        </w:rPr>
        <w:t>En ese sentido</w:t>
      </w:r>
      <w:r w:rsidR="00050837" w:rsidRPr="004A6154">
        <w:rPr>
          <w:rFonts w:ascii="Arial" w:hAnsi="Arial" w:cs="Arial"/>
          <w:sz w:val="24"/>
          <w:szCs w:val="24"/>
        </w:rPr>
        <w:t>,</w:t>
      </w:r>
      <w:r w:rsidR="005F6390" w:rsidRPr="004A6154">
        <w:rPr>
          <w:rFonts w:ascii="Arial" w:hAnsi="Arial" w:cs="Arial"/>
          <w:sz w:val="24"/>
          <w:szCs w:val="24"/>
        </w:rPr>
        <w:t xml:space="preserve"> resulta</w:t>
      </w:r>
      <w:r w:rsidR="00EF7BE7" w:rsidRPr="004A6154">
        <w:rPr>
          <w:rFonts w:ascii="Arial" w:hAnsi="Arial" w:cs="Arial"/>
          <w:sz w:val="24"/>
          <w:szCs w:val="24"/>
        </w:rPr>
        <w:t xml:space="preserve"> menester mencionar q</w:t>
      </w:r>
      <w:r w:rsidR="004A62AF" w:rsidRPr="004A6154">
        <w:rPr>
          <w:rFonts w:ascii="Arial" w:hAnsi="Arial" w:cs="Arial"/>
          <w:sz w:val="24"/>
          <w:szCs w:val="24"/>
        </w:rPr>
        <w:t xml:space="preserve">ue esta Comisión de </w:t>
      </w:r>
      <w:r w:rsidR="00DF675A" w:rsidRPr="004A6154">
        <w:rPr>
          <w:rFonts w:ascii="Arial" w:hAnsi="Arial" w:cs="Arial"/>
          <w:sz w:val="24"/>
          <w:szCs w:val="24"/>
        </w:rPr>
        <w:t>Legislación</w:t>
      </w:r>
      <w:r w:rsidR="004A62AF" w:rsidRPr="004A6154">
        <w:rPr>
          <w:rFonts w:ascii="Arial" w:hAnsi="Arial" w:cs="Arial"/>
          <w:sz w:val="24"/>
          <w:szCs w:val="24"/>
        </w:rPr>
        <w:t xml:space="preserve"> no es competente para determinar el sentido de la presente iniciativa,</w:t>
      </w:r>
      <w:r w:rsidR="00BD20D7" w:rsidRPr="004A6154">
        <w:rPr>
          <w:rFonts w:ascii="Arial" w:hAnsi="Arial" w:cs="Arial"/>
          <w:sz w:val="24"/>
          <w:szCs w:val="24"/>
        </w:rPr>
        <w:t xml:space="preserve"> </w:t>
      </w:r>
      <w:r w:rsidR="008A4043" w:rsidRPr="004A6154">
        <w:rPr>
          <w:rFonts w:ascii="Arial" w:hAnsi="Arial" w:cs="Arial"/>
          <w:sz w:val="24"/>
          <w:szCs w:val="24"/>
        </w:rPr>
        <w:t>toda vez que</w:t>
      </w:r>
      <w:r w:rsidR="004A62AF" w:rsidRPr="004A6154">
        <w:rPr>
          <w:rFonts w:ascii="Arial" w:hAnsi="Arial" w:cs="Arial"/>
          <w:sz w:val="24"/>
          <w:szCs w:val="24"/>
        </w:rPr>
        <w:t xml:space="preserve"> </w:t>
      </w:r>
      <w:r w:rsidR="000E3217" w:rsidRPr="004A6154">
        <w:rPr>
          <w:rFonts w:ascii="Arial" w:hAnsi="Arial" w:cs="Arial"/>
          <w:sz w:val="24"/>
          <w:szCs w:val="24"/>
        </w:rPr>
        <w:t xml:space="preserve">nuestro </w:t>
      </w:r>
      <w:r w:rsidR="00DF675A" w:rsidRPr="004A6154">
        <w:rPr>
          <w:rFonts w:ascii="Arial" w:hAnsi="Arial" w:cs="Arial"/>
          <w:sz w:val="24"/>
          <w:szCs w:val="24"/>
        </w:rPr>
        <w:t xml:space="preserve">ámbito </w:t>
      </w:r>
      <w:r w:rsidR="000E3217" w:rsidRPr="004A6154">
        <w:rPr>
          <w:rFonts w:ascii="Arial" w:hAnsi="Arial" w:cs="Arial"/>
          <w:sz w:val="24"/>
          <w:szCs w:val="24"/>
        </w:rPr>
        <w:t xml:space="preserve">de acción </w:t>
      </w:r>
      <w:r w:rsidR="00DF675A" w:rsidRPr="004A6154">
        <w:rPr>
          <w:rFonts w:ascii="Arial" w:hAnsi="Arial" w:cs="Arial"/>
          <w:sz w:val="24"/>
          <w:szCs w:val="24"/>
        </w:rPr>
        <w:t>se circunscribe</w:t>
      </w:r>
      <w:r w:rsidR="00EF7BE7" w:rsidRPr="004A6154">
        <w:rPr>
          <w:rFonts w:ascii="Arial" w:hAnsi="Arial" w:cs="Arial"/>
          <w:sz w:val="24"/>
          <w:szCs w:val="24"/>
        </w:rPr>
        <w:t xml:space="preserve"> </w:t>
      </w:r>
      <w:r w:rsidR="00E202D6" w:rsidRPr="004A6154">
        <w:rPr>
          <w:rFonts w:ascii="Arial" w:hAnsi="Arial" w:cs="Arial"/>
          <w:sz w:val="24"/>
          <w:szCs w:val="24"/>
        </w:rPr>
        <w:t>a</w:t>
      </w:r>
      <w:r w:rsidR="005F6390" w:rsidRPr="004A6154">
        <w:rPr>
          <w:rFonts w:ascii="Arial" w:hAnsi="Arial" w:cs="Arial"/>
          <w:sz w:val="24"/>
          <w:szCs w:val="24"/>
        </w:rPr>
        <w:t xml:space="preserve"> </w:t>
      </w:r>
      <w:r w:rsidR="008A4043" w:rsidRPr="004A6154">
        <w:rPr>
          <w:rFonts w:ascii="Arial" w:hAnsi="Arial" w:cs="Arial"/>
          <w:sz w:val="24"/>
          <w:szCs w:val="24"/>
        </w:rPr>
        <w:t xml:space="preserve">ordenamientos </w:t>
      </w:r>
      <w:r w:rsidR="005F6390" w:rsidRPr="004A6154">
        <w:rPr>
          <w:rFonts w:ascii="Arial" w:hAnsi="Arial" w:cs="Arial"/>
          <w:sz w:val="24"/>
          <w:szCs w:val="24"/>
        </w:rPr>
        <w:t>local</w:t>
      </w:r>
      <w:r w:rsidR="008A4043" w:rsidRPr="004A6154">
        <w:rPr>
          <w:rFonts w:ascii="Arial" w:hAnsi="Arial" w:cs="Arial"/>
          <w:sz w:val="24"/>
          <w:szCs w:val="24"/>
        </w:rPr>
        <w:t>es</w:t>
      </w:r>
      <w:r w:rsidR="00E202D6" w:rsidRPr="004A6154">
        <w:rPr>
          <w:rFonts w:ascii="Arial" w:hAnsi="Arial" w:cs="Arial"/>
          <w:sz w:val="24"/>
          <w:szCs w:val="24"/>
        </w:rPr>
        <w:t>,</w:t>
      </w:r>
      <w:r w:rsidR="00BD20D7" w:rsidRPr="004A6154">
        <w:rPr>
          <w:rFonts w:ascii="Arial" w:hAnsi="Arial" w:cs="Arial"/>
          <w:sz w:val="24"/>
          <w:szCs w:val="24"/>
        </w:rPr>
        <w:t xml:space="preserve"> y </w:t>
      </w:r>
      <w:r w:rsidR="008A4043" w:rsidRPr="004A6154">
        <w:rPr>
          <w:rFonts w:ascii="Arial" w:hAnsi="Arial" w:cs="Arial"/>
          <w:sz w:val="24"/>
          <w:szCs w:val="24"/>
        </w:rPr>
        <w:t xml:space="preserve">el presente </w:t>
      </w:r>
      <w:r w:rsidR="002211BD" w:rsidRPr="004A6154">
        <w:rPr>
          <w:rFonts w:ascii="Arial" w:hAnsi="Arial" w:cs="Arial"/>
          <w:sz w:val="24"/>
          <w:szCs w:val="24"/>
        </w:rPr>
        <w:t>instrumento</w:t>
      </w:r>
      <w:r w:rsidR="00BD20D7" w:rsidRPr="004A6154">
        <w:rPr>
          <w:rFonts w:ascii="Arial" w:hAnsi="Arial" w:cs="Arial"/>
          <w:sz w:val="24"/>
          <w:szCs w:val="24"/>
        </w:rPr>
        <w:t xml:space="preserve"> plantea modificaciones a un ordenamiento federal</w:t>
      </w:r>
      <w:r w:rsidR="00E202D6" w:rsidRPr="004A6154">
        <w:rPr>
          <w:rFonts w:ascii="Arial" w:hAnsi="Arial" w:cs="Arial"/>
          <w:sz w:val="24"/>
          <w:szCs w:val="24"/>
        </w:rPr>
        <w:t xml:space="preserve">, </w:t>
      </w:r>
      <w:r w:rsidR="00810271" w:rsidRPr="004A6154">
        <w:rPr>
          <w:rFonts w:ascii="Arial" w:hAnsi="Arial" w:cs="Arial"/>
          <w:sz w:val="24"/>
          <w:szCs w:val="24"/>
        </w:rPr>
        <w:t>razón por la cual</w:t>
      </w:r>
      <w:r w:rsidR="00E202D6" w:rsidRPr="004A6154">
        <w:rPr>
          <w:rFonts w:ascii="Arial" w:hAnsi="Arial" w:cs="Arial"/>
          <w:sz w:val="24"/>
          <w:szCs w:val="24"/>
        </w:rPr>
        <w:t xml:space="preserve"> consideramos</w:t>
      </w:r>
      <w:r w:rsidR="00810271" w:rsidRPr="004A6154">
        <w:rPr>
          <w:rFonts w:ascii="Arial" w:hAnsi="Arial" w:cs="Arial"/>
          <w:sz w:val="24"/>
          <w:szCs w:val="24"/>
        </w:rPr>
        <w:t xml:space="preserve"> que </w:t>
      </w:r>
      <w:r w:rsidR="00CF7F23" w:rsidRPr="004A6154">
        <w:rPr>
          <w:rFonts w:ascii="Arial" w:hAnsi="Arial" w:cs="Arial"/>
          <w:sz w:val="24"/>
          <w:szCs w:val="24"/>
        </w:rPr>
        <w:t xml:space="preserve">el </w:t>
      </w:r>
      <w:r w:rsidR="00D559E8" w:rsidRPr="004A6154">
        <w:rPr>
          <w:rFonts w:ascii="Arial" w:hAnsi="Arial" w:cs="Arial"/>
          <w:sz w:val="24"/>
          <w:szCs w:val="24"/>
        </w:rPr>
        <w:t>órgano</w:t>
      </w:r>
      <w:r w:rsidR="00CF7F23" w:rsidRPr="004A6154">
        <w:rPr>
          <w:rFonts w:ascii="Arial" w:hAnsi="Arial" w:cs="Arial"/>
          <w:sz w:val="24"/>
          <w:szCs w:val="24"/>
        </w:rPr>
        <w:t xml:space="preserve"> competente para analizar la presente iniciativa es el </w:t>
      </w:r>
      <w:r w:rsidR="00810271" w:rsidRPr="004A6154">
        <w:rPr>
          <w:rFonts w:ascii="Arial" w:hAnsi="Arial" w:cs="Arial"/>
          <w:sz w:val="24"/>
          <w:szCs w:val="24"/>
        </w:rPr>
        <w:t>Congreso de la Unión</w:t>
      </w:r>
      <w:r w:rsidR="00C82BAD" w:rsidRPr="004A6154">
        <w:rPr>
          <w:rFonts w:ascii="Arial" w:hAnsi="Arial" w:cs="Arial"/>
          <w:sz w:val="24"/>
          <w:szCs w:val="24"/>
        </w:rPr>
        <w:t>.</w:t>
      </w:r>
      <w:r w:rsidR="00810271" w:rsidRPr="009B257C">
        <w:rPr>
          <w:rFonts w:ascii="Arial" w:hAnsi="Arial" w:cs="Arial"/>
          <w:sz w:val="24"/>
          <w:szCs w:val="24"/>
        </w:rPr>
        <w:t xml:space="preserve"> </w:t>
      </w:r>
    </w:p>
    <w:p w14:paraId="348E8358" w14:textId="77777777" w:rsidR="005F4EC0" w:rsidRPr="009B257C" w:rsidRDefault="005F4EC0" w:rsidP="005F4EC0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</w:p>
    <w:p w14:paraId="19F1E007" w14:textId="49E55CC8" w:rsidR="00FC464F" w:rsidRPr="009B257C" w:rsidRDefault="00B27A25" w:rsidP="0063593A">
      <w:pPr>
        <w:spacing w:line="360" w:lineRule="auto"/>
        <w:ind w:right="530" w:firstLine="708"/>
        <w:jc w:val="both"/>
        <w:rPr>
          <w:rFonts w:ascii="Arial" w:hAnsi="Arial" w:cs="Arial"/>
          <w:sz w:val="24"/>
          <w:szCs w:val="24"/>
        </w:rPr>
      </w:pPr>
      <w:r w:rsidRPr="009B257C">
        <w:rPr>
          <w:rFonts w:ascii="Arial" w:hAnsi="Arial" w:cs="Arial"/>
          <w:sz w:val="24"/>
          <w:szCs w:val="24"/>
        </w:rPr>
        <w:t xml:space="preserve">En atención a los argumentos vertidos en el presente dictamen por los suscritos Diputados que integramos ésta Comisión, y de acuerdo con </w:t>
      </w:r>
      <w:r w:rsidRPr="009B257C">
        <w:rPr>
          <w:rFonts w:ascii="Arial" w:hAnsi="Arial" w:cs="Arial"/>
          <w:sz w:val="24"/>
          <w:szCs w:val="24"/>
        </w:rPr>
        <w:lastRenderedPageBreak/>
        <w:t>lo que disponen los artícu</w:t>
      </w:r>
      <w:r w:rsidR="00BB1E4A" w:rsidRPr="009B257C">
        <w:rPr>
          <w:rFonts w:ascii="Arial" w:hAnsi="Arial" w:cs="Arial"/>
          <w:sz w:val="24"/>
          <w:szCs w:val="24"/>
        </w:rPr>
        <w:t>los 37 y 39 fracción II</w:t>
      </w:r>
      <w:r w:rsidRPr="009B257C">
        <w:rPr>
          <w:rFonts w:ascii="Arial" w:hAnsi="Arial" w:cs="Arial"/>
          <w:sz w:val="24"/>
          <w:szCs w:val="24"/>
        </w:rPr>
        <w:t>, del Reglamento para el Gobierno Interior del Congreso del Estado de Nuevo León, proponemos a esta Soberanía el siguiente:</w:t>
      </w:r>
    </w:p>
    <w:p w14:paraId="6AC18254" w14:textId="77777777" w:rsidR="00FB41E5" w:rsidRPr="00FB41E5" w:rsidRDefault="00FB41E5" w:rsidP="003F3E14">
      <w:pPr>
        <w:spacing w:after="0" w:line="360" w:lineRule="auto"/>
        <w:ind w:left="709" w:right="709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FB41E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ACUERDO</w:t>
      </w:r>
    </w:p>
    <w:p w14:paraId="4BCDC782" w14:textId="77777777" w:rsidR="003F3E14" w:rsidRDefault="003F3E14" w:rsidP="00FB41E5">
      <w:pPr>
        <w:spacing w:after="0" w:line="360" w:lineRule="auto"/>
        <w:ind w:left="709" w:right="709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09D85229" w14:textId="306B9CEB" w:rsidR="00FB41E5" w:rsidRDefault="00FB41E5" w:rsidP="003F3E14">
      <w:pPr>
        <w:spacing w:after="0" w:line="360" w:lineRule="auto"/>
        <w:ind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FB41E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PRIMERO.- </w:t>
      </w:r>
      <w:r w:rsidRPr="00FB41E5">
        <w:rPr>
          <w:rFonts w:ascii="Arial" w:eastAsia="Times New Roman" w:hAnsi="Arial" w:cs="Arial"/>
          <w:bCs/>
          <w:sz w:val="24"/>
          <w:szCs w:val="24"/>
          <w:lang w:eastAsia="es-MX"/>
        </w:rPr>
        <w:t>La Septuagésima Cuarta Legislatura al Congreso del Estado de Nuevo León, con fundamento en el artículo 63 fracción II de la Constitución Política del Estado Libre y Soberano de Nuevo León, así como los artículos 71 fracción III y 72 de la Constitución Política de los Estados Unidos Mexicanos, solicita al Honorable Congreso de la Unión, el análisis y en su caso aprobación del siguiente proyecto de:</w:t>
      </w:r>
    </w:p>
    <w:p w14:paraId="5BEA280E" w14:textId="77777777" w:rsidR="00FA4985" w:rsidRDefault="00FA4985" w:rsidP="00A636C9">
      <w:pPr>
        <w:spacing w:after="0" w:line="360" w:lineRule="auto"/>
        <w:ind w:right="709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7EF22600" w14:textId="77777777" w:rsidR="00FA4985" w:rsidRDefault="00FA4985" w:rsidP="009D6ED2">
      <w:pPr>
        <w:spacing w:after="0" w:line="360" w:lineRule="auto"/>
        <w:ind w:right="709"/>
        <w:jc w:val="center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  <w:r w:rsidRPr="00FA4985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DECRETO</w:t>
      </w:r>
    </w:p>
    <w:p w14:paraId="11DDD89C" w14:textId="77777777" w:rsidR="009D6ED2" w:rsidRPr="00FA4985" w:rsidRDefault="009D6ED2" w:rsidP="009D6ED2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</w:p>
    <w:p w14:paraId="13688352" w14:textId="5555C4A8" w:rsidR="00FA4985" w:rsidRPr="009D6ED2" w:rsidRDefault="00FA4985" w:rsidP="00B237DA">
      <w:pPr>
        <w:spacing w:after="0" w:line="360" w:lineRule="auto"/>
        <w:ind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 w:rsidRPr="00FA4985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UNICO.- </w:t>
      </w:r>
      <w:r w:rsidRPr="009D6ED2">
        <w:rPr>
          <w:rFonts w:ascii="Arial" w:eastAsia="Times New Roman" w:hAnsi="Arial" w:cs="Arial"/>
          <w:bCs/>
          <w:sz w:val="24"/>
          <w:szCs w:val="24"/>
          <w:lang w:val="es-MX" w:eastAsia="es-MX"/>
        </w:rPr>
        <w:t>Se reforman el artículo 65 en sus fracciones XI y XII, y se le</w:t>
      </w:r>
      <w:r w:rsidR="009D6ED2" w:rsidRPr="009D6ED2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9D6ED2">
        <w:rPr>
          <w:rFonts w:ascii="Arial" w:eastAsia="Times New Roman" w:hAnsi="Arial" w:cs="Arial"/>
          <w:bCs/>
          <w:sz w:val="24"/>
          <w:szCs w:val="24"/>
          <w:lang w:val="es-MX" w:eastAsia="es-MX"/>
        </w:rPr>
        <w:t>agrega una fracción XIII, así mismo se reforma el Capítulo VII de La</w:t>
      </w:r>
      <w:r w:rsidR="009D6ED2" w:rsidRPr="009D6ED2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9D6ED2">
        <w:rPr>
          <w:rFonts w:ascii="Arial" w:eastAsia="Times New Roman" w:hAnsi="Arial" w:cs="Arial"/>
          <w:bCs/>
          <w:sz w:val="24"/>
          <w:szCs w:val="24"/>
          <w:lang w:val="es-MX" w:eastAsia="es-MX"/>
        </w:rPr>
        <w:t>Participación Social en la Educación para agregarle una Sección 4,</w:t>
      </w:r>
      <w:r w:rsidR="009D6ED2" w:rsidRPr="009D6ED2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9D6ED2">
        <w:rPr>
          <w:rFonts w:ascii="Arial" w:eastAsia="Times New Roman" w:hAnsi="Arial" w:cs="Arial"/>
          <w:bCs/>
          <w:sz w:val="24"/>
          <w:szCs w:val="24"/>
          <w:lang w:val="es-MX" w:eastAsia="es-MX"/>
        </w:rPr>
        <w:t>ambos de la Ley General de Educación para quedar como sigue:</w:t>
      </w:r>
    </w:p>
    <w:p w14:paraId="56664941" w14:textId="77777777" w:rsidR="009D6ED2" w:rsidRDefault="009D6ED2" w:rsidP="00B237DA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</w:p>
    <w:p w14:paraId="4E8F8312" w14:textId="1E025EA9" w:rsidR="00FA4985" w:rsidRPr="00B237DA" w:rsidRDefault="00FA4985" w:rsidP="00B237DA">
      <w:pPr>
        <w:spacing w:after="0" w:line="360" w:lineRule="auto"/>
        <w:ind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 w:rsidRPr="00FA4985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Artículo 65.- </w:t>
      </w:r>
      <w:r w:rsidRPr="00B237DA">
        <w:rPr>
          <w:rFonts w:ascii="Arial" w:eastAsia="Times New Roman" w:hAnsi="Arial" w:cs="Arial"/>
          <w:bCs/>
          <w:sz w:val="24"/>
          <w:szCs w:val="24"/>
          <w:lang w:val="es-MX" w:eastAsia="es-MX"/>
        </w:rPr>
        <w:t>Son derechos de quienes ejercen la patria potestad o la</w:t>
      </w:r>
      <w:r w:rsidR="00B237DA" w:rsidRPr="00B237DA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B237DA">
        <w:rPr>
          <w:rFonts w:ascii="Arial" w:eastAsia="Times New Roman" w:hAnsi="Arial" w:cs="Arial"/>
          <w:bCs/>
          <w:sz w:val="24"/>
          <w:szCs w:val="24"/>
          <w:lang w:val="es-MX" w:eastAsia="es-MX"/>
        </w:rPr>
        <w:t>tutela:</w:t>
      </w:r>
    </w:p>
    <w:p w14:paraId="160AF1DB" w14:textId="77777777" w:rsidR="00B237DA" w:rsidRDefault="00B237DA" w:rsidP="00B237DA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</w:p>
    <w:p w14:paraId="40EF8583" w14:textId="4C391F64" w:rsidR="00FA4985" w:rsidRPr="00B237DA" w:rsidRDefault="00B237DA" w:rsidP="00B237DA">
      <w:pPr>
        <w:spacing w:after="0" w:line="360" w:lineRule="auto"/>
        <w:ind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 w:rsidRPr="00B237DA">
        <w:rPr>
          <w:rFonts w:ascii="Arial" w:eastAsia="Times New Roman" w:hAnsi="Arial" w:cs="Arial"/>
          <w:bCs/>
          <w:sz w:val="24"/>
          <w:szCs w:val="24"/>
          <w:lang w:val="es-MX" w:eastAsia="es-MX"/>
        </w:rPr>
        <w:t>I.</w:t>
      </w: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>-</w:t>
      </w:r>
      <w:r w:rsidRPr="00B237DA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 a </w:t>
      </w:r>
      <w:r w:rsidR="00FC0658">
        <w:rPr>
          <w:rFonts w:ascii="Arial" w:eastAsia="Times New Roman" w:hAnsi="Arial" w:cs="Arial"/>
          <w:bCs/>
          <w:sz w:val="24"/>
          <w:szCs w:val="24"/>
          <w:lang w:val="es-MX" w:eastAsia="es-MX"/>
        </w:rPr>
        <w:t>XI.-…</w:t>
      </w:r>
    </w:p>
    <w:p w14:paraId="125D080F" w14:textId="77777777" w:rsidR="00B237DA" w:rsidRDefault="00B237DA" w:rsidP="00B237DA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</w:p>
    <w:p w14:paraId="1586192D" w14:textId="424688A1" w:rsidR="00FA4985" w:rsidRPr="00B237DA" w:rsidRDefault="00B237DA" w:rsidP="00B237DA">
      <w:pPr>
        <w:spacing w:after="0" w:line="360" w:lineRule="auto"/>
        <w:ind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lastRenderedPageBreak/>
        <w:t>XII.-</w:t>
      </w:r>
      <w:r w:rsidR="00FA4985" w:rsidRPr="00B237DA">
        <w:rPr>
          <w:rFonts w:ascii="Arial" w:eastAsia="Times New Roman" w:hAnsi="Arial" w:cs="Arial"/>
          <w:bCs/>
          <w:sz w:val="24"/>
          <w:szCs w:val="24"/>
          <w:lang w:val="es-MX" w:eastAsia="es-MX"/>
        </w:rPr>
        <w:t>Presentar quejas ante las autoridades educativas</w:t>
      </w: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="00FA4985" w:rsidRPr="00B237DA">
        <w:rPr>
          <w:rFonts w:ascii="Arial" w:eastAsia="Times New Roman" w:hAnsi="Arial" w:cs="Arial"/>
          <w:bCs/>
          <w:sz w:val="24"/>
          <w:szCs w:val="24"/>
          <w:lang w:val="es-MX" w:eastAsia="es-MX"/>
        </w:rPr>
        <w:t>correspondientes, en los términos establecidos en el artículo 14,</w:t>
      </w: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fracción XII</w:t>
      </w:r>
      <w:r w:rsidR="00FA4985" w:rsidRPr="00B237DA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Quintus, sobre el desempeño de docentes, directores,</w:t>
      </w: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="00FA4985" w:rsidRPr="00B237DA">
        <w:rPr>
          <w:rFonts w:ascii="Arial" w:eastAsia="Times New Roman" w:hAnsi="Arial" w:cs="Arial"/>
          <w:bCs/>
          <w:sz w:val="24"/>
          <w:szCs w:val="24"/>
          <w:lang w:val="es-MX" w:eastAsia="es-MX"/>
        </w:rPr>
        <w:t>supervisores y asesores técnico pedagógicos de sus hijos o pupilos</w:t>
      </w: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="00FA4985" w:rsidRPr="00B237DA">
        <w:rPr>
          <w:rFonts w:ascii="Arial" w:eastAsia="Times New Roman" w:hAnsi="Arial" w:cs="Arial"/>
          <w:bCs/>
          <w:sz w:val="24"/>
          <w:szCs w:val="24"/>
          <w:lang w:val="es-MX" w:eastAsia="es-MX"/>
        </w:rPr>
        <w:t>menores de edad y sobre las condiciones de la escuela a la que</w:t>
      </w: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="00FA4985" w:rsidRPr="00B237DA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asisten, </w:t>
      </w:r>
      <w:r w:rsidR="00FA4985" w:rsidRPr="0054188C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y</w:t>
      </w:r>
    </w:p>
    <w:p w14:paraId="26E837C8" w14:textId="77777777" w:rsidR="00B237DA" w:rsidRDefault="00B237DA" w:rsidP="00FA4985">
      <w:pPr>
        <w:spacing w:after="0" w:line="360" w:lineRule="auto"/>
        <w:ind w:right="709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</w:p>
    <w:p w14:paraId="1717FB21" w14:textId="350CBDD7" w:rsidR="00FA4985" w:rsidRPr="00FA4985" w:rsidRDefault="00FA4985" w:rsidP="0054188C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  <w:r w:rsidRPr="00FA4985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Xlll.-Recibir una vez al mes orientación y apoyo en los procesos</w:t>
      </w:r>
      <w:r w:rsidR="0054188C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</w:t>
      </w:r>
      <w:r w:rsidRPr="00FA4985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de integración y desarrollo familiar que impacten en el trabajo y</w:t>
      </w:r>
      <w:r w:rsidR="0054188C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</w:t>
      </w:r>
      <w:r w:rsidRPr="00FA4985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actividad escolar de sus hijos, a través del programa "Taller para</w:t>
      </w:r>
    </w:p>
    <w:p w14:paraId="2FFD31C6" w14:textId="0E09EF4B" w:rsidR="00FA4985" w:rsidRDefault="00FA4985" w:rsidP="00FA4985">
      <w:pPr>
        <w:spacing w:after="0" w:line="360" w:lineRule="auto"/>
        <w:ind w:right="709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  <w:r w:rsidRPr="00FA4985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Padres".</w:t>
      </w:r>
    </w:p>
    <w:p w14:paraId="44265C20" w14:textId="77777777" w:rsidR="009D6ED2" w:rsidRDefault="009D6ED2" w:rsidP="00FA4985">
      <w:pPr>
        <w:spacing w:after="0" w:line="360" w:lineRule="auto"/>
        <w:ind w:right="709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</w:p>
    <w:p w14:paraId="392B4706" w14:textId="77777777" w:rsidR="00705E82" w:rsidRDefault="00705E82" w:rsidP="00FA4985">
      <w:pPr>
        <w:spacing w:after="0" w:line="360" w:lineRule="auto"/>
        <w:ind w:right="709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</w:p>
    <w:p w14:paraId="1D36DC5A" w14:textId="77777777" w:rsidR="009D6ED2" w:rsidRPr="000701E8" w:rsidRDefault="009D6ED2" w:rsidP="00FC0658">
      <w:pPr>
        <w:spacing w:after="0" w:line="360" w:lineRule="auto"/>
        <w:ind w:right="709"/>
        <w:jc w:val="center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 w:rsidRPr="000701E8">
        <w:rPr>
          <w:rFonts w:ascii="Arial" w:eastAsia="Times New Roman" w:hAnsi="Arial" w:cs="Arial"/>
          <w:bCs/>
          <w:sz w:val="24"/>
          <w:szCs w:val="24"/>
          <w:lang w:val="es-MX" w:eastAsia="es-MX"/>
        </w:rPr>
        <w:t>CAPÍTULO VII</w:t>
      </w:r>
    </w:p>
    <w:p w14:paraId="5CB02816" w14:textId="77777777" w:rsidR="009D6ED2" w:rsidRPr="000701E8" w:rsidRDefault="009D6ED2" w:rsidP="00CF5B3F">
      <w:pPr>
        <w:spacing w:after="0" w:line="360" w:lineRule="auto"/>
        <w:ind w:right="709"/>
        <w:jc w:val="center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 w:rsidRPr="000701E8">
        <w:rPr>
          <w:rFonts w:ascii="Arial" w:eastAsia="Times New Roman" w:hAnsi="Arial" w:cs="Arial"/>
          <w:bCs/>
          <w:sz w:val="24"/>
          <w:szCs w:val="24"/>
          <w:lang w:val="es-MX" w:eastAsia="es-MX"/>
        </w:rPr>
        <w:t>DE LA PARTICIPACION SOCIAL EN LA EDUCACIÓN</w:t>
      </w:r>
    </w:p>
    <w:p w14:paraId="38EA9096" w14:textId="77777777" w:rsidR="00CF5B3F" w:rsidRPr="009D6ED2" w:rsidRDefault="00CF5B3F" w:rsidP="00CF5B3F">
      <w:pPr>
        <w:spacing w:after="0" w:line="360" w:lineRule="auto"/>
        <w:ind w:right="709"/>
        <w:jc w:val="center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</w:p>
    <w:p w14:paraId="6CFEAC98" w14:textId="3A1E913D" w:rsidR="009D6ED2" w:rsidRPr="000701E8" w:rsidRDefault="000701E8" w:rsidP="009D6ED2">
      <w:pPr>
        <w:spacing w:after="0" w:line="360" w:lineRule="auto"/>
        <w:ind w:right="709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 w:rsidRPr="000701E8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Sección 1.- a </w:t>
      </w:r>
      <w:r w:rsidR="009D6ED2" w:rsidRPr="000701E8">
        <w:rPr>
          <w:rFonts w:ascii="Arial" w:eastAsia="Times New Roman" w:hAnsi="Arial" w:cs="Arial"/>
          <w:bCs/>
          <w:sz w:val="24"/>
          <w:szCs w:val="24"/>
          <w:lang w:val="es-MX" w:eastAsia="es-MX"/>
        </w:rPr>
        <w:t>3</w:t>
      </w:r>
      <w:r w:rsidRPr="000701E8">
        <w:rPr>
          <w:rFonts w:ascii="Arial" w:eastAsia="Times New Roman" w:hAnsi="Arial" w:cs="Arial"/>
          <w:bCs/>
          <w:sz w:val="24"/>
          <w:szCs w:val="24"/>
          <w:lang w:val="es-MX" w:eastAsia="es-MX"/>
        </w:rPr>
        <w:t>.-</w:t>
      </w:r>
      <w:r w:rsidR="009D6ED2" w:rsidRPr="000701E8">
        <w:rPr>
          <w:rFonts w:ascii="Arial" w:eastAsia="Times New Roman" w:hAnsi="Arial" w:cs="Arial"/>
          <w:bCs/>
          <w:sz w:val="24"/>
          <w:szCs w:val="24"/>
          <w:lang w:val="es-MX" w:eastAsia="es-MX"/>
        </w:rPr>
        <w:t>...</w:t>
      </w:r>
    </w:p>
    <w:p w14:paraId="19B9999E" w14:textId="77777777" w:rsidR="00CF5B3F" w:rsidRDefault="00CF5B3F" w:rsidP="009D6ED2">
      <w:pPr>
        <w:spacing w:after="0" w:line="360" w:lineRule="auto"/>
        <w:ind w:right="709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</w:p>
    <w:p w14:paraId="0130283A" w14:textId="77777777" w:rsidR="009D6ED2" w:rsidRDefault="009D6ED2" w:rsidP="00CF5B3F">
      <w:pPr>
        <w:spacing w:after="0" w:line="360" w:lineRule="auto"/>
        <w:ind w:right="709"/>
        <w:jc w:val="center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  <w:r w:rsidRPr="009D6ED2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Sección 4.-Del Programa Taller para Padres</w:t>
      </w:r>
    </w:p>
    <w:p w14:paraId="0047150C" w14:textId="77777777" w:rsidR="00CF5B3F" w:rsidRPr="009D6ED2" w:rsidRDefault="00CF5B3F" w:rsidP="00CF5B3F">
      <w:pPr>
        <w:spacing w:after="0" w:line="360" w:lineRule="auto"/>
        <w:ind w:right="709"/>
        <w:jc w:val="center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</w:p>
    <w:p w14:paraId="1E319EFA" w14:textId="778251DA" w:rsidR="009D6ED2" w:rsidRPr="009D6ED2" w:rsidRDefault="009D6ED2" w:rsidP="000701E8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  <w:r w:rsidRPr="009D6ED2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Artículo 74 BIS.- El programa, es un elemento didáctico dirigido a las</w:t>
      </w:r>
      <w:r w:rsidR="000701E8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</w:t>
      </w:r>
      <w:r w:rsidRPr="009D6ED2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madres, padres de familia y tutores, para prevenir la violencia,</w:t>
      </w:r>
      <w:r w:rsidR="000701E8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</w:t>
      </w:r>
      <w:r w:rsidRPr="009D6ED2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desintegración familiar y demás probl</w:t>
      </w:r>
      <w:r w:rsidR="000701E8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emáticas, motivando un </w:t>
      </w:r>
      <w:r w:rsidRPr="009D6ED2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ambiente</w:t>
      </w:r>
      <w:r w:rsidR="000701E8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</w:t>
      </w:r>
      <w:r w:rsidRPr="009D6ED2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propicio que permita desarrollar el potencial y el sano crecimiento de</w:t>
      </w:r>
      <w:r w:rsidR="000701E8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</w:t>
      </w:r>
      <w:r w:rsidRPr="009D6ED2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los hijos.</w:t>
      </w:r>
    </w:p>
    <w:p w14:paraId="5D8B1D6B" w14:textId="77777777" w:rsidR="000701E8" w:rsidRDefault="000701E8" w:rsidP="000701E8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</w:p>
    <w:p w14:paraId="672A4463" w14:textId="3EEB8985" w:rsidR="009D6ED2" w:rsidRPr="009D6ED2" w:rsidRDefault="009D6ED2" w:rsidP="000701E8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  <w:r w:rsidRPr="009D6ED2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lastRenderedPageBreak/>
        <w:t xml:space="preserve">Artículo </w:t>
      </w:r>
      <w:r w:rsidR="006A26F4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7</w:t>
      </w:r>
      <w:r w:rsidRPr="009D6ED2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4 BIS 1.- El programa se llevará a cabo en todos los</w:t>
      </w:r>
      <w:r w:rsidR="000701E8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</w:t>
      </w:r>
      <w:r w:rsidRPr="009D6ED2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planteles de educación básica el primer viernes de cada mes, y será</w:t>
      </w:r>
      <w:r w:rsidRPr="009D6ED2">
        <w:rPr>
          <w:rFonts w:ascii="Arial" w:eastAsiaTheme="minorHAnsi" w:hAnsi="Arial" w:cs="Arial"/>
          <w:sz w:val="27"/>
          <w:szCs w:val="27"/>
          <w:lang w:val="es-MX"/>
        </w:rPr>
        <w:t xml:space="preserve"> </w:t>
      </w:r>
      <w:r w:rsidRPr="009D6ED2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un instrumento orientado a ofrecer a la</w:t>
      </w:r>
      <w:r w:rsidR="000701E8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s madres, padres de familia y/o </w:t>
      </w:r>
      <w:r w:rsidRPr="009D6ED2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tutores, estrategias para conocer, cuidar, instruir proveer y disciplinar a</w:t>
      </w:r>
      <w:r w:rsidR="000701E8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</w:t>
      </w:r>
      <w:r w:rsidRPr="009D6ED2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los hijos donde la base es la unión familiar y el respeto.</w:t>
      </w:r>
    </w:p>
    <w:p w14:paraId="6B00AADF" w14:textId="77777777" w:rsidR="000701E8" w:rsidRDefault="000701E8" w:rsidP="000701E8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</w:p>
    <w:p w14:paraId="03EA813B" w14:textId="606B435A" w:rsidR="009D6ED2" w:rsidRPr="009D6ED2" w:rsidRDefault="006A26F4" w:rsidP="000701E8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Artículo 7</w:t>
      </w:r>
      <w:r w:rsidR="009D6ED2" w:rsidRPr="009D6ED2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4 BIS 2.- El Programa, tendrá como base los objetivos</w:t>
      </w:r>
      <w:r w:rsidR="000701E8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</w:t>
      </w:r>
      <w:r w:rsidR="009D6ED2" w:rsidRPr="009D6ED2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siguientes:</w:t>
      </w:r>
    </w:p>
    <w:p w14:paraId="13A81DEF" w14:textId="77777777" w:rsidR="000701E8" w:rsidRDefault="000701E8" w:rsidP="000701E8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</w:p>
    <w:p w14:paraId="18F4DAA5" w14:textId="71C9AFA0" w:rsidR="009D6ED2" w:rsidRPr="009D6ED2" w:rsidRDefault="000701E8" w:rsidP="000701E8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I</w:t>
      </w:r>
      <w:r w:rsidR="009D6ED2" w:rsidRPr="009D6ED2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.- Promover la responsabilidad de los padres en el cuidado de los</w:t>
      </w:r>
      <w:r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</w:t>
      </w:r>
      <w:r w:rsidR="009D6ED2" w:rsidRPr="009D6ED2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hijos;</w:t>
      </w:r>
    </w:p>
    <w:p w14:paraId="41949633" w14:textId="77777777" w:rsidR="000701E8" w:rsidRDefault="000701E8" w:rsidP="000701E8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</w:p>
    <w:p w14:paraId="0BBAFF07" w14:textId="06DF3A62" w:rsidR="009D6ED2" w:rsidRPr="009D6ED2" w:rsidRDefault="000701E8" w:rsidP="000701E8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II</w:t>
      </w:r>
      <w:r w:rsidR="009D6ED2" w:rsidRPr="009D6ED2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. Concientizar a la sociedad sobre la importancia de la familia y la</w:t>
      </w:r>
      <w:r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</w:t>
      </w:r>
      <w:r w:rsidR="009D6ED2" w:rsidRPr="009D6ED2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tarea que tienen los padres en el sano desarrollo de sus hijos;</w:t>
      </w:r>
    </w:p>
    <w:p w14:paraId="7C8AE08A" w14:textId="0C4F3C89" w:rsidR="009D6ED2" w:rsidRPr="009D6ED2" w:rsidRDefault="000701E8" w:rsidP="000701E8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III</w:t>
      </w:r>
      <w:r w:rsidR="009D6ED2" w:rsidRPr="009D6ED2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.- Proveer los instrumentos necesarios para que los padres se</w:t>
      </w:r>
      <w:r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</w:t>
      </w:r>
      <w:r w:rsidR="009D6ED2" w:rsidRPr="009D6ED2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relacionen correctamente con sus hijos;</w:t>
      </w:r>
    </w:p>
    <w:p w14:paraId="56D1FD0E" w14:textId="77777777" w:rsidR="000701E8" w:rsidRDefault="000701E8" w:rsidP="000701E8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</w:p>
    <w:p w14:paraId="6665CD0E" w14:textId="6CA427F2" w:rsidR="009D6ED2" w:rsidRPr="009D6ED2" w:rsidRDefault="009D6ED2" w:rsidP="000701E8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  <w:r w:rsidRPr="009D6ED2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IV.- Establecer la discipli</w:t>
      </w:r>
      <w:r w:rsidR="000701E8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na como elemento básico para la </w:t>
      </w:r>
      <w:r w:rsidRPr="009D6ED2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formación</w:t>
      </w:r>
      <w:r w:rsidR="000701E8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</w:t>
      </w:r>
      <w:r w:rsidRPr="009D6ED2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de los hijos, y</w:t>
      </w:r>
    </w:p>
    <w:p w14:paraId="709D630D" w14:textId="77777777" w:rsidR="000701E8" w:rsidRDefault="000701E8" w:rsidP="000701E8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</w:p>
    <w:p w14:paraId="2DEFF9CC" w14:textId="1F9918DA" w:rsidR="009D6ED2" w:rsidRPr="009D6ED2" w:rsidRDefault="009D6ED2" w:rsidP="000701E8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  <w:r w:rsidRPr="009D6ED2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V.- Orientar a los padres para que provean todo lo necesario para el</w:t>
      </w:r>
      <w:r w:rsidR="000701E8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</w:t>
      </w:r>
      <w:r w:rsidRPr="009D6ED2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aprendizaje, el sano desarrollo físico y mental de los hijos.</w:t>
      </w:r>
    </w:p>
    <w:p w14:paraId="4F5B1A31" w14:textId="77777777" w:rsidR="000701E8" w:rsidRDefault="000701E8" w:rsidP="000701E8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</w:p>
    <w:p w14:paraId="5C5718D3" w14:textId="604F5718" w:rsidR="009D6ED2" w:rsidRPr="009D6ED2" w:rsidRDefault="009D6ED2" w:rsidP="000701E8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  <w:r w:rsidRPr="009D6ED2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Artículo 74 BIS 3.- El Pr</w:t>
      </w:r>
      <w:r w:rsidR="000701E8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ograma, contará con el apoyo de </w:t>
      </w:r>
      <w:r w:rsidRPr="009D6ED2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estudiantes</w:t>
      </w:r>
      <w:r w:rsidR="000701E8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</w:t>
      </w:r>
      <w:r w:rsidRPr="009D6ED2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del servicio social, profesionistas y profesores de los </w:t>
      </w:r>
      <w:r w:rsidRPr="009D6ED2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lastRenderedPageBreak/>
        <w:t>planteles</w:t>
      </w:r>
      <w:r w:rsidR="000701E8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</w:t>
      </w:r>
      <w:r w:rsidRPr="009D6ED2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educativos que deseen participar voluntariamente en la ejecución del</w:t>
      </w:r>
      <w:r w:rsidR="000701E8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</w:t>
      </w:r>
      <w:r w:rsidRPr="009D6ED2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programa.</w:t>
      </w:r>
    </w:p>
    <w:p w14:paraId="5ECD1101" w14:textId="77777777" w:rsidR="000701E8" w:rsidRDefault="000701E8" w:rsidP="000701E8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</w:p>
    <w:p w14:paraId="4CD4798B" w14:textId="612ECC1F" w:rsidR="009D6ED2" w:rsidRPr="009D6ED2" w:rsidRDefault="009D6ED2" w:rsidP="000701E8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  <w:r w:rsidRPr="009D6ED2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Artículo74 BIS 4.- Todos los espacios públicos y privados, podrán ser</w:t>
      </w:r>
      <w:r w:rsidR="000701E8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</w:t>
      </w:r>
      <w:r w:rsidRPr="009D6ED2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utilizados como lugares físicos para la ejecución del programa.</w:t>
      </w:r>
    </w:p>
    <w:p w14:paraId="5B59A0CB" w14:textId="77777777" w:rsidR="000701E8" w:rsidRDefault="000701E8" w:rsidP="000701E8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</w:p>
    <w:p w14:paraId="0EA901E2" w14:textId="19E354F8" w:rsidR="009D6ED2" w:rsidRDefault="009D6ED2" w:rsidP="000701E8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  <w:r w:rsidRPr="009D6ED2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Artículo 74 BIS 5.- El programa estará dirigido a padres de familia en</w:t>
      </w:r>
      <w:r w:rsidR="000701E8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</w:t>
      </w:r>
      <w:r w:rsidRPr="009D6ED2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general, así como grupos de niños y jóvenes de instituciones</w:t>
      </w:r>
      <w:r w:rsidR="000701E8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</w:t>
      </w:r>
      <w:r w:rsidRPr="009D6ED2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educativas públicas y privadas, en los niveles de educación básica.</w:t>
      </w:r>
    </w:p>
    <w:p w14:paraId="5C27222E" w14:textId="77777777" w:rsidR="009D6ED2" w:rsidRDefault="009D6ED2" w:rsidP="000701E8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</w:p>
    <w:p w14:paraId="4E6C4947" w14:textId="334EE2D7" w:rsidR="009D6ED2" w:rsidRPr="009D6ED2" w:rsidRDefault="009D6ED2" w:rsidP="000701E8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  <w:r w:rsidRPr="009D6ED2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Artículo 74 BIS 6.- La aplicación del Programa, se podrá</w:t>
      </w:r>
      <w:r w:rsidR="000701E8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</w:t>
      </w:r>
      <w:r w:rsidRPr="009D6ED2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complementar con el a</w:t>
      </w:r>
      <w:r w:rsidR="000701E8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poyo de las siguientes acciones </w:t>
      </w:r>
      <w:r w:rsidRPr="009D6ED2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académicas:</w:t>
      </w:r>
      <w:r w:rsidR="000701E8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</w:t>
      </w:r>
      <w:r w:rsidRPr="009D6ED2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cursos, foros, talleres, ciclo de conferencias, pláticas y proyecciones.</w:t>
      </w:r>
    </w:p>
    <w:p w14:paraId="18CD6C9C" w14:textId="341CEBC4" w:rsidR="00FA4985" w:rsidRPr="00A86CA1" w:rsidRDefault="009D6ED2" w:rsidP="00A86CA1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  <w:r w:rsidRPr="009D6ED2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Artículo 74 BIS 7.- La Secretaria de Educación garantizará los</w:t>
      </w:r>
      <w:r w:rsidR="000701E8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</w:t>
      </w:r>
      <w:r w:rsidRPr="009D6ED2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recursos materiales y humanos para que el programa cumpla con los</w:t>
      </w:r>
      <w:r w:rsidR="000701E8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</w:t>
      </w:r>
      <w:r w:rsidRPr="009D6ED2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objetivos establecidos.</w:t>
      </w:r>
    </w:p>
    <w:p w14:paraId="7A9C68E4" w14:textId="77777777" w:rsidR="00EC5903" w:rsidRDefault="00EC5903" w:rsidP="00A636C9">
      <w:pPr>
        <w:spacing w:after="0" w:line="360" w:lineRule="auto"/>
        <w:ind w:right="709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</w:p>
    <w:p w14:paraId="38D2C14C" w14:textId="42552F6A" w:rsidR="00A86CA1" w:rsidRPr="00A86CA1" w:rsidRDefault="00E77CD3" w:rsidP="00A86CA1">
      <w:pPr>
        <w:spacing w:after="0" w:line="360" w:lineRule="auto"/>
        <w:ind w:left="709" w:right="709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TRANSITORIO</w:t>
      </w:r>
      <w:r w:rsidR="00A86CA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</w:t>
      </w:r>
    </w:p>
    <w:p w14:paraId="084E63BE" w14:textId="77777777" w:rsidR="00A86CA1" w:rsidRDefault="00A86CA1" w:rsidP="00A86CA1">
      <w:pPr>
        <w:spacing w:after="0" w:line="360" w:lineRule="auto"/>
        <w:ind w:left="709" w:right="814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</w:p>
    <w:p w14:paraId="401EB0FD" w14:textId="77777777" w:rsidR="00A86CA1" w:rsidRDefault="00A86CA1" w:rsidP="00A86CA1">
      <w:pPr>
        <w:spacing w:after="0" w:line="360" w:lineRule="auto"/>
        <w:ind w:left="709" w:right="814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 w:rsidRPr="009D6ED2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PRIMERO. </w:t>
      </w:r>
      <w:r w:rsidRPr="009D6ED2">
        <w:rPr>
          <w:rFonts w:ascii="Arial" w:eastAsia="Times New Roman" w:hAnsi="Arial" w:cs="Arial"/>
          <w:bCs/>
          <w:sz w:val="24"/>
          <w:szCs w:val="24"/>
          <w:lang w:val="es-MX" w:eastAsia="es-MX"/>
        </w:rPr>
        <w:t>El presente Decreto entrará en vigor una vez que se publique en el Diario Oficial de la Federación.</w:t>
      </w:r>
    </w:p>
    <w:p w14:paraId="57048DDE" w14:textId="77777777" w:rsidR="00A86CA1" w:rsidRDefault="00A86CA1" w:rsidP="00A86CA1">
      <w:pPr>
        <w:spacing w:after="0" w:line="360" w:lineRule="auto"/>
        <w:ind w:left="709" w:right="814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</w:p>
    <w:p w14:paraId="3664980C" w14:textId="77777777" w:rsidR="00A86CA1" w:rsidRDefault="00A86CA1" w:rsidP="00A86CA1">
      <w:pPr>
        <w:spacing w:after="0" w:line="360" w:lineRule="auto"/>
        <w:ind w:left="709" w:right="814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 w:rsidRPr="009D6ED2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lastRenderedPageBreak/>
        <w:t xml:space="preserve">SEGUNDO. </w:t>
      </w:r>
      <w:r w:rsidRPr="009D6ED2">
        <w:rPr>
          <w:rFonts w:ascii="Arial" w:eastAsia="Times New Roman" w:hAnsi="Arial" w:cs="Arial"/>
          <w:bCs/>
          <w:sz w:val="24"/>
          <w:szCs w:val="24"/>
          <w:lang w:val="es-MX" w:eastAsia="es-MX"/>
        </w:rPr>
        <w:t>La Secretaria de Educación Pública emitirá en un término de 90 días naturales el reglamento que regirá el programa "Taller para Padres".</w:t>
      </w:r>
    </w:p>
    <w:p w14:paraId="7B55722E" w14:textId="77777777" w:rsidR="00A86CA1" w:rsidRDefault="00A86CA1" w:rsidP="00A86CA1">
      <w:pPr>
        <w:spacing w:after="0" w:line="360" w:lineRule="auto"/>
        <w:ind w:left="709" w:right="814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</w:p>
    <w:p w14:paraId="6C8D7E0B" w14:textId="180A5882" w:rsidR="00A86CA1" w:rsidRPr="00A86CA1" w:rsidRDefault="00A86CA1" w:rsidP="00A86CA1">
      <w:pPr>
        <w:spacing w:after="0" w:line="360" w:lineRule="auto"/>
        <w:ind w:left="709" w:right="814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 w:rsidRPr="009D6ED2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TERCERO. </w:t>
      </w:r>
      <w:r w:rsidRPr="009D6ED2">
        <w:rPr>
          <w:rFonts w:ascii="Arial" w:eastAsia="Times New Roman" w:hAnsi="Arial" w:cs="Arial"/>
          <w:bCs/>
          <w:sz w:val="24"/>
          <w:szCs w:val="24"/>
          <w:lang w:val="es-MX" w:eastAsia="es-MX"/>
        </w:rPr>
        <w:t>Una vez expedido el reglamento antes mencionado se</w:t>
      </w: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9D6ED2">
        <w:rPr>
          <w:rFonts w:ascii="Arial" w:eastAsia="Times New Roman" w:hAnsi="Arial" w:cs="Arial"/>
          <w:bCs/>
          <w:sz w:val="24"/>
          <w:szCs w:val="24"/>
          <w:lang w:val="es-MX" w:eastAsia="es-MX"/>
        </w:rPr>
        <w:t>capacitará al personal que impartirá los talleres en un término de 180 días hábiles.</w:t>
      </w:r>
    </w:p>
    <w:p w14:paraId="00B92EE9" w14:textId="77777777" w:rsidR="003B163E" w:rsidRPr="006774FC" w:rsidRDefault="003B163E" w:rsidP="006774FC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2A0D41EF" w14:textId="77777777" w:rsidR="006774FC" w:rsidRPr="006774FC" w:rsidRDefault="006774FC" w:rsidP="006774FC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6774F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SEGUNDO.- </w:t>
      </w:r>
      <w:r w:rsidRPr="006774FC">
        <w:rPr>
          <w:rFonts w:ascii="Arial" w:eastAsia="Times New Roman" w:hAnsi="Arial" w:cs="Arial"/>
          <w:bCs/>
          <w:sz w:val="24"/>
          <w:szCs w:val="24"/>
          <w:lang w:eastAsia="es-MX"/>
        </w:rPr>
        <w:t>Remítase al Congreso de la Unión el presente acuerdo, así como el expediente que dio origen para sus efectos constitucionales.</w:t>
      </w:r>
    </w:p>
    <w:p w14:paraId="3FBE088E" w14:textId="77777777" w:rsidR="006774FC" w:rsidRPr="009B257C" w:rsidRDefault="006774FC" w:rsidP="005E075C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3EEAF018" w14:textId="726DAB11" w:rsidR="008E4D01" w:rsidRPr="009B257C" w:rsidRDefault="00B27A25" w:rsidP="00EC69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B257C">
        <w:rPr>
          <w:rFonts w:ascii="Arial" w:hAnsi="Arial" w:cs="Arial"/>
          <w:b/>
          <w:sz w:val="24"/>
          <w:szCs w:val="24"/>
        </w:rPr>
        <w:t xml:space="preserve">Monterrey, Nuevo León, </w:t>
      </w:r>
      <w:r w:rsidR="004552FD">
        <w:rPr>
          <w:rFonts w:ascii="Arial" w:hAnsi="Arial" w:cs="Arial"/>
          <w:b/>
          <w:sz w:val="24"/>
          <w:szCs w:val="24"/>
        </w:rPr>
        <w:t xml:space="preserve"> </w:t>
      </w:r>
    </w:p>
    <w:p w14:paraId="3A069944" w14:textId="7448B1F8" w:rsidR="00395C68" w:rsidRPr="009B257C" w:rsidRDefault="00395C68" w:rsidP="005E075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257C">
        <w:rPr>
          <w:rFonts w:ascii="Arial" w:hAnsi="Arial" w:cs="Arial"/>
          <w:b/>
          <w:bCs/>
          <w:sz w:val="24"/>
          <w:szCs w:val="24"/>
        </w:rPr>
        <w:t xml:space="preserve">Comisión de </w:t>
      </w:r>
      <w:r w:rsidR="00F04F1A" w:rsidRPr="009B257C">
        <w:rPr>
          <w:rFonts w:ascii="Arial" w:hAnsi="Arial" w:cs="Arial"/>
          <w:b/>
          <w:bCs/>
          <w:sz w:val="24"/>
          <w:szCs w:val="24"/>
        </w:rPr>
        <w:t xml:space="preserve">Legislación </w:t>
      </w:r>
    </w:p>
    <w:p w14:paraId="3EB250D6" w14:textId="534F4544" w:rsidR="00C67F17" w:rsidRDefault="009D2261" w:rsidP="006A26F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B257C">
        <w:rPr>
          <w:rFonts w:ascii="Arial" w:hAnsi="Arial" w:cs="Arial"/>
          <w:b/>
          <w:bCs/>
          <w:sz w:val="24"/>
          <w:szCs w:val="24"/>
        </w:rPr>
        <w:t>DIP. PRESIDENTE:</w:t>
      </w:r>
    </w:p>
    <w:p w14:paraId="23E06E9B" w14:textId="77777777" w:rsidR="004552FD" w:rsidRDefault="004552FD" w:rsidP="006A26F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3FFFF5B" w14:textId="77777777" w:rsidR="004552FD" w:rsidRPr="006A26F4" w:rsidRDefault="004552FD" w:rsidP="006A26F4">
      <w:pPr>
        <w:jc w:val="center"/>
        <w:rPr>
          <w:rFonts w:ascii="Arial" w:eastAsiaTheme="minorHAnsi" w:hAnsi="Arial" w:cs="Arial"/>
          <w:b/>
          <w:bCs/>
          <w:sz w:val="24"/>
          <w:szCs w:val="24"/>
        </w:rPr>
      </w:pPr>
    </w:p>
    <w:p w14:paraId="17912A18" w14:textId="7B35C6C1" w:rsidR="009D2261" w:rsidRPr="009B257C" w:rsidRDefault="009D2261" w:rsidP="0035339E">
      <w:pPr>
        <w:jc w:val="center"/>
        <w:rPr>
          <w:rFonts w:ascii="Arial" w:hAnsi="Arial" w:cs="Arial"/>
          <w:sz w:val="24"/>
          <w:szCs w:val="24"/>
          <w:lang w:eastAsia="es-ES"/>
        </w:rPr>
      </w:pPr>
      <w:r w:rsidRPr="009B257C">
        <w:rPr>
          <w:rFonts w:ascii="Arial" w:hAnsi="Arial" w:cs="Arial"/>
          <w:sz w:val="24"/>
          <w:szCs w:val="24"/>
          <w:lang w:eastAsia="es-ES"/>
        </w:rPr>
        <w:t>HÉCTOR GARCÍA GARCÍA</w:t>
      </w:r>
    </w:p>
    <w:tbl>
      <w:tblPr>
        <w:tblW w:w="83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4510"/>
      </w:tblGrid>
      <w:tr w:rsidR="009D2261" w:rsidRPr="009B257C" w14:paraId="702D7359" w14:textId="77777777" w:rsidTr="009D2261">
        <w:trPr>
          <w:jc w:val="center"/>
        </w:trPr>
        <w:tc>
          <w:tcPr>
            <w:tcW w:w="3857" w:type="dxa"/>
          </w:tcPr>
          <w:p w14:paraId="617720FA" w14:textId="3A19029B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VICEPRESIDENTE:</w:t>
            </w:r>
          </w:p>
          <w:p w14:paraId="3238FEF9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4F9A5C5D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6FD647AE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OSCAR ALEJANDRO FLORES ESCOBAR</w:t>
            </w:r>
          </w:p>
        </w:tc>
        <w:tc>
          <w:tcPr>
            <w:tcW w:w="4507" w:type="dxa"/>
          </w:tcPr>
          <w:p w14:paraId="3D457739" w14:textId="3EF4381A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SECRETARIO:</w:t>
            </w:r>
          </w:p>
          <w:p w14:paraId="2CFBA877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4D7AA024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033700FC" w14:textId="6245905E" w:rsidR="009D2261" w:rsidRPr="009B257C" w:rsidRDefault="009D2261" w:rsidP="004552FD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ANDRÉS MAURICIO CANTÚ RAMÍREZ</w:t>
            </w:r>
          </w:p>
        </w:tc>
      </w:tr>
      <w:tr w:rsidR="009D2261" w:rsidRPr="009B257C" w14:paraId="4FD65D14" w14:textId="77777777" w:rsidTr="009D2261">
        <w:trPr>
          <w:jc w:val="center"/>
        </w:trPr>
        <w:tc>
          <w:tcPr>
            <w:tcW w:w="3857" w:type="dxa"/>
          </w:tcPr>
          <w:p w14:paraId="1AAF1932" w14:textId="77777777" w:rsidR="008E4D01" w:rsidRPr="009B257C" w:rsidRDefault="008E4D01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507" w:type="dxa"/>
          </w:tcPr>
          <w:p w14:paraId="4A6640F2" w14:textId="77777777" w:rsidR="009D2261" w:rsidRPr="009B257C" w:rsidRDefault="009D2261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9D2261" w:rsidRPr="009B257C" w14:paraId="7A7FF288" w14:textId="77777777" w:rsidTr="009D2261">
        <w:trPr>
          <w:jc w:val="center"/>
        </w:trPr>
        <w:tc>
          <w:tcPr>
            <w:tcW w:w="3857" w:type="dxa"/>
          </w:tcPr>
          <w:p w14:paraId="6DBDA7F2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  <w:p w14:paraId="1FE0ED65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1300068C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62402285" w14:textId="77777777" w:rsidR="009D2261" w:rsidRPr="009B257C" w:rsidRDefault="009D2261" w:rsidP="00EC5B30">
            <w:pPr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33676FEF" w14:textId="5054674D" w:rsidR="001C6365" w:rsidRPr="009B257C" w:rsidRDefault="009D2261" w:rsidP="004552FD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MARCO ANTONIO GONZÁLEZ VALDEZ</w:t>
            </w:r>
          </w:p>
        </w:tc>
        <w:tc>
          <w:tcPr>
            <w:tcW w:w="4507" w:type="dxa"/>
          </w:tcPr>
          <w:p w14:paraId="223DF6EC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  <w:p w14:paraId="3E368012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4BDBFF31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2BB41547" w14:textId="77777777" w:rsidR="009D2261" w:rsidRPr="009B257C" w:rsidRDefault="009D2261" w:rsidP="00EC5B30">
            <w:pPr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75CAA745" w14:textId="67695E52" w:rsidR="009D2261" w:rsidRPr="009B257C" w:rsidRDefault="009D2261" w:rsidP="004552FD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ADRIÁN DE LA GARZA TIJERINA</w:t>
            </w:r>
          </w:p>
        </w:tc>
      </w:tr>
      <w:tr w:rsidR="009D2261" w:rsidRPr="009B257C" w14:paraId="0881FAA3" w14:textId="77777777" w:rsidTr="009D2261">
        <w:trPr>
          <w:jc w:val="center"/>
        </w:trPr>
        <w:tc>
          <w:tcPr>
            <w:tcW w:w="3857" w:type="dxa"/>
            <w:hideMark/>
          </w:tcPr>
          <w:p w14:paraId="19883DF9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</w:tc>
        <w:tc>
          <w:tcPr>
            <w:tcW w:w="4507" w:type="dxa"/>
          </w:tcPr>
          <w:p w14:paraId="1101AE22" w14:textId="0C13DA02" w:rsidR="009D2261" w:rsidRPr="009B257C" w:rsidRDefault="009D2261" w:rsidP="00455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</w:tc>
      </w:tr>
      <w:tr w:rsidR="009D2261" w:rsidRPr="009B257C" w14:paraId="52EECC3D" w14:textId="77777777" w:rsidTr="009D2261">
        <w:trPr>
          <w:jc w:val="center"/>
        </w:trPr>
        <w:tc>
          <w:tcPr>
            <w:tcW w:w="3857" w:type="dxa"/>
          </w:tcPr>
          <w:p w14:paraId="7D790019" w14:textId="77777777" w:rsidR="009D2261" w:rsidRPr="009B257C" w:rsidRDefault="009D2261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14:paraId="4742D15A" w14:textId="77777777" w:rsidR="009D2261" w:rsidRPr="009B257C" w:rsidRDefault="009D2261" w:rsidP="001737BF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14:paraId="1114A925" w14:textId="2C0E3724" w:rsidR="008E4D01" w:rsidRPr="009B257C" w:rsidRDefault="009D2261" w:rsidP="001737BF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sz w:val="24"/>
                <w:szCs w:val="24"/>
                <w:lang w:eastAsia="es-ES"/>
              </w:rPr>
              <w:t xml:space="preserve"> JOSÉ ARTURO SALINAS GARZA</w:t>
            </w:r>
          </w:p>
        </w:tc>
        <w:tc>
          <w:tcPr>
            <w:tcW w:w="4507" w:type="dxa"/>
          </w:tcPr>
          <w:p w14:paraId="69EABE8C" w14:textId="77777777" w:rsidR="009D2261" w:rsidRPr="009B257C" w:rsidRDefault="009D2261" w:rsidP="001737BF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14:paraId="5C1A2270" w14:textId="77777777" w:rsidR="001C6365" w:rsidRPr="009B257C" w:rsidRDefault="001C6365" w:rsidP="00EC5B30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14:paraId="42FBDA34" w14:textId="43786D2D" w:rsidR="009D2261" w:rsidRPr="009B257C" w:rsidRDefault="009D2261" w:rsidP="001737BF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sz w:val="24"/>
                <w:szCs w:val="24"/>
                <w:lang w:eastAsia="es-ES"/>
              </w:rPr>
              <w:t>EUSTOLIA YANIRA GÓMEZ GARCÍA</w:t>
            </w:r>
          </w:p>
        </w:tc>
      </w:tr>
      <w:tr w:rsidR="009D2261" w:rsidRPr="009B257C" w14:paraId="176EBAC2" w14:textId="77777777" w:rsidTr="009D2261">
        <w:trPr>
          <w:jc w:val="center"/>
        </w:trPr>
        <w:tc>
          <w:tcPr>
            <w:tcW w:w="3857" w:type="dxa"/>
          </w:tcPr>
          <w:p w14:paraId="7E01202D" w14:textId="77777777" w:rsidR="001737BF" w:rsidRPr="009B257C" w:rsidRDefault="001737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14:paraId="2E1E27B6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  <w:p w14:paraId="55E64C01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14:paraId="7EFEA8DD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14:paraId="0AA112B6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507" w:type="dxa"/>
            <w:hideMark/>
          </w:tcPr>
          <w:p w14:paraId="0C3C4D78" w14:textId="77777777" w:rsidR="001737BF" w:rsidRPr="009B257C" w:rsidRDefault="001737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14:paraId="60577D4C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</w:tc>
      </w:tr>
      <w:tr w:rsidR="009D2261" w:rsidRPr="009B257C" w14:paraId="4FF23ACC" w14:textId="77777777" w:rsidTr="009D2261">
        <w:trPr>
          <w:jc w:val="center"/>
        </w:trPr>
        <w:tc>
          <w:tcPr>
            <w:tcW w:w="3857" w:type="dxa"/>
          </w:tcPr>
          <w:p w14:paraId="0DFF5868" w14:textId="77777777" w:rsidR="009D2261" w:rsidRPr="009B257C" w:rsidRDefault="009D2261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507" w:type="dxa"/>
          </w:tcPr>
          <w:p w14:paraId="17EF3C8A" w14:textId="77777777" w:rsidR="009D2261" w:rsidRPr="009B257C" w:rsidRDefault="009D2261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9D2261" w:rsidRPr="009B257C" w14:paraId="3AFB6422" w14:textId="77777777" w:rsidTr="009D2261">
        <w:trPr>
          <w:trHeight w:val="1040"/>
          <w:jc w:val="center"/>
        </w:trPr>
        <w:tc>
          <w:tcPr>
            <w:tcW w:w="3857" w:type="dxa"/>
          </w:tcPr>
          <w:p w14:paraId="1AC67496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EVA MARGARITA GÓMEZ TAMEZ</w:t>
            </w:r>
          </w:p>
          <w:p w14:paraId="4A73551D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1C64BDF6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lastRenderedPageBreak/>
              <w:t>DIP. VOCAL:</w:t>
            </w:r>
          </w:p>
          <w:p w14:paraId="3B8A2836" w14:textId="77777777" w:rsidR="009D2261" w:rsidRPr="009B257C" w:rsidRDefault="009D2261" w:rsidP="009D2261">
            <w:pPr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1EA67861" w14:textId="79C5DCB4" w:rsidR="009D2261" w:rsidRPr="009B257C" w:rsidRDefault="009D2261" w:rsidP="009D2261">
            <w:pPr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br/>
            </w:r>
          </w:p>
          <w:p w14:paraId="1043CD86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SERGIO ARELLANO BALDERAS</w:t>
            </w:r>
          </w:p>
          <w:p w14:paraId="143044E8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1AD026BD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3E6AEBD0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507" w:type="dxa"/>
          </w:tcPr>
          <w:p w14:paraId="26E56B86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lastRenderedPageBreak/>
              <w:t>SAMUEL ALEJANDRO GARCÍA SEPÚLVEDA</w:t>
            </w:r>
          </w:p>
          <w:p w14:paraId="4A5AA8CE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0B10A3D9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lastRenderedPageBreak/>
              <w:t>DIP. VOCAL:</w:t>
            </w:r>
          </w:p>
          <w:p w14:paraId="186A607A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620E5E8C" w14:textId="4BC630F6" w:rsidR="009D2261" w:rsidRPr="009B257C" w:rsidRDefault="009D2261" w:rsidP="00BB1E4A">
            <w:pPr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br/>
            </w:r>
          </w:p>
          <w:p w14:paraId="4891266D" w14:textId="77777777" w:rsidR="00310160" w:rsidRPr="009B257C" w:rsidRDefault="00310160" w:rsidP="00310160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JORGE ALÁN BLANCO DURÁN</w:t>
            </w:r>
          </w:p>
          <w:p w14:paraId="5C4E17FE" w14:textId="5ECBB950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</w:tc>
      </w:tr>
    </w:tbl>
    <w:p w14:paraId="35ABC63C" w14:textId="77777777" w:rsidR="00C572DD" w:rsidRPr="009B257C" w:rsidRDefault="00C572DD" w:rsidP="005E075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4255FB" w14:textId="77777777" w:rsidR="00B74E9C" w:rsidRPr="009B257C" w:rsidRDefault="00B74E9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B74E9C" w:rsidRPr="009B257C" w:rsidSect="004552FD">
      <w:headerReference w:type="default" r:id="rId7"/>
      <w:footerReference w:type="default" r:id="rId8"/>
      <w:pgSz w:w="12240" w:h="15840" w:code="1"/>
      <w:pgMar w:top="3799" w:right="851" w:bottom="1418" w:left="30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F6A34" w14:textId="77777777" w:rsidR="00B24C02" w:rsidRDefault="00B24C02" w:rsidP="00215430">
      <w:pPr>
        <w:spacing w:after="0" w:line="240" w:lineRule="auto"/>
      </w:pPr>
      <w:r>
        <w:separator/>
      </w:r>
    </w:p>
  </w:endnote>
  <w:endnote w:type="continuationSeparator" w:id="0">
    <w:p w14:paraId="618A3375" w14:textId="77777777" w:rsidR="00B24C02" w:rsidRDefault="00B24C02" w:rsidP="0021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8463039"/>
      <w:docPartObj>
        <w:docPartGallery w:val="Page Numbers (Bottom of Page)"/>
        <w:docPartUnique/>
      </w:docPartObj>
    </w:sdtPr>
    <w:sdtEndPr/>
    <w:sdtContent>
      <w:p w14:paraId="7A21DF6C" w14:textId="77777777" w:rsidR="00B22EE1" w:rsidRPr="00B06D5A" w:rsidRDefault="00DB626F" w:rsidP="003D03C6">
        <w:pPr>
          <w:pStyle w:val="Piedepgina"/>
          <w:jc w:val="right"/>
          <w:rPr>
            <w:sz w:val="16"/>
            <w:szCs w:val="16"/>
          </w:rPr>
        </w:pPr>
        <w:r w:rsidRPr="00B06D5A">
          <w:rPr>
            <w:sz w:val="16"/>
            <w:szCs w:val="16"/>
          </w:rPr>
          <w:fldChar w:fldCharType="begin"/>
        </w:r>
        <w:r w:rsidRPr="00B06D5A">
          <w:rPr>
            <w:sz w:val="16"/>
            <w:szCs w:val="16"/>
          </w:rPr>
          <w:instrText xml:space="preserve"> PAGE   \* MERGEFORMAT </w:instrText>
        </w:r>
        <w:r w:rsidRPr="00B06D5A">
          <w:rPr>
            <w:sz w:val="16"/>
            <w:szCs w:val="16"/>
          </w:rPr>
          <w:fldChar w:fldCharType="separate"/>
        </w:r>
        <w:r w:rsidR="004552FD">
          <w:rPr>
            <w:noProof/>
            <w:sz w:val="16"/>
            <w:szCs w:val="16"/>
          </w:rPr>
          <w:t>12</w:t>
        </w:r>
        <w:r w:rsidRPr="00B06D5A">
          <w:rPr>
            <w:sz w:val="16"/>
            <w:szCs w:val="16"/>
          </w:rPr>
          <w:fldChar w:fldCharType="end"/>
        </w:r>
      </w:p>
    </w:sdtContent>
  </w:sdt>
  <w:p w14:paraId="00853D01" w14:textId="77777777" w:rsidR="00B22EE1" w:rsidRPr="00B06D5A" w:rsidRDefault="00DB626F" w:rsidP="003D03C6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B06D5A">
      <w:rPr>
        <w:rFonts w:ascii="Arial" w:hAnsi="Arial" w:cs="Arial"/>
        <w:b/>
        <w:sz w:val="16"/>
        <w:szCs w:val="16"/>
      </w:rPr>
      <w:t>H. Congreso del Estado de Nuevo León LXXIV Legislatura</w:t>
    </w:r>
  </w:p>
  <w:p w14:paraId="12821221" w14:textId="71A8F3BC" w:rsidR="00B22EE1" w:rsidRPr="00B06D5A" w:rsidRDefault="00DB626F" w:rsidP="003D03C6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B06D5A">
      <w:rPr>
        <w:rFonts w:ascii="Arial" w:hAnsi="Arial" w:cs="Arial"/>
        <w:b/>
        <w:sz w:val="16"/>
        <w:szCs w:val="16"/>
      </w:rPr>
      <w:t xml:space="preserve">Comisión </w:t>
    </w:r>
    <w:r w:rsidR="003D03C6" w:rsidRPr="00B06D5A">
      <w:rPr>
        <w:rFonts w:ascii="Arial" w:hAnsi="Arial" w:cs="Arial"/>
        <w:b/>
        <w:sz w:val="16"/>
        <w:szCs w:val="16"/>
      </w:rPr>
      <w:t xml:space="preserve">de </w:t>
    </w:r>
    <w:r w:rsidR="00051ACB" w:rsidRPr="00B06D5A">
      <w:rPr>
        <w:rFonts w:ascii="Arial" w:hAnsi="Arial" w:cs="Arial"/>
        <w:b/>
        <w:sz w:val="16"/>
        <w:szCs w:val="16"/>
      </w:rPr>
      <w:t>Legislación</w:t>
    </w:r>
    <w:r w:rsidR="003D03C6" w:rsidRPr="00B06D5A">
      <w:rPr>
        <w:rFonts w:ascii="Arial" w:hAnsi="Arial" w:cs="Arial"/>
        <w:b/>
        <w:sz w:val="16"/>
        <w:szCs w:val="16"/>
      </w:rPr>
      <w:t xml:space="preserve"> </w:t>
    </w:r>
  </w:p>
  <w:p w14:paraId="22FE2966" w14:textId="134BBFF5" w:rsidR="00B22EE1" w:rsidRPr="008312E3" w:rsidRDefault="00DB626F" w:rsidP="003D03C6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B06D5A">
      <w:rPr>
        <w:rFonts w:ascii="Arial" w:hAnsi="Arial" w:cs="Arial"/>
        <w:b/>
        <w:sz w:val="16"/>
        <w:szCs w:val="16"/>
      </w:rPr>
      <w:t xml:space="preserve">Dictamen del Expediente </w:t>
    </w:r>
    <w:r w:rsidR="000F6EA1">
      <w:rPr>
        <w:rFonts w:ascii="Arial" w:hAnsi="Arial" w:cs="Arial"/>
        <w:b/>
        <w:sz w:val="16"/>
        <w:szCs w:val="16"/>
      </w:rPr>
      <w:t>10783</w:t>
    </w:r>
    <w:r w:rsidR="008312E3" w:rsidRPr="00B06D5A">
      <w:rPr>
        <w:rFonts w:ascii="Arial" w:hAnsi="Arial" w:cs="Arial"/>
        <w:b/>
        <w:sz w:val="16"/>
        <w:szCs w:val="16"/>
      </w:rPr>
      <w:t>/LXXIV</w:t>
    </w:r>
  </w:p>
  <w:p w14:paraId="0B86EFE2" w14:textId="77777777" w:rsidR="00B22EE1" w:rsidRPr="008312E3" w:rsidRDefault="00B24C02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3E111" w14:textId="77777777" w:rsidR="00B24C02" w:rsidRDefault="00B24C02" w:rsidP="00215430">
      <w:pPr>
        <w:spacing w:after="0" w:line="240" w:lineRule="auto"/>
      </w:pPr>
      <w:r>
        <w:separator/>
      </w:r>
    </w:p>
  </w:footnote>
  <w:footnote w:type="continuationSeparator" w:id="0">
    <w:p w14:paraId="4A800B40" w14:textId="77777777" w:rsidR="00B24C02" w:rsidRDefault="00B24C02" w:rsidP="00215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FFEEC" w14:textId="77777777" w:rsidR="00B22EE1" w:rsidRDefault="00B24C02" w:rsidP="00B03C20">
    <w:pPr>
      <w:pStyle w:val="Encabezado"/>
    </w:pPr>
  </w:p>
  <w:p w14:paraId="2113915B" w14:textId="77777777" w:rsidR="00B22EE1" w:rsidRDefault="00B24C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B22C2"/>
    <w:multiLevelType w:val="hybridMultilevel"/>
    <w:tmpl w:val="331C29F0"/>
    <w:lvl w:ilvl="0" w:tplc="5BA422A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B426B"/>
    <w:multiLevelType w:val="hybridMultilevel"/>
    <w:tmpl w:val="27E8665A"/>
    <w:lvl w:ilvl="0" w:tplc="39C2312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22C63"/>
    <w:multiLevelType w:val="hybridMultilevel"/>
    <w:tmpl w:val="0CC433F6"/>
    <w:lvl w:ilvl="0" w:tplc="33CC6A14">
      <w:start w:val="1"/>
      <w:numFmt w:val="lowerLetter"/>
      <w:lvlText w:val="%1)"/>
      <w:lvlJc w:val="left"/>
      <w:pPr>
        <w:ind w:left="765" w:hanging="4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47DA6"/>
    <w:multiLevelType w:val="hybridMultilevel"/>
    <w:tmpl w:val="261C6166"/>
    <w:lvl w:ilvl="0" w:tplc="A08A6A3A">
      <w:start w:val="8"/>
      <w:numFmt w:val="lowerLetter"/>
      <w:lvlText w:val="%1)"/>
      <w:lvlJc w:val="left"/>
      <w:pPr>
        <w:ind w:left="765" w:hanging="4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3CA7"/>
    <w:multiLevelType w:val="hybridMultilevel"/>
    <w:tmpl w:val="4600C51C"/>
    <w:lvl w:ilvl="0" w:tplc="639E32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68"/>
    <w:rsid w:val="0000048A"/>
    <w:rsid w:val="000011F4"/>
    <w:rsid w:val="000076BB"/>
    <w:rsid w:val="000231B4"/>
    <w:rsid w:val="00026D76"/>
    <w:rsid w:val="00033FAE"/>
    <w:rsid w:val="0003444C"/>
    <w:rsid w:val="00043045"/>
    <w:rsid w:val="00046EF5"/>
    <w:rsid w:val="00050837"/>
    <w:rsid w:val="000509EB"/>
    <w:rsid w:val="00051ACB"/>
    <w:rsid w:val="00053BFC"/>
    <w:rsid w:val="00060C8D"/>
    <w:rsid w:val="00061917"/>
    <w:rsid w:val="00061B2E"/>
    <w:rsid w:val="00061B8F"/>
    <w:rsid w:val="0006484A"/>
    <w:rsid w:val="000701E8"/>
    <w:rsid w:val="0007167E"/>
    <w:rsid w:val="00086488"/>
    <w:rsid w:val="00090BA3"/>
    <w:rsid w:val="000A3A8C"/>
    <w:rsid w:val="000B1735"/>
    <w:rsid w:val="000B43C2"/>
    <w:rsid w:val="000B7DDE"/>
    <w:rsid w:val="000C3814"/>
    <w:rsid w:val="000C7AB0"/>
    <w:rsid w:val="000D4135"/>
    <w:rsid w:val="000D44B3"/>
    <w:rsid w:val="000E3217"/>
    <w:rsid w:val="000E4F4F"/>
    <w:rsid w:val="000F13E8"/>
    <w:rsid w:val="000F50C4"/>
    <w:rsid w:val="000F54FE"/>
    <w:rsid w:val="000F6EA1"/>
    <w:rsid w:val="001021B9"/>
    <w:rsid w:val="00111F75"/>
    <w:rsid w:val="00123B77"/>
    <w:rsid w:val="001270A0"/>
    <w:rsid w:val="00134E1C"/>
    <w:rsid w:val="001455E3"/>
    <w:rsid w:val="00146247"/>
    <w:rsid w:val="00153AF0"/>
    <w:rsid w:val="001626DC"/>
    <w:rsid w:val="00171EF2"/>
    <w:rsid w:val="001737BF"/>
    <w:rsid w:val="00174A6B"/>
    <w:rsid w:val="001920C4"/>
    <w:rsid w:val="00194E6C"/>
    <w:rsid w:val="0019599F"/>
    <w:rsid w:val="001A69CD"/>
    <w:rsid w:val="001A7423"/>
    <w:rsid w:val="001B66DE"/>
    <w:rsid w:val="001C11CB"/>
    <w:rsid w:val="001C2B64"/>
    <w:rsid w:val="001C6365"/>
    <w:rsid w:val="001C6C1C"/>
    <w:rsid w:val="001D1F44"/>
    <w:rsid w:val="001E0721"/>
    <w:rsid w:val="001E0F52"/>
    <w:rsid w:val="001E1C24"/>
    <w:rsid w:val="001E4BF2"/>
    <w:rsid w:val="001E6494"/>
    <w:rsid w:val="001E77D5"/>
    <w:rsid w:val="001F71CF"/>
    <w:rsid w:val="00203408"/>
    <w:rsid w:val="00203D61"/>
    <w:rsid w:val="00206A66"/>
    <w:rsid w:val="00207F5A"/>
    <w:rsid w:val="00215430"/>
    <w:rsid w:val="00220C0F"/>
    <w:rsid w:val="002211BD"/>
    <w:rsid w:val="00222638"/>
    <w:rsid w:val="00254F8D"/>
    <w:rsid w:val="00261530"/>
    <w:rsid w:val="002647F2"/>
    <w:rsid w:val="00265BD0"/>
    <w:rsid w:val="00290013"/>
    <w:rsid w:val="0029566A"/>
    <w:rsid w:val="00295A4B"/>
    <w:rsid w:val="002A40DE"/>
    <w:rsid w:val="002A77F4"/>
    <w:rsid w:val="002B1ECB"/>
    <w:rsid w:val="002B5A07"/>
    <w:rsid w:val="002C28B7"/>
    <w:rsid w:val="002C408F"/>
    <w:rsid w:val="002D498C"/>
    <w:rsid w:val="002D6DE4"/>
    <w:rsid w:val="002D7B06"/>
    <w:rsid w:val="00300F60"/>
    <w:rsid w:val="00304B9E"/>
    <w:rsid w:val="00310160"/>
    <w:rsid w:val="0031105B"/>
    <w:rsid w:val="00314B88"/>
    <w:rsid w:val="003155CB"/>
    <w:rsid w:val="003409CD"/>
    <w:rsid w:val="00344299"/>
    <w:rsid w:val="00344941"/>
    <w:rsid w:val="00352F28"/>
    <w:rsid w:val="0035339E"/>
    <w:rsid w:val="00353FBB"/>
    <w:rsid w:val="003550B2"/>
    <w:rsid w:val="00357428"/>
    <w:rsid w:val="003703CF"/>
    <w:rsid w:val="00371743"/>
    <w:rsid w:val="00372E2E"/>
    <w:rsid w:val="003853F5"/>
    <w:rsid w:val="0039379E"/>
    <w:rsid w:val="00394507"/>
    <w:rsid w:val="00395C68"/>
    <w:rsid w:val="003A1BF0"/>
    <w:rsid w:val="003A4EE2"/>
    <w:rsid w:val="003B163E"/>
    <w:rsid w:val="003B2D32"/>
    <w:rsid w:val="003B52AD"/>
    <w:rsid w:val="003C1CAC"/>
    <w:rsid w:val="003D03C6"/>
    <w:rsid w:val="003D2AB1"/>
    <w:rsid w:val="003D560E"/>
    <w:rsid w:val="003E33A8"/>
    <w:rsid w:val="003F28DB"/>
    <w:rsid w:val="003F3E14"/>
    <w:rsid w:val="003F6B90"/>
    <w:rsid w:val="00404F04"/>
    <w:rsid w:val="00406DAC"/>
    <w:rsid w:val="00420346"/>
    <w:rsid w:val="004243E5"/>
    <w:rsid w:val="00430D3E"/>
    <w:rsid w:val="00430EFC"/>
    <w:rsid w:val="00434202"/>
    <w:rsid w:val="00440447"/>
    <w:rsid w:val="004416D5"/>
    <w:rsid w:val="00443A09"/>
    <w:rsid w:val="00451838"/>
    <w:rsid w:val="004552FD"/>
    <w:rsid w:val="00460435"/>
    <w:rsid w:val="0047027D"/>
    <w:rsid w:val="00475CDD"/>
    <w:rsid w:val="00485849"/>
    <w:rsid w:val="004A6154"/>
    <w:rsid w:val="004A62AF"/>
    <w:rsid w:val="004B074E"/>
    <w:rsid w:val="004B56F7"/>
    <w:rsid w:val="004B5FEA"/>
    <w:rsid w:val="004C619F"/>
    <w:rsid w:val="004C6993"/>
    <w:rsid w:val="004D06E1"/>
    <w:rsid w:val="004D1A8B"/>
    <w:rsid w:val="004D234C"/>
    <w:rsid w:val="004D68D2"/>
    <w:rsid w:val="004D6E39"/>
    <w:rsid w:val="004D7F19"/>
    <w:rsid w:val="004E06FE"/>
    <w:rsid w:val="004E101E"/>
    <w:rsid w:val="004E3E52"/>
    <w:rsid w:val="004E4404"/>
    <w:rsid w:val="004F308E"/>
    <w:rsid w:val="004F373D"/>
    <w:rsid w:val="004F421E"/>
    <w:rsid w:val="00504222"/>
    <w:rsid w:val="00513B6E"/>
    <w:rsid w:val="00515236"/>
    <w:rsid w:val="00520EAF"/>
    <w:rsid w:val="0052566D"/>
    <w:rsid w:val="00527AF2"/>
    <w:rsid w:val="00533BBA"/>
    <w:rsid w:val="005351C7"/>
    <w:rsid w:val="00537D0D"/>
    <w:rsid w:val="0054188C"/>
    <w:rsid w:val="00553471"/>
    <w:rsid w:val="00555B73"/>
    <w:rsid w:val="005578A0"/>
    <w:rsid w:val="00561FE3"/>
    <w:rsid w:val="00572356"/>
    <w:rsid w:val="0057441E"/>
    <w:rsid w:val="0057526A"/>
    <w:rsid w:val="005A0A7C"/>
    <w:rsid w:val="005A703D"/>
    <w:rsid w:val="005B2759"/>
    <w:rsid w:val="005B5335"/>
    <w:rsid w:val="005C5A3D"/>
    <w:rsid w:val="005D0C6F"/>
    <w:rsid w:val="005D12D8"/>
    <w:rsid w:val="005D2893"/>
    <w:rsid w:val="005D4EAE"/>
    <w:rsid w:val="005D5486"/>
    <w:rsid w:val="005E075C"/>
    <w:rsid w:val="005E47E4"/>
    <w:rsid w:val="005E5C09"/>
    <w:rsid w:val="005F03BD"/>
    <w:rsid w:val="005F23A1"/>
    <w:rsid w:val="005F4EC0"/>
    <w:rsid w:val="005F6390"/>
    <w:rsid w:val="00601466"/>
    <w:rsid w:val="006052AC"/>
    <w:rsid w:val="00606167"/>
    <w:rsid w:val="00614BEC"/>
    <w:rsid w:val="00617E24"/>
    <w:rsid w:val="00630DF1"/>
    <w:rsid w:val="00633C84"/>
    <w:rsid w:val="0063593A"/>
    <w:rsid w:val="00642CF9"/>
    <w:rsid w:val="00642E52"/>
    <w:rsid w:val="006434EF"/>
    <w:rsid w:val="00647C52"/>
    <w:rsid w:val="00650077"/>
    <w:rsid w:val="00654068"/>
    <w:rsid w:val="00661775"/>
    <w:rsid w:val="0066318C"/>
    <w:rsid w:val="006661FD"/>
    <w:rsid w:val="00670042"/>
    <w:rsid w:val="00670192"/>
    <w:rsid w:val="00676067"/>
    <w:rsid w:val="006774FC"/>
    <w:rsid w:val="0068022B"/>
    <w:rsid w:val="00681BFA"/>
    <w:rsid w:val="00681DDF"/>
    <w:rsid w:val="006859D8"/>
    <w:rsid w:val="00690774"/>
    <w:rsid w:val="006A1EF9"/>
    <w:rsid w:val="006A26F4"/>
    <w:rsid w:val="006A6957"/>
    <w:rsid w:val="006B0493"/>
    <w:rsid w:val="006B64A5"/>
    <w:rsid w:val="006B7568"/>
    <w:rsid w:val="006E018D"/>
    <w:rsid w:val="006E3718"/>
    <w:rsid w:val="006E4D86"/>
    <w:rsid w:val="006F18E4"/>
    <w:rsid w:val="006F1A02"/>
    <w:rsid w:val="006F2049"/>
    <w:rsid w:val="006F2C24"/>
    <w:rsid w:val="006F51BE"/>
    <w:rsid w:val="007017D4"/>
    <w:rsid w:val="00701801"/>
    <w:rsid w:val="00705E82"/>
    <w:rsid w:val="00706F1E"/>
    <w:rsid w:val="0071416A"/>
    <w:rsid w:val="00725B9E"/>
    <w:rsid w:val="007308BE"/>
    <w:rsid w:val="007323C5"/>
    <w:rsid w:val="007323FC"/>
    <w:rsid w:val="0073319B"/>
    <w:rsid w:val="00736D95"/>
    <w:rsid w:val="007445EB"/>
    <w:rsid w:val="0074537D"/>
    <w:rsid w:val="00763EA5"/>
    <w:rsid w:val="007648FA"/>
    <w:rsid w:val="007733AE"/>
    <w:rsid w:val="00774090"/>
    <w:rsid w:val="00780F99"/>
    <w:rsid w:val="007A0233"/>
    <w:rsid w:val="007E0B28"/>
    <w:rsid w:val="007E6B01"/>
    <w:rsid w:val="007E707E"/>
    <w:rsid w:val="00800611"/>
    <w:rsid w:val="0080321A"/>
    <w:rsid w:val="00804C67"/>
    <w:rsid w:val="00806C77"/>
    <w:rsid w:val="00810271"/>
    <w:rsid w:val="008160ED"/>
    <w:rsid w:val="0081620C"/>
    <w:rsid w:val="008176DC"/>
    <w:rsid w:val="00822EC7"/>
    <w:rsid w:val="00822FF5"/>
    <w:rsid w:val="00824269"/>
    <w:rsid w:val="008312E3"/>
    <w:rsid w:val="00837216"/>
    <w:rsid w:val="0084007E"/>
    <w:rsid w:val="00843D3A"/>
    <w:rsid w:val="00854F3E"/>
    <w:rsid w:val="00857A88"/>
    <w:rsid w:val="00860FBA"/>
    <w:rsid w:val="008715F5"/>
    <w:rsid w:val="008725BE"/>
    <w:rsid w:val="00876D34"/>
    <w:rsid w:val="00877514"/>
    <w:rsid w:val="00882520"/>
    <w:rsid w:val="00894435"/>
    <w:rsid w:val="008964C4"/>
    <w:rsid w:val="0089662D"/>
    <w:rsid w:val="008A20E6"/>
    <w:rsid w:val="008A4043"/>
    <w:rsid w:val="008B6549"/>
    <w:rsid w:val="008C400A"/>
    <w:rsid w:val="008D3D0E"/>
    <w:rsid w:val="008D72EA"/>
    <w:rsid w:val="008E38D1"/>
    <w:rsid w:val="008E4D01"/>
    <w:rsid w:val="008E780B"/>
    <w:rsid w:val="008F6539"/>
    <w:rsid w:val="00902E23"/>
    <w:rsid w:val="009031E5"/>
    <w:rsid w:val="00903D85"/>
    <w:rsid w:val="00904194"/>
    <w:rsid w:val="00904F50"/>
    <w:rsid w:val="009060A0"/>
    <w:rsid w:val="00907492"/>
    <w:rsid w:val="009154E9"/>
    <w:rsid w:val="00915A50"/>
    <w:rsid w:val="009170F8"/>
    <w:rsid w:val="00932850"/>
    <w:rsid w:val="0094262A"/>
    <w:rsid w:val="0096376F"/>
    <w:rsid w:val="00984F6C"/>
    <w:rsid w:val="00991363"/>
    <w:rsid w:val="00991946"/>
    <w:rsid w:val="00993CE7"/>
    <w:rsid w:val="0099486B"/>
    <w:rsid w:val="00996635"/>
    <w:rsid w:val="009B08BC"/>
    <w:rsid w:val="009B257C"/>
    <w:rsid w:val="009B2DF3"/>
    <w:rsid w:val="009C326D"/>
    <w:rsid w:val="009C4DAD"/>
    <w:rsid w:val="009D0CC6"/>
    <w:rsid w:val="009D2261"/>
    <w:rsid w:val="009D423B"/>
    <w:rsid w:val="009D4DEE"/>
    <w:rsid w:val="009D6ED2"/>
    <w:rsid w:val="009E3FD1"/>
    <w:rsid w:val="009E5721"/>
    <w:rsid w:val="009E6269"/>
    <w:rsid w:val="009E7AF2"/>
    <w:rsid w:val="009E7B98"/>
    <w:rsid w:val="009F2B59"/>
    <w:rsid w:val="009F2C95"/>
    <w:rsid w:val="009F318E"/>
    <w:rsid w:val="009F3944"/>
    <w:rsid w:val="009F74A1"/>
    <w:rsid w:val="00A0706E"/>
    <w:rsid w:val="00A11D99"/>
    <w:rsid w:val="00A15A31"/>
    <w:rsid w:val="00A23DC3"/>
    <w:rsid w:val="00A23E07"/>
    <w:rsid w:val="00A27BDA"/>
    <w:rsid w:val="00A3109C"/>
    <w:rsid w:val="00A36A8D"/>
    <w:rsid w:val="00A3771A"/>
    <w:rsid w:val="00A37BA0"/>
    <w:rsid w:val="00A40BD9"/>
    <w:rsid w:val="00A42ABF"/>
    <w:rsid w:val="00A42C1D"/>
    <w:rsid w:val="00A460CB"/>
    <w:rsid w:val="00A464D1"/>
    <w:rsid w:val="00A4699F"/>
    <w:rsid w:val="00A46EC4"/>
    <w:rsid w:val="00A53A5F"/>
    <w:rsid w:val="00A601D0"/>
    <w:rsid w:val="00A61BF6"/>
    <w:rsid w:val="00A636A2"/>
    <w:rsid w:val="00A636C9"/>
    <w:rsid w:val="00A714A9"/>
    <w:rsid w:val="00A72A56"/>
    <w:rsid w:val="00A80D37"/>
    <w:rsid w:val="00A83B31"/>
    <w:rsid w:val="00A849BD"/>
    <w:rsid w:val="00A84B17"/>
    <w:rsid w:val="00A84B50"/>
    <w:rsid w:val="00A86CA1"/>
    <w:rsid w:val="00A90310"/>
    <w:rsid w:val="00AA3CCE"/>
    <w:rsid w:val="00AB2EE5"/>
    <w:rsid w:val="00AB3BF9"/>
    <w:rsid w:val="00AB5CAC"/>
    <w:rsid w:val="00AC0D48"/>
    <w:rsid w:val="00AC0E25"/>
    <w:rsid w:val="00AC36B0"/>
    <w:rsid w:val="00AD2B89"/>
    <w:rsid w:val="00AD5BF3"/>
    <w:rsid w:val="00AD6BA6"/>
    <w:rsid w:val="00AE6AF2"/>
    <w:rsid w:val="00B00CC1"/>
    <w:rsid w:val="00B04EA3"/>
    <w:rsid w:val="00B06D5A"/>
    <w:rsid w:val="00B11B4C"/>
    <w:rsid w:val="00B138C4"/>
    <w:rsid w:val="00B14B7C"/>
    <w:rsid w:val="00B150D4"/>
    <w:rsid w:val="00B1532D"/>
    <w:rsid w:val="00B22BFA"/>
    <w:rsid w:val="00B237DA"/>
    <w:rsid w:val="00B2389F"/>
    <w:rsid w:val="00B24C02"/>
    <w:rsid w:val="00B27A25"/>
    <w:rsid w:val="00B32025"/>
    <w:rsid w:val="00B33602"/>
    <w:rsid w:val="00B40046"/>
    <w:rsid w:val="00B4501A"/>
    <w:rsid w:val="00B5571C"/>
    <w:rsid w:val="00B601A5"/>
    <w:rsid w:val="00B65AEF"/>
    <w:rsid w:val="00B66185"/>
    <w:rsid w:val="00B71E3F"/>
    <w:rsid w:val="00B73049"/>
    <w:rsid w:val="00B74E9C"/>
    <w:rsid w:val="00B85A21"/>
    <w:rsid w:val="00B95215"/>
    <w:rsid w:val="00BB1E4A"/>
    <w:rsid w:val="00BB45F2"/>
    <w:rsid w:val="00BB74B1"/>
    <w:rsid w:val="00BB7AAA"/>
    <w:rsid w:val="00BC2870"/>
    <w:rsid w:val="00BC43EB"/>
    <w:rsid w:val="00BC5979"/>
    <w:rsid w:val="00BD20D7"/>
    <w:rsid w:val="00BD244E"/>
    <w:rsid w:val="00BD5B12"/>
    <w:rsid w:val="00BD5B74"/>
    <w:rsid w:val="00BE0B80"/>
    <w:rsid w:val="00BE38FC"/>
    <w:rsid w:val="00BF3775"/>
    <w:rsid w:val="00C036F6"/>
    <w:rsid w:val="00C12BF5"/>
    <w:rsid w:val="00C2617D"/>
    <w:rsid w:val="00C31E22"/>
    <w:rsid w:val="00C43D4A"/>
    <w:rsid w:val="00C44A3A"/>
    <w:rsid w:val="00C46D38"/>
    <w:rsid w:val="00C572DD"/>
    <w:rsid w:val="00C62FAE"/>
    <w:rsid w:val="00C67F17"/>
    <w:rsid w:val="00C74C46"/>
    <w:rsid w:val="00C81DB2"/>
    <w:rsid w:val="00C82BAD"/>
    <w:rsid w:val="00C82E76"/>
    <w:rsid w:val="00C8377B"/>
    <w:rsid w:val="00C83FB6"/>
    <w:rsid w:val="00CA200F"/>
    <w:rsid w:val="00CA3AFD"/>
    <w:rsid w:val="00CB05E2"/>
    <w:rsid w:val="00CB1DB5"/>
    <w:rsid w:val="00CB2A93"/>
    <w:rsid w:val="00CD0585"/>
    <w:rsid w:val="00CD19B3"/>
    <w:rsid w:val="00CD4CB7"/>
    <w:rsid w:val="00CF12CC"/>
    <w:rsid w:val="00CF3D91"/>
    <w:rsid w:val="00CF50BB"/>
    <w:rsid w:val="00CF547D"/>
    <w:rsid w:val="00CF5B3F"/>
    <w:rsid w:val="00CF7F23"/>
    <w:rsid w:val="00CF7F4A"/>
    <w:rsid w:val="00D01CDD"/>
    <w:rsid w:val="00D01DB6"/>
    <w:rsid w:val="00D024D3"/>
    <w:rsid w:val="00D0739F"/>
    <w:rsid w:val="00D109BF"/>
    <w:rsid w:val="00D23061"/>
    <w:rsid w:val="00D24477"/>
    <w:rsid w:val="00D508F9"/>
    <w:rsid w:val="00D54000"/>
    <w:rsid w:val="00D559E8"/>
    <w:rsid w:val="00D72BAE"/>
    <w:rsid w:val="00D74B97"/>
    <w:rsid w:val="00D767BD"/>
    <w:rsid w:val="00D77C10"/>
    <w:rsid w:val="00D8415C"/>
    <w:rsid w:val="00D848B1"/>
    <w:rsid w:val="00D90C24"/>
    <w:rsid w:val="00D9295B"/>
    <w:rsid w:val="00D93D5B"/>
    <w:rsid w:val="00D97F9E"/>
    <w:rsid w:val="00DA0E6E"/>
    <w:rsid w:val="00DB010D"/>
    <w:rsid w:val="00DB37B5"/>
    <w:rsid w:val="00DB626F"/>
    <w:rsid w:val="00DC0D9D"/>
    <w:rsid w:val="00DD5FE6"/>
    <w:rsid w:val="00DE3A17"/>
    <w:rsid w:val="00DE4D68"/>
    <w:rsid w:val="00DF3DF6"/>
    <w:rsid w:val="00DF675A"/>
    <w:rsid w:val="00DF7442"/>
    <w:rsid w:val="00E01E63"/>
    <w:rsid w:val="00E102A0"/>
    <w:rsid w:val="00E126F0"/>
    <w:rsid w:val="00E12E1D"/>
    <w:rsid w:val="00E202D6"/>
    <w:rsid w:val="00E22C52"/>
    <w:rsid w:val="00E23592"/>
    <w:rsid w:val="00E25151"/>
    <w:rsid w:val="00E33DC9"/>
    <w:rsid w:val="00E34695"/>
    <w:rsid w:val="00E50727"/>
    <w:rsid w:val="00E519E5"/>
    <w:rsid w:val="00E52263"/>
    <w:rsid w:val="00E55432"/>
    <w:rsid w:val="00E57560"/>
    <w:rsid w:val="00E57D4A"/>
    <w:rsid w:val="00E60E0C"/>
    <w:rsid w:val="00E77CD3"/>
    <w:rsid w:val="00E82B29"/>
    <w:rsid w:val="00E83542"/>
    <w:rsid w:val="00E84D52"/>
    <w:rsid w:val="00E87EEA"/>
    <w:rsid w:val="00E908FF"/>
    <w:rsid w:val="00E95564"/>
    <w:rsid w:val="00E95E96"/>
    <w:rsid w:val="00EA04C9"/>
    <w:rsid w:val="00EA2AFD"/>
    <w:rsid w:val="00EB0AEA"/>
    <w:rsid w:val="00EB6D59"/>
    <w:rsid w:val="00EC3CB5"/>
    <w:rsid w:val="00EC5903"/>
    <w:rsid w:val="00EC5B30"/>
    <w:rsid w:val="00EC6938"/>
    <w:rsid w:val="00ED19D2"/>
    <w:rsid w:val="00ED6452"/>
    <w:rsid w:val="00EE5C84"/>
    <w:rsid w:val="00EF1475"/>
    <w:rsid w:val="00EF7BE7"/>
    <w:rsid w:val="00F033F5"/>
    <w:rsid w:val="00F04F1A"/>
    <w:rsid w:val="00F06300"/>
    <w:rsid w:val="00F06AA8"/>
    <w:rsid w:val="00F16F04"/>
    <w:rsid w:val="00F2296E"/>
    <w:rsid w:val="00F2320F"/>
    <w:rsid w:val="00F3208A"/>
    <w:rsid w:val="00F32189"/>
    <w:rsid w:val="00F37E2A"/>
    <w:rsid w:val="00F4277C"/>
    <w:rsid w:val="00F44538"/>
    <w:rsid w:val="00F50821"/>
    <w:rsid w:val="00F51751"/>
    <w:rsid w:val="00F53A5D"/>
    <w:rsid w:val="00F53F8B"/>
    <w:rsid w:val="00F6087A"/>
    <w:rsid w:val="00F65363"/>
    <w:rsid w:val="00F67B9E"/>
    <w:rsid w:val="00F750C4"/>
    <w:rsid w:val="00F83C36"/>
    <w:rsid w:val="00F9101D"/>
    <w:rsid w:val="00F91FFF"/>
    <w:rsid w:val="00FA0A68"/>
    <w:rsid w:val="00FA32DC"/>
    <w:rsid w:val="00FA4985"/>
    <w:rsid w:val="00FA6955"/>
    <w:rsid w:val="00FB41E5"/>
    <w:rsid w:val="00FC0658"/>
    <w:rsid w:val="00FC464F"/>
    <w:rsid w:val="00FC795B"/>
    <w:rsid w:val="00FD0327"/>
    <w:rsid w:val="00FD1318"/>
    <w:rsid w:val="00FD5695"/>
    <w:rsid w:val="00FD6BD5"/>
    <w:rsid w:val="00FE0D9F"/>
    <w:rsid w:val="00FE0F16"/>
    <w:rsid w:val="00FE1A77"/>
    <w:rsid w:val="00FE3531"/>
    <w:rsid w:val="00FF2381"/>
    <w:rsid w:val="00FF4453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B1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C68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5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5C68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95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C68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semiHidden/>
    <w:unhideWhenUsed/>
    <w:rsid w:val="00395C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95C68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C8377B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sinformato">
    <w:name w:val="Plain Text"/>
    <w:basedOn w:val="Normal"/>
    <w:link w:val="TextosinformatoCar"/>
    <w:rsid w:val="006F2C2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6F2C2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styleId="Prrafodelista">
    <w:name w:val="List Paragraph"/>
    <w:basedOn w:val="Normal"/>
    <w:uiPriority w:val="34"/>
    <w:qFormat/>
    <w:rsid w:val="00033F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2FD"/>
    <w:rPr>
      <w:rFonts w:ascii="Segoe UI" w:eastAsia="Calibr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1829</Words>
  <Characters>10061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operador_pc</cp:lastModifiedBy>
  <cp:revision>2</cp:revision>
  <cp:lastPrinted>2017-04-28T19:10:00Z</cp:lastPrinted>
  <dcterms:created xsi:type="dcterms:W3CDTF">2017-04-28T19:10:00Z</dcterms:created>
  <dcterms:modified xsi:type="dcterms:W3CDTF">2017-04-28T19:10:00Z</dcterms:modified>
</cp:coreProperties>
</file>