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CF7F14">
        <w:rPr>
          <w:rFonts w:ascii="Arial" w:hAnsi="Arial" w:cs="Arial"/>
        </w:rPr>
        <w:t>22</w:t>
      </w:r>
      <w:r>
        <w:rPr>
          <w:rFonts w:ascii="Arial" w:hAnsi="Arial" w:cs="Arial"/>
        </w:rPr>
        <w:t xml:space="preserve"> de </w:t>
      </w:r>
      <w:r w:rsidR="006A0CE2">
        <w:rPr>
          <w:rFonts w:ascii="Arial" w:hAnsi="Arial" w:cs="Arial"/>
        </w:rPr>
        <w:t>Octu</w:t>
      </w:r>
      <w:r>
        <w:rPr>
          <w:rFonts w:ascii="Arial" w:hAnsi="Arial" w:cs="Arial"/>
        </w:rPr>
        <w:t>bre</w:t>
      </w:r>
      <w:r w:rsidRPr="00A50FEB">
        <w:rPr>
          <w:rFonts w:ascii="Arial" w:hAnsi="Arial" w:cs="Arial"/>
        </w:rPr>
        <w:t xml:space="preserve"> de 201</w:t>
      </w:r>
      <w:r w:rsidR="006A0CE2">
        <w:rPr>
          <w:rFonts w:ascii="Arial" w:hAnsi="Arial" w:cs="Arial"/>
        </w:rPr>
        <w:t>3</w:t>
      </w:r>
      <w:r w:rsidRPr="00A50FEB">
        <w:rPr>
          <w:rFonts w:ascii="Arial" w:hAnsi="Arial" w:cs="Arial"/>
        </w:rPr>
        <w:t xml:space="preserve">, le fue turnado para su estudio y dictamen, el expediente número </w:t>
      </w:r>
      <w:r w:rsidR="00CF7F14">
        <w:rPr>
          <w:rFonts w:ascii="Arial" w:hAnsi="Arial" w:cs="Arial"/>
          <w:b/>
        </w:rPr>
        <w:t>8235</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CF7F14">
        <w:rPr>
          <w:rFonts w:ascii="Arial" w:hAnsi="Arial" w:cs="Arial"/>
          <w:b/>
        </w:rPr>
        <w:t>Allende</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6A0CE2">
        <w:rPr>
          <w:rFonts w:ascii="Arial" w:hAnsi="Arial" w:cs="Arial"/>
          <w:b/>
        </w:rPr>
        <w:t>Ejercicio Fiscal 2012</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 xml:space="preserve">El Municipio de </w:t>
      </w:r>
      <w:r w:rsidR="00CF7F14">
        <w:rPr>
          <w:rFonts w:ascii="Arial" w:hAnsi="Arial" w:cs="Arial"/>
        </w:rPr>
        <w:t>Allende</w:t>
      </w:r>
      <w:r>
        <w:rPr>
          <w:rFonts w:ascii="Arial" w:hAnsi="Arial" w:cs="Arial"/>
        </w:rPr>
        <w:t>, Nuevo León, presentó el</w:t>
      </w:r>
      <w:r w:rsidR="00CF7F14">
        <w:rPr>
          <w:rFonts w:ascii="Arial" w:hAnsi="Arial" w:cs="Arial"/>
        </w:rPr>
        <w:t xml:space="preserve"> 26</w:t>
      </w:r>
      <w:r w:rsidR="00EA26D7">
        <w:rPr>
          <w:rFonts w:ascii="Arial" w:hAnsi="Arial" w:cs="Arial"/>
        </w:rPr>
        <w:t xml:space="preserve"> de marzo de 2013</w:t>
      </w:r>
      <w:r w:rsidR="00744D70">
        <w:rPr>
          <w:rFonts w:ascii="Arial" w:hAnsi="Arial" w:cs="Arial"/>
        </w:rPr>
        <w:t xml:space="preserve"> ante esta Soberanía, su Cuenta Pública correspondiente al Ejercicio Fiscal 201</w:t>
      </w:r>
      <w:r w:rsidR="00577CC6">
        <w:rPr>
          <w:rFonts w:ascii="Arial" w:hAnsi="Arial" w:cs="Arial"/>
        </w:rPr>
        <w:t>2</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CF7F14">
        <w:rPr>
          <w:rFonts w:ascii="Arial" w:hAnsi="Arial" w:cs="Arial"/>
        </w:rPr>
        <w:t>2</w:t>
      </w:r>
      <w:r w:rsidRPr="001D64E8">
        <w:rPr>
          <w:rFonts w:ascii="Arial" w:hAnsi="Arial" w:cs="Arial"/>
        </w:rPr>
        <w:t xml:space="preserve"> del </w:t>
      </w:r>
      <w:r w:rsidR="006171EF">
        <w:rPr>
          <w:rFonts w:ascii="Arial" w:hAnsi="Arial" w:cs="Arial"/>
          <w:color w:val="000000"/>
        </w:rPr>
        <w:t xml:space="preserve">Municipio de </w:t>
      </w:r>
      <w:r w:rsidR="00CF7F14">
        <w:rPr>
          <w:rFonts w:ascii="Arial" w:hAnsi="Arial" w:cs="Arial"/>
          <w:color w:val="000000"/>
        </w:rPr>
        <w:t>Allende</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EA26D7">
        <w:rPr>
          <w:rFonts w:ascii="Arial" w:hAnsi="Arial" w:cs="Arial"/>
        </w:rPr>
        <w:t>2</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3A2713">
        <w:rPr>
          <w:rFonts w:ascii="Arial" w:hAnsi="Arial" w:cs="Arial"/>
          <w:color w:val="000000"/>
        </w:rPr>
        <w:t>Allende</w:t>
      </w:r>
      <w:r>
        <w:rPr>
          <w:rFonts w:ascii="Arial" w:hAnsi="Arial" w:cs="Arial"/>
          <w:color w:val="000000"/>
        </w:rPr>
        <w:t xml:space="preserve">, Nuevo León, </w:t>
      </w:r>
      <w:r w:rsidRPr="001D64E8">
        <w:rPr>
          <w:rFonts w:ascii="Arial" w:hAnsi="Arial" w:cs="Arial"/>
        </w:rPr>
        <w:t>como Cuenta Pública correspondiente al ejercicio de 201</w:t>
      </w:r>
      <w:r w:rsidR="00EA26D7">
        <w:rPr>
          <w:rFonts w:ascii="Arial" w:hAnsi="Arial" w:cs="Arial"/>
        </w:rPr>
        <w:t>2</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3A2713">
        <w:rPr>
          <w:rFonts w:ascii="Arial" w:hAnsi="Arial" w:cs="Arial"/>
        </w:rPr>
        <w:t>Allende</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3A2713"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2012</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3A2713">
              <w:rPr>
                <w:rFonts w:ascii="Arial" w:eastAsia="Times New Roman" w:hAnsi="Arial" w:cs="Arial"/>
                <w:color w:val="000000"/>
                <w:lang w:val="es-MX" w:eastAsia="es-MX"/>
              </w:rPr>
              <w:t>12,342,981</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3A2713">
              <w:rPr>
                <w:rFonts w:ascii="Arial" w:eastAsia="Times New Roman" w:hAnsi="Arial" w:cs="Arial"/>
                <w:color w:val="000000"/>
                <w:lang w:val="es-MX" w:eastAsia="es-MX"/>
              </w:rPr>
              <w:t>2,971,559</w:t>
            </w:r>
          </w:p>
        </w:tc>
      </w:tr>
      <w:tr w:rsidR="003A2713" w:rsidRPr="00833567" w:rsidTr="003A2713">
        <w:trPr>
          <w:trHeight w:val="338"/>
        </w:trPr>
        <w:tc>
          <w:tcPr>
            <w:tcW w:w="4595" w:type="dxa"/>
            <w:shd w:val="clear" w:color="auto" w:fill="auto"/>
            <w:vAlign w:val="bottom"/>
          </w:tcPr>
          <w:p w:rsidR="003A2713" w:rsidRPr="00833567" w:rsidRDefault="003A2713"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Contribuciones por nuevos fraccionamientos</w:t>
            </w:r>
          </w:p>
        </w:tc>
        <w:tc>
          <w:tcPr>
            <w:tcW w:w="2019" w:type="dxa"/>
            <w:shd w:val="clear" w:color="auto" w:fill="auto"/>
            <w:noWrap/>
            <w:vAlign w:val="bottom"/>
          </w:tcPr>
          <w:p w:rsidR="003A2713" w:rsidRDefault="003A2713"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174,949</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744D70"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3A2713">
              <w:rPr>
                <w:rFonts w:ascii="Arial" w:eastAsia="Times New Roman" w:hAnsi="Arial" w:cs="Arial"/>
                <w:color w:val="000000"/>
                <w:lang w:val="es-MX" w:eastAsia="es-MX"/>
              </w:rPr>
              <w:t>814,433</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3A2713"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1,796,490</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3A2713"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41,353,611</w:t>
            </w:r>
          </w:p>
        </w:tc>
      </w:tr>
      <w:tr w:rsidR="009B4B6F" w:rsidRPr="00833567" w:rsidTr="003A2713">
        <w:trPr>
          <w:trHeight w:val="338"/>
        </w:trPr>
        <w:tc>
          <w:tcPr>
            <w:tcW w:w="4595" w:type="dxa"/>
            <w:shd w:val="clear" w:color="auto" w:fill="auto"/>
            <w:vAlign w:val="bottom"/>
          </w:tcPr>
          <w:p w:rsidR="009B4B6F" w:rsidRPr="00833567" w:rsidRDefault="00851F35" w:rsidP="003A2713">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de Infraestructura Social Municipal</w:t>
            </w:r>
          </w:p>
        </w:tc>
        <w:tc>
          <w:tcPr>
            <w:tcW w:w="2019" w:type="dxa"/>
            <w:shd w:val="clear" w:color="auto" w:fill="auto"/>
            <w:noWrap/>
            <w:vAlign w:val="bottom"/>
          </w:tcPr>
          <w:p w:rsidR="009B4B6F" w:rsidRDefault="00851F35" w:rsidP="003A2713">
            <w:pPr>
              <w:spacing w:after="0" w:line="240" w:lineRule="auto"/>
              <w:jc w:val="right"/>
              <w:rPr>
                <w:rFonts w:ascii="Arial" w:eastAsia="Times New Roman" w:hAnsi="Arial" w:cs="Arial"/>
                <w:color w:val="000000"/>
                <w:lang w:eastAsia="es-MX"/>
              </w:rPr>
            </w:pPr>
            <w:r w:rsidRPr="00851F35">
              <w:rPr>
                <w:rFonts w:ascii="Arial" w:eastAsia="Times New Roman" w:hAnsi="Arial" w:cs="Arial"/>
                <w:color w:val="000000"/>
                <w:lang w:val="es-MX" w:eastAsia="es-MX"/>
              </w:rPr>
              <w:t>3,</w:t>
            </w:r>
            <w:r w:rsidR="003A2713">
              <w:rPr>
                <w:rFonts w:ascii="Arial" w:eastAsia="Times New Roman" w:hAnsi="Arial" w:cs="Arial"/>
                <w:color w:val="000000"/>
                <w:lang w:val="es-MX" w:eastAsia="es-MX"/>
              </w:rPr>
              <w:t>700</w:t>
            </w:r>
            <w:r w:rsidRPr="00851F35">
              <w:rPr>
                <w:rFonts w:ascii="Arial" w:eastAsia="Times New Roman" w:hAnsi="Arial" w:cs="Arial"/>
                <w:color w:val="000000"/>
                <w:lang w:val="es-MX" w:eastAsia="es-MX"/>
              </w:rPr>
              <w:t>,</w:t>
            </w:r>
            <w:r w:rsidR="003A2713">
              <w:rPr>
                <w:rFonts w:ascii="Arial" w:eastAsia="Times New Roman" w:hAnsi="Arial" w:cs="Arial"/>
                <w:color w:val="000000"/>
                <w:lang w:val="es-MX" w:eastAsia="es-MX"/>
              </w:rPr>
              <w:t>097</w:t>
            </w:r>
          </w:p>
        </w:tc>
      </w:tr>
      <w:tr w:rsidR="003A2713" w:rsidRPr="00833567" w:rsidTr="003A2713">
        <w:trPr>
          <w:trHeight w:val="338"/>
        </w:trPr>
        <w:tc>
          <w:tcPr>
            <w:tcW w:w="4595" w:type="dxa"/>
            <w:shd w:val="clear" w:color="auto" w:fill="auto"/>
            <w:vAlign w:val="bottom"/>
          </w:tcPr>
          <w:p w:rsidR="003A2713" w:rsidRDefault="003A2713" w:rsidP="003A2713">
            <w:pPr>
              <w:spacing w:after="0" w:line="240" w:lineRule="auto"/>
              <w:rPr>
                <w:rFonts w:ascii="Arial" w:eastAsia="Times New Roman" w:hAnsi="Arial" w:cs="Arial"/>
                <w:lang w:eastAsia="es-MX"/>
              </w:rPr>
            </w:pPr>
            <w:r>
              <w:rPr>
                <w:rFonts w:ascii="Arial" w:eastAsia="Times New Roman" w:hAnsi="Arial" w:cs="Arial"/>
                <w:lang w:eastAsia="es-MX"/>
              </w:rPr>
              <w:t>Fondo para el Fortalecimiento Municipal</w:t>
            </w:r>
          </w:p>
        </w:tc>
        <w:tc>
          <w:tcPr>
            <w:tcW w:w="2019" w:type="dxa"/>
            <w:shd w:val="clear" w:color="auto" w:fill="auto"/>
            <w:noWrap/>
            <w:vAlign w:val="bottom"/>
          </w:tcPr>
          <w:p w:rsidR="003A2713" w:rsidRPr="00851F35" w:rsidRDefault="003A2713"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14,721,420</w:t>
            </w:r>
          </w:p>
        </w:tc>
      </w:tr>
      <w:tr w:rsidR="003A2713" w:rsidRPr="00833567" w:rsidTr="003A2713">
        <w:trPr>
          <w:trHeight w:val="338"/>
        </w:trPr>
        <w:tc>
          <w:tcPr>
            <w:tcW w:w="4595" w:type="dxa"/>
            <w:shd w:val="clear" w:color="auto" w:fill="auto"/>
            <w:vAlign w:val="bottom"/>
          </w:tcPr>
          <w:p w:rsidR="003A2713" w:rsidRDefault="003A2713" w:rsidP="003A2713">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2019" w:type="dxa"/>
            <w:shd w:val="clear" w:color="auto" w:fill="auto"/>
            <w:noWrap/>
            <w:vAlign w:val="bottom"/>
          </w:tcPr>
          <w:p w:rsidR="003A2713" w:rsidRDefault="003A2713"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6,637,208</w:t>
            </w:r>
          </w:p>
        </w:tc>
      </w:tr>
      <w:tr w:rsidR="009B4B6F" w:rsidRPr="00833567" w:rsidTr="003A2713">
        <w:trPr>
          <w:trHeight w:val="338"/>
        </w:trPr>
        <w:tc>
          <w:tcPr>
            <w:tcW w:w="4595" w:type="dxa"/>
            <w:shd w:val="clear" w:color="auto" w:fill="auto"/>
            <w:vAlign w:val="bottom"/>
          </w:tcPr>
          <w:p w:rsidR="009B4B6F" w:rsidRPr="00833567" w:rsidRDefault="003A2713"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Otras Aportaciones</w:t>
            </w:r>
          </w:p>
        </w:tc>
        <w:tc>
          <w:tcPr>
            <w:tcW w:w="2019" w:type="dxa"/>
            <w:shd w:val="clear" w:color="auto" w:fill="auto"/>
            <w:noWrap/>
            <w:vAlign w:val="bottom"/>
          </w:tcPr>
          <w:p w:rsidR="009B4B6F" w:rsidRDefault="003A2713"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96,715,033</w:t>
            </w:r>
          </w:p>
        </w:tc>
      </w:tr>
      <w:tr w:rsidR="009B4B6F" w:rsidRPr="00833567" w:rsidTr="003A2713">
        <w:trPr>
          <w:trHeight w:val="338"/>
        </w:trPr>
        <w:tc>
          <w:tcPr>
            <w:tcW w:w="4595" w:type="dxa"/>
            <w:shd w:val="clear" w:color="auto" w:fill="auto"/>
            <w:vAlign w:val="bottom"/>
          </w:tcPr>
          <w:p w:rsidR="009B4B6F" w:rsidRPr="00833567" w:rsidRDefault="00FB4419"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Financiamiento</w:t>
            </w:r>
          </w:p>
        </w:tc>
        <w:tc>
          <w:tcPr>
            <w:tcW w:w="2019" w:type="dxa"/>
            <w:shd w:val="clear" w:color="auto" w:fill="auto"/>
            <w:noWrap/>
            <w:vAlign w:val="bottom"/>
          </w:tcPr>
          <w:p w:rsidR="009B4B6F" w:rsidRDefault="003A2713"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14,055,170</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FA3D5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195,282,951</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FB4419">
              <w:rPr>
                <w:rFonts w:ascii="Arial" w:eastAsia="Times New Roman" w:hAnsi="Arial" w:cs="Arial"/>
                <w:b/>
                <w:bCs/>
                <w:color w:val="000000"/>
                <w:lang w:eastAsia="es-MX"/>
              </w:rPr>
              <w:t>2</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FA3D5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61,121,485</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F10E5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9,433,446</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F10E5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5,924,385</w:t>
            </w:r>
          </w:p>
        </w:tc>
      </w:tr>
      <w:tr w:rsidR="00744D70" w:rsidRPr="00374F3F" w:rsidTr="00FB4419">
        <w:trPr>
          <w:trHeight w:val="270"/>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Seguridad Pública y Transito</w:t>
            </w:r>
          </w:p>
        </w:tc>
        <w:tc>
          <w:tcPr>
            <w:tcW w:w="1560" w:type="dxa"/>
            <w:shd w:val="clear" w:color="auto" w:fill="auto"/>
            <w:noWrap/>
            <w:vAlign w:val="bottom"/>
          </w:tcPr>
          <w:p w:rsidR="00744D70" w:rsidRPr="00833567" w:rsidRDefault="00F10E5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2,964,680</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FB4419" w:rsidP="00F10E57">
            <w:pPr>
              <w:spacing w:after="0" w:line="240" w:lineRule="auto"/>
              <w:jc w:val="right"/>
              <w:rPr>
                <w:rFonts w:ascii="Arial" w:eastAsia="Times New Roman" w:hAnsi="Arial" w:cs="Arial"/>
                <w:color w:val="000000"/>
                <w:lang w:eastAsia="es-MX"/>
              </w:rPr>
            </w:pPr>
            <w:r w:rsidRPr="00FB4419">
              <w:rPr>
                <w:rFonts w:ascii="Arial" w:eastAsia="Times New Roman" w:hAnsi="Arial" w:cs="Arial"/>
                <w:color w:val="000000"/>
                <w:lang w:val="es-MX" w:eastAsia="es-MX"/>
              </w:rPr>
              <w:t>3</w:t>
            </w:r>
            <w:r w:rsidR="00F10E57">
              <w:rPr>
                <w:rFonts w:ascii="Arial" w:eastAsia="Times New Roman" w:hAnsi="Arial" w:cs="Arial"/>
                <w:color w:val="000000"/>
                <w:lang w:val="es-MX" w:eastAsia="es-MX"/>
              </w:rPr>
              <w:t>,009,108</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F10E5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1,777,071</w:t>
            </w:r>
          </w:p>
        </w:tc>
      </w:tr>
      <w:tr w:rsidR="00FB4419" w:rsidRPr="00374F3F" w:rsidTr="00FB4419">
        <w:trPr>
          <w:trHeight w:val="270"/>
        </w:trPr>
        <w:tc>
          <w:tcPr>
            <w:tcW w:w="4595" w:type="dxa"/>
            <w:shd w:val="clear" w:color="auto" w:fill="auto"/>
            <w:vAlign w:val="bottom"/>
          </w:tcPr>
          <w:p w:rsidR="00FB4419" w:rsidRDefault="00F10E57" w:rsidP="00FB4419">
            <w:pPr>
              <w:spacing w:after="0" w:line="240" w:lineRule="auto"/>
              <w:rPr>
                <w:rFonts w:ascii="Arial" w:eastAsia="Times New Roman" w:hAnsi="Arial" w:cs="Arial"/>
                <w:color w:val="000000"/>
                <w:lang w:eastAsia="es-MX"/>
              </w:rPr>
            </w:pPr>
            <w:r>
              <w:rPr>
                <w:rFonts w:ascii="Arial" w:hAnsi="Arial" w:cs="Arial"/>
              </w:rPr>
              <w:t xml:space="preserve">Desarrollo Urbano y Ecología </w:t>
            </w:r>
          </w:p>
        </w:tc>
        <w:tc>
          <w:tcPr>
            <w:tcW w:w="1560" w:type="dxa"/>
            <w:shd w:val="clear" w:color="auto" w:fill="auto"/>
            <w:noWrap/>
            <w:vAlign w:val="bottom"/>
          </w:tcPr>
          <w:p w:rsidR="00FB4419" w:rsidRDefault="00F10E5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3,657,993</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Fondo de Infraestructura Social Municipal</w:t>
            </w:r>
          </w:p>
        </w:tc>
        <w:tc>
          <w:tcPr>
            <w:tcW w:w="1560" w:type="dxa"/>
            <w:shd w:val="clear" w:color="auto" w:fill="auto"/>
            <w:noWrap/>
            <w:vAlign w:val="bottom"/>
          </w:tcPr>
          <w:p w:rsidR="00FB4419" w:rsidRDefault="00F10E5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2,492,121</w:t>
            </w:r>
          </w:p>
        </w:tc>
      </w:tr>
      <w:tr w:rsidR="00FB4419" w:rsidRPr="00374F3F" w:rsidTr="00FB4419">
        <w:trPr>
          <w:trHeight w:val="270"/>
        </w:trPr>
        <w:tc>
          <w:tcPr>
            <w:tcW w:w="4595" w:type="dxa"/>
            <w:shd w:val="clear" w:color="auto" w:fill="auto"/>
            <w:vAlign w:val="bottom"/>
          </w:tcPr>
          <w:p w:rsidR="00FB4419" w:rsidRDefault="00F10E57" w:rsidP="00FB4419">
            <w:pPr>
              <w:spacing w:after="0" w:line="240" w:lineRule="auto"/>
              <w:rPr>
                <w:rFonts w:ascii="Arial" w:eastAsia="Times New Roman" w:hAnsi="Arial" w:cs="Arial"/>
                <w:color w:val="000000"/>
                <w:lang w:eastAsia="es-MX"/>
              </w:rPr>
            </w:pPr>
            <w:r>
              <w:rPr>
                <w:rFonts w:ascii="Arial" w:hAnsi="Arial" w:cs="Arial"/>
              </w:rPr>
              <w:t>Fondo de Fortalecimiento Municipal</w:t>
            </w:r>
          </w:p>
        </w:tc>
        <w:tc>
          <w:tcPr>
            <w:tcW w:w="1560" w:type="dxa"/>
            <w:shd w:val="clear" w:color="auto" w:fill="auto"/>
            <w:noWrap/>
            <w:vAlign w:val="bottom"/>
          </w:tcPr>
          <w:p w:rsidR="00FB4419" w:rsidRDefault="00F10E5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18,045,289</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F10E57"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10,199,007</w:t>
            </w:r>
          </w:p>
        </w:tc>
      </w:tr>
      <w:tr w:rsidR="00FB4419" w:rsidRPr="00374F3F" w:rsidTr="00FB4419">
        <w:trPr>
          <w:trHeight w:val="270"/>
        </w:trPr>
        <w:tc>
          <w:tcPr>
            <w:tcW w:w="4595" w:type="dxa"/>
            <w:shd w:val="clear" w:color="auto" w:fill="auto"/>
            <w:vAlign w:val="bottom"/>
          </w:tcPr>
          <w:p w:rsidR="00FB4419" w:rsidRDefault="00AF1389" w:rsidP="00F10E57">
            <w:pPr>
              <w:spacing w:after="0" w:line="240" w:lineRule="auto"/>
              <w:rPr>
                <w:rFonts w:ascii="Arial" w:eastAsia="Times New Roman" w:hAnsi="Arial" w:cs="Arial"/>
                <w:color w:val="000000"/>
                <w:lang w:eastAsia="es-MX"/>
              </w:rPr>
            </w:pPr>
            <w:r>
              <w:rPr>
                <w:rFonts w:ascii="Arial" w:hAnsi="Arial" w:cs="Arial"/>
              </w:rPr>
              <w:t>Otros</w:t>
            </w:r>
            <w:r w:rsidR="00F10E57">
              <w:rPr>
                <w:rFonts w:ascii="Arial" w:hAnsi="Arial" w:cs="Arial"/>
              </w:rPr>
              <w:t xml:space="preserve"> (aplicación de otras aportaciones)</w:t>
            </w:r>
          </w:p>
        </w:tc>
        <w:tc>
          <w:tcPr>
            <w:tcW w:w="1560" w:type="dxa"/>
            <w:shd w:val="clear" w:color="auto" w:fill="auto"/>
            <w:noWrap/>
            <w:vAlign w:val="bottom"/>
          </w:tcPr>
          <w:p w:rsidR="00FB4419" w:rsidRDefault="00F10E57" w:rsidP="00AF1389">
            <w:pPr>
              <w:spacing w:after="0" w:line="240" w:lineRule="auto"/>
              <w:jc w:val="right"/>
              <w:rPr>
                <w:rFonts w:ascii="Arial" w:eastAsia="Times New Roman" w:hAnsi="Arial" w:cs="Arial"/>
                <w:color w:val="000000"/>
                <w:lang w:eastAsia="es-MX"/>
              </w:rPr>
            </w:pPr>
            <w:r>
              <w:rPr>
                <w:rFonts w:ascii="Arial" w:eastAsiaTheme="minorHAnsi" w:hAnsi="Arial" w:cs="Arial"/>
                <w:szCs w:val="16"/>
                <w:lang w:val="es-MX"/>
              </w:rPr>
              <w:t>85,726,993</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F10E57"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204,351,578</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AF1389" w:rsidRPr="00AF1389" w:rsidRDefault="00AF1389" w:rsidP="00D157C6">
      <w:pPr>
        <w:spacing w:after="0" w:line="360" w:lineRule="auto"/>
        <w:jc w:val="both"/>
        <w:rPr>
          <w:rFonts w:ascii="Arial" w:hAnsi="Arial" w:cs="Arial"/>
          <w:b/>
          <w:bCs/>
          <w:lang w:val="es-MX"/>
        </w:rPr>
      </w:pPr>
      <w:r w:rsidRPr="00AF1389">
        <w:rPr>
          <w:rFonts w:ascii="Arial" w:hAnsi="Arial" w:cs="Arial"/>
          <w:b/>
          <w:bCs/>
          <w:lang w:val="es-MX"/>
        </w:rPr>
        <w:t>INGRESOS</w:t>
      </w:r>
    </w:p>
    <w:p w:rsidR="00AF1389" w:rsidRDefault="00AF1389" w:rsidP="00D157C6">
      <w:pPr>
        <w:spacing w:after="0" w:line="360" w:lineRule="auto"/>
        <w:jc w:val="both"/>
        <w:rPr>
          <w:rFonts w:ascii="Arial" w:hAnsi="Arial" w:cs="Arial"/>
          <w:b/>
          <w:bCs/>
          <w:lang w:val="es-MX"/>
        </w:rPr>
      </w:pPr>
      <w:r w:rsidRPr="00AF1389">
        <w:rPr>
          <w:rFonts w:ascii="Arial" w:hAnsi="Arial" w:cs="Arial"/>
          <w:b/>
          <w:bCs/>
          <w:lang w:val="es-MX"/>
        </w:rPr>
        <w:t>DERECHOS</w:t>
      </w:r>
    </w:p>
    <w:p w:rsidR="005C7769" w:rsidRDefault="005C7769" w:rsidP="00D157C6">
      <w:pPr>
        <w:spacing w:after="0" w:line="360" w:lineRule="auto"/>
        <w:jc w:val="both"/>
        <w:rPr>
          <w:rFonts w:ascii="Arial" w:hAnsi="Arial" w:cs="Arial"/>
          <w:b/>
          <w:bCs/>
          <w:lang w:val="es-MX"/>
        </w:rPr>
      </w:pPr>
      <w:r>
        <w:rPr>
          <w:rFonts w:ascii="Arial" w:hAnsi="Arial" w:cs="Arial"/>
          <w:b/>
          <w:bCs/>
          <w:lang w:val="es-MX"/>
        </w:rPr>
        <w:t>Inscripción y refrendos</w:t>
      </w:r>
    </w:p>
    <w:p w:rsidR="005C7769" w:rsidRDefault="005C7769" w:rsidP="00EF6BBD">
      <w:pPr>
        <w:spacing w:after="0" w:line="360" w:lineRule="auto"/>
        <w:ind w:firstLine="709"/>
        <w:jc w:val="both"/>
        <w:rPr>
          <w:rFonts w:ascii="Arial" w:hAnsi="Arial" w:cs="Arial"/>
          <w:bCs/>
          <w:lang w:val="es-MX"/>
        </w:rPr>
      </w:pPr>
    </w:p>
    <w:p w:rsidR="00EF6BBD" w:rsidRDefault="00EF6BBD" w:rsidP="00EF6BBD">
      <w:pPr>
        <w:spacing w:after="0" w:line="360" w:lineRule="auto"/>
        <w:ind w:firstLine="709"/>
        <w:jc w:val="both"/>
        <w:rPr>
          <w:rFonts w:ascii="Arial" w:hAnsi="Arial" w:cs="Arial"/>
          <w:bCs/>
          <w:lang w:val="es-MX"/>
        </w:rPr>
      </w:pPr>
      <w:r>
        <w:rPr>
          <w:rFonts w:ascii="Arial" w:hAnsi="Arial" w:cs="Arial"/>
          <w:bCs/>
          <w:lang w:val="es-MX"/>
        </w:rPr>
        <w:t xml:space="preserve">De acuerdo con la relación de refrendos de negocios pendientes de pago al 31 de diciembre de 2012 presentada en la Cuenta Pública del ejercicio no se localizó ni fue exhibida durante la auditoría evidencia documental de las gestiones de cobranza </w:t>
      </w:r>
      <w:r>
        <w:rPr>
          <w:rFonts w:ascii="Arial" w:hAnsi="Arial" w:cs="Arial"/>
          <w:bCs/>
          <w:lang w:val="es-MX"/>
        </w:rPr>
        <w:lastRenderedPageBreak/>
        <w:t xml:space="preserve">ni propuestas del C. Tesorero Municipal al R. Ayuntamiento para ejercer las medidas necesarias y convenientes para incrementar los ingresos de este concepto por los adeudos de contribuyentes que expenden bebidas alcohólicas provenientes de los ejercicios 2007 </w:t>
      </w:r>
      <w:proofErr w:type="spellStart"/>
      <w:r>
        <w:rPr>
          <w:rFonts w:ascii="Arial" w:hAnsi="Arial" w:cs="Arial"/>
          <w:bCs/>
          <w:lang w:val="es-MX"/>
        </w:rPr>
        <w:t>aal</w:t>
      </w:r>
      <w:proofErr w:type="spellEnd"/>
      <w:r>
        <w:rPr>
          <w:rFonts w:ascii="Arial" w:hAnsi="Arial" w:cs="Arial"/>
          <w:bCs/>
          <w:lang w:val="es-MX"/>
        </w:rPr>
        <w:t xml:space="preserve"> 2012 por la cantidad de $1,044,978.</w:t>
      </w:r>
    </w:p>
    <w:p w:rsidR="00512675" w:rsidRDefault="00512675" w:rsidP="00EF6BBD">
      <w:pPr>
        <w:spacing w:after="0" w:line="360" w:lineRule="auto"/>
        <w:jc w:val="both"/>
        <w:rPr>
          <w:rFonts w:ascii="Arial" w:hAnsi="Arial" w:cs="Arial"/>
          <w:b/>
          <w:bCs/>
          <w:lang w:val="es-MX"/>
        </w:rPr>
      </w:pPr>
    </w:p>
    <w:p w:rsidR="00EF6BBD" w:rsidRDefault="00EF6BBD" w:rsidP="00EF6BBD">
      <w:pPr>
        <w:spacing w:after="0" w:line="360" w:lineRule="auto"/>
        <w:jc w:val="both"/>
        <w:rPr>
          <w:rFonts w:ascii="Arial" w:hAnsi="Arial" w:cs="Arial"/>
          <w:b/>
          <w:bCs/>
          <w:lang w:val="es-MX"/>
        </w:rPr>
      </w:pPr>
      <w:r>
        <w:rPr>
          <w:rFonts w:ascii="Arial" w:hAnsi="Arial" w:cs="Arial"/>
          <w:b/>
          <w:bCs/>
          <w:lang w:val="es-MX"/>
        </w:rPr>
        <w:t>PRODUCTOS</w:t>
      </w:r>
    </w:p>
    <w:p w:rsidR="00EF6BBD" w:rsidRDefault="00EF6BBD" w:rsidP="00EF6BBD">
      <w:pPr>
        <w:spacing w:after="0" w:line="360" w:lineRule="auto"/>
        <w:jc w:val="both"/>
        <w:rPr>
          <w:rFonts w:ascii="Arial" w:hAnsi="Arial" w:cs="Arial"/>
          <w:b/>
          <w:bCs/>
          <w:lang w:val="es-MX"/>
        </w:rPr>
      </w:pPr>
      <w:r>
        <w:rPr>
          <w:rFonts w:ascii="Arial" w:hAnsi="Arial" w:cs="Arial"/>
          <w:b/>
          <w:bCs/>
          <w:lang w:val="es-MX"/>
        </w:rPr>
        <w:t>Enajenación de bienes muebles e inmuebles</w:t>
      </w:r>
    </w:p>
    <w:p w:rsidR="00EF6BBD" w:rsidRDefault="00EF6BBD" w:rsidP="00EF6BBD">
      <w:pPr>
        <w:spacing w:after="0" w:line="360" w:lineRule="auto"/>
        <w:jc w:val="both"/>
        <w:rPr>
          <w:rFonts w:ascii="Arial" w:hAnsi="Arial" w:cs="Arial"/>
          <w:bCs/>
          <w:lang w:val="es-MX"/>
        </w:rPr>
      </w:pPr>
    </w:p>
    <w:p w:rsidR="00EF6BBD" w:rsidRDefault="00EF6BBD" w:rsidP="00EF6BBD">
      <w:pPr>
        <w:spacing w:after="0" w:line="360" w:lineRule="auto"/>
        <w:ind w:firstLine="709"/>
        <w:jc w:val="both"/>
        <w:rPr>
          <w:rFonts w:ascii="Arial" w:hAnsi="Arial" w:cs="Arial"/>
          <w:bCs/>
          <w:lang w:val="es-MX"/>
        </w:rPr>
      </w:pPr>
      <w:r>
        <w:rPr>
          <w:rFonts w:ascii="Arial" w:hAnsi="Arial" w:cs="Arial"/>
          <w:bCs/>
          <w:lang w:val="es-MX"/>
        </w:rPr>
        <w:t>No se localizó ni fue exhibida durante la auditoría evidencia documental de las gestiones de cobranza ni propuestas del C. Tesorero Municipal al R. Ayuntamiento para ejercer las medidas necesarias y convenientes para recuperar los adeudos por la venta de terrenos en Colonia Bernardo Flores por un monto de $204,778, de acuerdo con listado de adeudos al 31 de diciembre de 2012.</w:t>
      </w:r>
    </w:p>
    <w:p w:rsidR="00512675" w:rsidRDefault="00512675" w:rsidP="00EF6BBD">
      <w:pPr>
        <w:spacing w:after="0" w:line="360" w:lineRule="auto"/>
        <w:jc w:val="both"/>
        <w:rPr>
          <w:rFonts w:ascii="Arial" w:hAnsi="Arial" w:cs="Arial"/>
          <w:b/>
          <w:bCs/>
          <w:lang w:val="es-MX"/>
        </w:rPr>
      </w:pPr>
    </w:p>
    <w:p w:rsidR="00EF6BBD" w:rsidRDefault="00EF6BBD" w:rsidP="00EF6BBD">
      <w:pPr>
        <w:spacing w:after="0" w:line="360" w:lineRule="auto"/>
        <w:jc w:val="both"/>
        <w:rPr>
          <w:rFonts w:ascii="Arial" w:hAnsi="Arial" w:cs="Arial"/>
          <w:b/>
          <w:bCs/>
          <w:lang w:val="es-MX"/>
        </w:rPr>
      </w:pPr>
      <w:r>
        <w:rPr>
          <w:rFonts w:ascii="Arial" w:hAnsi="Arial" w:cs="Arial"/>
          <w:b/>
          <w:bCs/>
          <w:lang w:val="es-MX"/>
        </w:rPr>
        <w:t>APROVECHAMIENTOS</w:t>
      </w:r>
    </w:p>
    <w:p w:rsidR="00EF6BBD" w:rsidRDefault="00EF6BBD" w:rsidP="00EF6BBD">
      <w:pPr>
        <w:spacing w:after="0" w:line="360" w:lineRule="auto"/>
        <w:jc w:val="both"/>
        <w:rPr>
          <w:rFonts w:ascii="Arial" w:hAnsi="Arial" w:cs="Arial"/>
          <w:b/>
          <w:bCs/>
          <w:lang w:val="es-MX"/>
        </w:rPr>
      </w:pPr>
      <w:r>
        <w:rPr>
          <w:rFonts w:ascii="Arial" w:hAnsi="Arial" w:cs="Arial"/>
          <w:b/>
          <w:bCs/>
          <w:lang w:val="es-MX"/>
        </w:rPr>
        <w:t>Donativos</w:t>
      </w:r>
    </w:p>
    <w:p w:rsidR="00EF6BBD" w:rsidRDefault="00EF6BBD" w:rsidP="00EF6BBD">
      <w:pPr>
        <w:spacing w:after="0" w:line="360" w:lineRule="auto"/>
        <w:jc w:val="both"/>
        <w:rPr>
          <w:rFonts w:ascii="Arial" w:hAnsi="Arial" w:cs="Arial"/>
          <w:b/>
          <w:bCs/>
          <w:lang w:val="es-MX"/>
        </w:rPr>
      </w:pPr>
    </w:p>
    <w:p w:rsidR="00EF6BBD" w:rsidRDefault="00EF6BBD" w:rsidP="00EF6BBD">
      <w:pPr>
        <w:spacing w:after="0" w:line="360" w:lineRule="auto"/>
        <w:ind w:firstLine="709"/>
        <w:jc w:val="both"/>
        <w:rPr>
          <w:rFonts w:ascii="Arial" w:hAnsi="Arial" w:cs="Arial"/>
          <w:bCs/>
          <w:lang w:val="es-MX"/>
        </w:rPr>
      </w:pPr>
      <w:r>
        <w:rPr>
          <w:rFonts w:ascii="Arial" w:hAnsi="Arial" w:cs="Arial"/>
          <w:bCs/>
          <w:lang w:val="es-MX"/>
        </w:rPr>
        <w:t xml:space="preserve">No se localizó ni fue exhibido durante la auditoría el registro contable ni contrato celebrado con Protección Civil del Estado de Nuevo León, por la donación de la camioneta marca Dodge tipo </w:t>
      </w:r>
      <w:proofErr w:type="spellStart"/>
      <w:r>
        <w:rPr>
          <w:rFonts w:ascii="Arial" w:hAnsi="Arial" w:cs="Arial"/>
          <w:bCs/>
          <w:lang w:val="es-MX"/>
        </w:rPr>
        <w:t>Ram</w:t>
      </w:r>
      <w:proofErr w:type="spellEnd"/>
      <w:r>
        <w:rPr>
          <w:rFonts w:ascii="Arial" w:hAnsi="Arial" w:cs="Arial"/>
          <w:bCs/>
          <w:lang w:val="es-MX"/>
        </w:rPr>
        <w:t xml:space="preserve"> 4x4 equipada para rescate modelo 2005 serie No. 1D7HU18</w:t>
      </w:r>
      <w:r w:rsidR="00512675">
        <w:rPr>
          <w:rFonts w:ascii="Arial" w:hAnsi="Arial" w:cs="Arial"/>
          <w:bCs/>
          <w:lang w:val="es-MX"/>
        </w:rPr>
        <w:t>D85J592484, según Acta de Cabildo No. 109 de la Séptima Sesión Solemne de fecha 30 de octubre de 2012.</w:t>
      </w:r>
    </w:p>
    <w:p w:rsidR="00512675" w:rsidRDefault="00512675" w:rsidP="00512675">
      <w:pPr>
        <w:spacing w:after="0" w:line="360" w:lineRule="auto"/>
        <w:jc w:val="both"/>
        <w:rPr>
          <w:rFonts w:ascii="Arial" w:hAnsi="Arial" w:cs="Arial"/>
          <w:b/>
          <w:bCs/>
          <w:lang w:val="es-MX"/>
        </w:rPr>
      </w:pPr>
    </w:p>
    <w:p w:rsidR="005C7769" w:rsidRDefault="00512675" w:rsidP="00512675">
      <w:pPr>
        <w:spacing w:after="0" w:line="360" w:lineRule="auto"/>
        <w:jc w:val="both"/>
        <w:rPr>
          <w:rFonts w:ascii="Arial" w:hAnsi="Arial" w:cs="Arial"/>
          <w:b/>
          <w:bCs/>
          <w:lang w:val="es-MX"/>
        </w:rPr>
      </w:pPr>
      <w:r>
        <w:rPr>
          <w:rFonts w:ascii="Arial" w:hAnsi="Arial" w:cs="Arial"/>
          <w:b/>
          <w:bCs/>
          <w:lang w:val="es-MX"/>
        </w:rPr>
        <w:t xml:space="preserve">FINANCIAMIENTO </w:t>
      </w:r>
    </w:p>
    <w:p w:rsidR="00512675" w:rsidRDefault="00512675" w:rsidP="00512675">
      <w:pPr>
        <w:spacing w:after="0" w:line="360" w:lineRule="auto"/>
        <w:ind w:firstLine="709"/>
        <w:jc w:val="both"/>
        <w:rPr>
          <w:rFonts w:ascii="Arial" w:hAnsi="Arial" w:cs="Arial"/>
          <w:b/>
          <w:bCs/>
          <w:lang w:val="es-MX"/>
        </w:rPr>
      </w:pPr>
    </w:p>
    <w:p w:rsidR="00512675" w:rsidRDefault="00512675" w:rsidP="00512675">
      <w:pPr>
        <w:spacing w:after="0" w:line="360" w:lineRule="auto"/>
        <w:ind w:firstLine="709"/>
        <w:jc w:val="both"/>
        <w:rPr>
          <w:rFonts w:ascii="Arial" w:hAnsi="Arial" w:cs="Arial"/>
          <w:bCs/>
          <w:lang w:val="es-MX"/>
        </w:rPr>
      </w:pPr>
      <w:r>
        <w:rPr>
          <w:rFonts w:ascii="Arial" w:hAnsi="Arial" w:cs="Arial"/>
          <w:bCs/>
          <w:lang w:val="es-MX"/>
        </w:rPr>
        <w:lastRenderedPageBreak/>
        <w:t xml:space="preserve">Se detectaron ingresos durante el ejercicio por un monto de $14,055,170 por concepto de préstamos otorgados por Gobierno del Estado, Unión de Crédito Allende, S.A. de C.V. y Banca Afirme, S.A., estando en el Presupuesto de Ingresos la cantidad de $4,185,143, excediéndose por un monto de $9,870,027, lo que representa un 236% del financiamiento autorizado por el H. Congreso del Estado, de acuerdo al decreto Núm. 287 publicado en el </w:t>
      </w:r>
      <w:proofErr w:type="spellStart"/>
      <w:r>
        <w:rPr>
          <w:rFonts w:ascii="Arial" w:hAnsi="Arial" w:cs="Arial"/>
          <w:bCs/>
          <w:lang w:val="es-MX"/>
        </w:rPr>
        <w:t>Preiódico</w:t>
      </w:r>
      <w:proofErr w:type="spellEnd"/>
      <w:r>
        <w:rPr>
          <w:rFonts w:ascii="Arial" w:hAnsi="Arial" w:cs="Arial"/>
          <w:bCs/>
          <w:lang w:val="es-MX"/>
        </w:rPr>
        <w:t xml:space="preserve"> Oficial del Estado No. 163 de fecha 26 de diciembre de 2011.</w:t>
      </w:r>
    </w:p>
    <w:p w:rsidR="00512675" w:rsidRDefault="00512675" w:rsidP="00512675">
      <w:pPr>
        <w:spacing w:after="0" w:line="360" w:lineRule="auto"/>
        <w:jc w:val="both"/>
        <w:rPr>
          <w:rFonts w:ascii="Arial" w:hAnsi="Arial" w:cs="Arial"/>
          <w:bCs/>
          <w:lang w:val="es-MX"/>
        </w:rPr>
      </w:pPr>
      <w:r>
        <w:rPr>
          <w:rFonts w:ascii="Arial" w:hAnsi="Arial" w:cs="Arial"/>
          <w:bCs/>
          <w:noProof/>
          <w:lang w:val="es-MX" w:eastAsia="es-MX"/>
        </w:rPr>
        <w:drawing>
          <wp:inline distT="0" distB="0" distL="0" distR="0">
            <wp:extent cx="5286375" cy="1028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028700"/>
                    </a:xfrm>
                    <a:prstGeom prst="rect">
                      <a:avLst/>
                    </a:prstGeom>
                    <a:noFill/>
                    <a:ln>
                      <a:noFill/>
                    </a:ln>
                  </pic:spPr>
                </pic:pic>
              </a:graphicData>
            </a:graphic>
          </wp:inline>
        </w:drawing>
      </w:r>
    </w:p>
    <w:p w:rsidR="00512675" w:rsidRDefault="00512675" w:rsidP="00512675">
      <w:pPr>
        <w:spacing w:after="0" w:line="360" w:lineRule="auto"/>
        <w:jc w:val="both"/>
        <w:rPr>
          <w:rFonts w:ascii="Arial" w:hAnsi="Arial" w:cs="Arial"/>
          <w:b/>
          <w:bCs/>
          <w:lang w:val="es-MX"/>
        </w:rPr>
      </w:pPr>
      <w:r>
        <w:rPr>
          <w:rFonts w:ascii="Arial" w:hAnsi="Arial" w:cs="Arial"/>
          <w:b/>
          <w:bCs/>
          <w:lang w:val="es-MX"/>
        </w:rPr>
        <w:t>EGRESOS</w:t>
      </w:r>
    </w:p>
    <w:p w:rsidR="00512675" w:rsidRDefault="00512675" w:rsidP="00512675">
      <w:pPr>
        <w:spacing w:after="0" w:line="360" w:lineRule="auto"/>
        <w:jc w:val="both"/>
        <w:rPr>
          <w:rFonts w:ascii="Arial" w:hAnsi="Arial" w:cs="Arial"/>
          <w:b/>
          <w:bCs/>
          <w:lang w:val="es-MX"/>
        </w:rPr>
      </w:pPr>
      <w:r>
        <w:rPr>
          <w:rFonts w:ascii="Arial" w:hAnsi="Arial" w:cs="Arial"/>
          <w:b/>
          <w:bCs/>
          <w:lang w:val="es-MX"/>
        </w:rPr>
        <w:t>SERVICIOS GENERALES</w:t>
      </w:r>
    </w:p>
    <w:p w:rsidR="00512675" w:rsidRDefault="00512675" w:rsidP="00512675">
      <w:pPr>
        <w:spacing w:after="0" w:line="360" w:lineRule="auto"/>
        <w:jc w:val="both"/>
        <w:rPr>
          <w:rFonts w:ascii="Arial" w:hAnsi="Arial" w:cs="Arial"/>
          <w:b/>
          <w:bCs/>
          <w:lang w:val="es-MX"/>
        </w:rPr>
      </w:pPr>
      <w:r>
        <w:rPr>
          <w:rFonts w:ascii="Arial" w:hAnsi="Arial" w:cs="Arial"/>
          <w:b/>
          <w:bCs/>
          <w:lang w:val="es-MX"/>
        </w:rPr>
        <w:t>Atención a funcionarios</w:t>
      </w:r>
    </w:p>
    <w:p w:rsidR="00512675" w:rsidRDefault="00512675" w:rsidP="00512675">
      <w:pPr>
        <w:spacing w:after="0" w:line="360" w:lineRule="auto"/>
        <w:jc w:val="both"/>
        <w:rPr>
          <w:rFonts w:ascii="Arial" w:hAnsi="Arial" w:cs="Arial"/>
          <w:b/>
          <w:bCs/>
          <w:lang w:val="es-MX"/>
        </w:rPr>
      </w:pPr>
    </w:p>
    <w:p w:rsidR="00512675" w:rsidRDefault="009A3FFF" w:rsidP="009A3FFF">
      <w:pPr>
        <w:spacing w:after="0" w:line="360" w:lineRule="auto"/>
        <w:ind w:firstLine="709"/>
        <w:jc w:val="both"/>
        <w:rPr>
          <w:rFonts w:ascii="Arial" w:hAnsi="Arial" w:cs="Arial"/>
          <w:bCs/>
          <w:lang w:val="es-MX"/>
        </w:rPr>
      </w:pPr>
      <w:r>
        <w:rPr>
          <w:rFonts w:ascii="Arial" w:hAnsi="Arial" w:cs="Arial"/>
          <w:bCs/>
          <w:lang w:val="es-MX"/>
        </w:rPr>
        <w:t>Se detectó póliza de cheque No. 7349 expedida el 28 de febrero de 2012 por un importe de $5,342 a nombre del C. Eduardo Torres Alanís quien se desempeña como director de Obras Públicas, por concepto de gastos de viaje en la ciudad de México, D.F., amparada con factura y orden de compra por consumo de alimentos en reunión de trabajo con funcionarios federales, no localizando ni siendo exhibida durante la auditoría evidencia documental que acredite los objetivos y logros obtenidos en dicho viaje, además este tipo de gastos no son propios de la función municipal.</w:t>
      </w:r>
    </w:p>
    <w:p w:rsidR="009A3FFF" w:rsidRDefault="009A3FFF" w:rsidP="009A3FFF">
      <w:pPr>
        <w:spacing w:after="0" w:line="360" w:lineRule="auto"/>
        <w:jc w:val="both"/>
        <w:rPr>
          <w:rFonts w:ascii="Arial" w:hAnsi="Arial" w:cs="Arial"/>
          <w:bCs/>
          <w:lang w:val="es-MX"/>
        </w:rPr>
      </w:pPr>
    </w:p>
    <w:p w:rsidR="009A3FFF" w:rsidRDefault="009A3FFF" w:rsidP="009A3FFF">
      <w:pPr>
        <w:spacing w:after="0" w:line="360" w:lineRule="auto"/>
        <w:jc w:val="both"/>
        <w:rPr>
          <w:rFonts w:ascii="Arial" w:hAnsi="Arial" w:cs="Arial"/>
          <w:b/>
          <w:bCs/>
          <w:lang w:val="es-MX"/>
        </w:rPr>
      </w:pPr>
      <w:r>
        <w:rPr>
          <w:rFonts w:ascii="Arial" w:hAnsi="Arial" w:cs="Arial"/>
          <w:b/>
          <w:bCs/>
          <w:lang w:val="es-MX"/>
        </w:rPr>
        <w:t>Radio, prensa y televisión</w:t>
      </w:r>
    </w:p>
    <w:p w:rsidR="004E6F57" w:rsidRDefault="009A3FFF" w:rsidP="004E6F57">
      <w:pPr>
        <w:spacing w:after="0" w:line="360" w:lineRule="auto"/>
        <w:ind w:firstLine="709"/>
        <w:jc w:val="both"/>
        <w:rPr>
          <w:rFonts w:ascii="Arial" w:hAnsi="Arial" w:cs="Arial"/>
          <w:bCs/>
          <w:lang w:val="es-MX"/>
        </w:rPr>
      </w:pPr>
      <w:r>
        <w:rPr>
          <w:rFonts w:ascii="Arial" w:hAnsi="Arial" w:cs="Arial"/>
          <w:bCs/>
          <w:lang w:val="es-MX"/>
        </w:rPr>
        <w:lastRenderedPageBreak/>
        <w:t>Se detectó póliza de cheque No. 1020 expedida el 26 de enero de 2012 por la cantidad de %52,200 a nombre de Opinión Pública Marketing e Imagen, S.A. de C.V. por concepto de elaboración de 500 encuestas realizadas en viviendas del Municipio sobre la imagen de la Administración, amparada con factura y orden de compra, no localizando ni siendo exhibida durante la auditoría</w:t>
      </w:r>
      <w:r w:rsidR="004E6F57">
        <w:rPr>
          <w:rFonts w:ascii="Arial" w:hAnsi="Arial" w:cs="Arial"/>
          <w:bCs/>
          <w:lang w:val="es-MX"/>
        </w:rPr>
        <w:t xml:space="preserve"> contrato de prestación de servicios profesionales, ni evidencia documental que permita confirmas y acreditar los servicios prestados.</w:t>
      </w:r>
    </w:p>
    <w:p w:rsidR="004E6F57" w:rsidRDefault="004E6F57" w:rsidP="009A3FFF">
      <w:pPr>
        <w:spacing w:after="0" w:line="360" w:lineRule="auto"/>
        <w:jc w:val="both"/>
        <w:rPr>
          <w:rFonts w:ascii="Arial" w:hAnsi="Arial" w:cs="Arial"/>
          <w:bCs/>
          <w:lang w:val="es-MX"/>
        </w:rPr>
      </w:pPr>
    </w:p>
    <w:p w:rsidR="004E6F57" w:rsidRDefault="004E6F57" w:rsidP="009A3FFF">
      <w:pPr>
        <w:spacing w:after="0" w:line="360" w:lineRule="auto"/>
        <w:jc w:val="both"/>
        <w:rPr>
          <w:rFonts w:ascii="Arial" w:hAnsi="Arial" w:cs="Arial"/>
          <w:b/>
          <w:bCs/>
          <w:lang w:val="es-MX"/>
        </w:rPr>
      </w:pPr>
      <w:r>
        <w:rPr>
          <w:rFonts w:ascii="Arial" w:hAnsi="Arial" w:cs="Arial"/>
          <w:b/>
          <w:bCs/>
          <w:lang w:val="es-MX"/>
        </w:rPr>
        <w:t>APOYOS</w:t>
      </w:r>
    </w:p>
    <w:p w:rsidR="004E6F57" w:rsidRDefault="004E6F57" w:rsidP="009A3FFF">
      <w:pPr>
        <w:spacing w:after="0" w:line="360" w:lineRule="auto"/>
        <w:jc w:val="both"/>
        <w:rPr>
          <w:rFonts w:ascii="Arial" w:hAnsi="Arial" w:cs="Arial"/>
          <w:b/>
          <w:bCs/>
          <w:lang w:val="es-MX"/>
        </w:rPr>
      </w:pPr>
      <w:r>
        <w:rPr>
          <w:rFonts w:ascii="Arial" w:hAnsi="Arial" w:cs="Arial"/>
          <w:bCs/>
          <w:lang w:val="es-MX"/>
        </w:rPr>
        <w:t>A</w:t>
      </w:r>
      <w:r>
        <w:rPr>
          <w:rFonts w:ascii="Arial" w:hAnsi="Arial" w:cs="Arial"/>
          <w:b/>
          <w:bCs/>
          <w:lang w:val="es-MX"/>
        </w:rPr>
        <w:t>poyos para uniformes deportivos</w:t>
      </w:r>
    </w:p>
    <w:p w:rsidR="004E6F57" w:rsidRDefault="004E6F57" w:rsidP="009A3FFF">
      <w:pPr>
        <w:spacing w:after="0" w:line="360" w:lineRule="auto"/>
        <w:jc w:val="both"/>
        <w:rPr>
          <w:rFonts w:ascii="Arial" w:hAnsi="Arial" w:cs="Arial"/>
          <w:bCs/>
          <w:lang w:val="es-MX"/>
        </w:rPr>
      </w:pPr>
    </w:p>
    <w:p w:rsidR="004E6F57" w:rsidRDefault="004E6F57" w:rsidP="004E6F57">
      <w:pPr>
        <w:spacing w:after="0" w:line="360" w:lineRule="auto"/>
        <w:ind w:firstLine="709"/>
        <w:jc w:val="both"/>
        <w:rPr>
          <w:rFonts w:ascii="Arial" w:hAnsi="Arial" w:cs="Arial"/>
          <w:bCs/>
          <w:lang w:val="es-MX"/>
        </w:rPr>
      </w:pPr>
    </w:p>
    <w:p w:rsidR="006942F6" w:rsidRDefault="004E6F57" w:rsidP="004E6F57">
      <w:pPr>
        <w:spacing w:after="0" w:line="360" w:lineRule="auto"/>
        <w:ind w:firstLine="709"/>
        <w:jc w:val="both"/>
        <w:rPr>
          <w:rFonts w:ascii="Arial" w:hAnsi="Arial" w:cs="Arial"/>
          <w:bCs/>
          <w:lang w:val="es-MX"/>
        </w:rPr>
      </w:pPr>
      <w:r>
        <w:rPr>
          <w:rFonts w:ascii="Arial" w:hAnsi="Arial" w:cs="Arial"/>
          <w:bCs/>
          <w:lang w:val="es-MX"/>
        </w:rPr>
        <w:t>Se detectó póliza de cheque No. 8375 expedida el 07 de agosto de 2012 por la cantidad</w:t>
      </w:r>
      <w:r w:rsidR="006942F6">
        <w:rPr>
          <w:rFonts w:ascii="Arial" w:hAnsi="Arial" w:cs="Arial"/>
          <w:bCs/>
          <w:lang w:val="es-MX"/>
        </w:rPr>
        <w:t xml:space="preserve"> de $973,458 a nombre de VAZAC, S.A. de C.V. cuyo domicilio fiscal es en Pachuca Hidalgo, por concepto de adquisición de 3,526 uniformes para ligas deportivas municipales, amparada con factura, cotizaciones y orden de compra, no localizando ni siendo exhibida durante la auditoria el contrato respectivo dónde se establecen los derechos y obligaciones de las partes, solicitudes de los equipos deportivos, evidencia documental que permita confirmar y acreditar el destino y la efectiva entrega-recepción de los uniformes otorgados, ni copia fotostática de alguna identificación vigente expedida por autoridad competente, copia fotostática de algún comprobante de domicilio, así como la huella dactilar de haber recibido algún apoyo en cuestión.</w:t>
      </w:r>
    </w:p>
    <w:p w:rsidR="00A027BD" w:rsidRDefault="00A027BD" w:rsidP="004E6F57">
      <w:pPr>
        <w:spacing w:after="0" w:line="360" w:lineRule="auto"/>
        <w:ind w:firstLine="709"/>
        <w:jc w:val="both"/>
        <w:rPr>
          <w:rFonts w:ascii="Arial" w:hAnsi="Arial" w:cs="Arial"/>
          <w:bCs/>
          <w:lang w:val="es-MX"/>
        </w:rPr>
      </w:pPr>
    </w:p>
    <w:p w:rsidR="006942F6" w:rsidRDefault="006942F6" w:rsidP="004E6F57">
      <w:pPr>
        <w:spacing w:after="0" w:line="360" w:lineRule="auto"/>
        <w:ind w:firstLine="709"/>
        <w:jc w:val="both"/>
        <w:rPr>
          <w:rFonts w:ascii="Arial" w:hAnsi="Arial" w:cs="Arial"/>
          <w:bCs/>
          <w:lang w:val="es-MX"/>
        </w:rPr>
      </w:pPr>
      <w:r>
        <w:rPr>
          <w:rFonts w:ascii="Arial" w:hAnsi="Arial" w:cs="Arial"/>
          <w:bCs/>
          <w:lang w:val="es-MX"/>
        </w:rPr>
        <w:t xml:space="preserve">La erogación de este tipo de gastos no </w:t>
      </w:r>
      <w:r w:rsidR="00B4002A">
        <w:rPr>
          <w:rFonts w:ascii="Arial" w:hAnsi="Arial" w:cs="Arial"/>
          <w:bCs/>
          <w:lang w:val="es-MX"/>
        </w:rPr>
        <w:t>es propia</w:t>
      </w:r>
      <w:r>
        <w:rPr>
          <w:rFonts w:ascii="Arial" w:hAnsi="Arial" w:cs="Arial"/>
          <w:bCs/>
          <w:lang w:val="es-MX"/>
        </w:rPr>
        <w:t xml:space="preserve"> de la función municipal.</w:t>
      </w:r>
    </w:p>
    <w:p w:rsidR="00A027BD" w:rsidRDefault="00A027BD" w:rsidP="004E6F57">
      <w:pPr>
        <w:spacing w:after="0" w:line="360" w:lineRule="auto"/>
        <w:ind w:firstLine="709"/>
        <w:jc w:val="both"/>
        <w:rPr>
          <w:rFonts w:ascii="Arial" w:hAnsi="Arial" w:cs="Arial"/>
          <w:bCs/>
          <w:lang w:val="es-MX"/>
        </w:rPr>
      </w:pPr>
    </w:p>
    <w:p w:rsidR="00B4002A" w:rsidRDefault="00B4002A" w:rsidP="004E6F57">
      <w:pPr>
        <w:spacing w:after="0" w:line="360" w:lineRule="auto"/>
        <w:ind w:firstLine="709"/>
        <w:jc w:val="both"/>
        <w:rPr>
          <w:rFonts w:ascii="Arial" w:hAnsi="Arial" w:cs="Arial"/>
          <w:bCs/>
          <w:lang w:val="es-MX"/>
        </w:rPr>
      </w:pPr>
      <w:r>
        <w:rPr>
          <w:rFonts w:ascii="Arial" w:hAnsi="Arial" w:cs="Arial"/>
          <w:bCs/>
          <w:lang w:val="es-MX"/>
        </w:rPr>
        <w:lastRenderedPageBreak/>
        <w:t>Con objeto de comprobar las operaciones efectuadas por la</w:t>
      </w:r>
      <w:r w:rsidR="00A027BD">
        <w:rPr>
          <w:rFonts w:ascii="Arial" w:hAnsi="Arial" w:cs="Arial"/>
          <w:bCs/>
          <w:lang w:val="es-MX"/>
        </w:rPr>
        <w:t>s</w:t>
      </w:r>
      <w:r>
        <w:rPr>
          <w:rFonts w:ascii="Arial" w:hAnsi="Arial" w:cs="Arial"/>
          <w:bCs/>
          <w:lang w:val="es-MX"/>
        </w:rPr>
        <w:t xml:space="preserve"> sociedades que presentaron cotizaciones por los servicios de venta de uniformes deportivos, se procedió a realizar las compulsas correspondientes, obteniendo los resultados siguientes:</w:t>
      </w:r>
    </w:p>
    <w:p w:rsidR="00B4002A" w:rsidRDefault="00B4002A" w:rsidP="00B4002A">
      <w:pPr>
        <w:pStyle w:val="Prrafodelista"/>
        <w:numPr>
          <w:ilvl w:val="0"/>
          <w:numId w:val="1"/>
        </w:numPr>
        <w:spacing w:after="0" w:line="360" w:lineRule="auto"/>
        <w:jc w:val="both"/>
        <w:rPr>
          <w:rFonts w:ascii="Arial" w:hAnsi="Arial" w:cs="Arial"/>
          <w:bCs/>
          <w:lang w:val="es-MX"/>
        </w:rPr>
      </w:pPr>
      <w:r>
        <w:rPr>
          <w:rFonts w:ascii="Arial" w:hAnsi="Arial" w:cs="Arial"/>
          <w:bCs/>
          <w:lang w:val="es-MX"/>
        </w:rPr>
        <w:t xml:space="preserve">Personal adscrito a la Auditoria visitó en fecha 08 de julio de 2013 el domicilio fiscal de Grupo Corporativo </w:t>
      </w:r>
      <w:proofErr w:type="spellStart"/>
      <w:r>
        <w:rPr>
          <w:rFonts w:ascii="Arial" w:hAnsi="Arial" w:cs="Arial"/>
          <w:bCs/>
          <w:lang w:val="es-MX"/>
        </w:rPr>
        <w:t>Laguarda</w:t>
      </w:r>
      <w:proofErr w:type="spellEnd"/>
      <w:r>
        <w:rPr>
          <w:rFonts w:ascii="Arial" w:hAnsi="Arial" w:cs="Arial"/>
          <w:bCs/>
          <w:lang w:val="es-MX"/>
        </w:rPr>
        <w:t>, S.A. de C.V., a efecto de confirmar las cotizaciones y/</w:t>
      </w:r>
      <w:proofErr w:type="spellStart"/>
      <w:r>
        <w:rPr>
          <w:rFonts w:ascii="Arial" w:hAnsi="Arial" w:cs="Arial"/>
          <w:bCs/>
          <w:lang w:val="es-MX"/>
        </w:rPr>
        <w:t>o</w:t>
      </w:r>
      <w:proofErr w:type="spellEnd"/>
      <w:r>
        <w:rPr>
          <w:rFonts w:ascii="Arial" w:hAnsi="Arial" w:cs="Arial"/>
          <w:bCs/>
          <w:lang w:val="es-MX"/>
        </w:rPr>
        <w:t xml:space="preserve"> operaciones realizadas con el municipio, encontrando que el número del domicilio es un terreno baldío, en vista de lo anterior se procedió a preguntar con el vecino acerca de la persona moral a confirmar, manifestando textualmente</w:t>
      </w:r>
      <w:r w:rsidRPr="00B4002A">
        <w:rPr>
          <w:rFonts w:ascii="Arial" w:hAnsi="Arial" w:cs="Arial"/>
          <w:bCs/>
          <w:lang w:val="es-MX"/>
        </w:rPr>
        <w:t xml:space="preserve"> </w:t>
      </w:r>
      <w:r>
        <w:rPr>
          <w:rFonts w:ascii="Arial" w:hAnsi="Arial" w:cs="Arial"/>
          <w:bCs/>
          <w:lang w:val="es-MX"/>
        </w:rPr>
        <w:t>“que en repetidas ocasiones han preguntado por el domicilio en mención, pero actualmente dicho terreno se encuentra abandonado”, no lográndose llevar a cabo la compulsa correspondiente.</w:t>
      </w:r>
    </w:p>
    <w:p w:rsidR="00A027BD" w:rsidRDefault="00A027BD" w:rsidP="00A027BD">
      <w:pPr>
        <w:pStyle w:val="Prrafodelista"/>
        <w:spacing w:after="0" w:line="360" w:lineRule="auto"/>
        <w:ind w:left="1069"/>
        <w:jc w:val="both"/>
        <w:rPr>
          <w:rFonts w:ascii="Arial" w:hAnsi="Arial" w:cs="Arial"/>
          <w:bCs/>
          <w:lang w:val="es-MX"/>
        </w:rPr>
      </w:pPr>
    </w:p>
    <w:p w:rsidR="00B4002A" w:rsidRDefault="00B4002A" w:rsidP="00B4002A">
      <w:pPr>
        <w:pStyle w:val="Prrafodelista"/>
        <w:numPr>
          <w:ilvl w:val="0"/>
          <w:numId w:val="1"/>
        </w:numPr>
        <w:spacing w:after="0" w:line="360" w:lineRule="auto"/>
        <w:jc w:val="both"/>
        <w:rPr>
          <w:rFonts w:ascii="Arial" w:hAnsi="Arial" w:cs="Arial"/>
          <w:bCs/>
          <w:lang w:val="es-MX"/>
        </w:rPr>
      </w:pPr>
      <w:r>
        <w:rPr>
          <w:rFonts w:ascii="Arial" w:hAnsi="Arial" w:cs="Arial"/>
          <w:bCs/>
          <w:lang w:val="es-MX"/>
        </w:rPr>
        <w:t>Además, El Grupo Global de Negocios GML, S.A. de C.V., mediante su representante legal manifestó en el escrito presentado el 16 de julio de 2013 ante la Auditoría Superior del Estado, que “en referencia a lo solicitado no se tiene relación alguna ni de operaciones, cotizaciones, bienes y servicios, venta de ningún tipo de modelo de uniformes deportivos, así como de alguna actividad financiera como se menciona en la compulsa; con el Municipio de Allende Nuevo León”.</w:t>
      </w:r>
    </w:p>
    <w:p w:rsidR="00D12251" w:rsidRDefault="00D12251" w:rsidP="00D12251">
      <w:pPr>
        <w:spacing w:after="0" w:line="360" w:lineRule="auto"/>
        <w:ind w:firstLine="709"/>
        <w:jc w:val="both"/>
        <w:rPr>
          <w:rFonts w:ascii="Arial" w:hAnsi="Arial" w:cs="Arial"/>
          <w:bCs/>
          <w:lang w:val="es-MX"/>
        </w:rPr>
      </w:pPr>
    </w:p>
    <w:p w:rsidR="00D12251" w:rsidRDefault="00D12251" w:rsidP="00D12251">
      <w:pPr>
        <w:spacing w:after="0" w:line="360" w:lineRule="auto"/>
        <w:ind w:firstLine="709"/>
        <w:jc w:val="both"/>
        <w:rPr>
          <w:rFonts w:ascii="Arial" w:hAnsi="Arial" w:cs="Arial"/>
          <w:bCs/>
          <w:lang w:val="es-MX"/>
        </w:rPr>
      </w:pPr>
      <w:r>
        <w:rPr>
          <w:rFonts w:ascii="Arial" w:hAnsi="Arial" w:cs="Arial"/>
          <w:bCs/>
          <w:lang w:val="es-MX"/>
        </w:rPr>
        <w:t xml:space="preserve">Se detectó póliza de cheque No. 8379 expedida el 09 de agosto de 2012 por valor de $876,032 a nombre de GIMOSA, S.A. de C.V. por concepto de adquisición de 1,280 uniformes para ligas deportivas municipales, amparada con factura, cotizaciones y orden de compra, no localizando ni siendo exhibida durante la auditoria </w:t>
      </w:r>
      <w:r>
        <w:rPr>
          <w:rFonts w:ascii="Arial" w:hAnsi="Arial" w:cs="Arial"/>
          <w:bCs/>
          <w:lang w:val="es-MX"/>
        </w:rPr>
        <w:lastRenderedPageBreak/>
        <w:t>el contrato respectivo en donde se establezcan los derechos y obligaciones de las partes, solicitudes de los equipos deportivos, evidencia documental que permita confirmar y acreditar el destino y la efectiva entrega-recepción de los uniformes otorgados, ni copia fotostática de alguna identificación vigente expedida por autoridad competente, copia fotostática del algún comprobante de domicilio, así como huella dactilar de haber recibido el apoyo en cuestión</w:t>
      </w:r>
      <w:r w:rsidR="00C36AD5">
        <w:rPr>
          <w:rFonts w:ascii="Arial" w:hAnsi="Arial" w:cs="Arial"/>
          <w:bCs/>
          <w:lang w:val="es-MX"/>
        </w:rPr>
        <w:t>.</w:t>
      </w:r>
    </w:p>
    <w:p w:rsidR="00A027BD" w:rsidRDefault="00A027BD" w:rsidP="00D12251">
      <w:pPr>
        <w:spacing w:after="0" w:line="360" w:lineRule="auto"/>
        <w:ind w:firstLine="709"/>
        <w:jc w:val="both"/>
        <w:rPr>
          <w:rFonts w:ascii="Arial" w:hAnsi="Arial" w:cs="Arial"/>
          <w:bCs/>
          <w:lang w:val="es-MX"/>
        </w:rPr>
      </w:pPr>
    </w:p>
    <w:p w:rsidR="00C36AD5" w:rsidRDefault="00C36AD5" w:rsidP="00C36AD5">
      <w:pPr>
        <w:spacing w:after="0" w:line="360" w:lineRule="auto"/>
        <w:ind w:firstLine="709"/>
        <w:jc w:val="both"/>
        <w:rPr>
          <w:rFonts w:ascii="Arial" w:hAnsi="Arial" w:cs="Arial"/>
          <w:bCs/>
          <w:lang w:val="es-MX"/>
        </w:rPr>
      </w:pPr>
      <w:r>
        <w:rPr>
          <w:rFonts w:ascii="Arial" w:hAnsi="Arial" w:cs="Arial"/>
          <w:bCs/>
          <w:lang w:val="es-MX"/>
        </w:rPr>
        <w:t>La erogación de este tipo de gastos no es propia de la función municipal.</w:t>
      </w:r>
    </w:p>
    <w:p w:rsidR="00A027BD" w:rsidRDefault="00A027BD" w:rsidP="00C36AD5">
      <w:pPr>
        <w:spacing w:after="0" w:line="360" w:lineRule="auto"/>
        <w:ind w:firstLine="709"/>
        <w:jc w:val="both"/>
        <w:rPr>
          <w:rFonts w:ascii="Arial" w:hAnsi="Arial" w:cs="Arial"/>
          <w:bCs/>
          <w:lang w:val="es-MX"/>
        </w:rPr>
      </w:pPr>
    </w:p>
    <w:p w:rsidR="00C36AD5" w:rsidRPr="009A3FFF" w:rsidRDefault="00C36AD5" w:rsidP="00C36AD5">
      <w:pPr>
        <w:spacing w:after="0" w:line="360" w:lineRule="auto"/>
        <w:ind w:firstLine="709"/>
        <w:jc w:val="both"/>
        <w:rPr>
          <w:rFonts w:ascii="Arial" w:hAnsi="Arial" w:cs="Arial"/>
          <w:bCs/>
          <w:lang w:val="es-MX"/>
        </w:rPr>
      </w:pPr>
      <w:r>
        <w:rPr>
          <w:rFonts w:ascii="Arial" w:hAnsi="Arial" w:cs="Arial"/>
          <w:bCs/>
          <w:lang w:val="es-MX"/>
        </w:rPr>
        <w:t>Con objeto de comprobar las operaciones efectuadas por las sociedades que presentaron cotizaciones por los servicios de venta de uniformes deportivos, se procedió a realizar las compulsas correspondientes, obteniendo los resultados siguientes:</w:t>
      </w:r>
    </w:p>
    <w:p w:rsidR="00C36AD5" w:rsidRDefault="00C36AD5" w:rsidP="00D12251">
      <w:pPr>
        <w:spacing w:after="0" w:line="360" w:lineRule="auto"/>
        <w:ind w:firstLine="709"/>
        <w:jc w:val="both"/>
        <w:rPr>
          <w:rFonts w:ascii="Arial" w:hAnsi="Arial" w:cs="Arial"/>
          <w:bCs/>
          <w:lang w:val="es-MX"/>
        </w:rPr>
      </w:pPr>
    </w:p>
    <w:p w:rsidR="00C36AD5" w:rsidRDefault="00C36AD5" w:rsidP="00C36AD5">
      <w:pPr>
        <w:pStyle w:val="Prrafodelista"/>
        <w:numPr>
          <w:ilvl w:val="0"/>
          <w:numId w:val="3"/>
        </w:numPr>
        <w:spacing w:after="0" w:line="360" w:lineRule="auto"/>
        <w:jc w:val="both"/>
        <w:rPr>
          <w:rFonts w:ascii="Arial" w:hAnsi="Arial" w:cs="Arial"/>
          <w:bCs/>
          <w:lang w:val="es-MX"/>
        </w:rPr>
      </w:pPr>
      <w:r w:rsidRPr="00C36AD5">
        <w:rPr>
          <w:rFonts w:ascii="Arial" w:hAnsi="Arial" w:cs="Arial"/>
          <w:bCs/>
          <w:lang w:val="es-MX"/>
        </w:rPr>
        <w:t xml:space="preserve">Personal adscrito a la Auditoria visitó en fecha 08 de julio de 2013 el domicilio fiscal de </w:t>
      </w:r>
      <w:r>
        <w:rPr>
          <w:rFonts w:ascii="Arial" w:hAnsi="Arial" w:cs="Arial"/>
          <w:bCs/>
          <w:lang w:val="es-MX"/>
        </w:rPr>
        <w:t xml:space="preserve">GIMOSA, S.A. de C.V., </w:t>
      </w:r>
      <w:r w:rsidRPr="00C36AD5">
        <w:rPr>
          <w:rFonts w:ascii="Arial" w:hAnsi="Arial" w:cs="Arial"/>
          <w:bCs/>
          <w:lang w:val="es-MX"/>
        </w:rPr>
        <w:t xml:space="preserve">Grupo Corporativo </w:t>
      </w:r>
      <w:proofErr w:type="spellStart"/>
      <w:r w:rsidRPr="00C36AD5">
        <w:rPr>
          <w:rFonts w:ascii="Arial" w:hAnsi="Arial" w:cs="Arial"/>
          <w:bCs/>
          <w:lang w:val="es-MX"/>
        </w:rPr>
        <w:t>Laguarda</w:t>
      </w:r>
      <w:proofErr w:type="spellEnd"/>
      <w:r w:rsidRPr="00C36AD5">
        <w:rPr>
          <w:rFonts w:ascii="Arial" w:hAnsi="Arial" w:cs="Arial"/>
          <w:bCs/>
          <w:lang w:val="es-MX"/>
        </w:rPr>
        <w:t>, S.A. de C.V., a efecto de confirmar las cotizaciones y/</w:t>
      </w:r>
      <w:proofErr w:type="spellStart"/>
      <w:r w:rsidRPr="00C36AD5">
        <w:rPr>
          <w:rFonts w:ascii="Arial" w:hAnsi="Arial" w:cs="Arial"/>
          <w:bCs/>
          <w:lang w:val="es-MX"/>
        </w:rPr>
        <w:t>o</w:t>
      </w:r>
      <w:proofErr w:type="spellEnd"/>
      <w:r w:rsidRPr="00C36AD5">
        <w:rPr>
          <w:rFonts w:ascii="Arial" w:hAnsi="Arial" w:cs="Arial"/>
          <w:bCs/>
          <w:lang w:val="es-MX"/>
        </w:rPr>
        <w:t xml:space="preserve"> operaciones realizadas con el municipio, encontrando que el número del domicilio es un terreno baldío, en vista de lo anterior se procedió a preguntar con el vecino acerca de la persona moral a confirmar, manifestando textualmente “que en repetidas ocasiones han preguntado por el domicilio en mención, pero actualmente dicho terreno se encuentra abandonado”, no lográndose llevar a cabo la compulsa correspondiente.</w:t>
      </w:r>
    </w:p>
    <w:p w:rsidR="00A027BD" w:rsidRPr="00C36AD5" w:rsidRDefault="00A027BD" w:rsidP="00A027BD">
      <w:pPr>
        <w:pStyle w:val="Prrafodelista"/>
        <w:spacing w:after="0" w:line="360" w:lineRule="auto"/>
        <w:jc w:val="both"/>
        <w:rPr>
          <w:rFonts w:ascii="Arial" w:hAnsi="Arial" w:cs="Arial"/>
          <w:bCs/>
          <w:lang w:val="es-MX"/>
        </w:rPr>
      </w:pPr>
    </w:p>
    <w:p w:rsidR="00C36AD5" w:rsidRPr="00C36AD5" w:rsidRDefault="00C36AD5" w:rsidP="00C36AD5">
      <w:pPr>
        <w:pStyle w:val="Prrafodelista"/>
        <w:numPr>
          <w:ilvl w:val="0"/>
          <w:numId w:val="3"/>
        </w:numPr>
        <w:spacing w:after="0" w:line="360" w:lineRule="auto"/>
        <w:jc w:val="both"/>
        <w:rPr>
          <w:rFonts w:ascii="Arial" w:hAnsi="Arial" w:cs="Arial"/>
          <w:bCs/>
          <w:lang w:val="es-MX"/>
        </w:rPr>
      </w:pPr>
      <w:r w:rsidRPr="00C36AD5">
        <w:rPr>
          <w:rFonts w:ascii="Arial" w:hAnsi="Arial" w:cs="Arial"/>
          <w:bCs/>
          <w:lang w:val="es-MX"/>
        </w:rPr>
        <w:t xml:space="preserve">Además, El Grupo Global de Negocios GML, S.A. de C.V., mediante su representante legal manifestó en el escrito presentado el 16 de julio de 2013 </w:t>
      </w:r>
      <w:r w:rsidRPr="00C36AD5">
        <w:rPr>
          <w:rFonts w:ascii="Arial" w:hAnsi="Arial" w:cs="Arial"/>
          <w:bCs/>
          <w:lang w:val="es-MX"/>
        </w:rPr>
        <w:lastRenderedPageBreak/>
        <w:t>ante la Auditoría Superior del Estado, que “en referencia a lo solicitado no se tiene relación alguna ni de operaciones, cotizaciones, bienes y servicios, venta de ningún tipo de modelo de uniformes deportivos, así como de alguna actividad financiera como se menciona en la compulsa; con el Municipio de Allende Nuevo León”.</w:t>
      </w:r>
    </w:p>
    <w:p w:rsidR="004E6F57" w:rsidRPr="00B4002A" w:rsidRDefault="00D12251" w:rsidP="00C36AD5">
      <w:pPr>
        <w:spacing w:after="0" w:line="360" w:lineRule="auto"/>
        <w:jc w:val="both"/>
        <w:rPr>
          <w:rFonts w:ascii="Arial" w:hAnsi="Arial" w:cs="Arial"/>
          <w:bCs/>
          <w:lang w:val="es-MX"/>
        </w:rPr>
      </w:pPr>
      <w:r>
        <w:rPr>
          <w:rFonts w:ascii="Arial" w:hAnsi="Arial" w:cs="Arial"/>
          <w:bCs/>
          <w:lang w:val="es-MX"/>
        </w:rPr>
        <w:t xml:space="preserve"> </w:t>
      </w:r>
      <w:r w:rsidR="006942F6" w:rsidRPr="00B4002A">
        <w:rPr>
          <w:rFonts w:ascii="Arial" w:hAnsi="Arial" w:cs="Arial"/>
          <w:bCs/>
          <w:lang w:val="es-MX"/>
        </w:rPr>
        <w:t xml:space="preserve"> </w:t>
      </w:r>
    </w:p>
    <w:p w:rsidR="00292804" w:rsidRDefault="00CB27A1" w:rsidP="00292804">
      <w:pPr>
        <w:spacing w:after="0" w:line="360" w:lineRule="auto"/>
        <w:ind w:firstLine="709"/>
        <w:jc w:val="both"/>
        <w:rPr>
          <w:rFonts w:ascii="Arial" w:hAnsi="Arial" w:cs="Arial"/>
          <w:lang w:val="es-MX"/>
        </w:rPr>
      </w:pPr>
      <w:r>
        <w:rPr>
          <w:rFonts w:ascii="Arial" w:hAnsi="Arial" w:cs="Arial"/>
          <w:lang w:val="es-MX"/>
        </w:rPr>
        <w:t>Se detectó póliza de cheque No.8391 expedida el 13 de agosto de 2012 por un importe de $479,502 a nombre de CLDIVE, S.A. de C.V. por concepto de adquisición</w:t>
      </w:r>
      <w:r w:rsidR="00D80840">
        <w:rPr>
          <w:rFonts w:ascii="Arial" w:hAnsi="Arial" w:cs="Arial"/>
          <w:lang w:val="es-MX"/>
        </w:rPr>
        <w:t xml:space="preserve"> de 4,218 playeras deportivas para ligas deportivas municipales, amparada con factura, cotizaciones y orden de compra, no localizando ni siendo exhibida durante la auditoría el contrato respectivo en donde se establezcan los derechos y obligaciones de las partes, solicitudes de los equipos deportivos, evidencia documental que permita confirmar y acreditar el destino y la efectiva entrega-recepción de las playeras otorgadas, ni copia fotostática de alguna identificación vigente expedida por autoridad competente, copia fotostática de algún comprobante de domicilio, así como huella dactilar de haber recibido el apoyo en cuestión.</w:t>
      </w:r>
    </w:p>
    <w:p w:rsidR="00A027BD" w:rsidRDefault="00A027BD" w:rsidP="00292804">
      <w:pPr>
        <w:spacing w:after="0" w:line="360" w:lineRule="auto"/>
        <w:ind w:firstLine="709"/>
        <w:jc w:val="both"/>
        <w:rPr>
          <w:rFonts w:ascii="Arial" w:hAnsi="Arial" w:cs="Arial"/>
          <w:lang w:val="es-MX"/>
        </w:rPr>
      </w:pPr>
    </w:p>
    <w:p w:rsidR="00D80840" w:rsidRDefault="00D80840" w:rsidP="00D80840">
      <w:pPr>
        <w:spacing w:after="0" w:line="360" w:lineRule="auto"/>
        <w:ind w:firstLine="709"/>
        <w:jc w:val="both"/>
        <w:rPr>
          <w:rFonts w:ascii="Arial" w:hAnsi="Arial" w:cs="Arial"/>
          <w:bCs/>
          <w:lang w:val="es-MX"/>
        </w:rPr>
      </w:pPr>
      <w:r>
        <w:rPr>
          <w:rFonts w:ascii="Arial" w:hAnsi="Arial" w:cs="Arial"/>
          <w:bCs/>
          <w:lang w:val="es-MX"/>
        </w:rPr>
        <w:t>La erogación de este tipo de gastos no es propia de la función municipal.</w:t>
      </w:r>
    </w:p>
    <w:p w:rsidR="00A027BD" w:rsidRDefault="00A027BD" w:rsidP="00D80840">
      <w:pPr>
        <w:spacing w:after="0" w:line="360" w:lineRule="auto"/>
        <w:ind w:firstLine="709"/>
        <w:jc w:val="both"/>
        <w:rPr>
          <w:rFonts w:ascii="Arial" w:hAnsi="Arial" w:cs="Arial"/>
          <w:bCs/>
          <w:lang w:val="es-MX"/>
        </w:rPr>
      </w:pPr>
    </w:p>
    <w:p w:rsidR="00D80840" w:rsidRPr="009A3FFF" w:rsidRDefault="00D80840" w:rsidP="00D80840">
      <w:pPr>
        <w:spacing w:after="0" w:line="360" w:lineRule="auto"/>
        <w:ind w:firstLine="709"/>
        <w:jc w:val="both"/>
        <w:rPr>
          <w:rFonts w:ascii="Arial" w:hAnsi="Arial" w:cs="Arial"/>
          <w:bCs/>
          <w:lang w:val="es-MX"/>
        </w:rPr>
      </w:pPr>
      <w:r>
        <w:rPr>
          <w:rFonts w:ascii="Arial" w:hAnsi="Arial" w:cs="Arial"/>
          <w:bCs/>
          <w:lang w:val="es-MX"/>
        </w:rPr>
        <w:t>Con objeto de comprobar las operaciones efectuadas por las sociedades que presentaron cotizaciones por los servicios de venta de uniformes deportivos, se procedió a realizar las compulsas correspondientes, obteniendo los resultados siguientes:</w:t>
      </w:r>
    </w:p>
    <w:p w:rsidR="00D80840" w:rsidRPr="009A3FFF" w:rsidRDefault="00D80840" w:rsidP="00D80840">
      <w:pPr>
        <w:spacing w:after="0" w:line="360" w:lineRule="auto"/>
        <w:ind w:firstLine="709"/>
        <w:jc w:val="both"/>
        <w:rPr>
          <w:rFonts w:ascii="Arial" w:hAnsi="Arial" w:cs="Arial"/>
          <w:bCs/>
          <w:lang w:val="es-MX"/>
        </w:rPr>
      </w:pPr>
    </w:p>
    <w:p w:rsidR="00D80840" w:rsidRDefault="00D80840" w:rsidP="00D80840">
      <w:pPr>
        <w:spacing w:after="0" w:line="360" w:lineRule="auto"/>
        <w:ind w:firstLine="709"/>
        <w:jc w:val="both"/>
        <w:rPr>
          <w:rFonts w:ascii="Arial" w:hAnsi="Arial" w:cs="Arial"/>
          <w:bCs/>
          <w:lang w:val="es-MX"/>
        </w:rPr>
      </w:pPr>
    </w:p>
    <w:p w:rsidR="00D80840" w:rsidRPr="00D80840" w:rsidRDefault="00D80840" w:rsidP="00D80840">
      <w:pPr>
        <w:pStyle w:val="Prrafodelista"/>
        <w:numPr>
          <w:ilvl w:val="0"/>
          <w:numId w:val="4"/>
        </w:numPr>
        <w:spacing w:after="0" w:line="360" w:lineRule="auto"/>
        <w:jc w:val="both"/>
        <w:rPr>
          <w:rFonts w:ascii="Arial" w:hAnsi="Arial" w:cs="Arial"/>
          <w:bCs/>
          <w:lang w:val="es-MX"/>
        </w:rPr>
      </w:pPr>
      <w:r w:rsidRPr="00D80840">
        <w:rPr>
          <w:rFonts w:ascii="Arial" w:hAnsi="Arial" w:cs="Arial"/>
          <w:bCs/>
          <w:lang w:val="es-MX"/>
        </w:rPr>
        <w:lastRenderedPageBreak/>
        <w:t xml:space="preserve">Personal adscrito a la Auditoria visitó en fecha 08 de julio de 2013 el domicilio fiscal de </w:t>
      </w:r>
      <w:r>
        <w:rPr>
          <w:rFonts w:ascii="Arial" w:hAnsi="Arial" w:cs="Arial"/>
          <w:bCs/>
          <w:lang w:val="es-MX"/>
        </w:rPr>
        <w:t xml:space="preserve">CALDIVE, S.A. de C.V., </w:t>
      </w:r>
      <w:r w:rsidRPr="00D80840">
        <w:rPr>
          <w:rFonts w:ascii="Arial" w:hAnsi="Arial" w:cs="Arial"/>
          <w:bCs/>
          <w:lang w:val="es-MX"/>
        </w:rPr>
        <w:t xml:space="preserve">GIMOSA, S.A. de C.V., Grupo Corporativo </w:t>
      </w:r>
      <w:proofErr w:type="spellStart"/>
      <w:r w:rsidRPr="00D80840">
        <w:rPr>
          <w:rFonts w:ascii="Arial" w:hAnsi="Arial" w:cs="Arial"/>
          <w:bCs/>
          <w:lang w:val="es-MX"/>
        </w:rPr>
        <w:t>Laguarda</w:t>
      </w:r>
      <w:proofErr w:type="spellEnd"/>
      <w:r w:rsidRPr="00D80840">
        <w:rPr>
          <w:rFonts w:ascii="Arial" w:hAnsi="Arial" w:cs="Arial"/>
          <w:bCs/>
          <w:lang w:val="es-MX"/>
        </w:rPr>
        <w:t>, S.A. de C.V., a efecto de confirmar las cotizaciones y/</w:t>
      </w:r>
      <w:proofErr w:type="spellStart"/>
      <w:r w:rsidRPr="00D80840">
        <w:rPr>
          <w:rFonts w:ascii="Arial" w:hAnsi="Arial" w:cs="Arial"/>
          <w:bCs/>
          <w:lang w:val="es-MX"/>
        </w:rPr>
        <w:t>o</w:t>
      </w:r>
      <w:proofErr w:type="spellEnd"/>
      <w:r w:rsidRPr="00D80840">
        <w:rPr>
          <w:rFonts w:ascii="Arial" w:hAnsi="Arial" w:cs="Arial"/>
          <w:bCs/>
          <w:lang w:val="es-MX"/>
        </w:rPr>
        <w:t xml:space="preserve"> operaciones realizadas con el municipio, encontrando </w:t>
      </w:r>
      <w:r>
        <w:rPr>
          <w:rFonts w:ascii="Arial" w:hAnsi="Arial" w:cs="Arial"/>
          <w:bCs/>
          <w:lang w:val="es-MX"/>
        </w:rPr>
        <w:t>el inmueble del negocio denominado</w:t>
      </w:r>
      <w:r w:rsidRPr="00D80840">
        <w:rPr>
          <w:rFonts w:ascii="Arial" w:hAnsi="Arial" w:cs="Arial"/>
          <w:bCs/>
          <w:lang w:val="es-MX"/>
        </w:rPr>
        <w:t xml:space="preserve"> Grupo Corporativo </w:t>
      </w:r>
      <w:proofErr w:type="spellStart"/>
      <w:r w:rsidRPr="00D80840">
        <w:rPr>
          <w:rFonts w:ascii="Arial" w:hAnsi="Arial" w:cs="Arial"/>
          <w:bCs/>
          <w:lang w:val="es-MX"/>
        </w:rPr>
        <w:t>Laguarda</w:t>
      </w:r>
      <w:proofErr w:type="spellEnd"/>
      <w:r w:rsidRPr="00D80840">
        <w:rPr>
          <w:rFonts w:ascii="Arial" w:hAnsi="Arial" w:cs="Arial"/>
          <w:bCs/>
          <w:lang w:val="es-MX"/>
        </w:rPr>
        <w:t xml:space="preserve">, S.A. de C.V., </w:t>
      </w:r>
      <w:r>
        <w:rPr>
          <w:rFonts w:ascii="Arial" w:hAnsi="Arial" w:cs="Arial"/>
          <w:bCs/>
          <w:lang w:val="es-MX"/>
        </w:rPr>
        <w:t xml:space="preserve">en completo abandono ya </w:t>
      </w:r>
      <w:r w:rsidRPr="00D80840">
        <w:rPr>
          <w:rFonts w:ascii="Arial" w:hAnsi="Arial" w:cs="Arial"/>
          <w:bCs/>
          <w:lang w:val="es-MX"/>
        </w:rPr>
        <w:t>que el número del domicilio es un terreno baldío, en vista de lo anterior se procedió a preguntar con el vecino acerca de la persona moral a confirmar, manifestando textualmente “que en repetidas ocasiones han preguntado por el domicilio en mención, pero actualmente dicho terreno se encuentra abandonado”, no lográndose llevar a cabo la compulsa correspondiente.</w:t>
      </w:r>
    </w:p>
    <w:p w:rsidR="00D80840" w:rsidRDefault="00D80840" w:rsidP="00292804">
      <w:pPr>
        <w:spacing w:after="0" w:line="360" w:lineRule="auto"/>
        <w:ind w:firstLine="709"/>
        <w:jc w:val="both"/>
        <w:rPr>
          <w:rFonts w:ascii="Arial" w:hAnsi="Arial" w:cs="Arial"/>
          <w:lang w:val="es-MX"/>
        </w:rPr>
      </w:pPr>
    </w:p>
    <w:p w:rsidR="00D80840" w:rsidRDefault="00D80840" w:rsidP="00D80840">
      <w:pPr>
        <w:spacing w:after="0" w:line="360" w:lineRule="auto"/>
        <w:jc w:val="both"/>
        <w:rPr>
          <w:rFonts w:ascii="Arial" w:hAnsi="Arial" w:cs="Arial"/>
          <w:b/>
          <w:lang w:val="es-MX"/>
        </w:rPr>
      </w:pPr>
      <w:r>
        <w:rPr>
          <w:rFonts w:ascii="Arial" w:hAnsi="Arial" w:cs="Arial"/>
          <w:b/>
          <w:lang w:val="es-MX"/>
        </w:rPr>
        <w:t xml:space="preserve">DISPONIBILIDAD </w:t>
      </w:r>
    </w:p>
    <w:p w:rsidR="00D80840" w:rsidRDefault="00D80840" w:rsidP="00D80840">
      <w:pPr>
        <w:spacing w:after="0" w:line="360" w:lineRule="auto"/>
        <w:jc w:val="both"/>
        <w:rPr>
          <w:rFonts w:ascii="Arial" w:hAnsi="Arial" w:cs="Arial"/>
          <w:b/>
          <w:lang w:val="es-MX"/>
        </w:rPr>
      </w:pPr>
      <w:r>
        <w:rPr>
          <w:rFonts w:ascii="Arial" w:hAnsi="Arial" w:cs="Arial"/>
          <w:b/>
          <w:lang w:val="es-MX"/>
        </w:rPr>
        <w:t>CUENTAS POR PAGAR</w:t>
      </w:r>
    </w:p>
    <w:p w:rsidR="00D80840" w:rsidRDefault="00D80840" w:rsidP="00D80840">
      <w:pPr>
        <w:spacing w:after="0" w:line="360" w:lineRule="auto"/>
        <w:jc w:val="both"/>
        <w:rPr>
          <w:rFonts w:ascii="Arial" w:hAnsi="Arial" w:cs="Arial"/>
          <w:b/>
          <w:lang w:val="es-MX"/>
        </w:rPr>
      </w:pPr>
      <w:r>
        <w:rPr>
          <w:rFonts w:ascii="Arial" w:hAnsi="Arial" w:cs="Arial"/>
          <w:b/>
          <w:lang w:val="es-MX"/>
        </w:rPr>
        <w:t>Impuestos por pagar</w:t>
      </w:r>
    </w:p>
    <w:p w:rsidR="00D80840" w:rsidRDefault="00D80840" w:rsidP="00D80840">
      <w:pPr>
        <w:spacing w:after="0" w:line="360" w:lineRule="auto"/>
        <w:jc w:val="both"/>
        <w:rPr>
          <w:rFonts w:ascii="Arial" w:hAnsi="Arial" w:cs="Arial"/>
          <w:b/>
          <w:lang w:val="es-MX"/>
        </w:rPr>
      </w:pPr>
      <w:r>
        <w:rPr>
          <w:rFonts w:ascii="Arial" w:hAnsi="Arial" w:cs="Arial"/>
          <w:b/>
          <w:lang w:val="es-MX"/>
        </w:rPr>
        <w:t>ISR retenido al personal</w:t>
      </w:r>
    </w:p>
    <w:p w:rsidR="00D80840" w:rsidRDefault="00D80840" w:rsidP="00D80840">
      <w:pPr>
        <w:spacing w:after="0" w:line="360" w:lineRule="auto"/>
        <w:jc w:val="both"/>
        <w:rPr>
          <w:rFonts w:ascii="Arial" w:hAnsi="Arial" w:cs="Arial"/>
          <w:lang w:val="es-MX"/>
        </w:rPr>
      </w:pPr>
    </w:p>
    <w:p w:rsidR="00CE60BD" w:rsidRDefault="00D80840" w:rsidP="00D80840">
      <w:pPr>
        <w:spacing w:after="0" w:line="360" w:lineRule="auto"/>
        <w:ind w:firstLine="709"/>
        <w:jc w:val="both"/>
        <w:rPr>
          <w:rFonts w:ascii="Arial" w:hAnsi="Arial" w:cs="Arial"/>
          <w:lang w:val="es-MX"/>
        </w:rPr>
      </w:pPr>
      <w:r>
        <w:rPr>
          <w:rFonts w:ascii="Arial" w:hAnsi="Arial" w:cs="Arial"/>
          <w:lang w:val="es-MX"/>
        </w:rPr>
        <w:t>Durante el proceso de la auditoría del ejercicio 2012 no se realizaron los pagos pendientes del Impuesto Sobre la Renta retenido al personal de los ejercicios 2010, 2011 y 2012 por las cantidades de $1,012,870,</w:t>
      </w:r>
      <w:r w:rsidR="00CE60BD">
        <w:rPr>
          <w:rFonts w:ascii="Arial" w:hAnsi="Arial" w:cs="Arial"/>
          <w:lang w:val="es-MX"/>
        </w:rPr>
        <w:t xml:space="preserve"> $3,420,960 y $4,876,363 respectivamente, que debieron presentarse ante el Servicios de Administración Tributaria (SAT).</w:t>
      </w:r>
    </w:p>
    <w:p w:rsidR="00CE60BD" w:rsidRDefault="00CE60BD" w:rsidP="00CE60BD">
      <w:pPr>
        <w:spacing w:after="0" w:line="360" w:lineRule="auto"/>
        <w:jc w:val="both"/>
        <w:rPr>
          <w:rFonts w:ascii="Arial" w:hAnsi="Arial" w:cs="Arial"/>
          <w:b/>
          <w:lang w:val="es-MX"/>
        </w:rPr>
      </w:pPr>
    </w:p>
    <w:p w:rsidR="00D80840" w:rsidRDefault="00CE60BD" w:rsidP="00CE60BD">
      <w:pPr>
        <w:spacing w:after="0" w:line="360" w:lineRule="auto"/>
        <w:jc w:val="both"/>
        <w:rPr>
          <w:rFonts w:ascii="Arial" w:hAnsi="Arial" w:cs="Arial"/>
          <w:b/>
          <w:lang w:val="es-MX"/>
        </w:rPr>
      </w:pPr>
      <w:r>
        <w:rPr>
          <w:rFonts w:ascii="Arial" w:hAnsi="Arial" w:cs="Arial"/>
          <w:b/>
          <w:lang w:val="es-MX"/>
        </w:rPr>
        <w:t>10%</w:t>
      </w:r>
      <w:r w:rsidR="00D80840">
        <w:rPr>
          <w:rFonts w:ascii="Arial" w:hAnsi="Arial" w:cs="Arial"/>
          <w:lang w:val="es-MX"/>
        </w:rPr>
        <w:t xml:space="preserve"> </w:t>
      </w:r>
      <w:r>
        <w:rPr>
          <w:rFonts w:ascii="Arial" w:hAnsi="Arial" w:cs="Arial"/>
          <w:b/>
          <w:lang w:val="es-MX"/>
        </w:rPr>
        <w:t>del ISR retenido sobre honorarios y arrendamiento</w:t>
      </w:r>
    </w:p>
    <w:p w:rsidR="00CE60BD" w:rsidRDefault="00CE60BD" w:rsidP="00CE60BD">
      <w:pPr>
        <w:spacing w:after="0" w:line="360" w:lineRule="auto"/>
        <w:ind w:firstLine="709"/>
        <w:jc w:val="both"/>
        <w:rPr>
          <w:rFonts w:ascii="Arial" w:hAnsi="Arial" w:cs="Arial"/>
          <w:b/>
          <w:lang w:val="es-MX"/>
        </w:rPr>
      </w:pPr>
    </w:p>
    <w:p w:rsidR="00CE60BD" w:rsidRDefault="00CE60BD" w:rsidP="00CE60BD">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documentación que respalden los pagos pendientes del 10% del Impuesto Sobre la Renta retenido sobre </w:t>
      </w:r>
      <w:r>
        <w:rPr>
          <w:rFonts w:ascii="Arial" w:hAnsi="Arial" w:cs="Arial"/>
          <w:lang w:val="es-MX"/>
        </w:rPr>
        <w:lastRenderedPageBreak/>
        <w:t>honorarios y arrendamiento por un saldo de $630,382 que debieron presentarse ante el Servicio de Administración Tributaria (SAT).</w:t>
      </w:r>
    </w:p>
    <w:p w:rsidR="00CE60BD" w:rsidRDefault="00CE60BD" w:rsidP="00CE60BD">
      <w:pPr>
        <w:spacing w:after="0" w:line="360" w:lineRule="auto"/>
        <w:ind w:firstLine="709"/>
        <w:jc w:val="both"/>
        <w:rPr>
          <w:rFonts w:ascii="Arial" w:hAnsi="Arial" w:cs="Arial"/>
          <w:lang w:val="es-MX"/>
        </w:rPr>
      </w:pPr>
    </w:p>
    <w:p w:rsidR="00CE60BD" w:rsidRDefault="00CE60BD" w:rsidP="00CE60BD">
      <w:pPr>
        <w:spacing w:after="0" w:line="360" w:lineRule="auto"/>
        <w:jc w:val="both"/>
        <w:rPr>
          <w:rFonts w:ascii="Arial" w:hAnsi="Arial" w:cs="Arial"/>
          <w:b/>
          <w:lang w:val="es-MX"/>
        </w:rPr>
      </w:pPr>
      <w:r>
        <w:rPr>
          <w:rFonts w:ascii="Arial" w:hAnsi="Arial" w:cs="Arial"/>
          <w:b/>
          <w:lang w:val="es-MX"/>
        </w:rPr>
        <w:t>NORMATIVIDAD</w:t>
      </w:r>
    </w:p>
    <w:p w:rsidR="00CE60BD" w:rsidRDefault="00CE60BD" w:rsidP="00CE60BD">
      <w:pPr>
        <w:spacing w:after="0" w:line="360" w:lineRule="auto"/>
        <w:jc w:val="both"/>
        <w:rPr>
          <w:rFonts w:ascii="Arial" w:hAnsi="Arial" w:cs="Arial"/>
          <w:b/>
          <w:lang w:val="es-MX"/>
        </w:rPr>
      </w:pPr>
      <w:r>
        <w:rPr>
          <w:rFonts w:ascii="Arial" w:hAnsi="Arial" w:cs="Arial"/>
          <w:b/>
          <w:lang w:val="es-MX"/>
        </w:rPr>
        <w:t>INFORMES TRIMESTRALES</w:t>
      </w:r>
    </w:p>
    <w:p w:rsidR="00CE60BD" w:rsidRDefault="00CE60BD" w:rsidP="00CE60BD">
      <w:pPr>
        <w:spacing w:after="0" w:line="360" w:lineRule="auto"/>
        <w:jc w:val="both"/>
        <w:rPr>
          <w:rFonts w:ascii="Arial" w:hAnsi="Arial" w:cs="Arial"/>
          <w:b/>
          <w:lang w:val="es-MX"/>
        </w:rPr>
      </w:pPr>
      <w:r>
        <w:rPr>
          <w:rFonts w:ascii="Arial" w:hAnsi="Arial" w:cs="Arial"/>
          <w:b/>
          <w:lang w:val="es-MX"/>
        </w:rPr>
        <w:t>Informes de Avance de Gestión Financiera</w:t>
      </w:r>
    </w:p>
    <w:p w:rsidR="00CE60BD" w:rsidRDefault="00CE60BD" w:rsidP="00CE60BD">
      <w:pPr>
        <w:spacing w:after="0" w:line="360" w:lineRule="auto"/>
        <w:jc w:val="both"/>
        <w:rPr>
          <w:rFonts w:ascii="Arial" w:hAnsi="Arial" w:cs="Arial"/>
          <w:b/>
          <w:lang w:val="es-MX"/>
        </w:rPr>
      </w:pPr>
    </w:p>
    <w:p w:rsidR="00CE60BD" w:rsidRDefault="00CE60BD" w:rsidP="00CE60BD">
      <w:pPr>
        <w:spacing w:after="0" w:line="360" w:lineRule="auto"/>
        <w:ind w:firstLine="709"/>
        <w:jc w:val="both"/>
        <w:rPr>
          <w:rFonts w:ascii="Arial" w:hAnsi="Arial" w:cs="Arial"/>
          <w:lang w:val="es-MX"/>
        </w:rPr>
      </w:pPr>
      <w:r>
        <w:rPr>
          <w:rFonts w:ascii="Arial" w:hAnsi="Arial" w:cs="Arial"/>
          <w:lang w:val="es-MX"/>
        </w:rPr>
        <w:t>No se presentó al H. Congreso del Estado el informe de Avance de Gestión Financiera correspondiente a la información relativa a los meses de abril y junio del ejercicio 2012, dentro de los treinta días naturales posteriores al último día del trimestre respectivo.</w:t>
      </w:r>
    </w:p>
    <w:p w:rsidR="00CE60BD" w:rsidRDefault="00CE60BD" w:rsidP="00CE60BD">
      <w:pPr>
        <w:spacing w:after="0" w:line="360" w:lineRule="auto"/>
        <w:ind w:firstLine="709"/>
        <w:jc w:val="both"/>
        <w:rPr>
          <w:rFonts w:ascii="Arial" w:hAnsi="Arial" w:cs="Arial"/>
          <w:lang w:val="es-MX"/>
        </w:rPr>
      </w:pPr>
    </w:p>
    <w:p w:rsidR="00CE60BD" w:rsidRDefault="00CE60BD" w:rsidP="00CE60BD">
      <w:pPr>
        <w:spacing w:after="0" w:line="360" w:lineRule="auto"/>
        <w:jc w:val="both"/>
        <w:rPr>
          <w:rFonts w:ascii="Arial" w:hAnsi="Arial" w:cs="Arial"/>
          <w:b/>
          <w:lang w:val="es-MX"/>
        </w:rPr>
      </w:pPr>
      <w:r>
        <w:rPr>
          <w:rFonts w:ascii="Arial" w:hAnsi="Arial" w:cs="Arial"/>
          <w:b/>
          <w:lang w:val="es-MX"/>
        </w:rPr>
        <w:t>OBRA PÚBLICA</w:t>
      </w:r>
    </w:p>
    <w:p w:rsidR="00CE60BD" w:rsidRDefault="00CE60BD" w:rsidP="00CE60BD">
      <w:pPr>
        <w:spacing w:after="0" w:line="360" w:lineRule="auto"/>
        <w:ind w:firstLine="709"/>
        <w:jc w:val="both"/>
        <w:rPr>
          <w:rFonts w:ascii="Arial" w:hAnsi="Arial" w:cs="Arial"/>
          <w:b/>
          <w:lang w:val="es-MX"/>
        </w:rPr>
      </w:pPr>
    </w:p>
    <w:p w:rsidR="00F67957" w:rsidRDefault="00CE60BD" w:rsidP="00CE60BD">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auditoría, el presupuesto elaborado por el ente público para la obra, ni los análisis de precios unitarios que permitan verificar la aplicación de los costos actualizados de acuerdo con las condiciones que prevalecían </w:t>
      </w:r>
      <w:r w:rsidR="00F67957">
        <w:rPr>
          <w:rFonts w:ascii="Arial" w:hAnsi="Arial" w:cs="Arial"/>
          <w:lang w:val="es-MX"/>
        </w:rPr>
        <w:t xml:space="preserve">en </w:t>
      </w:r>
      <w:r>
        <w:rPr>
          <w:rFonts w:ascii="Arial" w:hAnsi="Arial" w:cs="Arial"/>
          <w:lang w:val="es-MX"/>
        </w:rPr>
        <w:t>el momento de su elaboración</w:t>
      </w:r>
      <w:r w:rsidR="00F67957">
        <w:rPr>
          <w:rFonts w:ascii="Arial" w:hAnsi="Arial" w:cs="Arial"/>
          <w:lang w:val="es-MX"/>
        </w:rPr>
        <w:t xml:space="preserve"> en el expediente; </w:t>
      </w:r>
      <w:r w:rsidR="00F67957">
        <w:rPr>
          <w:rFonts w:ascii="Arial" w:hAnsi="Arial" w:cs="Arial"/>
          <w:b/>
          <w:lang w:val="es-MX"/>
        </w:rPr>
        <w:t xml:space="preserve">MA-FISM-SF-01/12 </w:t>
      </w:r>
      <w:r w:rsidR="00F67957">
        <w:rPr>
          <w:rFonts w:ascii="Arial" w:hAnsi="Arial" w:cs="Arial"/>
          <w:lang w:val="es-MX"/>
        </w:rPr>
        <w:t>(Pavimentación de calles en Sección La Colmena, Colonia Ríos Ramos y Sección Los Sabinos).</w:t>
      </w:r>
    </w:p>
    <w:p w:rsidR="00A027BD" w:rsidRDefault="00A027BD" w:rsidP="00CE60BD">
      <w:pPr>
        <w:spacing w:after="0" w:line="360" w:lineRule="auto"/>
        <w:ind w:firstLine="709"/>
        <w:jc w:val="both"/>
        <w:rPr>
          <w:rFonts w:ascii="Arial" w:hAnsi="Arial" w:cs="Arial"/>
          <w:lang w:val="es-MX"/>
        </w:rPr>
      </w:pPr>
    </w:p>
    <w:p w:rsidR="0004388F" w:rsidRDefault="00F67957" w:rsidP="0004388F">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auditoria, la documentación en la cual se precise la solución para la atención del drenaje pluvial en los expedientes </w:t>
      </w:r>
      <w:r>
        <w:rPr>
          <w:rFonts w:ascii="Arial" w:hAnsi="Arial" w:cs="Arial"/>
          <w:b/>
          <w:lang w:val="es-MX"/>
        </w:rPr>
        <w:t xml:space="preserve">MA-FISM-SF-01/12 </w:t>
      </w:r>
      <w:r>
        <w:rPr>
          <w:rFonts w:ascii="Arial" w:hAnsi="Arial" w:cs="Arial"/>
          <w:lang w:val="es-MX"/>
        </w:rPr>
        <w:t>(Pavimentación de calles en Sección La Colmena, Colonia Ríos Ramos y Sección Los Sabinos);</w:t>
      </w:r>
      <w:r w:rsidR="005C324D" w:rsidRPr="005C324D">
        <w:rPr>
          <w:rFonts w:ascii="Arial" w:hAnsi="Arial" w:cs="Arial"/>
          <w:b/>
          <w:lang w:val="es-MX"/>
        </w:rPr>
        <w:t xml:space="preserve"> </w:t>
      </w:r>
      <w:r w:rsidR="005C324D">
        <w:rPr>
          <w:rFonts w:ascii="Arial" w:hAnsi="Arial" w:cs="Arial"/>
          <w:b/>
          <w:lang w:val="es-MX"/>
        </w:rPr>
        <w:t xml:space="preserve">MA-FISE-SF-05/12 </w:t>
      </w:r>
      <w:r w:rsidR="005C324D">
        <w:rPr>
          <w:rFonts w:ascii="Arial" w:hAnsi="Arial" w:cs="Arial"/>
          <w:lang w:val="es-MX"/>
        </w:rPr>
        <w:t xml:space="preserve">(Pavimentación en calle Jiménez y en calle Anselmo Salazar, Sección Buena Vista); </w:t>
      </w:r>
      <w:r w:rsidR="005C324D">
        <w:rPr>
          <w:rFonts w:ascii="Arial" w:hAnsi="Arial" w:cs="Arial"/>
          <w:b/>
          <w:lang w:val="es-MX"/>
        </w:rPr>
        <w:t xml:space="preserve">MA-FISE-SF-04/12 </w:t>
      </w:r>
      <w:r w:rsidR="005C324D">
        <w:rPr>
          <w:rFonts w:ascii="Arial" w:hAnsi="Arial" w:cs="Arial"/>
          <w:lang w:val="es-MX"/>
        </w:rPr>
        <w:t xml:space="preserve">(Pavimentación </w:t>
      </w:r>
      <w:r w:rsidR="005C324D">
        <w:rPr>
          <w:rFonts w:ascii="Arial" w:hAnsi="Arial" w:cs="Arial"/>
          <w:lang w:val="es-MX"/>
        </w:rPr>
        <w:lastRenderedPageBreak/>
        <w:t>en calle Bonifacio Salinas, Colonia Popular, Calle Andrés Silva, Colonia Raúl Caballero y calle Dr. Rodrigo Salazar, Colonia Bernardo Flores);</w:t>
      </w:r>
      <w:r w:rsidR="005C324D" w:rsidRPr="005C324D">
        <w:rPr>
          <w:rFonts w:ascii="Arial" w:hAnsi="Arial" w:cs="Arial"/>
          <w:b/>
          <w:lang w:val="es-MX"/>
        </w:rPr>
        <w:t xml:space="preserve"> </w:t>
      </w:r>
      <w:r w:rsidR="005C324D">
        <w:rPr>
          <w:rFonts w:ascii="Arial" w:hAnsi="Arial" w:cs="Arial"/>
          <w:b/>
          <w:lang w:val="es-MX"/>
        </w:rPr>
        <w:t>MA-FISE-SF-01/12</w:t>
      </w:r>
      <w:r w:rsidR="0004388F">
        <w:rPr>
          <w:rFonts w:ascii="Arial" w:hAnsi="Arial" w:cs="Arial"/>
          <w:lang w:val="es-MX"/>
        </w:rPr>
        <w:t xml:space="preserve"> </w:t>
      </w:r>
      <w:r w:rsidR="005C324D">
        <w:rPr>
          <w:rFonts w:ascii="Arial" w:hAnsi="Arial" w:cs="Arial"/>
          <w:lang w:val="es-MX"/>
        </w:rPr>
        <w:t>(</w:t>
      </w:r>
      <w:r w:rsidR="007F2429">
        <w:rPr>
          <w:rFonts w:ascii="Arial" w:hAnsi="Arial" w:cs="Arial"/>
          <w:lang w:val="es-MX"/>
        </w:rPr>
        <w:t xml:space="preserve">Pavimentación en las calles Guerrero y Matamoros, Sección Centro Sur y Calle Jiménez, Sección El Puerto); </w:t>
      </w:r>
      <w:r w:rsidR="007F2429">
        <w:rPr>
          <w:rFonts w:ascii="Arial" w:hAnsi="Arial" w:cs="Arial"/>
          <w:b/>
          <w:lang w:val="es-MX"/>
        </w:rPr>
        <w:t xml:space="preserve">MA-FISE-SF-02/12 </w:t>
      </w:r>
      <w:r w:rsidR="007F2429">
        <w:rPr>
          <w:rFonts w:ascii="Arial" w:hAnsi="Arial" w:cs="Arial"/>
          <w:lang w:val="es-MX"/>
        </w:rPr>
        <w:t xml:space="preserve">(Pavimentación en Privada Baudelio Silva, </w:t>
      </w:r>
      <w:r w:rsidR="0004388F">
        <w:rPr>
          <w:rFonts w:ascii="Arial" w:hAnsi="Arial" w:cs="Arial"/>
          <w:lang w:val="es-MX"/>
        </w:rPr>
        <w:t>Sección Independencia, calle Jesús Ma. Cavazos, Fraccionamiento Valle Dorado y calle Principal, Sección Los Aguirre).</w:t>
      </w:r>
    </w:p>
    <w:p w:rsidR="00A027BD" w:rsidRDefault="00A027BD" w:rsidP="0004388F">
      <w:pPr>
        <w:spacing w:after="0" w:line="360" w:lineRule="auto"/>
        <w:ind w:firstLine="709"/>
        <w:jc w:val="both"/>
        <w:rPr>
          <w:rFonts w:ascii="Arial" w:hAnsi="Arial" w:cs="Arial"/>
          <w:lang w:val="es-MX"/>
        </w:rPr>
      </w:pPr>
    </w:p>
    <w:p w:rsidR="00641FCA" w:rsidRDefault="0004388F" w:rsidP="00641FCA">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la identificación y certificación del Profesional Responsable que definió el diseño del </w:t>
      </w:r>
      <w:r w:rsidR="00641FCA">
        <w:rPr>
          <w:rFonts w:ascii="Arial" w:hAnsi="Arial" w:cs="Arial"/>
          <w:lang w:val="es-MX"/>
        </w:rPr>
        <w:t xml:space="preserve">pavimento en los expedientes </w:t>
      </w:r>
      <w:r w:rsidR="00641FCA" w:rsidRPr="00641FCA">
        <w:rPr>
          <w:rFonts w:ascii="Arial" w:hAnsi="Arial" w:cs="Arial"/>
          <w:b/>
          <w:lang w:val="es-MX"/>
        </w:rPr>
        <w:t xml:space="preserve">MA-FISM-SF-01/12 </w:t>
      </w:r>
      <w:r w:rsidR="00641FCA" w:rsidRPr="00641FCA">
        <w:rPr>
          <w:rFonts w:ascii="Arial" w:hAnsi="Arial" w:cs="Arial"/>
          <w:lang w:val="es-MX"/>
        </w:rPr>
        <w:t>(Pavimentación de calles en Sección La Colmena, Colonia Ríos Ramos y Sección Los Sabinos);</w:t>
      </w:r>
      <w:r w:rsidR="00641FCA" w:rsidRPr="00641FCA">
        <w:rPr>
          <w:rFonts w:ascii="Arial" w:hAnsi="Arial" w:cs="Arial"/>
          <w:b/>
          <w:lang w:val="es-MX"/>
        </w:rPr>
        <w:t xml:space="preserve"> MA-FISE-SF-05/12 </w:t>
      </w:r>
      <w:r w:rsidR="00641FCA" w:rsidRPr="00641FCA">
        <w:rPr>
          <w:rFonts w:ascii="Arial" w:hAnsi="Arial" w:cs="Arial"/>
          <w:lang w:val="es-MX"/>
        </w:rPr>
        <w:t xml:space="preserve">(Pavimentación en calle Jiménez y en calle Anselmo Salazar, Sección Buena Vista); </w:t>
      </w:r>
      <w:r w:rsidR="00641FCA" w:rsidRPr="00641FCA">
        <w:rPr>
          <w:rFonts w:ascii="Arial" w:hAnsi="Arial" w:cs="Arial"/>
          <w:b/>
          <w:lang w:val="es-MX"/>
        </w:rPr>
        <w:t xml:space="preserve">MA-FISE-SF-04/12 </w:t>
      </w:r>
      <w:r w:rsidR="00641FCA" w:rsidRPr="00641FCA">
        <w:rPr>
          <w:rFonts w:ascii="Arial" w:hAnsi="Arial" w:cs="Arial"/>
          <w:lang w:val="es-MX"/>
        </w:rPr>
        <w:t>(Pavimentación en calle Bonifacio Salinas, Colonia Popular, Calle Andrés Silva, Colonia Raúl Caballero y calle Dr. Rodrigo Salazar, Colonia Bernardo Flores);</w:t>
      </w:r>
      <w:r w:rsidR="00641FCA" w:rsidRPr="00641FCA">
        <w:rPr>
          <w:rFonts w:ascii="Arial" w:hAnsi="Arial" w:cs="Arial"/>
          <w:b/>
          <w:lang w:val="es-MX"/>
        </w:rPr>
        <w:t xml:space="preserve"> MA-FISE-SF-01/12</w:t>
      </w:r>
      <w:r w:rsidR="00641FCA" w:rsidRPr="00641FCA">
        <w:rPr>
          <w:rFonts w:ascii="Arial" w:hAnsi="Arial" w:cs="Arial"/>
          <w:lang w:val="es-MX"/>
        </w:rPr>
        <w:t xml:space="preserve"> (Pavimentación en las calles Guerrero y Matamoros, Sección Centro Sur y Calle Jiménez, Sección El Puerto); </w:t>
      </w:r>
      <w:r w:rsidR="00641FCA" w:rsidRPr="00641FCA">
        <w:rPr>
          <w:rFonts w:ascii="Arial" w:hAnsi="Arial" w:cs="Arial"/>
          <w:b/>
          <w:lang w:val="es-MX"/>
        </w:rPr>
        <w:t xml:space="preserve">MA-FISE-SF-02/12 </w:t>
      </w:r>
      <w:r w:rsidR="00641FCA" w:rsidRPr="00641FCA">
        <w:rPr>
          <w:rFonts w:ascii="Arial" w:hAnsi="Arial" w:cs="Arial"/>
          <w:lang w:val="es-MX"/>
        </w:rPr>
        <w:t>(Pavimentación en Privada Baudelio Silva, Sección Independencia, calle Jesús Ma. Cavazos, Fraccionamiento Valle Dorado y calle Principal, Sección Los Aguirre).</w:t>
      </w:r>
    </w:p>
    <w:p w:rsidR="00A027BD" w:rsidRDefault="00A027BD" w:rsidP="00641FCA">
      <w:pPr>
        <w:spacing w:after="0" w:line="360" w:lineRule="auto"/>
        <w:ind w:firstLine="709"/>
        <w:jc w:val="both"/>
        <w:rPr>
          <w:rFonts w:ascii="Arial" w:hAnsi="Arial" w:cs="Arial"/>
          <w:lang w:val="es-MX"/>
        </w:rPr>
      </w:pPr>
    </w:p>
    <w:p w:rsidR="00A027BD" w:rsidRDefault="00A027BD" w:rsidP="00641FCA">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la identificación y certificación del Profesional Responsable que autorizó el proyecto de pavimentación en los </w:t>
      </w:r>
      <w:r w:rsidRPr="00A027BD">
        <w:rPr>
          <w:rFonts w:ascii="Arial" w:hAnsi="Arial" w:cs="Arial"/>
          <w:lang w:val="es-MX"/>
        </w:rPr>
        <w:t xml:space="preserve">expedientes </w:t>
      </w:r>
      <w:r w:rsidRPr="00A027BD">
        <w:rPr>
          <w:rFonts w:ascii="Arial" w:hAnsi="Arial" w:cs="Arial"/>
          <w:b/>
          <w:lang w:val="es-MX"/>
        </w:rPr>
        <w:t xml:space="preserve">MA-FISM-SF-01/12 </w:t>
      </w:r>
      <w:r w:rsidRPr="00A027BD">
        <w:rPr>
          <w:rFonts w:ascii="Arial" w:hAnsi="Arial" w:cs="Arial"/>
          <w:lang w:val="es-MX"/>
        </w:rPr>
        <w:t>(Pavimentación de calles en Sección La Colmena, Colonia Ríos Ramos y Sección Los Sabinos);</w:t>
      </w:r>
      <w:r w:rsidRPr="00A027BD">
        <w:rPr>
          <w:rFonts w:ascii="Arial" w:hAnsi="Arial" w:cs="Arial"/>
          <w:b/>
          <w:lang w:val="es-MX"/>
        </w:rPr>
        <w:t xml:space="preserve"> MA-FISE-SF-05/12 </w:t>
      </w:r>
      <w:r w:rsidRPr="00A027BD">
        <w:rPr>
          <w:rFonts w:ascii="Arial" w:hAnsi="Arial" w:cs="Arial"/>
          <w:lang w:val="es-MX"/>
        </w:rPr>
        <w:t xml:space="preserve">(Pavimentación en calle Jiménez y en calle Anselmo Salazar, Sección Buena Vista); </w:t>
      </w:r>
      <w:r w:rsidRPr="00A027BD">
        <w:rPr>
          <w:rFonts w:ascii="Arial" w:hAnsi="Arial" w:cs="Arial"/>
          <w:b/>
          <w:lang w:val="es-MX"/>
        </w:rPr>
        <w:t xml:space="preserve">MA-FISE-SF-04/12 </w:t>
      </w:r>
      <w:r w:rsidRPr="00A027BD">
        <w:rPr>
          <w:rFonts w:ascii="Arial" w:hAnsi="Arial" w:cs="Arial"/>
          <w:lang w:val="es-MX"/>
        </w:rPr>
        <w:t xml:space="preserve">(Pavimentación en calle Bonifacio Salinas, Colonia Popular, Calle Andrés Silva, Colonia Raúl Caballero y calle Dr. Rodrigo Salazar, </w:t>
      </w:r>
      <w:r w:rsidRPr="00A027BD">
        <w:rPr>
          <w:rFonts w:ascii="Arial" w:hAnsi="Arial" w:cs="Arial"/>
          <w:lang w:val="es-MX"/>
        </w:rPr>
        <w:lastRenderedPageBreak/>
        <w:t>Colonia Bernardo Flores);</w:t>
      </w:r>
      <w:r w:rsidRPr="00A027BD">
        <w:rPr>
          <w:rFonts w:ascii="Arial" w:hAnsi="Arial" w:cs="Arial"/>
          <w:b/>
          <w:lang w:val="es-MX"/>
        </w:rPr>
        <w:t xml:space="preserve"> MA-FISE-SF-01/12</w:t>
      </w:r>
      <w:r w:rsidRPr="00A027BD">
        <w:rPr>
          <w:rFonts w:ascii="Arial" w:hAnsi="Arial" w:cs="Arial"/>
          <w:lang w:val="es-MX"/>
        </w:rPr>
        <w:t xml:space="preserve"> (Pavimentación en las calles Guerrero y Matamoros, Sección Centro Sur y Calle Jiménez, Sección El Puerto); </w:t>
      </w:r>
      <w:r w:rsidRPr="00A027BD">
        <w:rPr>
          <w:rFonts w:ascii="Arial" w:hAnsi="Arial" w:cs="Arial"/>
          <w:b/>
          <w:lang w:val="es-MX"/>
        </w:rPr>
        <w:t xml:space="preserve">MA-FISE-SF-02/12 </w:t>
      </w:r>
      <w:r w:rsidRPr="00A027BD">
        <w:rPr>
          <w:rFonts w:ascii="Arial" w:hAnsi="Arial" w:cs="Arial"/>
          <w:lang w:val="es-MX"/>
        </w:rPr>
        <w:t>(Pavimentación en Privada Baudelio Silva, Sección Independencia, calle Jesús Ma. Cavazos, Fraccionamiento Valle Dorado y calle Principal, Sección Los Aguirre).</w:t>
      </w:r>
    </w:p>
    <w:p w:rsidR="004B7E40" w:rsidRDefault="004B7E40" w:rsidP="00641FCA">
      <w:pPr>
        <w:spacing w:after="0" w:line="360" w:lineRule="auto"/>
        <w:ind w:firstLine="709"/>
        <w:jc w:val="both"/>
        <w:rPr>
          <w:rFonts w:ascii="Arial" w:hAnsi="Arial" w:cs="Arial"/>
          <w:lang w:val="es-MX"/>
        </w:rPr>
      </w:pPr>
    </w:p>
    <w:p w:rsidR="004B7E40" w:rsidRDefault="004B7E40" w:rsidP="00641FCA">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que el contratista presentó previamente a la firma del contrato, el nombre del laboratorio acreditado y Profesional Responsable, que validaron técnicamente el cumplimiento de las disposiciones de esta ley en los expedientes </w:t>
      </w:r>
      <w:r w:rsidRPr="00641FCA">
        <w:rPr>
          <w:rFonts w:ascii="Arial" w:hAnsi="Arial" w:cs="Arial"/>
          <w:b/>
          <w:lang w:val="es-MX"/>
        </w:rPr>
        <w:t xml:space="preserve">MA-FISM-SF-01/12 </w:t>
      </w:r>
      <w:r w:rsidRPr="00641FCA">
        <w:rPr>
          <w:rFonts w:ascii="Arial" w:hAnsi="Arial" w:cs="Arial"/>
          <w:lang w:val="es-MX"/>
        </w:rPr>
        <w:t>(</w:t>
      </w:r>
      <w:r w:rsidRPr="00EC0E98">
        <w:rPr>
          <w:rFonts w:ascii="Arial" w:hAnsi="Arial" w:cs="Arial"/>
          <w:lang w:val="es-MX"/>
        </w:rPr>
        <w:t>Pavimentación de calles en Sección La Colmena, Colonia Ríos Ramos y Sección Los Sabinos);</w:t>
      </w:r>
      <w:r w:rsidRPr="00EC0E98">
        <w:rPr>
          <w:rFonts w:ascii="Arial" w:hAnsi="Arial" w:cs="Arial"/>
          <w:b/>
          <w:lang w:val="es-MX"/>
        </w:rPr>
        <w:t xml:space="preserve"> MA-FISE-SF-04/12 </w:t>
      </w:r>
      <w:r w:rsidRPr="00EC0E98">
        <w:rPr>
          <w:rFonts w:ascii="Arial" w:hAnsi="Arial" w:cs="Arial"/>
          <w:lang w:val="es-MX"/>
        </w:rPr>
        <w:t>(Pavimentación en calle Bonifacio Salinas, Colonia Popular, Calle Andrés Silva, Colonia Raúl Caballero y calle Dr. Rodrigo Salazar, Colonia Bernardo Flores</w:t>
      </w:r>
      <w:r w:rsidR="00EC0E98">
        <w:rPr>
          <w:rFonts w:ascii="Arial" w:hAnsi="Arial" w:cs="Arial"/>
          <w:lang w:val="es-MX"/>
        </w:rPr>
        <w:t>).</w:t>
      </w:r>
    </w:p>
    <w:p w:rsidR="00EC0E98" w:rsidRDefault="00EC0E98" w:rsidP="00641FCA">
      <w:pPr>
        <w:spacing w:after="0" w:line="360" w:lineRule="auto"/>
        <w:ind w:firstLine="709"/>
        <w:jc w:val="both"/>
        <w:rPr>
          <w:rFonts w:ascii="Arial" w:hAnsi="Arial" w:cs="Arial"/>
          <w:lang w:val="es-MX"/>
        </w:rPr>
      </w:pPr>
    </w:p>
    <w:p w:rsidR="00EC0E98" w:rsidRDefault="00EC0E98" w:rsidP="00641FCA">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que se contó con un laboratorio acreditado y un Profesional Responsable para la recepción de la obra, mismos que verificaron el cumplimiento de las disposiciones con la LCRPENL en los expedientes </w:t>
      </w:r>
      <w:r w:rsidRPr="00641FCA">
        <w:rPr>
          <w:rFonts w:ascii="Arial" w:hAnsi="Arial" w:cs="Arial"/>
          <w:b/>
          <w:lang w:val="es-MX"/>
        </w:rPr>
        <w:t xml:space="preserve">MA-FISM-SF-01/12 </w:t>
      </w:r>
      <w:r w:rsidRPr="00641FCA">
        <w:rPr>
          <w:rFonts w:ascii="Arial" w:hAnsi="Arial" w:cs="Arial"/>
          <w:lang w:val="es-MX"/>
        </w:rPr>
        <w:t>(Pavimentación de calles en Sección La Colmena, Colonia Ríos Ramos y Sección Los Sabinos</w:t>
      </w:r>
      <w:r w:rsidRPr="00EC0E98">
        <w:rPr>
          <w:rFonts w:ascii="Arial" w:hAnsi="Arial" w:cs="Arial"/>
          <w:lang w:val="es-MX"/>
        </w:rPr>
        <w:t>);</w:t>
      </w:r>
      <w:r w:rsidRPr="00EC0E98">
        <w:rPr>
          <w:rFonts w:ascii="Arial" w:hAnsi="Arial" w:cs="Arial"/>
          <w:b/>
          <w:lang w:val="es-MX"/>
        </w:rPr>
        <w:t xml:space="preserve"> MA-FISE-SF-05/12 </w:t>
      </w:r>
      <w:r w:rsidRPr="00EC0E98">
        <w:rPr>
          <w:rFonts w:ascii="Arial" w:hAnsi="Arial" w:cs="Arial"/>
          <w:lang w:val="es-MX"/>
        </w:rPr>
        <w:t xml:space="preserve">(Pavimentación en calle Jiménez y en calle Anselmo Salazar, Sección Buena Vista); </w:t>
      </w:r>
      <w:r w:rsidRPr="00EC0E98">
        <w:rPr>
          <w:rFonts w:ascii="Arial" w:hAnsi="Arial" w:cs="Arial"/>
          <w:b/>
          <w:lang w:val="es-MX"/>
        </w:rPr>
        <w:t xml:space="preserve">MA-FISE-SF-04/12 </w:t>
      </w:r>
      <w:r w:rsidRPr="00EC0E98">
        <w:rPr>
          <w:rFonts w:ascii="Arial" w:hAnsi="Arial" w:cs="Arial"/>
          <w:lang w:val="es-MX"/>
        </w:rPr>
        <w:t>(Pavimentación en calle Bonifacio Salinas, Colonia Popular, Calle Andrés Silva, Colonia Raúl Caballero y calle Dr. Rodrigo Salazar, Colonia Bernardo Flores);</w:t>
      </w:r>
      <w:r w:rsidRPr="00EC0E98">
        <w:rPr>
          <w:rFonts w:ascii="Arial" w:hAnsi="Arial" w:cs="Arial"/>
          <w:b/>
          <w:lang w:val="es-MX"/>
        </w:rPr>
        <w:t xml:space="preserve"> MA-FISE-SF-01/12</w:t>
      </w:r>
      <w:r w:rsidRPr="00EC0E98">
        <w:rPr>
          <w:rFonts w:ascii="Arial" w:hAnsi="Arial" w:cs="Arial"/>
          <w:lang w:val="es-MX"/>
        </w:rPr>
        <w:t xml:space="preserve"> (Pavimentación en las calles Guerrero y Matamoros, Sección Centro Sur y Calle Jiménez, Sección El Puerto); </w:t>
      </w:r>
      <w:r w:rsidRPr="00EC0E98">
        <w:rPr>
          <w:rFonts w:ascii="Arial" w:hAnsi="Arial" w:cs="Arial"/>
          <w:b/>
          <w:lang w:val="es-MX"/>
        </w:rPr>
        <w:t xml:space="preserve">MA-FISE-SF-02/12 </w:t>
      </w:r>
      <w:r w:rsidRPr="00EC0E98">
        <w:rPr>
          <w:rFonts w:ascii="Arial" w:hAnsi="Arial" w:cs="Arial"/>
          <w:lang w:val="es-MX"/>
        </w:rPr>
        <w:t xml:space="preserve">(Pavimentación en Privada Baudelio Silva, Sección </w:t>
      </w:r>
      <w:r w:rsidRPr="00EC0E98">
        <w:rPr>
          <w:rFonts w:ascii="Arial" w:hAnsi="Arial" w:cs="Arial"/>
          <w:lang w:val="es-MX"/>
        </w:rPr>
        <w:lastRenderedPageBreak/>
        <w:t>Independencia, calle Jesús Ma. Cavazos, Fraccionamiento Valle Dorado y calle Principal, Sección Los Aguirre).</w:t>
      </w:r>
    </w:p>
    <w:p w:rsidR="00EC0E98" w:rsidRDefault="00EC0E98" w:rsidP="00641FCA">
      <w:pPr>
        <w:spacing w:after="0" w:line="360" w:lineRule="auto"/>
        <w:ind w:firstLine="709"/>
        <w:jc w:val="both"/>
        <w:rPr>
          <w:rFonts w:ascii="Arial" w:hAnsi="Arial" w:cs="Arial"/>
          <w:lang w:val="es-MX"/>
        </w:rPr>
      </w:pPr>
    </w:p>
    <w:p w:rsidR="00EC0E98" w:rsidRDefault="00EC0E98" w:rsidP="00641FCA">
      <w:pPr>
        <w:spacing w:after="0" w:line="360" w:lineRule="auto"/>
        <w:ind w:firstLine="709"/>
        <w:jc w:val="both"/>
        <w:rPr>
          <w:rFonts w:ascii="Arial" w:hAnsi="Arial" w:cs="Arial"/>
          <w:lang w:val="es-MX"/>
        </w:rPr>
      </w:pPr>
      <w:r>
        <w:rPr>
          <w:rFonts w:ascii="Arial" w:hAnsi="Arial" w:cs="Arial"/>
          <w:lang w:val="es-MX"/>
        </w:rPr>
        <w:t xml:space="preserve">No se localizó ni fueron exhibidos durante la auditoría, los estudios de tránsito que determinaron el Tránsito Diario Promedio Anual (TDPA) y el nivel del tráfico pesado en los expedientes </w:t>
      </w:r>
      <w:r w:rsidRPr="00641FCA">
        <w:rPr>
          <w:rFonts w:ascii="Arial" w:hAnsi="Arial" w:cs="Arial"/>
          <w:b/>
          <w:lang w:val="es-MX"/>
        </w:rPr>
        <w:t xml:space="preserve">MA-FISM-SF-01/12 </w:t>
      </w:r>
      <w:r w:rsidRPr="00641FCA">
        <w:rPr>
          <w:rFonts w:ascii="Arial" w:hAnsi="Arial" w:cs="Arial"/>
          <w:lang w:val="es-MX"/>
        </w:rPr>
        <w:t>(Pavimentación de calles en Sección La Colmena, Colonia Ríos Ramos y Sección Los Sabinos);</w:t>
      </w:r>
      <w:r w:rsidRPr="00641FCA">
        <w:rPr>
          <w:rFonts w:ascii="Arial" w:hAnsi="Arial" w:cs="Arial"/>
          <w:b/>
          <w:lang w:val="es-MX"/>
        </w:rPr>
        <w:t xml:space="preserve"> MA-FISE-SF-05/12 </w:t>
      </w:r>
      <w:r w:rsidRPr="00641FCA">
        <w:rPr>
          <w:rFonts w:ascii="Arial" w:hAnsi="Arial" w:cs="Arial"/>
          <w:lang w:val="es-MX"/>
        </w:rPr>
        <w:t xml:space="preserve">(Pavimentación en calle Jiménez y en calle Anselmo Salazar, Sección Buena Vista); </w:t>
      </w:r>
      <w:r w:rsidRPr="00641FCA">
        <w:rPr>
          <w:rFonts w:ascii="Arial" w:hAnsi="Arial" w:cs="Arial"/>
          <w:b/>
          <w:lang w:val="es-MX"/>
        </w:rPr>
        <w:t xml:space="preserve">MA-FISE-SF-04/12 </w:t>
      </w:r>
      <w:r w:rsidRPr="00641FCA">
        <w:rPr>
          <w:rFonts w:ascii="Arial" w:hAnsi="Arial" w:cs="Arial"/>
          <w:lang w:val="es-MX"/>
        </w:rPr>
        <w:t>(Pavimentación en calle Bonifacio Salinas, Colonia Popular, Calle Andrés Silva, Colonia Raúl Caballero y calle Dr. Rodrigo Salazar, Colonia Bernardo Flores);</w:t>
      </w:r>
      <w:r w:rsidRPr="00641FCA">
        <w:rPr>
          <w:rFonts w:ascii="Arial" w:hAnsi="Arial" w:cs="Arial"/>
          <w:b/>
          <w:lang w:val="es-MX"/>
        </w:rPr>
        <w:t xml:space="preserve"> MA-FISE-SF-01/12</w:t>
      </w:r>
      <w:r w:rsidRPr="00641FCA">
        <w:rPr>
          <w:rFonts w:ascii="Arial" w:hAnsi="Arial" w:cs="Arial"/>
          <w:lang w:val="es-MX"/>
        </w:rPr>
        <w:t xml:space="preserve"> (Pavimentación en las calles Guerrero y Matamoros, Sección Centro Sur y Calle Jiménez, Sección El Puerto); </w:t>
      </w:r>
      <w:r w:rsidRPr="00641FCA">
        <w:rPr>
          <w:rFonts w:ascii="Arial" w:hAnsi="Arial" w:cs="Arial"/>
          <w:b/>
          <w:lang w:val="es-MX"/>
        </w:rPr>
        <w:t xml:space="preserve">MA-FISE-SF-02/12 </w:t>
      </w:r>
      <w:r w:rsidRPr="00641FCA">
        <w:rPr>
          <w:rFonts w:ascii="Arial" w:hAnsi="Arial" w:cs="Arial"/>
          <w:lang w:val="es-MX"/>
        </w:rPr>
        <w:t>(Pavimentación en Privada Baudelio Silva, Sección Independencia, calle Jesús Ma. Cavazos, Fraccionamiento Valle Dorado y calle Principal, Sección Los Aguirre).</w:t>
      </w:r>
    </w:p>
    <w:p w:rsidR="00EC0E98" w:rsidRDefault="00EC0E98" w:rsidP="00641FCA">
      <w:pPr>
        <w:spacing w:after="0" w:line="360" w:lineRule="auto"/>
        <w:ind w:firstLine="709"/>
        <w:jc w:val="both"/>
        <w:rPr>
          <w:rFonts w:ascii="Arial" w:hAnsi="Arial" w:cs="Arial"/>
          <w:lang w:val="es-MX"/>
        </w:rPr>
      </w:pPr>
    </w:p>
    <w:p w:rsidR="00D2620F" w:rsidRDefault="00D2620F" w:rsidP="00641FCA">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auditoría, los estudios de geotecnia que establecieron la formación de terracerías, determinados a partir de su resistencia, medido en función de Valor Soporte de California en los expedientes  </w:t>
      </w:r>
      <w:r w:rsidRPr="00641FCA">
        <w:rPr>
          <w:rFonts w:ascii="Arial" w:hAnsi="Arial" w:cs="Arial"/>
          <w:b/>
          <w:lang w:val="es-MX"/>
        </w:rPr>
        <w:t xml:space="preserve">MA-FISM-SF-01/12 </w:t>
      </w:r>
      <w:r w:rsidRPr="00641FCA">
        <w:rPr>
          <w:rFonts w:ascii="Arial" w:hAnsi="Arial" w:cs="Arial"/>
          <w:lang w:val="es-MX"/>
        </w:rPr>
        <w:t>(Pavimentación de calles en Sección La Colmena, Colonia Ríos Ramos y Sección Los Sabinos);</w:t>
      </w:r>
      <w:r w:rsidRPr="00641FCA">
        <w:rPr>
          <w:rFonts w:ascii="Arial" w:hAnsi="Arial" w:cs="Arial"/>
          <w:b/>
          <w:lang w:val="es-MX"/>
        </w:rPr>
        <w:t xml:space="preserve"> MA-FISE-SF-05/12 </w:t>
      </w:r>
      <w:r w:rsidRPr="00641FCA">
        <w:rPr>
          <w:rFonts w:ascii="Arial" w:hAnsi="Arial" w:cs="Arial"/>
          <w:lang w:val="es-MX"/>
        </w:rPr>
        <w:t xml:space="preserve">(Pavimentación en calle Jiménez y en calle Anselmo Salazar, Sección Buena Vista); </w:t>
      </w:r>
      <w:r w:rsidRPr="00641FCA">
        <w:rPr>
          <w:rFonts w:ascii="Arial" w:hAnsi="Arial" w:cs="Arial"/>
          <w:b/>
          <w:lang w:val="es-MX"/>
        </w:rPr>
        <w:t xml:space="preserve">MA-FISE-SF-04/12 </w:t>
      </w:r>
      <w:r w:rsidRPr="00641FCA">
        <w:rPr>
          <w:rFonts w:ascii="Arial" w:hAnsi="Arial" w:cs="Arial"/>
          <w:lang w:val="es-MX"/>
        </w:rPr>
        <w:t>(Pavimentación en calle Bonifacio Salinas, Colonia Popular, Calle Andrés Silva, Colonia Raúl Caballero y calle Dr. Rodrigo Salazar, Colonia Bernardo Flores);</w:t>
      </w:r>
      <w:r w:rsidRPr="00641FCA">
        <w:rPr>
          <w:rFonts w:ascii="Arial" w:hAnsi="Arial" w:cs="Arial"/>
          <w:b/>
          <w:lang w:val="es-MX"/>
        </w:rPr>
        <w:t xml:space="preserve"> MA-FISE-SF-01/12</w:t>
      </w:r>
      <w:r w:rsidRPr="00641FCA">
        <w:rPr>
          <w:rFonts w:ascii="Arial" w:hAnsi="Arial" w:cs="Arial"/>
          <w:lang w:val="es-MX"/>
        </w:rPr>
        <w:t xml:space="preserve"> (Pavimentación en las calles Guerrero y Matamoros, Sección Centro Sur y Calle Jiménez, Sección El Puerto); </w:t>
      </w:r>
      <w:r w:rsidRPr="00641FCA">
        <w:rPr>
          <w:rFonts w:ascii="Arial" w:hAnsi="Arial" w:cs="Arial"/>
          <w:b/>
          <w:lang w:val="es-MX"/>
        </w:rPr>
        <w:t xml:space="preserve">MA-FISE-SF-02/12 </w:t>
      </w:r>
      <w:r w:rsidRPr="00641FCA">
        <w:rPr>
          <w:rFonts w:ascii="Arial" w:hAnsi="Arial" w:cs="Arial"/>
          <w:lang w:val="es-MX"/>
        </w:rPr>
        <w:t xml:space="preserve">(Pavimentación en Privada Baudelio </w:t>
      </w:r>
      <w:r w:rsidRPr="00641FCA">
        <w:rPr>
          <w:rFonts w:ascii="Arial" w:hAnsi="Arial" w:cs="Arial"/>
          <w:lang w:val="es-MX"/>
        </w:rPr>
        <w:lastRenderedPageBreak/>
        <w:t>Silva, Sección Independencia, calle Jesús Ma. Cavazos, Fraccionamiento Valle Dorado y calle Principal, Sección Los Aguirre).</w:t>
      </w:r>
    </w:p>
    <w:p w:rsidR="00D2620F" w:rsidRDefault="00D2620F" w:rsidP="00641FCA">
      <w:pPr>
        <w:spacing w:after="0" w:line="360" w:lineRule="auto"/>
        <w:ind w:firstLine="709"/>
        <w:jc w:val="both"/>
        <w:rPr>
          <w:rFonts w:ascii="Arial" w:hAnsi="Arial" w:cs="Arial"/>
          <w:lang w:val="es-MX"/>
        </w:rPr>
      </w:pPr>
    </w:p>
    <w:p w:rsidR="00D2620F" w:rsidRDefault="00D2620F" w:rsidP="00641FCA">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auditoria la sección de pavimento seleccionado a partir del catálogo de secciones de pavimento o en su caso, el diseño del pavimento, de acuerdo a las Normas Técnicas Estatales en los expedientes </w:t>
      </w:r>
      <w:r w:rsidRPr="00641FCA">
        <w:rPr>
          <w:rFonts w:ascii="Arial" w:hAnsi="Arial" w:cs="Arial"/>
          <w:b/>
          <w:lang w:val="es-MX"/>
        </w:rPr>
        <w:t xml:space="preserve">MA-FISM-SF-01/12 </w:t>
      </w:r>
      <w:r w:rsidRPr="00641FCA">
        <w:rPr>
          <w:rFonts w:ascii="Arial" w:hAnsi="Arial" w:cs="Arial"/>
          <w:lang w:val="es-MX"/>
        </w:rPr>
        <w:t>(Pavimentación de calles en Sección La Colmena, Colonia Ríos Ramos y Sección Los Sabinos);</w:t>
      </w:r>
      <w:r w:rsidRPr="00641FCA">
        <w:rPr>
          <w:rFonts w:ascii="Arial" w:hAnsi="Arial" w:cs="Arial"/>
          <w:b/>
          <w:lang w:val="es-MX"/>
        </w:rPr>
        <w:t xml:space="preserve"> MA-FISE-SF-05/12 </w:t>
      </w:r>
      <w:r w:rsidRPr="00641FCA">
        <w:rPr>
          <w:rFonts w:ascii="Arial" w:hAnsi="Arial" w:cs="Arial"/>
          <w:lang w:val="es-MX"/>
        </w:rPr>
        <w:t xml:space="preserve">(Pavimentación en calle Jiménez y en calle Anselmo Salazar, Sección Buena Vista); </w:t>
      </w:r>
      <w:r w:rsidRPr="00641FCA">
        <w:rPr>
          <w:rFonts w:ascii="Arial" w:hAnsi="Arial" w:cs="Arial"/>
          <w:b/>
          <w:lang w:val="es-MX"/>
        </w:rPr>
        <w:t xml:space="preserve">MA-FISE-SF-04/12 </w:t>
      </w:r>
      <w:r w:rsidRPr="00641FCA">
        <w:rPr>
          <w:rFonts w:ascii="Arial" w:hAnsi="Arial" w:cs="Arial"/>
          <w:lang w:val="es-MX"/>
        </w:rPr>
        <w:t>(Pavimentación en calle Bonifacio Salinas, Colonia Popular, Calle Andrés Silva, Colonia Raúl Caballero y calle Dr. Rodrigo Salazar, Colonia Bernardo Flores);</w:t>
      </w:r>
      <w:r w:rsidRPr="00641FCA">
        <w:rPr>
          <w:rFonts w:ascii="Arial" w:hAnsi="Arial" w:cs="Arial"/>
          <w:b/>
          <w:lang w:val="es-MX"/>
        </w:rPr>
        <w:t xml:space="preserve"> MA-FISE-SF-01/12</w:t>
      </w:r>
      <w:r w:rsidRPr="00641FCA">
        <w:rPr>
          <w:rFonts w:ascii="Arial" w:hAnsi="Arial" w:cs="Arial"/>
          <w:lang w:val="es-MX"/>
        </w:rPr>
        <w:t xml:space="preserve"> (Pavimentación en las calles Guerrero y Matamoros, Sección Centro Sur y Calle Jiménez, Sección El Puerto); </w:t>
      </w:r>
      <w:r w:rsidRPr="00641FCA">
        <w:rPr>
          <w:rFonts w:ascii="Arial" w:hAnsi="Arial" w:cs="Arial"/>
          <w:b/>
          <w:lang w:val="es-MX"/>
        </w:rPr>
        <w:t xml:space="preserve">MA-FISE-SF-02/12 </w:t>
      </w:r>
      <w:r w:rsidRPr="00641FCA">
        <w:rPr>
          <w:rFonts w:ascii="Arial" w:hAnsi="Arial" w:cs="Arial"/>
          <w:lang w:val="es-MX"/>
        </w:rPr>
        <w:t>(Pavimentación en Privada Baudelio Silva, Sección Independencia, calle Jesús Ma. Cavazos, Fraccionamiento Valle Dorado y calle Principal, Sección Los Aguirre).</w:t>
      </w:r>
    </w:p>
    <w:p w:rsidR="00D2620F" w:rsidRDefault="00D2620F" w:rsidP="00641FCA">
      <w:pPr>
        <w:spacing w:after="0" w:line="360" w:lineRule="auto"/>
        <w:ind w:firstLine="709"/>
        <w:jc w:val="both"/>
        <w:rPr>
          <w:rFonts w:ascii="Arial" w:hAnsi="Arial" w:cs="Arial"/>
          <w:lang w:val="es-MX"/>
        </w:rPr>
      </w:pPr>
    </w:p>
    <w:p w:rsidR="00D2620F" w:rsidRDefault="00D2620F" w:rsidP="00641FCA">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auditoría, los parámetros de los límites de fricción y textura permisibles para las vialidades urbanas en los expedientes </w:t>
      </w:r>
      <w:r w:rsidRPr="00641FCA">
        <w:rPr>
          <w:rFonts w:ascii="Arial" w:hAnsi="Arial" w:cs="Arial"/>
          <w:b/>
          <w:lang w:val="es-MX"/>
        </w:rPr>
        <w:t xml:space="preserve">MA-FISM-SF-01/12 </w:t>
      </w:r>
      <w:r w:rsidRPr="00641FCA">
        <w:rPr>
          <w:rFonts w:ascii="Arial" w:hAnsi="Arial" w:cs="Arial"/>
          <w:lang w:val="es-MX"/>
        </w:rPr>
        <w:t>(Pavimentación de calles en Sección La Colmena, Colonia Ríos Ramos y Sección Los Sabinos);</w:t>
      </w:r>
      <w:r w:rsidRPr="00641FCA">
        <w:rPr>
          <w:rFonts w:ascii="Arial" w:hAnsi="Arial" w:cs="Arial"/>
          <w:b/>
          <w:lang w:val="es-MX"/>
        </w:rPr>
        <w:t xml:space="preserve"> MA-FISE-SF-05/12 </w:t>
      </w:r>
      <w:r w:rsidRPr="00641FCA">
        <w:rPr>
          <w:rFonts w:ascii="Arial" w:hAnsi="Arial" w:cs="Arial"/>
          <w:lang w:val="es-MX"/>
        </w:rPr>
        <w:t xml:space="preserve">(Pavimentación en calle Jiménez y en calle Anselmo Salazar, Sección Buena Vista); </w:t>
      </w:r>
      <w:r w:rsidRPr="00641FCA">
        <w:rPr>
          <w:rFonts w:ascii="Arial" w:hAnsi="Arial" w:cs="Arial"/>
          <w:b/>
          <w:lang w:val="es-MX"/>
        </w:rPr>
        <w:t xml:space="preserve">MA-FISE-SF-04/12 </w:t>
      </w:r>
      <w:r w:rsidRPr="00641FCA">
        <w:rPr>
          <w:rFonts w:ascii="Arial" w:hAnsi="Arial" w:cs="Arial"/>
          <w:lang w:val="es-MX"/>
        </w:rPr>
        <w:t>(Pavimentación en calle Bonifacio Salinas, Colonia Popular, Calle Andrés Silva, Colonia Raúl Caballero y calle Dr. Rodrigo Salazar, Colonia Bernardo Flores);</w:t>
      </w:r>
      <w:r w:rsidRPr="00641FCA">
        <w:rPr>
          <w:rFonts w:ascii="Arial" w:hAnsi="Arial" w:cs="Arial"/>
          <w:b/>
          <w:lang w:val="es-MX"/>
        </w:rPr>
        <w:t xml:space="preserve"> MA-FISE-SF-01/12</w:t>
      </w:r>
      <w:r w:rsidRPr="00641FCA">
        <w:rPr>
          <w:rFonts w:ascii="Arial" w:hAnsi="Arial" w:cs="Arial"/>
          <w:lang w:val="es-MX"/>
        </w:rPr>
        <w:t xml:space="preserve"> (Pavimentación en las calles Guerrero y Matamoros, Sección Centro Sur y Calle Jiménez, Sección El Puerto); </w:t>
      </w:r>
      <w:r w:rsidRPr="00641FCA">
        <w:rPr>
          <w:rFonts w:ascii="Arial" w:hAnsi="Arial" w:cs="Arial"/>
          <w:b/>
          <w:lang w:val="es-MX"/>
        </w:rPr>
        <w:t xml:space="preserve">MA-FISE-SF-02/12 </w:t>
      </w:r>
      <w:r w:rsidRPr="00641FCA">
        <w:rPr>
          <w:rFonts w:ascii="Arial" w:hAnsi="Arial" w:cs="Arial"/>
          <w:lang w:val="es-MX"/>
        </w:rPr>
        <w:t xml:space="preserve">(Pavimentación en </w:t>
      </w:r>
      <w:r w:rsidRPr="00641FCA">
        <w:rPr>
          <w:rFonts w:ascii="Arial" w:hAnsi="Arial" w:cs="Arial"/>
          <w:lang w:val="es-MX"/>
        </w:rPr>
        <w:lastRenderedPageBreak/>
        <w:t>Privada Baudelio Silva, Sección Independencia, calle Jesús Ma. Cavazos, Fraccionamiento Valle Dorado y calle Principal, Sección Los Aguirre).</w:t>
      </w:r>
    </w:p>
    <w:p w:rsidR="00D2620F" w:rsidRDefault="00D2620F" w:rsidP="00641FCA">
      <w:pPr>
        <w:spacing w:after="0" w:line="360" w:lineRule="auto"/>
        <w:ind w:firstLine="709"/>
        <w:jc w:val="both"/>
        <w:rPr>
          <w:rFonts w:ascii="Arial" w:hAnsi="Arial" w:cs="Arial"/>
          <w:lang w:val="es-MX"/>
        </w:rPr>
      </w:pPr>
    </w:p>
    <w:p w:rsidR="00D2620F" w:rsidRDefault="00D2620F" w:rsidP="00641FCA">
      <w:pPr>
        <w:spacing w:after="0" w:line="360" w:lineRule="auto"/>
        <w:ind w:firstLine="709"/>
        <w:jc w:val="both"/>
        <w:rPr>
          <w:rFonts w:ascii="Arial" w:hAnsi="Arial" w:cs="Arial"/>
          <w:lang w:val="es-MX"/>
        </w:rPr>
      </w:pPr>
      <w:r>
        <w:rPr>
          <w:rFonts w:ascii="Arial" w:hAnsi="Arial" w:cs="Arial"/>
          <w:lang w:val="es-MX"/>
        </w:rPr>
        <w:t xml:space="preserve">En revisión del expediente, se detectó que de los recursos provenientes del Fondo de Infraestructura Social Municipal, se pagó para la obra en comento un importe de $1,606,647, observando que no se localizaron ni fueron exhibidos durante la auditoría, los estudios, encuestas entre los beneficiados de la obra, informes fotográficos u otros elementos que haya tenido en cuenta el ente público, para acreditar </w:t>
      </w:r>
      <w:r w:rsidR="00C463F7">
        <w:rPr>
          <w:rFonts w:ascii="Arial" w:hAnsi="Arial" w:cs="Arial"/>
          <w:lang w:val="es-MX"/>
        </w:rPr>
        <w:t xml:space="preserve">que el recurso federal transferido a través del Fondo de Infraestructura Social Municipal, fue aplicado en beneficio directo de la población que se encuentra en condiciones de rezago social y pobreza extrema en el expediente </w:t>
      </w:r>
      <w:r w:rsidR="00C463F7" w:rsidRPr="00641FCA">
        <w:rPr>
          <w:rFonts w:ascii="Arial" w:hAnsi="Arial" w:cs="Arial"/>
          <w:b/>
          <w:lang w:val="es-MX"/>
        </w:rPr>
        <w:t xml:space="preserve">MA-FISM-SF-01/12 </w:t>
      </w:r>
      <w:r w:rsidR="00C463F7" w:rsidRPr="00641FCA">
        <w:rPr>
          <w:rFonts w:ascii="Arial" w:hAnsi="Arial" w:cs="Arial"/>
          <w:lang w:val="es-MX"/>
        </w:rPr>
        <w:t>(Pavimentación de calles en Sección La Colmena, Colonia Ríos Ramos y Secci</w:t>
      </w:r>
      <w:r w:rsidR="00C463F7">
        <w:rPr>
          <w:rFonts w:ascii="Arial" w:hAnsi="Arial" w:cs="Arial"/>
          <w:lang w:val="es-MX"/>
        </w:rPr>
        <w:t>ón Los Sabinos).</w:t>
      </w:r>
    </w:p>
    <w:p w:rsidR="00C463F7" w:rsidRDefault="00C463F7" w:rsidP="00641FCA">
      <w:pPr>
        <w:spacing w:after="0" w:line="360" w:lineRule="auto"/>
        <w:ind w:firstLine="709"/>
        <w:jc w:val="both"/>
        <w:rPr>
          <w:rFonts w:ascii="Arial" w:hAnsi="Arial" w:cs="Arial"/>
          <w:lang w:val="es-MX"/>
        </w:rPr>
      </w:pPr>
    </w:p>
    <w:p w:rsidR="00C463F7" w:rsidRDefault="00C463F7" w:rsidP="00641FCA">
      <w:pPr>
        <w:spacing w:after="0" w:line="360" w:lineRule="auto"/>
        <w:ind w:firstLine="709"/>
        <w:jc w:val="both"/>
        <w:rPr>
          <w:rFonts w:ascii="Arial" w:hAnsi="Arial" w:cs="Arial"/>
          <w:lang w:val="es-MX"/>
        </w:rPr>
      </w:pPr>
      <w:r>
        <w:rPr>
          <w:rFonts w:ascii="Arial" w:hAnsi="Arial" w:cs="Arial"/>
          <w:lang w:val="es-MX"/>
        </w:rPr>
        <w:t xml:space="preserve">En revisión del expediente, se detectó que de los recursos provenientes del Fondo de Infraestructura Social Municipal, se pagó para la obra en comento un importe de $834,739,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en el expediente </w:t>
      </w:r>
      <w:r>
        <w:rPr>
          <w:rFonts w:ascii="Arial" w:hAnsi="Arial" w:cs="Arial"/>
          <w:b/>
          <w:lang w:val="es-MX"/>
        </w:rPr>
        <w:t>MA-FISM-SF-02</w:t>
      </w:r>
      <w:r w:rsidRPr="00641FCA">
        <w:rPr>
          <w:rFonts w:ascii="Arial" w:hAnsi="Arial" w:cs="Arial"/>
          <w:b/>
          <w:lang w:val="es-MX"/>
        </w:rPr>
        <w:t>/12</w:t>
      </w:r>
      <w:r>
        <w:rPr>
          <w:rFonts w:ascii="Arial" w:hAnsi="Arial" w:cs="Arial"/>
          <w:b/>
          <w:lang w:val="es-MX"/>
        </w:rPr>
        <w:t xml:space="preserve"> </w:t>
      </w:r>
      <w:r>
        <w:rPr>
          <w:rFonts w:ascii="Arial" w:hAnsi="Arial" w:cs="Arial"/>
          <w:lang w:val="es-MX"/>
        </w:rPr>
        <w:t>(Rehabilitación de área de esparcimiento, Sección Los Álamos).</w:t>
      </w:r>
    </w:p>
    <w:p w:rsidR="00C463F7" w:rsidRDefault="00C463F7" w:rsidP="00641FCA">
      <w:pPr>
        <w:spacing w:after="0" w:line="360" w:lineRule="auto"/>
        <w:ind w:firstLine="709"/>
        <w:jc w:val="both"/>
        <w:rPr>
          <w:rFonts w:ascii="Arial" w:hAnsi="Arial" w:cs="Arial"/>
          <w:lang w:val="es-MX"/>
        </w:rPr>
      </w:pPr>
    </w:p>
    <w:p w:rsidR="00C463F7" w:rsidRDefault="00C463F7" w:rsidP="00641FCA">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permita verificar que la obra fue programada e incluida en el presupuesto anual del </w:t>
      </w:r>
      <w:r>
        <w:rPr>
          <w:rFonts w:ascii="Arial" w:hAnsi="Arial" w:cs="Arial"/>
          <w:lang w:val="es-MX"/>
        </w:rPr>
        <w:lastRenderedPageBreak/>
        <w:t xml:space="preserve">ejercicio 2012 en los expedientes </w:t>
      </w:r>
      <w:r>
        <w:rPr>
          <w:rFonts w:ascii="Arial" w:hAnsi="Arial" w:cs="Arial"/>
          <w:b/>
          <w:lang w:val="es-MX"/>
        </w:rPr>
        <w:t xml:space="preserve">MA-FISM-SF-05/11 </w:t>
      </w:r>
      <w:r>
        <w:rPr>
          <w:rFonts w:ascii="Arial" w:hAnsi="Arial" w:cs="Arial"/>
          <w:lang w:val="es-MX"/>
        </w:rPr>
        <w:t>(Pavimentación en calle número 1, Colonia Linda Vista, Sección Paso Hondo y en la calle Diana Laura Riojas, Sección El Porvenir);</w:t>
      </w:r>
      <w:r w:rsidRPr="00C463F7">
        <w:rPr>
          <w:rFonts w:ascii="Arial" w:hAnsi="Arial" w:cs="Arial"/>
          <w:b/>
          <w:lang w:val="es-MX"/>
        </w:rPr>
        <w:t xml:space="preserve"> </w:t>
      </w:r>
      <w:r w:rsidRPr="00641FCA">
        <w:rPr>
          <w:rFonts w:ascii="Arial" w:hAnsi="Arial" w:cs="Arial"/>
          <w:b/>
          <w:lang w:val="es-MX"/>
        </w:rPr>
        <w:t xml:space="preserve">MA-FISE-SF-05/12 </w:t>
      </w:r>
      <w:r w:rsidRPr="00641FCA">
        <w:rPr>
          <w:rFonts w:ascii="Arial" w:hAnsi="Arial" w:cs="Arial"/>
          <w:lang w:val="es-MX"/>
        </w:rPr>
        <w:t xml:space="preserve">(Pavimentación en calle Jiménez y en calle Anselmo Salazar, Sección Buena Vista); </w:t>
      </w:r>
      <w:r w:rsidRPr="00641FCA">
        <w:rPr>
          <w:rFonts w:ascii="Arial" w:hAnsi="Arial" w:cs="Arial"/>
          <w:b/>
          <w:lang w:val="es-MX"/>
        </w:rPr>
        <w:t xml:space="preserve">MA-FISE-SF-04/12 </w:t>
      </w:r>
      <w:r w:rsidRPr="00641FCA">
        <w:rPr>
          <w:rFonts w:ascii="Arial" w:hAnsi="Arial" w:cs="Arial"/>
          <w:lang w:val="es-MX"/>
        </w:rPr>
        <w:t>(Pavimentación en calle Bonifacio Salinas, Colonia Popular, Calle Andrés Silva, Colonia Raúl Caballero y calle Dr. Rodrigo Salazar, Colonia Bernardo Flores);</w:t>
      </w:r>
      <w:r w:rsidRPr="00641FCA">
        <w:rPr>
          <w:rFonts w:ascii="Arial" w:hAnsi="Arial" w:cs="Arial"/>
          <w:b/>
          <w:lang w:val="es-MX"/>
        </w:rPr>
        <w:t xml:space="preserve"> MA-FISE-SF-01/12</w:t>
      </w:r>
      <w:r w:rsidRPr="00641FCA">
        <w:rPr>
          <w:rFonts w:ascii="Arial" w:hAnsi="Arial" w:cs="Arial"/>
          <w:lang w:val="es-MX"/>
        </w:rPr>
        <w:t xml:space="preserve"> (Pavimentación en las calles Guerrero y Matamoros, Sección Centro Sur y Calle Jiménez, Sección El Puerto); </w:t>
      </w:r>
      <w:r w:rsidRPr="00641FCA">
        <w:rPr>
          <w:rFonts w:ascii="Arial" w:hAnsi="Arial" w:cs="Arial"/>
          <w:b/>
          <w:lang w:val="es-MX"/>
        </w:rPr>
        <w:t xml:space="preserve">MA-FISE-SF-02/12 </w:t>
      </w:r>
      <w:r w:rsidRPr="00641FCA">
        <w:rPr>
          <w:rFonts w:ascii="Arial" w:hAnsi="Arial" w:cs="Arial"/>
          <w:lang w:val="es-MX"/>
        </w:rPr>
        <w:t>(Pavimentación en Privada Baudelio Silva, Sección Independencia, calle Jesús Ma. Cavazos, Fraccionamiento Valle Dorado y calle Principal, Sección Los Aguirre).</w:t>
      </w:r>
    </w:p>
    <w:p w:rsidR="00C463F7" w:rsidRDefault="00C463F7" w:rsidP="00641FCA">
      <w:pPr>
        <w:spacing w:after="0" w:line="360" w:lineRule="auto"/>
        <w:ind w:firstLine="709"/>
        <w:jc w:val="both"/>
        <w:rPr>
          <w:rFonts w:ascii="Arial" w:hAnsi="Arial" w:cs="Arial"/>
          <w:lang w:val="es-MX"/>
        </w:rPr>
      </w:pPr>
    </w:p>
    <w:p w:rsidR="00C463F7" w:rsidRDefault="00C463F7" w:rsidP="00641FCA">
      <w:pPr>
        <w:spacing w:after="0" w:line="360" w:lineRule="auto"/>
        <w:ind w:firstLine="709"/>
        <w:jc w:val="both"/>
        <w:rPr>
          <w:rFonts w:ascii="Arial" w:hAnsi="Arial" w:cs="Arial"/>
          <w:lang w:val="es-MX"/>
        </w:rPr>
      </w:pPr>
      <w:r>
        <w:rPr>
          <w:rFonts w:ascii="Arial" w:hAnsi="Arial" w:cs="Arial"/>
          <w:lang w:val="es-MX"/>
        </w:rPr>
        <w:t>En revisión del expediente, se detectó que de los recursos provenientes del Fondo de Infraestructura Social Municipal, se pagó para la obra en comento un importe de $30,064,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en el expediente</w:t>
      </w:r>
      <w:r w:rsidR="00431CC7" w:rsidRPr="00431CC7">
        <w:rPr>
          <w:rFonts w:ascii="Arial" w:hAnsi="Arial" w:cs="Arial"/>
          <w:b/>
          <w:lang w:val="es-MX"/>
        </w:rPr>
        <w:t xml:space="preserve"> </w:t>
      </w:r>
      <w:r w:rsidR="00431CC7">
        <w:rPr>
          <w:rFonts w:ascii="Arial" w:hAnsi="Arial" w:cs="Arial"/>
          <w:b/>
          <w:lang w:val="es-MX"/>
        </w:rPr>
        <w:t xml:space="preserve">MA-FISM-SF-05/11 </w:t>
      </w:r>
      <w:r w:rsidR="00431CC7">
        <w:rPr>
          <w:rFonts w:ascii="Arial" w:hAnsi="Arial" w:cs="Arial"/>
          <w:lang w:val="es-MX"/>
        </w:rPr>
        <w:t>(Pavimentación en calle número 1, Colonia Linda Vista, Sección Paso Hondo y en la calle Diana Laura Riojas, Sección El Porvenir).</w:t>
      </w:r>
    </w:p>
    <w:p w:rsidR="00431CC7" w:rsidRDefault="00431CC7" w:rsidP="00641FCA">
      <w:pPr>
        <w:spacing w:after="0" w:line="360" w:lineRule="auto"/>
        <w:ind w:firstLine="709"/>
        <w:jc w:val="both"/>
        <w:rPr>
          <w:rFonts w:ascii="Arial" w:hAnsi="Arial" w:cs="Arial"/>
          <w:lang w:val="es-MX"/>
        </w:rPr>
      </w:pPr>
    </w:p>
    <w:p w:rsidR="00D80840" w:rsidRDefault="00431CC7" w:rsidP="0004388F">
      <w:pPr>
        <w:spacing w:after="0" w:line="360" w:lineRule="auto"/>
        <w:ind w:firstLine="709"/>
        <w:jc w:val="both"/>
        <w:rPr>
          <w:rFonts w:ascii="Arial" w:hAnsi="Arial" w:cs="Arial"/>
          <w:lang w:val="es-MX"/>
        </w:rPr>
      </w:pPr>
      <w:r>
        <w:rPr>
          <w:rFonts w:ascii="Arial" w:hAnsi="Arial" w:cs="Arial"/>
          <w:lang w:val="es-MX"/>
        </w:rPr>
        <w:t xml:space="preserve">En revisión del expediente, se detectó que de los recursos provenientes del Fondo de Infraestructura Social Estatal, se pagó para la obra en comento un importe de $2,320,669, observando que no se localizaron ni fueron exhibidos durante la auditoría, los estudios, encuestas entre los beneficiados de la obra, informes </w:t>
      </w:r>
      <w:r>
        <w:rPr>
          <w:rFonts w:ascii="Arial" w:hAnsi="Arial" w:cs="Arial"/>
          <w:lang w:val="es-MX"/>
        </w:rPr>
        <w:lastRenderedPageBreak/>
        <w:t xml:space="preserve">fotográficos u otros elementos que haya tenido en cuenta el ente público, para acreditar que el recurso federal transferido a través del Fondo de Infraestructura Social </w:t>
      </w:r>
      <w:r w:rsidR="00794CC9">
        <w:rPr>
          <w:rFonts w:ascii="Arial" w:hAnsi="Arial" w:cs="Arial"/>
          <w:lang w:val="es-MX"/>
        </w:rPr>
        <w:t>Estatal</w:t>
      </w:r>
      <w:r>
        <w:rPr>
          <w:rFonts w:ascii="Arial" w:hAnsi="Arial" w:cs="Arial"/>
          <w:lang w:val="es-MX"/>
        </w:rPr>
        <w:t>, fue aplicado en beneficio directo de la población que se encuentra en condiciones de rezago social y pobreza extrema en el expediente</w:t>
      </w:r>
      <w:r w:rsidR="00397BEC" w:rsidRPr="00397BEC">
        <w:rPr>
          <w:rFonts w:ascii="Arial" w:hAnsi="Arial" w:cs="Arial"/>
          <w:b/>
          <w:lang w:val="es-MX"/>
        </w:rPr>
        <w:t xml:space="preserve"> </w:t>
      </w:r>
      <w:r w:rsidR="00397BEC" w:rsidRPr="00641FCA">
        <w:rPr>
          <w:rFonts w:ascii="Arial" w:hAnsi="Arial" w:cs="Arial"/>
          <w:b/>
          <w:lang w:val="es-MX"/>
        </w:rPr>
        <w:t xml:space="preserve">MA-FISE-SF-05/12 </w:t>
      </w:r>
      <w:r w:rsidR="00397BEC" w:rsidRPr="00641FCA">
        <w:rPr>
          <w:rFonts w:ascii="Arial" w:hAnsi="Arial" w:cs="Arial"/>
          <w:lang w:val="es-MX"/>
        </w:rPr>
        <w:t>(Pavimentación en calle Jiménez y en calle Anselmo Salazar, Secci</w:t>
      </w:r>
      <w:r w:rsidR="00397BEC">
        <w:rPr>
          <w:rFonts w:ascii="Arial" w:hAnsi="Arial" w:cs="Arial"/>
          <w:lang w:val="es-MX"/>
        </w:rPr>
        <w:t>ón Buena Vista).</w:t>
      </w:r>
    </w:p>
    <w:p w:rsidR="00397BEC" w:rsidRDefault="00397BEC" w:rsidP="0004388F">
      <w:pPr>
        <w:spacing w:after="0" w:line="360" w:lineRule="auto"/>
        <w:ind w:firstLine="709"/>
        <w:jc w:val="both"/>
        <w:rPr>
          <w:rFonts w:ascii="Arial" w:hAnsi="Arial" w:cs="Arial"/>
          <w:lang w:val="es-MX"/>
        </w:rPr>
      </w:pPr>
    </w:p>
    <w:p w:rsidR="000448A0" w:rsidRDefault="000448A0" w:rsidP="0004388F">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la identificación y certificación del laboratorio que llevó a cabo el control de la calidad de los materiales previo a su aplicación en el expediente </w:t>
      </w:r>
      <w:r w:rsidRPr="00641FCA">
        <w:rPr>
          <w:rFonts w:ascii="Arial" w:hAnsi="Arial" w:cs="Arial"/>
          <w:b/>
          <w:lang w:val="es-MX"/>
        </w:rPr>
        <w:t xml:space="preserve">MA-FISE-SF-04/12 </w:t>
      </w:r>
      <w:r w:rsidRPr="00641FCA">
        <w:rPr>
          <w:rFonts w:ascii="Arial" w:hAnsi="Arial" w:cs="Arial"/>
          <w:lang w:val="es-MX"/>
        </w:rPr>
        <w:t>(Pavimentación en calle Bonifacio Salinas, Colonia Popular, Calle Andrés Silva, Colonia Raúl Caballero y calle Dr. Rodrigo Salazar, Colonia Bernardo Flores</w:t>
      </w:r>
      <w:r>
        <w:rPr>
          <w:rFonts w:ascii="Arial" w:hAnsi="Arial" w:cs="Arial"/>
          <w:lang w:val="es-MX"/>
        </w:rPr>
        <w:t>).</w:t>
      </w:r>
    </w:p>
    <w:p w:rsidR="000448A0" w:rsidRDefault="000448A0" w:rsidP="0004388F">
      <w:pPr>
        <w:spacing w:after="0" w:line="360" w:lineRule="auto"/>
        <w:ind w:firstLine="709"/>
        <w:jc w:val="both"/>
        <w:rPr>
          <w:rFonts w:ascii="Arial" w:hAnsi="Arial" w:cs="Arial"/>
          <w:lang w:val="es-MX"/>
        </w:rPr>
      </w:pPr>
    </w:p>
    <w:p w:rsidR="000448A0" w:rsidRDefault="000448A0" w:rsidP="0004388F">
      <w:pPr>
        <w:spacing w:after="0" w:line="360" w:lineRule="auto"/>
        <w:ind w:firstLine="709"/>
        <w:jc w:val="both"/>
        <w:rPr>
          <w:rFonts w:ascii="Arial" w:hAnsi="Arial" w:cs="Arial"/>
          <w:lang w:val="es-MX"/>
        </w:rPr>
      </w:pPr>
      <w:r>
        <w:rPr>
          <w:rFonts w:ascii="Arial" w:hAnsi="Arial" w:cs="Arial"/>
          <w:lang w:val="es-MX"/>
        </w:rPr>
        <w:t>En revisión del expediente, se detectó que de los recursos provenientes del Fondo de Infraestructura Social Estatal, se pagó para la obra en comento un importe de $2,035,743,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Estatal, fue aplicado en beneficio directo de la población que se encuentra en condiciones de rezago social y pobreza extrema en el expediente</w:t>
      </w:r>
      <w:r w:rsidRPr="000448A0">
        <w:rPr>
          <w:rFonts w:ascii="Arial" w:hAnsi="Arial" w:cs="Arial"/>
          <w:b/>
          <w:lang w:val="es-MX"/>
        </w:rPr>
        <w:t xml:space="preserve"> </w:t>
      </w:r>
      <w:r w:rsidRPr="00641FCA">
        <w:rPr>
          <w:rFonts w:ascii="Arial" w:hAnsi="Arial" w:cs="Arial"/>
          <w:b/>
          <w:lang w:val="es-MX"/>
        </w:rPr>
        <w:t xml:space="preserve">MA-FISE-SF-04/12 </w:t>
      </w:r>
      <w:r w:rsidRPr="00641FCA">
        <w:rPr>
          <w:rFonts w:ascii="Arial" w:hAnsi="Arial" w:cs="Arial"/>
          <w:lang w:val="es-MX"/>
        </w:rPr>
        <w:t>(Pavimentación en calle Bonifacio Salinas, Colonia Popular, Calle Andrés Silva, Colonia Raúl Caballero y calle Dr. Rodrigo Salazar, Colonia Bernardo Flores</w:t>
      </w:r>
      <w:r>
        <w:rPr>
          <w:rFonts w:ascii="Arial" w:hAnsi="Arial" w:cs="Arial"/>
          <w:lang w:val="es-MX"/>
        </w:rPr>
        <w:t>).</w:t>
      </w:r>
    </w:p>
    <w:p w:rsidR="000448A0" w:rsidRDefault="000448A0" w:rsidP="0004388F">
      <w:pPr>
        <w:spacing w:after="0" w:line="360" w:lineRule="auto"/>
        <w:ind w:firstLine="709"/>
        <w:jc w:val="both"/>
        <w:rPr>
          <w:rFonts w:ascii="Arial" w:hAnsi="Arial" w:cs="Arial"/>
          <w:lang w:val="es-MX"/>
        </w:rPr>
      </w:pPr>
    </w:p>
    <w:p w:rsidR="000448A0" w:rsidRDefault="000448A0" w:rsidP="0004388F">
      <w:pPr>
        <w:spacing w:after="0" w:line="360" w:lineRule="auto"/>
        <w:ind w:firstLine="709"/>
        <w:jc w:val="both"/>
        <w:rPr>
          <w:rFonts w:ascii="Arial" w:hAnsi="Arial" w:cs="Arial"/>
          <w:lang w:val="es-MX"/>
        </w:rPr>
      </w:pPr>
      <w:r>
        <w:rPr>
          <w:rFonts w:ascii="Arial" w:hAnsi="Arial" w:cs="Arial"/>
          <w:lang w:val="es-MX"/>
        </w:rPr>
        <w:t>En revisión del expediente, se detectó que de los recursos provenientes del Fondo de Infraestructura Social Estatal, se pagó para la obra en comento un importe de $</w:t>
      </w:r>
      <w:r w:rsidR="00CF5242">
        <w:rPr>
          <w:rFonts w:ascii="Arial" w:hAnsi="Arial" w:cs="Arial"/>
          <w:lang w:val="es-MX"/>
        </w:rPr>
        <w:t>1,648,893</w:t>
      </w:r>
      <w:r>
        <w:rPr>
          <w:rFonts w:ascii="Arial" w:hAnsi="Arial" w:cs="Arial"/>
          <w:lang w:val="es-MX"/>
        </w:rPr>
        <w:t xml:space="preserve">, observando que no se localizaron ni fueron exhibidos durante la </w:t>
      </w:r>
      <w:r>
        <w:rPr>
          <w:rFonts w:ascii="Arial" w:hAnsi="Arial" w:cs="Arial"/>
          <w:lang w:val="es-MX"/>
        </w:rPr>
        <w:lastRenderedPageBreak/>
        <w:t>auditoría, los estudios, encuestas entre los beneficiados de la obra, informes fotográficos u otros elementos que haya tenido en cuenta el ente público, para acreditar que el recurso federal transferido a través del Fondo de Infraestructura Social Estatal, fue aplicado en beneficio directo de la población que se encuentra en condiciones de rezago social y pobreza extrema en el expediente</w:t>
      </w:r>
      <w:r w:rsidR="00CF5242">
        <w:rPr>
          <w:rFonts w:ascii="Arial" w:hAnsi="Arial" w:cs="Arial"/>
          <w:lang w:val="es-MX"/>
        </w:rPr>
        <w:t xml:space="preserve"> </w:t>
      </w:r>
      <w:r w:rsidR="00CF5242" w:rsidRPr="00641FCA">
        <w:rPr>
          <w:rFonts w:ascii="Arial" w:hAnsi="Arial" w:cs="Arial"/>
          <w:b/>
          <w:lang w:val="es-MX"/>
        </w:rPr>
        <w:t>MA-FISE-SF-01/12</w:t>
      </w:r>
      <w:r w:rsidR="00CF5242" w:rsidRPr="00641FCA">
        <w:rPr>
          <w:rFonts w:ascii="Arial" w:hAnsi="Arial" w:cs="Arial"/>
          <w:lang w:val="es-MX"/>
        </w:rPr>
        <w:t xml:space="preserve"> (Pavimentación en las calles Guerrero y Matamoros, Sección Centro Sur y Calle Jiménez, Secci</w:t>
      </w:r>
      <w:r w:rsidR="00CF5242">
        <w:rPr>
          <w:rFonts w:ascii="Arial" w:hAnsi="Arial" w:cs="Arial"/>
          <w:lang w:val="es-MX"/>
        </w:rPr>
        <w:t>ón El Puerto).</w:t>
      </w:r>
    </w:p>
    <w:p w:rsidR="00CF5242" w:rsidRDefault="00CF5242" w:rsidP="0004388F">
      <w:pPr>
        <w:spacing w:after="0" w:line="360" w:lineRule="auto"/>
        <w:ind w:firstLine="709"/>
        <w:jc w:val="both"/>
        <w:rPr>
          <w:rFonts w:ascii="Arial" w:hAnsi="Arial" w:cs="Arial"/>
          <w:lang w:val="es-MX"/>
        </w:rPr>
      </w:pPr>
    </w:p>
    <w:p w:rsidR="00CF5242" w:rsidRDefault="00CF5242" w:rsidP="0004388F">
      <w:pPr>
        <w:spacing w:after="0" w:line="360" w:lineRule="auto"/>
        <w:ind w:firstLine="709"/>
        <w:jc w:val="both"/>
        <w:rPr>
          <w:rFonts w:ascii="Arial" w:hAnsi="Arial" w:cs="Arial"/>
          <w:lang w:val="es-MX"/>
        </w:rPr>
      </w:pPr>
      <w:r>
        <w:rPr>
          <w:rFonts w:ascii="Arial" w:hAnsi="Arial" w:cs="Arial"/>
          <w:lang w:val="es-MX"/>
        </w:rPr>
        <w:t>En revisión del expediente, se detectó que de los recursos provenientes del Fondo de Infraestructura Social Estatal, se pagó para la obra en comento un importe de $1,643,332,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Estatal, fue aplicado en beneficio directo de la población que se encuentra en condiciones de rezago social y pobreza extrema en el expediente</w:t>
      </w:r>
      <w:r w:rsidRPr="00CF5242">
        <w:rPr>
          <w:rFonts w:ascii="Arial" w:hAnsi="Arial" w:cs="Arial"/>
          <w:b/>
          <w:lang w:val="es-MX"/>
        </w:rPr>
        <w:t xml:space="preserve"> </w:t>
      </w:r>
      <w:r w:rsidRPr="00641FCA">
        <w:rPr>
          <w:rFonts w:ascii="Arial" w:hAnsi="Arial" w:cs="Arial"/>
          <w:b/>
          <w:lang w:val="es-MX"/>
        </w:rPr>
        <w:t xml:space="preserve">MA-FISE-SF-02/12 </w:t>
      </w:r>
      <w:r w:rsidRPr="00641FCA">
        <w:rPr>
          <w:rFonts w:ascii="Arial" w:hAnsi="Arial" w:cs="Arial"/>
          <w:lang w:val="es-MX"/>
        </w:rPr>
        <w:t>(Pavimentación en Privada Baudelio Silva, Sección Independencia, calle Jesús Ma. Cavazos, Fraccionamiento Valle Dorado y calle Principal, Sección Los Aguirre).</w:t>
      </w:r>
    </w:p>
    <w:p w:rsidR="00CF5242" w:rsidRDefault="00CF5242" w:rsidP="0004388F">
      <w:pPr>
        <w:spacing w:after="0" w:line="360" w:lineRule="auto"/>
        <w:ind w:firstLine="709"/>
        <w:jc w:val="both"/>
        <w:rPr>
          <w:rFonts w:ascii="Arial" w:hAnsi="Arial" w:cs="Arial"/>
          <w:lang w:val="es-MX"/>
        </w:rPr>
      </w:pPr>
    </w:p>
    <w:p w:rsidR="00B403E4" w:rsidRDefault="00B403E4" w:rsidP="0004388F">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LO-819004994-N2-2011 </w:t>
      </w:r>
      <w:r>
        <w:rPr>
          <w:rFonts w:ascii="Arial" w:hAnsi="Arial" w:cs="Arial"/>
          <w:lang w:val="es-MX"/>
        </w:rPr>
        <w:t xml:space="preserve">(Construcción de área acuática y </w:t>
      </w:r>
      <w:r w:rsidR="006271C7">
        <w:rPr>
          <w:rFonts w:ascii="Arial" w:hAnsi="Arial" w:cs="Arial"/>
          <w:lang w:val="es-MX"/>
        </w:rPr>
        <w:t>primera etapa del Gimnasio Polideportivo, Parque Bicentenario</w:t>
      </w:r>
      <w:r w:rsidR="00B22761">
        <w:rPr>
          <w:rFonts w:ascii="Arial" w:hAnsi="Arial" w:cs="Arial"/>
          <w:lang w:val="es-MX"/>
        </w:rPr>
        <w:t>)</w:t>
      </w:r>
      <w:r>
        <w:rPr>
          <w:rFonts w:ascii="Arial" w:hAnsi="Arial" w:cs="Arial"/>
          <w:lang w:val="es-MX"/>
        </w:rPr>
        <w:t>, se detectó que mediante las estimaciones números 2 normal y 1 aditiva, se pagó el concepto “2.07</w:t>
      </w:r>
      <w:r w:rsidR="006271C7">
        <w:rPr>
          <w:rFonts w:ascii="Arial" w:hAnsi="Arial" w:cs="Arial"/>
          <w:lang w:val="es-MX"/>
        </w:rPr>
        <w:t xml:space="preserve">.- Suministro y colado de concreto </w:t>
      </w:r>
      <w:proofErr w:type="spellStart"/>
      <w:r w:rsidR="006271C7">
        <w:rPr>
          <w:rFonts w:ascii="Arial" w:hAnsi="Arial" w:cs="Arial"/>
          <w:lang w:val="es-MX"/>
        </w:rPr>
        <w:t>F´c</w:t>
      </w:r>
      <w:proofErr w:type="spellEnd"/>
      <w:r w:rsidR="006271C7">
        <w:rPr>
          <w:rFonts w:ascii="Arial" w:hAnsi="Arial" w:cs="Arial"/>
          <w:lang w:val="es-MX"/>
        </w:rPr>
        <w:t>=200kg/cm</w:t>
      </w:r>
      <w:r w:rsidR="006271C7" w:rsidRPr="006271C7">
        <w:rPr>
          <w:rFonts w:ascii="Arial" w:hAnsi="Arial" w:cs="Arial"/>
          <w:vertAlign w:val="superscript"/>
          <w:lang w:val="es-MX"/>
        </w:rPr>
        <w:t>2</w:t>
      </w:r>
      <w:r w:rsidR="006271C7">
        <w:rPr>
          <w:rFonts w:ascii="Arial" w:hAnsi="Arial" w:cs="Arial"/>
          <w:lang w:val="es-MX"/>
        </w:rPr>
        <w:t xml:space="preserve"> en muros de contención de sección variable”, de la partida A.2 ALBERCA SEMI-OLIMPICA, detectando duplicidad en las cantidades generadas, debido a que se tomaron dimensiones mayores a las </w:t>
      </w:r>
      <w:r w:rsidR="006271C7">
        <w:rPr>
          <w:rFonts w:ascii="Arial" w:hAnsi="Arial" w:cs="Arial"/>
          <w:lang w:val="es-MX"/>
        </w:rPr>
        <w:lastRenderedPageBreak/>
        <w:t>ejecutadas, mismas que generaron las diferencias observadas, por un importe de $27,172.19, de acuerdo a lo siguiente:</w:t>
      </w:r>
    </w:p>
    <w:p w:rsidR="006271C7" w:rsidRDefault="006271C7" w:rsidP="006271C7">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6375" cy="14287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428750"/>
                    </a:xfrm>
                    <a:prstGeom prst="rect">
                      <a:avLst/>
                    </a:prstGeom>
                    <a:noFill/>
                    <a:ln>
                      <a:noFill/>
                    </a:ln>
                  </pic:spPr>
                </pic:pic>
              </a:graphicData>
            </a:graphic>
          </wp:inline>
        </w:drawing>
      </w:r>
    </w:p>
    <w:p w:rsidR="006271C7" w:rsidRDefault="006271C7" w:rsidP="006271C7">
      <w:pPr>
        <w:spacing w:after="0" w:line="360" w:lineRule="auto"/>
        <w:jc w:val="both"/>
        <w:rPr>
          <w:rFonts w:ascii="Arial" w:hAnsi="Arial" w:cs="Arial"/>
          <w:lang w:val="es-MX"/>
        </w:rPr>
      </w:pPr>
    </w:p>
    <w:p w:rsidR="006271C7" w:rsidRDefault="00DD3909" w:rsidP="006271C7">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LO-819004994-N2-2011 </w:t>
      </w:r>
      <w:r>
        <w:rPr>
          <w:rFonts w:ascii="Arial" w:hAnsi="Arial" w:cs="Arial"/>
          <w:lang w:val="es-MX"/>
        </w:rPr>
        <w:t>(Construcción de área acuática y primera etapa del Gimnasio Polideportivo, Parque Bicentenario</w:t>
      </w:r>
      <w:r w:rsidR="00B22761">
        <w:rPr>
          <w:rFonts w:ascii="Arial" w:hAnsi="Arial" w:cs="Arial"/>
          <w:lang w:val="es-MX"/>
        </w:rPr>
        <w:t>)</w:t>
      </w:r>
      <w:r>
        <w:rPr>
          <w:rFonts w:ascii="Arial" w:hAnsi="Arial" w:cs="Arial"/>
          <w:lang w:val="es-MX"/>
        </w:rPr>
        <w:t>, se detectó que mediante las estimaciones números 2 normal y 1 aditiva</w:t>
      </w:r>
      <w:r w:rsidRPr="00DD3909">
        <w:rPr>
          <w:rFonts w:ascii="Arial" w:hAnsi="Arial" w:cs="Arial"/>
          <w:lang w:val="es-MX"/>
        </w:rPr>
        <w:t xml:space="preserve"> </w:t>
      </w:r>
      <w:r>
        <w:rPr>
          <w:rFonts w:ascii="Arial" w:hAnsi="Arial" w:cs="Arial"/>
          <w:lang w:val="es-MX"/>
        </w:rPr>
        <w:t>se pagó el concepto “2.03.- Relleno con material producto de la excavación”, de la partida A.2 ALBERCA SEMI-OLIMPICA, para una cantidad total de 880.40m</w:t>
      </w:r>
      <w:r w:rsidRPr="00DD3909">
        <w:rPr>
          <w:rFonts w:ascii="Arial" w:hAnsi="Arial" w:cs="Arial"/>
          <w:vertAlign w:val="superscript"/>
          <w:lang w:val="es-MX"/>
        </w:rPr>
        <w:t>3</w:t>
      </w:r>
      <w:r>
        <w:rPr>
          <w:rFonts w:ascii="Arial" w:hAnsi="Arial" w:cs="Arial"/>
          <w:lang w:val="es-MX"/>
        </w:rPr>
        <w:t xml:space="preserve">, considerando para el cálculo de dicho volumen, dimensiones de 21.60x34.35m y por una altura de 2.05m, siendo que dicha altura debió ser de 1.88m, esto en razón de que ésta última altura se determina considerando que el muro de contención es de 1.70m, más 0.30m del espesor de la banqueta de concreto, resultan los 1.88m citados; además, al generar el volumen del concepto del concepto en comento, solo se le restó el área interior de la alberca, debiendo restar los volúmenes de los muros de contención, </w:t>
      </w:r>
      <w:r w:rsidR="00B22761">
        <w:rPr>
          <w:rFonts w:ascii="Arial" w:hAnsi="Arial" w:cs="Arial"/>
          <w:lang w:val="es-MX"/>
        </w:rPr>
        <w:t>los gaviones y la sección de la zapata, por lo que al considerar lo anterior, resulta un volumen total ejecutado para el concepto en estudio de 732.79m</w:t>
      </w:r>
      <w:r w:rsidR="00B22761" w:rsidRPr="00B22761">
        <w:rPr>
          <w:rFonts w:ascii="Arial" w:hAnsi="Arial" w:cs="Arial"/>
          <w:vertAlign w:val="superscript"/>
          <w:lang w:val="es-MX"/>
        </w:rPr>
        <w:t>3</w:t>
      </w:r>
      <w:r w:rsidR="00B22761">
        <w:rPr>
          <w:rFonts w:ascii="Arial" w:hAnsi="Arial" w:cs="Arial"/>
          <w:lang w:val="es-MX"/>
        </w:rPr>
        <w:t xml:space="preserve"> por valor de $14,703.31.</w:t>
      </w:r>
    </w:p>
    <w:p w:rsidR="00B22761" w:rsidRDefault="00B22761" w:rsidP="006271C7">
      <w:pPr>
        <w:spacing w:after="0" w:line="360" w:lineRule="auto"/>
        <w:ind w:firstLine="709"/>
        <w:jc w:val="both"/>
        <w:rPr>
          <w:rFonts w:ascii="Arial" w:hAnsi="Arial" w:cs="Arial"/>
          <w:lang w:val="es-MX"/>
        </w:rPr>
      </w:pPr>
    </w:p>
    <w:p w:rsidR="00B22761" w:rsidRDefault="00B22761" w:rsidP="00B22761">
      <w:pPr>
        <w:spacing w:after="0" w:line="360" w:lineRule="auto"/>
        <w:jc w:val="both"/>
        <w:rPr>
          <w:rFonts w:ascii="Arial" w:hAnsi="Arial" w:cs="Arial"/>
          <w:lang w:val="es-MX"/>
        </w:rPr>
      </w:pPr>
      <w:r>
        <w:rPr>
          <w:rFonts w:ascii="Arial" w:hAnsi="Arial" w:cs="Arial"/>
          <w:noProof/>
          <w:lang w:val="es-MX" w:eastAsia="es-MX"/>
        </w:rPr>
        <w:lastRenderedPageBreak/>
        <w:drawing>
          <wp:inline distT="0" distB="0" distL="0" distR="0">
            <wp:extent cx="5286377" cy="1028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194" cy="1050654"/>
                    </a:xfrm>
                    <a:prstGeom prst="rect">
                      <a:avLst/>
                    </a:prstGeom>
                    <a:noFill/>
                    <a:ln>
                      <a:noFill/>
                    </a:ln>
                  </pic:spPr>
                </pic:pic>
              </a:graphicData>
            </a:graphic>
          </wp:inline>
        </w:drawing>
      </w:r>
    </w:p>
    <w:p w:rsidR="00B22761" w:rsidRPr="00B22761" w:rsidRDefault="00B22761" w:rsidP="00B22761">
      <w:pPr>
        <w:spacing w:after="0" w:line="360" w:lineRule="auto"/>
        <w:ind w:firstLine="709"/>
        <w:jc w:val="both"/>
        <w:rPr>
          <w:rFonts w:ascii="Arial" w:hAnsi="Arial" w:cs="Arial"/>
          <w:lang w:val="es-MX"/>
        </w:rPr>
      </w:pPr>
    </w:p>
    <w:p w:rsidR="00431CC7" w:rsidRDefault="00B22761" w:rsidP="0004388F">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LO-819004994-N2-2011 </w:t>
      </w:r>
      <w:r>
        <w:rPr>
          <w:rFonts w:ascii="Arial" w:hAnsi="Arial" w:cs="Arial"/>
          <w:lang w:val="es-MX"/>
        </w:rPr>
        <w:t>(Construcción de área acuática y primera etapa del Gimnasio Polideportivo, Parque Bicentenario), se detectó que mediante las estimaciones números 2 normal y 1 aditiva</w:t>
      </w:r>
      <w:r w:rsidRPr="00DD3909">
        <w:rPr>
          <w:rFonts w:ascii="Arial" w:hAnsi="Arial" w:cs="Arial"/>
          <w:lang w:val="es-MX"/>
        </w:rPr>
        <w:t xml:space="preserve"> </w:t>
      </w:r>
      <w:r>
        <w:rPr>
          <w:rFonts w:ascii="Arial" w:hAnsi="Arial" w:cs="Arial"/>
          <w:lang w:val="es-MX"/>
        </w:rPr>
        <w:t>se pagó el concepto “2.04.- Carga y acarreo, tiro libre y descarga del material sobrante producto de la excavación, volumen medido en sección”, de la partida A.2 ALBERCA SEMI-OLIMPICA, observando que el contratista al realizar el cálculo del volumen, incluye 30% por el abundamiento del material, el cual no procede esto en razón de que el concepto, al contemplar que el volumen a pagar será el medido en sección, el citado abundamiento se debió considerar en el análisis de precios unitarios del concepto en estudio, generado en ambas estimaciones un volumen total de 1,533.64m</w:t>
      </w:r>
      <w:r w:rsidRPr="00B22761">
        <w:rPr>
          <w:rFonts w:ascii="Arial" w:hAnsi="Arial" w:cs="Arial"/>
          <w:vertAlign w:val="superscript"/>
          <w:lang w:val="es-MX"/>
        </w:rPr>
        <w:t>3</w:t>
      </w:r>
      <w:r>
        <w:rPr>
          <w:rFonts w:ascii="Arial" w:hAnsi="Arial" w:cs="Arial"/>
          <w:lang w:val="es-MX"/>
        </w:rPr>
        <w:t>, debiendo ser de 1,179.72 m</w:t>
      </w:r>
      <w:r w:rsidRPr="00B22761">
        <w:rPr>
          <w:rFonts w:ascii="Arial" w:hAnsi="Arial" w:cs="Arial"/>
          <w:vertAlign w:val="superscript"/>
          <w:lang w:val="es-MX"/>
        </w:rPr>
        <w:t>3</w:t>
      </w:r>
      <w:r>
        <w:rPr>
          <w:rFonts w:ascii="Arial" w:hAnsi="Arial" w:cs="Arial"/>
          <w:lang w:val="es-MX"/>
        </w:rPr>
        <w:t>, por lo que resulta una diferencia de 353.92m</w:t>
      </w:r>
      <w:r w:rsidRPr="00B22761">
        <w:rPr>
          <w:rFonts w:ascii="Arial" w:hAnsi="Arial" w:cs="Arial"/>
          <w:vertAlign w:val="superscript"/>
          <w:lang w:val="es-MX"/>
        </w:rPr>
        <w:t>3</w:t>
      </w:r>
      <w:r>
        <w:rPr>
          <w:rFonts w:ascii="Arial" w:hAnsi="Arial" w:cs="Arial"/>
          <w:lang w:val="es-MX"/>
        </w:rPr>
        <w:t>, por valor de $56,697.</w:t>
      </w:r>
    </w:p>
    <w:p w:rsidR="00B22761" w:rsidRDefault="00B22761" w:rsidP="0004388F">
      <w:pPr>
        <w:spacing w:after="0" w:line="360" w:lineRule="auto"/>
        <w:ind w:firstLine="709"/>
        <w:jc w:val="both"/>
        <w:rPr>
          <w:rFonts w:ascii="Arial" w:hAnsi="Arial" w:cs="Arial"/>
          <w:lang w:val="es-MX"/>
        </w:rPr>
      </w:pPr>
    </w:p>
    <w:p w:rsidR="00B22761" w:rsidRDefault="00B22761" w:rsidP="0004388F">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LO-819004994-N2-2011 </w:t>
      </w:r>
      <w:r>
        <w:rPr>
          <w:rFonts w:ascii="Arial" w:hAnsi="Arial" w:cs="Arial"/>
          <w:lang w:val="es-MX"/>
        </w:rPr>
        <w:t xml:space="preserve">(Construcción de área acuática y primera etapa del Gimnasio Polideportivo, Parque Bicentenario), </w:t>
      </w:r>
      <w:r w:rsidR="000C350C">
        <w:rPr>
          <w:rFonts w:ascii="Arial" w:hAnsi="Arial" w:cs="Arial"/>
          <w:lang w:val="es-MX"/>
        </w:rPr>
        <w:t>personal adscrito a la Auditoría realizó inspección a la obra, detectando en la verificación de las cantidades de trabajos ejecutadas de los en conceptos seleccionados, diferencias entre lo pagado y lo ejecutado por valor de $92,121.01, en los conceptos siguientes:</w:t>
      </w:r>
    </w:p>
    <w:p w:rsidR="000C350C" w:rsidRDefault="000C350C" w:rsidP="000C350C">
      <w:pPr>
        <w:spacing w:after="0" w:line="360" w:lineRule="auto"/>
        <w:jc w:val="both"/>
        <w:rPr>
          <w:rFonts w:ascii="Arial" w:hAnsi="Arial" w:cs="Arial"/>
          <w:lang w:val="es-MX"/>
        </w:rPr>
      </w:pPr>
      <w:r>
        <w:rPr>
          <w:rFonts w:ascii="Arial" w:hAnsi="Arial" w:cs="Arial"/>
          <w:noProof/>
          <w:lang w:val="es-MX" w:eastAsia="es-MX"/>
        </w:rPr>
        <w:lastRenderedPageBreak/>
        <w:drawing>
          <wp:inline distT="0" distB="0" distL="0" distR="0">
            <wp:extent cx="5286375" cy="42576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4257675"/>
                    </a:xfrm>
                    <a:prstGeom prst="rect">
                      <a:avLst/>
                    </a:prstGeom>
                    <a:noFill/>
                    <a:ln>
                      <a:noFill/>
                    </a:ln>
                  </pic:spPr>
                </pic:pic>
              </a:graphicData>
            </a:graphic>
          </wp:inline>
        </w:drawing>
      </w:r>
    </w:p>
    <w:p w:rsidR="000C350C" w:rsidRDefault="000C350C" w:rsidP="000C350C">
      <w:pPr>
        <w:spacing w:after="0" w:line="360" w:lineRule="auto"/>
        <w:jc w:val="both"/>
        <w:rPr>
          <w:rFonts w:ascii="Arial" w:hAnsi="Arial" w:cs="Arial"/>
          <w:lang w:val="es-MX"/>
        </w:rPr>
      </w:pPr>
    </w:p>
    <w:p w:rsidR="000C350C" w:rsidRDefault="000C350C" w:rsidP="001B188A">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LO-819004994-N3-2011 </w:t>
      </w:r>
      <w:r>
        <w:rPr>
          <w:rFonts w:ascii="Arial" w:hAnsi="Arial" w:cs="Arial"/>
          <w:lang w:val="es-MX"/>
        </w:rPr>
        <w:t>(Bosque Recreativo (reforestación), Parque Bicentenario), se detectó que mediante las estimaciones 1, 2 y 3 normal y 1 aditiva, con número de facturas 5494, A44, A86 y A88, respectivamente, se generó y pagó el concepto con clave número 3.01 “Suministro y colocación de sistema de riego por aspersión”, por una cantidad de 5,364 metros lineales</w:t>
      </w:r>
      <w:r w:rsidR="00230E1F">
        <w:rPr>
          <w:rFonts w:ascii="Arial" w:hAnsi="Arial" w:cs="Arial"/>
          <w:lang w:val="es-MX"/>
        </w:rPr>
        <w:t>, con un precio unitario de $1,288.83 por metro lineal; encontrando que en el análisis de dicho precio unitario, se contempla la ejecución de los materiales “</w:t>
      </w:r>
      <w:proofErr w:type="spellStart"/>
      <w:r w:rsidR="00230E1F">
        <w:rPr>
          <w:rFonts w:ascii="Arial" w:hAnsi="Arial" w:cs="Arial"/>
          <w:lang w:val="es-MX"/>
        </w:rPr>
        <w:t>Selenoide</w:t>
      </w:r>
      <w:proofErr w:type="spellEnd"/>
      <w:r w:rsidR="00230E1F">
        <w:rPr>
          <w:rFonts w:ascii="Arial" w:hAnsi="Arial" w:cs="Arial"/>
          <w:lang w:val="es-MX"/>
        </w:rPr>
        <w:t xml:space="preserve"> de 1 pulgada modero 564*06-04”, </w:t>
      </w:r>
      <w:r w:rsidR="00230E1F">
        <w:rPr>
          <w:rFonts w:ascii="Arial" w:hAnsi="Arial" w:cs="Arial"/>
          <w:lang w:val="es-MX"/>
        </w:rPr>
        <w:lastRenderedPageBreak/>
        <w:t>”Controlador de 1 pulgada</w:t>
      </w:r>
      <w:r w:rsidR="001B188A">
        <w:rPr>
          <w:rFonts w:ascii="Arial" w:hAnsi="Arial" w:cs="Arial"/>
          <w:lang w:val="es-MX"/>
        </w:rPr>
        <w:t xml:space="preserve"> modelo 564*06-04”, “Controlador de 1 pulgada modelo 252-06-04”, “Registro completo plástico” y “Control digital eléctrico 12 grupos” por un total de 10.72, 268.20, 536.40 y 268.20 piezas respectivamente. Derivado de lo anterior, personal adscrito a </w:t>
      </w:r>
      <w:r w:rsidR="00EF43FF">
        <w:rPr>
          <w:rFonts w:ascii="Arial" w:hAnsi="Arial" w:cs="Arial"/>
          <w:lang w:val="es-MX"/>
        </w:rPr>
        <w:t>la</w:t>
      </w:r>
      <w:r w:rsidR="001B188A">
        <w:rPr>
          <w:rFonts w:ascii="Arial" w:hAnsi="Arial" w:cs="Arial"/>
          <w:lang w:val="es-MX"/>
        </w:rPr>
        <w:t xml:space="preserve"> Auditoría realizó inspección a la obra, detectando en la verificación de los materiales incluidos en el concepto en mención, las diferencias entre lo pagado y lo ejecutado que se mencionan en la tabla; por lo que al modificar el análisis del precio unitario del concepto en estudio, considerando solo las cantidades localizadas mediante la inspección física, resulta un precio unitario de $982.21, y una diferencia en relación con el precio unitario contratado de $1,288.33, de $306.62, que al multiplicarlos por los 5,364 metros lineales pagados, resulta un pago en exceso por valor de $1,907,863.</w:t>
      </w:r>
    </w:p>
    <w:p w:rsidR="001B188A" w:rsidRPr="000C350C" w:rsidRDefault="001B188A" w:rsidP="000C350C">
      <w:pPr>
        <w:spacing w:after="0" w:line="360" w:lineRule="auto"/>
        <w:ind w:firstLine="1276"/>
        <w:jc w:val="both"/>
        <w:rPr>
          <w:rFonts w:ascii="Arial" w:hAnsi="Arial" w:cs="Arial"/>
          <w:lang w:val="es-MX"/>
        </w:rPr>
      </w:pPr>
    </w:p>
    <w:p w:rsidR="00B22761" w:rsidRDefault="001B188A" w:rsidP="001B188A">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76850" cy="14763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1476375"/>
                    </a:xfrm>
                    <a:prstGeom prst="rect">
                      <a:avLst/>
                    </a:prstGeom>
                    <a:noFill/>
                    <a:ln>
                      <a:noFill/>
                    </a:ln>
                  </pic:spPr>
                </pic:pic>
              </a:graphicData>
            </a:graphic>
          </wp:inline>
        </w:drawing>
      </w:r>
    </w:p>
    <w:p w:rsidR="001B188A" w:rsidRDefault="001B188A" w:rsidP="001B188A">
      <w:pPr>
        <w:spacing w:after="0" w:line="360" w:lineRule="auto"/>
        <w:jc w:val="both"/>
        <w:rPr>
          <w:rFonts w:ascii="Arial" w:hAnsi="Arial" w:cs="Arial"/>
          <w:lang w:val="es-MX"/>
        </w:rPr>
      </w:pPr>
    </w:p>
    <w:p w:rsidR="001B188A" w:rsidRDefault="001B188A" w:rsidP="001B188A">
      <w:pPr>
        <w:spacing w:after="0" w:line="360" w:lineRule="auto"/>
        <w:jc w:val="both"/>
        <w:rPr>
          <w:rFonts w:ascii="Arial" w:hAnsi="Arial" w:cs="Arial"/>
          <w:b/>
          <w:lang w:val="es-MX"/>
        </w:rPr>
      </w:pPr>
      <w:r>
        <w:rPr>
          <w:rFonts w:ascii="Arial" w:hAnsi="Arial" w:cs="Arial"/>
          <w:b/>
          <w:lang w:val="es-MX"/>
        </w:rPr>
        <w:t xml:space="preserve">DESARROLLO URBANO </w:t>
      </w:r>
    </w:p>
    <w:p w:rsidR="006B430A" w:rsidRDefault="006B430A" w:rsidP="001B188A">
      <w:pPr>
        <w:spacing w:after="0" w:line="360" w:lineRule="auto"/>
        <w:jc w:val="both"/>
        <w:rPr>
          <w:rFonts w:ascii="Arial" w:hAnsi="Arial" w:cs="Arial"/>
          <w:b/>
          <w:lang w:val="es-MX"/>
        </w:rPr>
      </w:pPr>
      <w:r>
        <w:rPr>
          <w:rFonts w:ascii="Arial" w:hAnsi="Arial" w:cs="Arial"/>
          <w:b/>
          <w:lang w:val="es-MX"/>
        </w:rPr>
        <w:t xml:space="preserve">DDERECHOS </w:t>
      </w:r>
    </w:p>
    <w:p w:rsidR="001B188A" w:rsidRDefault="001B188A" w:rsidP="001B188A">
      <w:pPr>
        <w:spacing w:after="0" w:line="360" w:lineRule="auto"/>
        <w:jc w:val="both"/>
        <w:rPr>
          <w:rFonts w:ascii="Arial" w:hAnsi="Arial" w:cs="Arial"/>
          <w:b/>
          <w:lang w:val="es-MX"/>
        </w:rPr>
      </w:pPr>
    </w:p>
    <w:p w:rsidR="006B430A" w:rsidRDefault="006B430A" w:rsidP="00695E53">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112/2012 </w:t>
      </w:r>
      <w:r>
        <w:rPr>
          <w:rFonts w:ascii="Arial" w:hAnsi="Arial" w:cs="Arial"/>
          <w:lang w:val="es-MX"/>
        </w:rPr>
        <w:t xml:space="preserve">(Autorización de la licencia de uso de suelo, lineamientos urbanísticos y licencia de edificación para estación de carburación gas L.P., ubicado entre las calles Zuazua y Altamirano, Sección Independencia), en fecha </w:t>
      </w:r>
      <w:r>
        <w:rPr>
          <w:rFonts w:ascii="Arial" w:hAnsi="Arial" w:cs="Arial"/>
          <w:lang w:val="es-MX"/>
        </w:rPr>
        <w:lastRenderedPageBreak/>
        <w:t xml:space="preserve">8 de mayo de 2012, el personal de la Auditoría y personal adscrito al Municipio de Allende, N.L., realizaron inspección física a la zona en que se edificó la estación de carburación en comento, llevándose a cabo el acta de inspección correspondiente, identificada con el número ASENL-DAOPDU-DU-AI-MU03-001/2013, observando que no se localizó </w:t>
      </w:r>
      <w:r w:rsidR="00695E53">
        <w:rPr>
          <w:rFonts w:ascii="Arial" w:hAnsi="Arial" w:cs="Arial"/>
          <w:lang w:val="es-MX"/>
        </w:rPr>
        <w:t xml:space="preserve">ni fue exhibido durante la auditoria, la documentación que acredite el cumplimiento de las condiciones para una estación de carburación, de acuerdo con </w:t>
      </w:r>
      <w:proofErr w:type="spellStart"/>
      <w:r w:rsidR="00695E53">
        <w:rPr>
          <w:rFonts w:ascii="Arial" w:hAnsi="Arial" w:cs="Arial"/>
          <w:lang w:val="es-MX"/>
        </w:rPr>
        <w:t>lo</w:t>
      </w:r>
      <w:proofErr w:type="spellEnd"/>
      <w:r w:rsidR="00695E53">
        <w:rPr>
          <w:rFonts w:ascii="Arial" w:hAnsi="Arial" w:cs="Arial"/>
          <w:lang w:val="es-MX"/>
        </w:rPr>
        <w:t xml:space="preserve"> siguientes:</w:t>
      </w:r>
    </w:p>
    <w:p w:rsidR="00695E53" w:rsidRDefault="00695E53" w:rsidP="00695E53">
      <w:pPr>
        <w:spacing w:after="0" w:line="360" w:lineRule="auto"/>
        <w:ind w:firstLine="709"/>
        <w:jc w:val="both"/>
        <w:rPr>
          <w:rFonts w:ascii="Arial" w:hAnsi="Arial" w:cs="Arial"/>
          <w:lang w:val="es-MX"/>
        </w:rPr>
      </w:pPr>
    </w:p>
    <w:p w:rsidR="00695E53" w:rsidRDefault="00695E53" w:rsidP="00695E53">
      <w:pPr>
        <w:spacing w:after="0" w:line="360" w:lineRule="auto"/>
        <w:ind w:firstLine="709"/>
        <w:jc w:val="both"/>
        <w:rPr>
          <w:rFonts w:ascii="Arial" w:hAnsi="Arial" w:cs="Arial"/>
          <w:lang w:val="es-MX"/>
        </w:rPr>
      </w:pPr>
      <w:r>
        <w:rPr>
          <w:rFonts w:ascii="Arial" w:hAnsi="Arial" w:cs="Arial"/>
          <w:lang w:val="es-MX"/>
        </w:rPr>
        <w:t>Fracción V (Que se tomen las medidas necesarias para proteger las instalaciones de establecimiento, si el predio se encuentra en zonas susceptibles de deslaves, partes bajas de lomeríos, terrenos con desniveles o terrenos bajos), esto en razón de que se detectó que el predio de licencia objeto de estudio se localiza en la parte baja de un lomerío, ubicado en la intersección de las calles Zuazua y Bravo, Sección independencia.</w:t>
      </w:r>
    </w:p>
    <w:p w:rsidR="00695E53" w:rsidRDefault="00695E53" w:rsidP="00695E53">
      <w:pPr>
        <w:spacing w:after="0" w:line="360" w:lineRule="auto"/>
        <w:ind w:firstLine="709"/>
        <w:jc w:val="both"/>
        <w:rPr>
          <w:rFonts w:ascii="Arial" w:hAnsi="Arial" w:cs="Arial"/>
          <w:lang w:val="es-MX"/>
        </w:rPr>
      </w:pPr>
      <w:r>
        <w:rPr>
          <w:rFonts w:ascii="Arial" w:hAnsi="Arial" w:cs="Arial"/>
          <w:lang w:val="es-MX"/>
        </w:rPr>
        <w:t>Fracción VI (Que los predios ubicados al margen de carretera y/o vías rápidas cuenten con predio de carriles de aceleración y desaceleración), esto en razón de que se detectó que el predio de la licencia objeto de estudio se localiza sobre la calle Zuazua (Carretera Allende-Cadereyta), son contar con carriles de aceleración y desaceleración.</w:t>
      </w:r>
    </w:p>
    <w:p w:rsidR="009F334E" w:rsidRDefault="009F334E" w:rsidP="00695E53">
      <w:pPr>
        <w:spacing w:after="0" w:line="360" w:lineRule="auto"/>
        <w:ind w:firstLine="709"/>
        <w:jc w:val="both"/>
        <w:rPr>
          <w:rFonts w:ascii="Arial" w:hAnsi="Arial" w:cs="Arial"/>
          <w:lang w:val="es-MX"/>
        </w:rPr>
      </w:pPr>
      <w:r>
        <w:rPr>
          <w:rFonts w:ascii="Arial" w:hAnsi="Arial" w:cs="Arial"/>
          <w:lang w:val="es-MX"/>
        </w:rPr>
        <w:t xml:space="preserve">Fracción VII (Que el predio donde se pretenda construir la estación de carburación cuente con: </w:t>
      </w:r>
    </w:p>
    <w:p w:rsidR="009F334E" w:rsidRDefault="009F334E" w:rsidP="009F334E">
      <w:pPr>
        <w:pStyle w:val="Prrafodelista"/>
        <w:numPr>
          <w:ilvl w:val="0"/>
          <w:numId w:val="5"/>
        </w:numPr>
        <w:spacing w:after="0" w:line="360" w:lineRule="auto"/>
        <w:jc w:val="both"/>
        <w:rPr>
          <w:rFonts w:ascii="Arial" w:hAnsi="Arial" w:cs="Arial"/>
          <w:lang w:val="es-MX"/>
        </w:rPr>
      </w:pPr>
      <w:r>
        <w:rPr>
          <w:rFonts w:ascii="Arial" w:hAnsi="Arial" w:cs="Arial"/>
          <w:lang w:val="es-MX"/>
        </w:rPr>
        <w:t xml:space="preserve">Una distancia mínima de cien metros medidos desde las tangentes de los tanques de almacenamiento hasta casas habitación, viviendas unifamiliares y multifamiliares, hoteles, moteles, hospitales, escuelas, instalaciones de culto religioso, cines, teatros y cualquier otra en la que exista concentración de cien o más personas), esto en razón de que se </w:t>
      </w:r>
      <w:r>
        <w:rPr>
          <w:rFonts w:ascii="Arial" w:hAnsi="Arial" w:cs="Arial"/>
          <w:lang w:val="es-MX"/>
        </w:rPr>
        <w:lastRenderedPageBreak/>
        <w:t>detectó que la distancia desde las tangentes de los tanques de almacenamiento hasta casas habitación de 44.04 (sección 1) y 31.53 (sección 2) metros lineales, según plano topográfico presentado por el ente público ante la Auditoria Super</w:t>
      </w:r>
      <w:r w:rsidR="00204323">
        <w:rPr>
          <w:rFonts w:ascii="Arial" w:hAnsi="Arial" w:cs="Arial"/>
          <w:lang w:val="es-MX"/>
        </w:rPr>
        <w:t>ior en fecha 15 de mayo del 2013</w:t>
      </w:r>
      <w:r>
        <w:rPr>
          <w:rFonts w:ascii="Arial" w:hAnsi="Arial" w:cs="Arial"/>
          <w:lang w:val="es-MX"/>
        </w:rPr>
        <w:t>, lo cual hace evidente el incumplimiento señalado.</w:t>
      </w:r>
    </w:p>
    <w:p w:rsidR="009F334E" w:rsidRDefault="009F334E" w:rsidP="009F334E">
      <w:pPr>
        <w:pStyle w:val="Prrafodelista"/>
        <w:numPr>
          <w:ilvl w:val="0"/>
          <w:numId w:val="5"/>
        </w:numPr>
        <w:spacing w:after="0" w:line="360" w:lineRule="auto"/>
        <w:jc w:val="both"/>
        <w:rPr>
          <w:rFonts w:ascii="Arial" w:hAnsi="Arial" w:cs="Arial"/>
          <w:lang w:val="es-MX"/>
        </w:rPr>
      </w:pPr>
      <w:r>
        <w:rPr>
          <w:rFonts w:ascii="Arial" w:hAnsi="Arial" w:cs="Arial"/>
          <w:lang w:val="es-MX"/>
        </w:rPr>
        <w:t>Una distancia mínima de cincuenta metros medidos desde las tangentes de los tanques de almacenamiento hasta los límites del predio</w:t>
      </w:r>
      <w:r w:rsidR="00204323">
        <w:rPr>
          <w:rFonts w:ascii="Arial" w:hAnsi="Arial" w:cs="Arial"/>
          <w:lang w:val="es-MX"/>
        </w:rPr>
        <w:t>), esto en razón de que se detectó que la distancia desde las tangentes de los tanques de almacenamiento hasta los límites del predio es de 16.55 (sección1) y 10.91 (sección 2) metros lineales, según plano topográfico presentado por el ente público ante la Auditoria Superior en fecha 15 de mayo de 2013, lo cual hace evidente el incumplimiento señalado.</w:t>
      </w:r>
    </w:p>
    <w:p w:rsidR="00204323" w:rsidRDefault="00204323" w:rsidP="00204323">
      <w:pPr>
        <w:spacing w:after="0" w:line="360" w:lineRule="auto"/>
        <w:ind w:firstLine="709"/>
        <w:jc w:val="both"/>
        <w:rPr>
          <w:rFonts w:ascii="Arial" w:hAnsi="Arial" w:cs="Arial"/>
          <w:lang w:val="es-MX"/>
        </w:rPr>
      </w:pPr>
      <w:r>
        <w:rPr>
          <w:rFonts w:ascii="Arial" w:hAnsi="Arial" w:cs="Arial"/>
          <w:lang w:val="es-MX"/>
        </w:rPr>
        <w:t>Fracción XI (Que el perímetro del establecimiento esté delimitado en su totalidad por bardas ciegas de mampostería altura mínima de tres metros sobre el nivel del piso terminado), esto en razón de que se detectó que el establecimiento carece de la barda ciega de mampostería en todo su perímetro para delimitarlo.</w:t>
      </w:r>
    </w:p>
    <w:p w:rsidR="00204323" w:rsidRPr="00204323" w:rsidRDefault="00204323" w:rsidP="00204323">
      <w:pPr>
        <w:spacing w:after="0" w:line="360" w:lineRule="auto"/>
        <w:ind w:firstLine="709"/>
        <w:jc w:val="both"/>
        <w:rPr>
          <w:rFonts w:ascii="Arial" w:hAnsi="Arial" w:cs="Arial"/>
          <w:lang w:val="es-MX"/>
        </w:rPr>
      </w:pPr>
      <w:r>
        <w:rPr>
          <w:rFonts w:ascii="Arial" w:hAnsi="Arial" w:cs="Arial"/>
          <w:lang w:val="es-MX"/>
        </w:rPr>
        <w:t xml:space="preserve">Derivado de lo anterior, se requiere a esta entidad para efecto de que informe a la Auditoría  en el </w:t>
      </w:r>
      <w:r w:rsidR="00CA7751">
        <w:rPr>
          <w:rFonts w:ascii="Arial" w:hAnsi="Arial" w:cs="Arial"/>
          <w:lang w:val="es-MX"/>
        </w:rPr>
        <w:t>término</w:t>
      </w:r>
      <w:r>
        <w:rPr>
          <w:rFonts w:ascii="Arial" w:hAnsi="Arial" w:cs="Arial"/>
          <w:lang w:val="es-MX"/>
        </w:rPr>
        <w:t xml:space="preserve"> definido en el oficio, sobre los resultados obtenidos </w:t>
      </w:r>
      <w:r w:rsidR="00CA7751">
        <w:rPr>
          <w:rFonts w:ascii="Arial" w:hAnsi="Arial" w:cs="Arial"/>
          <w:lang w:val="es-MX"/>
        </w:rPr>
        <w:t>y las</w:t>
      </w:r>
      <w:r>
        <w:rPr>
          <w:rFonts w:ascii="Arial" w:hAnsi="Arial" w:cs="Arial"/>
          <w:lang w:val="es-MX"/>
        </w:rPr>
        <w:t xml:space="preserve"> acciones a implementar en relación a las observaciones detectadas.</w:t>
      </w:r>
    </w:p>
    <w:p w:rsidR="00695E53" w:rsidRPr="006B430A" w:rsidRDefault="00695E53" w:rsidP="001B188A">
      <w:pPr>
        <w:spacing w:after="0" w:line="360" w:lineRule="auto"/>
        <w:jc w:val="both"/>
        <w:rPr>
          <w:rFonts w:ascii="Arial" w:hAnsi="Arial" w:cs="Arial"/>
          <w:lang w:val="es-MX"/>
        </w:rPr>
      </w:pPr>
    </w:p>
    <w:p w:rsidR="001B188A" w:rsidRDefault="000F4E2F" w:rsidP="001B188A">
      <w:pPr>
        <w:spacing w:after="0" w:line="360" w:lineRule="auto"/>
        <w:ind w:firstLine="709"/>
        <w:jc w:val="both"/>
        <w:rPr>
          <w:rFonts w:ascii="Arial" w:hAnsi="Arial" w:cs="Arial"/>
          <w:lang w:val="es-MX"/>
        </w:rPr>
      </w:pPr>
      <w:r w:rsidRPr="000F4E2F">
        <w:rPr>
          <w:rFonts w:ascii="Arial" w:hAnsi="Arial" w:cs="Arial"/>
          <w:lang w:val="es-MX"/>
        </w:rPr>
        <w:t>En el expediente</w:t>
      </w:r>
      <w:r>
        <w:rPr>
          <w:rFonts w:ascii="Arial" w:hAnsi="Arial" w:cs="Arial"/>
          <w:lang w:val="es-MX"/>
        </w:rPr>
        <w:t xml:space="preserve"> </w:t>
      </w:r>
      <w:r>
        <w:rPr>
          <w:rFonts w:ascii="Arial" w:hAnsi="Arial" w:cs="Arial"/>
          <w:b/>
          <w:lang w:val="es-MX"/>
        </w:rPr>
        <w:t xml:space="preserve">101/2012 </w:t>
      </w:r>
      <w:r>
        <w:rPr>
          <w:rFonts w:ascii="Arial" w:hAnsi="Arial" w:cs="Arial"/>
          <w:lang w:val="es-MX"/>
        </w:rPr>
        <w:t xml:space="preserve">(Autorización de la licencia de construcción para 137 –ciento treinta y siete viviendas, ubicadas en el fraccionamiento habitacional Privada de San Antonio), se revisaron los ingresos correspondientes a la construcción de bardas para 137 viviendas, detectando una diferencia por la cantidad de $18,385.90, entre lo cobrado por $1,849.00 y lo establecido por $20,234.910, debido a que para el cobro de los derechos, la entidad fiscalizada consideró un factor de 0.37 </w:t>
      </w:r>
      <w:r>
        <w:rPr>
          <w:rFonts w:ascii="Arial" w:hAnsi="Arial" w:cs="Arial"/>
          <w:lang w:val="es-MX"/>
        </w:rPr>
        <w:lastRenderedPageBreak/>
        <w:t>cuotas por metro lineal de barda, debiendo calcular los derechos con el factor de 2.5 cuotas, en razón de que el monto económico cobrado con la cuarta categoría es inferior a lo establecido.</w:t>
      </w:r>
    </w:p>
    <w:p w:rsidR="000F4E2F" w:rsidRDefault="000F4E2F" w:rsidP="001B188A">
      <w:pPr>
        <w:spacing w:after="0" w:line="360" w:lineRule="auto"/>
        <w:ind w:firstLine="709"/>
        <w:jc w:val="both"/>
        <w:rPr>
          <w:rFonts w:ascii="Arial" w:hAnsi="Arial" w:cs="Arial"/>
          <w:lang w:val="es-MX"/>
        </w:rPr>
      </w:pPr>
    </w:p>
    <w:p w:rsidR="000F4E2F" w:rsidRDefault="00630275" w:rsidP="00630275">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6375" cy="628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628650"/>
                    </a:xfrm>
                    <a:prstGeom prst="rect">
                      <a:avLst/>
                    </a:prstGeom>
                    <a:noFill/>
                    <a:ln>
                      <a:noFill/>
                    </a:ln>
                  </pic:spPr>
                </pic:pic>
              </a:graphicData>
            </a:graphic>
          </wp:inline>
        </w:drawing>
      </w:r>
    </w:p>
    <w:p w:rsidR="00630275" w:rsidRDefault="00630275" w:rsidP="00630275">
      <w:pPr>
        <w:spacing w:after="0" w:line="360" w:lineRule="auto"/>
        <w:jc w:val="both"/>
        <w:rPr>
          <w:rFonts w:ascii="Arial" w:hAnsi="Arial" w:cs="Arial"/>
          <w:lang w:val="es-MX"/>
        </w:rPr>
      </w:pPr>
    </w:p>
    <w:p w:rsidR="00630275" w:rsidRDefault="00630275" w:rsidP="00630275">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300/2012 </w:t>
      </w:r>
      <w:r>
        <w:rPr>
          <w:rFonts w:ascii="Arial" w:hAnsi="Arial" w:cs="Arial"/>
          <w:lang w:val="es-MX"/>
        </w:rPr>
        <w:t>(Autorización de la licencia de uso de suelo, lineamientos urbanísticos y licencia de edificación para un centro de acopio de residuos peligrosos, ubicado entre las calles Hacienda San Antonio y Ramiro A. Montemayor, Fraccionamiento El Reparo), no se localizó ni fue exhibido durante la auditoría, el dictamen de impacto urbano regional.</w:t>
      </w:r>
    </w:p>
    <w:p w:rsidR="00630275" w:rsidRDefault="00630275" w:rsidP="00630275">
      <w:pPr>
        <w:spacing w:after="0" w:line="360" w:lineRule="auto"/>
        <w:ind w:firstLine="709"/>
        <w:jc w:val="both"/>
        <w:rPr>
          <w:rFonts w:ascii="Arial" w:hAnsi="Arial" w:cs="Arial"/>
          <w:lang w:val="es-MX"/>
        </w:rPr>
      </w:pPr>
    </w:p>
    <w:p w:rsidR="00630275" w:rsidRDefault="00630275" w:rsidP="00630275">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SF-070/11 </w:t>
      </w:r>
      <w:r>
        <w:rPr>
          <w:rFonts w:ascii="Arial" w:hAnsi="Arial" w:cs="Arial"/>
          <w:lang w:val="es-MX"/>
        </w:rPr>
        <w:t xml:space="preserve">Autorización de regularización de un régimen en condominio horizontal de un fraccionamiento denominado </w:t>
      </w:r>
      <w:proofErr w:type="spellStart"/>
      <w:r>
        <w:rPr>
          <w:rFonts w:ascii="Arial" w:hAnsi="Arial" w:cs="Arial"/>
          <w:lang w:val="es-MX"/>
        </w:rPr>
        <w:t>Charming</w:t>
      </w:r>
      <w:proofErr w:type="spellEnd"/>
      <w:r>
        <w:rPr>
          <w:rFonts w:ascii="Arial" w:hAnsi="Arial" w:cs="Arial"/>
          <w:lang w:val="es-MX"/>
        </w:rPr>
        <w:t xml:space="preserve"> Campestre, ubicado en Camino a la Paz), en la revisión de la tramitación urbanística mediante la cual se autoriza el proyecto ejecutivo, no se localizaron ni fueron exhibidas durante la au</w:t>
      </w:r>
      <w:r w:rsidR="00142F71">
        <w:rPr>
          <w:rFonts w:ascii="Arial" w:hAnsi="Arial" w:cs="Arial"/>
          <w:lang w:val="es-MX"/>
        </w:rPr>
        <w:t>ditoría, las copias de los proyectos de ingeniería urbana de agua potable, drenaje sanitario, drenaje pluvial y alumbrado público.</w:t>
      </w:r>
    </w:p>
    <w:p w:rsidR="00142F71" w:rsidRDefault="00142F71" w:rsidP="00630275">
      <w:pPr>
        <w:spacing w:after="0" w:line="360" w:lineRule="auto"/>
        <w:ind w:firstLine="709"/>
        <w:jc w:val="both"/>
        <w:rPr>
          <w:rFonts w:ascii="Arial" w:hAnsi="Arial" w:cs="Arial"/>
          <w:lang w:val="es-MX"/>
        </w:rPr>
      </w:pPr>
    </w:p>
    <w:p w:rsidR="00B22761" w:rsidRDefault="00142F71" w:rsidP="0004388F">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196/2012 (</w:t>
      </w:r>
      <w:r>
        <w:rPr>
          <w:rFonts w:ascii="Arial" w:hAnsi="Arial" w:cs="Arial"/>
          <w:lang w:val="es-MX"/>
        </w:rPr>
        <w:t>Autorización de la licencia de construcción para 45-cuarenta y cinco viviendas de 50.84 m</w:t>
      </w:r>
      <w:r w:rsidRPr="00142F71">
        <w:rPr>
          <w:rFonts w:ascii="Arial" w:hAnsi="Arial" w:cs="Arial"/>
          <w:vertAlign w:val="superscript"/>
          <w:lang w:val="es-MX"/>
        </w:rPr>
        <w:t>2</w:t>
      </w:r>
      <w:r>
        <w:rPr>
          <w:rFonts w:ascii="Arial" w:hAnsi="Arial" w:cs="Arial"/>
          <w:lang w:val="es-MX"/>
        </w:rPr>
        <w:t xml:space="preserve"> y su barda 7.00 ml, ubicadas en el fraccionamiento habitacional Cerradas de Buenavista), no se localizó ni fue exhibido durante la auditoría, el pago correspondiente a la construcción de bardas, por un importe de $6,646.50.</w:t>
      </w:r>
    </w:p>
    <w:p w:rsidR="00142F71" w:rsidRDefault="00142F71" w:rsidP="00142F71">
      <w:pPr>
        <w:tabs>
          <w:tab w:val="left" w:pos="1418"/>
        </w:tabs>
        <w:spacing w:after="0" w:line="360" w:lineRule="auto"/>
        <w:ind w:firstLine="1985"/>
        <w:jc w:val="both"/>
        <w:rPr>
          <w:rFonts w:ascii="Arial" w:hAnsi="Arial" w:cs="Arial"/>
          <w:lang w:val="es-MX"/>
        </w:rPr>
      </w:pPr>
      <w:r>
        <w:rPr>
          <w:rFonts w:ascii="Arial" w:hAnsi="Arial" w:cs="Arial"/>
          <w:noProof/>
          <w:lang w:val="es-MX" w:eastAsia="es-MX"/>
        </w:rPr>
        <w:lastRenderedPageBreak/>
        <w:drawing>
          <wp:inline distT="0" distB="0" distL="0" distR="0">
            <wp:extent cx="2466975" cy="66813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3448" cy="683434"/>
                    </a:xfrm>
                    <a:prstGeom prst="rect">
                      <a:avLst/>
                    </a:prstGeom>
                    <a:noFill/>
                    <a:ln>
                      <a:noFill/>
                    </a:ln>
                  </pic:spPr>
                </pic:pic>
              </a:graphicData>
            </a:graphic>
          </wp:inline>
        </w:drawing>
      </w:r>
    </w:p>
    <w:p w:rsidR="00142F71" w:rsidRDefault="00142F71" w:rsidP="00142F71">
      <w:pPr>
        <w:tabs>
          <w:tab w:val="left" w:pos="1418"/>
        </w:tabs>
        <w:spacing w:after="0" w:line="360" w:lineRule="auto"/>
        <w:ind w:firstLine="709"/>
        <w:jc w:val="both"/>
        <w:rPr>
          <w:rFonts w:ascii="Arial" w:hAnsi="Arial" w:cs="Arial"/>
          <w:lang w:val="es-MX"/>
        </w:rPr>
      </w:pPr>
    </w:p>
    <w:p w:rsidR="00142F71" w:rsidRDefault="00142F71" w:rsidP="00142F71">
      <w:pPr>
        <w:tabs>
          <w:tab w:val="left" w:pos="1418"/>
        </w:tabs>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197/2012 </w:t>
      </w:r>
      <w:r>
        <w:rPr>
          <w:rFonts w:ascii="Arial" w:hAnsi="Arial" w:cs="Arial"/>
          <w:lang w:val="es-MX"/>
        </w:rPr>
        <w:t>(Autorización de la licencia de construcción para 36-treinta y seis viviendas de 50.84m</w:t>
      </w:r>
      <w:r w:rsidRPr="00142F71">
        <w:rPr>
          <w:rFonts w:ascii="Arial" w:hAnsi="Arial" w:cs="Arial"/>
          <w:vertAlign w:val="superscript"/>
          <w:lang w:val="es-MX"/>
        </w:rPr>
        <w:t>2</w:t>
      </w:r>
      <w:r>
        <w:rPr>
          <w:rFonts w:ascii="Arial" w:hAnsi="Arial" w:cs="Arial"/>
          <w:lang w:val="es-MX"/>
        </w:rPr>
        <w:t xml:space="preserve"> y su barda 7.00 ml, ubicadas en el fraccionamiento habitacional Privada de Los Álamos), </w:t>
      </w:r>
      <w:r w:rsidR="00023F39">
        <w:rPr>
          <w:rFonts w:ascii="Arial" w:hAnsi="Arial" w:cs="Arial"/>
          <w:lang w:val="es-MX"/>
        </w:rPr>
        <w:t>no se localizó ni fue exhibido durante la auditoría, el pago correspondiente a la construcción a la construcción de bardas, por un importe de $5,317.20.</w:t>
      </w:r>
    </w:p>
    <w:p w:rsidR="00023F39" w:rsidRDefault="00023F39" w:rsidP="00142F71">
      <w:pPr>
        <w:tabs>
          <w:tab w:val="left" w:pos="1418"/>
        </w:tabs>
        <w:spacing w:after="0" w:line="360" w:lineRule="auto"/>
        <w:ind w:firstLine="709"/>
        <w:jc w:val="both"/>
        <w:rPr>
          <w:rFonts w:ascii="Arial" w:hAnsi="Arial" w:cs="Arial"/>
          <w:lang w:val="es-MX"/>
        </w:rPr>
      </w:pPr>
    </w:p>
    <w:p w:rsidR="00023F39" w:rsidRDefault="00023F39" w:rsidP="00023F39">
      <w:pPr>
        <w:tabs>
          <w:tab w:val="left" w:pos="1418"/>
        </w:tabs>
        <w:spacing w:after="0" w:line="360" w:lineRule="auto"/>
        <w:ind w:firstLine="1985"/>
        <w:jc w:val="both"/>
        <w:rPr>
          <w:rFonts w:ascii="Arial" w:hAnsi="Arial" w:cs="Arial"/>
          <w:lang w:val="es-MX"/>
        </w:rPr>
      </w:pPr>
      <w:r>
        <w:rPr>
          <w:rFonts w:ascii="Arial" w:hAnsi="Arial" w:cs="Arial"/>
          <w:noProof/>
          <w:lang w:val="es-MX" w:eastAsia="es-MX"/>
        </w:rPr>
        <w:drawing>
          <wp:inline distT="0" distB="0" distL="0" distR="0">
            <wp:extent cx="2371725" cy="677637"/>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3147" cy="680900"/>
                    </a:xfrm>
                    <a:prstGeom prst="rect">
                      <a:avLst/>
                    </a:prstGeom>
                    <a:noFill/>
                    <a:ln>
                      <a:noFill/>
                    </a:ln>
                  </pic:spPr>
                </pic:pic>
              </a:graphicData>
            </a:graphic>
          </wp:inline>
        </w:drawing>
      </w:r>
    </w:p>
    <w:p w:rsidR="00023F39" w:rsidRDefault="00023F39" w:rsidP="00023F39">
      <w:pPr>
        <w:tabs>
          <w:tab w:val="left" w:pos="1418"/>
        </w:tabs>
        <w:spacing w:after="0" w:line="360" w:lineRule="auto"/>
        <w:ind w:firstLine="1985"/>
        <w:jc w:val="both"/>
        <w:rPr>
          <w:rFonts w:ascii="Arial" w:hAnsi="Arial" w:cs="Arial"/>
          <w:lang w:val="es-MX"/>
        </w:rPr>
      </w:pPr>
    </w:p>
    <w:p w:rsidR="00023F39" w:rsidRDefault="00023F39" w:rsidP="00023F39">
      <w:pPr>
        <w:tabs>
          <w:tab w:val="left" w:pos="1418"/>
        </w:tabs>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087/2012 </w:t>
      </w:r>
      <w:r>
        <w:rPr>
          <w:rFonts w:ascii="Arial" w:hAnsi="Arial" w:cs="Arial"/>
          <w:lang w:val="es-MX"/>
        </w:rPr>
        <w:t>(Autorización de la licencia de uso de suelo, lineamientos urbanísticos y licencia de edificación para taller mecánico y/o refaccionaria, ubicado en la calle Emprendedores, El Maguey), se revisó la tramitación urbanística en referencia, observándose en el reporte fotográfico que se anexa al expediente, la construcción terminada y en funcionamiento.</w:t>
      </w:r>
    </w:p>
    <w:p w:rsidR="00957AFA" w:rsidRDefault="00957AFA" w:rsidP="00023F39">
      <w:pPr>
        <w:tabs>
          <w:tab w:val="left" w:pos="1418"/>
        </w:tabs>
        <w:spacing w:after="0" w:line="360" w:lineRule="auto"/>
        <w:ind w:firstLine="709"/>
        <w:jc w:val="both"/>
        <w:rPr>
          <w:rFonts w:ascii="Arial" w:hAnsi="Arial" w:cs="Arial"/>
          <w:lang w:val="es-MX"/>
        </w:rPr>
      </w:pPr>
    </w:p>
    <w:p w:rsidR="00023F39" w:rsidRDefault="00023F39" w:rsidP="00023F39">
      <w:pPr>
        <w:tabs>
          <w:tab w:val="left" w:pos="1418"/>
        </w:tabs>
        <w:spacing w:after="0" w:line="360" w:lineRule="auto"/>
        <w:ind w:firstLine="709"/>
        <w:jc w:val="both"/>
        <w:rPr>
          <w:rFonts w:ascii="Arial" w:hAnsi="Arial" w:cs="Arial"/>
          <w:lang w:val="es-MX"/>
        </w:rPr>
      </w:pPr>
      <w:r>
        <w:rPr>
          <w:rFonts w:ascii="Arial" w:hAnsi="Arial" w:cs="Arial"/>
          <w:lang w:val="es-MX"/>
        </w:rPr>
        <w:t xml:space="preserve">En ese contexto, se da vista a esta entidad para que ejerza las facultades de control e inspección que le reconoce </w:t>
      </w:r>
      <w:r w:rsidR="00957AFA">
        <w:rPr>
          <w:rFonts w:ascii="Arial" w:hAnsi="Arial" w:cs="Arial"/>
          <w:lang w:val="es-MX"/>
        </w:rPr>
        <w:t xml:space="preserve"> el artículo 351 de la LDUNL, a efecto de verificar el cumplimiento en el caso concreto, de lo dispuesto en la Ley anteriormente invocada, reglamentos, planes, acuerdos y demás disposiciones aplicables en materia de desarrollo urbano.</w:t>
      </w:r>
    </w:p>
    <w:p w:rsidR="00957AFA" w:rsidRDefault="00957AFA" w:rsidP="00023F39">
      <w:pPr>
        <w:tabs>
          <w:tab w:val="left" w:pos="1418"/>
        </w:tabs>
        <w:spacing w:after="0" w:line="360" w:lineRule="auto"/>
        <w:ind w:firstLine="709"/>
        <w:jc w:val="both"/>
        <w:rPr>
          <w:rFonts w:ascii="Arial" w:hAnsi="Arial" w:cs="Arial"/>
          <w:lang w:val="es-MX"/>
        </w:rPr>
      </w:pPr>
    </w:p>
    <w:p w:rsidR="00957AFA" w:rsidRDefault="00957AFA" w:rsidP="00023F39">
      <w:pPr>
        <w:tabs>
          <w:tab w:val="left" w:pos="1418"/>
        </w:tabs>
        <w:spacing w:after="0" w:line="360" w:lineRule="auto"/>
        <w:ind w:firstLine="709"/>
        <w:jc w:val="both"/>
        <w:rPr>
          <w:rFonts w:ascii="Arial" w:hAnsi="Arial" w:cs="Arial"/>
          <w:lang w:val="es-MX"/>
        </w:rPr>
      </w:pPr>
      <w:r>
        <w:rPr>
          <w:rFonts w:ascii="Arial" w:hAnsi="Arial" w:cs="Arial"/>
          <w:lang w:val="es-MX"/>
        </w:rPr>
        <w:lastRenderedPageBreak/>
        <w:t xml:space="preserve">En el expediente </w:t>
      </w:r>
      <w:r>
        <w:rPr>
          <w:rFonts w:ascii="Arial" w:hAnsi="Arial" w:cs="Arial"/>
          <w:b/>
          <w:lang w:val="es-MX"/>
        </w:rPr>
        <w:t xml:space="preserve">126/2012 </w:t>
      </w:r>
      <w:r>
        <w:rPr>
          <w:rFonts w:ascii="Arial" w:hAnsi="Arial" w:cs="Arial"/>
          <w:lang w:val="es-MX"/>
        </w:rPr>
        <w:t xml:space="preserve">(Autorización  de la parcelación de un predio para quedar en 5-cinco lotes resultantes, ubicado dentro de la Labor nombrada El </w:t>
      </w:r>
      <w:proofErr w:type="spellStart"/>
      <w:r>
        <w:rPr>
          <w:rFonts w:ascii="Arial" w:hAnsi="Arial" w:cs="Arial"/>
          <w:lang w:val="es-MX"/>
        </w:rPr>
        <w:t>Ebanito</w:t>
      </w:r>
      <w:proofErr w:type="spellEnd"/>
      <w:r>
        <w:rPr>
          <w:rFonts w:ascii="Arial" w:hAnsi="Arial" w:cs="Arial"/>
          <w:lang w:val="es-MX"/>
        </w:rPr>
        <w:t>, Demarcación Los Sabinos), revisaron la tramitación urbanística en referencia, observando que los lotes resultantes del predio objeto de estudio, se autorizó en consideración al documento denominado</w:t>
      </w:r>
      <w:r w:rsidR="00E90718">
        <w:rPr>
          <w:rFonts w:ascii="Arial" w:hAnsi="Arial" w:cs="Arial"/>
          <w:lang w:val="es-MX"/>
        </w:rPr>
        <w:t xml:space="preserve"> “CONSTANCIA DE NO AFECTACION DE VIAS PUBLICAS O BIENES MUNICIPALES, con oficio No. MA/228/2012”, emitido por el Síndico Segundo del R. Ayuntamiento, C. Gregorio Salazar Rodríguez, en fecha 25 de abril de 20121, mediante el cual se da fe que los inmuebles de la licencia urbanística en comento, colindan con un Camino, sin localizar ni ser exhibida durante la auditoría, la documentación o los elementos que haya tomado en cuenta el Síndico, pata considerar el acceso a los predios como una vialidad pública, además que acredite su competencia legal para determinar dicho aserto.</w:t>
      </w:r>
    </w:p>
    <w:p w:rsidR="00E90718" w:rsidRDefault="00E90718" w:rsidP="00023F39">
      <w:pPr>
        <w:tabs>
          <w:tab w:val="left" w:pos="1418"/>
        </w:tabs>
        <w:spacing w:after="0" w:line="360" w:lineRule="auto"/>
        <w:ind w:firstLine="709"/>
        <w:jc w:val="both"/>
        <w:rPr>
          <w:rFonts w:ascii="Arial" w:hAnsi="Arial" w:cs="Arial"/>
          <w:lang w:val="es-MX"/>
        </w:rPr>
      </w:pPr>
    </w:p>
    <w:p w:rsidR="00E90718" w:rsidRDefault="00E90718" w:rsidP="00023F39">
      <w:pPr>
        <w:tabs>
          <w:tab w:val="left" w:pos="1418"/>
        </w:tabs>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129/2012 </w:t>
      </w:r>
      <w:r>
        <w:rPr>
          <w:rFonts w:ascii="Arial" w:hAnsi="Arial" w:cs="Arial"/>
          <w:lang w:val="es-MX"/>
        </w:rPr>
        <w:t>(Autorización de la licencia de uso de suelo, lineamientos urbanísticos y licencia de edificación para una casa de empeño, ubicada en Avenida Ramón Flores y Privada Serafín Peña, Colonia Eduardo Livas), revisaron la tramitación urbanística en referencia, observándose en el reporte fotográfico que se anexa al expediente, la construcción terminada y en funcionamiento.</w:t>
      </w:r>
    </w:p>
    <w:p w:rsidR="005A19F6" w:rsidRDefault="005A19F6" w:rsidP="00023F39">
      <w:pPr>
        <w:tabs>
          <w:tab w:val="left" w:pos="1418"/>
        </w:tabs>
        <w:spacing w:after="0" w:line="360" w:lineRule="auto"/>
        <w:ind w:firstLine="709"/>
        <w:jc w:val="both"/>
        <w:rPr>
          <w:rFonts w:ascii="Arial" w:hAnsi="Arial" w:cs="Arial"/>
          <w:lang w:val="es-MX"/>
        </w:rPr>
      </w:pPr>
    </w:p>
    <w:p w:rsidR="005A19F6" w:rsidRDefault="005A19F6" w:rsidP="005A19F6">
      <w:pPr>
        <w:tabs>
          <w:tab w:val="left" w:pos="1418"/>
        </w:tabs>
        <w:spacing w:after="0" w:line="360" w:lineRule="auto"/>
        <w:ind w:firstLine="709"/>
        <w:jc w:val="both"/>
        <w:rPr>
          <w:rFonts w:ascii="Arial" w:hAnsi="Arial" w:cs="Arial"/>
          <w:lang w:val="es-MX"/>
        </w:rPr>
      </w:pPr>
      <w:r>
        <w:rPr>
          <w:rFonts w:ascii="Arial" w:hAnsi="Arial" w:cs="Arial"/>
          <w:lang w:val="es-MX"/>
        </w:rPr>
        <w:t>En ese contexto, se da vista a esta entidad para que ejerza las facultades de control e inspección que le reconoce  el artículo 351 de la LDUNL, a efecto de verificar el cumplimiento en el caso concreto, de lo dispuesto en la Ley anteriormente invocada, reglamentos, planes, acuerdos y demás disposiciones aplicables en materia de desarrollo urbano.</w:t>
      </w:r>
    </w:p>
    <w:p w:rsidR="00E90718" w:rsidRDefault="00E90718" w:rsidP="00023F39">
      <w:pPr>
        <w:tabs>
          <w:tab w:val="left" w:pos="1418"/>
        </w:tabs>
        <w:spacing w:after="0" w:line="360" w:lineRule="auto"/>
        <w:ind w:firstLine="709"/>
        <w:jc w:val="both"/>
        <w:rPr>
          <w:rFonts w:ascii="Arial" w:hAnsi="Arial" w:cs="Arial"/>
          <w:lang w:val="es-MX"/>
        </w:rPr>
      </w:pPr>
    </w:p>
    <w:p w:rsidR="005A19F6" w:rsidRDefault="005A19F6" w:rsidP="005A19F6">
      <w:pPr>
        <w:tabs>
          <w:tab w:val="left" w:pos="1418"/>
        </w:tabs>
        <w:spacing w:after="0" w:line="360" w:lineRule="auto"/>
        <w:ind w:firstLine="709"/>
        <w:jc w:val="both"/>
        <w:rPr>
          <w:rFonts w:ascii="Arial" w:hAnsi="Arial" w:cs="Arial"/>
          <w:lang w:val="es-MX"/>
        </w:rPr>
      </w:pPr>
      <w:r>
        <w:rPr>
          <w:rFonts w:ascii="Arial" w:hAnsi="Arial" w:cs="Arial"/>
          <w:lang w:val="es-MX"/>
        </w:rPr>
        <w:lastRenderedPageBreak/>
        <w:t xml:space="preserve">En el expediente </w:t>
      </w:r>
      <w:r>
        <w:rPr>
          <w:rFonts w:ascii="Arial" w:hAnsi="Arial" w:cs="Arial"/>
          <w:b/>
          <w:lang w:val="es-MX"/>
        </w:rPr>
        <w:t xml:space="preserve">153/2012 </w:t>
      </w:r>
      <w:r>
        <w:rPr>
          <w:rFonts w:ascii="Arial" w:hAnsi="Arial" w:cs="Arial"/>
          <w:lang w:val="es-MX"/>
        </w:rPr>
        <w:t>(Autorización de la parcelación de un predio para quedar en 4-cuatro lotes resultantes, ubicado en Las Boquillas, Sección La Colmena), de conformidad a lo establecido en el artículo 223, fracción III, de la LDUNL, debe de entenderse por parcelación: “La parcelación es la partición de un predio fuera de los límites de un centro de población en dos o más lotes y no requiere del trazo de una o más vías públicas y debe de observar las normas básicas siguientes: Los predios resultantes de la parcelación deberán tener frente a la vía pública, cuando se requiera la apertura de vías públicas se le dará el tratamiento de fraccionamiento campestre”.</w:t>
      </w:r>
    </w:p>
    <w:p w:rsidR="005A19F6" w:rsidRDefault="005A19F6" w:rsidP="005A19F6">
      <w:pPr>
        <w:tabs>
          <w:tab w:val="left" w:pos="1418"/>
        </w:tabs>
        <w:spacing w:after="0" w:line="360" w:lineRule="auto"/>
        <w:ind w:firstLine="709"/>
        <w:jc w:val="both"/>
        <w:rPr>
          <w:rFonts w:ascii="Arial" w:hAnsi="Arial" w:cs="Arial"/>
          <w:lang w:val="es-MX"/>
        </w:rPr>
      </w:pPr>
    </w:p>
    <w:p w:rsidR="005A19F6" w:rsidRDefault="005A19F6" w:rsidP="005A19F6">
      <w:pPr>
        <w:tabs>
          <w:tab w:val="left" w:pos="1418"/>
        </w:tabs>
        <w:spacing w:after="0" w:line="360" w:lineRule="auto"/>
        <w:ind w:firstLine="709"/>
        <w:jc w:val="both"/>
        <w:rPr>
          <w:rFonts w:ascii="Arial" w:hAnsi="Arial" w:cs="Arial"/>
          <w:lang w:val="es-MX"/>
        </w:rPr>
      </w:pPr>
      <w:r>
        <w:rPr>
          <w:rFonts w:ascii="Arial" w:hAnsi="Arial" w:cs="Arial"/>
          <w:lang w:val="es-MX"/>
        </w:rPr>
        <w:t>Y en la aprobación expedida por esa entidad, se observa que los lotes resultantes identificados bajo los números 2 y 3, no cuentan con frente a una vía pública, en ese contexto se observa que en la tramitación y resolución de la solicitud en comento, no se debieron aplicar las disposiciones legales en materia de parcelación.</w:t>
      </w:r>
    </w:p>
    <w:p w:rsidR="005A19F6" w:rsidRDefault="005A19F6" w:rsidP="005A19F6">
      <w:pPr>
        <w:tabs>
          <w:tab w:val="left" w:pos="1418"/>
        </w:tabs>
        <w:spacing w:after="0" w:line="360" w:lineRule="auto"/>
        <w:ind w:firstLine="709"/>
        <w:jc w:val="both"/>
        <w:rPr>
          <w:rFonts w:ascii="Arial" w:hAnsi="Arial" w:cs="Arial"/>
          <w:lang w:val="es-MX"/>
        </w:rPr>
      </w:pPr>
    </w:p>
    <w:p w:rsidR="005A19F6" w:rsidRDefault="005A19F6" w:rsidP="005A19F6">
      <w:pPr>
        <w:tabs>
          <w:tab w:val="left" w:pos="1418"/>
        </w:tabs>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099/2012 </w:t>
      </w:r>
      <w:r>
        <w:rPr>
          <w:rFonts w:ascii="Arial" w:hAnsi="Arial" w:cs="Arial"/>
          <w:lang w:val="es-MX"/>
        </w:rPr>
        <w:t xml:space="preserve">(Autorización de la parcelación de un predio para quedar en 4-cuatro lotes resultantes, ubicado en Hacienda de Raíces), revisaron la tramitación urbanística en referencia, observando que los lotes resultantes del predio objeto del estudio, se autorizan en consideración al documento denominado </w:t>
      </w:r>
      <w:r w:rsidR="00FA290E">
        <w:rPr>
          <w:rFonts w:ascii="Arial" w:hAnsi="Arial" w:cs="Arial"/>
          <w:lang w:val="es-MX"/>
        </w:rPr>
        <w:t xml:space="preserve">“CONSTANCIA DE NO AFECTACIÓN DE VÍAS PÚBLICAS O BIENES MUNICIAPES, con Oficio No. MA/220/2012”, emitido por el Síndico Segundo del R. Ayuntamiento, C. Gregorio Salazar Rodríguez, en fecha 28 de marzo de 2012, mediante el cual se da fe que los inmuebles de la licencia urbanística en comento, colindan con un Camino sin Nombre, sin localizar ni ser exhibida durante la auditoría, la documentación o los elementos que haya tomado en cuenta el Síndico, para considerar el acceso a los </w:t>
      </w:r>
      <w:r w:rsidR="00FA290E">
        <w:rPr>
          <w:rFonts w:ascii="Arial" w:hAnsi="Arial" w:cs="Arial"/>
          <w:lang w:val="es-MX"/>
        </w:rPr>
        <w:lastRenderedPageBreak/>
        <w:t>predios como una vialidad pública, además que acredite su competencia legal para determinar dicho aserto.</w:t>
      </w:r>
    </w:p>
    <w:p w:rsidR="00FA290E" w:rsidRDefault="00FA290E" w:rsidP="005A19F6">
      <w:pPr>
        <w:tabs>
          <w:tab w:val="left" w:pos="1418"/>
        </w:tabs>
        <w:spacing w:after="0" w:line="360" w:lineRule="auto"/>
        <w:ind w:firstLine="709"/>
        <w:jc w:val="both"/>
        <w:rPr>
          <w:rFonts w:ascii="Arial" w:hAnsi="Arial" w:cs="Arial"/>
          <w:lang w:val="es-MX"/>
        </w:rPr>
      </w:pPr>
    </w:p>
    <w:p w:rsidR="00FA290E" w:rsidRDefault="00FA290E" w:rsidP="005A19F6">
      <w:pPr>
        <w:tabs>
          <w:tab w:val="left" w:pos="1418"/>
        </w:tabs>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034/2012 </w:t>
      </w:r>
      <w:r>
        <w:rPr>
          <w:rFonts w:ascii="Arial" w:hAnsi="Arial" w:cs="Arial"/>
          <w:lang w:val="es-MX"/>
        </w:rPr>
        <w:t>(Autorización de la licencia de uso de suelo, lineamientos urbanísticos y construcción para local comercial, ubicado en la calle Allende entre Escobedo y Treviño, Sección Centro), revisaron la tramitación urbanística en referencia, observándose en el reporte fotográfico que se anexa al expediente, la construcción terminada y sin contar con los dos cajones de estacionamiento requeridos.</w:t>
      </w:r>
    </w:p>
    <w:p w:rsidR="00FA290E" w:rsidRDefault="00FA290E" w:rsidP="005A19F6">
      <w:pPr>
        <w:tabs>
          <w:tab w:val="left" w:pos="1418"/>
        </w:tabs>
        <w:spacing w:after="0" w:line="360" w:lineRule="auto"/>
        <w:ind w:firstLine="709"/>
        <w:jc w:val="both"/>
        <w:rPr>
          <w:rFonts w:ascii="Arial" w:hAnsi="Arial" w:cs="Arial"/>
          <w:lang w:val="es-MX"/>
        </w:rPr>
      </w:pPr>
    </w:p>
    <w:p w:rsidR="00FA290E" w:rsidRDefault="00FA290E" w:rsidP="00FA290E">
      <w:pPr>
        <w:tabs>
          <w:tab w:val="left" w:pos="1418"/>
        </w:tabs>
        <w:spacing w:after="0" w:line="360" w:lineRule="auto"/>
        <w:ind w:firstLine="709"/>
        <w:jc w:val="both"/>
        <w:rPr>
          <w:rFonts w:ascii="Arial" w:hAnsi="Arial" w:cs="Arial"/>
          <w:lang w:val="es-MX"/>
        </w:rPr>
      </w:pPr>
      <w:r>
        <w:rPr>
          <w:rFonts w:ascii="Arial" w:hAnsi="Arial" w:cs="Arial"/>
          <w:lang w:val="es-MX"/>
        </w:rPr>
        <w:t>En ese contexto, se da vista a esta entidad para que ejerza las facultades de control e inspección que le reconoce  el artículo 351 de la LDUNL, a efecto de verificar el cumplimiento en el caso concreto, de lo dispuesto en la Ley anteriormente invocada, reglamentos, planes, acuerdos y demás disposiciones aplicables en materia de desarrollo urbano.</w:t>
      </w:r>
    </w:p>
    <w:p w:rsidR="00FA290E" w:rsidRDefault="00FA290E" w:rsidP="005A19F6">
      <w:pPr>
        <w:tabs>
          <w:tab w:val="left" w:pos="1418"/>
        </w:tabs>
        <w:spacing w:after="0" w:line="360" w:lineRule="auto"/>
        <w:ind w:firstLine="709"/>
        <w:jc w:val="both"/>
        <w:rPr>
          <w:rFonts w:ascii="Arial" w:hAnsi="Arial" w:cs="Arial"/>
          <w:lang w:val="es-MX"/>
        </w:rPr>
      </w:pPr>
    </w:p>
    <w:p w:rsidR="00D0631F" w:rsidRDefault="00D0631F" w:rsidP="00D0631F">
      <w:pPr>
        <w:tabs>
          <w:tab w:val="left" w:pos="1418"/>
        </w:tabs>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308/2011 </w:t>
      </w:r>
      <w:r>
        <w:rPr>
          <w:rFonts w:ascii="Arial" w:hAnsi="Arial" w:cs="Arial"/>
          <w:lang w:val="es-MX"/>
        </w:rPr>
        <w:t>(Autorización de la regularización para una casa habitación de 166.00 m</w:t>
      </w:r>
      <w:r w:rsidRPr="00D0631F">
        <w:rPr>
          <w:rFonts w:ascii="Arial" w:hAnsi="Arial" w:cs="Arial"/>
          <w:vertAlign w:val="superscript"/>
          <w:lang w:val="es-MX"/>
        </w:rPr>
        <w:t>2</w:t>
      </w:r>
      <w:r>
        <w:rPr>
          <w:rFonts w:ascii="Arial" w:hAnsi="Arial" w:cs="Arial"/>
          <w:lang w:val="es-MX"/>
        </w:rPr>
        <w:t>, ubicada en calle Vista Sierra esquina con privada No.1, Fraccionamiento Vista Allende), revisaron la tramitación urbanística en referencia, observándose que no se aplicó sanción o multa por la regularización de la construcción.</w:t>
      </w:r>
    </w:p>
    <w:p w:rsidR="00D0631F" w:rsidRDefault="00D0631F" w:rsidP="00D0631F">
      <w:pPr>
        <w:tabs>
          <w:tab w:val="left" w:pos="1418"/>
        </w:tabs>
        <w:spacing w:after="0" w:line="360" w:lineRule="auto"/>
        <w:ind w:firstLine="709"/>
        <w:jc w:val="both"/>
        <w:rPr>
          <w:rFonts w:ascii="Arial" w:hAnsi="Arial" w:cs="Arial"/>
          <w:lang w:val="es-MX"/>
        </w:rPr>
      </w:pPr>
    </w:p>
    <w:p w:rsidR="00D0631F" w:rsidRDefault="00D0631F" w:rsidP="00D0631F">
      <w:pPr>
        <w:tabs>
          <w:tab w:val="left" w:pos="1418"/>
        </w:tabs>
        <w:spacing w:after="0" w:line="360" w:lineRule="auto"/>
        <w:ind w:firstLine="709"/>
        <w:jc w:val="both"/>
        <w:rPr>
          <w:rFonts w:ascii="Arial" w:hAnsi="Arial" w:cs="Arial"/>
          <w:lang w:val="es-MX"/>
        </w:rPr>
      </w:pPr>
      <w:r>
        <w:rPr>
          <w:rFonts w:ascii="Arial" w:hAnsi="Arial" w:cs="Arial"/>
          <w:lang w:val="es-MX"/>
        </w:rPr>
        <w:t xml:space="preserve">En ese contexto, se da vista a esta entidad para que ejerza las facultades de control e inspección que le reconoce  el artículo 351 de la LDUNL, a efecto de verificar el cumplimiento en el caso concreto, de lo dispuesto en la Ley anteriormente invocada, </w:t>
      </w:r>
      <w:r>
        <w:rPr>
          <w:rFonts w:ascii="Arial" w:hAnsi="Arial" w:cs="Arial"/>
          <w:lang w:val="es-MX"/>
        </w:rPr>
        <w:lastRenderedPageBreak/>
        <w:t>reglamentos, planes, acuerdos y demás disposiciones aplicables en materia de desarrollo urbano.</w:t>
      </w:r>
    </w:p>
    <w:p w:rsidR="00D0631F" w:rsidRDefault="00D0631F" w:rsidP="00D0631F">
      <w:pPr>
        <w:tabs>
          <w:tab w:val="left" w:pos="1418"/>
        </w:tabs>
        <w:spacing w:after="0" w:line="360" w:lineRule="auto"/>
        <w:ind w:firstLine="709"/>
        <w:jc w:val="both"/>
        <w:rPr>
          <w:rFonts w:ascii="Arial" w:hAnsi="Arial" w:cs="Arial"/>
          <w:lang w:val="es-MX"/>
        </w:rPr>
      </w:pPr>
    </w:p>
    <w:p w:rsidR="00D0631F" w:rsidRDefault="00D0631F" w:rsidP="00D0631F">
      <w:pPr>
        <w:tabs>
          <w:tab w:val="left" w:pos="1418"/>
        </w:tabs>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086/2012 </w:t>
      </w:r>
      <w:r>
        <w:rPr>
          <w:rFonts w:ascii="Arial" w:hAnsi="Arial" w:cs="Arial"/>
          <w:lang w:val="es-MX"/>
        </w:rPr>
        <w:t>(Autorización de la licencia de uso de suelo, lineamientos urbanísticos y licencia de edificación para una casa hogar, ubicada en la Calle Principal s/n Ejido Terreros), no se localizaron ni fueron exhibidos durante la auditoría, los planos de localización del predio y de la construcción autorizada.</w:t>
      </w:r>
    </w:p>
    <w:p w:rsidR="00D0631F" w:rsidRDefault="00D0631F" w:rsidP="00D0631F">
      <w:pPr>
        <w:tabs>
          <w:tab w:val="left" w:pos="1418"/>
        </w:tabs>
        <w:spacing w:after="0" w:line="360" w:lineRule="auto"/>
        <w:ind w:firstLine="709"/>
        <w:jc w:val="both"/>
        <w:rPr>
          <w:rFonts w:ascii="Arial" w:hAnsi="Arial" w:cs="Arial"/>
          <w:lang w:val="es-MX"/>
        </w:rPr>
      </w:pPr>
    </w:p>
    <w:p w:rsidR="00D0631F" w:rsidRDefault="00D0631F" w:rsidP="00D0631F">
      <w:pPr>
        <w:tabs>
          <w:tab w:val="left" w:pos="1418"/>
        </w:tabs>
        <w:spacing w:after="0" w:line="360" w:lineRule="auto"/>
        <w:jc w:val="both"/>
        <w:rPr>
          <w:rFonts w:ascii="Arial" w:hAnsi="Arial" w:cs="Arial"/>
          <w:b/>
          <w:lang w:val="es-MX"/>
        </w:rPr>
      </w:pPr>
      <w:r>
        <w:rPr>
          <w:rFonts w:ascii="Arial" w:hAnsi="Arial" w:cs="Arial"/>
          <w:b/>
          <w:lang w:val="es-MX"/>
        </w:rPr>
        <w:t>PROFIS</w:t>
      </w:r>
    </w:p>
    <w:p w:rsidR="00D0631F" w:rsidRDefault="00D0631F" w:rsidP="00D0631F">
      <w:pPr>
        <w:tabs>
          <w:tab w:val="left" w:pos="1418"/>
        </w:tabs>
        <w:spacing w:after="0" w:line="360" w:lineRule="auto"/>
        <w:jc w:val="both"/>
        <w:rPr>
          <w:rFonts w:ascii="Arial" w:hAnsi="Arial" w:cs="Arial"/>
          <w:b/>
          <w:lang w:val="es-MX"/>
        </w:rPr>
      </w:pPr>
      <w:r>
        <w:rPr>
          <w:rFonts w:ascii="Arial" w:hAnsi="Arial" w:cs="Arial"/>
          <w:b/>
          <w:lang w:val="es-MX"/>
        </w:rPr>
        <w:t>INGRESOS</w:t>
      </w:r>
    </w:p>
    <w:p w:rsidR="00D0631F" w:rsidRDefault="00D0631F" w:rsidP="00D0631F">
      <w:pPr>
        <w:tabs>
          <w:tab w:val="left" w:pos="1418"/>
        </w:tabs>
        <w:spacing w:after="0" w:line="360" w:lineRule="auto"/>
        <w:jc w:val="both"/>
        <w:rPr>
          <w:rFonts w:ascii="Arial" w:hAnsi="Arial" w:cs="Arial"/>
          <w:b/>
          <w:lang w:val="es-MX"/>
        </w:rPr>
      </w:pPr>
      <w:r>
        <w:rPr>
          <w:rFonts w:ascii="Arial" w:hAnsi="Arial" w:cs="Arial"/>
          <w:b/>
          <w:lang w:val="es-MX"/>
        </w:rPr>
        <w:t>FONDO PARA INFRAESTRUCTURA SOCIAL MUNICIPAL</w:t>
      </w:r>
    </w:p>
    <w:p w:rsidR="00D0631F" w:rsidRDefault="00D0631F" w:rsidP="00D0631F">
      <w:pPr>
        <w:tabs>
          <w:tab w:val="left" w:pos="1418"/>
        </w:tabs>
        <w:spacing w:after="0" w:line="360" w:lineRule="auto"/>
        <w:jc w:val="both"/>
        <w:rPr>
          <w:rFonts w:ascii="Arial" w:hAnsi="Arial" w:cs="Arial"/>
          <w:b/>
          <w:lang w:val="es-MX"/>
        </w:rPr>
      </w:pPr>
    </w:p>
    <w:p w:rsidR="00D0631F" w:rsidRDefault="00D0631F" w:rsidP="00D0631F">
      <w:pPr>
        <w:tabs>
          <w:tab w:val="left" w:pos="1418"/>
        </w:tabs>
        <w:spacing w:after="0" w:line="360" w:lineRule="auto"/>
        <w:ind w:firstLine="709"/>
        <w:jc w:val="both"/>
        <w:rPr>
          <w:rFonts w:ascii="Arial" w:hAnsi="Arial" w:cs="Arial"/>
          <w:lang w:val="es-MX"/>
        </w:rPr>
      </w:pPr>
      <w:r>
        <w:rPr>
          <w:rFonts w:ascii="Arial" w:hAnsi="Arial" w:cs="Arial"/>
          <w:lang w:val="es-MX"/>
        </w:rPr>
        <w:t xml:space="preserve">El Gobierno del Estado no calculó la distribución del Fondo de Aportaciones para la Infraestructura Social Municipal correspondientes a sus municipios, ni publicó el calendario de distribución en sus respectivos órganos locales de difusión a </w:t>
      </w:r>
      <w:proofErr w:type="spellStart"/>
      <w:r>
        <w:rPr>
          <w:rFonts w:ascii="Arial" w:hAnsi="Arial" w:cs="Arial"/>
          <w:lang w:val="es-MX"/>
        </w:rPr>
        <w:t>mas</w:t>
      </w:r>
      <w:proofErr w:type="spellEnd"/>
      <w:r>
        <w:rPr>
          <w:rFonts w:ascii="Arial" w:hAnsi="Arial" w:cs="Arial"/>
          <w:lang w:val="es-MX"/>
        </w:rPr>
        <w:t xml:space="preserve"> tardar el 31 de enero del ejercicio fiscal aplicable, así como la formula y su respectiva metodología, justificando cada elemento.</w:t>
      </w:r>
    </w:p>
    <w:p w:rsidR="00D0631F" w:rsidRDefault="00D0631F" w:rsidP="00D0631F">
      <w:pPr>
        <w:tabs>
          <w:tab w:val="left" w:pos="1418"/>
        </w:tabs>
        <w:spacing w:after="0" w:line="360" w:lineRule="auto"/>
        <w:ind w:firstLine="709"/>
        <w:jc w:val="both"/>
        <w:rPr>
          <w:rFonts w:ascii="Arial" w:hAnsi="Arial" w:cs="Arial"/>
          <w:lang w:val="es-MX"/>
        </w:rPr>
      </w:pPr>
    </w:p>
    <w:p w:rsidR="00D0631F" w:rsidRDefault="00D0631F" w:rsidP="00D0631F">
      <w:pPr>
        <w:tabs>
          <w:tab w:val="left" w:pos="1418"/>
        </w:tabs>
        <w:spacing w:after="0" w:line="360" w:lineRule="auto"/>
        <w:jc w:val="both"/>
        <w:rPr>
          <w:rFonts w:ascii="Arial" w:hAnsi="Arial" w:cs="Arial"/>
          <w:b/>
          <w:lang w:val="es-MX"/>
        </w:rPr>
      </w:pPr>
      <w:r>
        <w:rPr>
          <w:rFonts w:ascii="Arial" w:hAnsi="Arial" w:cs="Arial"/>
          <w:b/>
          <w:lang w:val="es-MX"/>
        </w:rPr>
        <w:t>EGRESOS</w:t>
      </w:r>
    </w:p>
    <w:p w:rsidR="00D0631F" w:rsidRDefault="00D0631F" w:rsidP="00D0631F">
      <w:pPr>
        <w:tabs>
          <w:tab w:val="left" w:pos="1418"/>
        </w:tabs>
        <w:spacing w:after="0" w:line="360" w:lineRule="auto"/>
        <w:jc w:val="both"/>
        <w:rPr>
          <w:rFonts w:ascii="Arial" w:hAnsi="Arial" w:cs="Arial"/>
          <w:b/>
          <w:lang w:val="es-MX"/>
        </w:rPr>
      </w:pPr>
      <w:r>
        <w:rPr>
          <w:rFonts w:ascii="Arial" w:hAnsi="Arial" w:cs="Arial"/>
          <w:b/>
          <w:lang w:val="es-MX"/>
        </w:rPr>
        <w:t>FONDO PARA EL FORTALECIMIENTO MUNICIPAL</w:t>
      </w:r>
    </w:p>
    <w:p w:rsidR="00D0631F" w:rsidRDefault="00D0631F" w:rsidP="00D0631F">
      <w:pPr>
        <w:tabs>
          <w:tab w:val="left" w:pos="1418"/>
        </w:tabs>
        <w:spacing w:after="0" w:line="360" w:lineRule="auto"/>
        <w:jc w:val="both"/>
        <w:rPr>
          <w:rFonts w:ascii="Arial" w:hAnsi="Arial" w:cs="Arial"/>
          <w:b/>
          <w:lang w:val="es-MX"/>
        </w:rPr>
      </w:pPr>
    </w:p>
    <w:p w:rsidR="00D0631F" w:rsidRPr="00D0631F" w:rsidRDefault="00D0631F" w:rsidP="00D0631F">
      <w:pPr>
        <w:tabs>
          <w:tab w:val="left" w:pos="1418"/>
        </w:tabs>
        <w:spacing w:after="0" w:line="360" w:lineRule="auto"/>
        <w:jc w:val="both"/>
        <w:rPr>
          <w:rFonts w:ascii="Arial" w:hAnsi="Arial" w:cs="Arial"/>
          <w:lang w:val="es-MX"/>
        </w:rPr>
      </w:pPr>
      <w:r>
        <w:rPr>
          <w:rFonts w:ascii="Arial" w:hAnsi="Arial" w:cs="Arial"/>
          <w:lang w:val="es-MX"/>
        </w:rPr>
        <w:t xml:space="preserve">Inadecuado control en el consumo de combustible y mantenimiento de los vehículos de Seguridad Pública Municipal con recursos del Fondo de Aportaciones para el Fortalecimiento de los Municipios y Demarcaciones Territoriales del </w:t>
      </w:r>
      <w:r w:rsidR="009437EC">
        <w:rPr>
          <w:rFonts w:ascii="Arial" w:hAnsi="Arial" w:cs="Arial"/>
          <w:lang w:val="es-MX"/>
        </w:rPr>
        <w:t>Distrito</w:t>
      </w:r>
      <w:r>
        <w:rPr>
          <w:rFonts w:ascii="Arial" w:hAnsi="Arial" w:cs="Arial"/>
          <w:lang w:val="es-MX"/>
        </w:rPr>
        <w:t xml:space="preserve"> Federal 2012 ya que aun que cuentan con </w:t>
      </w:r>
      <w:r w:rsidR="009437EC">
        <w:rPr>
          <w:rFonts w:ascii="Arial" w:hAnsi="Arial" w:cs="Arial"/>
          <w:lang w:val="es-MX"/>
        </w:rPr>
        <w:t>bitácoras</w:t>
      </w:r>
      <w:r>
        <w:rPr>
          <w:rFonts w:ascii="Arial" w:hAnsi="Arial" w:cs="Arial"/>
          <w:lang w:val="es-MX"/>
        </w:rPr>
        <w:t xml:space="preserve"> de combustible y mantenimiento, en estas </w:t>
      </w:r>
      <w:r>
        <w:rPr>
          <w:rFonts w:ascii="Arial" w:hAnsi="Arial" w:cs="Arial"/>
          <w:lang w:val="es-MX"/>
        </w:rPr>
        <w:lastRenderedPageBreak/>
        <w:t xml:space="preserve">no se registra toda la </w:t>
      </w:r>
      <w:r w:rsidR="009437EC">
        <w:rPr>
          <w:rFonts w:ascii="Arial" w:hAnsi="Arial" w:cs="Arial"/>
          <w:lang w:val="es-MX"/>
        </w:rPr>
        <w:t>información</w:t>
      </w:r>
      <w:r>
        <w:rPr>
          <w:rFonts w:ascii="Arial" w:hAnsi="Arial" w:cs="Arial"/>
          <w:lang w:val="es-MX"/>
        </w:rPr>
        <w:t xml:space="preserve"> necesaria, que permi</w:t>
      </w:r>
      <w:r w:rsidR="009437EC">
        <w:rPr>
          <w:rFonts w:ascii="Arial" w:hAnsi="Arial" w:cs="Arial"/>
          <w:lang w:val="es-MX"/>
        </w:rPr>
        <w:t>ta medir la eficacia y eficiencia del gasto.</w:t>
      </w:r>
    </w:p>
    <w:p w:rsidR="00142F71" w:rsidRPr="007F2429" w:rsidRDefault="00142F71" w:rsidP="0004388F">
      <w:pPr>
        <w:spacing w:after="0" w:line="360" w:lineRule="auto"/>
        <w:ind w:firstLine="709"/>
        <w:jc w:val="both"/>
        <w:rPr>
          <w:rFonts w:ascii="Arial" w:hAnsi="Arial" w:cs="Arial"/>
          <w:lang w:val="es-MX"/>
        </w:rPr>
      </w:pPr>
    </w:p>
    <w:p w:rsidR="00744D70" w:rsidRPr="000331B5" w:rsidRDefault="00744D70" w:rsidP="00744D70">
      <w:pPr>
        <w:spacing w:after="0" w:line="360" w:lineRule="auto"/>
        <w:ind w:firstLine="708"/>
        <w:jc w:val="both"/>
        <w:rPr>
          <w:rFonts w:ascii="Arial" w:hAnsi="Arial" w:cs="Arial"/>
        </w:rPr>
      </w:pPr>
      <w:r w:rsidRPr="00945016">
        <w:rPr>
          <w:rFonts w:ascii="Arial" w:hAnsi="Arial" w:cs="Arial"/>
          <w:b/>
          <w:lang w:val="es-MX"/>
        </w:rPr>
        <w:t>QUINTO</w:t>
      </w:r>
      <w:r w:rsidRPr="00945016">
        <w:rPr>
          <w:rFonts w:ascii="Arial" w:hAnsi="Arial" w:cs="Arial"/>
          <w:b/>
        </w:rPr>
        <w:t>.-</w:t>
      </w:r>
      <w:r w:rsidRPr="00743413">
        <w:rPr>
          <w:rFonts w:ascii="Arial" w:hAnsi="Arial" w:cs="Arial"/>
          <w:b/>
        </w:rPr>
        <w:t xml:space="preserve"> </w:t>
      </w:r>
      <w:r w:rsidR="00E66D0E" w:rsidRPr="00743413">
        <w:rPr>
          <w:rFonts w:ascii="Arial" w:hAnsi="Arial" w:cs="Arial"/>
        </w:rPr>
        <w:t>Con respecto al trámite y resultados obtenidos, derivados de las solicitudes formuladas por el Congreso del Estado, es de señalar que no las hubo durante el año 2011.</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 xml:space="preserve">lo que respecta al apartado </w:t>
      </w:r>
      <w:r w:rsidR="00EF43FF">
        <w:rPr>
          <w:rFonts w:ascii="Arial" w:hAnsi="Arial" w:cs="Arial"/>
        </w:rPr>
        <w:t>I</w:t>
      </w:r>
      <w:r w:rsidR="00E66D0E">
        <w:rPr>
          <w:rFonts w:ascii="Arial" w:hAnsi="Arial" w:cs="Arial"/>
        </w:rPr>
        <w:t>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 xml:space="preserve">2011,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xml:space="preserve">, y de conformidad con lo previsto en el artículo 47 inciso c) del Reglamento para el Gobierno Interior del Congreso del Estado de Nuevo León, los integrantes de esta Comisión, a </w:t>
      </w:r>
      <w:r w:rsidRPr="00743413">
        <w:rPr>
          <w:rFonts w:ascii="Arial" w:hAnsi="Arial" w:cs="Arial"/>
        </w:rPr>
        <w:lastRenderedPageBreak/>
        <w:t>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AB35C0">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5F2D3B">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w:t>
      </w:r>
      <w:r w:rsidRPr="00743413">
        <w:rPr>
          <w:rFonts w:ascii="Arial" w:hAnsi="Arial" w:cs="Arial"/>
        </w:rPr>
        <w:lastRenderedPageBreak/>
        <w:t>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9437EC">
        <w:rPr>
          <w:rFonts w:ascii="Arial" w:hAnsi="Arial" w:cs="Arial"/>
          <w:lang w:val="es-MX"/>
        </w:rPr>
        <w:t>29</w:t>
      </w:r>
      <w:r w:rsidRPr="00743413">
        <w:rPr>
          <w:rFonts w:ascii="Arial" w:hAnsi="Arial" w:cs="Arial"/>
          <w:lang w:val="es-MX"/>
        </w:rPr>
        <w:t xml:space="preserve"> a la</w:t>
      </w:r>
      <w:r w:rsidR="00DC42D6">
        <w:rPr>
          <w:rFonts w:ascii="Arial" w:hAnsi="Arial" w:cs="Arial"/>
          <w:lang w:val="es-MX"/>
        </w:rPr>
        <w:t xml:space="preserve"> </w:t>
      </w:r>
      <w:r w:rsidR="009437EC">
        <w:rPr>
          <w:rFonts w:ascii="Arial" w:hAnsi="Arial" w:cs="Arial"/>
          <w:lang w:val="es-MX"/>
        </w:rPr>
        <w:t>151</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w:t>
      </w:r>
      <w:r w:rsidR="001677C0">
        <w:rPr>
          <w:rFonts w:ascii="Arial" w:hAnsi="Arial" w:cs="Arial"/>
        </w:rPr>
        <w:lastRenderedPageBreak/>
        <w:t>revisada no es acreedora a una manifestación de rechazo respecto a su cuenta pública para el ejercicio fiscal 2012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1677C0">
        <w:rPr>
          <w:rFonts w:ascii="Arial" w:hAnsi="Arial" w:cs="Arial"/>
          <w:b/>
          <w:bCs/>
          <w:lang w:val="es-MX" w:eastAsia="es-MX"/>
        </w:rPr>
        <w:t>CUENTA PÚBLICA 2012</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9437EC">
        <w:rPr>
          <w:rFonts w:ascii="Arial" w:hAnsi="Arial" w:cs="Arial"/>
          <w:b/>
          <w:color w:val="000000"/>
        </w:rPr>
        <w:t>Allende</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1677C0">
        <w:rPr>
          <w:rFonts w:ascii="Arial" w:hAnsi="Arial" w:cs="Arial"/>
          <w:b/>
          <w:bCs/>
          <w:lang w:val="es-MX" w:eastAsia="es-MX"/>
        </w:rPr>
        <w:t>2</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9437EC">
        <w:rPr>
          <w:rFonts w:ascii="Arial" w:hAnsi="Arial" w:cs="Arial"/>
          <w:b/>
          <w:color w:val="000000"/>
        </w:rPr>
        <w:t>Allende</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lastRenderedPageBreak/>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9437EC">
        <w:rPr>
          <w:rFonts w:ascii="Arial" w:hAnsi="Arial" w:cs="Arial"/>
          <w:b/>
          <w:color w:val="000000"/>
        </w:rPr>
        <w:t>Allende</w:t>
      </w:r>
      <w:r>
        <w:rPr>
          <w:rFonts w:ascii="Arial" w:hAnsi="Arial" w:cs="Arial"/>
          <w:b/>
          <w:color w:val="000000"/>
        </w:rPr>
        <w:t>, Nuevo León</w:t>
      </w:r>
      <w:r w:rsidRPr="00743413">
        <w:rPr>
          <w:rFonts w:ascii="Arial" w:hAnsi="Arial" w:cs="Arial"/>
          <w:lang w:val="es-MX"/>
        </w:rPr>
        <w:t>, para su conocimiento y efectos legales a que haya lugar.</w:t>
      </w:r>
    </w:p>
    <w:p w:rsidR="009437EC" w:rsidRDefault="009437EC" w:rsidP="00744D70">
      <w:pPr>
        <w:spacing w:after="0" w:line="360" w:lineRule="auto"/>
        <w:ind w:firstLine="708"/>
        <w:jc w:val="both"/>
        <w:rPr>
          <w:rFonts w:ascii="Arial" w:hAnsi="Arial" w:cs="Arial"/>
          <w:lang w:val="es-MX"/>
        </w:rPr>
      </w:pPr>
    </w:p>
    <w:p w:rsidR="00362F4B" w:rsidRDefault="00362F4B" w:rsidP="00362F4B">
      <w:pPr>
        <w:spacing w:line="360" w:lineRule="auto"/>
        <w:jc w:val="center"/>
        <w:rPr>
          <w:rFonts w:ascii="Arial" w:hAnsi="Arial" w:cs="Arial"/>
          <w:b/>
          <w:lang w:val="es-MX"/>
        </w:rPr>
      </w:pPr>
      <w:r>
        <w:rPr>
          <w:rFonts w:ascii="Arial" w:hAnsi="Arial" w:cs="Arial"/>
          <w:b/>
          <w:lang w:val="es-MX"/>
        </w:rPr>
        <w:t>Monterrey, Nuevo León. A</w:t>
      </w:r>
      <w:r w:rsidR="0079273A">
        <w:rPr>
          <w:rFonts w:ascii="Arial" w:hAnsi="Arial" w:cs="Arial"/>
          <w:b/>
          <w:lang w:val="es-MX"/>
        </w:rPr>
        <w:t xml:space="preserve"> </w:t>
      </w:r>
      <w:r w:rsidR="00754025">
        <w:rPr>
          <w:rFonts w:ascii="Arial" w:hAnsi="Arial" w:cs="Arial"/>
          <w:b/>
          <w:lang w:val="es-MX"/>
        </w:rPr>
        <w:t>Marzo 2017</w:t>
      </w:r>
      <w:r>
        <w:rPr>
          <w:rFonts w:ascii="Arial" w:hAnsi="Arial" w:cs="Arial"/>
          <w:b/>
          <w:lang w:val="es-MX"/>
        </w:rPr>
        <w:t>.</w:t>
      </w:r>
    </w:p>
    <w:p w:rsidR="00362F4B" w:rsidRDefault="00362F4B" w:rsidP="00362F4B">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362F4B" w:rsidRDefault="00362F4B" w:rsidP="00362F4B">
      <w:pPr>
        <w:pStyle w:val="Ttulo3"/>
        <w:jc w:val="center"/>
        <w:rPr>
          <w:rFonts w:ascii="Arial" w:hAnsi="Arial" w:cs="Arial"/>
          <w:b w:val="0"/>
          <w:sz w:val="22"/>
          <w:szCs w:val="22"/>
        </w:rPr>
      </w:pPr>
      <w:r>
        <w:rPr>
          <w:rFonts w:ascii="Arial" w:hAnsi="Arial" w:cs="Arial"/>
        </w:rPr>
        <w:t>PRESIDENTA</w:t>
      </w:r>
    </w:p>
    <w:p w:rsidR="00362F4B" w:rsidRDefault="00362F4B" w:rsidP="00362F4B">
      <w:pPr>
        <w:spacing w:line="360" w:lineRule="auto"/>
        <w:jc w:val="both"/>
        <w:rPr>
          <w:rFonts w:ascii="Arial" w:hAnsi="Arial" w:cs="Arial"/>
          <w:caps/>
        </w:rPr>
      </w:pPr>
    </w:p>
    <w:p w:rsidR="00362F4B" w:rsidRDefault="00362F4B" w:rsidP="00362F4B">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362F4B" w:rsidRDefault="00362F4B" w:rsidP="00362F4B">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362F4B" w:rsidTr="00362F4B">
        <w:trPr>
          <w:trHeight w:val="1016"/>
          <w:jc w:val="center"/>
        </w:trPr>
        <w:tc>
          <w:tcPr>
            <w:tcW w:w="3131" w:type="dxa"/>
          </w:tcPr>
          <w:p w:rsidR="00362F4B" w:rsidRDefault="00362F4B">
            <w:pPr>
              <w:spacing w:line="360" w:lineRule="auto"/>
              <w:jc w:val="center"/>
              <w:rPr>
                <w:rFonts w:ascii="Arial" w:hAnsi="Arial" w:cs="Arial"/>
                <w:b/>
                <w:bCs/>
                <w:lang w:val="es-MX"/>
              </w:rPr>
            </w:pPr>
            <w:r>
              <w:rPr>
                <w:rFonts w:ascii="Arial" w:hAnsi="Arial" w:cs="Arial"/>
                <w:b/>
                <w:bCs/>
                <w:lang w:val="es-MX"/>
              </w:rPr>
              <w:t>DIP. VICEPRESIDENTE:</w:t>
            </w:r>
          </w:p>
          <w:p w:rsidR="00362F4B" w:rsidRDefault="00362F4B">
            <w:pPr>
              <w:spacing w:line="360" w:lineRule="auto"/>
              <w:ind w:left="74" w:hanging="72"/>
              <w:jc w:val="center"/>
              <w:rPr>
                <w:rFonts w:ascii="Arial" w:hAnsi="Arial" w:cs="Arial"/>
                <w:b/>
                <w:bCs/>
                <w:lang w:val="es-MX"/>
              </w:rPr>
            </w:pPr>
          </w:p>
        </w:tc>
        <w:tc>
          <w:tcPr>
            <w:tcW w:w="3733" w:type="dxa"/>
          </w:tcPr>
          <w:p w:rsidR="00362F4B" w:rsidRDefault="00362F4B">
            <w:pPr>
              <w:spacing w:line="360" w:lineRule="auto"/>
              <w:jc w:val="center"/>
              <w:rPr>
                <w:rFonts w:ascii="Arial" w:hAnsi="Arial" w:cs="Arial"/>
                <w:b/>
                <w:bCs/>
              </w:rPr>
            </w:pPr>
            <w:r>
              <w:rPr>
                <w:rFonts w:ascii="Arial" w:hAnsi="Arial" w:cs="Arial"/>
                <w:b/>
                <w:bCs/>
              </w:rPr>
              <w:t>DIP. SECRETARIO:</w:t>
            </w:r>
          </w:p>
          <w:p w:rsidR="00362F4B" w:rsidRDefault="00362F4B">
            <w:pPr>
              <w:spacing w:line="360" w:lineRule="auto"/>
              <w:jc w:val="center"/>
              <w:rPr>
                <w:rFonts w:ascii="Arial" w:hAnsi="Arial" w:cs="Arial"/>
                <w:b/>
                <w:bCs/>
              </w:rPr>
            </w:pPr>
          </w:p>
        </w:tc>
      </w:tr>
      <w:tr w:rsidR="00362F4B" w:rsidTr="00362F4B">
        <w:trPr>
          <w:trHeight w:val="508"/>
          <w:jc w:val="center"/>
        </w:trPr>
        <w:tc>
          <w:tcPr>
            <w:tcW w:w="3131" w:type="dxa"/>
          </w:tcPr>
          <w:p w:rsidR="00362F4B" w:rsidRDefault="00362F4B">
            <w:pPr>
              <w:spacing w:line="360" w:lineRule="auto"/>
              <w:ind w:left="74"/>
              <w:rPr>
                <w:rFonts w:ascii="Arial" w:hAnsi="Arial" w:cs="Arial"/>
              </w:rPr>
            </w:pPr>
            <w:r>
              <w:rPr>
                <w:rFonts w:ascii="Arial" w:hAnsi="Arial" w:cs="Arial"/>
              </w:rPr>
              <w:t>JOSE LUIS SANTOS MARTÍNEZ</w:t>
            </w:r>
          </w:p>
          <w:p w:rsidR="00362F4B" w:rsidRDefault="00362F4B">
            <w:pPr>
              <w:spacing w:line="360" w:lineRule="auto"/>
              <w:ind w:left="74"/>
              <w:jc w:val="center"/>
              <w:rPr>
                <w:rFonts w:ascii="Arial" w:hAnsi="Arial" w:cs="Arial"/>
              </w:rPr>
            </w:pPr>
          </w:p>
        </w:tc>
        <w:tc>
          <w:tcPr>
            <w:tcW w:w="3733" w:type="dxa"/>
            <w:hideMark/>
          </w:tcPr>
          <w:p w:rsidR="00362F4B" w:rsidRDefault="00362F4B">
            <w:pPr>
              <w:spacing w:line="360" w:lineRule="auto"/>
              <w:ind w:left="74"/>
              <w:jc w:val="center"/>
              <w:rPr>
                <w:rFonts w:ascii="Arial" w:hAnsi="Arial" w:cs="Arial"/>
              </w:rPr>
            </w:pPr>
            <w:r>
              <w:rPr>
                <w:rFonts w:ascii="Arial" w:hAnsi="Arial" w:cs="Arial"/>
              </w:rPr>
              <w:t>RUBÉN GONZÁLEZ CABRIELES</w:t>
            </w:r>
          </w:p>
        </w:tc>
      </w:tr>
      <w:tr w:rsidR="00362F4B" w:rsidTr="00362F4B">
        <w:trPr>
          <w:trHeight w:val="1035"/>
          <w:jc w:val="center"/>
        </w:trPr>
        <w:tc>
          <w:tcPr>
            <w:tcW w:w="3131" w:type="dxa"/>
            <w:hideMark/>
          </w:tcPr>
          <w:p w:rsidR="00362F4B" w:rsidRDefault="00362F4B">
            <w:pPr>
              <w:spacing w:line="360" w:lineRule="auto"/>
              <w:ind w:left="74"/>
              <w:jc w:val="center"/>
              <w:rPr>
                <w:rFonts w:ascii="Arial" w:hAnsi="Arial" w:cs="Arial"/>
                <w:b/>
                <w:bCs/>
              </w:rPr>
            </w:pPr>
            <w:r>
              <w:rPr>
                <w:rFonts w:ascii="Arial" w:hAnsi="Arial" w:cs="Arial"/>
                <w:b/>
                <w:bCs/>
              </w:rPr>
              <w:t>DIP. VOCAL:</w:t>
            </w:r>
          </w:p>
        </w:tc>
        <w:tc>
          <w:tcPr>
            <w:tcW w:w="3733" w:type="dxa"/>
          </w:tcPr>
          <w:p w:rsidR="00362F4B" w:rsidRDefault="00362F4B">
            <w:pPr>
              <w:spacing w:line="360" w:lineRule="auto"/>
              <w:ind w:left="74"/>
              <w:jc w:val="center"/>
              <w:rPr>
                <w:rFonts w:ascii="Arial" w:hAnsi="Arial" w:cs="Arial"/>
                <w:b/>
                <w:bCs/>
              </w:rPr>
            </w:pPr>
            <w:r>
              <w:rPr>
                <w:rFonts w:ascii="Arial" w:hAnsi="Arial" w:cs="Arial"/>
                <w:b/>
                <w:bCs/>
              </w:rPr>
              <w:t>DIP. VOCAL:</w:t>
            </w:r>
          </w:p>
          <w:p w:rsidR="00362F4B" w:rsidRDefault="00362F4B">
            <w:pPr>
              <w:spacing w:line="360" w:lineRule="auto"/>
              <w:ind w:left="74"/>
              <w:jc w:val="center"/>
              <w:rPr>
                <w:rFonts w:ascii="Arial" w:hAnsi="Arial" w:cs="Arial"/>
                <w:b/>
                <w:bCs/>
              </w:rPr>
            </w:pPr>
          </w:p>
        </w:tc>
      </w:tr>
      <w:tr w:rsidR="00362F4B" w:rsidTr="00362F4B">
        <w:trPr>
          <w:trHeight w:val="752"/>
          <w:jc w:val="center"/>
        </w:trPr>
        <w:tc>
          <w:tcPr>
            <w:tcW w:w="3131" w:type="dxa"/>
            <w:hideMark/>
          </w:tcPr>
          <w:p w:rsidR="00362F4B" w:rsidRDefault="00362F4B">
            <w:pPr>
              <w:spacing w:line="360" w:lineRule="auto"/>
              <w:ind w:left="74"/>
              <w:rPr>
                <w:rFonts w:ascii="Arial" w:hAnsi="Arial" w:cs="Arial"/>
              </w:rPr>
            </w:pPr>
            <w:r>
              <w:rPr>
                <w:rFonts w:ascii="Arial" w:hAnsi="Arial" w:cs="Arial"/>
              </w:rPr>
              <w:t>ANDRÉS MAURICIO CANTÚ RAMÍREZ</w:t>
            </w:r>
          </w:p>
        </w:tc>
        <w:tc>
          <w:tcPr>
            <w:tcW w:w="3733" w:type="dxa"/>
            <w:hideMark/>
          </w:tcPr>
          <w:p w:rsidR="00362F4B" w:rsidRDefault="00362F4B">
            <w:pPr>
              <w:spacing w:line="360" w:lineRule="auto"/>
              <w:ind w:left="74"/>
              <w:rPr>
                <w:rFonts w:ascii="Arial" w:hAnsi="Arial" w:cs="Arial"/>
              </w:rPr>
            </w:pPr>
            <w:r>
              <w:rPr>
                <w:rFonts w:ascii="Arial" w:hAnsi="Arial" w:cs="Arial"/>
              </w:rPr>
              <w:t>ALICIA MARIBEL VILLALÓN GONZÁLEZ</w:t>
            </w:r>
          </w:p>
        </w:tc>
      </w:tr>
      <w:tr w:rsidR="00362F4B" w:rsidTr="00362F4B">
        <w:trPr>
          <w:trHeight w:val="771"/>
          <w:jc w:val="center"/>
        </w:trPr>
        <w:tc>
          <w:tcPr>
            <w:tcW w:w="3131" w:type="dxa"/>
          </w:tcPr>
          <w:p w:rsidR="00362F4B" w:rsidRDefault="00362F4B">
            <w:pPr>
              <w:spacing w:line="360" w:lineRule="auto"/>
              <w:jc w:val="center"/>
              <w:rPr>
                <w:rFonts w:ascii="Arial" w:hAnsi="Arial" w:cs="Arial"/>
                <w:b/>
                <w:bCs/>
              </w:rPr>
            </w:pPr>
            <w:r>
              <w:rPr>
                <w:rFonts w:ascii="Arial" w:hAnsi="Arial" w:cs="Arial"/>
                <w:b/>
                <w:bCs/>
              </w:rPr>
              <w:lastRenderedPageBreak/>
              <w:t>DIP. VOCAL:</w:t>
            </w:r>
          </w:p>
          <w:p w:rsidR="00362F4B" w:rsidRDefault="00362F4B">
            <w:pPr>
              <w:spacing w:line="360" w:lineRule="auto"/>
              <w:jc w:val="center"/>
              <w:rPr>
                <w:rFonts w:ascii="Arial" w:hAnsi="Arial" w:cs="Arial"/>
                <w:b/>
                <w:bCs/>
              </w:rPr>
            </w:pPr>
          </w:p>
        </w:tc>
        <w:tc>
          <w:tcPr>
            <w:tcW w:w="3733" w:type="dxa"/>
          </w:tcPr>
          <w:p w:rsidR="00362F4B" w:rsidRDefault="00362F4B">
            <w:pPr>
              <w:spacing w:line="360" w:lineRule="auto"/>
              <w:jc w:val="center"/>
              <w:rPr>
                <w:rFonts w:ascii="Arial" w:hAnsi="Arial" w:cs="Arial"/>
                <w:b/>
                <w:bCs/>
              </w:rPr>
            </w:pPr>
            <w:r>
              <w:rPr>
                <w:rFonts w:ascii="Arial" w:hAnsi="Arial" w:cs="Arial"/>
                <w:b/>
                <w:bCs/>
              </w:rPr>
              <w:t>DIP. VOCAL:</w:t>
            </w:r>
          </w:p>
          <w:p w:rsidR="00362F4B" w:rsidRDefault="00362F4B">
            <w:pPr>
              <w:spacing w:line="360" w:lineRule="auto"/>
              <w:jc w:val="center"/>
              <w:rPr>
                <w:rFonts w:ascii="Arial" w:hAnsi="Arial" w:cs="Arial"/>
                <w:b/>
                <w:bCs/>
              </w:rPr>
            </w:pPr>
          </w:p>
          <w:p w:rsidR="00362F4B" w:rsidRDefault="00362F4B">
            <w:pPr>
              <w:spacing w:line="360" w:lineRule="auto"/>
              <w:ind w:left="74"/>
              <w:jc w:val="center"/>
              <w:rPr>
                <w:rFonts w:ascii="Arial" w:hAnsi="Arial" w:cs="Arial"/>
                <w:b/>
                <w:bCs/>
              </w:rPr>
            </w:pPr>
          </w:p>
        </w:tc>
      </w:tr>
      <w:tr w:rsidR="00362F4B" w:rsidTr="00362F4B">
        <w:trPr>
          <w:trHeight w:val="508"/>
          <w:jc w:val="center"/>
        </w:trPr>
        <w:tc>
          <w:tcPr>
            <w:tcW w:w="3131" w:type="dxa"/>
            <w:hideMark/>
          </w:tcPr>
          <w:p w:rsidR="00362F4B" w:rsidRDefault="00362F4B">
            <w:pPr>
              <w:spacing w:line="360" w:lineRule="auto"/>
              <w:ind w:left="74"/>
              <w:rPr>
                <w:rFonts w:ascii="Arial" w:hAnsi="Arial" w:cs="Arial"/>
              </w:rPr>
            </w:pPr>
            <w:r>
              <w:rPr>
                <w:rFonts w:ascii="Arial" w:hAnsi="Arial" w:cs="Arial"/>
              </w:rPr>
              <w:t xml:space="preserve">MARCO ANTONIO MARTINEZ DIAZ </w:t>
            </w:r>
          </w:p>
        </w:tc>
        <w:tc>
          <w:tcPr>
            <w:tcW w:w="3733" w:type="dxa"/>
            <w:hideMark/>
          </w:tcPr>
          <w:p w:rsidR="00362F4B" w:rsidRDefault="00362F4B">
            <w:pPr>
              <w:spacing w:line="360" w:lineRule="auto"/>
              <w:ind w:left="74"/>
              <w:jc w:val="center"/>
              <w:rPr>
                <w:rFonts w:ascii="Arial" w:hAnsi="Arial" w:cs="Arial"/>
              </w:rPr>
            </w:pPr>
            <w:r>
              <w:rPr>
                <w:rFonts w:ascii="Arial" w:hAnsi="Arial" w:cs="Arial"/>
              </w:rPr>
              <w:t>ROSALVA LLANES RIVERA</w:t>
            </w:r>
          </w:p>
        </w:tc>
      </w:tr>
      <w:tr w:rsidR="00362F4B" w:rsidTr="00362F4B">
        <w:trPr>
          <w:trHeight w:val="1016"/>
          <w:jc w:val="center"/>
        </w:trPr>
        <w:tc>
          <w:tcPr>
            <w:tcW w:w="3131" w:type="dxa"/>
            <w:hideMark/>
          </w:tcPr>
          <w:p w:rsidR="00362F4B" w:rsidRDefault="00362F4B">
            <w:pPr>
              <w:spacing w:line="360" w:lineRule="auto"/>
              <w:jc w:val="center"/>
              <w:rPr>
                <w:rFonts w:ascii="Arial" w:hAnsi="Arial" w:cs="Arial"/>
                <w:b/>
                <w:bCs/>
              </w:rPr>
            </w:pPr>
            <w:r>
              <w:rPr>
                <w:rFonts w:ascii="Arial" w:hAnsi="Arial" w:cs="Arial"/>
                <w:b/>
                <w:bCs/>
              </w:rPr>
              <w:t>DIP. VOCAL:</w:t>
            </w:r>
          </w:p>
        </w:tc>
        <w:tc>
          <w:tcPr>
            <w:tcW w:w="3733" w:type="dxa"/>
          </w:tcPr>
          <w:p w:rsidR="00362F4B" w:rsidRDefault="00362F4B">
            <w:pPr>
              <w:spacing w:line="360" w:lineRule="auto"/>
              <w:jc w:val="center"/>
              <w:rPr>
                <w:rFonts w:ascii="Arial" w:hAnsi="Arial" w:cs="Arial"/>
                <w:b/>
                <w:bCs/>
              </w:rPr>
            </w:pPr>
            <w:r>
              <w:rPr>
                <w:rFonts w:ascii="Arial" w:hAnsi="Arial" w:cs="Arial"/>
                <w:b/>
                <w:bCs/>
              </w:rPr>
              <w:t>DIP. VOCAL:</w:t>
            </w:r>
          </w:p>
          <w:p w:rsidR="00362F4B" w:rsidRDefault="00362F4B">
            <w:pPr>
              <w:spacing w:line="360" w:lineRule="auto"/>
              <w:ind w:left="74"/>
              <w:jc w:val="center"/>
              <w:rPr>
                <w:rFonts w:ascii="Arial" w:hAnsi="Arial" w:cs="Arial"/>
                <w:b/>
                <w:bCs/>
              </w:rPr>
            </w:pPr>
          </w:p>
          <w:p w:rsidR="00362F4B" w:rsidRDefault="00362F4B">
            <w:pPr>
              <w:spacing w:line="360" w:lineRule="auto"/>
              <w:ind w:left="74"/>
              <w:jc w:val="center"/>
              <w:rPr>
                <w:rFonts w:ascii="Arial" w:hAnsi="Arial" w:cs="Arial"/>
                <w:b/>
                <w:bCs/>
              </w:rPr>
            </w:pPr>
          </w:p>
        </w:tc>
      </w:tr>
      <w:tr w:rsidR="00362F4B" w:rsidTr="00362F4B">
        <w:trPr>
          <w:trHeight w:val="527"/>
          <w:jc w:val="center"/>
        </w:trPr>
        <w:tc>
          <w:tcPr>
            <w:tcW w:w="3131" w:type="dxa"/>
            <w:hideMark/>
          </w:tcPr>
          <w:p w:rsidR="00362F4B" w:rsidRDefault="00362F4B">
            <w:pPr>
              <w:spacing w:line="360" w:lineRule="auto"/>
              <w:ind w:left="74"/>
              <w:rPr>
                <w:rFonts w:ascii="Arial" w:hAnsi="Arial" w:cs="Arial"/>
              </w:rPr>
            </w:pPr>
            <w:r>
              <w:rPr>
                <w:rFonts w:ascii="Arial" w:hAnsi="Arial" w:cs="Arial"/>
              </w:rPr>
              <w:t>ANGEL ALBERTO BARROSO CORREA</w:t>
            </w:r>
          </w:p>
        </w:tc>
        <w:tc>
          <w:tcPr>
            <w:tcW w:w="3733" w:type="dxa"/>
          </w:tcPr>
          <w:p w:rsidR="00362F4B" w:rsidRDefault="00362F4B" w:rsidP="005134ED">
            <w:pPr>
              <w:spacing w:line="360" w:lineRule="auto"/>
              <w:ind w:left="74"/>
              <w:rPr>
                <w:rFonts w:ascii="Arial" w:hAnsi="Arial" w:cs="Arial"/>
              </w:rPr>
            </w:pPr>
            <w:r>
              <w:rPr>
                <w:rFonts w:ascii="Arial" w:hAnsi="Arial" w:cs="Arial"/>
              </w:rPr>
              <w:t>LETICIA MARLENE BENVENUTTI VILLARREAL</w:t>
            </w:r>
            <w:bookmarkStart w:id="0" w:name="_GoBack"/>
            <w:bookmarkEnd w:id="0"/>
          </w:p>
          <w:p w:rsidR="00362F4B" w:rsidRDefault="00362F4B">
            <w:pPr>
              <w:spacing w:line="360" w:lineRule="auto"/>
              <w:ind w:left="74"/>
              <w:jc w:val="center"/>
              <w:rPr>
                <w:rFonts w:ascii="Arial" w:hAnsi="Arial" w:cs="Arial"/>
              </w:rPr>
            </w:pPr>
          </w:p>
        </w:tc>
      </w:tr>
      <w:tr w:rsidR="00362F4B" w:rsidTr="00362F4B">
        <w:trPr>
          <w:trHeight w:val="1016"/>
          <w:jc w:val="center"/>
        </w:trPr>
        <w:tc>
          <w:tcPr>
            <w:tcW w:w="3131" w:type="dxa"/>
            <w:hideMark/>
          </w:tcPr>
          <w:p w:rsidR="00362F4B" w:rsidRDefault="00362F4B">
            <w:pPr>
              <w:spacing w:line="360" w:lineRule="auto"/>
              <w:ind w:left="74"/>
              <w:jc w:val="center"/>
              <w:rPr>
                <w:rFonts w:ascii="Arial" w:hAnsi="Arial" w:cs="Arial"/>
                <w:b/>
                <w:bCs/>
              </w:rPr>
            </w:pPr>
            <w:r>
              <w:rPr>
                <w:rFonts w:ascii="Arial" w:hAnsi="Arial" w:cs="Arial"/>
                <w:b/>
                <w:bCs/>
              </w:rPr>
              <w:t>DIP. VOCAL:</w:t>
            </w:r>
          </w:p>
        </w:tc>
        <w:tc>
          <w:tcPr>
            <w:tcW w:w="3733" w:type="dxa"/>
          </w:tcPr>
          <w:p w:rsidR="00362F4B" w:rsidRDefault="00362F4B">
            <w:pPr>
              <w:spacing w:line="360" w:lineRule="auto"/>
              <w:ind w:left="74"/>
              <w:jc w:val="center"/>
              <w:rPr>
                <w:rFonts w:ascii="Arial" w:hAnsi="Arial" w:cs="Arial"/>
                <w:b/>
                <w:bCs/>
              </w:rPr>
            </w:pPr>
            <w:r>
              <w:rPr>
                <w:rFonts w:ascii="Arial" w:hAnsi="Arial" w:cs="Arial"/>
                <w:b/>
                <w:bCs/>
              </w:rPr>
              <w:t>DIP. VOCAL:</w:t>
            </w:r>
          </w:p>
          <w:p w:rsidR="00362F4B" w:rsidRDefault="00362F4B">
            <w:pPr>
              <w:spacing w:line="360" w:lineRule="auto"/>
              <w:ind w:left="74"/>
              <w:jc w:val="center"/>
              <w:rPr>
                <w:rFonts w:ascii="Arial" w:hAnsi="Arial" w:cs="Arial"/>
                <w:b/>
                <w:bCs/>
              </w:rPr>
            </w:pPr>
          </w:p>
          <w:p w:rsidR="00362F4B" w:rsidRDefault="00362F4B">
            <w:pPr>
              <w:spacing w:line="360" w:lineRule="auto"/>
              <w:jc w:val="center"/>
              <w:rPr>
                <w:rFonts w:ascii="Arial" w:hAnsi="Arial" w:cs="Arial"/>
                <w:b/>
                <w:bCs/>
              </w:rPr>
            </w:pPr>
          </w:p>
        </w:tc>
      </w:tr>
      <w:tr w:rsidR="00362F4B" w:rsidTr="00362F4B">
        <w:trPr>
          <w:trHeight w:val="508"/>
          <w:jc w:val="center"/>
        </w:trPr>
        <w:tc>
          <w:tcPr>
            <w:tcW w:w="3131" w:type="dxa"/>
            <w:hideMark/>
          </w:tcPr>
          <w:p w:rsidR="00362F4B" w:rsidRDefault="00362F4B">
            <w:pPr>
              <w:spacing w:line="360" w:lineRule="auto"/>
              <w:ind w:left="74"/>
              <w:rPr>
                <w:rFonts w:ascii="Arial" w:hAnsi="Arial" w:cs="Arial"/>
              </w:rPr>
            </w:pPr>
            <w:r>
              <w:rPr>
                <w:rFonts w:ascii="Arial" w:hAnsi="Arial" w:cs="Arial"/>
              </w:rPr>
              <w:t>DANIEL CARRILLO MARTÍNEZ</w:t>
            </w:r>
          </w:p>
        </w:tc>
        <w:tc>
          <w:tcPr>
            <w:tcW w:w="3733" w:type="dxa"/>
            <w:hideMark/>
          </w:tcPr>
          <w:p w:rsidR="00362F4B" w:rsidRDefault="00362F4B">
            <w:pPr>
              <w:spacing w:line="360" w:lineRule="auto"/>
              <w:ind w:left="74"/>
              <w:jc w:val="center"/>
              <w:rPr>
                <w:rFonts w:ascii="Arial" w:hAnsi="Arial" w:cs="Arial"/>
              </w:rPr>
            </w:pPr>
            <w:r>
              <w:rPr>
                <w:rFonts w:ascii="Arial" w:hAnsi="Arial" w:cs="Arial"/>
              </w:rPr>
              <w:t>COSME JULIAN LEAL CANTÚ</w:t>
            </w:r>
          </w:p>
        </w:tc>
      </w:tr>
    </w:tbl>
    <w:p w:rsidR="00362F4B" w:rsidRDefault="00362F4B" w:rsidP="00362F4B">
      <w:pPr>
        <w:rPr>
          <w:rFonts w:ascii="Arial" w:hAnsi="Arial" w:cs="Arial"/>
        </w:rPr>
      </w:pPr>
    </w:p>
    <w:p w:rsidR="00744D70" w:rsidRPr="00A4615F" w:rsidRDefault="00744D70" w:rsidP="00362F4B">
      <w:pPr>
        <w:spacing w:after="0" w:line="360" w:lineRule="auto"/>
        <w:ind w:firstLine="708"/>
        <w:jc w:val="both"/>
        <w:rPr>
          <w:rFonts w:ascii="Arial" w:hAnsi="Arial" w:cs="Arial"/>
          <w:lang w:val="es-ES_tradnl"/>
        </w:rPr>
      </w:pPr>
    </w:p>
    <w:sectPr w:rsidR="00744D70" w:rsidRPr="00A4615F" w:rsidSect="005134ED">
      <w:headerReference w:type="default" r:id="rId16"/>
      <w:footerReference w:type="default" r:id="rId1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45" w:rsidRDefault="004E0945" w:rsidP="003025A5">
      <w:pPr>
        <w:spacing w:after="0" w:line="240" w:lineRule="auto"/>
      </w:pPr>
      <w:r>
        <w:separator/>
      </w:r>
    </w:p>
  </w:endnote>
  <w:endnote w:type="continuationSeparator" w:id="0">
    <w:p w:rsidR="004E0945" w:rsidRDefault="004E0945"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1F" w:rsidRDefault="00D0631F">
    <w:pPr>
      <w:pStyle w:val="Piedepgina"/>
      <w:jc w:val="right"/>
    </w:pPr>
    <w:r>
      <w:fldChar w:fldCharType="begin"/>
    </w:r>
    <w:r>
      <w:instrText xml:space="preserve"> PAGE   \* MERGEFORMAT </w:instrText>
    </w:r>
    <w:r>
      <w:fldChar w:fldCharType="separate"/>
    </w:r>
    <w:r w:rsidR="005134ED">
      <w:rPr>
        <w:noProof/>
      </w:rPr>
      <w:t>38</w:t>
    </w:r>
    <w:r>
      <w:fldChar w:fldCharType="end"/>
    </w:r>
  </w:p>
  <w:p w:rsidR="00D0631F" w:rsidRPr="0088072B" w:rsidRDefault="00D0631F"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D0631F" w:rsidRPr="0088072B" w:rsidRDefault="00D0631F" w:rsidP="00CF7F14">
    <w:pPr>
      <w:pStyle w:val="Piedepgina"/>
      <w:jc w:val="center"/>
      <w:rPr>
        <w:rFonts w:ascii="Century Gothic" w:hAnsi="Century Gothic"/>
      </w:rPr>
    </w:pPr>
    <w:r>
      <w:rPr>
        <w:rFonts w:ascii="Century Gothic" w:hAnsi="Century Gothic"/>
      </w:rPr>
      <w:t>Expediente 8235/LXXIII</w:t>
    </w:r>
  </w:p>
  <w:p w:rsidR="00D0631F" w:rsidRPr="003025A5" w:rsidRDefault="00D0631F" w:rsidP="003C1E24">
    <w:pPr>
      <w:pStyle w:val="Piedepgina"/>
      <w:jc w:val="center"/>
      <w:rPr>
        <w:rFonts w:ascii="Arial" w:hAnsi="Arial" w:cs="Arial"/>
        <w:sz w:val="18"/>
        <w:szCs w:val="18"/>
      </w:rPr>
    </w:pPr>
  </w:p>
  <w:p w:rsidR="00D0631F" w:rsidRDefault="00D063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45" w:rsidRDefault="004E0945" w:rsidP="003025A5">
      <w:pPr>
        <w:spacing w:after="0" w:line="240" w:lineRule="auto"/>
      </w:pPr>
      <w:r>
        <w:separator/>
      </w:r>
    </w:p>
  </w:footnote>
  <w:footnote w:type="continuationSeparator" w:id="0">
    <w:p w:rsidR="004E0945" w:rsidRDefault="004E0945"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31F" w:rsidRDefault="00D0631F" w:rsidP="003C1E24">
    <w:pPr>
      <w:pStyle w:val="Encabezado"/>
      <w:jc w:val="center"/>
    </w:pPr>
  </w:p>
  <w:p w:rsidR="00D0631F" w:rsidRDefault="00D063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12B4D"/>
    <w:rsid w:val="00023F39"/>
    <w:rsid w:val="000340C6"/>
    <w:rsid w:val="00042267"/>
    <w:rsid w:val="0004388F"/>
    <w:rsid w:val="000448A0"/>
    <w:rsid w:val="00057EAB"/>
    <w:rsid w:val="000664BE"/>
    <w:rsid w:val="00072FD1"/>
    <w:rsid w:val="00077667"/>
    <w:rsid w:val="00081976"/>
    <w:rsid w:val="000937C6"/>
    <w:rsid w:val="00096553"/>
    <w:rsid w:val="000A5D42"/>
    <w:rsid w:val="000A5F99"/>
    <w:rsid w:val="000B05BD"/>
    <w:rsid w:val="000C350C"/>
    <w:rsid w:val="000F4E2F"/>
    <w:rsid w:val="000F7718"/>
    <w:rsid w:val="00110831"/>
    <w:rsid w:val="0011577A"/>
    <w:rsid w:val="00123CCD"/>
    <w:rsid w:val="00125D17"/>
    <w:rsid w:val="00132C01"/>
    <w:rsid w:val="00133CAF"/>
    <w:rsid w:val="00142F71"/>
    <w:rsid w:val="0015002D"/>
    <w:rsid w:val="00157D90"/>
    <w:rsid w:val="001677C0"/>
    <w:rsid w:val="00190897"/>
    <w:rsid w:val="001A6391"/>
    <w:rsid w:val="001B188A"/>
    <w:rsid w:val="001B3D85"/>
    <w:rsid w:val="001C26C7"/>
    <w:rsid w:val="001C4CBC"/>
    <w:rsid w:val="001C6772"/>
    <w:rsid w:val="001D2E28"/>
    <w:rsid w:val="001D75DD"/>
    <w:rsid w:val="001E4C4D"/>
    <w:rsid w:val="00204323"/>
    <w:rsid w:val="00210AD4"/>
    <w:rsid w:val="00230E1F"/>
    <w:rsid w:val="002361FC"/>
    <w:rsid w:val="0024297F"/>
    <w:rsid w:val="002519EC"/>
    <w:rsid w:val="0026024F"/>
    <w:rsid w:val="00261D2E"/>
    <w:rsid w:val="0027192B"/>
    <w:rsid w:val="00290E8E"/>
    <w:rsid w:val="00292804"/>
    <w:rsid w:val="0029529B"/>
    <w:rsid w:val="002A2090"/>
    <w:rsid w:val="002A5590"/>
    <w:rsid w:val="002A6440"/>
    <w:rsid w:val="002B5590"/>
    <w:rsid w:val="002C49E5"/>
    <w:rsid w:val="002C4D48"/>
    <w:rsid w:val="002E7292"/>
    <w:rsid w:val="002F3751"/>
    <w:rsid w:val="002F4FEE"/>
    <w:rsid w:val="003025A5"/>
    <w:rsid w:val="00322A45"/>
    <w:rsid w:val="003533D5"/>
    <w:rsid w:val="0035362A"/>
    <w:rsid w:val="00362F4B"/>
    <w:rsid w:val="00367AE5"/>
    <w:rsid w:val="00371626"/>
    <w:rsid w:val="00397BEC"/>
    <w:rsid w:val="003A2713"/>
    <w:rsid w:val="003C0614"/>
    <w:rsid w:val="003C1E24"/>
    <w:rsid w:val="003C2CF0"/>
    <w:rsid w:val="003E1BFF"/>
    <w:rsid w:val="003E43CC"/>
    <w:rsid w:val="003F1208"/>
    <w:rsid w:val="00404514"/>
    <w:rsid w:val="00407707"/>
    <w:rsid w:val="004133A7"/>
    <w:rsid w:val="00431CC7"/>
    <w:rsid w:val="00447142"/>
    <w:rsid w:val="00490CDD"/>
    <w:rsid w:val="004A1EF1"/>
    <w:rsid w:val="004A34C4"/>
    <w:rsid w:val="004B054A"/>
    <w:rsid w:val="004B1846"/>
    <w:rsid w:val="004B7E40"/>
    <w:rsid w:val="004C11E9"/>
    <w:rsid w:val="004E0945"/>
    <w:rsid w:val="004E3042"/>
    <w:rsid w:val="004E6F57"/>
    <w:rsid w:val="004F7119"/>
    <w:rsid w:val="004F7FEF"/>
    <w:rsid w:val="00512675"/>
    <w:rsid w:val="005134ED"/>
    <w:rsid w:val="00550616"/>
    <w:rsid w:val="00551826"/>
    <w:rsid w:val="00554770"/>
    <w:rsid w:val="00557511"/>
    <w:rsid w:val="0057495A"/>
    <w:rsid w:val="00577CC6"/>
    <w:rsid w:val="00586461"/>
    <w:rsid w:val="005A19F6"/>
    <w:rsid w:val="005A46B9"/>
    <w:rsid w:val="005B31DA"/>
    <w:rsid w:val="005B4AEE"/>
    <w:rsid w:val="005C0744"/>
    <w:rsid w:val="005C2FB5"/>
    <w:rsid w:val="005C324D"/>
    <w:rsid w:val="005C686F"/>
    <w:rsid w:val="005C7769"/>
    <w:rsid w:val="005F2D3B"/>
    <w:rsid w:val="006058A9"/>
    <w:rsid w:val="00610DD3"/>
    <w:rsid w:val="006171EF"/>
    <w:rsid w:val="006241C9"/>
    <w:rsid w:val="006271C7"/>
    <w:rsid w:val="00630275"/>
    <w:rsid w:val="00633282"/>
    <w:rsid w:val="00641FCA"/>
    <w:rsid w:val="006539B2"/>
    <w:rsid w:val="006942F6"/>
    <w:rsid w:val="00695E53"/>
    <w:rsid w:val="006A0CE2"/>
    <w:rsid w:val="006A1055"/>
    <w:rsid w:val="006B3A49"/>
    <w:rsid w:val="006B430A"/>
    <w:rsid w:val="006C0D31"/>
    <w:rsid w:val="006C0DF3"/>
    <w:rsid w:val="006C3FA8"/>
    <w:rsid w:val="0070373A"/>
    <w:rsid w:val="007155A5"/>
    <w:rsid w:val="0073124D"/>
    <w:rsid w:val="007348F3"/>
    <w:rsid w:val="00735645"/>
    <w:rsid w:val="007449B5"/>
    <w:rsid w:val="00744D70"/>
    <w:rsid w:val="00754025"/>
    <w:rsid w:val="00771272"/>
    <w:rsid w:val="0079273A"/>
    <w:rsid w:val="00794CC9"/>
    <w:rsid w:val="007A21C2"/>
    <w:rsid w:val="007B4327"/>
    <w:rsid w:val="007C792C"/>
    <w:rsid w:val="007F2429"/>
    <w:rsid w:val="007F2C3F"/>
    <w:rsid w:val="008142A5"/>
    <w:rsid w:val="00821903"/>
    <w:rsid w:val="00823067"/>
    <w:rsid w:val="00825BAD"/>
    <w:rsid w:val="008326E2"/>
    <w:rsid w:val="00851F35"/>
    <w:rsid w:val="00865CE8"/>
    <w:rsid w:val="00866C88"/>
    <w:rsid w:val="008932D1"/>
    <w:rsid w:val="008B7AAC"/>
    <w:rsid w:val="00902D6F"/>
    <w:rsid w:val="00913C4E"/>
    <w:rsid w:val="00926256"/>
    <w:rsid w:val="009437EC"/>
    <w:rsid w:val="00945016"/>
    <w:rsid w:val="00945645"/>
    <w:rsid w:val="00957AFA"/>
    <w:rsid w:val="009741DA"/>
    <w:rsid w:val="00977EFD"/>
    <w:rsid w:val="00986058"/>
    <w:rsid w:val="009974C2"/>
    <w:rsid w:val="009A3FFF"/>
    <w:rsid w:val="009B4B6F"/>
    <w:rsid w:val="009D7853"/>
    <w:rsid w:val="009E78B0"/>
    <w:rsid w:val="009F334E"/>
    <w:rsid w:val="00A0105C"/>
    <w:rsid w:val="00A027BD"/>
    <w:rsid w:val="00A1600B"/>
    <w:rsid w:val="00A214BA"/>
    <w:rsid w:val="00A24326"/>
    <w:rsid w:val="00A42C86"/>
    <w:rsid w:val="00A432BD"/>
    <w:rsid w:val="00A550F7"/>
    <w:rsid w:val="00A62330"/>
    <w:rsid w:val="00A66FCD"/>
    <w:rsid w:val="00A73519"/>
    <w:rsid w:val="00A81881"/>
    <w:rsid w:val="00A855F3"/>
    <w:rsid w:val="00AA3EEF"/>
    <w:rsid w:val="00AB35C0"/>
    <w:rsid w:val="00AB3D5D"/>
    <w:rsid w:val="00AC11DA"/>
    <w:rsid w:val="00AD05E8"/>
    <w:rsid w:val="00AF1389"/>
    <w:rsid w:val="00AF5E00"/>
    <w:rsid w:val="00B22761"/>
    <w:rsid w:val="00B3069C"/>
    <w:rsid w:val="00B3725C"/>
    <w:rsid w:val="00B4002A"/>
    <w:rsid w:val="00B403E4"/>
    <w:rsid w:val="00B5001A"/>
    <w:rsid w:val="00B53249"/>
    <w:rsid w:val="00B55989"/>
    <w:rsid w:val="00B85705"/>
    <w:rsid w:val="00BA077A"/>
    <w:rsid w:val="00BD33E4"/>
    <w:rsid w:val="00BE6DBD"/>
    <w:rsid w:val="00C00AF8"/>
    <w:rsid w:val="00C02D5F"/>
    <w:rsid w:val="00C12269"/>
    <w:rsid w:val="00C12862"/>
    <w:rsid w:val="00C36AD5"/>
    <w:rsid w:val="00C463F7"/>
    <w:rsid w:val="00C753ED"/>
    <w:rsid w:val="00C777F5"/>
    <w:rsid w:val="00CA7751"/>
    <w:rsid w:val="00CB27A1"/>
    <w:rsid w:val="00CB2CD4"/>
    <w:rsid w:val="00CE60BD"/>
    <w:rsid w:val="00CF5242"/>
    <w:rsid w:val="00CF7F14"/>
    <w:rsid w:val="00D04D91"/>
    <w:rsid w:val="00D0631F"/>
    <w:rsid w:val="00D12251"/>
    <w:rsid w:val="00D15406"/>
    <w:rsid w:val="00D157C6"/>
    <w:rsid w:val="00D24559"/>
    <w:rsid w:val="00D2620F"/>
    <w:rsid w:val="00D47400"/>
    <w:rsid w:val="00D47914"/>
    <w:rsid w:val="00D563AB"/>
    <w:rsid w:val="00D62914"/>
    <w:rsid w:val="00D80840"/>
    <w:rsid w:val="00D87E8D"/>
    <w:rsid w:val="00DB0129"/>
    <w:rsid w:val="00DB39D2"/>
    <w:rsid w:val="00DC42D6"/>
    <w:rsid w:val="00DD3909"/>
    <w:rsid w:val="00DD5419"/>
    <w:rsid w:val="00DD564F"/>
    <w:rsid w:val="00DE1F73"/>
    <w:rsid w:val="00DE3F4E"/>
    <w:rsid w:val="00DE6E85"/>
    <w:rsid w:val="00E1476F"/>
    <w:rsid w:val="00E40075"/>
    <w:rsid w:val="00E47714"/>
    <w:rsid w:val="00E60846"/>
    <w:rsid w:val="00E66D0E"/>
    <w:rsid w:val="00E71A3F"/>
    <w:rsid w:val="00E90718"/>
    <w:rsid w:val="00EA1844"/>
    <w:rsid w:val="00EA26D7"/>
    <w:rsid w:val="00EA7B75"/>
    <w:rsid w:val="00EB3A1E"/>
    <w:rsid w:val="00EB5F55"/>
    <w:rsid w:val="00EB7EB5"/>
    <w:rsid w:val="00EC0E98"/>
    <w:rsid w:val="00EC44DC"/>
    <w:rsid w:val="00ED5170"/>
    <w:rsid w:val="00ED7876"/>
    <w:rsid w:val="00EE4FFD"/>
    <w:rsid w:val="00EE512B"/>
    <w:rsid w:val="00EF0F4F"/>
    <w:rsid w:val="00EF43FF"/>
    <w:rsid w:val="00EF4E03"/>
    <w:rsid w:val="00EF6BBD"/>
    <w:rsid w:val="00EF7E72"/>
    <w:rsid w:val="00F10E57"/>
    <w:rsid w:val="00F2422F"/>
    <w:rsid w:val="00F46149"/>
    <w:rsid w:val="00F535BC"/>
    <w:rsid w:val="00F650FC"/>
    <w:rsid w:val="00F67957"/>
    <w:rsid w:val="00F74057"/>
    <w:rsid w:val="00F933AE"/>
    <w:rsid w:val="00FA290E"/>
    <w:rsid w:val="00FA3D55"/>
    <w:rsid w:val="00FB4419"/>
    <w:rsid w:val="00FB5101"/>
    <w:rsid w:val="00FC79C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0113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A7B6-FB63-4EE6-9926-77D48CA8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39</Pages>
  <Words>8511</Words>
  <Characters>46811</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37</cp:revision>
  <cp:lastPrinted>2015-04-20T22:29:00Z</cp:lastPrinted>
  <dcterms:created xsi:type="dcterms:W3CDTF">2014-02-26T20:09:00Z</dcterms:created>
  <dcterms:modified xsi:type="dcterms:W3CDTF">2017-03-07T20:14:00Z</dcterms:modified>
</cp:coreProperties>
</file>