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8F47A6">
        <w:rPr>
          <w:rFonts w:ascii="Arial" w:hAnsi="Arial" w:cs="Arial"/>
        </w:rPr>
        <w:t>10</w:t>
      </w:r>
      <w:r>
        <w:rPr>
          <w:rFonts w:ascii="Arial" w:hAnsi="Arial" w:cs="Arial"/>
        </w:rPr>
        <w:t xml:space="preserve"> de </w:t>
      </w:r>
      <w:r w:rsidR="008F47A6">
        <w:rPr>
          <w:rFonts w:ascii="Arial" w:hAnsi="Arial" w:cs="Arial"/>
        </w:rPr>
        <w:t xml:space="preserve">Noviembre </w:t>
      </w:r>
      <w:r w:rsidRPr="00A50FEB">
        <w:rPr>
          <w:rFonts w:ascii="Arial" w:hAnsi="Arial" w:cs="Arial"/>
        </w:rPr>
        <w:t>de 201</w:t>
      </w:r>
      <w:r w:rsidR="008F47A6">
        <w:rPr>
          <w:rFonts w:ascii="Arial" w:hAnsi="Arial" w:cs="Arial"/>
        </w:rPr>
        <w:t>4</w:t>
      </w:r>
      <w:r w:rsidRPr="00A50FEB">
        <w:rPr>
          <w:rFonts w:ascii="Arial" w:hAnsi="Arial" w:cs="Arial"/>
        </w:rPr>
        <w:t xml:space="preserve">, le fue turnado para su estudio y dictamen, el expediente número </w:t>
      </w:r>
      <w:r w:rsidR="009C0310">
        <w:rPr>
          <w:rFonts w:ascii="Arial" w:hAnsi="Arial" w:cs="Arial"/>
          <w:b/>
        </w:rPr>
        <w:t>9069</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9C0310">
        <w:rPr>
          <w:rFonts w:ascii="Arial" w:hAnsi="Arial" w:cs="Arial"/>
          <w:b/>
        </w:rPr>
        <w:t>Allende</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8D79F6" w:rsidRPr="008D79F6">
        <w:rPr>
          <w:rFonts w:ascii="Arial" w:hAnsi="Arial" w:cs="Arial"/>
        </w:rPr>
        <w:t>Allende</w:t>
      </w:r>
      <w:r>
        <w:rPr>
          <w:rFonts w:ascii="Arial" w:hAnsi="Arial" w:cs="Arial"/>
        </w:rPr>
        <w:t>, Nuevo León, presentó el</w:t>
      </w:r>
      <w:r w:rsidR="009C0310">
        <w:rPr>
          <w:rFonts w:ascii="Arial" w:hAnsi="Arial" w:cs="Arial"/>
        </w:rPr>
        <w:t xml:space="preserve"> 31</w:t>
      </w:r>
      <w:r w:rsidR="008F47A6">
        <w:rPr>
          <w:rFonts w:ascii="Arial" w:hAnsi="Arial" w:cs="Arial"/>
        </w:rPr>
        <w:t xml:space="preserve"> de marzo de 2014</w:t>
      </w:r>
      <w:r w:rsidR="00744D70">
        <w:rPr>
          <w:rFonts w:ascii="Arial" w:hAnsi="Arial" w:cs="Arial"/>
        </w:rPr>
        <w:t xml:space="preserve"> ante esta Soberanía, su Cuenta Pública correspondiente al Ejercicio Fiscal 201</w:t>
      </w:r>
      <w:r w:rsidR="008F47A6">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04902">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F6489E">
        <w:rPr>
          <w:rFonts w:ascii="Arial" w:hAnsi="Arial" w:cs="Arial"/>
        </w:rPr>
        <w:t>Allende</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8F47A6">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D79F6" w:rsidRPr="008D79F6">
        <w:rPr>
          <w:rFonts w:ascii="Arial" w:hAnsi="Arial" w:cs="Arial"/>
        </w:rPr>
        <w:t>Allende</w:t>
      </w:r>
      <w:r>
        <w:rPr>
          <w:rFonts w:ascii="Arial" w:hAnsi="Arial" w:cs="Arial"/>
          <w:color w:val="000000"/>
        </w:rPr>
        <w:t xml:space="preserve">, Nuevo León, </w:t>
      </w:r>
      <w:r w:rsidRPr="001D64E8">
        <w:rPr>
          <w:rFonts w:ascii="Arial" w:hAnsi="Arial" w:cs="Arial"/>
        </w:rPr>
        <w:t>como Cuenta Pública correspondiente al ejercicio de 201</w:t>
      </w:r>
      <w:r w:rsidR="008F47A6">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Allende</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2013</w:t>
      </w:r>
      <w:r w:rsidRPr="001D64E8">
        <w:rPr>
          <w:rFonts w:ascii="Arial" w:hAnsi="Arial" w:cs="Arial"/>
        </w:rPr>
        <w:t>, mostrando el comportamiento con respecto a lo ejercido.</w:t>
      </w:r>
    </w:p>
    <w:p w:rsidR="008D79F6" w:rsidRDefault="008D79F6" w:rsidP="008D79F6">
      <w:pPr>
        <w:spacing w:after="0" w:line="360" w:lineRule="auto"/>
        <w:jc w:val="both"/>
        <w:rPr>
          <w:rFonts w:ascii="Arial" w:hAnsi="Arial" w:cs="Arial"/>
          <w:b/>
        </w:rPr>
      </w:pPr>
      <w:r>
        <w:rPr>
          <w:noProof/>
          <w:lang w:val="es-MX" w:eastAsia="es-MX"/>
        </w:rPr>
        <w:drawing>
          <wp:inline distT="0" distB="0" distL="0" distR="0" wp14:anchorId="3EA26555" wp14:editId="771646F7">
            <wp:extent cx="4991797" cy="37152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91797" cy="3715268"/>
                    </a:xfrm>
                    <a:prstGeom prst="rect">
                      <a:avLst/>
                    </a:prstGeom>
                  </pic:spPr>
                </pic:pic>
              </a:graphicData>
            </a:graphic>
          </wp:inline>
        </w:drawing>
      </w:r>
    </w:p>
    <w:p w:rsidR="008D79F6" w:rsidRDefault="008D79F6"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4915586" cy="5658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4915586" cy="5658640"/>
                    </a:xfrm>
                    <a:prstGeom prst="rect">
                      <a:avLst/>
                    </a:prstGeom>
                  </pic:spPr>
                </pic:pic>
              </a:graphicData>
            </a:graphic>
          </wp:inline>
        </w:drawing>
      </w:r>
    </w:p>
    <w:p w:rsidR="008D79F6" w:rsidRDefault="008D79F6" w:rsidP="008D79F6">
      <w:pPr>
        <w:spacing w:after="0" w:line="360" w:lineRule="auto"/>
        <w:jc w:val="both"/>
        <w:rPr>
          <w:rFonts w:ascii="Arial" w:hAnsi="Arial" w:cs="Arial"/>
          <w:b/>
        </w:rPr>
      </w:pPr>
    </w:p>
    <w:p w:rsidR="008D79F6" w:rsidRDefault="008D79F6" w:rsidP="008D79F6">
      <w:pPr>
        <w:spacing w:after="0" w:line="360" w:lineRule="auto"/>
        <w:jc w:val="both"/>
        <w:rPr>
          <w:rFonts w:ascii="Arial" w:hAnsi="Arial" w:cs="Arial"/>
          <w:b/>
        </w:rPr>
      </w:pPr>
    </w:p>
    <w:p w:rsidR="008D79F6" w:rsidRDefault="008D79F6"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4648849" cy="4639322"/>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4648849" cy="4639322"/>
                    </a:xfrm>
                    <a:prstGeom prst="rect">
                      <a:avLst/>
                    </a:prstGeom>
                  </pic:spPr>
                </pic:pic>
              </a:graphicData>
            </a:graphic>
          </wp:inline>
        </w:drawing>
      </w:r>
    </w:p>
    <w:p w:rsidR="008D79F6" w:rsidRDefault="008D79F6"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4601217" cy="1686160"/>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4601217" cy="1686160"/>
                    </a:xfrm>
                    <a:prstGeom prst="rect">
                      <a:avLst/>
                    </a:prstGeom>
                  </pic:spPr>
                </pic:pic>
              </a:graphicData>
            </a:graphic>
          </wp:inline>
        </w:drawing>
      </w:r>
    </w:p>
    <w:p w:rsidR="008D79F6" w:rsidRDefault="008D79F6" w:rsidP="008D79F6">
      <w:pPr>
        <w:spacing w:after="0" w:line="360" w:lineRule="auto"/>
        <w:jc w:val="both"/>
        <w:rPr>
          <w:rFonts w:ascii="Arial" w:hAnsi="Arial" w:cs="Arial"/>
          <w:b/>
        </w:rPr>
      </w:pPr>
    </w:p>
    <w:p w:rsidR="008D79F6" w:rsidRDefault="008D79F6" w:rsidP="008D79F6">
      <w:pPr>
        <w:spacing w:after="0" w:line="360" w:lineRule="auto"/>
        <w:jc w:val="center"/>
        <w:rPr>
          <w:rFonts w:ascii="Arial" w:hAnsi="Arial" w:cs="Arial"/>
          <w:b/>
        </w:rPr>
      </w:pPr>
      <w:r>
        <w:rPr>
          <w:rFonts w:ascii="Arial" w:hAnsi="Arial" w:cs="Arial"/>
          <w:b/>
        </w:rPr>
        <w:t>Municipio de Allende, Nuevo León</w:t>
      </w:r>
    </w:p>
    <w:p w:rsidR="008D79F6" w:rsidRDefault="008D79F6" w:rsidP="008D79F6">
      <w:pPr>
        <w:spacing w:after="0" w:line="360" w:lineRule="auto"/>
        <w:jc w:val="center"/>
        <w:rPr>
          <w:rFonts w:ascii="Arial" w:hAnsi="Arial" w:cs="Arial"/>
          <w:b/>
        </w:rPr>
      </w:pPr>
      <w:r>
        <w:rPr>
          <w:rFonts w:ascii="Arial" w:hAnsi="Arial" w:cs="Arial"/>
          <w:b/>
        </w:rPr>
        <w:t>Estado de Actividades</w:t>
      </w:r>
    </w:p>
    <w:p w:rsidR="008D79F6" w:rsidRDefault="008D79F6" w:rsidP="008D79F6">
      <w:pPr>
        <w:spacing w:after="0" w:line="360" w:lineRule="auto"/>
        <w:jc w:val="center"/>
        <w:rPr>
          <w:rFonts w:ascii="Arial" w:hAnsi="Arial" w:cs="Arial"/>
          <w:b/>
        </w:rPr>
      </w:pPr>
      <w:r>
        <w:rPr>
          <w:rFonts w:ascii="Arial" w:hAnsi="Arial" w:cs="Arial"/>
          <w:b/>
        </w:rPr>
        <w:t>De enero a diciembre de 2013 (SIC)</w:t>
      </w:r>
    </w:p>
    <w:p w:rsidR="008D79F6" w:rsidRDefault="008D79F6" w:rsidP="008D79F6">
      <w:pPr>
        <w:spacing w:after="0" w:line="360" w:lineRule="auto"/>
        <w:jc w:val="both"/>
        <w:rPr>
          <w:rFonts w:ascii="Arial" w:hAnsi="Arial" w:cs="Arial"/>
          <w:b/>
        </w:rPr>
      </w:pPr>
    </w:p>
    <w:p w:rsidR="008D79F6" w:rsidRDefault="008D79F6"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4951909" cy="320040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4964405" cy="3208476"/>
                    </a:xfrm>
                    <a:prstGeom prst="rect">
                      <a:avLst/>
                    </a:prstGeom>
                  </pic:spPr>
                </pic:pic>
              </a:graphicData>
            </a:graphic>
          </wp:inline>
        </w:drawing>
      </w:r>
    </w:p>
    <w:p w:rsidR="008D79F6" w:rsidRPr="008D79F6" w:rsidRDefault="008D79F6" w:rsidP="008D79F6">
      <w:pPr>
        <w:autoSpaceDE w:val="0"/>
        <w:autoSpaceDN w:val="0"/>
        <w:adjustRightInd w:val="0"/>
        <w:spacing w:after="0" w:line="360" w:lineRule="auto"/>
        <w:jc w:val="center"/>
        <w:rPr>
          <w:rFonts w:ascii="Arial" w:eastAsiaTheme="minorHAnsi" w:hAnsi="Arial" w:cs="Arial"/>
          <w:b/>
          <w:bCs/>
          <w:lang w:val="es-MX"/>
        </w:rPr>
      </w:pPr>
      <w:r w:rsidRPr="008D79F6">
        <w:rPr>
          <w:rFonts w:ascii="Arial" w:eastAsiaTheme="minorHAnsi" w:hAnsi="Arial" w:cs="Arial"/>
          <w:b/>
          <w:bCs/>
          <w:lang w:val="es-MX"/>
        </w:rPr>
        <w:lastRenderedPageBreak/>
        <w:t>Municipio Allende, Nuevo León</w:t>
      </w:r>
    </w:p>
    <w:p w:rsidR="008D79F6" w:rsidRPr="008D79F6" w:rsidRDefault="008D79F6" w:rsidP="008D79F6">
      <w:pPr>
        <w:autoSpaceDE w:val="0"/>
        <w:autoSpaceDN w:val="0"/>
        <w:adjustRightInd w:val="0"/>
        <w:spacing w:after="0" w:line="360" w:lineRule="auto"/>
        <w:jc w:val="center"/>
        <w:rPr>
          <w:rFonts w:ascii="Arial" w:eastAsiaTheme="minorHAnsi" w:hAnsi="Arial" w:cs="Arial"/>
          <w:b/>
          <w:bCs/>
          <w:lang w:val="es-MX"/>
        </w:rPr>
      </w:pPr>
      <w:r w:rsidRPr="008D79F6">
        <w:rPr>
          <w:rFonts w:ascii="Arial" w:eastAsiaTheme="minorHAnsi" w:hAnsi="Arial" w:cs="Arial"/>
          <w:b/>
          <w:bCs/>
          <w:lang w:val="es-MX"/>
        </w:rPr>
        <w:t>Estado de variaciones en la Hacienda Pública</w:t>
      </w:r>
    </w:p>
    <w:p w:rsidR="008D79F6" w:rsidRDefault="008D79F6" w:rsidP="008D79F6">
      <w:pPr>
        <w:spacing w:after="0" w:line="360" w:lineRule="auto"/>
        <w:jc w:val="center"/>
        <w:rPr>
          <w:rFonts w:ascii="Arial" w:eastAsiaTheme="minorHAnsi" w:hAnsi="Arial" w:cs="Arial"/>
          <w:b/>
          <w:bCs/>
          <w:lang w:val="es-MX"/>
        </w:rPr>
      </w:pPr>
      <w:r w:rsidRPr="008D79F6">
        <w:rPr>
          <w:rFonts w:ascii="Arial" w:eastAsiaTheme="minorHAnsi" w:hAnsi="Arial" w:cs="Arial"/>
          <w:b/>
          <w:bCs/>
          <w:lang w:val="es-MX"/>
        </w:rPr>
        <w:t>De enero a diciembre de 2013</w:t>
      </w:r>
      <w:r>
        <w:rPr>
          <w:rFonts w:ascii="Arial" w:eastAsiaTheme="minorHAnsi" w:hAnsi="Arial" w:cs="Arial"/>
          <w:b/>
          <w:bCs/>
          <w:lang w:val="es-MX"/>
        </w:rPr>
        <w:t xml:space="preserve"> (SIC)</w:t>
      </w:r>
    </w:p>
    <w:p w:rsidR="008D79F6" w:rsidRDefault="008D79F6" w:rsidP="008D79F6">
      <w:pPr>
        <w:spacing w:after="0" w:line="360" w:lineRule="auto"/>
        <w:jc w:val="center"/>
        <w:rPr>
          <w:rFonts w:ascii="Arial" w:eastAsiaTheme="minorHAnsi" w:hAnsi="Arial" w:cs="Arial"/>
          <w:b/>
          <w:bCs/>
          <w:lang w:val="es-MX"/>
        </w:rPr>
      </w:pPr>
    </w:p>
    <w:p w:rsidR="008D79F6" w:rsidRDefault="008D79F6" w:rsidP="008D79F6">
      <w:pPr>
        <w:spacing w:after="0" w:line="360" w:lineRule="auto"/>
        <w:jc w:val="center"/>
        <w:rPr>
          <w:rFonts w:ascii="Arial" w:hAnsi="Arial" w:cs="Arial"/>
          <w:b/>
        </w:rPr>
      </w:pPr>
      <w:r>
        <w:rPr>
          <w:rFonts w:ascii="Arial" w:hAnsi="Arial" w:cs="Arial"/>
          <w:b/>
          <w:noProof/>
          <w:lang w:val="es-MX" w:eastAsia="es-MX"/>
        </w:rPr>
        <w:drawing>
          <wp:inline distT="0" distB="0" distL="0" distR="0">
            <wp:extent cx="5288915" cy="2917825"/>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2917825"/>
                    </a:xfrm>
                    <a:prstGeom prst="rect">
                      <a:avLst/>
                    </a:prstGeom>
                  </pic:spPr>
                </pic:pic>
              </a:graphicData>
            </a:graphic>
          </wp:inline>
        </w:drawing>
      </w:r>
    </w:p>
    <w:p w:rsidR="008D79F6" w:rsidRDefault="008D79F6"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191325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1913255"/>
                    </a:xfrm>
                    <a:prstGeom prst="rect">
                      <a:avLst/>
                    </a:prstGeom>
                  </pic:spPr>
                </pic:pic>
              </a:graphicData>
            </a:graphic>
          </wp:inline>
        </w:drawing>
      </w:r>
    </w:p>
    <w:p w:rsidR="008D79F6" w:rsidRDefault="008D79F6" w:rsidP="008D79F6">
      <w:pPr>
        <w:spacing w:after="0" w:line="360" w:lineRule="auto"/>
        <w:jc w:val="both"/>
        <w:rPr>
          <w:rFonts w:ascii="Arial" w:hAnsi="Arial" w:cs="Arial"/>
          <w:b/>
        </w:rPr>
      </w:pPr>
    </w:p>
    <w:p w:rsidR="00641100" w:rsidRDefault="00641100"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458089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4580890"/>
                    </a:xfrm>
                    <a:prstGeom prst="rect">
                      <a:avLst/>
                    </a:prstGeom>
                  </pic:spPr>
                </pic:pic>
              </a:graphicData>
            </a:graphic>
          </wp:inline>
        </w:drawing>
      </w:r>
    </w:p>
    <w:p w:rsidR="00641100" w:rsidRDefault="00641100"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149288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6">
                      <a:extLst>
                        <a:ext uri="{28A0092B-C50C-407E-A947-70E740481C1C}">
                          <a14:useLocalDpi xmlns:a14="http://schemas.microsoft.com/office/drawing/2010/main" val="0"/>
                        </a:ext>
                      </a:extLst>
                    </a:blip>
                    <a:stretch>
                      <a:fillRect/>
                    </a:stretch>
                  </pic:blipFill>
                  <pic:spPr>
                    <a:xfrm>
                      <a:off x="0" y="0"/>
                      <a:ext cx="5288915" cy="1492885"/>
                    </a:xfrm>
                    <a:prstGeom prst="rect">
                      <a:avLst/>
                    </a:prstGeom>
                  </pic:spPr>
                </pic:pic>
              </a:graphicData>
            </a:graphic>
          </wp:inline>
        </w:drawing>
      </w:r>
    </w:p>
    <w:p w:rsidR="00641100" w:rsidRDefault="00641100" w:rsidP="008D79F6">
      <w:pPr>
        <w:spacing w:after="0" w:line="360" w:lineRule="auto"/>
        <w:jc w:val="both"/>
        <w:rPr>
          <w:rFonts w:ascii="Arial" w:hAnsi="Arial" w:cs="Arial"/>
          <w:b/>
        </w:rPr>
      </w:pPr>
      <w:r>
        <w:rPr>
          <w:rFonts w:ascii="Arial" w:hAnsi="Arial" w:cs="Arial"/>
          <w:b/>
          <w:noProof/>
          <w:lang w:val="es-MX" w:eastAsia="es-MX"/>
        </w:rPr>
        <w:lastRenderedPageBreak/>
        <w:drawing>
          <wp:inline distT="0" distB="0" distL="0" distR="0">
            <wp:extent cx="5288915" cy="1649730"/>
            <wp:effectExtent l="0" t="0" r="698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7">
                      <a:extLst>
                        <a:ext uri="{28A0092B-C50C-407E-A947-70E740481C1C}">
                          <a14:useLocalDpi xmlns:a14="http://schemas.microsoft.com/office/drawing/2010/main" val="0"/>
                        </a:ext>
                      </a:extLst>
                    </a:blip>
                    <a:stretch>
                      <a:fillRect/>
                    </a:stretch>
                  </pic:blipFill>
                  <pic:spPr>
                    <a:xfrm>
                      <a:off x="0" y="0"/>
                      <a:ext cx="5288915" cy="1649730"/>
                    </a:xfrm>
                    <a:prstGeom prst="rect">
                      <a:avLst/>
                    </a:prstGeom>
                  </pic:spPr>
                </pic:pic>
              </a:graphicData>
            </a:graphic>
          </wp:inline>
        </w:drawing>
      </w:r>
    </w:p>
    <w:p w:rsidR="00641100" w:rsidRDefault="00641100" w:rsidP="008D79F6">
      <w:pPr>
        <w:spacing w:after="0" w:line="360" w:lineRule="auto"/>
        <w:jc w:val="both"/>
        <w:rPr>
          <w:rFonts w:ascii="Arial" w:hAnsi="Arial" w:cs="Arial"/>
          <w:b/>
        </w:rPr>
      </w:pPr>
      <w:r>
        <w:rPr>
          <w:rFonts w:ascii="Arial" w:hAnsi="Arial" w:cs="Arial"/>
          <w:b/>
          <w:noProof/>
          <w:lang w:val="es-MX" w:eastAsia="es-MX"/>
        </w:rPr>
        <w:drawing>
          <wp:inline distT="0" distB="0" distL="0" distR="0">
            <wp:extent cx="5288915" cy="2707005"/>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2707005"/>
                    </a:xfrm>
                    <a:prstGeom prst="rect">
                      <a:avLst/>
                    </a:prstGeom>
                  </pic:spPr>
                </pic:pic>
              </a:graphicData>
            </a:graphic>
          </wp:inline>
        </w:drawing>
      </w:r>
    </w:p>
    <w:p w:rsidR="00641100" w:rsidRDefault="00641100" w:rsidP="008D79F6">
      <w:pPr>
        <w:spacing w:after="0" w:line="360" w:lineRule="auto"/>
        <w:jc w:val="both"/>
        <w:rPr>
          <w:rFonts w:ascii="Arial" w:hAnsi="Arial" w:cs="Arial"/>
          <w:b/>
        </w:rPr>
      </w:pP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Los datos sobresalientes de los Estados financieros al 31 de diciembre del 2013 se mencionan a</w:t>
      </w:r>
      <w:r>
        <w:rPr>
          <w:rFonts w:ascii="Arial" w:eastAsiaTheme="minorHAnsi" w:hAnsi="Arial" w:cs="Arial"/>
          <w:szCs w:val="24"/>
          <w:lang w:val="es-MX"/>
        </w:rPr>
        <w:t xml:space="preserve"> </w:t>
      </w:r>
      <w:r w:rsidRPr="00641100">
        <w:rPr>
          <w:rFonts w:ascii="Arial" w:eastAsiaTheme="minorHAnsi" w:hAnsi="Arial" w:cs="Arial"/>
          <w:szCs w:val="24"/>
          <w:lang w:val="es-MX"/>
        </w:rPr>
        <w:t>continuación:</w:t>
      </w: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641100" w:rsidRDefault="00641100" w:rsidP="00641100">
      <w:pPr>
        <w:autoSpaceDE w:val="0"/>
        <w:autoSpaceDN w:val="0"/>
        <w:adjustRightInd w:val="0"/>
        <w:spacing w:after="0" w:line="360" w:lineRule="auto"/>
        <w:ind w:firstLine="2127"/>
        <w:jc w:val="both"/>
        <w:rPr>
          <w:rFonts w:ascii="Arial" w:hAnsi="Arial" w:cs="Arial"/>
          <w:b/>
          <w:sz w:val="20"/>
        </w:rPr>
      </w:pPr>
      <w:r>
        <w:rPr>
          <w:rFonts w:ascii="Arial" w:hAnsi="Arial" w:cs="Arial"/>
          <w:b/>
          <w:noProof/>
          <w:sz w:val="20"/>
          <w:lang w:val="es-MX" w:eastAsia="es-MX"/>
        </w:rPr>
        <w:drawing>
          <wp:inline distT="0" distB="0" distL="0" distR="0">
            <wp:extent cx="2509795" cy="714375"/>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9">
                      <a:extLst>
                        <a:ext uri="{28A0092B-C50C-407E-A947-70E740481C1C}">
                          <a14:useLocalDpi xmlns:a14="http://schemas.microsoft.com/office/drawing/2010/main" val="0"/>
                        </a:ext>
                      </a:extLst>
                    </a:blip>
                    <a:stretch>
                      <a:fillRect/>
                    </a:stretch>
                  </pic:blipFill>
                  <pic:spPr>
                    <a:xfrm>
                      <a:off x="0" y="0"/>
                      <a:ext cx="2513713" cy="715490"/>
                    </a:xfrm>
                    <a:prstGeom prst="rect">
                      <a:avLst/>
                    </a:prstGeom>
                  </pic:spPr>
                </pic:pic>
              </a:graphicData>
            </a:graphic>
          </wp:inline>
        </w:drawing>
      </w:r>
    </w:p>
    <w:p w:rsidR="00641100" w:rsidRDefault="00641100" w:rsidP="00641100">
      <w:pPr>
        <w:autoSpaceDE w:val="0"/>
        <w:autoSpaceDN w:val="0"/>
        <w:adjustRightInd w:val="0"/>
        <w:spacing w:after="0" w:line="360" w:lineRule="auto"/>
        <w:ind w:firstLine="709"/>
        <w:jc w:val="both"/>
        <w:rPr>
          <w:rFonts w:ascii="Arial" w:hAnsi="Arial" w:cs="Arial"/>
          <w:b/>
          <w:sz w:val="20"/>
        </w:rPr>
      </w:pPr>
    </w:p>
    <w:p w:rsidR="00641100" w:rsidRPr="00641100" w:rsidRDefault="00641100" w:rsidP="00641100">
      <w:pPr>
        <w:autoSpaceDE w:val="0"/>
        <w:autoSpaceDN w:val="0"/>
        <w:adjustRightInd w:val="0"/>
        <w:spacing w:after="0" w:line="360" w:lineRule="auto"/>
        <w:ind w:firstLine="709"/>
        <w:jc w:val="both"/>
        <w:rPr>
          <w:rFonts w:ascii="Arial" w:hAnsi="Arial" w:cs="Arial"/>
          <w:b/>
          <w:sz w:val="20"/>
        </w:rPr>
      </w:pPr>
    </w:p>
    <w:p w:rsidR="00641100" w:rsidRDefault="00641100" w:rsidP="008D79F6">
      <w:pPr>
        <w:spacing w:after="0" w:line="360" w:lineRule="auto"/>
        <w:jc w:val="both"/>
        <w:rPr>
          <w:rFonts w:ascii="Arial" w:hAnsi="Arial" w:cs="Arial"/>
          <w:b/>
        </w:rPr>
      </w:pPr>
    </w:p>
    <w:p w:rsidR="00641100" w:rsidRDefault="00641100" w:rsidP="008D79F6">
      <w:pPr>
        <w:spacing w:after="0" w:line="360" w:lineRule="auto"/>
        <w:jc w:val="both"/>
        <w:rPr>
          <w:rFonts w:ascii="Arial" w:hAnsi="Arial" w:cs="Arial"/>
          <w:b/>
        </w:rPr>
      </w:pPr>
    </w:p>
    <w:p w:rsidR="008D79F6" w:rsidRDefault="008D79F6" w:rsidP="008D79F6">
      <w:pPr>
        <w:spacing w:after="0" w:line="360" w:lineRule="auto"/>
        <w:jc w:val="both"/>
        <w:rPr>
          <w:rFonts w:ascii="Arial" w:hAnsi="Arial" w:cs="Arial"/>
          <w:b/>
        </w:rPr>
      </w:pPr>
    </w:p>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A75C53" w:rsidRDefault="00641100" w:rsidP="00A75C53">
      <w:pPr>
        <w:autoSpaceDE w:val="0"/>
        <w:autoSpaceDN w:val="0"/>
        <w:adjustRightInd w:val="0"/>
        <w:spacing w:after="0" w:line="360" w:lineRule="auto"/>
        <w:rPr>
          <w:rFonts w:ascii="Arial" w:eastAsiaTheme="minorHAnsi" w:hAnsi="Arial" w:cs="Arial"/>
          <w:b/>
          <w:lang w:val="es-MX"/>
        </w:rPr>
      </w:pPr>
      <w:r>
        <w:rPr>
          <w:rFonts w:ascii="Arial" w:eastAsiaTheme="minorHAnsi" w:hAnsi="Arial" w:cs="Arial"/>
          <w:b/>
          <w:lang w:val="es-MX"/>
        </w:rPr>
        <w:t>GESTIÓN FINANCIERA</w:t>
      </w:r>
    </w:p>
    <w:p w:rsid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b/>
          <w:bCs/>
          <w:szCs w:val="24"/>
          <w:lang w:val="es-MX"/>
        </w:rPr>
        <w:t>LEY GENERAL DE CONTABILIDAD GUBERNAMENTAL</w:t>
      </w: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Pr>
          <w:rFonts w:ascii="Arial" w:eastAsiaTheme="minorHAnsi" w:hAnsi="Arial" w:cs="Arial"/>
          <w:b/>
          <w:bCs/>
          <w:szCs w:val="24"/>
          <w:lang w:val="es-MX"/>
        </w:rPr>
        <w:t xml:space="preserve"> </w:t>
      </w: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En fecha 1 de enero de 2009, entró en vigor la Ley General de Contabilidad Gubernamental</w:t>
      </w:r>
      <w:r>
        <w:rPr>
          <w:rFonts w:ascii="Arial" w:eastAsiaTheme="minorHAnsi" w:hAnsi="Arial" w:cs="Arial"/>
          <w:szCs w:val="24"/>
          <w:lang w:val="es-MX"/>
        </w:rPr>
        <w:t xml:space="preserve"> </w:t>
      </w:r>
      <w:r w:rsidRPr="00641100">
        <w:rPr>
          <w:rFonts w:ascii="Arial" w:eastAsiaTheme="minorHAnsi" w:hAnsi="Arial" w:cs="Arial"/>
          <w:szCs w:val="24"/>
          <w:lang w:val="es-MX"/>
        </w:rPr>
        <w:t>(en adelante LGCG), la cual, en su numeral 1, tiene por objeto establecer los criterios</w:t>
      </w:r>
      <w:r>
        <w:rPr>
          <w:rFonts w:ascii="Arial" w:eastAsiaTheme="minorHAnsi" w:hAnsi="Arial" w:cs="Arial"/>
          <w:szCs w:val="24"/>
          <w:lang w:val="es-MX"/>
        </w:rPr>
        <w:t xml:space="preserve"> </w:t>
      </w:r>
      <w:r w:rsidRPr="00641100">
        <w:rPr>
          <w:rFonts w:ascii="Arial" w:eastAsiaTheme="minorHAnsi" w:hAnsi="Arial" w:cs="Arial"/>
          <w:szCs w:val="24"/>
          <w:lang w:val="es-MX"/>
        </w:rPr>
        <w:t>generales que regirán la contabilidad gubernamental y la emisión de información financiera</w:t>
      </w:r>
      <w:r>
        <w:rPr>
          <w:rFonts w:ascii="Arial" w:eastAsiaTheme="minorHAnsi" w:hAnsi="Arial" w:cs="Arial"/>
          <w:szCs w:val="24"/>
          <w:lang w:val="es-MX"/>
        </w:rPr>
        <w:t xml:space="preserve"> </w:t>
      </w:r>
      <w:r w:rsidRPr="00641100">
        <w:rPr>
          <w:rFonts w:ascii="Arial" w:eastAsiaTheme="minorHAnsi" w:hAnsi="Arial" w:cs="Arial"/>
          <w:szCs w:val="24"/>
          <w:lang w:val="es-MX"/>
        </w:rPr>
        <w:t>de los entes públicos, con el fin de lograr su adecuada armonización; refiriendo además</w:t>
      </w:r>
      <w:r>
        <w:rPr>
          <w:rFonts w:ascii="Arial" w:eastAsiaTheme="minorHAnsi" w:hAnsi="Arial" w:cs="Arial"/>
          <w:szCs w:val="24"/>
          <w:lang w:val="es-MX"/>
        </w:rPr>
        <w:t xml:space="preserve"> </w:t>
      </w:r>
      <w:r w:rsidRPr="00641100">
        <w:rPr>
          <w:rFonts w:ascii="Arial" w:eastAsiaTheme="minorHAnsi" w:hAnsi="Arial" w:cs="Arial"/>
          <w:szCs w:val="24"/>
          <w:lang w:val="es-MX"/>
        </w:rPr>
        <w:t>que es de observancia obligatoria para los poderes Ejecutivo, Legislativo y Judicial de los</w:t>
      </w:r>
      <w:r>
        <w:rPr>
          <w:rFonts w:ascii="Arial" w:eastAsiaTheme="minorHAnsi" w:hAnsi="Arial" w:cs="Arial"/>
          <w:szCs w:val="24"/>
          <w:lang w:val="es-MX"/>
        </w:rPr>
        <w:t xml:space="preserve"> </w:t>
      </w:r>
      <w:r w:rsidRPr="00641100">
        <w:rPr>
          <w:rFonts w:ascii="Arial" w:eastAsiaTheme="minorHAnsi" w:hAnsi="Arial" w:cs="Arial"/>
          <w:szCs w:val="24"/>
          <w:lang w:val="es-MX"/>
        </w:rPr>
        <w:t>estados, los ayuntamientos de los municipios, las entidades de la administración pública</w:t>
      </w:r>
      <w:r>
        <w:rPr>
          <w:rFonts w:ascii="Arial" w:eastAsiaTheme="minorHAnsi" w:hAnsi="Arial" w:cs="Arial"/>
          <w:szCs w:val="24"/>
          <w:lang w:val="es-MX"/>
        </w:rPr>
        <w:t xml:space="preserve"> </w:t>
      </w:r>
      <w:r w:rsidRPr="00641100">
        <w:rPr>
          <w:rFonts w:ascii="Arial" w:eastAsiaTheme="minorHAnsi" w:hAnsi="Arial" w:cs="Arial"/>
          <w:szCs w:val="24"/>
          <w:lang w:val="es-MX"/>
        </w:rPr>
        <w:t>paraestatal, ya sean federales, estatales o municipales y los órganos autónomos federales</w:t>
      </w:r>
      <w:r>
        <w:rPr>
          <w:rFonts w:ascii="Arial" w:eastAsiaTheme="minorHAnsi" w:hAnsi="Arial" w:cs="Arial"/>
          <w:szCs w:val="24"/>
          <w:lang w:val="es-MX"/>
        </w:rPr>
        <w:t xml:space="preserve"> </w:t>
      </w:r>
      <w:r w:rsidRPr="00641100">
        <w:rPr>
          <w:rFonts w:ascii="Arial" w:eastAsiaTheme="minorHAnsi" w:hAnsi="Arial" w:cs="Arial"/>
          <w:szCs w:val="24"/>
          <w:lang w:val="es-MX"/>
        </w:rPr>
        <w:t>y estatales.</w:t>
      </w:r>
    </w:p>
    <w:p w:rsidR="00641100" w:rsidRP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Al efecto, cabe precisar que conforme al régimen transitorio del decreto por el que se expidió</w:t>
      </w:r>
      <w:r>
        <w:rPr>
          <w:rFonts w:ascii="Arial" w:eastAsiaTheme="minorHAnsi" w:hAnsi="Arial" w:cs="Arial"/>
          <w:szCs w:val="24"/>
          <w:lang w:val="es-MX"/>
        </w:rPr>
        <w:t xml:space="preserve"> </w:t>
      </w:r>
      <w:r w:rsidRPr="00641100">
        <w:rPr>
          <w:rFonts w:ascii="Arial" w:eastAsiaTheme="minorHAnsi" w:hAnsi="Arial" w:cs="Arial"/>
          <w:szCs w:val="24"/>
          <w:lang w:val="es-MX"/>
        </w:rPr>
        <w:t xml:space="preserve">la LGCG, se determinó que el sistema de contabilidad que regula, se </w:t>
      </w:r>
      <w:r w:rsidRPr="00641100">
        <w:rPr>
          <w:rFonts w:ascii="Arial" w:eastAsiaTheme="minorHAnsi" w:hAnsi="Arial" w:cs="Arial"/>
          <w:szCs w:val="24"/>
          <w:lang w:val="es-MX"/>
        </w:rPr>
        <w:lastRenderedPageBreak/>
        <w:t>sujetaría a un proceso</w:t>
      </w:r>
      <w:r>
        <w:rPr>
          <w:rFonts w:ascii="Arial" w:eastAsiaTheme="minorHAnsi" w:hAnsi="Arial" w:cs="Arial"/>
          <w:szCs w:val="24"/>
          <w:lang w:val="es-MX"/>
        </w:rPr>
        <w:t xml:space="preserve"> </w:t>
      </w:r>
      <w:r w:rsidRPr="00641100">
        <w:rPr>
          <w:rFonts w:ascii="Arial" w:eastAsiaTheme="minorHAnsi" w:hAnsi="Arial" w:cs="Arial"/>
          <w:szCs w:val="24"/>
          <w:lang w:val="es-MX"/>
        </w:rPr>
        <w:t>gradual para su implementación, al respecto, y con la finalidad de esclarecer las fechas límite</w:t>
      </w:r>
      <w:r>
        <w:rPr>
          <w:rFonts w:ascii="Arial" w:eastAsiaTheme="minorHAnsi" w:hAnsi="Arial" w:cs="Arial"/>
          <w:szCs w:val="24"/>
          <w:lang w:val="es-MX"/>
        </w:rPr>
        <w:t xml:space="preserve"> </w:t>
      </w:r>
      <w:r w:rsidRPr="00641100">
        <w:rPr>
          <w:rFonts w:ascii="Arial" w:eastAsiaTheme="minorHAnsi" w:hAnsi="Arial" w:cs="Arial"/>
          <w:szCs w:val="24"/>
          <w:lang w:val="es-MX"/>
        </w:rPr>
        <w:t>para el cumplimiento del citado proceso, el Consejo Nacional de Armonización Contable (en</w:t>
      </w:r>
      <w:r>
        <w:rPr>
          <w:rFonts w:ascii="Arial" w:eastAsiaTheme="minorHAnsi" w:hAnsi="Arial" w:cs="Arial"/>
          <w:szCs w:val="24"/>
          <w:lang w:val="es-MX"/>
        </w:rPr>
        <w:t xml:space="preserve"> </w:t>
      </w:r>
      <w:r w:rsidRPr="00641100">
        <w:rPr>
          <w:rFonts w:ascii="Arial" w:eastAsiaTheme="minorHAnsi" w:hAnsi="Arial" w:cs="Arial"/>
          <w:szCs w:val="24"/>
          <w:lang w:val="es-MX"/>
        </w:rPr>
        <w:t>adelante CONAC), emitió el Acuerdo de Interpretación Sobre las Obligaciones Establecidas</w:t>
      </w:r>
      <w:r>
        <w:rPr>
          <w:rFonts w:ascii="Arial" w:eastAsiaTheme="minorHAnsi" w:hAnsi="Arial" w:cs="Arial"/>
          <w:szCs w:val="24"/>
          <w:lang w:val="es-MX"/>
        </w:rPr>
        <w:t xml:space="preserve"> </w:t>
      </w:r>
      <w:r w:rsidRPr="00641100">
        <w:rPr>
          <w:rFonts w:ascii="Arial" w:eastAsiaTheme="minorHAnsi" w:hAnsi="Arial" w:cs="Arial"/>
          <w:szCs w:val="24"/>
          <w:lang w:val="es-MX"/>
        </w:rPr>
        <w:t>en los Artículos Transitorios de la LGCG.</w:t>
      </w:r>
    </w:p>
    <w:p w:rsidR="00641100" w:rsidRP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El 12 de noviembre de 2012 y 9 de diciembre de 2013, se publicaron en el Diario Oficial</w:t>
      </w:r>
      <w:r>
        <w:rPr>
          <w:rFonts w:ascii="Arial" w:eastAsiaTheme="minorHAnsi" w:hAnsi="Arial" w:cs="Arial"/>
          <w:szCs w:val="24"/>
          <w:lang w:val="es-MX"/>
        </w:rPr>
        <w:t xml:space="preserve"> </w:t>
      </w:r>
      <w:r w:rsidRPr="00641100">
        <w:rPr>
          <w:rFonts w:ascii="Arial" w:eastAsiaTheme="minorHAnsi" w:hAnsi="Arial" w:cs="Arial"/>
          <w:szCs w:val="24"/>
          <w:lang w:val="es-MX"/>
        </w:rPr>
        <w:t>de la Federación, decretos de reforma a la LGCG, los cuales entraron en vigor el primer</w:t>
      </w:r>
      <w:r>
        <w:rPr>
          <w:rFonts w:ascii="Arial" w:eastAsiaTheme="minorHAnsi" w:hAnsi="Arial" w:cs="Arial"/>
          <w:szCs w:val="24"/>
          <w:lang w:val="es-MX"/>
        </w:rPr>
        <w:t xml:space="preserve"> </w:t>
      </w:r>
      <w:r w:rsidRPr="00641100">
        <w:rPr>
          <w:rFonts w:ascii="Arial" w:eastAsiaTheme="minorHAnsi" w:hAnsi="Arial" w:cs="Arial"/>
          <w:szCs w:val="24"/>
          <w:lang w:val="es-MX"/>
        </w:rPr>
        <w:t>día del año siguiente al de su publicación; no obstante ello, se dispuso en sus preceptos</w:t>
      </w:r>
      <w:r>
        <w:rPr>
          <w:rFonts w:ascii="Arial" w:eastAsiaTheme="minorHAnsi" w:hAnsi="Arial" w:cs="Arial"/>
          <w:szCs w:val="24"/>
          <w:lang w:val="es-MX"/>
        </w:rPr>
        <w:t xml:space="preserve"> </w:t>
      </w:r>
      <w:r w:rsidRPr="00641100">
        <w:rPr>
          <w:rFonts w:ascii="Arial" w:eastAsiaTheme="minorHAnsi" w:hAnsi="Arial" w:cs="Arial"/>
          <w:szCs w:val="24"/>
          <w:lang w:val="es-MX"/>
        </w:rPr>
        <w:t>transitorios diversas fechas para que los entes públicos cumplieran las exigencias previstas</w:t>
      </w:r>
      <w:r>
        <w:rPr>
          <w:rFonts w:ascii="Arial" w:eastAsiaTheme="minorHAnsi" w:hAnsi="Arial" w:cs="Arial"/>
          <w:szCs w:val="24"/>
          <w:lang w:val="es-MX"/>
        </w:rPr>
        <w:t xml:space="preserve"> </w:t>
      </w:r>
      <w:r w:rsidRPr="00641100">
        <w:rPr>
          <w:rFonts w:ascii="Arial" w:eastAsiaTheme="minorHAnsi" w:hAnsi="Arial" w:cs="Arial"/>
          <w:szCs w:val="24"/>
          <w:lang w:val="es-MX"/>
        </w:rPr>
        <w:t>en los preceptos adicionados o modificados.</w:t>
      </w:r>
    </w:p>
    <w:p w:rsidR="00641100" w:rsidRP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En el 2013 el CONAC, decidió establecer nuevos plazos para cumplir con lo señalado en</w:t>
      </w:r>
      <w:r>
        <w:rPr>
          <w:rFonts w:ascii="Arial" w:eastAsiaTheme="minorHAnsi" w:hAnsi="Arial" w:cs="Arial"/>
          <w:szCs w:val="24"/>
          <w:lang w:val="es-MX"/>
        </w:rPr>
        <w:t xml:space="preserve"> </w:t>
      </w:r>
      <w:r w:rsidRPr="00641100">
        <w:rPr>
          <w:rFonts w:ascii="Arial" w:eastAsiaTheme="minorHAnsi" w:hAnsi="Arial" w:cs="Arial"/>
          <w:szCs w:val="24"/>
          <w:lang w:val="es-MX"/>
        </w:rPr>
        <w:t>los artículos cuarto transitorio, fracción III, y séptimo transitorio del referido decreto, según</w:t>
      </w:r>
      <w:r>
        <w:rPr>
          <w:rFonts w:ascii="Arial" w:eastAsiaTheme="minorHAnsi" w:hAnsi="Arial" w:cs="Arial"/>
          <w:szCs w:val="24"/>
          <w:lang w:val="es-MX"/>
        </w:rPr>
        <w:t xml:space="preserve"> </w:t>
      </w:r>
      <w:r w:rsidRPr="00641100">
        <w:rPr>
          <w:rFonts w:ascii="Arial" w:eastAsiaTheme="minorHAnsi" w:hAnsi="Arial" w:cs="Arial"/>
          <w:szCs w:val="24"/>
          <w:lang w:val="es-MX"/>
        </w:rPr>
        <w:t>consta en el Acuerdo 1 aprobado por dicho Consejo, en su reunión del 3 de mayo de 2013,</w:t>
      </w:r>
      <w:r>
        <w:rPr>
          <w:rFonts w:ascii="Arial" w:eastAsiaTheme="minorHAnsi" w:hAnsi="Arial" w:cs="Arial"/>
          <w:szCs w:val="24"/>
          <w:lang w:val="es-MX"/>
        </w:rPr>
        <w:t xml:space="preserve"> </w:t>
      </w:r>
      <w:r w:rsidRPr="00641100">
        <w:rPr>
          <w:rFonts w:ascii="Arial" w:eastAsiaTheme="minorHAnsi" w:hAnsi="Arial" w:cs="Arial"/>
          <w:szCs w:val="24"/>
          <w:lang w:val="es-MX"/>
        </w:rPr>
        <w:t>publicado en el Diario Oficial de la Federación de fecha 16 de mayo de 2013, en su primera</w:t>
      </w:r>
      <w:r>
        <w:rPr>
          <w:rFonts w:ascii="Arial" w:eastAsiaTheme="minorHAnsi" w:hAnsi="Arial" w:cs="Arial"/>
          <w:szCs w:val="24"/>
          <w:lang w:val="es-MX"/>
        </w:rPr>
        <w:t xml:space="preserve"> </w:t>
      </w:r>
      <w:r w:rsidRPr="00641100">
        <w:rPr>
          <w:rFonts w:ascii="Arial" w:eastAsiaTheme="minorHAnsi" w:hAnsi="Arial" w:cs="Arial"/>
          <w:szCs w:val="24"/>
          <w:lang w:val="es-MX"/>
        </w:rPr>
        <w:t>sección; así como en el Acuerdo por el que se determina la norma de información financiera</w:t>
      </w:r>
      <w:r>
        <w:rPr>
          <w:rFonts w:ascii="Arial" w:eastAsiaTheme="minorHAnsi" w:hAnsi="Arial" w:cs="Arial"/>
          <w:szCs w:val="24"/>
          <w:lang w:val="es-MX"/>
        </w:rPr>
        <w:t xml:space="preserve"> </w:t>
      </w:r>
      <w:r w:rsidRPr="00641100">
        <w:rPr>
          <w:rFonts w:ascii="Arial" w:eastAsiaTheme="minorHAnsi" w:hAnsi="Arial" w:cs="Arial"/>
          <w:szCs w:val="24"/>
          <w:lang w:val="es-MX"/>
        </w:rPr>
        <w:t>para precisar los alcances del Acuerdo 1 aprobado por el CONAC, publicado el 8 de agosto</w:t>
      </w:r>
      <w:r>
        <w:rPr>
          <w:rFonts w:ascii="Arial" w:eastAsiaTheme="minorHAnsi" w:hAnsi="Arial" w:cs="Arial"/>
          <w:szCs w:val="24"/>
          <w:lang w:val="es-MX"/>
        </w:rPr>
        <w:t xml:space="preserve"> </w:t>
      </w:r>
      <w:r w:rsidRPr="00641100">
        <w:rPr>
          <w:rFonts w:ascii="Arial" w:eastAsiaTheme="minorHAnsi" w:hAnsi="Arial" w:cs="Arial"/>
          <w:szCs w:val="24"/>
          <w:lang w:val="es-MX"/>
        </w:rPr>
        <w:t>de 2013 en el Diario Oficial de la Federación.</w:t>
      </w:r>
    </w:p>
    <w:p w:rsidR="00641100" w:rsidRP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641100" w:rsidRPr="00641100" w:rsidRDefault="00641100" w:rsidP="000A60BB">
      <w:pPr>
        <w:autoSpaceDE w:val="0"/>
        <w:autoSpaceDN w:val="0"/>
        <w:adjustRightInd w:val="0"/>
        <w:spacing w:after="0" w:line="360" w:lineRule="auto"/>
        <w:ind w:firstLine="709"/>
        <w:jc w:val="both"/>
        <w:rPr>
          <w:rFonts w:ascii="Arial" w:eastAsiaTheme="minorHAnsi" w:hAnsi="Arial" w:cs="Arial"/>
          <w:szCs w:val="24"/>
          <w:lang w:val="es-MX"/>
        </w:rPr>
      </w:pPr>
      <w:r w:rsidRPr="00641100">
        <w:rPr>
          <w:rFonts w:ascii="Arial" w:eastAsiaTheme="minorHAnsi" w:hAnsi="Arial" w:cs="Arial"/>
          <w:szCs w:val="24"/>
          <w:lang w:val="es-MX"/>
        </w:rPr>
        <w:t>Considerando los acuerdos y disposiciones transitorias antes referidas, se revisó la</w:t>
      </w:r>
      <w:r>
        <w:rPr>
          <w:rFonts w:ascii="Arial" w:eastAsiaTheme="minorHAnsi" w:hAnsi="Arial" w:cs="Arial"/>
          <w:szCs w:val="24"/>
          <w:lang w:val="es-MX"/>
        </w:rPr>
        <w:t xml:space="preserve"> </w:t>
      </w:r>
      <w:r w:rsidRPr="00641100">
        <w:rPr>
          <w:rFonts w:ascii="Arial" w:eastAsiaTheme="minorHAnsi" w:hAnsi="Arial" w:cs="Arial"/>
          <w:szCs w:val="24"/>
          <w:lang w:val="es-MX"/>
        </w:rPr>
        <w:t>observancia de la LGCG, advirtiéndose incumplimientos por parte del ente público, a las</w:t>
      </w:r>
      <w:r w:rsidR="000A60BB">
        <w:rPr>
          <w:rFonts w:ascii="Arial" w:eastAsiaTheme="minorHAnsi" w:hAnsi="Arial" w:cs="Arial"/>
          <w:szCs w:val="24"/>
          <w:lang w:val="es-MX"/>
        </w:rPr>
        <w:t xml:space="preserve"> </w:t>
      </w:r>
      <w:r w:rsidRPr="00641100">
        <w:rPr>
          <w:rFonts w:ascii="Arial" w:eastAsiaTheme="minorHAnsi" w:hAnsi="Arial" w:cs="Arial"/>
          <w:szCs w:val="24"/>
          <w:lang w:val="es-MX"/>
        </w:rPr>
        <w:t>obligaciones que diversos preceptos de la referida Ley le imponen, acorde con lo que se</w:t>
      </w:r>
      <w:r w:rsidR="000A60BB">
        <w:rPr>
          <w:rFonts w:ascii="Arial" w:eastAsiaTheme="minorHAnsi" w:hAnsi="Arial" w:cs="Arial"/>
          <w:szCs w:val="24"/>
          <w:lang w:val="es-MX"/>
        </w:rPr>
        <w:t xml:space="preserve"> </w:t>
      </w:r>
      <w:r w:rsidRPr="00641100">
        <w:rPr>
          <w:rFonts w:ascii="Arial" w:eastAsiaTheme="minorHAnsi" w:hAnsi="Arial" w:cs="Arial"/>
          <w:szCs w:val="24"/>
          <w:lang w:val="es-MX"/>
        </w:rPr>
        <w:t>enuncia a continuación:</w:t>
      </w:r>
    </w:p>
    <w:p w:rsidR="000A60BB" w:rsidRDefault="000A60BB" w:rsidP="00641100">
      <w:pPr>
        <w:autoSpaceDE w:val="0"/>
        <w:autoSpaceDN w:val="0"/>
        <w:adjustRightInd w:val="0"/>
        <w:spacing w:after="0" w:line="360" w:lineRule="auto"/>
        <w:jc w:val="both"/>
        <w:rPr>
          <w:rFonts w:ascii="Arial" w:eastAsiaTheme="minorHAnsi" w:hAnsi="Arial" w:cs="Arial"/>
          <w:szCs w:val="24"/>
          <w:lang w:val="es-MX"/>
        </w:rPr>
      </w:pPr>
    </w:p>
    <w:p w:rsidR="00641100" w:rsidRPr="000A60BB" w:rsidRDefault="00641100" w:rsidP="000A60BB">
      <w:pPr>
        <w:pStyle w:val="Prrafodelista"/>
        <w:numPr>
          <w:ilvl w:val="0"/>
          <w:numId w:val="42"/>
        </w:numPr>
        <w:autoSpaceDE w:val="0"/>
        <w:autoSpaceDN w:val="0"/>
        <w:adjustRightInd w:val="0"/>
        <w:spacing w:after="0" w:line="360" w:lineRule="auto"/>
        <w:jc w:val="both"/>
        <w:rPr>
          <w:rFonts w:ascii="Arial,Bold" w:eastAsiaTheme="minorHAnsi" w:hAnsi="Arial,Bold" w:cs="Arial,Bold"/>
          <w:b/>
          <w:bCs/>
          <w:szCs w:val="24"/>
          <w:lang w:val="es-MX"/>
        </w:rPr>
      </w:pPr>
      <w:r w:rsidRPr="000A60BB">
        <w:rPr>
          <w:rFonts w:ascii="Arial,Bold" w:eastAsiaTheme="minorHAnsi" w:hAnsi="Arial,Bold" w:cs="Arial,Bold"/>
          <w:b/>
          <w:bCs/>
          <w:szCs w:val="24"/>
          <w:lang w:val="es-MX"/>
        </w:rPr>
        <w:lastRenderedPageBreak/>
        <w:t>Generales</w:t>
      </w:r>
    </w:p>
    <w:p w:rsidR="00641100" w:rsidRPr="000A60BB" w:rsidRDefault="00641100" w:rsidP="009F2456">
      <w:pPr>
        <w:pStyle w:val="Prrafodelista"/>
        <w:numPr>
          <w:ilvl w:val="0"/>
          <w:numId w:val="41"/>
        </w:numPr>
        <w:autoSpaceDE w:val="0"/>
        <w:autoSpaceDN w:val="0"/>
        <w:adjustRightInd w:val="0"/>
        <w:spacing w:after="0" w:line="360" w:lineRule="auto"/>
        <w:jc w:val="both"/>
        <w:rPr>
          <w:rFonts w:ascii="Arial" w:eastAsiaTheme="minorHAnsi" w:hAnsi="Arial" w:cs="Arial"/>
          <w:szCs w:val="24"/>
          <w:lang w:val="es-MX"/>
        </w:rPr>
      </w:pPr>
      <w:r w:rsidRPr="000A60BB">
        <w:rPr>
          <w:rFonts w:ascii="Arial" w:eastAsiaTheme="minorHAnsi" w:hAnsi="Arial" w:cs="Arial"/>
          <w:szCs w:val="24"/>
          <w:lang w:val="es-MX"/>
        </w:rPr>
        <w:t>Contar con manuales de contabilidad relacionados los Aspectos Generales de la</w:t>
      </w:r>
      <w:r w:rsidR="000A60BB" w:rsidRPr="000A60BB">
        <w:rPr>
          <w:rFonts w:ascii="Arial" w:eastAsiaTheme="minorHAnsi" w:hAnsi="Arial" w:cs="Arial"/>
          <w:szCs w:val="24"/>
          <w:lang w:val="es-MX"/>
        </w:rPr>
        <w:t xml:space="preserve"> </w:t>
      </w:r>
      <w:r w:rsidRPr="000A60BB">
        <w:rPr>
          <w:rFonts w:ascii="Arial" w:eastAsiaTheme="minorHAnsi" w:hAnsi="Arial" w:cs="Arial"/>
          <w:szCs w:val="24"/>
          <w:lang w:val="es-MX"/>
        </w:rPr>
        <w:t>Contabilidad Financiera (Capítulo I) y Fundamentos Metodológicos de la Integración</w:t>
      </w:r>
      <w:r w:rsidR="000A60BB">
        <w:rPr>
          <w:rFonts w:ascii="Arial" w:eastAsiaTheme="minorHAnsi" w:hAnsi="Arial" w:cs="Arial"/>
          <w:szCs w:val="24"/>
          <w:lang w:val="es-MX"/>
        </w:rPr>
        <w:t xml:space="preserve"> </w:t>
      </w:r>
      <w:r w:rsidRPr="000A60BB">
        <w:rPr>
          <w:rFonts w:ascii="Arial" w:eastAsiaTheme="minorHAnsi" w:hAnsi="Arial" w:cs="Arial"/>
          <w:szCs w:val="24"/>
          <w:lang w:val="es-MX"/>
        </w:rPr>
        <w:t>y Producción automática de Información Financiera (Capitulo II) (artículo 20).</w:t>
      </w:r>
    </w:p>
    <w:p w:rsidR="00641100" w:rsidRPr="000A60BB" w:rsidRDefault="00641100" w:rsidP="000A60BB">
      <w:pPr>
        <w:pStyle w:val="Prrafodelista"/>
        <w:numPr>
          <w:ilvl w:val="0"/>
          <w:numId w:val="42"/>
        </w:numPr>
        <w:autoSpaceDE w:val="0"/>
        <w:autoSpaceDN w:val="0"/>
        <w:adjustRightInd w:val="0"/>
        <w:spacing w:after="0" w:line="360" w:lineRule="auto"/>
        <w:jc w:val="both"/>
        <w:rPr>
          <w:rFonts w:ascii="Arial,Bold" w:eastAsiaTheme="minorHAnsi" w:hAnsi="Arial,Bold" w:cs="Arial,Bold"/>
          <w:b/>
          <w:bCs/>
          <w:szCs w:val="24"/>
          <w:lang w:val="es-MX"/>
        </w:rPr>
      </w:pPr>
      <w:r w:rsidRPr="000A60BB">
        <w:rPr>
          <w:rFonts w:ascii="Arial,Bold" w:eastAsiaTheme="minorHAnsi" w:hAnsi="Arial,Bold" w:cs="Arial,Bold"/>
          <w:b/>
          <w:bCs/>
          <w:szCs w:val="24"/>
          <w:lang w:val="es-MX"/>
        </w:rPr>
        <w:t>Registro y control patrimonial de los activos fijos</w:t>
      </w:r>
    </w:p>
    <w:p w:rsidR="00C11EF0" w:rsidRDefault="00641100" w:rsidP="00641100">
      <w:pPr>
        <w:pStyle w:val="Prrafodelista"/>
        <w:numPr>
          <w:ilvl w:val="0"/>
          <w:numId w:val="43"/>
        </w:numPr>
        <w:autoSpaceDE w:val="0"/>
        <w:autoSpaceDN w:val="0"/>
        <w:adjustRightInd w:val="0"/>
        <w:spacing w:after="0" w:line="360" w:lineRule="auto"/>
        <w:jc w:val="both"/>
        <w:rPr>
          <w:rFonts w:ascii="Arial" w:eastAsiaTheme="minorHAnsi" w:hAnsi="Arial" w:cs="Arial"/>
          <w:szCs w:val="24"/>
          <w:lang w:val="es-MX"/>
        </w:rPr>
      </w:pPr>
      <w:r w:rsidRPr="00C11EF0">
        <w:rPr>
          <w:rFonts w:ascii="Arial" w:eastAsiaTheme="minorHAnsi" w:hAnsi="Arial" w:cs="Arial"/>
          <w:szCs w:val="24"/>
          <w:lang w:val="es-MX"/>
        </w:rPr>
        <w:t>Elaborar un registro auxiliar sujeto a inventario de los bienes muebles o inmuebles</w:t>
      </w:r>
      <w:r w:rsidR="00C11EF0" w:rsidRPr="00C11EF0">
        <w:rPr>
          <w:rFonts w:ascii="Arial" w:eastAsiaTheme="minorHAnsi" w:hAnsi="Arial" w:cs="Arial"/>
          <w:szCs w:val="24"/>
          <w:lang w:val="es-MX"/>
        </w:rPr>
        <w:t xml:space="preserve"> </w:t>
      </w:r>
      <w:r w:rsidRPr="00C11EF0">
        <w:rPr>
          <w:rFonts w:ascii="Arial" w:eastAsiaTheme="minorHAnsi" w:hAnsi="Arial" w:cs="Arial"/>
          <w:szCs w:val="24"/>
          <w:lang w:val="es-MX"/>
        </w:rPr>
        <w:t>bajo su custodia que, por su naturaleza, sean inalienables e imprescriptibles, como</w:t>
      </w:r>
      <w:r w:rsidR="00C11EF0">
        <w:rPr>
          <w:rFonts w:ascii="Arial" w:eastAsiaTheme="minorHAnsi" w:hAnsi="Arial" w:cs="Arial"/>
          <w:szCs w:val="24"/>
          <w:lang w:val="es-MX"/>
        </w:rPr>
        <w:t xml:space="preserve"> </w:t>
      </w:r>
      <w:r w:rsidRPr="00C11EF0">
        <w:rPr>
          <w:rFonts w:ascii="Arial" w:eastAsiaTheme="minorHAnsi" w:hAnsi="Arial" w:cs="Arial"/>
          <w:szCs w:val="24"/>
          <w:lang w:val="es-MX"/>
        </w:rPr>
        <w:t>lo son los monumentos arqueológicos, artísticos e históricos (artículo 25).</w:t>
      </w:r>
    </w:p>
    <w:p w:rsidR="00C11EF0" w:rsidRPr="00C11EF0" w:rsidRDefault="00641100" w:rsidP="009F2456">
      <w:pPr>
        <w:pStyle w:val="Prrafodelista"/>
        <w:numPr>
          <w:ilvl w:val="0"/>
          <w:numId w:val="43"/>
        </w:numPr>
        <w:autoSpaceDE w:val="0"/>
        <w:autoSpaceDN w:val="0"/>
        <w:adjustRightInd w:val="0"/>
        <w:spacing w:after="0" w:line="360" w:lineRule="auto"/>
        <w:jc w:val="both"/>
        <w:rPr>
          <w:rFonts w:ascii="Arial" w:eastAsiaTheme="minorHAnsi" w:hAnsi="Arial" w:cs="Arial"/>
          <w:szCs w:val="24"/>
          <w:lang w:val="es-MX"/>
        </w:rPr>
      </w:pPr>
      <w:r w:rsidRPr="00C11EF0">
        <w:rPr>
          <w:rFonts w:ascii="Arial" w:eastAsiaTheme="minorHAnsi" w:hAnsi="Arial" w:cs="Arial"/>
          <w:szCs w:val="24"/>
          <w:lang w:val="es-MX"/>
        </w:rPr>
        <w:t>Llevar a cabo el levantamiento físico del inventario de los bienes muebles e</w:t>
      </w:r>
      <w:r w:rsidR="00C11EF0">
        <w:rPr>
          <w:rFonts w:ascii="Arial" w:eastAsiaTheme="minorHAnsi" w:hAnsi="Arial" w:cs="Arial"/>
          <w:szCs w:val="24"/>
          <w:lang w:val="es-MX"/>
        </w:rPr>
        <w:t xml:space="preserve"> </w:t>
      </w:r>
      <w:r w:rsidRPr="00C11EF0">
        <w:rPr>
          <w:rFonts w:ascii="Arial" w:eastAsiaTheme="minorHAnsi" w:hAnsi="Arial" w:cs="Arial"/>
          <w:szCs w:val="24"/>
          <w:lang w:val="es-MX"/>
        </w:rPr>
        <w:t>inmuebles, publicarlo en internet; (artículo 27, párrafo segundo).</w:t>
      </w:r>
      <w:r w:rsidR="00C11EF0" w:rsidRPr="00C11EF0">
        <w:rPr>
          <w:rFonts w:ascii="Arial" w:eastAsiaTheme="minorHAnsi" w:hAnsi="Arial" w:cs="Arial"/>
          <w:szCs w:val="24"/>
          <w:lang w:val="es-MX"/>
        </w:rPr>
        <w:t xml:space="preserve"> </w:t>
      </w:r>
    </w:p>
    <w:p w:rsidR="00641100" w:rsidRPr="00C11EF0" w:rsidRDefault="00641100" w:rsidP="00C11EF0">
      <w:pPr>
        <w:pStyle w:val="Prrafodelista"/>
        <w:numPr>
          <w:ilvl w:val="0"/>
          <w:numId w:val="42"/>
        </w:num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Registro contable de las operaciones</w:t>
      </w:r>
    </w:p>
    <w:p w:rsidR="00C11EF0" w:rsidRPr="00C11EF0" w:rsidRDefault="00641100" w:rsidP="00C11EF0">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C11EF0">
        <w:rPr>
          <w:rFonts w:ascii="Arial" w:eastAsiaTheme="minorHAnsi" w:hAnsi="Arial" w:cs="Arial"/>
          <w:szCs w:val="24"/>
          <w:lang w:val="es-MX"/>
        </w:rPr>
        <w:t>Constituir provisiones, revisarlas y ajustarlas periódicamente para mantener su</w:t>
      </w:r>
      <w:r w:rsidR="00C11EF0">
        <w:rPr>
          <w:rFonts w:ascii="Arial" w:eastAsiaTheme="minorHAnsi" w:hAnsi="Arial" w:cs="Arial"/>
          <w:szCs w:val="24"/>
          <w:lang w:val="es-MX"/>
        </w:rPr>
        <w:t xml:space="preserve"> </w:t>
      </w:r>
      <w:r w:rsidRPr="00C11EF0">
        <w:rPr>
          <w:rFonts w:ascii="Arial" w:eastAsiaTheme="minorHAnsi" w:hAnsi="Arial" w:cs="Arial"/>
          <w:szCs w:val="24"/>
          <w:lang w:val="es-MX"/>
        </w:rPr>
        <w:t>vigencia (artículo 39).</w:t>
      </w:r>
    </w:p>
    <w:p w:rsidR="00641100" w:rsidRPr="00C11EF0" w:rsidRDefault="00641100" w:rsidP="00C11EF0">
      <w:pPr>
        <w:pStyle w:val="Prrafodelista"/>
        <w:numPr>
          <w:ilvl w:val="0"/>
          <w:numId w:val="42"/>
        </w:num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Disposición de la información financiera</w:t>
      </w:r>
    </w:p>
    <w:p w:rsidR="00C11EF0" w:rsidRDefault="00641100" w:rsidP="009F2456">
      <w:pPr>
        <w:pStyle w:val="Prrafodelista"/>
        <w:numPr>
          <w:ilvl w:val="0"/>
          <w:numId w:val="45"/>
        </w:numPr>
        <w:autoSpaceDE w:val="0"/>
        <w:autoSpaceDN w:val="0"/>
        <w:adjustRightInd w:val="0"/>
        <w:spacing w:after="0" w:line="360" w:lineRule="auto"/>
        <w:jc w:val="both"/>
        <w:rPr>
          <w:rFonts w:ascii="Arial" w:eastAsiaTheme="minorHAnsi" w:hAnsi="Arial" w:cs="Arial"/>
          <w:szCs w:val="24"/>
          <w:lang w:val="es-MX"/>
        </w:rPr>
      </w:pPr>
      <w:r w:rsidRPr="00C11EF0">
        <w:rPr>
          <w:rFonts w:ascii="Arial" w:eastAsiaTheme="minorHAnsi" w:hAnsi="Arial" w:cs="Arial"/>
          <w:szCs w:val="24"/>
          <w:lang w:val="es-MX"/>
        </w:rPr>
        <w:t>Presentar y valuar los pasivos en los estados financieros (artículo 45).</w:t>
      </w:r>
    </w:p>
    <w:p w:rsidR="00C11EF0" w:rsidRDefault="00641100" w:rsidP="009F2456">
      <w:pPr>
        <w:pStyle w:val="Prrafodelista"/>
        <w:numPr>
          <w:ilvl w:val="0"/>
          <w:numId w:val="45"/>
        </w:numPr>
        <w:autoSpaceDE w:val="0"/>
        <w:autoSpaceDN w:val="0"/>
        <w:adjustRightInd w:val="0"/>
        <w:spacing w:after="0" w:line="360" w:lineRule="auto"/>
        <w:jc w:val="both"/>
        <w:rPr>
          <w:rFonts w:ascii="Arial" w:eastAsiaTheme="minorHAnsi" w:hAnsi="Arial" w:cs="Arial"/>
          <w:szCs w:val="24"/>
          <w:lang w:val="es-MX"/>
        </w:rPr>
      </w:pPr>
      <w:r w:rsidRPr="00C11EF0">
        <w:rPr>
          <w:rFonts w:ascii="Arial" w:eastAsiaTheme="minorHAnsi" w:hAnsi="Arial" w:cs="Arial"/>
          <w:szCs w:val="24"/>
          <w:lang w:val="es-MX"/>
        </w:rPr>
        <w:t>Generar las notas a los estados financieros estados financieros, conforme a las</w:t>
      </w:r>
      <w:r w:rsidR="00C11EF0" w:rsidRPr="00C11EF0">
        <w:rPr>
          <w:rFonts w:ascii="Arial" w:eastAsiaTheme="minorHAnsi" w:hAnsi="Arial" w:cs="Arial"/>
          <w:szCs w:val="24"/>
          <w:lang w:val="es-MX"/>
        </w:rPr>
        <w:t xml:space="preserve"> </w:t>
      </w:r>
      <w:r w:rsidRPr="00C11EF0">
        <w:rPr>
          <w:rFonts w:ascii="Arial" w:eastAsiaTheme="minorHAnsi" w:hAnsi="Arial" w:cs="Arial"/>
          <w:szCs w:val="24"/>
          <w:lang w:val="es-MX"/>
        </w:rPr>
        <w:t>normas emitidas por el CONAC (artículo 48 primer párrafo en relación con el 46</w:t>
      </w:r>
      <w:r w:rsidR="00C11EF0" w:rsidRPr="00C11EF0">
        <w:rPr>
          <w:rFonts w:ascii="Arial" w:eastAsiaTheme="minorHAnsi" w:hAnsi="Arial" w:cs="Arial"/>
          <w:szCs w:val="24"/>
          <w:lang w:val="es-MX"/>
        </w:rPr>
        <w:t xml:space="preserve"> </w:t>
      </w:r>
      <w:r w:rsidRPr="00C11EF0">
        <w:rPr>
          <w:rFonts w:ascii="Arial" w:eastAsiaTheme="minorHAnsi" w:hAnsi="Arial" w:cs="Arial"/>
          <w:szCs w:val="24"/>
          <w:lang w:val="es-MX"/>
        </w:rPr>
        <w:t>fracción I inciso e)</w:t>
      </w:r>
    </w:p>
    <w:p w:rsidR="00641100" w:rsidRPr="00C11EF0" w:rsidRDefault="00641100" w:rsidP="00C11EF0">
      <w:pPr>
        <w:pStyle w:val="Prrafodelista"/>
        <w:numPr>
          <w:ilvl w:val="0"/>
          <w:numId w:val="45"/>
        </w:numPr>
        <w:autoSpaceDE w:val="0"/>
        <w:autoSpaceDN w:val="0"/>
        <w:adjustRightInd w:val="0"/>
        <w:spacing w:after="0" w:line="360" w:lineRule="auto"/>
        <w:jc w:val="both"/>
        <w:rPr>
          <w:rFonts w:ascii="Arial" w:eastAsiaTheme="minorHAnsi" w:hAnsi="Arial" w:cs="Arial"/>
          <w:sz w:val="20"/>
          <w:szCs w:val="24"/>
          <w:lang w:val="es-MX"/>
        </w:rPr>
      </w:pPr>
      <w:r w:rsidRPr="00C11EF0">
        <w:rPr>
          <w:rFonts w:ascii="Arial" w:eastAsiaTheme="minorHAnsi" w:hAnsi="Arial" w:cs="Arial"/>
          <w:szCs w:val="24"/>
          <w:lang w:val="es-MX"/>
        </w:rPr>
        <w:t>Relacionar la información presupuestaria con los objetivos y prioridades de la</w:t>
      </w:r>
      <w:r w:rsidR="00C11EF0" w:rsidRPr="00C11EF0">
        <w:rPr>
          <w:rFonts w:ascii="Arial" w:eastAsiaTheme="minorHAnsi" w:hAnsi="Arial" w:cs="Arial"/>
          <w:szCs w:val="24"/>
          <w:lang w:val="es-MX"/>
        </w:rPr>
        <w:t xml:space="preserve"> </w:t>
      </w:r>
      <w:r w:rsidRPr="00C11EF0">
        <w:rPr>
          <w:rFonts w:ascii="Arial" w:eastAsiaTheme="minorHAnsi" w:hAnsi="Arial" w:cs="Arial"/>
          <w:szCs w:val="24"/>
          <w:lang w:val="es-MX"/>
        </w:rPr>
        <w:t>planeación del desarrollo, que forme parte de la cuenta pública, e incluir los</w:t>
      </w:r>
      <w:r w:rsidR="00C11EF0" w:rsidRPr="00C11EF0">
        <w:rPr>
          <w:rFonts w:ascii="Arial" w:eastAsiaTheme="minorHAnsi" w:hAnsi="Arial" w:cs="Arial"/>
          <w:szCs w:val="24"/>
          <w:lang w:val="es-MX"/>
        </w:rPr>
        <w:t xml:space="preserve"> </w:t>
      </w:r>
      <w:r w:rsidRPr="00C11EF0">
        <w:rPr>
          <w:rFonts w:ascii="Arial" w:eastAsiaTheme="minorHAnsi" w:hAnsi="Arial" w:cs="Arial"/>
          <w:szCs w:val="24"/>
          <w:lang w:val="es-MX"/>
        </w:rPr>
        <w:t>Resultados de la Evaluación del Desempeño (artículo 54, primer párrafo).</w:t>
      </w:r>
    </w:p>
    <w:p w:rsidR="00C11EF0" w:rsidRDefault="00C11EF0" w:rsidP="00C11EF0">
      <w:pPr>
        <w:autoSpaceDE w:val="0"/>
        <w:autoSpaceDN w:val="0"/>
        <w:adjustRightInd w:val="0"/>
        <w:spacing w:after="0" w:line="360" w:lineRule="auto"/>
        <w:jc w:val="both"/>
        <w:rPr>
          <w:rFonts w:ascii="Arial" w:eastAsiaTheme="minorHAnsi" w:hAnsi="Arial" w:cs="Arial"/>
          <w:sz w:val="20"/>
          <w:szCs w:val="24"/>
          <w:lang w:val="es-MX"/>
        </w:rPr>
      </w:pP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INGRESOS</w:t>
      </w: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PRODUCTOS</w:t>
      </w:r>
    </w:p>
    <w:p w:rsid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lastRenderedPageBreak/>
        <w:t>Eventos municipales</w:t>
      </w: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p>
    <w:p w:rsid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r w:rsidRPr="00C11EF0">
        <w:rPr>
          <w:rFonts w:ascii="Arial" w:eastAsiaTheme="minorHAnsi" w:hAnsi="Arial" w:cs="Arial"/>
          <w:szCs w:val="24"/>
          <w:lang w:val="es-MX"/>
        </w:rPr>
        <w:t>Se registró recibo de ingresos número 1184990 por la cantidad de $101,874 expedido el</w:t>
      </w:r>
      <w:r>
        <w:rPr>
          <w:rFonts w:ascii="Arial" w:eastAsiaTheme="minorHAnsi" w:hAnsi="Arial" w:cs="Arial"/>
          <w:szCs w:val="24"/>
          <w:lang w:val="es-MX"/>
        </w:rPr>
        <w:t xml:space="preserve"> </w:t>
      </w:r>
      <w:r w:rsidRPr="00C11EF0">
        <w:rPr>
          <w:rFonts w:ascii="Arial" w:eastAsiaTheme="minorHAnsi" w:hAnsi="Arial" w:cs="Arial"/>
          <w:szCs w:val="24"/>
          <w:lang w:val="es-MX"/>
        </w:rPr>
        <w:t>3 de mayo de 2013 a nombre del Patronato de la Feria Regional por concepto de utilidad</w:t>
      </w:r>
      <w:r>
        <w:rPr>
          <w:rFonts w:ascii="Arial" w:eastAsiaTheme="minorHAnsi" w:hAnsi="Arial" w:cs="Arial"/>
          <w:szCs w:val="24"/>
          <w:lang w:val="es-MX"/>
        </w:rPr>
        <w:t xml:space="preserve"> </w:t>
      </w:r>
      <w:r w:rsidRPr="00C11EF0">
        <w:rPr>
          <w:rFonts w:ascii="Arial" w:eastAsiaTheme="minorHAnsi" w:hAnsi="Arial" w:cs="Arial"/>
          <w:szCs w:val="24"/>
          <w:lang w:val="es-MX"/>
        </w:rPr>
        <w:t>de la Feria Allende 2013, amparado con reporte del evento celebrado y fichas de depósito,</w:t>
      </w:r>
      <w:r>
        <w:rPr>
          <w:rFonts w:ascii="Arial" w:eastAsiaTheme="minorHAnsi" w:hAnsi="Arial" w:cs="Arial"/>
          <w:szCs w:val="24"/>
          <w:lang w:val="es-MX"/>
        </w:rPr>
        <w:t xml:space="preserve"> </w:t>
      </w:r>
      <w:r w:rsidRPr="00C11EF0">
        <w:rPr>
          <w:rFonts w:ascii="Arial" w:eastAsiaTheme="minorHAnsi" w:hAnsi="Arial" w:cs="Arial"/>
          <w:szCs w:val="24"/>
          <w:lang w:val="es-MX"/>
        </w:rPr>
        <w:t>no localizando en el proceso de la auditoría documentación comprobatoria que justifique y</w:t>
      </w:r>
      <w:r>
        <w:rPr>
          <w:rFonts w:ascii="Arial" w:eastAsiaTheme="minorHAnsi" w:hAnsi="Arial" w:cs="Arial"/>
          <w:szCs w:val="24"/>
          <w:lang w:val="es-MX"/>
        </w:rPr>
        <w:t xml:space="preserve"> </w:t>
      </w:r>
      <w:r w:rsidRPr="00C11EF0">
        <w:rPr>
          <w:rFonts w:ascii="Arial" w:eastAsiaTheme="minorHAnsi" w:hAnsi="Arial" w:cs="Arial"/>
          <w:szCs w:val="24"/>
          <w:lang w:val="es-MX"/>
        </w:rPr>
        <w:t>respalde las operaciones por la recaudación de los ingresos y egresos efectuados señalados</w:t>
      </w:r>
      <w:r>
        <w:rPr>
          <w:rFonts w:ascii="Arial" w:eastAsiaTheme="minorHAnsi" w:hAnsi="Arial" w:cs="Arial"/>
          <w:szCs w:val="24"/>
          <w:lang w:val="es-MX"/>
        </w:rPr>
        <w:t xml:space="preserve"> </w:t>
      </w:r>
      <w:r w:rsidRPr="00C11EF0">
        <w:rPr>
          <w:rFonts w:ascii="Arial" w:eastAsiaTheme="minorHAnsi" w:hAnsi="Arial" w:cs="Arial"/>
          <w:szCs w:val="24"/>
          <w:lang w:val="es-MX"/>
        </w:rPr>
        <w:t>en el reporte antes citado, que permita validar el saldo obtenido como utilidad en dicho</w:t>
      </w:r>
      <w:r>
        <w:rPr>
          <w:rFonts w:ascii="Arial" w:eastAsiaTheme="minorHAnsi" w:hAnsi="Arial" w:cs="Arial"/>
          <w:szCs w:val="24"/>
          <w:lang w:val="es-MX"/>
        </w:rPr>
        <w:t xml:space="preserve"> </w:t>
      </w:r>
      <w:r w:rsidRPr="00C11EF0">
        <w:rPr>
          <w:rFonts w:ascii="Arial" w:eastAsiaTheme="minorHAnsi" w:hAnsi="Arial" w:cs="Arial"/>
          <w:szCs w:val="24"/>
          <w:lang w:val="es-MX"/>
        </w:rPr>
        <w:t>evento, incumpliendo con lo establecido en el artículo 15 de la Ley de Fiscalización Superior</w:t>
      </w:r>
      <w:r>
        <w:rPr>
          <w:rFonts w:ascii="Arial" w:eastAsiaTheme="minorHAnsi" w:hAnsi="Arial" w:cs="Arial"/>
          <w:szCs w:val="24"/>
          <w:lang w:val="es-MX"/>
        </w:rPr>
        <w:t xml:space="preserve"> </w:t>
      </w:r>
      <w:r w:rsidRPr="00C11EF0">
        <w:rPr>
          <w:rFonts w:ascii="Arial" w:eastAsiaTheme="minorHAnsi" w:hAnsi="Arial" w:cs="Arial"/>
          <w:szCs w:val="24"/>
          <w:lang w:val="es-MX"/>
        </w:rPr>
        <w:t>del Estado de Nuevo León.</w:t>
      </w:r>
    </w:p>
    <w:p w:rsidR="00C11EF0" w:rsidRP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p>
    <w:p w:rsid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r w:rsidRPr="00C11EF0">
        <w:rPr>
          <w:rFonts w:ascii="Arial" w:eastAsiaTheme="minorHAnsi" w:hAnsi="Arial" w:cs="Arial"/>
          <w:szCs w:val="24"/>
          <w:lang w:val="es-MX"/>
        </w:rPr>
        <w:t>Es de mencionarse que la documentación antes descrita, fue solicitada al Titular mediante</w:t>
      </w:r>
      <w:r>
        <w:rPr>
          <w:rFonts w:ascii="Arial" w:eastAsiaTheme="minorHAnsi" w:hAnsi="Arial" w:cs="Arial"/>
          <w:szCs w:val="24"/>
          <w:lang w:val="es-MX"/>
        </w:rPr>
        <w:t xml:space="preserve"> </w:t>
      </w:r>
      <w:r w:rsidRPr="00C11EF0">
        <w:rPr>
          <w:rFonts w:ascii="Arial" w:eastAsiaTheme="minorHAnsi" w:hAnsi="Arial" w:cs="Arial"/>
          <w:szCs w:val="24"/>
          <w:lang w:val="es-MX"/>
        </w:rPr>
        <w:t>oficio de Requerimiento de información número 2/AEM-MU03-D1-J2 recibido el 11 de julio</w:t>
      </w:r>
      <w:r>
        <w:rPr>
          <w:rFonts w:ascii="Arial" w:eastAsiaTheme="minorHAnsi" w:hAnsi="Arial" w:cs="Arial"/>
          <w:szCs w:val="24"/>
          <w:lang w:val="es-MX"/>
        </w:rPr>
        <w:t xml:space="preserve"> </w:t>
      </w:r>
      <w:r w:rsidRPr="00C11EF0">
        <w:rPr>
          <w:rFonts w:ascii="Arial" w:eastAsiaTheme="minorHAnsi" w:hAnsi="Arial" w:cs="Arial"/>
          <w:szCs w:val="24"/>
          <w:lang w:val="es-MX"/>
        </w:rPr>
        <w:t>de 2014, y al respecto en su contestación según oficio número MA/366/2014 y de fecha 21</w:t>
      </w:r>
      <w:r>
        <w:rPr>
          <w:rFonts w:ascii="Arial" w:eastAsiaTheme="minorHAnsi" w:hAnsi="Arial" w:cs="Arial"/>
          <w:szCs w:val="24"/>
          <w:lang w:val="es-MX"/>
        </w:rPr>
        <w:t xml:space="preserve"> </w:t>
      </w:r>
      <w:r w:rsidRPr="00C11EF0">
        <w:rPr>
          <w:rFonts w:ascii="Arial" w:eastAsiaTheme="minorHAnsi" w:hAnsi="Arial" w:cs="Arial"/>
          <w:szCs w:val="24"/>
          <w:lang w:val="es-MX"/>
        </w:rPr>
        <w:t>del mes y año citados, referente a este punto,</w:t>
      </w:r>
      <w:r>
        <w:rPr>
          <w:rFonts w:ascii="Arial" w:eastAsiaTheme="minorHAnsi" w:hAnsi="Arial" w:cs="Arial"/>
          <w:szCs w:val="24"/>
          <w:lang w:val="es-MX"/>
        </w:rPr>
        <w:t xml:space="preserve"> </w:t>
      </w:r>
      <w:r w:rsidRPr="00C11EF0">
        <w:rPr>
          <w:rFonts w:ascii="Arial" w:eastAsiaTheme="minorHAnsi" w:hAnsi="Arial" w:cs="Arial"/>
          <w:szCs w:val="24"/>
          <w:lang w:val="es-MX"/>
        </w:rPr>
        <w:t>se anexa un estado de resultados donde se</w:t>
      </w:r>
      <w:r>
        <w:rPr>
          <w:rFonts w:ascii="Arial" w:eastAsiaTheme="minorHAnsi" w:hAnsi="Arial" w:cs="Arial"/>
          <w:szCs w:val="24"/>
          <w:lang w:val="es-MX"/>
        </w:rPr>
        <w:t xml:space="preserve"> </w:t>
      </w:r>
      <w:r w:rsidRPr="00C11EF0">
        <w:rPr>
          <w:rFonts w:ascii="Arial" w:eastAsiaTheme="minorHAnsi" w:hAnsi="Arial" w:cs="Arial"/>
          <w:szCs w:val="24"/>
          <w:lang w:val="es-MX"/>
        </w:rPr>
        <w:t>muestran los ingresos y egresos presentado por el Patronato de la Feria Regional 2013, así</w:t>
      </w:r>
      <w:r>
        <w:rPr>
          <w:rFonts w:ascii="Arial" w:eastAsiaTheme="minorHAnsi" w:hAnsi="Arial" w:cs="Arial"/>
          <w:szCs w:val="24"/>
          <w:lang w:val="es-MX"/>
        </w:rPr>
        <w:t xml:space="preserve"> </w:t>
      </w:r>
      <w:r w:rsidRPr="00C11EF0">
        <w:rPr>
          <w:rFonts w:ascii="Arial" w:eastAsiaTheme="minorHAnsi" w:hAnsi="Arial" w:cs="Arial"/>
          <w:szCs w:val="24"/>
          <w:lang w:val="es-MX"/>
        </w:rPr>
        <w:t>como copia del recibo de ingreso de la utilidad de dicha feria, no adjuntando la evidencia</w:t>
      </w:r>
      <w:r>
        <w:rPr>
          <w:rFonts w:ascii="Arial" w:eastAsiaTheme="minorHAnsi" w:hAnsi="Arial" w:cs="Arial"/>
          <w:szCs w:val="24"/>
          <w:lang w:val="es-MX"/>
        </w:rPr>
        <w:t xml:space="preserve"> </w:t>
      </w:r>
      <w:r w:rsidRPr="00C11EF0">
        <w:rPr>
          <w:rFonts w:ascii="Arial" w:eastAsiaTheme="minorHAnsi" w:hAnsi="Arial" w:cs="Arial"/>
          <w:szCs w:val="24"/>
          <w:lang w:val="es-MX"/>
        </w:rPr>
        <w:t>documental suficiente.</w:t>
      </w:r>
    </w:p>
    <w:p w:rsid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EGRESOS</w:t>
      </w: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SERVICIOS GENERALES</w:t>
      </w:r>
    </w:p>
    <w:p w:rsid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r w:rsidRPr="00C11EF0">
        <w:rPr>
          <w:rFonts w:ascii="Arial,Bold" w:eastAsiaTheme="minorHAnsi" w:hAnsi="Arial,Bold" w:cs="Arial,Bold"/>
          <w:b/>
          <w:bCs/>
          <w:szCs w:val="24"/>
          <w:lang w:val="es-MX"/>
        </w:rPr>
        <w:t>Servicios profesionales artísticos y culturales</w:t>
      </w:r>
    </w:p>
    <w:p w:rsidR="00C11EF0" w:rsidRPr="00C11EF0" w:rsidRDefault="00C11EF0" w:rsidP="00C11EF0">
      <w:pPr>
        <w:autoSpaceDE w:val="0"/>
        <w:autoSpaceDN w:val="0"/>
        <w:adjustRightInd w:val="0"/>
        <w:spacing w:after="0" w:line="360" w:lineRule="auto"/>
        <w:jc w:val="both"/>
        <w:rPr>
          <w:rFonts w:ascii="Arial,Bold" w:eastAsiaTheme="minorHAnsi" w:hAnsi="Arial,Bold" w:cs="Arial,Bold"/>
          <w:b/>
          <w:bCs/>
          <w:szCs w:val="24"/>
          <w:lang w:val="es-MX"/>
        </w:rPr>
      </w:pPr>
    </w:p>
    <w:p w:rsid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r w:rsidRPr="00C11EF0">
        <w:rPr>
          <w:rFonts w:ascii="Arial" w:eastAsiaTheme="minorHAnsi" w:hAnsi="Arial" w:cs="Arial"/>
          <w:szCs w:val="24"/>
          <w:lang w:val="es-MX"/>
        </w:rPr>
        <w:t>Se detectó póliza de cheque 2375 por importe $304,750 expedida el 25 de septiembre de</w:t>
      </w:r>
      <w:r>
        <w:rPr>
          <w:rFonts w:ascii="Arial" w:eastAsiaTheme="minorHAnsi" w:hAnsi="Arial" w:cs="Arial"/>
          <w:szCs w:val="24"/>
          <w:lang w:val="es-MX"/>
        </w:rPr>
        <w:t xml:space="preserve"> </w:t>
      </w:r>
      <w:r w:rsidRPr="00C11EF0">
        <w:rPr>
          <w:rFonts w:ascii="Arial" w:eastAsiaTheme="minorHAnsi" w:hAnsi="Arial" w:cs="Arial"/>
          <w:szCs w:val="24"/>
          <w:lang w:val="es-MX"/>
        </w:rPr>
        <w:t xml:space="preserve">2013 a nombre de la C. Samara </w:t>
      </w:r>
      <w:proofErr w:type="spellStart"/>
      <w:r w:rsidRPr="00C11EF0">
        <w:rPr>
          <w:rFonts w:ascii="Arial" w:eastAsiaTheme="minorHAnsi" w:hAnsi="Arial" w:cs="Arial"/>
          <w:szCs w:val="24"/>
          <w:lang w:val="es-MX"/>
        </w:rPr>
        <w:t>Borislova</w:t>
      </w:r>
      <w:proofErr w:type="spellEnd"/>
      <w:r w:rsidRPr="00C11EF0">
        <w:rPr>
          <w:rFonts w:ascii="Arial" w:eastAsiaTheme="minorHAnsi" w:hAnsi="Arial" w:cs="Arial"/>
          <w:szCs w:val="24"/>
          <w:lang w:val="es-MX"/>
        </w:rPr>
        <w:t xml:space="preserve"> </w:t>
      </w:r>
      <w:proofErr w:type="spellStart"/>
      <w:r w:rsidRPr="00C11EF0">
        <w:rPr>
          <w:rFonts w:ascii="Arial" w:eastAsiaTheme="minorHAnsi" w:hAnsi="Arial" w:cs="Arial"/>
          <w:szCs w:val="24"/>
          <w:lang w:val="es-MX"/>
        </w:rPr>
        <w:t>Enriquez</w:t>
      </w:r>
      <w:proofErr w:type="spellEnd"/>
      <w:r w:rsidRPr="00C11EF0">
        <w:rPr>
          <w:rFonts w:ascii="Arial" w:eastAsiaTheme="minorHAnsi" w:hAnsi="Arial" w:cs="Arial"/>
          <w:szCs w:val="24"/>
          <w:lang w:val="es-MX"/>
        </w:rPr>
        <w:t xml:space="preserve"> </w:t>
      </w:r>
      <w:proofErr w:type="spellStart"/>
      <w:r w:rsidRPr="00C11EF0">
        <w:rPr>
          <w:rFonts w:ascii="Arial" w:eastAsiaTheme="minorHAnsi" w:hAnsi="Arial" w:cs="Arial"/>
          <w:szCs w:val="24"/>
          <w:lang w:val="es-MX"/>
        </w:rPr>
        <w:t>Sias</w:t>
      </w:r>
      <w:proofErr w:type="spellEnd"/>
      <w:r w:rsidRPr="00C11EF0">
        <w:rPr>
          <w:rFonts w:ascii="Arial" w:eastAsiaTheme="minorHAnsi" w:hAnsi="Arial" w:cs="Arial"/>
          <w:szCs w:val="24"/>
          <w:lang w:val="es-MX"/>
        </w:rPr>
        <w:t xml:space="preserve"> por concepto </w:t>
      </w:r>
      <w:r w:rsidRPr="00C11EF0">
        <w:rPr>
          <w:rFonts w:ascii="Arial" w:eastAsiaTheme="minorHAnsi" w:hAnsi="Arial" w:cs="Arial"/>
          <w:szCs w:val="24"/>
          <w:lang w:val="es-MX"/>
        </w:rPr>
        <w:lastRenderedPageBreak/>
        <w:t>de elaboración de</w:t>
      </w:r>
      <w:r>
        <w:rPr>
          <w:rFonts w:ascii="Arial" w:eastAsiaTheme="minorHAnsi" w:hAnsi="Arial" w:cs="Arial"/>
          <w:szCs w:val="24"/>
          <w:lang w:val="es-MX"/>
        </w:rPr>
        <w:t xml:space="preserve"> </w:t>
      </w:r>
      <w:r w:rsidRPr="00C11EF0">
        <w:rPr>
          <w:rFonts w:ascii="Arial" w:eastAsiaTheme="minorHAnsi" w:hAnsi="Arial" w:cs="Arial"/>
          <w:szCs w:val="24"/>
          <w:lang w:val="es-MX"/>
        </w:rPr>
        <w:t>mural de pintura en el Museo de Historia Municipal, amparada con recibo de honorarios,</w:t>
      </w:r>
      <w:r>
        <w:rPr>
          <w:rFonts w:ascii="Arial" w:eastAsiaTheme="minorHAnsi" w:hAnsi="Arial" w:cs="Arial"/>
          <w:szCs w:val="24"/>
          <w:lang w:val="es-MX"/>
        </w:rPr>
        <w:t xml:space="preserve"> </w:t>
      </w:r>
      <w:r w:rsidRPr="00C11EF0">
        <w:rPr>
          <w:rFonts w:ascii="Arial" w:eastAsiaTheme="minorHAnsi" w:hAnsi="Arial" w:cs="Arial"/>
          <w:szCs w:val="24"/>
          <w:lang w:val="es-MX"/>
        </w:rPr>
        <w:t>orden de compra, contrato de prestación de servicios profesionales y 3 cotizaciones,</w:t>
      </w:r>
      <w:r>
        <w:rPr>
          <w:rFonts w:ascii="Arial" w:eastAsiaTheme="minorHAnsi" w:hAnsi="Arial" w:cs="Arial"/>
          <w:szCs w:val="24"/>
          <w:lang w:val="es-MX"/>
        </w:rPr>
        <w:t xml:space="preserve"> </w:t>
      </w:r>
      <w:r w:rsidRPr="00C11EF0">
        <w:rPr>
          <w:rFonts w:ascii="Arial" w:eastAsiaTheme="minorHAnsi" w:hAnsi="Arial" w:cs="Arial"/>
          <w:szCs w:val="24"/>
          <w:lang w:val="es-MX"/>
        </w:rPr>
        <w:t>observando que dichas cotizaciones son en hojas de maquina simples, las cuales no</w:t>
      </w:r>
      <w:r>
        <w:rPr>
          <w:rFonts w:ascii="Arial" w:eastAsiaTheme="minorHAnsi" w:hAnsi="Arial" w:cs="Arial"/>
          <w:szCs w:val="24"/>
          <w:lang w:val="es-MX"/>
        </w:rPr>
        <w:t xml:space="preserve"> </w:t>
      </w:r>
      <w:r w:rsidRPr="00C11EF0">
        <w:rPr>
          <w:rFonts w:ascii="Arial" w:eastAsiaTheme="minorHAnsi" w:hAnsi="Arial" w:cs="Arial"/>
          <w:szCs w:val="24"/>
          <w:lang w:val="es-MX"/>
        </w:rPr>
        <w:t>muestran los datos generales de las personas que presentaron el presupuesto para la</w:t>
      </w:r>
      <w:r>
        <w:rPr>
          <w:rFonts w:ascii="Arial" w:eastAsiaTheme="minorHAnsi" w:hAnsi="Arial" w:cs="Arial"/>
          <w:szCs w:val="24"/>
          <w:lang w:val="es-MX"/>
        </w:rPr>
        <w:t xml:space="preserve"> </w:t>
      </w:r>
      <w:r w:rsidRPr="00C11EF0">
        <w:rPr>
          <w:rFonts w:ascii="Arial" w:eastAsiaTheme="minorHAnsi" w:hAnsi="Arial" w:cs="Arial"/>
          <w:szCs w:val="24"/>
          <w:lang w:val="es-MX"/>
        </w:rPr>
        <w:t>producción del mural, además son del 19, 20 y 22 de julio y la fecha de adjudicación es</w:t>
      </w:r>
      <w:r>
        <w:rPr>
          <w:rFonts w:ascii="Arial" w:eastAsiaTheme="minorHAnsi" w:hAnsi="Arial" w:cs="Arial"/>
          <w:szCs w:val="24"/>
          <w:lang w:val="es-MX"/>
        </w:rPr>
        <w:t xml:space="preserve"> </w:t>
      </w:r>
      <w:r w:rsidRPr="00C11EF0">
        <w:rPr>
          <w:rFonts w:ascii="Arial" w:eastAsiaTheme="minorHAnsi" w:hAnsi="Arial" w:cs="Arial"/>
          <w:szCs w:val="24"/>
          <w:lang w:val="es-MX"/>
        </w:rPr>
        <w:t>18 de septiembre de 2013, incumpliendo con lo establecido en el artículo 43 de la Ley de</w:t>
      </w:r>
      <w:r>
        <w:rPr>
          <w:rFonts w:ascii="Arial" w:eastAsiaTheme="minorHAnsi" w:hAnsi="Arial" w:cs="Arial"/>
          <w:szCs w:val="24"/>
          <w:lang w:val="es-MX"/>
        </w:rPr>
        <w:t xml:space="preserve"> </w:t>
      </w:r>
      <w:r w:rsidRPr="00C11EF0">
        <w:rPr>
          <w:rFonts w:ascii="Arial" w:eastAsiaTheme="minorHAnsi" w:hAnsi="Arial" w:cs="Arial"/>
          <w:szCs w:val="24"/>
          <w:lang w:val="es-MX"/>
        </w:rPr>
        <w:t>Adquisiciones, Arrendamientos y Contratación de Servicios para el Estado de Nuevo León</w:t>
      </w:r>
      <w:r>
        <w:rPr>
          <w:rFonts w:ascii="Arial" w:eastAsiaTheme="minorHAnsi" w:hAnsi="Arial" w:cs="Arial"/>
          <w:szCs w:val="24"/>
          <w:lang w:val="es-MX"/>
        </w:rPr>
        <w:t xml:space="preserve"> </w:t>
      </w:r>
      <w:r w:rsidRPr="00C11EF0">
        <w:rPr>
          <w:rFonts w:ascii="Arial" w:eastAsiaTheme="minorHAnsi" w:hAnsi="Arial" w:cs="Arial"/>
          <w:szCs w:val="24"/>
          <w:lang w:val="es-MX"/>
        </w:rPr>
        <w:t>vigente a partir del 25 de junio de 2013.</w:t>
      </w:r>
    </w:p>
    <w:p w:rsidR="00C11EF0" w:rsidRPr="00C11EF0" w:rsidRDefault="00C11EF0" w:rsidP="00C11EF0">
      <w:pPr>
        <w:autoSpaceDE w:val="0"/>
        <w:autoSpaceDN w:val="0"/>
        <w:adjustRightInd w:val="0"/>
        <w:spacing w:after="0" w:line="360" w:lineRule="auto"/>
        <w:ind w:firstLine="709"/>
        <w:jc w:val="both"/>
        <w:rPr>
          <w:rFonts w:ascii="Arial" w:eastAsiaTheme="minorHAnsi" w:hAnsi="Arial" w:cs="Arial"/>
          <w:szCs w:val="24"/>
          <w:lang w:val="es-MX"/>
        </w:rPr>
      </w:pPr>
    </w:p>
    <w:p w:rsidR="00C11EF0" w:rsidRPr="00C50B84" w:rsidRDefault="00C11EF0" w:rsidP="00C50B84">
      <w:pPr>
        <w:pStyle w:val="Prrafodelista"/>
        <w:numPr>
          <w:ilvl w:val="0"/>
          <w:numId w:val="47"/>
        </w:numPr>
        <w:autoSpaceDE w:val="0"/>
        <w:autoSpaceDN w:val="0"/>
        <w:adjustRightInd w:val="0"/>
        <w:spacing w:after="0" w:line="360" w:lineRule="auto"/>
        <w:jc w:val="both"/>
        <w:rPr>
          <w:rFonts w:ascii="Arial" w:eastAsiaTheme="minorHAnsi" w:hAnsi="Arial" w:cs="Arial"/>
          <w:sz w:val="16"/>
          <w:szCs w:val="24"/>
          <w:lang w:val="es-MX"/>
        </w:rPr>
      </w:pPr>
      <w:r w:rsidRPr="00C50B84">
        <w:rPr>
          <w:rFonts w:ascii="Arial" w:eastAsiaTheme="minorHAnsi" w:hAnsi="Arial" w:cs="Arial"/>
          <w:szCs w:val="24"/>
          <w:lang w:val="es-MX"/>
        </w:rPr>
        <w:t>Además, se observó de la retención del 10% sobre honorarios causado por la cantidad de $28,750 que no se realizó su registro contable, incumpliendo con lo establecido en los artículos 136 de la Ley Orgánica de la Administración Pública Municipal del Estado de Nuevo León.</w:t>
      </w:r>
    </w:p>
    <w:p w:rsidR="00C50B84" w:rsidRDefault="00C50B84" w:rsidP="00C50B84">
      <w:pPr>
        <w:autoSpaceDE w:val="0"/>
        <w:autoSpaceDN w:val="0"/>
        <w:adjustRightInd w:val="0"/>
        <w:spacing w:after="0" w:line="360" w:lineRule="auto"/>
        <w:jc w:val="both"/>
        <w:rPr>
          <w:rFonts w:ascii="Arial" w:eastAsiaTheme="minorHAnsi" w:hAnsi="Arial" w:cs="Arial"/>
          <w:sz w:val="16"/>
          <w:szCs w:val="24"/>
          <w:lang w:val="es-MX"/>
        </w:rPr>
      </w:pPr>
    </w:p>
    <w:p w:rsidR="00C50B84" w:rsidRPr="00C50B84" w:rsidRDefault="00C50B84" w:rsidP="00C50B84">
      <w:pPr>
        <w:autoSpaceDE w:val="0"/>
        <w:autoSpaceDN w:val="0"/>
        <w:adjustRightInd w:val="0"/>
        <w:spacing w:after="0" w:line="360" w:lineRule="auto"/>
        <w:jc w:val="both"/>
        <w:rPr>
          <w:rFonts w:ascii="Arial,Bold" w:eastAsiaTheme="minorHAnsi" w:hAnsi="Arial,Bold" w:cs="Arial,Bold"/>
          <w:b/>
          <w:bCs/>
          <w:szCs w:val="24"/>
          <w:lang w:val="es-MX"/>
        </w:rPr>
      </w:pPr>
      <w:r w:rsidRPr="00C50B84">
        <w:rPr>
          <w:rFonts w:ascii="Arial,Bold" w:eastAsiaTheme="minorHAnsi" w:hAnsi="Arial,Bold" w:cs="Arial,Bold"/>
          <w:b/>
          <w:bCs/>
          <w:szCs w:val="24"/>
          <w:lang w:val="es-MX"/>
        </w:rPr>
        <w:t>NORMATIVIDAD</w:t>
      </w:r>
    </w:p>
    <w:p w:rsidR="00C50B84" w:rsidRDefault="00C50B84" w:rsidP="00C50B84">
      <w:pPr>
        <w:autoSpaceDE w:val="0"/>
        <w:autoSpaceDN w:val="0"/>
        <w:adjustRightInd w:val="0"/>
        <w:spacing w:after="0" w:line="360" w:lineRule="auto"/>
        <w:jc w:val="both"/>
        <w:rPr>
          <w:rFonts w:ascii="Arial,Bold" w:eastAsiaTheme="minorHAnsi" w:hAnsi="Arial,Bold" w:cs="Arial,Bold"/>
          <w:b/>
          <w:bCs/>
          <w:szCs w:val="24"/>
          <w:lang w:val="es-MX"/>
        </w:rPr>
      </w:pPr>
      <w:r w:rsidRPr="00C50B84">
        <w:rPr>
          <w:rFonts w:ascii="Arial,Bold" w:eastAsiaTheme="minorHAnsi" w:hAnsi="Arial,Bold" w:cs="Arial,Bold"/>
          <w:b/>
          <w:bCs/>
          <w:szCs w:val="24"/>
          <w:lang w:val="es-MX"/>
        </w:rPr>
        <w:t>INFORMES TRIMESTRALES</w:t>
      </w:r>
    </w:p>
    <w:p w:rsidR="00C50B84" w:rsidRPr="00C50B84" w:rsidRDefault="00C50B84" w:rsidP="00C50B84">
      <w:pPr>
        <w:autoSpaceDE w:val="0"/>
        <w:autoSpaceDN w:val="0"/>
        <w:adjustRightInd w:val="0"/>
        <w:spacing w:after="0" w:line="360" w:lineRule="auto"/>
        <w:jc w:val="both"/>
        <w:rPr>
          <w:rFonts w:ascii="Arial,Bold" w:eastAsiaTheme="minorHAnsi" w:hAnsi="Arial,Bold" w:cs="Arial,Bold"/>
          <w:b/>
          <w:bCs/>
          <w:szCs w:val="24"/>
          <w:lang w:val="es-MX"/>
        </w:rPr>
      </w:pPr>
    </w:p>
    <w:p w:rsidR="00C50B84" w:rsidRDefault="00C50B84" w:rsidP="00C50B84">
      <w:pPr>
        <w:autoSpaceDE w:val="0"/>
        <w:autoSpaceDN w:val="0"/>
        <w:adjustRightInd w:val="0"/>
        <w:spacing w:after="0" w:line="360" w:lineRule="auto"/>
        <w:ind w:firstLine="709"/>
        <w:jc w:val="both"/>
        <w:rPr>
          <w:rFonts w:ascii="Arial" w:eastAsiaTheme="minorHAnsi" w:hAnsi="Arial" w:cs="Arial"/>
          <w:szCs w:val="24"/>
          <w:lang w:val="es-MX"/>
        </w:rPr>
      </w:pPr>
      <w:r w:rsidRPr="00C50B84">
        <w:rPr>
          <w:rFonts w:ascii="Arial" w:eastAsiaTheme="minorHAnsi" w:hAnsi="Arial" w:cs="Arial"/>
          <w:szCs w:val="24"/>
          <w:lang w:val="es-MX"/>
        </w:rPr>
        <w:t>No se presentaron al H. Congreso del Estado los Informes de Avance de Gestión Financiera</w:t>
      </w:r>
      <w:r>
        <w:rPr>
          <w:rFonts w:ascii="Arial" w:eastAsiaTheme="minorHAnsi" w:hAnsi="Arial" w:cs="Arial"/>
          <w:szCs w:val="24"/>
          <w:lang w:val="es-MX"/>
        </w:rPr>
        <w:t xml:space="preserve"> </w:t>
      </w:r>
      <w:r w:rsidRPr="00C50B84">
        <w:rPr>
          <w:rFonts w:ascii="Arial" w:eastAsiaTheme="minorHAnsi" w:hAnsi="Arial" w:cs="Arial"/>
          <w:szCs w:val="24"/>
          <w:lang w:val="es-MX"/>
        </w:rPr>
        <w:t>de los trimestres de abril a junio y de octubre a diciembre de 2013, dentro del último día</w:t>
      </w:r>
      <w:r>
        <w:rPr>
          <w:rFonts w:ascii="Arial" w:eastAsiaTheme="minorHAnsi" w:hAnsi="Arial" w:cs="Arial"/>
          <w:szCs w:val="24"/>
          <w:lang w:val="es-MX"/>
        </w:rPr>
        <w:t xml:space="preserve"> </w:t>
      </w:r>
      <w:r w:rsidRPr="00C50B84">
        <w:rPr>
          <w:rFonts w:ascii="Arial" w:eastAsiaTheme="minorHAnsi" w:hAnsi="Arial" w:cs="Arial"/>
          <w:szCs w:val="24"/>
          <w:lang w:val="es-MX"/>
        </w:rPr>
        <w:t>del mes inmediato posterior que corresponde, exhibiéndose el 12 de agosto de 2013 y el</w:t>
      </w:r>
      <w:r>
        <w:rPr>
          <w:rFonts w:ascii="Arial" w:eastAsiaTheme="minorHAnsi" w:hAnsi="Arial" w:cs="Arial"/>
          <w:szCs w:val="24"/>
          <w:lang w:val="es-MX"/>
        </w:rPr>
        <w:t xml:space="preserve"> </w:t>
      </w:r>
      <w:r w:rsidRPr="00C50B84">
        <w:rPr>
          <w:rFonts w:ascii="Arial" w:eastAsiaTheme="minorHAnsi" w:hAnsi="Arial" w:cs="Arial"/>
          <w:szCs w:val="24"/>
          <w:lang w:val="es-MX"/>
        </w:rPr>
        <w:t>4 de febrero de 2014 respectivamente, incumpliendo con la obligación establecida en los</w:t>
      </w:r>
      <w:r>
        <w:rPr>
          <w:rFonts w:ascii="Arial" w:eastAsiaTheme="minorHAnsi" w:hAnsi="Arial" w:cs="Arial"/>
          <w:szCs w:val="24"/>
          <w:lang w:val="es-MX"/>
        </w:rPr>
        <w:t xml:space="preserve"> </w:t>
      </w:r>
      <w:r w:rsidRPr="00C50B84">
        <w:rPr>
          <w:rFonts w:ascii="Arial" w:eastAsiaTheme="minorHAnsi" w:hAnsi="Arial" w:cs="Arial"/>
          <w:szCs w:val="24"/>
          <w:lang w:val="es-MX"/>
        </w:rPr>
        <w:t>artículos 2 fracción XII y 14, de la Ley de Fiscalización Superior del Estado Nuevo León, y el</w:t>
      </w:r>
      <w:r>
        <w:rPr>
          <w:rFonts w:ascii="Arial" w:eastAsiaTheme="minorHAnsi" w:hAnsi="Arial" w:cs="Arial"/>
          <w:szCs w:val="24"/>
          <w:lang w:val="es-MX"/>
        </w:rPr>
        <w:t xml:space="preserve"> </w:t>
      </w:r>
      <w:r w:rsidRPr="00C50B84">
        <w:rPr>
          <w:rFonts w:ascii="Arial" w:eastAsiaTheme="minorHAnsi" w:hAnsi="Arial" w:cs="Arial"/>
          <w:szCs w:val="24"/>
          <w:lang w:val="es-MX"/>
        </w:rPr>
        <w:t>numeral 26 inciso c) fracción VIII, de la Ley Orgánica de la Administración Pública Municipal</w:t>
      </w:r>
      <w:r>
        <w:rPr>
          <w:rFonts w:ascii="Arial" w:eastAsiaTheme="minorHAnsi" w:hAnsi="Arial" w:cs="Arial"/>
          <w:szCs w:val="24"/>
          <w:lang w:val="es-MX"/>
        </w:rPr>
        <w:t xml:space="preserve"> </w:t>
      </w:r>
      <w:r w:rsidRPr="00C50B84">
        <w:rPr>
          <w:rFonts w:ascii="Arial" w:eastAsiaTheme="minorHAnsi" w:hAnsi="Arial" w:cs="Arial"/>
          <w:szCs w:val="24"/>
          <w:lang w:val="es-MX"/>
        </w:rPr>
        <w:t>del Estado de Nuevo León.</w:t>
      </w:r>
    </w:p>
    <w:p w:rsidR="00C50B84" w:rsidRDefault="00C50B84" w:rsidP="00C50B84">
      <w:pPr>
        <w:autoSpaceDE w:val="0"/>
        <w:autoSpaceDN w:val="0"/>
        <w:adjustRightInd w:val="0"/>
        <w:spacing w:after="0" w:line="360" w:lineRule="auto"/>
        <w:ind w:firstLine="709"/>
        <w:jc w:val="both"/>
        <w:rPr>
          <w:rFonts w:ascii="Arial" w:eastAsiaTheme="minorHAnsi" w:hAnsi="Arial" w:cs="Arial"/>
          <w:szCs w:val="24"/>
          <w:lang w:val="es-MX"/>
        </w:rPr>
      </w:pPr>
    </w:p>
    <w:p w:rsidR="00C50B84" w:rsidRDefault="00C50B84" w:rsidP="00C50B84">
      <w:pPr>
        <w:autoSpaceDE w:val="0"/>
        <w:autoSpaceDN w:val="0"/>
        <w:adjustRightInd w:val="0"/>
        <w:spacing w:after="0" w:line="360" w:lineRule="auto"/>
        <w:jc w:val="both"/>
        <w:rPr>
          <w:rFonts w:ascii="Arial,Bold" w:eastAsiaTheme="minorHAnsi" w:hAnsi="Arial,Bold" w:cs="Arial,Bold"/>
          <w:b/>
          <w:bCs/>
          <w:szCs w:val="24"/>
          <w:lang w:val="es-MX"/>
        </w:rPr>
      </w:pPr>
      <w:r w:rsidRPr="00C50B84">
        <w:rPr>
          <w:rFonts w:ascii="Arial,Bold" w:eastAsiaTheme="minorHAnsi" w:hAnsi="Arial,Bold" w:cs="Arial,Bold"/>
          <w:b/>
          <w:bCs/>
          <w:szCs w:val="24"/>
          <w:lang w:val="es-MX"/>
        </w:rPr>
        <w:lastRenderedPageBreak/>
        <w:t>PRESUPUESTO DE EGRESOS</w:t>
      </w:r>
    </w:p>
    <w:p w:rsidR="00C50B84" w:rsidRPr="00C50B84" w:rsidRDefault="00C50B84" w:rsidP="00C50B84">
      <w:pPr>
        <w:autoSpaceDE w:val="0"/>
        <w:autoSpaceDN w:val="0"/>
        <w:adjustRightInd w:val="0"/>
        <w:spacing w:after="0" w:line="360" w:lineRule="auto"/>
        <w:jc w:val="both"/>
        <w:rPr>
          <w:rFonts w:ascii="Arial,Bold" w:eastAsiaTheme="minorHAnsi" w:hAnsi="Arial,Bold" w:cs="Arial,Bold"/>
          <w:b/>
          <w:bCs/>
          <w:szCs w:val="24"/>
          <w:lang w:val="es-MX"/>
        </w:rPr>
      </w:pPr>
    </w:p>
    <w:p w:rsidR="00C50B84" w:rsidRDefault="00C50B84" w:rsidP="00C50B84">
      <w:pPr>
        <w:autoSpaceDE w:val="0"/>
        <w:autoSpaceDN w:val="0"/>
        <w:adjustRightInd w:val="0"/>
        <w:spacing w:after="0" w:line="360" w:lineRule="auto"/>
        <w:ind w:firstLine="709"/>
        <w:jc w:val="both"/>
        <w:rPr>
          <w:rFonts w:ascii="Arial" w:eastAsiaTheme="minorHAnsi" w:hAnsi="Arial" w:cs="Arial"/>
          <w:szCs w:val="24"/>
          <w:lang w:val="es-MX"/>
        </w:rPr>
      </w:pPr>
      <w:r w:rsidRPr="00C50B84">
        <w:rPr>
          <w:rFonts w:ascii="Arial" w:eastAsiaTheme="minorHAnsi" w:hAnsi="Arial" w:cs="Arial"/>
          <w:szCs w:val="24"/>
          <w:lang w:val="es-MX"/>
        </w:rPr>
        <w:t>El presupuesto de egresos modificado para el ejercicio 2013 que autorizó el R. Ayuntamiento</w:t>
      </w:r>
      <w:r>
        <w:rPr>
          <w:rFonts w:ascii="Arial" w:eastAsiaTheme="minorHAnsi" w:hAnsi="Arial" w:cs="Arial"/>
          <w:szCs w:val="24"/>
          <w:lang w:val="es-MX"/>
        </w:rPr>
        <w:t xml:space="preserve"> </w:t>
      </w:r>
      <w:r w:rsidRPr="00C50B84">
        <w:rPr>
          <w:rFonts w:ascii="Arial" w:eastAsiaTheme="minorHAnsi" w:hAnsi="Arial" w:cs="Arial"/>
          <w:szCs w:val="24"/>
          <w:lang w:val="es-MX"/>
        </w:rPr>
        <w:t>en sesión ordinaria celebrada el 21 de enero de 2014, y publicado en el Periódico Oficial</w:t>
      </w:r>
      <w:r>
        <w:rPr>
          <w:rFonts w:ascii="Arial" w:eastAsiaTheme="minorHAnsi" w:hAnsi="Arial" w:cs="Arial"/>
          <w:szCs w:val="24"/>
          <w:lang w:val="es-MX"/>
        </w:rPr>
        <w:t xml:space="preserve"> </w:t>
      </w:r>
      <w:r w:rsidRPr="00C50B84">
        <w:rPr>
          <w:rFonts w:ascii="Arial" w:eastAsiaTheme="minorHAnsi" w:hAnsi="Arial" w:cs="Arial"/>
          <w:szCs w:val="24"/>
          <w:lang w:val="es-MX"/>
        </w:rPr>
        <w:t>del Estado el día 5 de febrero de 2014, ascendió a $151,509,899 el cual comparado con</w:t>
      </w:r>
      <w:r>
        <w:rPr>
          <w:rFonts w:ascii="Arial" w:eastAsiaTheme="minorHAnsi" w:hAnsi="Arial" w:cs="Arial"/>
          <w:szCs w:val="24"/>
          <w:lang w:val="es-MX"/>
        </w:rPr>
        <w:t xml:space="preserve"> </w:t>
      </w:r>
      <w:r w:rsidRPr="00C50B84">
        <w:rPr>
          <w:rFonts w:ascii="Arial" w:eastAsiaTheme="minorHAnsi" w:hAnsi="Arial" w:cs="Arial"/>
          <w:szCs w:val="24"/>
          <w:lang w:val="es-MX"/>
        </w:rPr>
        <w:t>lo real anual ejercido por importe de $187,430,108 se observó que este fue superior al</w:t>
      </w:r>
      <w:r>
        <w:rPr>
          <w:rFonts w:ascii="Arial" w:eastAsiaTheme="minorHAnsi" w:hAnsi="Arial" w:cs="Arial"/>
          <w:szCs w:val="24"/>
          <w:lang w:val="es-MX"/>
        </w:rPr>
        <w:t xml:space="preserve"> </w:t>
      </w:r>
      <w:r w:rsidRPr="00C50B84">
        <w:rPr>
          <w:rFonts w:ascii="Arial" w:eastAsiaTheme="minorHAnsi" w:hAnsi="Arial" w:cs="Arial"/>
          <w:szCs w:val="24"/>
          <w:lang w:val="es-MX"/>
        </w:rPr>
        <w:t>monto presupuestado en la cantidad de $35,920,209 lo que representó el 24%, diferencia</w:t>
      </w:r>
      <w:r>
        <w:rPr>
          <w:rFonts w:ascii="Arial" w:eastAsiaTheme="minorHAnsi" w:hAnsi="Arial" w:cs="Arial"/>
          <w:szCs w:val="24"/>
          <w:lang w:val="es-MX"/>
        </w:rPr>
        <w:t xml:space="preserve"> </w:t>
      </w:r>
      <w:r w:rsidRPr="00C50B84">
        <w:rPr>
          <w:rFonts w:ascii="Arial" w:eastAsiaTheme="minorHAnsi" w:hAnsi="Arial" w:cs="Arial"/>
          <w:szCs w:val="24"/>
          <w:lang w:val="es-MX"/>
        </w:rPr>
        <w:t>de la cual no se solicitó al Ayuntamiento la aprobación de la modificación presupuestal</w:t>
      </w:r>
      <w:r>
        <w:rPr>
          <w:rFonts w:ascii="Arial" w:eastAsiaTheme="minorHAnsi" w:hAnsi="Arial" w:cs="Arial"/>
          <w:szCs w:val="24"/>
          <w:lang w:val="es-MX"/>
        </w:rPr>
        <w:t xml:space="preserve"> </w:t>
      </w:r>
      <w:r w:rsidRPr="00C50B84">
        <w:rPr>
          <w:rFonts w:ascii="Arial" w:eastAsiaTheme="minorHAnsi" w:hAnsi="Arial" w:cs="Arial"/>
          <w:szCs w:val="24"/>
          <w:lang w:val="es-MX"/>
        </w:rPr>
        <w:t>correspondiente, de conformidad a lo establecido en los artículos 130 y 133 de la Ley</w:t>
      </w:r>
      <w:r>
        <w:rPr>
          <w:rFonts w:ascii="Arial" w:eastAsiaTheme="minorHAnsi" w:hAnsi="Arial" w:cs="Arial"/>
          <w:szCs w:val="24"/>
          <w:lang w:val="es-MX"/>
        </w:rPr>
        <w:t xml:space="preserve"> </w:t>
      </w:r>
      <w:r w:rsidRPr="00C50B84">
        <w:rPr>
          <w:rFonts w:ascii="Arial" w:eastAsiaTheme="minorHAnsi" w:hAnsi="Arial" w:cs="Arial"/>
          <w:szCs w:val="24"/>
          <w:lang w:val="es-MX"/>
        </w:rPr>
        <w:t>Orgánica de la Administración Pública Municipal del Estado de Nuevo León.</w:t>
      </w:r>
    </w:p>
    <w:p w:rsidR="00C50B84" w:rsidRDefault="00C50B84" w:rsidP="00C50B84">
      <w:pPr>
        <w:autoSpaceDE w:val="0"/>
        <w:autoSpaceDN w:val="0"/>
        <w:adjustRightInd w:val="0"/>
        <w:spacing w:after="0" w:line="360" w:lineRule="auto"/>
        <w:ind w:firstLine="709"/>
        <w:jc w:val="both"/>
        <w:rPr>
          <w:rFonts w:ascii="Arial" w:eastAsiaTheme="minorHAnsi" w:hAnsi="Arial" w:cs="Arial"/>
          <w:szCs w:val="24"/>
          <w:lang w:val="es-MX"/>
        </w:rPr>
      </w:pPr>
    </w:p>
    <w:p w:rsidR="00C50B84" w:rsidRDefault="00935F10" w:rsidP="00C50B84">
      <w:pPr>
        <w:autoSpaceDE w:val="0"/>
        <w:autoSpaceDN w:val="0"/>
        <w:adjustRightInd w:val="0"/>
        <w:spacing w:after="0" w:line="360" w:lineRule="auto"/>
        <w:ind w:firstLine="709"/>
        <w:jc w:val="both"/>
        <w:rPr>
          <w:rFonts w:ascii="Arial" w:eastAsiaTheme="minorHAnsi" w:hAnsi="Arial" w:cs="Arial"/>
          <w:b/>
          <w:szCs w:val="24"/>
          <w:lang w:val="es-MX"/>
        </w:rPr>
      </w:pPr>
      <w:r>
        <w:rPr>
          <w:rFonts w:ascii="Arial" w:eastAsiaTheme="minorHAnsi" w:hAnsi="Arial" w:cs="Arial"/>
          <w:b/>
          <w:szCs w:val="24"/>
          <w:lang w:val="es-MX"/>
        </w:rPr>
        <w:t>OBRA PÚBLICA</w:t>
      </w:r>
    </w:p>
    <w:p w:rsidR="00935F10" w:rsidRDefault="00935F10" w:rsidP="00C50B84">
      <w:pPr>
        <w:autoSpaceDE w:val="0"/>
        <w:autoSpaceDN w:val="0"/>
        <w:adjustRightInd w:val="0"/>
        <w:spacing w:after="0" w:line="360" w:lineRule="auto"/>
        <w:ind w:firstLine="709"/>
        <w:jc w:val="both"/>
        <w:rPr>
          <w:rFonts w:ascii="Arial" w:eastAsiaTheme="minorHAnsi" w:hAnsi="Arial" w:cs="Arial"/>
          <w:b/>
          <w:szCs w:val="24"/>
          <w:lang w:val="es-MX"/>
        </w:rPr>
      </w:pPr>
    </w:p>
    <w:p w:rsidR="00935F10" w:rsidRDefault="00935F10" w:rsidP="00935F10">
      <w:pPr>
        <w:autoSpaceDE w:val="0"/>
        <w:autoSpaceDN w:val="0"/>
        <w:adjustRightInd w:val="0"/>
        <w:spacing w:after="0" w:line="360" w:lineRule="auto"/>
        <w:ind w:firstLine="709"/>
        <w:jc w:val="both"/>
        <w:rPr>
          <w:rFonts w:ascii="Arial,Bold" w:eastAsiaTheme="minorHAnsi" w:hAnsi="Arial,Bold" w:cs="Arial,Bold"/>
          <w:bCs/>
          <w:szCs w:val="20"/>
          <w:lang w:val="es-MX"/>
        </w:rPr>
      </w:pPr>
      <w:r w:rsidRPr="00935F10">
        <w:rPr>
          <w:rFonts w:ascii="Arial,Bold" w:eastAsiaTheme="minorHAnsi" w:hAnsi="Arial,Bold" w:cs="Arial,Bold"/>
          <w:bCs/>
          <w:szCs w:val="20"/>
          <w:lang w:val="es-MX"/>
        </w:rPr>
        <w:t>En la obra Pública</w:t>
      </w:r>
      <w:r>
        <w:rPr>
          <w:rFonts w:ascii="Arial,Bold" w:eastAsiaTheme="minorHAnsi" w:hAnsi="Arial,Bold" w:cs="Arial,Bold"/>
          <w:b/>
          <w:bCs/>
          <w:szCs w:val="20"/>
          <w:lang w:val="es-MX"/>
        </w:rPr>
        <w:t xml:space="preserve"> </w:t>
      </w:r>
      <w:r w:rsidRPr="00935F10">
        <w:rPr>
          <w:rFonts w:ascii="Arial,Bold" w:eastAsiaTheme="minorHAnsi" w:hAnsi="Arial,Bold" w:cs="Arial,Bold"/>
          <w:b/>
          <w:bCs/>
          <w:szCs w:val="20"/>
          <w:lang w:val="es-MX"/>
        </w:rPr>
        <w:t>LO-819004994-N3/2012</w:t>
      </w:r>
      <w:r>
        <w:rPr>
          <w:rFonts w:ascii="Arial,Bold" w:eastAsiaTheme="minorHAnsi" w:hAnsi="Arial,Bold" w:cs="Arial,Bold"/>
          <w:b/>
          <w:bCs/>
          <w:szCs w:val="20"/>
          <w:lang w:val="es-MX"/>
        </w:rPr>
        <w:t xml:space="preserve"> </w:t>
      </w:r>
      <w:r w:rsidRPr="00935F10">
        <w:rPr>
          <w:rFonts w:ascii="Arial,Bold" w:eastAsiaTheme="minorHAnsi" w:hAnsi="Arial,Bold" w:cs="Arial,Bold"/>
          <w:bCs/>
          <w:szCs w:val="20"/>
          <w:lang w:val="es-MX"/>
        </w:rPr>
        <w:t>(Construcción de la tercera etapa del</w:t>
      </w:r>
      <w:r>
        <w:rPr>
          <w:rFonts w:ascii="Arial,Bold" w:eastAsiaTheme="minorHAnsi" w:hAnsi="Arial,Bold" w:cs="Arial,Bold"/>
          <w:bCs/>
          <w:szCs w:val="20"/>
          <w:lang w:val="es-MX"/>
        </w:rPr>
        <w:t xml:space="preserve"> </w:t>
      </w:r>
      <w:r w:rsidRPr="00935F10">
        <w:rPr>
          <w:rFonts w:ascii="Arial,Bold" w:eastAsiaTheme="minorHAnsi" w:hAnsi="Arial,Bold" w:cs="Arial,Bold"/>
          <w:bCs/>
          <w:szCs w:val="20"/>
          <w:lang w:val="es-MX"/>
        </w:rPr>
        <w:t>Gimnasio</w:t>
      </w:r>
      <w:r>
        <w:rPr>
          <w:rFonts w:ascii="Arial,Bold" w:eastAsiaTheme="minorHAnsi" w:hAnsi="Arial,Bold" w:cs="Arial,Bold"/>
          <w:bCs/>
          <w:szCs w:val="20"/>
          <w:lang w:val="es-MX"/>
        </w:rPr>
        <w:t xml:space="preserve"> </w:t>
      </w:r>
      <w:r w:rsidRPr="00935F10">
        <w:rPr>
          <w:rFonts w:ascii="Arial,Bold" w:eastAsiaTheme="minorHAnsi" w:hAnsi="Arial,Bold" w:cs="Arial,Bold"/>
          <w:bCs/>
          <w:szCs w:val="20"/>
          <w:lang w:val="es-MX"/>
        </w:rPr>
        <w:t>Polideportivo y segunda etapa de alberca en el</w:t>
      </w:r>
      <w:r>
        <w:rPr>
          <w:rFonts w:ascii="Arial,Bold" w:eastAsiaTheme="minorHAnsi" w:hAnsi="Arial,Bold" w:cs="Arial,Bold"/>
          <w:bCs/>
          <w:szCs w:val="20"/>
          <w:lang w:val="es-MX"/>
        </w:rPr>
        <w:t xml:space="preserve"> </w:t>
      </w:r>
      <w:r w:rsidRPr="00935F10">
        <w:rPr>
          <w:rFonts w:ascii="Arial,Bold" w:eastAsiaTheme="minorHAnsi" w:hAnsi="Arial,Bold" w:cs="Arial,Bold"/>
          <w:bCs/>
          <w:szCs w:val="20"/>
          <w:lang w:val="es-MX"/>
        </w:rPr>
        <w:t>Parque Bicentenario</w:t>
      </w:r>
      <w:r>
        <w:rPr>
          <w:rFonts w:ascii="Arial,Bold" w:eastAsiaTheme="minorHAnsi" w:hAnsi="Arial,Bold" w:cs="Arial,Bold"/>
          <w:bCs/>
          <w:szCs w:val="20"/>
          <w:lang w:val="es-MX"/>
        </w:rPr>
        <w:t>) se observó:</w:t>
      </w:r>
    </w:p>
    <w:p w:rsidR="00935F10" w:rsidRDefault="00935F10" w:rsidP="00935F10">
      <w:pPr>
        <w:autoSpaceDE w:val="0"/>
        <w:autoSpaceDN w:val="0"/>
        <w:adjustRightInd w:val="0"/>
        <w:spacing w:after="0" w:line="360" w:lineRule="auto"/>
        <w:ind w:firstLine="709"/>
        <w:jc w:val="both"/>
        <w:rPr>
          <w:rFonts w:ascii="Arial,Bold" w:eastAsiaTheme="minorHAnsi" w:hAnsi="Arial,Bold" w:cs="Arial,Bold"/>
          <w:bCs/>
          <w:szCs w:val="20"/>
          <w:lang w:val="es-MX"/>
        </w:rPr>
      </w:pPr>
    </w:p>
    <w:p w:rsidR="00935F10"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r w:rsidRPr="00A21952">
        <w:rPr>
          <w:rFonts w:ascii="Arial" w:eastAsiaTheme="minorHAnsi" w:hAnsi="Arial" w:cs="Arial"/>
          <w:szCs w:val="24"/>
          <w:lang w:val="es-MX"/>
        </w:rPr>
        <w:t>En revisión del expediente se detectó que la obra se debió terminar el 30 de diciembre de</w:t>
      </w:r>
      <w:r>
        <w:rPr>
          <w:rFonts w:ascii="Arial" w:eastAsiaTheme="minorHAnsi" w:hAnsi="Arial" w:cs="Arial"/>
          <w:szCs w:val="24"/>
          <w:lang w:val="es-MX"/>
        </w:rPr>
        <w:t xml:space="preserve"> </w:t>
      </w:r>
      <w:r w:rsidRPr="00A21952">
        <w:rPr>
          <w:rFonts w:ascii="Arial" w:eastAsiaTheme="minorHAnsi" w:hAnsi="Arial" w:cs="Arial"/>
          <w:szCs w:val="24"/>
          <w:lang w:val="es-MX"/>
        </w:rPr>
        <w:t>2012 según contrato, y de acuerdo con la última estimación localizada (22 normal) el período</w:t>
      </w:r>
      <w:r>
        <w:rPr>
          <w:rFonts w:ascii="Arial" w:eastAsiaTheme="minorHAnsi" w:hAnsi="Arial" w:cs="Arial"/>
          <w:szCs w:val="24"/>
          <w:lang w:val="es-MX"/>
        </w:rPr>
        <w:t xml:space="preserve"> </w:t>
      </w:r>
      <w:r w:rsidRPr="00A21952">
        <w:rPr>
          <w:rFonts w:ascii="Arial" w:eastAsiaTheme="minorHAnsi" w:hAnsi="Arial" w:cs="Arial"/>
          <w:szCs w:val="24"/>
          <w:lang w:val="es-MX"/>
        </w:rPr>
        <w:t>máximo de ejecución de los trabajos es al 15 de julio de 2013, es decir, con 196 días de</w:t>
      </w:r>
      <w:r>
        <w:rPr>
          <w:rFonts w:ascii="Arial" w:eastAsiaTheme="minorHAnsi" w:hAnsi="Arial" w:cs="Arial"/>
          <w:szCs w:val="24"/>
          <w:lang w:val="es-MX"/>
        </w:rPr>
        <w:t xml:space="preserve"> </w:t>
      </w:r>
      <w:r w:rsidRPr="00A21952">
        <w:rPr>
          <w:rFonts w:ascii="Arial" w:eastAsiaTheme="minorHAnsi" w:hAnsi="Arial" w:cs="Arial"/>
          <w:szCs w:val="24"/>
          <w:lang w:val="es-MX"/>
        </w:rPr>
        <w:t>retraso, lo anterior debido a diversos cambios en el proyecto original requeridos por el área</w:t>
      </w:r>
      <w:r>
        <w:rPr>
          <w:rFonts w:ascii="Arial" w:eastAsiaTheme="minorHAnsi" w:hAnsi="Arial" w:cs="Arial"/>
          <w:szCs w:val="24"/>
          <w:lang w:val="es-MX"/>
        </w:rPr>
        <w:t xml:space="preserve"> </w:t>
      </w:r>
      <w:r w:rsidRPr="00A21952">
        <w:rPr>
          <w:rFonts w:ascii="Arial" w:eastAsiaTheme="minorHAnsi" w:hAnsi="Arial" w:cs="Arial"/>
          <w:szCs w:val="24"/>
          <w:lang w:val="es-MX"/>
        </w:rPr>
        <w:t>de supervisión, los cuales se estuvieron solicitando durante el proceso de ejecución de la</w:t>
      </w:r>
      <w:r>
        <w:rPr>
          <w:rFonts w:ascii="Arial" w:eastAsiaTheme="minorHAnsi" w:hAnsi="Arial" w:cs="Arial"/>
          <w:szCs w:val="24"/>
          <w:lang w:val="es-MX"/>
        </w:rPr>
        <w:t xml:space="preserve"> </w:t>
      </w:r>
      <w:r w:rsidRPr="00A21952">
        <w:rPr>
          <w:rFonts w:ascii="Arial" w:eastAsiaTheme="minorHAnsi" w:hAnsi="Arial" w:cs="Arial"/>
          <w:szCs w:val="24"/>
          <w:lang w:val="es-MX"/>
        </w:rPr>
        <w:t>obra, y quedaron asentados en la bitácora de la misma, de entre los cuales se destacan</w:t>
      </w:r>
      <w:r>
        <w:rPr>
          <w:rFonts w:ascii="Arial" w:eastAsiaTheme="minorHAnsi" w:hAnsi="Arial" w:cs="Arial"/>
          <w:szCs w:val="24"/>
          <w:lang w:val="es-MX"/>
        </w:rPr>
        <w:t xml:space="preserve"> </w:t>
      </w:r>
      <w:r w:rsidRPr="00A21952">
        <w:rPr>
          <w:rFonts w:ascii="Arial" w:eastAsiaTheme="minorHAnsi" w:hAnsi="Arial" w:cs="Arial"/>
          <w:szCs w:val="24"/>
          <w:lang w:val="es-MX"/>
        </w:rPr>
        <w:t>los siguientes:</w:t>
      </w: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lastRenderedPageBreak/>
        <w:drawing>
          <wp:inline distT="0" distB="0" distL="0" distR="0">
            <wp:extent cx="5288915" cy="4676775"/>
            <wp:effectExtent l="0" t="0" r="698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4676775"/>
                    </a:xfrm>
                    <a:prstGeom prst="rect">
                      <a:avLst/>
                    </a:prstGeom>
                  </pic:spPr>
                </pic:pic>
              </a:graphicData>
            </a:graphic>
          </wp:inline>
        </w:drawing>
      </w:r>
    </w:p>
    <w:p w:rsidR="00A21952" w:rsidRP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r>
        <w:rPr>
          <w:noProof/>
          <w:lang w:val="es-MX" w:eastAsia="es-MX"/>
        </w:rPr>
        <w:drawing>
          <wp:inline distT="0" distB="0" distL="0" distR="0" wp14:anchorId="2F4CD01E" wp14:editId="30D8D016">
            <wp:extent cx="5288915" cy="945518"/>
            <wp:effectExtent l="0" t="0" r="698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945518"/>
                    </a:xfrm>
                    <a:prstGeom prst="rect">
                      <a:avLst/>
                    </a:prstGeom>
                  </pic:spPr>
                </pic:pic>
              </a:graphicData>
            </a:graphic>
          </wp:inline>
        </w:drawing>
      </w:r>
    </w:p>
    <w:p w:rsidR="00A21952" w:rsidRDefault="00A21952" w:rsidP="00A21952">
      <w:pPr>
        <w:autoSpaceDE w:val="0"/>
        <w:autoSpaceDN w:val="0"/>
        <w:adjustRightInd w:val="0"/>
        <w:spacing w:after="0" w:line="360" w:lineRule="auto"/>
        <w:jc w:val="both"/>
        <w:rPr>
          <w:rFonts w:ascii="Arial,Bold" w:eastAsiaTheme="minorHAnsi" w:hAnsi="Arial,Bold" w:cs="Arial,Bold"/>
          <w:bCs/>
          <w:szCs w:val="20"/>
          <w:lang w:val="es-MX"/>
        </w:rPr>
      </w:pPr>
      <w:r>
        <w:rPr>
          <w:rFonts w:ascii="Arial,Bold" w:eastAsiaTheme="minorHAnsi" w:hAnsi="Arial,Bold" w:cs="Arial,Bold"/>
          <w:bCs/>
          <w:noProof/>
          <w:szCs w:val="20"/>
          <w:lang w:val="es-MX" w:eastAsia="es-MX"/>
        </w:rPr>
        <w:drawing>
          <wp:inline distT="0" distB="0" distL="0" distR="0">
            <wp:extent cx="5288915" cy="429260"/>
            <wp:effectExtent l="0" t="0" r="698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429260"/>
                    </a:xfrm>
                    <a:prstGeom prst="rect">
                      <a:avLst/>
                    </a:prstGeom>
                  </pic:spPr>
                </pic:pic>
              </a:graphicData>
            </a:graphic>
          </wp:inline>
        </w:drawing>
      </w: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r w:rsidRPr="00A21952">
        <w:rPr>
          <w:rFonts w:ascii="Arial" w:eastAsiaTheme="minorHAnsi" w:hAnsi="Arial" w:cs="Arial"/>
          <w:szCs w:val="24"/>
          <w:lang w:val="es-MX"/>
        </w:rPr>
        <w:lastRenderedPageBreak/>
        <w:t xml:space="preserve">Personal adscrito a </w:t>
      </w:r>
      <w:r w:rsidR="00F6489E">
        <w:rPr>
          <w:rFonts w:ascii="Arial" w:eastAsiaTheme="minorHAnsi" w:hAnsi="Arial" w:cs="Arial"/>
          <w:szCs w:val="24"/>
          <w:lang w:val="es-MX"/>
        </w:rPr>
        <w:t>la</w:t>
      </w:r>
      <w:r w:rsidRPr="00A21952">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A21952">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A21952">
        <w:rPr>
          <w:rFonts w:ascii="Arial" w:eastAsiaTheme="minorHAnsi" w:hAnsi="Arial" w:cs="Arial"/>
          <w:szCs w:val="24"/>
          <w:lang w:val="es-MX"/>
        </w:rPr>
        <w:t>lo pagado y lo ejecutado por valor de $42,818.81, en los conceptos siguientes:</w:t>
      </w: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drawing>
          <wp:inline distT="0" distB="0" distL="0" distR="0">
            <wp:extent cx="5288915" cy="1200150"/>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1200150"/>
                    </a:xfrm>
                    <a:prstGeom prst="rect">
                      <a:avLst/>
                    </a:prstGeom>
                  </pic:spPr>
                </pic:pic>
              </a:graphicData>
            </a:graphic>
          </wp:inline>
        </w:drawing>
      </w: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p>
    <w:p w:rsidR="00A21952" w:rsidRDefault="00A21952" w:rsidP="00A2195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A21952">
        <w:rPr>
          <w:rFonts w:ascii="Arial,Bold" w:eastAsiaTheme="minorHAnsi" w:hAnsi="Arial,Bold" w:cs="Arial,Bold"/>
          <w:b/>
          <w:bCs/>
          <w:szCs w:val="20"/>
          <w:lang w:val="es-MX"/>
        </w:rPr>
        <w:t>EO-819004994-N1-20</w:t>
      </w:r>
      <w:r>
        <w:rPr>
          <w:rFonts w:ascii="Arial,Bold" w:eastAsiaTheme="minorHAnsi" w:hAnsi="Arial,Bold" w:cs="Arial,Bold"/>
          <w:b/>
          <w:bCs/>
          <w:szCs w:val="20"/>
          <w:lang w:val="es-MX"/>
        </w:rPr>
        <w:t>12 (</w:t>
      </w:r>
      <w:r w:rsidRPr="00A21952">
        <w:rPr>
          <w:rFonts w:ascii="Arial,Bold" w:eastAsiaTheme="minorHAnsi" w:hAnsi="Arial,Bold" w:cs="Arial,Bold"/>
          <w:bCs/>
          <w:szCs w:val="20"/>
          <w:lang w:val="es-MX"/>
        </w:rPr>
        <w:t>Construcción de la segunda etapa del Gimnasio</w:t>
      </w:r>
      <w:r>
        <w:rPr>
          <w:rFonts w:ascii="Arial,Bold" w:eastAsiaTheme="minorHAnsi" w:hAnsi="Arial,Bold" w:cs="Arial,Bold"/>
          <w:bCs/>
          <w:szCs w:val="20"/>
          <w:lang w:val="es-MX"/>
        </w:rPr>
        <w:t xml:space="preserve"> </w:t>
      </w:r>
      <w:r w:rsidRPr="00A21952">
        <w:rPr>
          <w:rFonts w:ascii="Arial,Bold" w:eastAsiaTheme="minorHAnsi" w:hAnsi="Arial,Bold" w:cs="Arial,Bold"/>
          <w:bCs/>
          <w:szCs w:val="20"/>
          <w:lang w:val="es-MX"/>
        </w:rPr>
        <w:t>Polideportivo del Parque Bicentenario, calle</w:t>
      </w:r>
      <w:r>
        <w:rPr>
          <w:rFonts w:ascii="Arial,Bold" w:eastAsiaTheme="minorHAnsi" w:hAnsi="Arial,Bold" w:cs="Arial,Bold"/>
          <w:bCs/>
          <w:szCs w:val="20"/>
          <w:lang w:val="es-MX"/>
        </w:rPr>
        <w:t xml:space="preserve"> </w:t>
      </w:r>
      <w:r w:rsidRPr="00A21952">
        <w:rPr>
          <w:rFonts w:ascii="Arial,Bold" w:eastAsiaTheme="minorHAnsi" w:hAnsi="Arial,Bold" w:cs="Arial,Bold"/>
          <w:bCs/>
          <w:szCs w:val="20"/>
          <w:lang w:val="es-MX"/>
        </w:rPr>
        <w:t>Educación y Deporte, Zona Industrial</w:t>
      </w:r>
      <w:r>
        <w:rPr>
          <w:rFonts w:ascii="Arial,Bold" w:eastAsiaTheme="minorHAnsi" w:hAnsi="Arial,Bold" w:cs="Arial,Bold"/>
          <w:bCs/>
          <w:szCs w:val="20"/>
          <w:lang w:val="es-MX"/>
        </w:rPr>
        <w:t>) se observó:</w:t>
      </w:r>
    </w:p>
    <w:p w:rsidR="00A21952" w:rsidRDefault="00A21952" w:rsidP="00A21952">
      <w:pPr>
        <w:autoSpaceDE w:val="0"/>
        <w:autoSpaceDN w:val="0"/>
        <w:adjustRightInd w:val="0"/>
        <w:spacing w:after="0" w:line="360" w:lineRule="auto"/>
        <w:ind w:firstLine="709"/>
        <w:jc w:val="both"/>
        <w:rPr>
          <w:rFonts w:ascii="Arial,Bold" w:eastAsiaTheme="minorHAnsi" w:hAnsi="Arial,Bold" w:cs="Arial,Bold"/>
          <w:bCs/>
          <w:szCs w:val="20"/>
          <w:lang w:val="es-MX"/>
        </w:rPr>
      </w:pP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r w:rsidRPr="00A21952">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A21952">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A21952">
        <w:rPr>
          <w:rFonts w:ascii="Arial" w:eastAsiaTheme="minorHAnsi" w:hAnsi="Arial" w:cs="Arial"/>
          <w:szCs w:val="24"/>
          <w:lang w:val="es-MX"/>
        </w:rPr>
        <w:t xml:space="preserve">con lo dispuesto en los artículos 18, fracción IV, 19 y 22, de la </w:t>
      </w:r>
      <w:r w:rsidRPr="00A21952">
        <w:rPr>
          <w:rFonts w:ascii="Arial" w:eastAsiaTheme="minorHAnsi" w:hAnsi="Arial" w:cs="Arial"/>
          <w:i/>
          <w:iCs/>
          <w:szCs w:val="24"/>
          <w:lang w:val="es-MX"/>
        </w:rPr>
        <w:t>LOPEMNL</w:t>
      </w:r>
      <w:r w:rsidRPr="00A21952">
        <w:rPr>
          <w:rFonts w:ascii="Arial" w:eastAsiaTheme="minorHAnsi" w:hAnsi="Arial" w:cs="Arial"/>
          <w:szCs w:val="24"/>
          <w:lang w:val="es-MX"/>
        </w:rPr>
        <w:t>.</w:t>
      </w: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r w:rsidRPr="00A21952">
        <w:rPr>
          <w:rFonts w:ascii="Arial" w:eastAsiaTheme="minorHAnsi" w:hAnsi="Arial" w:cs="Arial"/>
          <w:szCs w:val="24"/>
          <w:lang w:val="es-MX"/>
        </w:rPr>
        <w:t xml:space="preserve">Personal adscrito a </w:t>
      </w:r>
      <w:r w:rsidR="00F6489E">
        <w:rPr>
          <w:rFonts w:ascii="Arial" w:eastAsiaTheme="minorHAnsi" w:hAnsi="Arial" w:cs="Arial"/>
          <w:szCs w:val="24"/>
          <w:lang w:val="es-MX"/>
        </w:rPr>
        <w:t>la</w:t>
      </w:r>
      <w:r w:rsidRPr="00A21952">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A21952">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A21952">
        <w:rPr>
          <w:rFonts w:ascii="Arial" w:eastAsiaTheme="minorHAnsi" w:hAnsi="Arial" w:cs="Arial"/>
          <w:szCs w:val="24"/>
          <w:lang w:val="es-MX"/>
        </w:rPr>
        <w:t>lo pagado y lo ejecutado por valor de $55,518.12 en los conceptos siguientes:</w:t>
      </w:r>
    </w:p>
    <w:p w:rsidR="00A21952" w:rsidRDefault="00A21952" w:rsidP="00A21952">
      <w:pPr>
        <w:autoSpaceDE w:val="0"/>
        <w:autoSpaceDN w:val="0"/>
        <w:adjustRightInd w:val="0"/>
        <w:spacing w:after="0" w:line="360" w:lineRule="auto"/>
        <w:ind w:firstLine="709"/>
        <w:jc w:val="both"/>
        <w:rPr>
          <w:rFonts w:ascii="Arial" w:eastAsiaTheme="minorHAnsi" w:hAnsi="Arial" w:cs="Arial"/>
          <w:szCs w:val="24"/>
          <w:lang w:val="es-MX"/>
        </w:rPr>
      </w:pPr>
    </w:p>
    <w:p w:rsidR="00A21952" w:rsidRDefault="00A21952" w:rsidP="00A21952">
      <w:pPr>
        <w:autoSpaceDE w:val="0"/>
        <w:autoSpaceDN w:val="0"/>
        <w:adjustRightInd w:val="0"/>
        <w:spacing w:after="0" w:line="360" w:lineRule="auto"/>
        <w:jc w:val="both"/>
        <w:rPr>
          <w:rFonts w:ascii="Arial,Bold" w:eastAsiaTheme="minorHAnsi" w:hAnsi="Arial,Bold" w:cs="Arial,Bold"/>
          <w:bCs/>
          <w:sz w:val="18"/>
          <w:szCs w:val="20"/>
          <w:lang w:val="es-MX"/>
        </w:rPr>
      </w:pPr>
      <w:r>
        <w:rPr>
          <w:rFonts w:ascii="Arial,Bold" w:eastAsiaTheme="minorHAnsi" w:hAnsi="Arial,Bold" w:cs="Arial,Bold"/>
          <w:bCs/>
          <w:noProof/>
          <w:sz w:val="18"/>
          <w:szCs w:val="20"/>
          <w:lang w:val="es-MX" w:eastAsia="es-MX"/>
        </w:rPr>
        <w:lastRenderedPageBreak/>
        <w:drawing>
          <wp:inline distT="0" distB="0" distL="0" distR="0">
            <wp:extent cx="5288915" cy="2144395"/>
            <wp:effectExtent l="0" t="0" r="6985"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2144395"/>
                    </a:xfrm>
                    <a:prstGeom prst="rect">
                      <a:avLst/>
                    </a:prstGeom>
                  </pic:spPr>
                </pic:pic>
              </a:graphicData>
            </a:graphic>
          </wp:inline>
        </w:drawing>
      </w:r>
    </w:p>
    <w:p w:rsidR="00A21952" w:rsidRDefault="00A21952" w:rsidP="00A21952">
      <w:pPr>
        <w:autoSpaceDE w:val="0"/>
        <w:autoSpaceDN w:val="0"/>
        <w:adjustRightInd w:val="0"/>
        <w:spacing w:after="0" w:line="360" w:lineRule="auto"/>
        <w:jc w:val="both"/>
        <w:rPr>
          <w:rFonts w:ascii="Arial,Bold" w:eastAsiaTheme="minorHAnsi" w:hAnsi="Arial,Bold" w:cs="Arial,Bold"/>
          <w:bCs/>
          <w:sz w:val="18"/>
          <w:szCs w:val="20"/>
          <w:lang w:val="es-MX"/>
        </w:rPr>
      </w:pPr>
    </w:p>
    <w:p w:rsidR="00A21952" w:rsidRDefault="00A21952" w:rsidP="00A2195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A21952">
        <w:rPr>
          <w:rFonts w:ascii="Arial,Bold" w:eastAsiaTheme="minorHAnsi" w:hAnsi="Arial,Bold" w:cs="Arial,Bold"/>
          <w:bCs/>
          <w:szCs w:val="20"/>
          <w:lang w:val="es-MX"/>
        </w:rPr>
        <w:t xml:space="preserve">PO-819004994-N2/12 </w:t>
      </w:r>
      <w:r>
        <w:rPr>
          <w:rFonts w:ascii="Arial,Bold" w:eastAsiaTheme="minorHAnsi" w:hAnsi="Arial,Bold" w:cs="Arial,Bold"/>
          <w:bCs/>
          <w:szCs w:val="20"/>
          <w:lang w:val="es-MX"/>
        </w:rPr>
        <w:t>(</w:t>
      </w:r>
      <w:r w:rsidRPr="00A21952">
        <w:rPr>
          <w:rFonts w:ascii="Arial,Bold" w:eastAsiaTheme="minorHAnsi" w:hAnsi="Arial,Bold" w:cs="Arial,Bold"/>
          <w:bCs/>
          <w:szCs w:val="20"/>
          <w:lang w:val="es-MX"/>
        </w:rPr>
        <w:t xml:space="preserve">Construcción de Parque de </w:t>
      </w:r>
      <w:proofErr w:type="spellStart"/>
      <w:r w:rsidRPr="00A21952">
        <w:rPr>
          <w:rFonts w:ascii="Arial,Bold" w:eastAsiaTheme="minorHAnsi" w:hAnsi="Arial,Bold" w:cs="Arial,Bold"/>
          <w:bCs/>
          <w:szCs w:val="20"/>
          <w:lang w:val="es-MX"/>
        </w:rPr>
        <w:t>Beisbol</w:t>
      </w:r>
      <w:proofErr w:type="spellEnd"/>
      <w:r w:rsidRPr="00A21952">
        <w:rPr>
          <w:rFonts w:ascii="Arial,Bold" w:eastAsiaTheme="minorHAnsi" w:hAnsi="Arial,Bold" w:cs="Arial,Bold"/>
          <w:bCs/>
          <w:szCs w:val="20"/>
          <w:lang w:val="es-MX"/>
        </w:rPr>
        <w:t xml:space="preserve"> Bicentenario</w:t>
      </w:r>
      <w:r>
        <w:rPr>
          <w:rFonts w:ascii="Arial,Bold" w:eastAsiaTheme="minorHAnsi" w:hAnsi="Arial,Bold" w:cs="Arial,Bold"/>
          <w:bCs/>
          <w:szCs w:val="20"/>
          <w:lang w:val="es-MX"/>
        </w:rPr>
        <w:t xml:space="preserve"> </w:t>
      </w:r>
      <w:r w:rsidRPr="00A21952">
        <w:rPr>
          <w:rFonts w:ascii="Arial,Bold" w:eastAsiaTheme="minorHAnsi" w:hAnsi="Arial,Bold" w:cs="Arial,Bold"/>
          <w:bCs/>
          <w:szCs w:val="20"/>
          <w:lang w:val="es-MX"/>
        </w:rPr>
        <w:t>y construcción de la segunda etapa de la Unidad</w:t>
      </w:r>
      <w:r>
        <w:rPr>
          <w:rFonts w:ascii="Arial,Bold" w:eastAsiaTheme="minorHAnsi" w:hAnsi="Arial,Bold" w:cs="Arial,Bold"/>
          <w:bCs/>
          <w:szCs w:val="20"/>
          <w:lang w:val="es-MX"/>
        </w:rPr>
        <w:t xml:space="preserve"> </w:t>
      </w:r>
      <w:r w:rsidRPr="00A21952">
        <w:rPr>
          <w:rFonts w:ascii="Arial,Bold" w:eastAsiaTheme="minorHAnsi" w:hAnsi="Arial,Bold" w:cs="Arial,Bold"/>
          <w:bCs/>
          <w:szCs w:val="20"/>
          <w:lang w:val="es-MX"/>
        </w:rPr>
        <w:t>Deportiva, ambos en Sección Buena Vista</w:t>
      </w:r>
      <w:r>
        <w:rPr>
          <w:rFonts w:ascii="Arial,Bold" w:eastAsiaTheme="minorHAnsi" w:hAnsi="Arial,Bold" w:cs="Arial,Bold"/>
          <w:bCs/>
          <w:szCs w:val="20"/>
          <w:lang w:val="es-MX"/>
        </w:rPr>
        <w:t>) se observó:</w:t>
      </w:r>
    </w:p>
    <w:p w:rsidR="00A21952" w:rsidRDefault="00A21952" w:rsidP="00A21952">
      <w:pPr>
        <w:autoSpaceDE w:val="0"/>
        <w:autoSpaceDN w:val="0"/>
        <w:adjustRightInd w:val="0"/>
        <w:spacing w:after="0" w:line="360" w:lineRule="auto"/>
        <w:ind w:firstLine="709"/>
        <w:jc w:val="both"/>
        <w:rPr>
          <w:rFonts w:ascii="Arial,Bold" w:eastAsiaTheme="minorHAnsi" w:hAnsi="Arial,Bold" w:cs="Arial,Bold"/>
          <w:bCs/>
          <w:szCs w:val="20"/>
          <w:lang w:val="es-MX"/>
        </w:rPr>
      </w:pP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drawing>
          <wp:inline distT="0" distB="0" distL="0" distR="0">
            <wp:extent cx="5288915" cy="758825"/>
            <wp:effectExtent l="0" t="0" r="6985"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5">
                      <a:extLst>
                        <a:ext uri="{28A0092B-C50C-407E-A947-70E740481C1C}">
                          <a14:useLocalDpi xmlns:a14="http://schemas.microsoft.com/office/drawing/2010/main" val="0"/>
                        </a:ext>
                      </a:extLst>
                    </a:blip>
                    <a:stretch>
                      <a:fillRect/>
                    </a:stretch>
                  </pic:blipFill>
                  <pic:spPr>
                    <a:xfrm>
                      <a:off x="0" y="0"/>
                      <a:ext cx="5288915" cy="758825"/>
                    </a:xfrm>
                    <a:prstGeom prst="rect">
                      <a:avLst/>
                    </a:prstGeom>
                  </pic:spPr>
                </pic:pic>
              </a:graphicData>
            </a:graphic>
          </wp:inline>
        </w:drawing>
      </w: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drawing>
          <wp:inline distT="0" distB="0" distL="0" distR="0">
            <wp:extent cx="5288915" cy="1331595"/>
            <wp:effectExtent l="0" t="0" r="6985"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26">
                      <a:extLst>
                        <a:ext uri="{28A0092B-C50C-407E-A947-70E740481C1C}">
                          <a14:useLocalDpi xmlns:a14="http://schemas.microsoft.com/office/drawing/2010/main" val="0"/>
                        </a:ext>
                      </a:extLst>
                    </a:blip>
                    <a:stretch>
                      <a:fillRect/>
                    </a:stretch>
                  </pic:blipFill>
                  <pic:spPr>
                    <a:xfrm>
                      <a:off x="0" y="0"/>
                      <a:ext cx="5288915" cy="1331595"/>
                    </a:xfrm>
                    <a:prstGeom prst="rect">
                      <a:avLst/>
                    </a:prstGeom>
                  </pic:spPr>
                </pic:pic>
              </a:graphicData>
            </a:graphic>
          </wp:inline>
        </w:drawing>
      </w:r>
    </w:p>
    <w:p w:rsidR="00A21952" w:rsidRDefault="00A21952" w:rsidP="00A21952">
      <w:pPr>
        <w:autoSpaceDE w:val="0"/>
        <w:autoSpaceDN w:val="0"/>
        <w:adjustRightInd w:val="0"/>
        <w:spacing w:after="0" w:line="360" w:lineRule="auto"/>
        <w:jc w:val="both"/>
        <w:rPr>
          <w:rFonts w:ascii="Arial,Bold" w:eastAsiaTheme="minorHAnsi" w:hAnsi="Arial,Bold" w:cs="Arial,Bold"/>
          <w:bCs/>
          <w:sz w:val="20"/>
          <w:szCs w:val="20"/>
          <w:lang w:val="es-MX"/>
        </w:rPr>
      </w:pPr>
    </w:p>
    <w:p w:rsidR="00A21952" w:rsidRDefault="00A21952" w:rsidP="00A21952">
      <w:pPr>
        <w:autoSpaceDE w:val="0"/>
        <w:autoSpaceDN w:val="0"/>
        <w:adjustRightInd w:val="0"/>
        <w:spacing w:after="0" w:line="360" w:lineRule="auto"/>
        <w:ind w:firstLine="709"/>
        <w:jc w:val="both"/>
        <w:rPr>
          <w:rFonts w:ascii="Arial" w:eastAsiaTheme="minorHAnsi" w:hAnsi="Arial" w:cs="Arial"/>
          <w:lang w:val="es-MX"/>
        </w:rPr>
      </w:pPr>
      <w:r w:rsidRPr="00A21952">
        <w:rPr>
          <w:rFonts w:ascii="Arial" w:eastAsiaTheme="minorHAnsi" w:hAnsi="Arial" w:cs="Arial"/>
          <w:lang w:val="es-MX"/>
        </w:rPr>
        <w:t xml:space="preserve">Personal adscrito a </w:t>
      </w:r>
      <w:r w:rsidR="00F6489E">
        <w:rPr>
          <w:rFonts w:ascii="Arial" w:eastAsiaTheme="minorHAnsi" w:hAnsi="Arial" w:cs="Arial"/>
          <w:lang w:val="es-MX"/>
        </w:rPr>
        <w:t>la</w:t>
      </w:r>
      <w:r w:rsidRPr="00A21952">
        <w:rPr>
          <w:rFonts w:ascii="Arial" w:eastAsiaTheme="minorHAnsi" w:hAnsi="Arial" w:cs="Arial"/>
          <w:lang w:val="es-MX"/>
        </w:rPr>
        <w:t xml:space="preserve"> Auditoría realizó inspección a la obra, detectando en la verificación</w:t>
      </w:r>
      <w:r>
        <w:rPr>
          <w:rFonts w:ascii="Arial" w:eastAsiaTheme="minorHAnsi" w:hAnsi="Arial" w:cs="Arial"/>
          <w:lang w:val="es-MX"/>
        </w:rPr>
        <w:t xml:space="preserve"> </w:t>
      </w:r>
      <w:r w:rsidRPr="00A21952">
        <w:rPr>
          <w:rFonts w:ascii="Arial" w:eastAsiaTheme="minorHAnsi" w:hAnsi="Arial" w:cs="Arial"/>
          <w:lang w:val="es-MX"/>
        </w:rPr>
        <w:t>del estado físico de la misma, 19.90 ml de grietas transversales, 23.60</w:t>
      </w:r>
      <w:r>
        <w:rPr>
          <w:rFonts w:ascii="Arial" w:eastAsiaTheme="minorHAnsi" w:hAnsi="Arial" w:cs="Arial"/>
          <w:lang w:val="es-MX"/>
        </w:rPr>
        <w:t xml:space="preserve"> </w:t>
      </w:r>
      <w:r w:rsidRPr="00A21952">
        <w:rPr>
          <w:rFonts w:ascii="Arial" w:eastAsiaTheme="minorHAnsi" w:hAnsi="Arial" w:cs="Arial"/>
          <w:lang w:val="es-MX"/>
        </w:rPr>
        <w:t xml:space="preserve">ml </w:t>
      </w:r>
      <w:r w:rsidRPr="00A21952">
        <w:rPr>
          <w:rFonts w:ascii="Arial" w:eastAsiaTheme="minorHAnsi" w:hAnsi="Arial" w:cs="Arial"/>
          <w:lang w:val="es-MX"/>
        </w:rPr>
        <w:lastRenderedPageBreak/>
        <w:t>de grietas</w:t>
      </w:r>
      <w:r>
        <w:rPr>
          <w:rFonts w:ascii="Arial" w:eastAsiaTheme="minorHAnsi" w:hAnsi="Arial" w:cs="Arial"/>
          <w:lang w:val="es-MX"/>
        </w:rPr>
        <w:t xml:space="preserve"> </w:t>
      </w:r>
      <w:r w:rsidRPr="00A21952">
        <w:rPr>
          <w:rFonts w:ascii="Arial" w:eastAsiaTheme="minorHAnsi" w:hAnsi="Arial" w:cs="Arial"/>
          <w:lang w:val="es-MX"/>
        </w:rPr>
        <w:t>longitudinales y 0.70 m2 de asentamientos, en el firme de concreto de 10 cm de espesor de</w:t>
      </w:r>
      <w:r>
        <w:rPr>
          <w:rFonts w:ascii="Arial" w:eastAsiaTheme="minorHAnsi" w:hAnsi="Arial" w:cs="Arial"/>
          <w:lang w:val="es-MX"/>
        </w:rPr>
        <w:t xml:space="preserve"> </w:t>
      </w:r>
      <w:r w:rsidRPr="00A21952">
        <w:rPr>
          <w:rFonts w:ascii="Arial" w:eastAsiaTheme="minorHAnsi" w:hAnsi="Arial" w:cs="Arial"/>
          <w:lang w:val="es-MX"/>
        </w:rPr>
        <w:t>la cancha de bá</w:t>
      </w:r>
      <w:r>
        <w:rPr>
          <w:rFonts w:ascii="Arial" w:eastAsiaTheme="minorHAnsi" w:hAnsi="Arial" w:cs="Arial"/>
          <w:lang w:val="es-MX"/>
        </w:rPr>
        <w:t>squetbol de la Unidad Deportiva.</w:t>
      </w:r>
    </w:p>
    <w:p w:rsidR="00A21952" w:rsidRDefault="00A21952" w:rsidP="00A21952">
      <w:pPr>
        <w:autoSpaceDE w:val="0"/>
        <w:autoSpaceDN w:val="0"/>
        <w:adjustRightInd w:val="0"/>
        <w:spacing w:after="0" w:line="360" w:lineRule="auto"/>
        <w:ind w:firstLine="709"/>
        <w:jc w:val="both"/>
        <w:rPr>
          <w:rFonts w:ascii="Arial" w:eastAsiaTheme="minorHAnsi" w:hAnsi="Arial" w:cs="Arial"/>
          <w:lang w:val="es-MX"/>
        </w:rPr>
      </w:pPr>
    </w:p>
    <w:p w:rsidR="00A21952"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E934D6">
        <w:rPr>
          <w:rFonts w:ascii="Arial,Bold" w:eastAsiaTheme="minorHAnsi" w:hAnsi="Arial,Bold" w:cs="Arial,Bold"/>
          <w:b/>
          <w:bCs/>
          <w:szCs w:val="20"/>
          <w:lang w:val="es-MX"/>
        </w:rPr>
        <w:t>LO-819004994-N1/2013</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Pavimentación de camino vecinal Los Sabinos al</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Venado</w:t>
      </w:r>
      <w:r>
        <w:rPr>
          <w:rFonts w:ascii="Arial,Bold" w:eastAsiaTheme="minorHAnsi" w:hAnsi="Arial,Bold" w:cs="Arial,Bold"/>
          <w:bCs/>
          <w:szCs w:val="20"/>
          <w:lang w:val="es-MX"/>
        </w:rPr>
        <w:t>) se observó:</w:t>
      </w: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t xml:space="preserve">Personal adscrito a </w:t>
      </w:r>
      <w:r w:rsidR="00F6489E">
        <w:rPr>
          <w:rFonts w:ascii="Arial" w:eastAsiaTheme="minorHAnsi" w:hAnsi="Arial" w:cs="Arial"/>
          <w:szCs w:val="24"/>
          <w:lang w:val="es-MX"/>
        </w:rPr>
        <w:t>la</w:t>
      </w:r>
      <w:r w:rsidRPr="00E934D6">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934D6">
        <w:rPr>
          <w:rFonts w:ascii="Arial" w:eastAsiaTheme="minorHAnsi" w:hAnsi="Arial" w:cs="Arial"/>
          <w:szCs w:val="24"/>
          <w:lang w:val="es-MX"/>
        </w:rPr>
        <w:t>del estado físico de la misma, 20.20 ml de grietas longitudinales en la carpeta de concreto</w:t>
      </w:r>
      <w:r>
        <w:rPr>
          <w:rFonts w:ascii="Arial" w:eastAsiaTheme="minorHAnsi" w:hAnsi="Arial" w:cs="Arial"/>
          <w:szCs w:val="24"/>
          <w:lang w:val="es-MX"/>
        </w:rPr>
        <w:t xml:space="preserve"> </w:t>
      </w:r>
      <w:r w:rsidRPr="00E934D6">
        <w:rPr>
          <w:rFonts w:ascii="Arial" w:eastAsiaTheme="minorHAnsi" w:hAnsi="Arial" w:cs="Arial"/>
          <w:szCs w:val="24"/>
          <w:lang w:val="es-MX"/>
        </w:rPr>
        <w:t>hidráulico y 2.50 ml de grietas longitudinales en la carpeta de concreto asfáltico, ubicados</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en el camino vecinal Los Sabinos al Venado del </w:t>
      </w:r>
      <w:proofErr w:type="spellStart"/>
      <w:r w:rsidRPr="00E934D6">
        <w:rPr>
          <w:rFonts w:ascii="Arial" w:eastAsiaTheme="minorHAnsi" w:hAnsi="Arial" w:cs="Arial"/>
          <w:szCs w:val="24"/>
          <w:lang w:val="es-MX"/>
        </w:rPr>
        <w:t>ca</w:t>
      </w:r>
      <w:r>
        <w:rPr>
          <w:rFonts w:ascii="Arial" w:eastAsiaTheme="minorHAnsi" w:hAnsi="Arial" w:cs="Arial"/>
          <w:szCs w:val="24"/>
          <w:lang w:val="es-MX"/>
        </w:rPr>
        <w:t>denamiento</w:t>
      </w:r>
      <w:proofErr w:type="spellEnd"/>
      <w:r>
        <w:rPr>
          <w:rFonts w:ascii="Arial" w:eastAsiaTheme="minorHAnsi" w:hAnsi="Arial" w:cs="Arial"/>
          <w:szCs w:val="24"/>
          <w:lang w:val="es-MX"/>
        </w:rPr>
        <w:t xml:space="preserve"> 0+410.30 al 0+433.00.</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E934D6">
        <w:rPr>
          <w:rFonts w:ascii="Arial,Bold" w:eastAsiaTheme="minorHAnsi" w:hAnsi="Arial,Bold" w:cs="Arial,Bold"/>
          <w:b/>
          <w:bCs/>
          <w:szCs w:val="20"/>
          <w:lang w:val="es-MX"/>
        </w:rPr>
        <w:t>MAFOPEDEP-006/201 3</w:t>
      </w:r>
      <w:r>
        <w:rPr>
          <w:rFonts w:ascii="Arial,Bold" w:eastAsiaTheme="minorHAnsi" w:hAnsi="Arial,Bold" w:cs="Arial,Bold"/>
          <w:b/>
          <w:bCs/>
          <w:szCs w:val="20"/>
          <w:lang w:val="es-MX"/>
        </w:rPr>
        <w:t xml:space="preserve"> (</w:t>
      </w:r>
      <w:r w:rsidRPr="00E934D6">
        <w:rPr>
          <w:rFonts w:ascii="Arial,Bold" w:eastAsiaTheme="minorHAnsi" w:hAnsi="Arial,Bold" w:cs="Arial,Bold"/>
          <w:bCs/>
          <w:szCs w:val="20"/>
          <w:lang w:val="es-MX"/>
        </w:rPr>
        <w:t xml:space="preserve">Pavimentación de las calles Blas </w:t>
      </w:r>
      <w:proofErr w:type="spellStart"/>
      <w:r w:rsidRPr="00E934D6">
        <w:rPr>
          <w:rFonts w:ascii="Arial,Bold" w:eastAsiaTheme="minorHAnsi" w:hAnsi="Arial,Bold" w:cs="Arial,Bold"/>
          <w:bCs/>
          <w:szCs w:val="20"/>
          <w:lang w:val="es-MX"/>
        </w:rPr>
        <w:t>Chumacero</w:t>
      </w:r>
      <w:proofErr w:type="spellEnd"/>
      <w:r w:rsidRPr="00E934D6">
        <w:rPr>
          <w:rFonts w:ascii="Arial,Bold" w:eastAsiaTheme="minorHAnsi" w:hAnsi="Arial,Bold" w:cs="Arial,Bold"/>
          <w:bCs/>
          <w:szCs w:val="20"/>
          <w:lang w:val="es-MX"/>
        </w:rPr>
        <w:t>,</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Aurelio Alanís y Anselmo Salazar, Colonia Raúl</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Caballero</w:t>
      </w:r>
      <w:r>
        <w:rPr>
          <w:rFonts w:ascii="Arial,Bold" w:eastAsiaTheme="minorHAnsi" w:hAnsi="Arial,Bold" w:cs="Arial,Bold"/>
          <w:bCs/>
          <w:szCs w:val="20"/>
          <w:lang w:val="es-MX"/>
        </w:rPr>
        <w:t>) se observó:</w:t>
      </w: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lang w:val="es-MX"/>
        </w:rPr>
      </w:pPr>
      <w:r w:rsidRPr="00E934D6">
        <w:rPr>
          <w:rFonts w:ascii="Arial" w:eastAsiaTheme="minorHAnsi" w:hAnsi="Arial" w:cs="Arial"/>
          <w:lang w:val="es-MX"/>
        </w:rPr>
        <w:t>No se localizaron ni fueron exhibidos durante la auditoría, los planos correspondientes a</w:t>
      </w:r>
      <w:r>
        <w:rPr>
          <w:rFonts w:ascii="Arial" w:eastAsiaTheme="minorHAnsi" w:hAnsi="Arial" w:cs="Arial"/>
          <w:lang w:val="es-MX"/>
        </w:rPr>
        <w:t xml:space="preserve"> </w:t>
      </w:r>
      <w:r w:rsidRPr="00E934D6">
        <w:rPr>
          <w:rFonts w:ascii="Arial" w:eastAsiaTheme="minorHAnsi" w:hAnsi="Arial" w:cs="Arial"/>
          <w:lang w:val="es-MX"/>
        </w:rPr>
        <w:t xml:space="preserve">la construcción final de la obra, obligación establecida en el artículo 68, de la </w:t>
      </w:r>
      <w:r w:rsidRPr="00E934D6">
        <w:rPr>
          <w:rFonts w:ascii="Arial" w:eastAsiaTheme="minorHAnsi" w:hAnsi="Arial" w:cs="Arial"/>
          <w:i/>
          <w:iCs/>
          <w:lang w:val="es-MX"/>
        </w:rPr>
        <w:t>LOPSRM</w:t>
      </w:r>
      <w:r w:rsidRPr="00E934D6">
        <w:rPr>
          <w:rFonts w:ascii="Arial" w:eastAsiaTheme="minorHAnsi" w:hAnsi="Arial" w:cs="Arial"/>
          <w:lang w:val="es-MX"/>
        </w:rPr>
        <w:t>.</w:t>
      </w:r>
    </w:p>
    <w:p w:rsidR="00E934D6" w:rsidRDefault="00E934D6" w:rsidP="00E934D6">
      <w:pPr>
        <w:autoSpaceDE w:val="0"/>
        <w:autoSpaceDN w:val="0"/>
        <w:adjustRightInd w:val="0"/>
        <w:spacing w:after="0" w:line="360" w:lineRule="auto"/>
        <w:ind w:firstLine="709"/>
        <w:jc w:val="both"/>
        <w:rPr>
          <w:rFonts w:ascii="Arial" w:eastAsiaTheme="minorHAnsi" w:hAnsi="Arial" w:cs="Arial"/>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t xml:space="preserve">Personal adscrito a </w:t>
      </w:r>
      <w:r w:rsidR="00F6489E">
        <w:rPr>
          <w:rFonts w:ascii="Arial" w:eastAsiaTheme="minorHAnsi" w:hAnsi="Arial" w:cs="Arial"/>
          <w:szCs w:val="24"/>
          <w:lang w:val="es-MX"/>
        </w:rPr>
        <w:t>la</w:t>
      </w:r>
      <w:r w:rsidRPr="00E934D6">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934D6">
        <w:rPr>
          <w:rFonts w:ascii="Arial" w:eastAsiaTheme="minorHAnsi" w:hAnsi="Arial" w:cs="Arial"/>
          <w:szCs w:val="24"/>
          <w:lang w:val="es-MX"/>
        </w:rPr>
        <w:t>del estado físico de la misma, 108.50 ml de grietas longitudinales en la carpeta asfáltica de</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la calle Anselmo Salazar, del </w:t>
      </w:r>
      <w:proofErr w:type="spellStart"/>
      <w:r w:rsidRPr="00E934D6">
        <w:rPr>
          <w:rFonts w:ascii="Arial" w:eastAsiaTheme="minorHAnsi" w:hAnsi="Arial" w:cs="Arial"/>
          <w:szCs w:val="24"/>
          <w:lang w:val="es-MX"/>
        </w:rPr>
        <w:t>ca</w:t>
      </w:r>
      <w:r>
        <w:rPr>
          <w:rFonts w:ascii="Arial" w:eastAsiaTheme="minorHAnsi" w:hAnsi="Arial" w:cs="Arial"/>
          <w:szCs w:val="24"/>
          <w:lang w:val="es-MX"/>
        </w:rPr>
        <w:t>denamiento</w:t>
      </w:r>
      <w:proofErr w:type="spellEnd"/>
      <w:r>
        <w:rPr>
          <w:rFonts w:ascii="Arial" w:eastAsiaTheme="minorHAnsi" w:hAnsi="Arial" w:cs="Arial"/>
          <w:szCs w:val="24"/>
          <w:lang w:val="es-MX"/>
        </w:rPr>
        <w:t xml:space="preserve"> 0+010.68 al 0+104.90.</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t xml:space="preserve">Personal adscrito a </w:t>
      </w:r>
      <w:r w:rsidR="00F6489E">
        <w:rPr>
          <w:rFonts w:ascii="Arial" w:eastAsiaTheme="minorHAnsi" w:hAnsi="Arial" w:cs="Arial"/>
          <w:szCs w:val="24"/>
          <w:lang w:val="es-MX"/>
        </w:rPr>
        <w:t>la</w:t>
      </w:r>
      <w:r w:rsidRPr="00E934D6">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del estado físico de la misma, que en una longitud de 93.50 m se encuentra </w:t>
      </w:r>
      <w:r w:rsidRPr="00E934D6">
        <w:rPr>
          <w:rFonts w:ascii="Arial" w:eastAsiaTheme="minorHAnsi" w:hAnsi="Arial" w:cs="Arial"/>
          <w:szCs w:val="24"/>
          <w:lang w:val="es-MX"/>
        </w:rPr>
        <w:lastRenderedPageBreak/>
        <w:t>una separación</w:t>
      </w:r>
      <w:r>
        <w:rPr>
          <w:rFonts w:ascii="Arial" w:eastAsiaTheme="minorHAnsi" w:hAnsi="Arial" w:cs="Arial"/>
          <w:szCs w:val="24"/>
          <w:lang w:val="es-MX"/>
        </w:rPr>
        <w:t xml:space="preserve"> </w:t>
      </w:r>
      <w:r w:rsidRPr="00E934D6">
        <w:rPr>
          <w:rFonts w:ascii="Arial" w:eastAsiaTheme="minorHAnsi" w:hAnsi="Arial" w:cs="Arial"/>
          <w:szCs w:val="24"/>
          <w:lang w:val="es-MX"/>
        </w:rPr>
        <w:t>entre la carpeta asfáltica y la guarnición tipo pecho paloma de concreto, ubicados en el</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hombro oriente de la calle Anselmo Salazar, del </w:t>
      </w:r>
      <w:proofErr w:type="spellStart"/>
      <w:r w:rsidRPr="00E934D6">
        <w:rPr>
          <w:rFonts w:ascii="Arial" w:eastAsiaTheme="minorHAnsi" w:hAnsi="Arial" w:cs="Arial"/>
          <w:szCs w:val="24"/>
          <w:lang w:val="es-MX"/>
        </w:rPr>
        <w:t>ca</w:t>
      </w:r>
      <w:r>
        <w:rPr>
          <w:rFonts w:ascii="Arial" w:eastAsiaTheme="minorHAnsi" w:hAnsi="Arial" w:cs="Arial"/>
          <w:szCs w:val="24"/>
          <w:lang w:val="es-MX"/>
        </w:rPr>
        <w:t>denamiento</w:t>
      </w:r>
      <w:proofErr w:type="spellEnd"/>
      <w:r>
        <w:rPr>
          <w:rFonts w:ascii="Arial" w:eastAsiaTheme="minorHAnsi" w:hAnsi="Arial" w:cs="Arial"/>
          <w:szCs w:val="24"/>
          <w:lang w:val="es-MX"/>
        </w:rPr>
        <w:t xml:space="preserve"> 0+023.80 al 0+117.30.</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E934D6">
        <w:rPr>
          <w:rFonts w:ascii="Arial,Bold" w:eastAsiaTheme="minorHAnsi" w:hAnsi="Arial,Bold" w:cs="Arial,Bold"/>
          <w:b/>
          <w:bCs/>
          <w:szCs w:val="20"/>
          <w:lang w:val="es-MX"/>
        </w:rPr>
        <w:t>MAFOPEDEP-004/201 3</w:t>
      </w:r>
      <w:r>
        <w:rPr>
          <w:rFonts w:ascii="Arial,Bold" w:eastAsiaTheme="minorHAnsi" w:hAnsi="Arial,Bold" w:cs="Arial,Bold"/>
          <w:b/>
          <w:bCs/>
          <w:szCs w:val="20"/>
          <w:lang w:val="es-MX"/>
        </w:rPr>
        <w:t xml:space="preserve"> (</w:t>
      </w:r>
      <w:r w:rsidRPr="00E934D6">
        <w:rPr>
          <w:rFonts w:ascii="Arial,Bold" w:eastAsiaTheme="minorHAnsi" w:hAnsi="Arial,Bold" w:cs="Arial,Bold"/>
          <w:bCs/>
          <w:szCs w:val="20"/>
          <w:lang w:val="es-MX"/>
        </w:rPr>
        <w:t>Remodelación de plaza en la Colonia Colinas de</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Allende</w:t>
      </w:r>
      <w:r>
        <w:rPr>
          <w:rFonts w:ascii="Arial,Bold" w:eastAsiaTheme="minorHAnsi" w:hAnsi="Arial,Bold" w:cs="Arial,Bold"/>
          <w:bCs/>
          <w:szCs w:val="20"/>
          <w:lang w:val="es-MX"/>
        </w:rPr>
        <w:t>) se observó:</w:t>
      </w:r>
    </w:p>
    <w:p w:rsidR="00E934D6" w:rsidRDefault="00E934D6" w:rsidP="00E934D6">
      <w:pPr>
        <w:autoSpaceDE w:val="0"/>
        <w:autoSpaceDN w:val="0"/>
        <w:adjustRightInd w:val="0"/>
        <w:spacing w:after="0" w:line="360" w:lineRule="auto"/>
        <w:jc w:val="both"/>
        <w:rPr>
          <w:rFonts w:ascii="Arial,Bold" w:eastAsiaTheme="minorHAnsi" w:hAnsi="Arial,Bold" w:cs="Arial,Bold"/>
          <w:bCs/>
          <w:szCs w:val="20"/>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t xml:space="preserve">Personal adscrito a </w:t>
      </w:r>
      <w:r w:rsidR="00F6489E">
        <w:rPr>
          <w:rFonts w:ascii="Arial" w:eastAsiaTheme="minorHAnsi" w:hAnsi="Arial" w:cs="Arial"/>
          <w:szCs w:val="24"/>
          <w:lang w:val="es-MX"/>
        </w:rPr>
        <w:t>la</w:t>
      </w:r>
      <w:r w:rsidRPr="00E934D6">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934D6">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E934D6">
        <w:rPr>
          <w:rFonts w:ascii="Arial" w:eastAsiaTheme="minorHAnsi" w:hAnsi="Arial" w:cs="Arial"/>
          <w:szCs w:val="24"/>
          <w:lang w:val="es-MX"/>
        </w:rPr>
        <w:t>lo pagado y lo ejecutado por valor de $26,864.82 en los conceptos siguientes:</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E934D6" w:rsidP="00E934D6">
      <w:pPr>
        <w:autoSpaceDE w:val="0"/>
        <w:autoSpaceDN w:val="0"/>
        <w:adjustRightInd w:val="0"/>
        <w:spacing w:after="0" w:line="360" w:lineRule="auto"/>
        <w:jc w:val="both"/>
        <w:rPr>
          <w:rFonts w:ascii="Arial,Bold" w:eastAsiaTheme="minorHAnsi" w:hAnsi="Arial,Bold" w:cs="Arial,Bold"/>
          <w:bCs/>
          <w:sz w:val="18"/>
          <w:lang w:val="es-MX"/>
        </w:rPr>
      </w:pPr>
      <w:r>
        <w:rPr>
          <w:rFonts w:ascii="Arial,Bold" w:eastAsiaTheme="minorHAnsi" w:hAnsi="Arial,Bold" w:cs="Arial,Bold"/>
          <w:bCs/>
          <w:noProof/>
          <w:sz w:val="18"/>
          <w:lang w:val="es-MX" w:eastAsia="es-MX"/>
        </w:rPr>
        <w:drawing>
          <wp:inline distT="0" distB="0" distL="0" distR="0">
            <wp:extent cx="5288915" cy="1202055"/>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27">
                      <a:extLst>
                        <a:ext uri="{28A0092B-C50C-407E-A947-70E740481C1C}">
                          <a14:useLocalDpi xmlns:a14="http://schemas.microsoft.com/office/drawing/2010/main" val="0"/>
                        </a:ext>
                      </a:extLst>
                    </a:blip>
                    <a:stretch>
                      <a:fillRect/>
                    </a:stretch>
                  </pic:blipFill>
                  <pic:spPr>
                    <a:xfrm>
                      <a:off x="0" y="0"/>
                      <a:ext cx="5288915" cy="1202055"/>
                    </a:xfrm>
                    <a:prstGeom prst="rect">
                      <a:avLst/>
                    </a:prstGeom>
                  </pic:spPr>
                </pic:pic>
              </a:graphicData>
            </a:graphic>
          </wp:inline>
        </w:drawing>
      </w: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 w:val="18"/>
          <w:lang w:val="es-MX"/>
        </w:rPr>
      </w:pP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E934D6">
        <w:rPr>
          <w:rFonts w:ascii="Arial,Bold" w:eastAsiaTheme="minorHAnsi" w:hAnsi="Arial,Bold" w:cs="Arial,Bold"/>
          <w:b/>
          <w:bCs/>
          <w:szCs w:val="20"/>
          <w:lang w:val="es-MX"/>
        </w:rPr>
        <w:t>LO-819004994-N3/2013</w:t>
      </w:r>
      <w:r>
        <w:rPr>
          <w:rFonts w:ascii="Arial,Bold" w:eastAsiaTheme="minorHAnsi" w:hAnsi="Arial,Bold" w:cs="Arial,Bold"/>
          <w:b/>
          <w:bCs/>
          <w:szCs w:val="20"/>
          <w:lang w:val="es-MX"/>
        </w:rPr>
        <w:t xml:space="preserve"> (</w:t>
      </w:r>
      <w:r w:rsidRPr="00E934D6">
        <w:rPr>
          <w:rFonts w:ascii="Arial,Bold" w:eastAsiaTheme="minorHAnsi" w:hAnsi="Arial,Bold" w:cs="Arial,Bold"/>
          <w:bCs/>
          <w:szCs w:val="20"/>
          <w:lang w:val="es-MX"/>
        </w:rPr>
        <w:t xml:space="preserve">Construcción de parque de </w:t>
      </w:r>
      <w:proofErr w:type="spellStart"/>
      <w:r w:rsidRPr="00E934D6">
        <w:rPr>
          <w:rFonts w:ascii="Arial,Bold" w:eastAsiaTheme="minorHAnsi" w:hAnsi="Arial,Bold" w:cs="Arial,Bold"/>
          <w:bCs/>
          <w:szCs w:val="20"/>
          <w:lang w:val="es-MX"/>
        </w:rPr>
        <w:t>beisbol</w:t>
      </w:r>
      <w:proofErr w:type="spellEnd"/>
      <w:r w:rsidRPr="00E934D6">
        <w:rPr>
          <w:rFonts w:ascii="Arial,Bold" w:eastAsiaTheme="minorHAnsi" w:hAnsi="Arial,Bold" w:cs="Arial,Bold"/>
          <w:bCs/>
          <w:szCs w:val="20"/>
          <w:lang w:val="es-MX"/>
        </w:rPr>
        <w:t xml:space="preserve"> en Unidad</w:t>
      </w:r>
      <w:r>
        <w:rPr>
          <w:rFonts w:ascii="Arial,Bold" w:eastAsiaTheme="minorHAnsi" w:hAnsi="Arial,Bold" w:cs="Arial,Bold"/>
          <w:bCs/>
          <w:szCs w:val="20"/>
          <w:lang w:val="es-MX"/>
        </w:rPr>
        <w:t xml:space="preserve"> </w:t>
      </w:r>
      <w:r w:rsidRPr="00E934D6">
        <w:rPr>
          <w:rFonts w:ascii="Arial,Bold" w:eastAsiaTheme="minorHAnsi" w:hAnsi="Arial,Bold" w:cs="Arial,Bold"/>
          <w:bCs/>
          <w:szCs w:val="20"/>
          <w:lang w:val="es-MX"/>
        </w:rPr>
        <w:t>Deportiva Niños Héroes</w:t>
      </w:r>
      <w:r>
        <w:rPr>
          <w:rFonts w:ascii="Arial,Bold" w:eastAsiaTheme="minorHAnsi" w:hAnsi="Arial,Bold" w:cs="Arial,Bold"/>
          <w:bCs/>
          <w:szCs w:val="20"/>
          <w:lang w:val="es-MX"/>
        </w:rPr>
        <w:t>) se observó:</w:t>
      </w:r>
    </w:p>
    <w:p w:rsidR="00E934D6" w:rsidRDefault="00E934D6" w:rsidP="00E934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t>No se localizó ni fue exhibido durante la auditoría, el presupuesto elaborado por el ente</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público para la obra, obligación establecida en el artículo 21, fracción XII, de la </w:t>
      </w:r>
      <w:r w:rsidRPr="00E934D6">
        <w:rPr>
          <w:rFonts w:ascii="Arial" w:eastAsiaTheme="minorHAnsi" w:hAnsi="Arial" w:cs="Arial"/>
          <w:i/>
          <w:iCs/>
          <w:szCs w:val="24"/>
          <w:lang w:val="es-MX"/>
        </w:rPr>
        <w:t>LOPSRM</w:t>
      </w:r>
      <w:r w:rsidRPr="00E934D6">
        <w:rPr>
          <w:rFonts w:ascii="Arial" w:eastAsiaTheme="minorHAnsi" w:hAnsi="Arial" w:cs="Arial"/>
          <w:szCs w:val="24"/>
          <w:lang w:val="es-MX"/>
        </w:rPr>
        <w:t>.</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r w:rsidRPr="00E934D6">
        <w:rPr>
          <w:rFonts w:ascii="Arial" w:eastAsiaTheme="minorHAnsi" w:hAnsi="Arial" w:cs="Arial"/>
          <w:szCs w:val="24"/>
          <w:lang w:val="es-MX"/>
        </w:rPr>
        <w:lastRenderedPageBreak/>
        <w:t>No se localizó ni fue exhibida durante la auditoría, la bitácora de obra, obligación establecida</w:t>
      </w:r>
      <w:r>
        <w:rPr>
          <w:rFonts w:ascii="Arial" w:eastAsiaTheme="minorHAnsi" w:hAnsi="Arial" w:cs="Arial"/>
          <w:szCs w:val="24"/>
          <w:lang w:val="es-MX"/>
        </w:rPr>
        <w:t xml:space="preserve"> </w:t>
      </w:r>
      <w:r w:rsidRPr="00E934D6">
        <w:rPr>
          <w:rFonts w:ascii="Arial" w:eastAsiaTheme="minorHAnsi" w:hAnsi="Arial" w:cs="Arial"/>
          <w:szCs w:val="24"/>
          <w:lang w:val="es-MX"/>
        </w:rPr>
        <w:t xml:space="preserve">en el artículo 122, párrafo primero, del </w:t>
      </w:r>
      <w:r w:rsidRPr="00E934D6">
        <w:rPr>
          <w:rFonts w:ascii="Arial" w:eastAsiaTheme="minorHAnsi" w:hAnsi="Arial" w:cs="Arial"/>
          <w:i/>
          <w:iCs/>
          <w:szCs w:val="24"/>
          <w:lang w:val="es-MX"/>
        </w:rPr>
        <w:t>RLOPSRM</w:t>
      </w:r>
      <w:r w:rsidRPr="00E934D6">
        <w:rPr>
          <w:rFonts w:ascii="Arial" w:eastAsiaTheme="minorHAnsi" w:hAnsi="Arial" w:cs="Arial"/>
          <w:szCs w:val="24"/>
          <w:lang w:val="es-MX"/>
        </w:rPr>
        <w:t>.</w:t>
      </w:r>
    </w:p>
    <w:p w:rsidR="00E934D6" w:rsidRDefault="00E934D6" w:rsidP="00E934D6">
      <w:pPr>
        <w:autoSpaceDE w:val="0"/>
        <w:autoSpaceDN w:val="0"/>
        <w:adjustRightInd w:val="0"/>
        <w:spacing w:after="0" w:line="360" w:lineRule="auto"/>
        <w:ind w:firstLine="709"/>
        <w:jc w:val="both"/>
        <w:rPr>
          <w:rFonts w:ascii="Arial" w:eastAsiaTheme="minorHAnsi" w:hAnsi="Arial" w:cs="Arial"/>
          <w:szCs w:val="24"/>
          <w:lang w:val="es-MX"/>
        </w:rPr>
      </w:pPr>
    </w:p>
    <w:p w:rsidR="00E934D6" w:rsidRDefault="004E63A8" w:rsidP="004E63A8">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4E63A8">
        <w:rPr>
          <w:rFonts w:ascii="Arial,Bold" w:eastAsiaTheme="minorHAnsi" w:hAnsi="Arial,Bold" w:cs="Arial,Bold"/>
          <w:b/>
          <w:bCs/>
          <w:szCs w:val="20"/>
          <w:lang w:val="es-MX"/>
        </w:rPr>
        <w:t>MA-FISE-SF-03/12</w:t>
      </w:r>
      <w:r w:rsidRPr="004E63A8">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4E63A8">
        <w:rPr>
          <w:rFonts w:ascii="Arial,Bold" w:eastAsiaTheme="minorHAnsi" w:hAnsi="Arial,Bold" w:cs="Arial,Bold"/>
          <w:bCs/>
          <w:szCs w:val="20"/>
          <w:lang w:val="es-MX"/>
        </w:rPr>
        <w:t>Pavimentación de calles L. Toledano y Venustiano</w:t>
      </w:r>
      <w:r>
        <w:rPr>
          <w:rFonts w:ascii="Arial,Bold" w:eastAsiaTheme="minorHAnsi" w:hAnsi="Arial,Bold" w:cs="Arial,Bold"/>
          <w:bCs/>
          <w:szCs w:val="20"/>
          <w:lang w:val="es-MX"/>
        </w:rPr>
        <w:t xml:space="preserve"> </w:t>
      </w:r>
      <w:r w:rsidRPr="004E63A8">
        <w:rPr>
          <w:rFonts w:ascii="Arial,Bold" w:eastAsiaTheme="minorHAnsi" w:hAnsi="Arial,Bold" w:cs="Arial,Bold"/>
          <w:bCs/>
          <w:szCs w:val="20"/>
          <w:lang w:val="es-MX"/>
        </w:rPr>
        <w:t>Carranza, Sección Buena Vista</w:t>
      </w:r>
      <w:r>
        <w:rPr>
          <w:rFonts w:ascii="Arial,Bold" w:eastAsiaTheme="minorHAnsi" w:hAnsi="Arial,Bold" w:cs="Arial,Bold"/>
          <w:bCs/>
          <w:szCs w:val="20"/>
          <w:lang w:val="es-MX"/>
        </w:rPr>
        <w:t>) se observó:</w:t>
      </w:r>
    </w:p>
    <w:p w:rsidR="004E63A8" w:rsidRDefault="004E63A8" w:rsidP="004E63A8">
      <w:pPr>
        <w:autoSpaceDE w:val="0"/>
        <w:autoSpaceDN w:val="0"/>
        <w:adjustRightInd w:val="0"/>
        <w:spacing w:after="0" w:line="360" w:lineRule="auto"/>
        <w:ind w:firstLine="709"/>
        <w:jc w:val="both"/>
        <w:rPr>
          <w:rFonts w:ascii="Arial,Bold" w:eastAsiaTheme="minorHAnsi" w:hAnsi="Arial,Bold" w:cs="Arial,Bold"/>
          <w:bCs/>
          <w:szCs w:val="20"/>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4E63A8">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con lo dispuesto en los artículos 18, fracción IV, 19 y 22, de la </w:t>
      </w:r>
      <w:r w:rsidRPr="004E63A8">
        <w:rPr>
          <w:rFonts w:ascii="Arial" w:eastAsiaTheme="minorHAnsi" w:hAnsi="Arial" w:cs="Arial"/>
          <w:i/>
          <w:iCs/>
          <w:szCs w:val="24"/>
          <w:lang w:val="es-MX"/>
        </w:rPr>
        <w:t>LOPEMNL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en la cual se precise la</w:t>
      </w:r>
      <w:r>
        <w:rPr>
          <w:rFonts w:ascii="Arial" w:eastAsiaTheme="minorHAnsi" w:hAnsi="Arial" w:cs="Arial"/>
          <w:szCs w:val="24"/>
          <w:lang w:val="es-MX"/>
        </w:rPr>
        <w:t xml:space="preserve"> </w:t>
      </w:r>
      <w:r w:rsidRPr="004E63A8">
        <w:rPr>
          <w:rFonts w:ascii="Arial" w:eastAsiaTheme="minorHAnsi" w:hAnsi="Arial" w:cs="Arial"/>
          <w:szCs w:val="24"/>
          <w:lang w:val="es-MX"/>
        </w:rPr>
        <w:t>solución para la atención del drenaje pluvial, obligación establecida en el artículo 4, párrafo</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segundo, de la </w:t>
      </w:r>
      <w:r w:rsidRPr="004E63A8">
        <w:rPr>
          <w:rFonts w:ascii="Arial" w:eastAsiaTheme="minorHAnsi" w:hAnsi="Arial" w:cs="Arial"/>
          <w:i/>
          <w:iCs/>
          <w:szCs w:val="24"/>
          <w:lang w:val="es-MX"/>
        </w:rPr>
        <w:t>LCRPENL</w:t>
      </w:r>
      <w:r w:rsidRPr="004E63A8">
        <w:rPr>
          <w:rFonts w:ascii="Arial" w:eastAsiaTheme="minorHAnsi" w:hAnsi="Arial" w:cs="Arial"/>
          <w:szCs w:val="24"/>
          <w:lang w:val="es-MX"/>
        </w:rPr>
        <w:t>, con relación a la NTEPNL-01-EP, Capítulo 03. Hidrología y</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drenajes,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compruebe la</w:t>
      </w:r>
      <w:r>
        <w:rPr>
          <w:rFonts w:ascii="Arial" w:eastAsiaTheme="minorHAnsi" w:hAnsi="Arial" w:cs="Arial"/>
          <w:szCs w:val="24"/>
          <w:lang w:val="es-MX"/>
        </w:rPr>
        <w:t xml:space="preserve"> </w:t>
      </w:r>
      <w:r w:rsidRPr="004E63A8">
        <w:rPr>
          <w:rFonts w:ascii="Arial" w:eastAsiaTheme="minorHAnsi" w:hAnsi="Arial" w:cs="Arial"/>
          <w:szCs w:val="24"/>
          <w:lang w:val="es-MX"/>
        </w:rPr>
        <w:t>identificación y certificación del laboratorio que llevó a cabo el control de calidad de los</w:t>
      </w:r>
      <w:r>
        <w:rPr>
          <w:rFonts w:ascii="Arial" w:eastAsiaTheme="minorHAnsi" w:hAnsi="Arial" w:cs="Arial"/>
          <w:szCs w:val="24"/>
          <w:lang w:val="es-MX"/>
        </w:rPr>
        <w:t xml:space="preserve"> </w:t>
      </w:r>
      <w:r w:rsidRPr="004E63A8">
        <w:rPr>
          <w:rFonts w:ascii="Arial" w:eastAsiaTheme="minorHAnsi" w:hAnsi="Arial" w:cs="Arial"/>
          <w:szCs w:val="24"/>
          <w:lang w:val="es-MX"/>
        </w:rPr>
        <w:t>materiales previo a su aplicación, obligación establecida en el artículo 6, párrafo primero y</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segundo, de la </w:t>
      </w:r>
      <w:r w:rsidRPr="004E63A8">
        <w:rPr>
          <w:rFonts w:ascii="Arial" w:eastAsiaTheme="minorHAnsi" w:hAnsi="Arial" w:cs="Arial"/>
          <w:i/>
          <w:iCs/>
          <w:szCs w:val="24"/>
          <w:lang w:val="es-MX"/>
        </w:rPr>
        <w:t xml:space="preserve">LCRPENL </w:t>
      </w:r>
      <w:r w:rsidRPr="004E63A8">
        <w:rPr>
          <w:rFonts w:ascii="Arial" w:eastAsiaTheme="minorHAnsi" w:hAnsi="Arial" w:cs="Arial"/>
          <w:szCs w:val="24"/>
          <w:lang w:val="es-MX"/>
        </w:rPr>
        <w:t>y a la NTEPNL-03-C, Capítulo 01. Certificación de Laboratorios,</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4E63A8">
        <w:rPr>
          <w:rFonts w:ascii="Arial" w:eastAsiaTheme="minorHAnsi" w:hAnsi="Arial" w:cs="Arial"/>
          <w:szCs w:val="24"/>
          <w:lang w:val="es-MX"/>
        </w:rPr>
        <w:t>la identificación y certificación del Profesional Responsable que definió el diseño del</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pavimento, obligación establecida en el artículo 7, párrafo primero y </w:t>
      </w:r>
      <w:r w:rsidRPr="004E63A8">
        <w:rPr>
          <w:rFonts w:ascii="Arial" w:eastAsiaTheme="minorHAnsi" w:hAnsi="Arial" w:cs="Arial"/>
          <w:szCs w:val="24"/>
          <w:lang w:val="es-MX"/>
        </w:rPr>
        <w:lastRenderedPageBreak/>
        <w:t>segundo, de la</w:t>
      </w:r>
      <w:r>
        <w:rPr>
          <w:rFonts w:ascii="Arial" w:eastAsiaTheme="minorHAnsi" w:hAnsi="Arial" w:cs="Arial"/>
          <w:szCs w:val="24"/>
          <w:lang w:val="es-MX"/>
        </w:rPr>
        <w:t xml:space="preserve"> </w:t>
      </w:r>
      <w:r w:rsidRPr="004E63A8">
        <w:rPr>
          <w:rFonts w:ascii="Arial" w:eastAsiaTheme="minorHAnsi" w:hAnsi="Arial" w:cs="Arial"/>
          <w:i/>
          <w:iCs/>
          <w:szCs w:val="24"/>
          <w:lang w:val="es-MX"/>
        </w:rPr>
        <w:t xml:space="preserve">LCRPENL </w:t>
      </w:r>
      <w:r w:rsidRPr="004E63A8">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Campo de Aplicación, párrafo segundo,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4E63A8">
        <w:rPr>
          <w:rFonts w:ascii="Arial" w:eastAsiaTheme="minorHAnsi" w:hAnsi="Arial" w:cs="Arial"/>
          <w:szCs w:val="24"/>
          <w:lang w:val="es-MX"/>
        </w:rPr>
        <w:t>la identificación y certificación del Profesional Responsable que autorizó el proyecto de</w:t>
      </w:r>
      <w:r>
        <w:rPr>
          <w:rFonts w:ascii="Arial" w:eastAsiaTheme="minorHAnsi" w:hAnsi="Arial" w:cs="Arial"/>
          <w:szCs w:val="24"/>
          <w:lang w:val="es-MX"/>
        </w:rPr>
        <w:t xml:space="preserve"> </w:t>
      </w:r>
      <w:r w:rsidRPr="004E63A8">
        <w:rPr>
          <w:rFonts w:ascii="Arial" w:eastAsiaTheme="minorHAnsi" w:hAnsi="Arial" w:cs="Arial"/>
          <w:szCs w:val="24"/>
          <w:lang w:val="es-MX"/>
        </w:rPr>
        <w:t>pavimentación, obligación establecida en el artículo 7, párrafo primero y segundo, de la</w:t>
      </w:r>
      <w:r>
        <w:rPr>
          <w:rFonts w:ascii="Arial" w:eastAsiaTheme="minorHAnsi" w:hAnsi="Arial" w:cs="Arial"/>
          <w:szCs w:val="24"/>
          <w:lang w:val="es-MX"/>
        </w:rPr>
        <w:t xml:space="preserve"> </w:t>
      </w:r>
      <w:r w:rsidRPr="004E63A8">
        <w:rPr>
          <w:rFonts w:ascii="Arial" w:eastAsiaTheme="minorHAnsi" w:hAnsi="Arial" w:cs="Arial"/>
          <w:i/>
          <w:iCs/>
          <w:szCs w:val="24"/>
          <w:lang w:val="es-MX"/>
        </w:rPr>
        <w:t xml:space="preserve">LCRPENL </w:t>
      </w:r>
      <w:r w:rsidRPr="004E63A8">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Campo de Aplicación, párrafo tercero,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4E63A8">
        <w:rPr>
          <w:rFonts w:ascii="Arial" w:eastAsiaTheme="minorHAnsi" w:hAnsi="Arial" w:cs="Arial"/>
          <w:szCs w:val="24"/>
          <w:lang w:val="es-MX"/>
        </w:rPr>
        <w:t>que el contratista presentó previamente a la firma del contrato, el nombre del Laboratorio</w:t>
      </w:r>
      <w:r>
        <w:rPr>
          <w:rFonts w:ascii="Arial" w:eastAsiaTheme="minorHAnsi" w:hAnsi="Arial" w:cs="Arial"/>
          <w:szCs w:val="24"/>
          <w:lang w:val="es-MX"/>
        </w:rPr>
        <w:t xml:space="preserve"> </w:t>
      </w:r>
      <w:r w:rsidRPr="004E63A8">
        <w:rPr>
          <w:rFonts w:ascii="Arial" w:eastAsiaTheme="minorHAnsi" w:hAnsi="Arial" w:cs="Arial"/>
          <w:szCs w:val="24"/>
          <w:lang w:val="es-MX"/>
        </w:rPr>
        <w:t>Acreditado y del Profesional Responsable, que validaron técnicamente el cumplimiento</w:t>
      </w:r>
      <w:r>
        <w:rPr>
          <w:rFonts w:ascii="Arial" w:eastAsiaTheme="minorHAnsi" w:hAnsi="Arial" w:cs="Arial"/>
          <w:szCs w:val="24"/>
          <w:lang w:val="es-MX"/>
        </w:rPr>
        <w:t xml:space="preserve"> </w:t>
      </w:r>
      <w:r w:rsidRPr="004E63A8">
        <w:rPr>
          <w:rFonts w:ascii="Arial" w:eastAsiaTheme="minorHAnsi" w:hAnsi="Arial" w:cs="Arial"/>
          <w:szCs w:val="24"/>
          <w:lang w:val="es-MX"/>
        </w:rPr>
        <w:t>de las disposiciones de esta Ley, obligación establecida en el artículo 7, párrafo cuarto,</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de la </w:t>
      </w:r>
      <w:r w:rsidRPr="004E63A8">
        <w:rPr>
          <w:rFonts w:ascii="Arial" w:eastAsiaTheme="minorHAnsi" w:hAnsi="Arial" w:cs="Arial"/>
          <w:i/>
          <w:iCs/>
          <w:szCs w:val="24"/>
          <w:lang w:val="es-MX"/>
        </w:rPr>
        <w:t xml:space="preserve">LCRPENL </w:t>
      </w:r>
      <w:r w:rsidRPr="004E63A8">
        <w:rPr>
          <w:rFonts w:ascii="Arial" w:eastAsiaTheme="minorHAnsi" w:hAnsi="Arial" w:cs="Arial"/>
          <w:szCs w:val="24"/>
          <w:lang w:val="es-MX"/>
        </w:rPr>
        <w:t>y a la NTEPNL-03-C, Capítulos 01. Certificación de laboratorios y 02.</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Certificación Profesional Responsable,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documentación que compruebe que</w:t>
      </w:r>
      <w:r>
        <w:rPr>
          <w:rFonts w:ascii="Arial" w:eastAsiaTheme="minorHAnsi" w:hAnsi="Arial" w:cs="Arial"/>
          <w:szCs w:val="24"/>
          <w:lang w:val="es-MX"/>
        </w:rPr>
        <w:t xml:space="preserve"> </w:t>
      </w:r>
      <w:r w:rsidRPr="004E63A8">
        <w:rPr>
          <w:rFonts w:ascii="Arial" w:eastAsiaTheme="minorHAnsi" w:hAnsi="Arial" w:cs="Arial"/>
          <w:szCs w:val="24"/>
          <w:lang w:val="es-MX"/>
        </w:rPr>
        <w:t>se contó con un Laboratorio Acreditado y un Profesional Responsable para la recepción</w:t>
      </w:r>
      <w:r>
        <w:rPr>
          <w:rFonts w:ascii="Arial" w:eastAsiaTheme="minorHAnsi" w:hAnsi="Arial" w:cs="Arial"/>
          <w:szCs w:val="24"/>
          <w:lang w:val="es-MX"/>
        </w:rPr>
        <w:t xml:space="preserve"> </w:t>
      </w:r>
      <w:r w:rsidRPr="004E63A8">
        <w:rPr>
          <w:rFonts w:ascii="Arial" w:eastAsiaTheme="minorHAnsi" w:hAnsi="Arial" w:cs="Arial"/>
          <w:szCs w:val="24"/>
          <w:lang w:val="es-MX"/>
        </w:rPr>
        <w:t>de</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la obra, mismos que verificaron el cumplimiento de las disposiciones de la </w:t>
      </w:r>
      <w:r w:rsidRPr="004E63A8">
        <w:rPr>
          <w:rFonts w:ascii="Arial" w:eastAsiaTheme="minorHAnsi" w:hAnsi="Arial" w:cs="Arial"/>
          <w:i/>
          <w:iCs/>
          <w:szCs w:val="24"/>
          <w:lang w:val="es-MX"/>
        </w:rPr>
        <w:t>LCRPENL</w:t>
      </w:r>
      <w:r w:rsidRPr="004E63A8">
        <w:rPr>
          <w:rFonts w:ascii="Arial" w:eastAsiaTheme="minorHAnsi" w:hAnsi="Arial" w:cs="Arial"/>
          <w:szCs w:val="24"/>
          <w:lang w:val="es-MX"/>
        </w:rPr>
        <w:t>,</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obligación establecida en el artículo 8, de la </w:t>
      </w:r>
      <w:r w:rsidRPr="004E63A8">
        <w:rPr>
          <w:rFonts w:ascii="Arial" w:eastAsiaTheme="minorHAnsi" w:hAnsi="Arial" w:cs="Arial"/>
          <w:i/>
          <w:iCs/>
          <w:szCs w:val="24"/>
          <w:lang w:val="es-MX"/>
        </w:rPr>
        <w:t xml:space="preserve">LCRPENL </w:t>
      </w:r>
      <w:r w:rsidRPr="004E63A8">
        <w:rPr>
          <w:rFonts w:ascii="Arial" w:eastAsiaTheme="minorHAnsi" w:hAnsi="Arial" w:cs="Arial"/>
          <w:szCs w:val="24"/>
          <w:lang w:val="es-MX"/>
        </w:rPr>
        <w:t>y a la NTEPNL-03-C, Capítulos 01.</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Certificación de laboratorios y 02. Certificación Profesional Responsable,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localizaron ni fueron exhibidos durante la auditoría, los estudios de tránsito que</w:t>
      </w:r>
      <w:r>
        <w:rPr>
          <w:rFonts w:ascii="Arial" w:eastAsiaTheme="minorHAnsi" w:hAnsi="Arial" w:cs="Arial"/>
          <w:szCs w:val="24"/>
          <w:lang w:val="es-MX"/>
        </w:rPr>
        <w:t xml:space="preserve"> </w:t>
      </w:r>
      <w:r w:rsidRPr="004E63A8">
        <w:rPr>
          <w:rFonts w:ascii="Arial" w:eastAsiaTheme="minorHAnsi" w:hAnsi="Arial" w:cs="Arial"/>
          <w:szCs w:val="24"/>
          <w:lang w:val="es-MX"/>
        </w:rPr>
        <w:t>determinaron el Tránsito Diario Promedio Anual (TDPA) y el nivel de tráfico pesado,</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obligación establecida en el artículo 15, párrafo primero, de la </w:t>
      </w:r>
      <w:r w:rsidRPr="004E63A8">
        <w:rPr>
          <w:rFonts w:ascii="Arial" w:eastAsiaTheme="minorHAnsi" w:hAnsi="Arial" w:cs="Arial"/>
          <w:i/>
          <w:iCs/>
          <w:szCs w:val="24"/>
          <w:lang w:val="es-MX"/>
        </w:rPr>
        <w:lastRenderedPageBreak/>
        <w:t>LCRPENL</w:t>
      </w:r>
      <w:r w:rsidRPr="004E63A8">
        <w:rPr>
          <w:rFonts w:ascii="Arial" w:eastAsiaTheme="minorHAnsi" w:hAnsi="Arial" w:cs="Arial"/>
          <w:szCs w:val="24"/>
          <w:lang w:val="es-MX"/>
        </w:rPr>
        <w:t>, con relación a la</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NTEPNL-01-EP, Capítulo 01. Ingeniería de tránsito,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localizaron ni fueron exhibidos durante la auditoría, los estudios de geotecnia que</w:t>
      </w:r>
      <w:r>
        <w:rPr>
          <w:rFonts w:ascii="Arial" w:eastAsiaTheme="minorHAnsi" w:hAnsi="Arial" w:cs="Arial"/>
          <w:szCs w:val="24"/>
          <w:lang w:val="es-MX"/>
        </w:rPr>
        <w:t xml:space="preserve"> </w:t>
      </w:r>
      <w:r w:rsidRPr="004E63A8">
        <w:rPr>
          <w:rFonts w:ascii="Arial" w:eastAsiaTheme="minorHAnsi" w:hAnsi="Arial" w:cs="Arial"/>
          <w:szCs w:val="24"/>
          <w:lang w:val="es-MX"/>
        </w:rPr>
        <w:t>establecieron la formación de terracerías, determinados a partir de su resistencia, medido</w:t>
      </w:r>
      <w:r>
        <w:rPr>
          <w:rFonts w:ascii="Arial" w:eastAsiaTheme="minorHAnsi" w:hAnsi="Arial" w:cs="Arial"/>
          <w:szCs w:val="24"/>
          <w:lang w:val="es-MX"/>
        </w:rPr>
        <w:t xml:space="preserve"> </w:t>
      </w:r>
      <w:r w:rsidRPr="004E63A8">
        <w:rPr>
          <w:rFonts w:ascii="Arial" w:eastAsiaTheme="minorHAnsi" w:hAnsi="Arial" w:cs="Arial"/>
          <w:szCs w:val="24"/>
          <w:lang w:val="es-MX"/>
        </w:rPr>
        <w:t>en función del Valor Soporte de California, obligación establecida en el artículo 17, de la</w:t>
      </w:r>
      <w:r>
        <w:rPr>
          <w:rFonts w:ascii="Arial" w:eastAsiaTheme="minorHAnsi" w:hAnsi="Arial" w:cs="Arial"/>
          <w:szCs w:val="24"/>
          <w:lang w:val="es-MX"/>
        </w:rPr>
        <w:t xml:space="preserve"> </w:t>
      </w:r>
      <w:r w:rsidRPr="004E63A8">
        <w:rPr>
          <w:rFonts w:ascii="Arial" w:eastAsiaTheme="minorHAnsi" w:hAnsi="Arial" w:cs="Arial"/>
          <w:i/>
          <w:iCs/>
          <w:szCs w:val="24"/>
          <w:lang w:val="es-MX"/>
        </w:rPr>
        <w:t>LCRPENL</w:t>
      </w:r>
      <w:r w:rsidRPr="004E63A8">
        <w:rPr>
          <w:rFonts w:ascii="Arial" w:eastAsiaTheme="minorHAnsi" w:hAnsi="Arial" w:cs="Arial"/>
          <w:szCs w:val="24"/>
          <w:lang w:val="es-MX"/>
        </w:rPr>
        <w:t xml:space="preserve">, con relación a la NTEPNL-01-EP, Capítulo 02. Geotecnia,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r w:rsidRPr="004E63A8">
        <w:rPr>
          <w:rFonts w:ascii="Arial" w:eastAsiaTheme="minorHAnsi" w:hAnsi="Arial" w:cs="Arial"/>
          <w:szCs w:val="24"/>
          <w:lang w:val="es-MX"/>
        </w:rPr>
        <w:t>No se localizó ni fue exhibida durante la auditoría, la sección de pavimento seleccionado</w:t>
      </w:r>
      <w:r>
        <w:rPr>
          <w:rFonts w:ascii="Arial" w:eastAsiaTheme="minorHAnsi" w:hAnsi="Arial" w:cs="Arial"/>
          <w:szCs w:val="24"/>
          <w:lang w:val="es-MX"/>
        </w:rPr>
        <w:t xml:space="preserve"> </w:t>
      </w:r>
      <w:r w:rsidRPr="004E63A8">
        <w:rPr>
          <w:rFonts w:ascii="Arial" w:eastAsiaTheme="minorHAnsi" w:hAnsi="Arial" w:cs="Arial"/>
          <w:szCs w:val="24"/>
          <w:lang w:val="es-MX"/>
        </w:rPr>
        <w:t>a partir del catálogo de secciones de pavimento o en su caso, el diseño del pavimento, de</w:t>
      </w:r>
      <w:r>
        <w:rPr>
          <w:rFonts w:ascii="Arial" w:eastAsiaTheme="minorHAnsi" w:hAnsi="Arial" w:cs="Arial"/>
          <w:szCs w:val="24"/>
          <w:lang w:val="es-MX"/>
        </w:rPr>
        <w:t xml:space="preserve"> </w:t>
      </w:r>
      <w:r w:rsidRPr="004E63A8">
        <w:rPr>
          <w:rFonts w:ascii="Arial" w:eastAsiaTheme="minorHAnsi" w:hAnsi="Arial" w:cs="Arial"/>
          <w:szCs w:val="24"/>
          <w:lang w:val="es-MX"/>
        </w:rPr>
        <w:t>acuerdo con las Normas Técnicas Estatales, obligación establecida</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en el artículo 20, párrafo primero, segundo, de la </w:t>
      </w:r>
      <w:r w:rsidRPr="004E63A8">
        <w:rPr>
          <w:rFonts w:ascii="Arial" w:eastAsiaTheme="minorHAnsi" w:hAnsi="Arial" w:cs="Arial"/>
          <w:i/>
          <w:iCs/>
          <w:szCs w:val="24"/>
          <w:lang w:val="es-MX"/>
        </w:rPr>
        <w:t>LCRPENL</w:t>
      </w:r>
      <w:r w:rsidRPr="004E63A8">
        <w:rPr>
          <w:rFonts w:ascii="Arial" w:eastAsiaTheme="minorHAnsi" w:hAnsi="Arial" w:cs="Arial"/>
          <w:szCs w:val="24"/>
          <w:lang w:val="es-MX"/>
        </w:rPr>
        <w:t>, con relación a la NTEPNL-02-DP, Capítulos 1, inciso B</w:t>
      </w:r>
      <w:r>
        <w:rPr>
          <w:rFonts w:ascii="Arial" w:eastAsiaTheme="minorHAnsi" w:hAnsi="Arial" w:cs="Arial"/>
          <w:szCs w:val="24"/>
          <w:lang w:val="es-MX"/>
        </w:rPr>
        <w:t xml:space="preserve"> </w:t>
      </w:r>
      <w:r w:rsidRPr="004E63A8">
        <w:rPr>
          <w:rFonts w:ascii="Arial" w:eastAsiaTheme="minorHAnsi" w:hAnsi="Arial" w:cs="Arial"/>
          <w:szCs w:val="24"/>
          <w:lang w:val="es-MX"/>
        </w:rPr>
        <w:t xml:space="preserve">y 2 inciso B, de las </w:t>
      </w:r>
      <w:r w:rsidRPr="004E63A8">
        <w:rPr>
          <w:rFonts w:ascii="Arial" w:eastAsiaTheme="minorHAnsi" w:hAnsi="Arial" w:cs="Arial"/>
          <w:i/>
          <w:iCs/>
          <w:szCs w:val="24"/>
          <w:lang w:val="es-MX"/>
        </w:rPr>
        <w:t>NTEPNL</w:t>
      </w:r>
      <w:r w:rsidRPr="004E63A8">
        <w:rPr>
          <w:rFonts w:ascii="Arial" w:eastAsiaTheme="minorHAnsi" w:hAnsi="Arial" w:cs="Arial"/>
          <w:szCs w:val="24"/>
          <w:lang w:val="es-MX"/>
        </w:rPr>
        <w:t>.</w:t>
      </w:r>
    </w:p>
    <w:p w:rsidR="004E63A8" w:rsidRDefault="004E63A8" w:rsidP="004E63A8">
      <w:pPr>
        <w:autoSpaceDE w:val="0"/>
        <w:autoSpaceDN w:val="0"/>
        <w:adjustRightInd w:val="0"/>
        <w:spacing w:after="0" w:line="360" w:lineRule="auto"/>
        <w:ind w:firstLine="709"/>
        <w:jc w:val="both"/>
        <w:rPr>
          <w:rFonts w:ascii="Arial" w:eastAsiaTheme="minorHAnsi" w:hAnsi="Arial" w:cs="Arial"/>
          <w:szCs w:val="24"/>
          <w:lang w:val="es-MX"/>
        </w:rPr>
      </w:pPr>
    </w:p>
    <w:p w:rsidR="004E63A8" w:rsidRDefault="00BA5945" w:rsidP="00BA5945">
      <w:pPr>
        <w:autoSpaceDE w:val="0"/>
        <w:autoSpaceDN w:val="0"/>
        <w:adjustRightInd w:val="0"/>
        <w:spacing w:after="0" w:line="360" w:lineRule="auto"/>
        <w:ind w:firstLine="709"/>
        <w:jc w:val="both"/>
        <w:rPr>
          <w:rFonts w:ascii="Arial" w:eastAsiaTheme="minorHAnsi" w:hAnsi="Arial" w:cs="Arial"/>
          <w:szCs w:val="24"/>
          <w:lang w:val="es-MX"/>
        </w:rPr>
      </w:pPr>
      <w:r w:rsidRPr="00BA5945">
        <w:rPr>
          <w:rFonts w:ascii="Arial" w:eastAsiaTheme="minorHAnsi" w:hAnsi="Arial" w:cs="Arial"/>
          <w:szCs w:val="24"/>
          <w:lang w:val="es-MX"/>
        </w:rPr>
        <w:t>No se localizaron ni fueron exhibidos durante la auditoría, los parámetros de los límites</w:t>
      </w:r>
      <w:r>
        <w:rPr>
          <w:rFonts w:ascii="Arial" w:eastAsiaTheme="minorHAnsi" w:hAnsi="Arial" w:cs="Arial"/>
          <w:szCs w:val="24"/>
          <w:lang w:val="es-MX"/>
        </w:rPr>
        <w:t xml:space="preserve"> </w:t>
      </w:r>
      <w:r w:rsidRPr="00BA5945">
        <w:rPr>
          <w:rFonts w:ascii="Arial" w:eastAsiaTheme="minorHAnsi" w:hAnsi="Arial" w:cs="Arial"/>
          <w:szCs w:val="24"/>
          <w:lang w:val="es-MX"/>
        </w:rPr>
        <w:t>de fricción y textura permisibles para las vialidades urbanas, obligación establecida en el</w:t>
      </w:r>
      <w:r>
        <w:rPr>
          <w:rFonts w:ascii="Arial" w:eastAsiaTheme="minorHAnsi" w:hAnsi="Arial" w:cs="Arial"/>
          <w:szCs w:val="24"/>
          <w:lang w:val="es-MX"/>
        </w:rPr>
        <w:t xml:space="preserve"> </w:t>
      </w:r>
      <w:r w:rsidRPr="00BA5945">
        <w:rPr>
          <w:rFonts w:ascii="Arial" w:eastAsiaTheme="minorHAnsi" w:hAnsi="Arial" w:cs="Arial"/>
          <w:szCs w:val="24"/>
          <w:lang w:val="es-MX"/>
        </w:rPr>
        <w:t>Capítulo Tercero, Textura y Acabados, Sección Primera, Características y Especificaciones</w:t>
      </w:r>
      <w:r>
        <w:rPr>
          <w:rFonts w:ascii="Arial" w:eastAsiaTheme="minorHAnsi" w:hAnsi="Arial" w:cs="Arial"/>
          <w:szCs w:val="24"/>
          <w:lang w:val="es-MX"/>
        </w:rPr>
        <w:t xml:space="preserve"> </w:t>
      </w:r>
      <w:r w:rsidRPr="00BA5945">
        <w:rPr>
          <w:rFonts w:ascii="Arial" w:eastAsiaTheme="minorHAnsi" w:hAnsi="Arial" w:cs="Arial"/>
          <w:szCs w:val="24"/>
          <w:lang w:val="es-MX"/>
        </w:rPr>
        <w:t xml:space="preserve">de las Vialidades, de la </w:t>
      </w:r>
      <w:r w:rsidRPr="00BA5945">
        <w:rPr>
          <w:rFonts w:ascii="Arial" w:eastAsiaTheme="minorHAnsi" w:hAnsi="Arial" w:cs="Arial"/>
          <w:i/>
          <w:iCs/>
          <w:szCs w:val="24"/>
          <w:lang w:val="es-MX"/>
        </w:rPr>
        <w:t>LCRPENL</w:t>
      </w:r>
      <w:r w:rsidRPr="00BA5945">
        <w:rPr>
          <w:rFonts w:ascii="Arial" w:eastAsiaTheme="minorHAnsi" w:hAnsi="Arial" w:cs="Arial"/>
          <w:szCs w:val="24"/>
          <w:lang w:val="es-MX"/>
        </w:rPr>
        <w:t>.</w:t>
      </w:r>
    </w:p>
    <w:p w:rsidR="00BA5945" w:rsidRDefault="00BA5945" w:rsidP="00BA5945">
      <w:pPr>
        <w:autoSpaceDE w:val="0"/>
        <w:autoSpaceDN w:val="0"/>
        <w:adjustRightInd w:val="0"/>
        <w:spacing w:after="0" w:line="360" w:lineRule="auto"/>
        <w:ind w:firstLine="709"/>
        <w:jc w:val="both"/>
        <w:rPr>
          <w:rFonts w:ascii="Arial" w:eastAsiaTheme="minorHAnsi" w:hAnsi="Arial" w:cs="Arial"/>
          <w:szCs w:val="24"/>
          <w:lang w:val="es-MX"/>
        </w:rPr>
      </w:pPr>
    </w:p>
    <w:p w:rsidR="00BA5945"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r w:rsidRPr="009F2456">
        <w:rPr>
          <w:rFonts w:ascii="Arial" w:eastAsiaTheme="minorHAnsi" w:hAnsi="Arial" w:cs="Arial"/>
          <w:szCs w:val="24"/>
          <w:lang w:val="es-MX"/>
        </w:rPr>
        <w:t>No se localizaron ni fueron exhibidas durante la auditoría, las especificaciones particulares</w:t>
      </w:r>
      <w:r>
        <w:rPr>
          <w:rFonts w:ascii="Arial" w:eastAsiaTheme="minorHAnsi" w:hAnsi="Arial" w:cs="Arial"/>
          <w:szCs w:val="24"/>
          <w:lang w:val="es-MX"/>
        </w:rPr>
        <w:t xml:space="preserve"> </w:t>
      </w:r>
      <w:r w:rsidRPr="009F2456">
        <w:rPr>
          <w:rFonts w:ascii="Arial" w:eastAsiaTheme="minorHAnsi" w:hAnsi="Arial" w:cs="Arial"/>
          <w:szCs w:val="24"/>
          <w:lang w:val="es-MX"/>
        </w:rPr>
        <w:t>de la calidad del material para la capa de terracerías, capa de subrasante convencional,</w:t>
      </w:r>
      <w:r>
        <w:rPr>
          <w:rFonts w:ascii="Arial" w:eastAsiaTheme="minorHAnsi" w:hAnsi="Arial" w:cs="Arial"/>
          <w:szCs w:val="24"/>
          <w:lang w:val="es-MX"/>
        </w:rPr>
        <w:t xml:space="preserve"> </w:t>
      </w:r>
      <w:r w:rsidRPr="009F2456">
        <w:rPr>
          <w:rFonts w:ascii="Arial" w:eastAsiaTheme="minorHAnsi" w:hAnsi="Arial" w:cs="Arial"/>
          <w:szCs w:val="24"/>
          <w:lang w:val="es-MX"/>
        </w:rPr>
        <w:t>capa de base modificada, capa de carpeta con concreto asfáltico, capa de carpeta con</w:t>
      </w:r>
      <w:r>
        <w:rPr>
          <w:rFonts w:ascii="Arial" w:eastAsiaTheme="minorHAnsi" w:hAnsi="Arial" w:cs="Arial"/>
          <w:szCs w:val="24"/>
          <w:lang w:val="es-MX"/>
        </w:rPr>
        <w:t xml:space="preserve"> </w:t>
      </w:r>
      <w:r w:rsidRPr="009F2456">
        <w:rPr>
          <w:rFonts w:ascii="Arial" w:eastAsiaTheme="minorHAnsi" w:hAnsi="Arial" w:cs="Arial"/>
          <w:szCs w:val="24"/>
          <w:lang w:val="es-MX"/>
        </w:rPr>
        <w:t>concreto hidráulico, riego de impregnación y riego de liga, obligación establecida en los</w:t>
      </w:r>
      <w:r>
        <w:rPr>
          <w:rFonts w:ascii="Arial" w:eastAsiaTheme="minorHAnsi" w:hAnsi="Arial" w:cs="Arial"/>
          <w:szCs w:val="24"/>
          <w:lang w:val="es-MX"/>
        </w:rPr>
        <w:t xml:space="preserve"> </w:t>
      </w:r>
      <w:r w:rsidRPr="009F2456">
        <w:rPr>
          <w:rFonts w:ascii="Arial" w:eastAsiaTheme="minorHAnsi" w:hAnsi="Arial" w:cs="Arial"/>
          <w:szCs w:val="24"/>
          <w:lang w:val="es-MX"/>
        </w:rPr>
        <w:t xml:space="preserve">artículos 37, 43, 65, 70, párrafo quinto, 79, 89, y 94, de la </w:t>
      </w:r>
      <w:r w:rsidRPr="009F2456">
        <w:rPr>
          <w:rFonts w:ascii="Arial" w:eastAsiaTheme="minorHAnsi" w:hAnsi="Arial" w:cs="Arial"/>
          <w:i/>
          <w:iCs/>
          <w:szCs w:val="24"/>
          <w:lang w:val="es-MX"/>
        </w:rPr>
        <w:t>LCRPENL</w:t>
      </w:r>
      <w:r w:rsidRPr="009F2456">
        <w:rPr>
          <w:rFonts w:ascii="Arial" w:eastAsiaTheme="minorHAnsi" w:hAnsi="Arial" w:cs="Arial"/>
          <w:szCs w:val="24"/>
          <w:lang w:val="es-MX"/>
        </w:rPr>
        <w:t>.</w:t>
      </w: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r w:rsidRPr="009F2456">
        <w:rPr>
          <w:rFonts w:ascii="Arial" w:eastAsiaTheme="minorHAnsi" w:hAnsi="Arial" w:cs="Arial"/>
          <w:szCs w:val="24"/>
          <w:lang w:val="es-MX"/>
        </w:rPr>
        <w:lastRenderedPageBreak/>
        <w:t>No se localizaron ni fueron exhibidos durante la auditoría, los ensayos necesarios para el</w:t>
      </w:r>
      <w:r>
        <w:rPr>
          <w:rFonts w:ascii="Arial" w:eastAsiaTheme="minorHAnsi" w:hAnsi="Arial" w:cs="Arial"/>
          <w:szCs w:val="24"/>
          <w:lang w:val="es-MX"/>
        </w:rPr>
        <w:t xml:space="preserve"> </w:t>
      </w:r>
      <w:r w:rsidRPr="009F2456">
        <w:rPr>
          <w:rFonts w:ascii="Arial" w:eastAsiaTheme="minorHAnsi" w:hAnsi="Arial" w:cs="Arial"/>
          <w:szCs w:val="24"/>
          <w:lang w:val="es-MX"/>
        </w:rPr>
        <w:t>control de calidad del material previo a su colocación, de acuerdo con el método de control</w:t>
      </w:r>
      <w:r>
        <w:rPr>
          <w:rFonts w:ascii="Arial" w:eastAsiaTheme="minorHAnsi" w:hAnsi="Arial" w:cs="Arial"/>
          <w:szCs w:val="24"/>
          <w:lang w:val="es-MX"/>
        </w:rPr>
        <w:t xml:space="preserve"> </w:t>
      </w:r>
      <w:r w:rsidRPr="009F2456">
        <w:rPr>
          <w:rFonts w:ascii="Arial" w:eastAsiaTheme="minorHAnsi" w:hAnsi="Arial" w:cs="Arial"/>
          <w:szCs w:val="24"/>
          <w:lang w:val="es-MX"/>
        </w:rPr>
        <w:t>de calidad que fijen para la capa de terracerías, capa de subrasante convencional, capa</w:t>
      </w:r>
      <w:r>
        <w:rPr>
          <w:rFonts w:ascii="Arial" w:eastAsiaTheme="minorHAnsi" w:hAnsi="Arial" w:cs="Arial"/>
          <w:szCs w:val="24"/>
          <w:lang w:val="es-MX"/>
        </w:rPr>
        <w:t xml:space="preserve"> </w:t>
      </w:r>
      <w:r w:rsidRPr="009F2456">
        <w:rPr>
          <w:rFonts w:ascii="Arial" w:eastAsiaTheme="minorHAnsi" w:hAnsi="Arial" w:cs="Arial"/>
          <w:szCs w:val="24"/>
          <w:lang w:val="es-MX"/>
        </w:rPr>
        <w:t>de base modificada, capa de carpeta con concreto asfáltico, capa de carpeta con concreto</w:t>
      </w:r>
      <w:r>
        <w:rPr>
          <w:rFonts w:ascii="Arial" w:eastAsiaTheme="minorHAnsi" w:hAnsi="Arial" w:cs="Arial"/>
          <w:szCs w:val="24"/>
          <w:lang w:val="es-MX"/>
        </w:rPr>
        <w:t xml:space="preserve"> </w:t>
      </w:r>
      <w:r w:rsidRPr="009F2456">
        <w:rPr>
          <w:rFonts w:ascii="Arial" w:eastAsiaTheme="minorHAnsi" w:hAnsi="Arial" w:cs="Arial"/>
          <w:szCs w:val="24"/>
          <w:lang w:val="es-MX"/>
        </w:rPr>
        <w:t>hidráulico, riego de impregnación y riego de liga, obligación establecida en los artículos 39,</w:t>
      </w:r>
      <w:r>
        <w:rPr>
          <w:rFonts w:ascii="Arial" w:eastAsiaTheme="minorHAnsi" w:hAnsi="Arial" w:cs="Arial"/>
          <w:szCs w:val="24"/>
          <w:lang w:val="es-MX"/>
        </w:rPr>
        <w:t xml:space="preserve"> </w:t>
      </w:r>
      <w:r w:rsidRPr="009F2456">
        <w:rPr>
          <w:rFonts w:ascii="Arial" w:eastAsiaTheme="minorHAnsi" w:hAnsi="Arial" w:cs="Arial"/>
          <w:szCs w:val="24"/>
          <w:lang w:val="es-MX"/>
        </w:rPr>
        <w:t>párrafo primero, 45, párrafo primero,</w:t>
      </w:r>
      <w:r>
        <w:rPr>
          <w:rFonts w:ascii="Arial" w:eastAsiaTheme="minorHAnsi" w:hAnsi="Arial" w:cs="Arial"/>
          <w:szCs w:val="24"/>
          <w:lang w:val="es-MX"/>
        </w:rPr>
        <w:t xml:space="preserve"> </w:t>
      </w:r>
      <w:r w:rsidRPr="009F2456">
        <w:rPr>
          <w:rFonts w:ascii="Arial" w:eastAsiaTheme="minorHAnsi" w:hAnsi="Arial" w:cs="Arial"/>
          <w:szCs w:val="24"/>
          <w:lang w:val="es-MX"/>
        </w:rPr>
        <w:t>66, párrafo primero, 74, párrafo primero, 81, párrafo primero, 90, párrafos primero y</w:t>
      </w:r>
      <w:r>
        <w:rPr>
          <w:rFonts w:ascii="Arial" w:eastAsiaTheme="minorHAnsi" w:hAnsi="Arial" w:cs="Arial"/>
          <w:szCs w:val="24"/>
          <w:lang w:val="es-MX"/>
        </w:rPr>
        <w:t xml:space="preserve"> </w:t>
      </w:r>
      <w:r w:rsidRPr="009F2456">
        <w:rPr>
          <w:rFonts w:ascii="Arial" w:eastAsiaTheme="minorHAnsi" w:hAnsi="Arial" w:cs="Arial"/>
          <w:szCs w:val="24"/>
          <w:lang w:val="es-MX"/>
        </w:rPr>
        <w:t xml:space="preserve">segundo y 95, párrafos primero y segundo, de la </w:t>
      </w:r>
      <w:r w:rsidRPr="009F2456">
        <w:rPr>
          <w:rFonts w:ascii="Arial" w:eastAsiaTheme="minorHAnsi" w:hAnsi="Arial" w:cs="Arial"/>
          <w:i/>
          <w:iCs/>
          <w:szCs w:val="24"/>
          <w:lang w:val="es-MX"/>
        </w:rPr>
        <w:t>LCRPENL</w:t>
      </w:r>
      <w:r w:rsidRPr="009F2456">
        <w:rPr>
          <w:rFonts w:ascii="Arial" w:eastAsiaTheme="minorHAnsi" w:hAnsi="Arial" w:cs="Arial"/>
          <w:szCs w:val="24"/>
          <w:lang w:val="es-MX"/>
        </w:rPr>
        <w:t>.</w:t>
      </w: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r w:rsidRPr="009F2456">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9F2456">
        <w:rPr>
          <w:rFonts w:ascii="Arial" w:eastAsiaTheme="minorHAnsi" w:hAnsi="Arial" w:cs="Arial"/>
          <w:szCs w:val="24"/>
          <w:lang w:val="es-MX"/>
        </w:rPr>
        <w:t>control de calidad del material durante su ejecución y recepción de los trabajos, de acuerdo</w:t>
      </w:r>
      <w:r>
        <w:rPr>
          <w:rFonts w:ascii="Arial" w:eastAsiaTheme="minorHAnsi" w:hAnsi="Arial" w:cs="Arial"/>
          <w:szCs w:val="24"/>
          <w:lang w:val="es-MX"/>
        </w:rPr>
        <w:t xml:space="preserve"> </w:t>
      </w:r>
      <w:r w:rsidRPr="009F2456">
        <w:rPr>
          <w:rFonts w:ascii="Arial" w:eastAsiaTheme="minorHAnsi" w:hAnsi="Arial" w:cs="Arial"/>
          <w:szCs w:val="24"/>
          <w:lang w:val="es-MX"/>
        </w:rPr>
        <w:t>con el método de control de calidad que fijen para la capa de terracerías, capa de subrasante</w:t>
      </w:r>
      <w:r>
        <w:rPr>
          <w:rFonts w:ascii="Arial" w:eastAsiaTheme="minorHAnsi" w:hAnsi="Arial" w:cs="Arial"/>
          <w:szCs w:val="24"/>
          <w:lang w:val="es-MX"/>
        </w:rPr>
        <w:t xml:space="preserve"> </w:t>
      </w:r>
      <w:r w:rsidRPr="009F2456">
        <w:rPr>
          <w:rFonts w:ascii="Arial" w:eastAsiaTheme="minorHAnsi" w:hAnsi="Arial" w:cs="Arial"/>
          <w:szCs w:val="24"/>
          <w:lang w:val="es-MX"/>
        </w:rPr>
        <w:t>convencional, capa de base modificada, capa de carpeta con concreto asfáltico, capa de</w:t>
      </w:r>
      <w:r>
        <w:rPr>
          <w:rFonts w:ascii="Arial" w:eastAsiaTheme="minorHAnsi" w:hAnsi="Arial" w:cs="Arial"/>
          <w:szCs w:val="24"/>
          <w:lang w:val="es-MX"/>
        </w:rPr>
        <w:t xml:space="preserve"> </w:t>
      </w:r>
      <w:r w:rsidRPr="009F2456">
        <w:rPr>
          <w:rFonts w:ascii="Arial" w:eastAsiaTheme="minorHAnsi" w:hAnsi="Arial" w:cs="Arial"/>
          <w:szCs w:val="24"/>
          <w:lang w:val="es-MX"/>
        </w:rPr>
        <w:t>carpeta con concreto hidráulico, riego de impregnación y riego de liga, obligación establecida</w:t>
      </w:r>
      <w:r>
        <w:rPr>
          <w:rFonts w:ascii="Arial" w:eastAsiaTheme="minorHAnsi" w:hAnsi="Arial" w:cs="Arial"/>
          <w:szCs w:val="24"/>
          <w:lang w:val="es-MX"/>
        </w:rPr>
        <w:t xml:space="preserve"> </w:t>
      </w:r>
      <w:r w:rsidRPr="009F2456">
        <w:rPr>
          <w:rFonts w:ascii="Arial" w:eastAsiaTheme="minorHAnsi" w:hAnsi="Arial" w:cs="Arial"/>
          <w:szCs w:val="24"/>
          <w:lang w:val="es-MX"/>
        </w:rPr>
        <w:t>en los artículos 39, párrafo segundo, 45, párrafo segundo, 66, párrafo primero 74, párrafo</w:t>
      </w:r>
      <w:r>
        <w:rPr>
          <w:rFonts w:ascii="Arial" w:eastAsiaTheme="minorHAnsi" w:hAnsi="Arial" w:cs="Arial"/>
          <w:szCs w:val="24"/>
          <w:lang w:val="es-MX"/>
        </w:rPr>
        <w:t xml:space="preserve"> </w:t>
      </w:r>
      <w:r w:rsidRPr="009F2456">
        <w:rPr>
          <w:rFonts w:ascii="Arial" w:eastAsiaTheme="minorHAnsi" w:hAnsi="Arial" w:cs="Arial"/>
          <w:szCs w:val="24"/>
          <w:lang w:val="es-MX"/>
        </w:rPr>
        <w:t>segundo, 81, 90, párrafos primero y segundo y 95, párrafos primero y segundo, con relación</w:t>
      </w:r>
      <w:r>
        <w:rPr>
          <w:rFonts w:ascii="Arial" w:eastAsiaTheme="minorHAnsi" w:hAnsi="Arial" w:cs="Arial"/>
          <w:szCs w:val="24"/>
          <w:lang w:val="es-MX"/>
        </w:rPr>
        <w:t xml:space="preserve"> </w:t>
      </w:r>
      <w:r w:rsidRPr="009F2456">
        <w:rPr>
          <w:rFonts w:ascii="Arial" w:eastAsiaTheme="minorHAnsi" w:hAnsi="Arial" w:cs="Arial"/>
          <w:szCs w:val="24"/>
          <w:lang w:val="es-MX"/>
        </w:rPr>
        <w:t xml:space="preserve">a los artículos 40, 41, 46, 47, 67, 68, 75, 76, 82, 83, 91, 92, 96 y 97, de la </w:t>
      </w:r>
      <w:r w:rsidRPr="009F2456">
        <w:rPr>
          <w:rFonts w:ascii="Arial" w:eastAsiaTheme="minorHAnsi" w:hAnsi="Arial" w:cs="Arial"/>
          <w:i/>
          <w:iCs/>
          <w:szCs w:val="24"/>
          <w:lang w:val="es-MX"/>
        </w:rPr>
        <w:t>LCRPENL</w:t>
      </w:r>
      <w:r w:rsidRPr="009F2456">
        <w:rPr>
          <w:rFonts w:ascii="Arial" w:eastAsiaTheme="minorHAnsi" w:hAnsi="Arial" w:cs="Arial"/>
          <w:szCs w:val="24"/>
          <w:lang w:val="es-MX"/>
        </w:rPr>
        <w:t>.</w:t>
      </w: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r w:rsidRPr="009F2456">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9F2456">
        <w:rPr>
          <w:rFonts w:ascii="Arial" w:eastAsiaTheme="minorHAnsi" w:hAnsi="Arial" w:cs="Arial"/>
          <w:szCs w:val="24"/>
          <w:lang w:val="es-MX"/>
        </w:rPr>
        <w:t>Infraestructura Social Estatal, se pagó para la obra en comento un importe $1,314,482,</w:t>
      </w:r>
      <w:r>
        <w:rPr>
          <w:rFonts w:ascii="Arial" w:eastAsiaTheme="minorHAnsi" w:hAnsi="Arial" w:cs="Arial"/>
          <w:szCs w:val="24"/>
          <w:lang w:val="es-MX"/>
        </w:rPr>
        <w:t xml:space="preserve"> </w:t>
      </w:r>
      <w:r w:rsidRPr="009F2456">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9F2456">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9F2456">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9F2456">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9F2456">
        <w:rPr>
          <w:rFonts w:ascii="Arial" w:eastAsiaTheme="minorHAnsi" w:hAnsi="Arial" w:cs="Arial"/>
          <w:szCs w:val="24"/>
          <w:lang w:val="es-MX"/>
        </w:rPr>
        <w:t xml:space="preserve">en condiciones de rezago social y pobreza extrema, de </w:t>
      </w:r>
      <w:r w:rsidRPr="009F2456">
        <w:rPr>
          <w:rFonts w:ascii="Arial" w:eastAsiaTheme="minorHAnsi" w:hAnsi="Arial" w:cs="Arial"/>
          <w:szCs w:val="24"/>
          <w:lang w:val="es-MX"/>
        </w:rPr>
        <w:lastRenderedPageBreak/>
        <w:t>conformidad con el artículo 33,</w:t>
      </w:r>
      <w:r>
        <w:rPr>
          <w:rFonts w:ascii="Arial" w:eastAsiaTheme="minorHAnsi" w:hAnsi="Arial" w:cs="Arial"/>
          <w:szCs w:val="24"/>
          <w:lang w:val="es-MX"/>
        </w:rPr>
        <w:t xml:space="preserve"> </w:t>
      </w:r>
      <w:r w:rsidRPr="009F2456">
        <w:rPr>
          <w:rFonts w:ascii="Arial" w:eastAsiaTheme="minorHAnsi" w:hAnsi="Arial" w:cs="Arial"/>
          <w:szCs w:val="24"/>
          <w:lang w:val="es-MX"/>
        </w:rPr>
        <w:t xml:space="preserve">párrafo primero, de la </w:t>
      </w:r>
      <w:r w:rsidRPr="009F2456">
        <w:rPr>
          <w:rFonts w:ascii="Arial" w:eastAsiaTheme="minorHAnsi" w:hAnsi="Arial" w:cs="Arial"/>
          <w:i/>
          <w:iCs/>
          <w:szCs w:val="24"/>
          <w:lang w:val="es-MX"/>
        </w:rPr>
        <w:t>LCF</w:t>
      </w:r>
      <w:r w:rsidRPr="009F2456">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9F2456">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9F2456">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9F2456">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9F2456">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9F2456">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9F2456">
        <w:rPr>
          <w:rFonts w:ascii="Arial" w:eastAsiaTheme="minorHAnsi" w:hAnsi="Arial" w:cs="Arial"/>
          <w:szCs w:val="24"/>
          <w:lang w:val="es-MX"/>
        </w:rPr>
        <w:t>pobreza extrema.</w:t>
      </w:r>
    </w:p>
    <w:p w:rsidR="009F2456" w:rsidRDefault="009F2456" w:rsidP="009F2456">
      <w:pPr>
        <w:autoSpaceDE w:val="0"/>
        <w:autoSpaceDN w:val="0"/>
        <w:adjustRightInd w:val="0"/>
        <w:spacing w:after="0" w:line="360" w:lineRule="auto"/>
        <w:ind w:firstLine="709"/>
        <w:jc w:val="both"/>
        <w:rPr>
          <w:rFonts w:ascii="Arial" w:eastAsiaTheme="minorHAnsi" w:hAnsi="Arial" w:cs="Arial"/>
          <w:szCs w:val="24"/>
          <w:lang w:val="es-MX"/>
        </w:rPr>
      </w:pPr>
    </w:p>
    <w:p w:rsidR="009F2456" w:rsidRDefault="009F2456" w:rsidP="009F245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9F2456">
        <w:rPr>
          <w:rFonts w:ascii="Arial,Bold" w:eastAsiaTheme="minorHAnsi" w:hAnsi="Arial,Bold" w:cs="Arial,Bold"/>
          <w:b/>
          <w:bCs/>
          <w:szCs w:val="20"/>
          <w:lang w:val="es-MX"/>
        </w:rPr>
        <w:t>MAFOPEDEP-005/201 3</w:t>
      </w:r>
      <w:r>
        <w:rPr>
          <w:rFonts w:ascii="Arial,Bold" w:eastAsiaTheme="minorHAnsi" w:hAnsi="Arial,Bold" w:cs="Arial,Bold"/>
          <w:bCs/>
          <w:szCs w:val="20"/>
          <w:lang w:val="es-MX"/>
        </w:rPr>
        <w:t xml:space="preserve"> (</w:t>
      </w:r>
      <w:r w:rsidRPr="009F2456">
        <w:rPr>
          <w:rFonts w:ascii="Arial,Bold" w:eastAsiaTheme="minorHAnsi" w:hAnsi="Arial,Bold" w:cs="Arial,Bold"/>
          <w:bCs/>
          <w:szCs w:val="20"/>
          <w:lang w:val="es-MX"/>
        </w:rPr>
        <w:t>Pavimentación de calle Luis M. Farías, Colonia Los</w:t>
      </w:r>
      <w:r>
        <w:rPr>
          <w:rFonts w:ascii="Arial,Bold" w:eastAsiaTheme="minorHAnsi" w:hAnsi="Arial,Bold" w:cs="Arial,Bold"/>
          <w:bCs/>
          <w:szCs w:val="20"/>
          <w:lang w:val="es-MX"/>
        </w:rPr>
        <w:t xml:space="preserve"> </w:t>
      </w:r>
      <w:r w:rsidRPr="009F2456">
        <w:rPr>
          <w:rFonts w:ascii="Arial,Bold" w:eastAsiaTheme="minorHAnsi" w:hAnsi="Arial,Bold" w:cs="Arial,Bold"/>
          <w:bCs/>
          <w:szCs w:val="20"/>
          <w:lang w:val="es-MX"/>
        </w:rPr>
        <w:t>Duraznos</w:t>
      </w:r>
      <w:r>
        <w:rPr>
          <w:rFonts w:ascii="Arial,Bold" w:eastAsiaTheme="minorHAnsi" w:hAnsi="Arial,Bold" w:cs="Arial,Bold"/>
          <w:bCs/>
          <w:szCs w:val="20"/>
          <w:lang w:val="es-MX"/>
        </w:rPr>
        <w:t>) se observó:</w:t>
      </w:r>
    </w:p>
    <w:p w:rsidR="009F2456" w:rsidRDefault="009F2456" w:rsidP="009F2456">
      <w:pPr>
        <w:autoSpaceDE w:val="0"/>
        <w:autoSpaceDN w:val="0"/>
        <w:adjustRightInd w:val="0"/>
        <w:spacing w:after="0" w:line="360" w:lineRule="auto"/>
        <w:ind w:firstLine="709"/>
        <w:jc w:val="both"/>
        <w:rPr>
          <w:rFonts w:ascii="Arial,Bold" w:eastAsiaTheme="minorHAnsi" w:hAnsi="Arial,Bold" w:cs="Arial,Bold"/>
          <w:bCs/>
          <w:szCs w:val="20"/>
          <w:lang w:val="es-MX"/>
        </w:rPr>
      </w:pPr>
    </w:p>
    <w:p w:rsidR="009F2456" w:rsidRDefault="009F2456" w:rsidP="009F2456">
      <w:pPr>
        <w:autoSpaceDE w:val="0"/>
        <w:autoSpaceDN w:val="0"/>
        <w:adjustRightInd w:val="0"/>
        <w:spacing w:after="0" w:line="360" w:lineRule="auto"/>
        <w:ind w:firstLine="709"/>
        <w:jc w:val="both"/>
        <w:rPr>
          <w:rFonts w:ascii="Arial" w:eastAsiaTheme="minorHAnsi" w:hAnsi="Arial" w:cs="Arial"/>
          <w:lang w:val="es-MX"/>
        </w:rPr>
      </w:pPr>
      <w:r w:rsidRPr="009F2456">
        <w:rPr>
          <w:rFonts w:ascii="Arial" w:eastAsiaTheme="minorHAnsi" w:hAnsi="Arial" w:cs="Arial"/>
          <w:lang w:val="es-MX"/>
        </w:rPr>
        <w:t xml:space="preserve">Personal adscrito a </w:t>
      </w:r>
      <w:r w:rsidR="00F6489E">
        <w:rPr>
          <w:rFonts w:ascii="Arial" w:eastAsiaTheme="minorHAnsi" w:hAnsi="Arial" w:cs="Arial"/>
          <w:lang w:val="es-MX"/>
        </w:rPr>
        <w:t>la</w:t>
      </w:r>
      <w:r w:rsidRPr="009F2456">
        <w:rPr>
          <w:rFonts w:ascii="Arial" w:eastAsiaTheme="minorHAnsi" w:hAnsi="Arial" w:cs="Arial"/>
          <w:lang w:val="es-MX"/>
        </w:rPr>
        <w:t xml:space="preserve"> Auditoría realizó inspección a la obra, detectando en la verificación</w:t>
      </w:r>
      <w:r>
        <w:rPr>
          <w:rFonts w:ascii="Arial" w:eastAsiaTheme="minorHAnsi" w:hAnsi="Arial" w:cs="Arial"/>
          <w:lang w:val="es-MX"/>
        </w:rPr>
        <w:t xml:space="preserve"> </w:t>
      </w:r>
      <w:r w:rsidRPr="009F2456">
        <w:rPr>
          <w:rFonts w:ascii="Arial" w:eastAsiaTheme="minorHAnsi" w:hAnsi="Arial" w:cs="Arial"/>
          <w:lang w:val="es-MX"/>
        </w:rPr>
        <w:t>del estado físico de la carpeta asfáltica de la calle Luis M. Farías, 5.25 m2 de agrietamientos</w:t>
      </w:r>
      <w:r>
        <w:rPr>
          <w:rFonts w:ascii="Arial" w:eastAsiaTheme="minorHAnsi" w:hAnsi="Arial" w:cs="Arial"/>
          <w:lang w:val="es-MX"/>
        </w:rPr>
        <w:t xml:space="preserve"> </w:t>
      </w:r>
      <w:r w:rsidRPr="009F2456">
        <w:rPr>
          <w:rFonts w:ascii="Arial" w:eastAsiaTheme="minorHAnsi" w:hAnsi="Arial" w:cs="Arial"/>
          <w:lang w:val="es-MX"/>
        </w:rPr>
        <w:t xml:space="preserve">tipo piel de cocodrilo, ubicados en el </w:t>
      </w:r>
      <w:proofErr w:type="spellStart"/>
      <w:r w:rsidRPr="009F2456">
        <w:rPr>
          <w:rFonts w:ascii="Arial" w:eastAsiaTheme="minorHAnsi" w:hAnsi="Arial" w:cs="Arial"/>
          <w:lang w:val="es-MX"/>
        </w:rPr>
        <w:t>cadenamiento</w:t>
      </w:r>
      <w:proofErr w:type="spellEnd"/>
      <w:r w:rsidRPr="009F2456">
        <w:rPr>
          <w:rFonts w:ascii="Arial" w:eastAsiaTheme="minorHAnsi" w:hAnsi="Arial" w:cs="Arial"/>
          <w:lang w:val="es-MX"/>
        </w:rPr>
        <w:t xml:space="preserve"> 0+126.00, iniciando a partir de la calle</w:t>
      </w:r>
      <w:r>
        <w:rPr>
          <w:rFonts w:ascii="Arial" w:eastAsiaTheme="minorHAnsi" w:hAnsi="Arial" w:cs="Arial"/>
          <w:lang w:val="es-MX"/>
        </w:rPr>
        <w:t xml:space="preserve"> Pedro Zorrilla Martínez.</w:t>
      </w:r>
    </w:p>
    <w:p w:rsidR="009F2456" w:rsidRDefault="009F2456" w:rsidP="009F2456">
      <w:pPr>
        <w:autoSpaceDE w:val="0"/>
        <w:autoSpaceDN w:val="0"/>
        <w:adjustRightInd w:val="0"/>
        <w:spacing w:after="0" w:line="360" w:lineRule="auto"/>
        <w:ind w:firstLine="709"/>
        <w:jc w:val="both"/>
        <w:rPr>
          <w:rFonts w:ascii="Arial" w:eastAsiaTheme="minorHAnsi" w:hAnsi="Arial" w:cs="Arial"/>
          <w:lang w:val="es-MX"/>
        </w:rPr>
      </w:pPr>
    </w:p>
    <w:p w:rsidR="009F2456" w:rsidRDefault="006A1F52" w:rsidP="006A1F5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6A1F52">
        <w:rPr>
          <w:rFonts w:ascii="Arial,Bold" w:eastAsiaTheme="minorHAnsi" w:hAnsi="Arial,Bold" w:cs="Arial,Bold"/>
          <w:b/>
          <w:bCs/>
          <w:szCs w:val="20"/>
          <w:lang w:val="es-MX"/>
        </w:rPr>
        <w:t>MA-FISE-SF-07/12</w:t>
      </w:r>
      <w:r w:rsidRPr="006A1F5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6A1F52">
        <w:rPr>
          <w:rFonts w:ascii="Arial,Bold" w:eastAsiaTheme="minorHAnsi" w:hAnsi="Arial,Bold" w:cs="Arial,Bold"/>
          <w:bCs/>
          <w:szCs w:val="20"/>
          <w:lang w:val="es-MX"/>
        </w:rPr>
        <w:t>Pavimentación de calles 5 y 2, calles Z y D, Hacienda</w:t>
      </w:r>
      <w:r>
        <w:rPr>
          <w:rFonts w:ascii="Arial,Bold" w:eastAsiaTheme="minorHAnsi" w:hAnsi="Arial,Bold" w:cs="Arial,Bold"/>
          <w:bCs/>
          <w:szCs w:val="20"/>
          <w:lang w:val="es-MX"/>
        </w:rPr>
        <w:t xml:space="preserve"> </w:t>
      </w:r>
      <w:r w:rsidRPr="006A1F52">
        <w:rPr>
          <w:rFonts w:ascii="Arial,Bold" w:eastAsiaTheme="minorHAnsi" w:hAnsi="Arial,Bold" w:cs="Arial,Bold"/>
          <w:bCs/>
          <w:szCs w:val="20"/>
          <w:lang w:val="es-MX"/>
        </w:rPr>
        <w:t>San Antonio</w:t>
      </w:r>
      <w:r>
        <w:rPr>
          <w:rFonts w:ascii="Arial,Bold" w:eastAsiaTheme="minorHAnsi" w:hAnsi="Arial,Bold" w:cs="Arial,Bold"/>
          <w:bCs/>
          <w:szCs w:val="20"/>
          <w:lang w:val="es-MX"/>
        </w:rPr>
        <w:t>) se observó:</w:t>
      </w:r>
    </w:p>
    <w:p w:rsidR="006A1F52" w:rsidRDefault="006A1F52" w:rsidP="006A1F52">
      <w:pPr>
        <w:autoSpaceDE w:val="0"/>
        <w:autoSpaceDN w:val="0"/>
        <w:adjustRightInd w:val="0"/>
        <w:spacing w:after="0" w:line="360" w:lineRule="auto"/>
        <w:ind w:firstLine="709"/>
        <w:jc w:val="both"/>
        <w:rPr>
          <w:rFonts w:ascii="Arial,Bold" w:eastAsiaTheme="minorHAnsi" w:hAnsi="Arial,Bold" w:cs="Arial,Bold"/>
          <w:bCs/>
          <w:szCs w:val="20"/>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la documentación que</w:t>
      </w:r>
      <w:r>
        <w:rPr>
          <w:rFonts w:ascii="Arial" w:eastAsiaTheme="minorHAnsi" w:hAnsi="Arial" w:cs="Arial"/>
          <w:szCs w:val="24"/>
          <w:lang w:val="es-MX"/>
        </w:rPr>
        <w:t xml:space="preserve"> </w:t>
      </w:r>
      <w:r w:rsidRPr="006A1F52">
        <w:rPr>
          <w:rFonts w:ascii="Arial" w:eastAsiaTheme="minorHAnsi" w:hAnsi="Arial" w:cs="Arial"/>
          <w:szCs w:val="24"/>
          <w:lang w:val="es-MX"/>
        </w:rPr>
        <w:t>permita verificar</w:t>
      </w:r>
      <w:r>
        <w:rPr>
          <w:rFonts w:ascii="Arial" w:eastAsiaTheme="minorHAnsi" w:hAnsi="Arial" w:cs="Arial"/>
          <w:szCs w:val="24"/>
          <w:lang w:val="es-MX"/>
        </w:rPr>
        <w:t xml:space="preserve"> </w:t>
      </w:r>
      <w:r w:rsidRPr="006A1F52">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con lo dispuesto en los artículos 18, fracción IV, 19 y 22, de la </w:t>
      </w:r>
      <w:r w:rsidRPr="006A1F52">
        <w:rPr>
          <w:rFonts w:ascii="Arial" w:eastAsiaTheme="minorHAnsi" w:hAnsi="Arial" w:cs="Arial"/>
          <w:i/>
          <w:iCs/>
          <w:szCs w:val="24"/>
          <w:lang w:val="es-MX"/>
        </w:rPr>
        <w:t>LOPEMNL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el acta de recepción de los trabajos,</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obligación establecida en el artículo 81, párrafo primero, de la </w:t>
      </w:r>
      <w:r w:rsidRPr="006A1F52">
        <w:rPr>
          <w:rFonts w:ascii="Arial" w:eastAsiaTheme="minorHAnsi" w:hAnsi="Arial" w:cs="Arial"/>
          <w:i/>
          <w:iCs/>
          <w:szCs w:val="24"/>
          <w:lang w:val="es-MX"/>
        </w:rPr>
        <w:t>LOPEMNL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lastRenderedPageBreak/>
        <w:t>No se localizó ni fue exhibida durante la auditoría, la documentación en la cual se precise la</w:t>
      </w:r>
      <w:r>
        <w:rPr>
          <w:rFonts w:ascii="Arial" w:eastAsiaTheme="minorHAnsi" w:hAnsi="Arial" w:cs="Arial"/>
          <w:szCs w:val="24"/>
          <w:lang w:val="es-MX"/>
        </w:rPr>
        <w:t xml:space="preserve"> </w:t>
      </w:r>
      <w:r w:rsidRPr="006A1F52">
        <w:rPr>
          <w:rFonts w:ascii="Arial" w:eastAsiaTheme="minorHAnsi" w:hAnsi="Arial" w:cs="Arial"/>
          <w:szCs w:val="24"/>
          <w:lang w:val="es-MX"/>
        </w:rPr>
        <w:t>solución para la atención del drenaje pluvial, obligación establecida en el artículo 4, párrafo</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segundo, de la </w:t>
      </w:r>
      <w:r w:rsidRPr="006A1F52">
        <w:rPr>
          <w:rFonts w:ascii="Arial" w:eastAsiaTheme="minorHAnsi" w:hAnsi="Arial" w:cs="Arial"/>
          <w:i/>
          <w:iCs/>
          <w:szCs w:val="24"/>
          <w:lang w:val="es-MX"/>
        </w:rPr>
        <w:t>LCRPENL</w:t>
      </w:r>
      <w:r w:rsidRPr="006A1F52">
        <w:rPr>
          <w:rFonts w:ascii="Arial" w:eastAsiaTheme="minorHAnsi" w:hAnsi="Arial" w:cs="Arial"/>
          <w:szCs w:val="24"/>
          <w:lang w:val="es-MX"/>
        </w:rPr>
        <w:t>, con relación a la NTEPNL-01-EP, Capítulo 03. Hidrología y</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drenajes, de las </w:t>
      </w:r>
      <w:r w:rsidRPr="006A1F52">
        <w:rPr>
          <w:rFonts w:ascii="Arial" w:eastAsiaTheme="minorHAnsi" w:hAnsi="Arial" w:cs="Arial"/>
          <w:i/>
          <w:iCs/>
          <w:szCs w:val="24"/>
          <w:lang w:val="es-MX"/>
        </w:rPr>
        <w:t>NTEPNL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6A1F52">
        <w:rPr>
          <w:rFonts w:ascii="Arial" w:eastAsiaTheme="minorHAnsi" w:hAnsi="Arial" w:cs="Arial"/>
          <w:szCs w:val="24"/>
          <w:lang w:val="es-MX"/>
        </w:rPr>
        <w:t>la identificación y certificación del Profesional Responsable que definió el diseño del</w:t>
      </w:r>
      <w:r>
        <w:rPr>
          <w:rFonts w:ascii="Arial" w:eastAsiaTheme="minorHAnsi" w:hAnsi="Arial" w:cs="Arial"/>
          <w:szCs w:val="24"/>
          <w:lang w:val="es-MX"/>
        </w:rPr>
        <w:t xml:space="preserve"> </w:t>
      </w:r>
      <w:r w:rsidRPr="006A1F52">
        <w:rPr>
          <w:rFonts w:ascii="Arial" w:eastAsiaTheme="minorHAnsi" w:hAnsi="Arial" w:cs="Arial"/>
          <w:szCs w:val="24"/>
          <w:lang w:val="es-MX"/>
        </w:rPr>
        <w:t>pavimento, obligación establecida en el artículo 7, párrafo primero y segundo, de la</w:t>
      </w:r>
      <w:r>
        <w:rPr>
          <w:rFonts w:ascii="Arial" w:eastAsiaTheme="minorHAnsi" w:hAnsi="Arial" w:cs="Arial"/>
          <w:szCs w:val="24"/>
          <w:lang w:val="es-MX"/>
        </w:rPr>
        <w:t xml:space="preserve"> </w:t>
      </w:r>
      <w:r w:rsidRPr="006A1F52">
        <w:rPr>
          <w:rFonts w:ascii="Arial" w:eastAsiaTheme="minorHAnsi" w:hAnsi="Arial" w:cs="Arial"/>
          <w:i/>
          <w:iCs/>
          <w:szCs w:val="24"/>
          <w:lang w:val="es-MX"/>
        </w:rPr>
        <w:t xml:space="preserve">LCRPENL </w:t>
      </w:r>
      <w:r w:rsidRPr="006A1F52">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Campo de Aplicación, párrafo segundo, de las </w:t>
      </w:r>
      <w:r w:rsidRPr="006A1F52">
        <w:rPr>
          <w:rFonts w:ascii="Arial" w:eastAsiaTheme="minorHAnsi" w:hAnsi="Arial" w:cs="Arial"/>
          <w:i/>
          <w:iCs/>
          <w:szCs w:val="24"/>
          <w:lang w:val="es-MX"/>
        </w:rPr>
        <w:t>NTEPNL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6A1F52">
        <w:rPr>
          <w:rFonts w:ascii="Arial" w:eastAsiaTheme="minorHAnsi" w:hAnsi="Arial" w:cs="Arial"/>
          <w:szCs w:val="24"/>
          <w:lang w:val="es-MX"/>
        </w:rPr>
        <w:t>la identificación y certificación del Profesional Responsable que autorizó el proyecto de</w:t>
      </w:r>
      <w:r>
        <w:rPr>
          <w:rFonts w:ascii="Arial" w:eastAsiaTheme="minorHAnsi" w:hAnsi="Arial" w:cs="Arial"/>
          <w:szCs w:val="24"/>
          <w:lang w:val="es-MX"/>
        </w:rPr>
        <w:t xml:space="preserve"> </w:t>
      </w:r>
      <w:r w:rsidRPr="006A1F52">
        <w:rPr>
          <w:rFonts w:ascii="Arial" w:eastAsiaTheme="minorHAnsi" w:hAnsi="Arial" w:cs="Arial"/>
          <w:szCs w:val="24"/>
          <w:lang w:val="es-MX"/>
        </w:rPr>
        <w:t>pavimentación, obligación establecida en el artículo 7, párrafo primero</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y segundo, de la </w:t>
      </w:r>
      <w:r w:rsidRPr="006A1F52">
        <w:rPr>
          <w:rFonts w:ascii="Arial" w:eastAsiaTheme="minorHAnsi" w:hAnsi="Arial" w:cs="Arial"/>
          <w:i/>
          <w:iCs/>
          <w:szCs w:val="24"/>
          <w:lang w:val="es-MX"/>
        </w:rPr>
        <w:t xml:space="preserve">LCRPENL </w:t>
      </w:r>
      <w:r w:rsidRPr="006A1F52">
        <w:rPr>
          <w:rFonts w:ascii="Arial" w:eastAsiaTheme="minorHAnsi" w:hAnsi="Arial" w:cs="Arial"/>
          <w:szCs w:val="24"/>
          <w:lang w:val="es-MX"/>
        </w:rPr>
        <w:t>y a la NTEPNL-03-C, Capítulo 02. Certificación Profesional</w:t>
      </w:r>
      <w:r>
        <w:rPr>
          <w:rFonts w:ascii="Arial" w:eastAsiaTheme="minorHAnsi" w:hAnsi="Arial" w:cs="Arial"/>
          <w:szCs w:val="24"/>
          <w:lang w:val="es-MX"/>
        </w:rPr>
        <w:t xml:space="preserve"> </w:t>
      </w:r>
      <w:r w:rsidRPr="006A1F52">
        <w:rPr>
          <w:rFonts w:ascii="Arial" w:eastAsiaTheme="minorHAnsi" w:hAnsi="Arial" w:cs="Arial"/>
          <w:szCs w:val="24"/>
          <w:lang w:val="es-MX"/>
        </w:rPr>
        <w:t>Responsable, B.</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Campo de Aplicación, párrafo tercero, de las </w:t>
      </w:r>
      <w:r w:rsidRPr="006A1F52">
        <w:rPr>
          <w:rFonts w:ascii="Arial" w:eastAsiaTheme="minorHAnsi" w:hAnsi="Arial" w:cs="Arial"/>
          <w:i/>
          <w:iCs/>
          <w:szCs w:val="24"/>
          <w:lang w:val="es-MX"/>
        </w:rPr>
        <w:t>NTEPNL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6A1F52">
        <w:rPr>
          <w:rFonts w:ascii="Arial" w:eastAsiaTheme="minorHAnsi" w:hAnsi="Arial" w:cs="Arial"/>
          <w:szCs w:val="24"/>
          <w:lang w:val="es-MX"/>
        </w:rPr>
        <w:t>que el contratista presentó previamente a la firma del contrato, el nombre del Laboratorio</w:t>
      </w:r>
      <w:r>
        <w:rPr>
          <w:rFonts w:ascii="Arial" w:eastAsiaTheme="minorHAnsi" w:hAnsi="Arial" w:cs="Arial"/>
          <w:szCs w:val="24"/>
          <w:lang w:val="es-MX"/>
        </w:rPr>
        <w:t xml:space="preserve"> </w:t>
      </w:r>
      <w:r w:rsidRPr="006A1F52">
        <w:rPr>
          <w:rFonts w:ascii="Arial" w:eastAsiaTheme="minorHAnsi" w:hAnsi="Arial" w:cs="Arial"/>
          <w:szCs w:val="24"/>
          <w:lang w:val="es-MX"/>
        </w:rPr>
        <w:t>Acreditado y del Profesional Responsable, que validaron técnicamente el cumplimiento</w:t>
      </w:r>
      <w:r>
        <w:rPr>
          <w:rFonts w:ascii="Arial" w:eastAsiaTheme="minorHAnsi" w:hAnsi="Arial" w:cs="Arial"/>
          <w:szCs w:val="24"/>
          <w:lang w:val="es-MX"/>
        </w:rPr>
        <w:t xml:space="preserve"> </w:t>
      </w:r>
      <w:r w:rsidRPr="006A1F52">
        <w:rPr>
          <w:rFonts w:ascii="Arial" w:eastAsiaTheme="minorHAnsi" w:hAnsi="Arial" w:cs="Arial"/>
          <w:szCs w:val="24"/>
          <w:lang w:val="es-MX"/>
        </w:rPr>
        <w:t>de las disposiciones de esta Ley, obligación establecida en el artículo 7, párrafo cuarto,</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de la </w:t>
      </w:r>
      <w:r w:rsidRPr="006A1F52">
        <w:rPr>
          <w:rFonts w:ascii="Arial" w:eastAsiaTheme="minorHAnsi" w:hAnsi="Arial" w:cs="Arial"/>
          <w:i/>
          <w:iCs/>
          <w:szCs w:val="24"/>
          <w:lang w:val="es-MX"/>
        </w:rPr>
        <w:t xml:space="preserve">LCRPENL </w:t>
      </w:r>
      <w:r w:rsidRPr="006A1F52">
        <w:rPr>
          <w:rFonts w:ascii="Arial" w:eastAsiaTheme="minorHAnsi" w:hAnsi="Arial" w:cs="Arial"/>
          <w:szCs w:val="24"/>
          <w:lang w:val="es-MX"/>
        </w:rPr>
        <w:t>y a la NTEPNL-03-C, Capítulos 01. Certificación de laboratorios y 02.</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Certificación Profesional Responsable, de las </w:t>
      </w:r>
      <w:r w:rsidRPr="006A1F52">
        <w:rPr>
          <w:rFonts w:ascii="Arial" w:eastAsiaTheme="minorHAnsi" w:hAnsi="Arial" w:cs="Arial"/>
          <w:i/>
          <w:iCs/>
          <w:szCs w:val="24"/>
          <w:lang w:val="es-MX"/>
        </w:rPr>
        <w:t>NTEPNL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r w:rsidRPr="006A1F52">
        <w:rPr>
          <w:rFonts w:ascii="Arial" w:eastAsiaTheme="minorHAnsi" w:hAnsi="Arial" w:cs="Arial"/>
          <w:szCs w:val="24"/>
          <w:lang w:val="es-MX"/>
        </w:rPr>
        <w:t>No se localizó ni fue exhibida durante la auditoría, la documentación que compruebe que</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se contó con un Laboratorio Acreditado y un Profesional Responsable </w:t>
      </w:r>
      <w:r w:rsidRPr="006A1F52">
        <w:rPr>
          <w:rFonts w:ascii="Arial" w:eastAsiaTheme="minorHAnsi" w:hAnsi="Arial" w:cs="Arial"/>
          <w:szCs w:val="24"/>
          <w:lang w:val="es-MX"/>
        </w:rPr>
        <w:lastRenderedPageBreak/>
        <w:t>para la recepción</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de la obra, mismos que verificaron el cumplimiento de las disposiciones de la </w:t>
      </w:r>
      <w:r w:rsidRPr="006A1F52">
        <w:rPr>
          <w:rFonts w:ascii="Arial" w:eastAsiaTheme="minorHAnsi" w:hAnsi="Arial" w:cs="Arial"/>
          <w:i/>
          <w:iCs/>
          <w:szCs w:val="24"/>
          <w:lang w:val="es-MX"/>
        </w:rPr>
        <w:t>LCRPENL</w:t>
      </w:r>
      <w:r w:rsidRPr="006A1F52">
        <w:rPr>
          <w:rFonts w:ascii="Arial" w:eastAsiaTheme="minorHAnsi" w:hAnsi="Arial" w:cs="Arial"/>
          <w:szCs w:val="24"/>
          <w:lang w:val="es-MX"/>
        </w:rPr>
        <w:t>,</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obligación establecida en el artículo 8, de la </w:t>
      </w:r>
      <w:r w:rsidRPr="006A1F52">
        <w:rPr>
          <w:rFonts w:ascii="Arial" w:eastAsiaTheme="minorHAnsi" w:hAnsi="Arial" w:cs="Arial"/>
          <w:i/>
          <w:iCs/>
          <w:szCs w:val="24"/>
          <w:lang w:val="es-MX"/>
        </w:rPr>
        <w:t xml:space="preserve">LCRPENL </w:t>
      </w:r>
      <w:r w:rsidRPr="006A1F52">
        <w:rPr>
          <w:rFonts w:ascii="Arial" w:eastAsiaTheme="minorHAnsi" w:hAnsi="Arial" w:cs="Arial"/>
          <w:szCs w:val="24"/>
          <w:lang w:val="es-MX"/>
        </w:rPr>
        <w:t>y a la NTEPNL-03-C, Capítulos 01.</w:t>
      </w:r>
      <w:r>
        <w:rPr>
          <w:rFonts w:ascii="Arial" w:eastAsiaTheme="minorHAnsi" w:hAnsi="Arial" w:cs="Arial"/>
          <w:szCs w:val="24"/>
          <w:lang w:val="es-MX"/>
        </w:rPr>
        <w:t xml:space="preserve"> </w:t>
      </w:r>
      <w:r w:rsidRPr="006A1F52">
        <w:rPr>
          <w:rFonts w:ascii="Arial" w:eastAsiaTheme="minorHAnsi" w:hAnsi="Arial" w:cs="Arial"/>
          <w:szCs w:val="24"/>
          <w:lang w:val="es-MX"/>
        </w:rPr>
        <w:t xml:space="preserve">Certificación de laboratorios y 02. Certificación Profesional Responsable, de las </w:t>
      </w:r>
      <w:r w:rsidRPr="006A1F52">
        <w:rPr>
          <w:rFonts w:ascii="Arial" w:eastAsiaTheme="minorHAnsi" w:hAnsi="Arial" w:cs="Arial"/>
          <w:i/>
          <w:iCs/>
          <w:szCs w:val="24"/>
          <w:lang w:val="es-MX"/>
        </w:rPr>
        <w:t>NTEPNL</w:t>
      </w:r>
      <w:r w:rsidRPr="006A1F52">
        <w:rPr>
          <w:rFonts w:ascii="Arial" w:eastAsiaTheme="minorHAnsi" w:hAnsi="Arial" w:cs="Arial"/>
          <w:szCs w:val="24"/>
          <w:lang w:val="es-MX"/>
        </w:rPr>
        <w:t>.</w:t>
      </w:r>
    </w:p>
    <w:p w:rsidR="006A1F52" w:rsidRDefault="006A1F52" w:rsidP="006A1F52">
      <w:pPr>
        <w:autoSpaceDE w:val="0"/>
        <w:autoSpaceDN w:val="0"/>
        <w:adjustRightInd w:val="0"/>
        <w:spacing w:after="0" w:line="360" w:lineRule="auto"/>
        <w:ind w:firstLine="709"/>
        <w:jc w:val="both"/>
        <w:rPr>
          <w:rFonts w:ascii="Arial" w:eastAsiaTheme="minorHAnsi" w:hAnsi="Arial" w:cs="Arial"/>
          <w:szCs w:val="24"/>
          <w:lang w:val="es-MX"/>
        </w:rPr>
      </w:pPr>
    </w:p>
    <w:p w:rsidR="006A1F52" w:rsidRPr="00745906" w:rsidRDefault="006A1F52" w:rsidP="00745906">
      <w:pPr>
        <w:autoSpaceDE w:val="0"/>
        <w:autoSpaceDN w:val="0"/>
        <w:adjustRightInd w:val="0"/>
        <w:spacing w:after="0" w:line="360" w:lineRule="auto"/>
        <w:ind w:firstLine="709"/>
        <w:jc w:val="both"/>
        <w:rPr>
          <w:rFonts w:ascii="Arial,Bold" w:eastAsiaTheme="minorHAnsi" w:hAnsi="Arial,Bold" w:cs="Arial,Bold"/>
          <w:bCs/>
          <w:sz w:val="8"/>
          <w:lang w:val="es-MX"/>
        </w:rPr>
      </w:pPr>
      <w:r w:rsidRPr="00745906">
        <w:rPr>
          <w:rFonts w:ascii="Arial" w:eastAsiaTheme="minorHAnsi" w:hAnsi="Arial" w:cs="Arial"/>
          <w:szCs w:val="24"/>
          <w:lang w:val="es-MX"/>
        </w:rPr>
        <w:t>No se localizaron ni fueron exhibidos durante la auditoría, los estudios de tránsito que</w:t>
      </w:r>
      <w:r w:rsidR="00745906">
        <w:rPr>
          <w:rFonts w:ascii="Arial" w:eastAsiaTheme="minorHAnsi" w:hAnsi="Arial" w:cs="Arial"/>
          <w:szCs w:val="24"/>
          <w:lang w:val="es-MX"/>
        </w:rPr>
        <w:t xml:space="preserve"> </w:t>
      </w:r>
      <w:r w:rsidRPr="00745906">
        <w:rPr>
          <w:rFonts w:ascii="Arial" w:eastAsiaTheme="minorHAnsi" w:hAnsi="Arial" w:cs="Arial"/>
          <w:szCs w:val="24"/>
          <w:lang w:val="es-MX"/>
        </w:rPr>
        <w:t>determinaron el Tránsito Diario Promedio Anual (TDPA) y el nivel de tráfico pesado,</w:t>
      </w:r>
      <w:r w:rsidR="00745906">
        <w:rPr>
          <w:rFonts w:ascii="Arial" w:eastAsiaTheme="minorHAnsi" w:hAnsi="Arial" w:cs="Arial"/>
          <w:szCs w:val="24"/>
          <w:lang w:val="es-MX"/>
        </w:rPr>
        <w:t xml:space="preserve"> </w:t>
      </w:r>
      <w:r w:rsidRPr="00745906">
        <w:rPr>
          <w:rFonts w:ascii="Arial" w:eastAsiaTheme="minorHAnsi" w:hAnsi="Arial" w:cs="Arial"/>
          <w:szCs w:val="24"/>
          <w:lang w:val="es-MX"/>
        </w:rPr>
        <w:t xml:space="preserve">obligación establecida en el artículo 15, párrafo primero, de la </w:t>
      </w:r>
      <w:r w:rsidRPr="00745906">
        <w:rPr>
          <w:rFonts w:ascii="Arial" w:eastAsiaTheme="minorHAnsi" w:hAnsi="Arial" w:cs="Arial"/>
          <w:i/>
          <w:iCs/>
          <w:szCs w:val="24"/>
          <w:lang w:val="es-MX"/>
        </w:rPr>
        <w:t>LCRPENL</w:t>
      </w:r>
      <w:r w:rsidRPr="00745906">
        <w:rPr>
          <w:rFonts w:ascii="Arial" w:eastAsiaTheme="minorHAnsi" w:hAnsi="Arial" w:cs="Arial"/>
          <w:szCs w:val="24"/>
          <w:lang w:val="es-MX"/>
        </w:rPr>
        <w:t>, con relación a la</w:t>
      </w:r>
      <w:r w:rsidR="00745906">
        <w:rPr>
          <w:rFonts w:ascii="Arial" w:eastAsiaTheme="minorHAnsi" w:hAnsi="Arial" w:cs="Arial"/>
          <w:szCs w:val="24"/>
          <w:lang w:val="es-MX"/>
        </w:rPr>
        <w:t xml:space="preserve"> </w:t>
      </w:r>
      <w:r w:rsidRPr="00745906">
        <w:rPr>
          <w:rFonts w:ascii="Arial" w:eastAsiaTheme="minorHAnsi" w:hAnsi="Arial" w:cs="Arial"/>
          <w:szCs w:val="24"/>
          <w:lang w:val="es-MX"/>
        </w:rPr>
        <w:t xml:space="preserve">NTEPNL-01-EP, Capítulo 01. Ingeniería de tránsito, de las </w:t>
      </w:r>
      <w:r w:rsidRPr="00745906">
        <w:rPr>
          <w:rFonts w:ascii="Arial" w:eastAsiaTheme="minorHAnsi" w:hAnsi="Arial" w:cs="Arial"/>
          <w:i/>
          <w:iCs/>
          <w:szCs w:val="24"/>
          <w:lang w:val="es-MX"/>
        </w:rPr>
        <w:t>NTEPNL</w:t>
      </w:r>
      <w:r w:rsidRPr="00745906">
        <w:rPr>
          <w:rFonts w:ascii="Arial" w:eastAsiaTheme="minorHAnsi" w:hAnsi="Arial" w:cs="Arial"/>
          <w:szCs w:val="24"/>
          <w:lang w:val="es-MX"/>
        </w:rPr>
        <w:t>.</w:t>
      </w:r>
    </w:p>
    <w:p w:rsidR="009F2456" w:rsidRDefault="009F2456" w:rsidP="009F2456">
      <w:pPr>
        <w:autoSpaceDE w:val="0"/>
        <w:autoSpaceDN w:val="0"/>
        <w:adjustRightInd w:val="0"/>
        <w:spacing w:after="0" w:line="360" w:lineRule="auto"/>
        <w:ind w:firstLine="709"/>
        <w:jc w:val="both"/>
        <w:rPr>
          <w:rFonts w:ascii="Arial,Bold" w:eastAsiaTheme="minorHAnsi" w:hAnsi="Arial,Bold" w:cs="Arial,Bold"/>
          <w:bCs/>
          <w:szCs w:val="20"/>
          <w:lang w:val="es-MX"/>
        </w:rPr>
      </w:pP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r w:rsidRPr="00745906">
        <w:rPr>
          <w:rFonts w:ascii="Arial" w:eastAsiaTheme="minorHAnsi" w:hAnsi="Arial" w:cs="Arial"/>
          <w:szCs w:val="24"/>
          <w:lang w:val="es-MX"/>
        </w:rPr>
        <w:t>No se localizaron ni fueron exhibidos durante la auditoría, los estudios de geotecnia que</w:t>
      </w:r>
      <w:r>
        <w:rPr>
          <w:rFonts w:ascii="Arial" w:eastAsiaTheme="minorHAnsi" w:hAnsi="Arial" w:cs="Arial"/>
          <w:szCs w:val="24"/>
          <w:lang w:val="es-MX"/>
        </w:rPr>
        <w:t xml:space="preserve"> </w:t>
      </w:r>
      <w:r w:rsidRPr="00745906">
        <w:rPr>
          <w:rFonts w:ascii="Arial" w:eastAsiaTheme="minorHAnsi" w:hAnsi="Arial" w:cs="Arial"/>
          <w:szCs w:val="24"/>
          <w:lang w:val="es-MX"/>
        </w:rPr>
        <w:t>establecieron la formación de terracerías, determinados a partir de su resistencia, medido</w:t>
      </w:r>
      <w:r>
        <w:rPr>
          <w:rFonts w:ascii="Arial" w:eastAsiaTheme="minorHAnsi" w:hAnsi="Arial" w:cs="Arial"/>
          <w:szCs w:val="24"/>
          <w:lang w:val="es-MX"/>
        </w:rPr>
        <w:t xml:space="preserve"> </w:t>
      </w:r>
      <w:r w:rsidRPr="00745906">
        <w:rPr>
          <w:rFonts w:ascii="Arial" w:eastAsiaTheme="minorHAnsi" w:hAnsi="Arial" w:cs="Arial"/>
          <w:szCs w:val="24"/>
          <w:lang w:val="es-MX"/>
        </w:rPr>
        <w:t>en función del Valor Soporte de California, obligación establecida en el artículo 17, de la</w:t>
      </w:r>
      <w:r>
        <w:rPr>
          <w:rFonts w:ascii="Arial" w:eastAsiaTheme="minorHAnsi" w:hAnsi="Arial" w:cs="Arial"/>
          <w:szCs w:val="24"/>
          <w:lang w:val="es-MX"/>
        </w:rPr>
        <w:t xml:space="preserve"> </w:t>
      </w:r>
      <w:r w:rsidRPr="00745906">
        <w:rPr>
          <w:rFonts w:ascii="Arial" w:eastAsiaTheme="minorHAnsi" w:hAnsi="Arial" w:cs="Arial"/>
          <w:i/>
          <w:iCs/>
          <w:szCs w:val="24"/>
          <w:lang w:val="es-MX"/>
        </w:rPr>
        <w:t>LCRPENL</w:t>
      </w:r>
      <w:r w:rsidRPr="00745906">
        <w:rPr>
          <w:rFonts w:ascii="Arial" w:eastAsiaTheme="minorHAnsi" w:hAnsi="Arial" w:cs="Arial"/>
          <w:szCs w:val="24"/>
          <w:lang w:val="es-MX"/>
        </w:rPr>
        <w:t xml:space="preserve">, con relación a la NTEPNL-01-EP, Capítulo 02. Geotecnia, de las </w:t>
      </w:r>
      <w:r w:rsidRPr="00745906">
        <w:rPr>
          <w:rFonts w:ascii="Arial" w:eastAsiaTheme="minorHAnsi" w:hAnsi="Arial" w:cs="Arial"/>
          <w:i/>
          <w:iCs/>
          <w:szCs w:val="24"/>
          <w:lang w:val="es-MX"/>
        </w:rPr>
        <w:t>NTEPNL</w:t>
      </w:r>
      <w:r w:rsidRPr="00745906">
        <w:rPr>
          <w:rFonts w:ascii="Arial" w:eastAsiaTheme="minorHAnsi" w:hAnsi="Arial" w:cs="Arial"/>
          <w:szCs w:val="24"/>
          <w:lang w:val="es-MX"/>
        </w:rPr>
        <w:t>.</w:t>
      </w: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r w:rsidRPr="00745906">
        <w:rPr>
          <w:rFonts w:ascii="Arial" w:eastAsiaTheme="minorHAnsi" w:hAnsi="Arial" w:cs="Arial"/>
          <w:szCs w:val="24"/>
          <w:lang w:val="es-MX"/>
        </w:rPr>
        <w:t>No se localizó ni fue exhibida durante la auditoría, la sección de pavimento seleccionado</w:t>
      </w:r>
      <w:r>
        <w:rPr>
          <w:rFonts w:ascii="Arial" w:eastAsiaTheme="minorHAnsi" w:hAnsi="Arial" w:cs="Arial"/>
          <w:szCs w:val="24"/>
          <w:lang w:val="es-MX"/>
        </w:rPr>
        <w:t xml:space="preserve"> </w:t>
      </w:r>
      <w:r w:rsidRPr="00745906">
        <w:rPr>
          <w:rFonts w:ascii="Arial" w:eastAsiaTheme="minorHAnsi" w:hAnsi="Arial" w:cs="Arial"/>
          <w:szCs w:val="24"/>
          <w:lang w:val="es-MX"/>
        </w:rPr>
        <w:t>a partir del catálogo de secciones de pavimento o en su caso, el diseño del pavimento, de</w:t>
      </w:r>
      <w:r>
        <w:rPr>
          <w:rFonts w:ascii="Arial" w:eastAsiaTheme="minorHAnsi" w:hAnsi="Arial" w:cs="Arial"/>
          <w:szCs w:val="24"/>
          <w:lang w:val="es-MX"/>
        </w:rPr>
        <w:t xml:space="preserve"> </w:t>
      </w:r>
      <w:r w:rsidRPr="00745906">
        <w:rPr>
          <w:rFonts w:ascii="Arial" w:eastAsiaTheme="minorHAnsi" w:hAnsi="Arial" w:cs="Arial"/>
          <w:szCs w:val="24"/>
          <w:lang w:val="es-MX"/>
        </w:rPr>
        <w:t>acuerdo con las Normas Técnicas Estatales, obligación establecida en el artículo 20, párrafo</w:t>
      </w:r>
      <w:r>
        <w:rPr>
          <w:rFonts w:ascii="Arial" w:eastAsiaTheme="minorHAnsi" w:hAnsi="Arial" w:cs="Arial"/>
          <w:szCs w:val="24"/>
          <w:lang w:val="es-MX"/>
        </w:rPr>
        <w:t xml:space="preserve"> </w:t>
      </w:r>
      <w:r w:rsidRPr="00745906">
        <w:rPr>
          <w:rFonts w:ascii="Arial" w:eastAsiaTheme="minorHAnsi" w:hAnsi="Arial" w:cs="Arial"/>
          <w:szCs w:val="24"/>
          <w:lang w:val="es-MX"/>
        </w:rPr>
        <w:t xml:space="preserve">primero, segundo, de la </w:t>
      </w:r>
      <w:r w:rsidRPr="00745906">
        <w:rPr>
          <w:rFonts w:ascii="Arial" w:eastAsiaTheme="minorHAnsi" w:hAnsi="Arial" w:cs="Arial"/>
          <w:i/>
          <w:iCs/>
          <w:szCs w:val="24"/>
          <w:lang w:val="es-MX"/>
        </w:rPr>
        <w:t>LCRPENL</w:t>
      </w:r>
      <w:r w:rsidRPr="00745906">
        <w:rPr>
          <w:rFonts w:ascii="Arial" w:eastAsiaTheme="minorHAnsi" w:hAnsi="Arial" w:cs="Arial"/>
          <w:szCs w:val="24"/>
          <w:lang w:val="es-MX"/>
        </w:rPr>
        <w:t>, con relación a la NTEPNL-02-DP, Capítulos 1, inciso B</w:t>
      </w:r>
      <w:r>
        <w:rPr>
          <w:rFonts w:ascii="Arial" w:eastAsiaTheme="minorHAnsi" w:hAnsi="Arial" w:cs="Arial"/>
          <w:szCs w:val="24"/>
          <w:lang w:val="es-MX"/>
        </w:rPr>
        <w:t xml:space="preserve"> </w:t>
      </w:r>
      <w:r w:rsidRPr="00745906">
        <w:rPr>
          <w:rFonts w:ascii="Arial" w:eastAsiaTheme="minorHAnsi" w:hAnsi="Arial" w:cs="Arial"/>
          <w:szCs w:val="24"/>
          <w:lang w:val="es-MX"/>
        </w:rPr>
        <w:t xml:space="preserve">y 2 inciso B, de las </w:t>
      </w:r>
      <w:r w:rsidRPr="00745906">
        <w:rPr>
          <w:rFonts w:ascii="Arial" w:eastAsiaTheme="minorHAnsi" w:hAnsi="Arial" w:cs="Arial"/>
          <w:i/>
          <w:iCs/>
          <w:szCs w:val="24"/>
          <w:lang w:val="es-MX"/>
        </w:rPr>
        <w:t>NTEPNL</w:t>
      </w:r>
      <w:r w:rsidRPr="00745906">
        <w:rPr>
          <w:rFonts w:ascii="Arial" w:eastAsiaTheme="minorHAnsi" w:hAnsi="Arial" w:cs="Arial"/>
          <w:szCs w:val="24"/>
          <w:lang w:val="es-MX"/>
        </w:rPr>
        <w:t>.</w:t>
      </w: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r w:rsidRPr="00745906">
        <w:rPr>
          <w:rFonts w:ascii="Arial" w:eastAsiaTheme="minorHAnsi" w:hAnsi="Arial" w:cs="Arial"/>
          <w:szCs w:val="24"/>
          <w:lang w:val="es-MX"/>
        </w:rPr>
        <w:t>No se localizaron ni fueron exhibidas durante la auditoría, las especificaciones particulares</w:t>
      </w:r>
      <w:r>
        <w:rPr>
          <w:rFonts w:ascii="Arial" w:eastAsiaTheme="minorHAnsi" w:hAnsi="Arial" w:cs="Arial"/>
          <w:szCs w:val="24"/>
          <w:lang w:val="es-MX"/>
        </w:rPr>
        <w:t xml:space="preserve"> </w:t>
      </w:r>
      <w:r w:rsidRPr="00745906">
        <w:rPr>
          <w:rFonts w:ascii="Arial" w:eastAsiaTheme="minorHAnsi" w:hAnsi="Arial" w:cs="Arial"/>
          <w:szCs w:val="24"/>
          <w:lang w:val="es-MX"/>
        </w:rPr>
        <w:t>de la calidad del material para la capa de terracerías, capa de subrasante convencional,</w:t>
      </w:r>
      <w:r>
        <w:rPr>
          <w:rFonts w:ascii="Arial" w:eastAsiaTheme="minorHAnsi" w:hAnsi="Arial" w:cs="Arial"/>
          <w:szCs w:val="24"/>
          <w:lang w:val="es-MX"/>
        </w:rPr>
        <w:t xml:space="preserve"> </w:t>
      </w:r>
      <w:r w:rsidRPr="00745906">
        <w:rPr>
          <w:rFonts w:ascii="Arial" w:eastAsiaTheme="minorHAnsi" w:hAnsi="Arial" w:cs="Arial"/>
          <w:szCs w:val="24"/>
          <w:lang w:val="es-MX"/>
        </w:rPr>
        <w:t xml:space="preserve">capa de base modificada, capa de carpeta con concreto asfáltico, riego </w:t>
      </w:r>
      <w:r w:rsidRPr="00745906">
        <w:rPr>
          <w:rFonts w:ascii="Arial" w:eastAsiaTheme="minorHAnsi" w:hAnsi="Arial" w:cs="Arial"/>
          <w:szCs w:val="24"/>
          <w:lang w:val="es-MX"/>
        </w:rPr>
        <w:lastRenderedPageBreak/>
        <w:t>de impregnación y</w:t>
      </w:r>
      <w:r>
        <w:rPr>
          <w:rFonts w:ascii="Arial" w:eastAsiaTheme="minorHAnsi" w:hAnsi="Arial" w:cs="Arial"/>
          <w:szCs w:val="24"/>
          <w:lang w:val="es-MX"/>
        </w:rPr>
        <w:t xml:space="preserve"> </w:t>
      </w:r>
      <w:r w:rsidRPr="00745906">
        <w:rPr>
          <w:rFonts w:ascii="Arial" w:eastAsiaTheme="minorHAnsi" w:hAnsi="Arial" w:cs="Arial"/>
          <w:szCs w:val="24"/>
          <w:lang w:val="es-MX"/>
        </w:rPr>
        <w:t>riego de liga, obligación establecida en los artículos 37, 43, 65 , 70, párrafo quinto, 89, y</w:t>
      </w:r>
      <w:r>
        <w:rPr>
          <w:rFonts w:ascii="Arial" w:eastAsiaTheme="minorHAnsi" w:hAnsi="Arial" w:cs="Arial"/>
          <w:szCs w:val="24"/>
          <w:lang w:val="es-MX"/>
        </w:rPr>
        <w:t xml:space="preserve"> </w:t>
      </w:r>
      <w:r w:rsidRPr="00745906">
        <w:rPr>
          <w:rFonts w:ascii="Arial" w:eastAsiaTheme="minorHAnsi" w:hAnsi="Arial" w:cs="Arial"/>
          <w:szCs w:val="24"/>
          <w:lang w:val="es-MX"/>
        </w:rPr>
        <w:t xml:space="preserve">94, de la </w:t>
      </w:r>
      <w:r w:rsidRPr="00745906">
        <w:rPr>
          <w:rFonts w:ascii="Arial" w:eastAsiaTheme="minorHAnsi" w:hAnsi="Arial" w:cs="Arial"/>
          <w:i/>
          <w:iCs/>
          <w:szCs w:val="24"/>
          <w:lang w:val="es-MX"/>
        </w:rPr>
        <w:t>LCRPENL</w:t>
      </w:r>
      <w:r w:rsidRPr="00745906">
        <w:rPr>
          <w:rFonts w:ascii="Arial" w:eastAsiaTheme="minorHAnsi" w:hAnsi="Arial" w:cs="Arial"/>
          <w:szCs w:val="24"/>
          <w:lang w:val="es-MX"/>
        </w:rPr>
        <w:t>.</w:t>
      </w: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r w:rsidRPr="00745906">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745906">
        <w:rPr>
          <w:rFonts w:ascii="Arial" w:eastAsiaTheme="minorHAnsi" w:hAnsi="Arial" w:cs="Arial"/>
          <w:szCs w:val="24"/>
          <w:lang w:val="es-MX"/>
        </w:rPr>
        <w:t>control de calidad del material previo a su colocación, de acuerdo con el método de control</w:t>
      </w:r>
      <w:r>
        <w:rPr>
          <w:rFonts w:ascii="Arial" w:eastAsiaTheme="minorHAnsi" w:hAnsi="Arial" w:cs="Arial"/>
          <w:szCs w:val="24"/>
          <w:lang w:val="es-MX"/>
        </w:rPr>
        <w:t xml:space="preserve"> </w:t>
      </w:r>
      <w:r w:rsidRPr="00745906">
        <w:rPr>
          <w:rFonts w:ascii="Arial" w:eastAsiaTheme="minorHAnsi" w:hAnsi="Arial" w:cs="Arial"/>
          <w:szCs w:val="24"/>
          <w:lang w:val="es-MX"/>
        </w:rPr>
        <w:t>de calidad que fijen para la capa de terracerías, capa de subrasante convencional, capa</w:t>
      </w:r>
      <w:r>
        <w:rPr>
          <w:rFonts w:ascii="Arial" w:eastAsiaTheme="minorHAnsi" w:hAnsi="Arial" w:cs="Arial"/>
          <w:szCs w:val="24"/>
          <w:lang w:val="es-MX"/>
        </w:rPr>
        <w:t xml:space="preserve"> </w:t>
      </w:r>
      <w:r w:rsidRPr="00745906">
        <w:rPr>
          <w:rFonts w:ascii="Arial" w:eastAsiaTheme="minorHAnsi" w:hAnsi="Arial" w:cs="Arial"/>
          <w:szCs w:val="24"/>
          <w:lang w:val="es-MX"/>
        </w:rPr>
        <w:t>de base modificada, capa de carpeta con concreto asfáltico, riego de impregnación y riego</w:t>
      </w:r>
      <w:r>
        <w:rPr>
          <w:rFonts w:ascii="Arial" w:eastAsiaTheme="minorHAnsi" w:hAnsi="Arial" w:cs="Arial"/>
          <w:szCs w:val="24"/>
          <w:lang w:val="es-MX"/>
        </w:rPr>
        <w:t xml:space="preserve"> </w:t>
      </w:r>
      <w:r w:rsidRPr="00745906">
        <w:rPr>
          <w:rFonts w:ascii="Arial" w:eastAsiaTheme="minorHAnsi" w:hAnsi="Arial" w:cs="Arial"/>
          <w:szCs w:val="24"/>
          <w:lang w:val="es-MX"/>
        </w:rPr>
        <w:t>de liga, obligación establecida en los artículos 39, párrafo primero, 45, párrafo primero, 66, párrafo primero, 74, párrafo primero, 90,</w:t>
      </w:r>
      <w:r>
        <w:rPr>
          <w:rFonts w:ascii="Arial" w:eastAsiaTheme="minorHAnsi" w:hAnsi="Arial" w:cs="Arial"/>
          <w:szCs w:val="24"/>
          <w:lang w:val="es-MX"/>
        </w:rPr>
        <w:t xml:space="preserve"> </w:t>
      </w:r>
      <w:r w:rsidRPr="00745906">
        <w:rPr>
          <w:rFonts w:ascii="Arial" w:eastAsiaTheme="minorHAnsi" w:hAnsi="Arial" w:cs="Arial"/>
          <w:szCs w:val="24"/>
          <w:lang w:val="es-MX"/>
        </w:rPr>
        <w:t>párrafos primero y segundo y 95, párrafos primero</w:t>
      </w:r>
      <w:r>
        <w:rPr>
          <w:rFonts w:ascii="Arial" w:eastAsiaTheme="minorHAnsi" w:hAnsi="Arial" w:cs="Arial"/>
          <w:szCs w:val="24"/>
          <w:lang w:val="es-MX"/>
        </w:rPr>
        <w:t xml:space="preserve"> </w:t>
      </w:r>
      <w:r w:rsidRPr="00745906">
        <w:rPr>
          <w:rFonts w:ascii="Arial" w:eastAsiaTheme="minorHAnsi" w:hAnsi="Arial" w:cs="Arial"/>
          <w:szCs w:val="24"/>
          <w:lang w:val="es-MX"/>
        </w:rPr>
        <w:t xml:space="preserve">y segundo, de la </w:t>
      </w:r>
      <w:r w:rsidRPr="00745906">
        <w:rPr>
          <w:rFonts w:ascii="Arial" w:eastAsiaTheme="minorHAnsi" w:hAnsi="Arial" w:cs="Arial"/>
          <w:i/>
          <w:iCs/>
          <w:szCs w:val="24"/>
          <w:lang w:val="es-MX"/>
        </w:rPr>
        <w:t>LCRPENL</w:t>
      </w:r>
      <w:r w:rsidRPr="00745906">
        <w:rPr>
          <w:rFonts w:ascii="Arial" w:eastAsiaTheme="minorHAnsi" w:hAnsi="Arial" w:cs="Arial"/>
          <w:szCs w:val="24"/>
          <w:lang w:val="es-MX"/>
        </w:rPr>
        <w:t>.</w:t>
      </w:r>
    </w:p>
    <w:p w:rsidR="00745906" w:rsidRDefault="00745906" w:rsidP="00745906">
      <w:pPr>
        <w:autoSpaceDE w:val="0"/>
        <w:autoSpaceDN w:val="0"/>
        <w:adjustRightInd w:val="0"/>
        <w:spacing w:after="0" w:line="360" w:lineRule="auto"/>
        <w:ind w:firstLine="709"/>
        <w:jc w:val="both"/>
        <w:rPr>
          <w:rFonts w:ascii="Arial" w:eastAsiaTheme="minorHAnsi" w:hAnsi="Arial" w:cs="Arial"/>
          <w:szCs w:val="24"/>
          <w:lang w:val="es-MX"/>
        </w:rPr>
      </w:pPr>
    </w:p>
    <w:p w:rsidR="00745906" w:rsidRDefault="00250606" w:rsidP="00250606">
      <w:pPr>
        <w:autoSpaceDE w:val="0"/>
        <w:autoSpaceDN w:val="0"/>
        <w:adjustRightInd w:val="0"/>
        <w:spacing w:after="0" w:line="360" w:lineRule="auto"/>
        <w:ind w:firstLine="709"/>
        <w:jc w:val="both"/>
        <w:rPr>
          <w:rFonts w:ascii="Arial" w:eastAsiaTheme="minorHAnsi" w:hAnsi="Arial" w:cs="Arial"/>
          <w:szCs w:val="24"/>
          <w:lang w:val="es-MX"/>
        </w:rPr>
      </w:pPr>
      <w:r w:rsidRPr="00250606">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250606">
        <w:rPr>
          <w:rFonts w:ascii="Arial" w:eastAsiaTheme="minorHAnsi" w:hAnsi="Arial" w:cs="Arial"/>
          <w:szCs w:val="24"/>
          <w:lang w:val="es-MX"/>
        </w:rPr>
        <w:t>control de calidad del material durante su ejecución y recepción de los trabajos, de acuerdo</w:t>
      </w:r>
      <w:r>
        <w:rPr>
          <w:rFonts w:ascii="Arial" w:eastAsiaTheme="minorHAnsi" w:hAnsi="Arial" w:cs="Arial"/>
          <w:szCs w:val="24"/>
          <w:lang w:val="es-MX"/>
        </w:rPr>
        <w:t xml:space="preserve"> </w:t>
      </w:r>
      <w:r w:rsidRPr="00250606">
        <w:rPr>
          <w:rFonts w:ascii="Arial" w:eastAsiaTheme="minorHAnsi" w:hAnsi="Arial" w:cs="Arial"/>
          <w:szCs w:val="24"/>
          <w:lang w:val="es-MX"/>
        </w:rPr>
        <w:t>con el método de control de calidad que fijen para la capa de terracerías, capa de subrasante</w:t>
      </w:r>
      <w:r>
        <w:rPr>
          <w:rFonts w:ascii="Arial" w:eastAsiaTheme="minorHAnsi" w:hAnsi="Arial" w:cs="Arial"/>
          <w:szCs w:val="24"/>
          <w:lang w:val="es-MX"/>
        </w:rPr>
        <w:t xml:space="preserve"> </w:t>
      </w:r>
      <w:r w:rsidRPr="00250606">
        <w:rPr>
          <w:rFonts w:ascii="Arial" w:eastAsiaTheme="minorHAnsi" w:hAnsi="Arial" w:cs="Arial"/>
          <w:szCs w:val="24"/>
          <w:lang w:val="es-MX"/>
        </w:rPr>
        <w:t>convencional, capa de base modificada, capa de carpeta con concreto asfáltico, riego de</w:t>
      </w:r>
      <w:r>
        <w:rPr>
          <w:rFonts w:ascii="Arial" w:eastAsiaTheme="minorHAnsi" w:hAnsi="Arial" w:cs="Arial"/>
          <w:szCs w:val="24"/>
          <w:lang w:val="es-MX"/>
        </w:rPr>
        <w:t xml:space="preserve"> </w:t>
      </w:r>
      <w:r w:rsidRPr="00250606">
        <w:rPr>
          <w:rFonts w:ascii="Arial" w:eastAsiaTheme="minorHAnsi" w:hAnsi="Arial" w:cs="Arial"/>
          <w:szCs w:val="24"/>
          <w:lang w:val="es-MX"/>
        </w:rPr>
        <w:t>impregnación y riego de liga, obligación establecida en los artículos 39, párrafo segundo, 45,</w:t>
      </w:r>
      <w:r>
        <w:rPr>
          <w:rFonts w:ascii="Arial" w:eastAsiaTheme="minorHAnsi" w:hAnsi="Arial" w:cs="Arial"/>
          <w:szCs w:val="24"/>
          <w:lang w:val="es-MX"/>
        </w:rPr>
        <w:t xml:space="preserve"> </w:t>
      </w:r>
      <w:r w:rsidRPr="00250606">
        <w:rPr>
          <w:rFonts w:ascii="Arial" w:eastAsiaTheme="minorHAnsi" w:hAnsi="Arial" w:cs="Arial"/>
          <w:szCs w:val="24"/>
          <w:lang w:val="es-MX"/>
        </w:rPr>
        <w:t>párrafo segundo, 66, párrafo primero 74, párrafo segundo, 90, párrafos primero y segundo</w:t>
      </w:r>
      <w:r>
        <w:rPr>
          <w:rFonts w:ascii="Arial" w:eastAsiaTheme="minorHAnsi" w:hAnsi="Arial" w:cs="Arial"/>
          <w:szCs w:val="24"/>
          <w:lang w:val="es-MX"/>
        </w:rPr>
        <w:t xml:space="preserve"> </w:t>
      </w:r>
      <w:r w:rsidRPr="00250606">
        <w:rPr>
          <w:rFonts w:ascii="Arial" w:eastAsiaTheme="minorHAnsi" w:hAnsi="Arial" w:cs="Arial"/>
          <w:szCs w:val="24"/>
          <w:lang w:val="es-MX"/>
        </w:rPr>
        <w:t>y 95, párrafos primero y segundo, en relación con los artículos 40, 41, 46, 47, 67, 68, 75,</w:t>
      </w:r>
      <w:r>
        <w:rPr>
          <w:rFonts w:ascii="Arial" w:eastAsiaTheme="minorHAnsi" w:hAnsi="Arial" w:cs="Arial"/>
          <w:szCs w:val="24"/>
          <w:lang w:val="es-MX"/>
        </w:rPr>
        <w:t xml:space="preserve"> </w:t>
      </w:r>
      <w:r w:rsidRPr="00250606">
        <w:rPr>
          <w:rFonts w:ascii="Arial" w:eastAsiaTheme="minorHAnsi" w:hAnsi="Arial" w:cs="Arial"/>
          <w:szCs w:val="24"/>
          <w:lang w:val="es-MX"/>
        </w:rPr>
        <w:t xml:space="preserve">76, 91, 92, 96 y 97, de la </w:t>
      </w:r>
      <w:r w:rsidRPr="00250606">
        <w:rPr>
          <w:rFonts w:ascii="Arial" w:eastAsiaTheme="minorHAnsi" w:hAnsi="Arial" w:cs="Arial"/>
          <w:i/>
          <w:iCs/>
          <w:szCs w:val="24"/>
          <w:lang w:val="es-MX"/>
        </w:rPr>
        <w:t>LCRPENL</w:t>
      </w:r>
      <w:r w:rsidRPr="00250606">
        <w:rPr>
          <w:rFonts w:ascii="Arial" w:eastAsiaTheme="minorHAnsi" w:hAnsi="Arial" w:cs="Arial"/>
          <w:szCs w:val="24"/>
          <w:lang w:val="es-MX"/>
        </w:rPr>
        <w:t>.</w:t>
      </w:r>
    </w:p>
    <w:p w:rsidR="00250606" w:rsidRDefault="00250606" w:rsidP="00250606">
      <w:pPr>
        <w:autoSpaceDE w:val="0"/>
        <w:autoSpaceDN w:val="0"/>
        <w:adjustRightInd w:val="0"/>
        <w:spacing w:after="0" w:line="360" w:lineRule="auto"/>
        <w:ind w:firstLine="709"/>
        <w:jc w:val="both"/>
        <w:rPr>
          <w:rFonts w:ascii="Arial" w:eastAsiaTheme="minorHAnsi" w:hAnsi="Arial" w:cs="Arial"/>
          <w:szCs w:val="24"/>
          <w:lang w:val="es-MX"/>
        </w:rPr>
      </w:pPr>
    </w:p>
    <w:p w:rsidR="00250606" w:rsidRDefault="00BC0737" w:rsidP="00BC0737">
      <w:pPr>
        <w:autoSpaceDE w:val="0"/>
        <w:autoSpaceDN w:val="0"/>
        <w:adjustRightInd w:val="0"/>
        <w:spacing w:after="0" w:line="360" w:lineRule="auto"/>
        <w:ind w:firstLine="709"/>
        <w:jc w:val="both"/>
        <w:rPr>
          <w:rFonts w:ascii="Arial" w:eastAsiaTheme="minorHAnsi" w:hAnsi="Arial" w:cs="Arial"/>
          <w:szCs w:val="24"/>
          <w:lang w:val="es-MX"/>
        </w:rPr>
      </w:pPr>
      <w:r w:rsidRPr="00BC0737">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BC0737">
        <w:rPr>
          <w:rFonts w:ascii="Arial" w:eastAsiaTheme="minorHAnsi" w:hAnsi="Arial" w:cs="Arial"/>
          <w:szCs w:val="24"/>
          <w:lang w:val="es-MX"/>
        </w:rPr>
        <w:t>Infraestructura Social Estatal, se pagó para la obra en comento un importe $802,178,</w:t>
      </w:r>
      <w:r>
        <w:rPr>
          <w:rFonts w:ascii="Arial" w:eastAsiaTheme="minorHAnsi" w:hAnsi="Arial" w:cs="Arial"/>
          <w:szCs w:val="24"/>
          <w:lang w:val="es-MX"/>
        </w:rPr>
        <w:t xml:space="preserve"> </w:t>
      </w:r>
      <w:r w:rsidRPr="00BC0737">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BC0737">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BC0737">
        <w:rPr>
          <w:rFonts w:ascii="Arial" w:eastAsiaTheme="minorHAnsi" w:hAnsi="Arial" w:cs="Arial"/>
          <w:szCs w:val="24"/>
          <w:lang w:val="es-MX"/>
        </w:rPr>
        <w:t xml:space="preserve">haya tenido en cuenta el ente público, para acreditar que el recurso </w:t>
      </w:r>
      <w:r w:rsidRPr="00BC0737">
        <w:rPr>
          <w:rFonts w:ascii="Arial" w:eastAsiaTheme="minorHAnsi" w:hAnsi="Arial" w:cs="Arial"/>
          <w:szCs w:val="24"/>
          <w:lang w:val="es-MX"/>
        </w:rPr>
        <w:lastRenderedPageBreak/>
        <w:t>federal transferido a</w:t>
      </w:r>
      <w:r>
        <w:rPr>
          <w:rFonts w:ascii="Arial" w:eastAsiaTheme="minorHAnsi" w:hAnsi="Arial" w:cs="Arial"/>
          <w:szCs w:val="24"/>
          <w:lang w:val="es-MX"/>
        </w:rPr>
        <w:t xml:space="preserve"> </w:t>
      </w:r>
      <w:r w:rsidRPr="00BC0737">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BC0737">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BC0737">
        <w:rPr>
          <w:rFonts w:ascii="Arial" w:eastAsiaTheme="minorHAnsi" w:hAnsi="Arial" w:cs="Arial"/>
          <w:szCs w:val="24"/>
          <w:lang w:val="es-MX"/>
        </w:rPr>
        <w:t xml:space="preserve">párrafo primero, de la </w:t>
      </w:r>
      <w:r w:rsidRPr="00BC0737">
        <w:rPr>
          <w:rFonts w:ascii="Arial" w:eastAsiaTheme="minorHAnsi" w:hAnsi="Arial" w:cs="Arial"/>
          <w:i/>
          <w:iCs/>
          <w:szCs w:val="24"/>
          <w:lang w:val="es-MX"/>
        </w:rPr>
        <w:t>LCF</w:t>
      </w:r>
      <w:r w:rsidRPr="00BC0737">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BC0737">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BC0737">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BC0737">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BC0737">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BC0737">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BC0737">
        <w:rPr>
          <w:rFonts w:ascii="Arial" w:eastAsiaTheme="minorHAnsi" w:hAnsi="Arial" w:cs="Arial"/>
          <w:szCs w:val="24"/>
          <w:lang w:val="es-MX"/>
        </w:rPr>
        <w:t>pobreza extrema.</w:t>
      </w:r>
    </w:p>
    <w:p w:rsidR="00BC0737" w:rsidRDefault="00BC0737" w:rsidP="00BC0737">
      <w:pPr>
        <w:autoSpaceDE w:val="0"/>
        <w:autoSpaceDN w:val="0"/>
        <w:adjustRightInd w:val="0"/>
        <w:spacing w:after="0" w:line="360" w:lineRule="auto"/>
        <w:ind w:firstLine="709"/>
        <w:jc w:val="both"/>
        <w:rPr>
          <w:rFonts w:ascii="Arial" w:eastAsiaTheme="minorHAnsi" w:hAnsi="Arial" w:cs="Arial"/>
          <w:szCs w:val="24"/>
          <w:lang w:val="es-MX"/>
        </w:rPr>
      </w:pPr>
    </w:p>
    <w:p w:rsidR="00BC0737" w:rsidRDefault="0065144D" w:rsidP="0065144D">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65144D">
        <w:rPr>
          <w:rFonts w:ascii="Arial,Bold" w:eastAsiaTheme="minorHAnsi" w:hAnsi="Arial,Bold" w:cs="Arial,Bold"/>
          <w:b/>
          <w:bCs/>
          <w:szCs w:val="20"/>
          <w:lang w:val="es-MX"/>
        </w:rPr>
        <w:t>MA-FISM-001/2013</w:t>
      </w:r>
      <w:r w:rsidRPr="0065144D">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65144D">
        <w:rPr>
          <w:rFonts w:ascii="Arial,Bold" w:eastAsiaTheme="minorHAnsi" w:hAnsi="Arial,Bold" w:cs="Arial,Bold"/>
          <w:bCs/>
          <w:szCs w:val="20"/>
          <w:lang w:val="es-MX"/>
        </w:rPr>
        <w:t>Construcción de banquetas y alumbrado público en</w:t>
      </w:r>
      <w:r>
        <w:rPr>
          <w:rFonts w:ascii="Arial,Bold" w:eastAsiaTheme="minorHAnsi" w:hAnsi="Arial,Bold" w:cs="Arial,Bold"/>
          <w:bCs/>
          <w:szCs w:val="20"/>
          <w:lang w:val="es-MX"/>
        </w:rPr>
        <w:t xml:space="preserve"> </w:t>
      </w:r>
      <w:r w:rsidRPr="0065144D">
        <w:rPr>
          <w:rFonts w:ascii="Arial,Bold" w:eastAsiaTheme="minorHAnsi" w:hAnsi="Arial,Bold" w:cs="Arial,Bold"/>
          <w:bCs/>
          <w:szCs w:val="20"/>
          <w:lang w:val="es-MX"/>
        </w:rPr>
        <w:t>calle Ernesto B. Marroquín, Sección Buena Vista</w:t>
      </w:r>
      <w:r>
        <w:rPr>
          <w:rFonts w:ascii="Arial,Bold" w:eastAsiaTheme="minorHAnsi" w:hAnsi="Arial,Bold" w:cs="Arial,Bold"/>
          <w:bCs/>
          <w:szCs w:val="20"/>
          <w:lang w:val="es-MX"/>
        </w:rPr>
        <w:t>) se observó:</w:t>
      </w:r>
    </w:p>
    <w:p w:rsidR="0065144D" w:rsidRDefault="0065144D" w:rsidP="0065144D">
      <w:pPr>
        <w:autoSpaceDE w:val="0"/>
        <w:autoSpaceDN w:val="0"/>
        <w:adjustRightInd w:val="0"/>
        <w:spacing w:after="0" w:line="360" w:lineRule="auto"/>
        <w:ind w:firstLine="709"/>
        <w:jc w:val="both"/>
        <w:rPr>
          <w:rFonts w:ascii="Arial,Bold" w:eastAsiaTheme="minorHAnsi" w:hAnsi="Arial,Bold" w:cs="Arial,Bold"/>
          <w:bCs/>
          <w:szCs w:val="20"/>
          <w:lang w:val="es-MX"/>
        </w:rPr>
      </w:pPr>
    </w:p>
    <w:p w:rsidR="0065144D"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r w:rsidRPr="00C00034">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C00034">
        <w:rPr>
          <w:rFonts w:ascii="Arial" w:eastAsiaTheme="minorHAnsi" w:hAnsi="Arial" w:cs="Arial"/>
          <w:szCs w:val="24"/>
          <w:lang w:val="es-MX"/>
        </w:rPr>
        <w:t>Infraestructura Social Municipal, se pagó para la obra en comento un importe $712,471,</w:t>
      </w:r>
      <w:r>
        <w:rPr>
          <w:rFonts w:ascii="Arial" w:eastAsiaTheme="minorHAnsi" w:hAnsi="Arial" w:cs="Arial"/>
          <w:szCs w:val="24"/>
          <w:lang w:val="es-MX"/>
        </w:rPr>
        <w:t xml:space="preserve"> </w:t>
      </w:r>
      <w:r w:rsidRPr="00C00034">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C00034">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C00034">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C00034">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C00034">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C00034">
        <w:rPr>
          <w:rFonts w:ascii="Arial" w:eastAsiaTheme="minorHAnsi" w:hAnsi="Arial" w:cs="Arial"/>
          <w:szCs w:val="24"/>
          <w:lang w:val="es-MX"/>
        </w:rPr>
        <w:t xml:space="preserve">párrafo primero, de la </w:t>
      </w:r>
      <w:r w:rsidRPr="00C00034">
        <w:rPr>
          <w:rFonts w:ascii="Arial" w:eastAsiaTheme="minorHAnsi" w:hAnsi="Arial" w:cs="Arial"/>
          <w:i/>
          <w:iCs/>
          <w:szCs w:val="24"/>
          <w:lang w:val="es-MX"/>
        </w:rPr>
        <w:t>LCF</w:t>
      </w:r>
      <w:r w:rsidRPr="00C00034">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C00034">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C00034">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C00034">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C00034">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C00034">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C00034">
        <w:rPr>
          <w:rFonts w:ascii="Arial" w:eastAsiaTheme="minorHAnsi" w:hAnsi="Arial" w:cs="Arial"/>
          <w:szCs w:val="24"/>
          <w:lang w:val="es-MX"/>
        </w:rPr>
        <w:t>pobreza extrema.</w:t>
      </w:r>
    </w:p>
    <w:p w:rsidR="00C00034"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p>
    <w:p w:rsidR="00C00034"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r w:rsidRPr="00C00034">
        <w:rPr>
          <w:rFonts w:ascii="Arial" w:eastAsiaTheme="minorHAnsi" w:hAnsi="Arial" w:cs="Arial"/>
          <w:szCs w:val="24"/>
          <w:lang w:val="es-MX"/>
        </w:rPr>
        <w:lastRenderedPageBreak/>
        <w:t xml:space="preserve">Personal adscrito a </w:t>
      </w:r>
      <w:r w:rsidR="00F6489E">
        <w:rPr>
          <w:rFonts w:ascii="Arial" w:eastAsiaTheme="minorHAnsi" w:hAnsi="Arial" w:cs="Arial"/>
          <w:szCs w:val="24"/>
          <w:lang w:val="es-MX"/>
        </w:rPr>
        <w:t>la</w:t>
      </w:r>
      <w:r w:rsidRPr="00C00034">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C00034">
        <w:rPr>
          <w:rFonts w:ascii="Arial" w:eastAsiaTheme="minorHAnsi" w:hAnsi="Arial" w:cs="Arial"/>
          <w:szCs w:val="24"/>
          <w:lang w:val="es-MX"/>
        </w:rPr>
        <w:t>del estado físico de la misma, 77.40 ml de grietas transversales en la banqueta de concreto</w:t>
      </w:r>
      <w:r>
        <w:rPr>
          <w:rFonts w:ascii="Arial" w:eastAsiaTheme="minorHAnsi" w:hAnsi="Arial" w:cs="Arial"/>
          <w:szCs w:val="24"/>
          <w:lang w:val="es-MX"/>
        </w:rPr>
        <w:t xml:space="preserve"> </w:t>
      </w:r>
      <w:r w:rsidRPr="00C00034">
        <w:rPr>
          <w:rFonts w:ascii="Arial" w:eastAsiaTheme="minorHAnsi" w:hAnsi="Arial" w:cs="Arial"/>
          <w:szCs w:val="24"/>
          <w:lang w:val="es-MX"/>
        </w:rPr>
        <w:t xml:space="preserve">hidráulico, las cuales se ubican en la calle Ernesto B. Marroquín, a partir del </w:t>
      </w:r>
      <w:proofErr w:type="spellStart"/>
      <w:r w:rsidRPr="00C00034">
        <w:rPr>
          <w:rFonts w:ascii="Arial" w:eastAsiaTheme="minorHAnsi" w:hAnsi="Arial" w:cs="Arial"/>
          <w:szCs w:val="24"/>
          <w:lang w:val="es-MX"/>
        </w:rPr>
        <w:t>cadenamiento</w:t>
      </w:r>
      <w:proofErr w:type="spellEnd"/>
      <w:r>
        <w:rPr>
          <w:rFonts w:ascii="Arial" w:eastAsiaTheme="minorHAnsi" w:hAnsi="Arial" w:cs="Arial"/>
          <w:szCs w:val="24"/>
          <w:lang w:val="es-MX"/>
        </w:rPr>
        <w:t xml:space="preserve"> 0+003.00 al 0+456.20.</w:t>
      </w:r>
    </w:p>
    <w:p w:rsidR="00C00034"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p>
    <w:p w:rsidR="00C00034" w:rsidRDefault="00C00034" w:rsidP="00C00034">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C00034">
        <w:rPr>
          <w:rFonts w:ascii="Arial,Bold" w:eastAsiaTheme="minorHAnsi" w:hAnsi="Arial,Bold" w:cs="Arial,Bold"/>
          <w:b/>
          <w:bCs/>
          <w:szCs w:val="20"/>
          <w:lang w:val="es-MX"/>
        </w:rPr>
        <w:t>MA-FISM-006/2013</w:t>
      </w:r>
      <w:r w:rsidRPr="00C00034">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C00034">
        <w:rPr>
          <w:rFonts w:ascii="Arial,Bold" w:eastAsiaTheme="minorHAnsi" w:hAnsi="Arial,Bold" w:cs="Arial,Bold"/>
          <w:bCs/>
          <w:szCs w:val="20"/>
          <w:lang w:val="es-MX"/>
        </w:rPr>
        <w:t>Introducción de drenaje sanitario en calle Lerdo</w:t>
      </w:r>
      <w:r>
        <w:rPr>
          <w:rFonts w:ascii="Arial,Bold" w:eastAsiaTheme="minorHAnsi" w:hAnsi="Arial,Bold" w:cs="Arial,Bold"/>
          <w:bCs/>
          <w:szCs w:val="20"/>
          <w:lang w:val="es-MX"/>
        </w:rPr>
        <w:t xml:space="preserve"> </w:t>
      </w:r>
      <w:r w:rsidRPr="00C00034">
        <w:rPr>
          <w:rFonts w:ascii="Arial,Bold" w:eastAsiaTheme="minorHAnsi" w:hAnsi="Arial,Bold" w:cs="Arial,Bold"/>
          <w:bCs/>
          <w:szCs w:val="20"/>
          <w:lang w:val="es-MX"/>
        </w:rPr>
        <w:t>de Tejada, Zaragoza, Privada sin nombre y Juárez,</w:t>
      </w:r>
      <w:r>
        <w:rPr>
          <w:rFonts w:ascii="Arial,Bold" w:eastAsiaTheme="minorHAnsi" w:hAnsi="Arial,Bold" w:cs="Arial,Bold"/>
          <w:bCs/>
          <w:szCs w:val="20"/>
          <w:lang w:val="es-MX"/>
        </w:rPr>
        <w:t xml:space="preserve"> </w:t>
      </w:r>
      <w:r w:rsidRPr="00C00034">
        <w:rPr>
          <w:rFonts w:ascii="Arial,Bold" w:eastAsiaTheme="minorHAnsi" w:hAnsi="Arial,Bold" w:cs="Arial,Bold"/>
          <w:bCs/>
          <w:szCs w:val="20"/>
          <w:lang w:val="es-MX"/>
        </w:rPr>
        <w:t>Colonia Puerto Independencia</w:t>
      </w:r>
      <w:r>
        <w:rPr>
          <w:rFonts w:ascii="Arial,Bold" w:eastAsiaTheme="minorHAnsi" w:hAnsi="Arial,Bold" w:cs="Arial,Bold"/>
          <w:bCs/>
          <w:szCs w:val="20"/>
          <w:lang w:val="es-MX"/>
        </w:rPr>
        <w:t>) se observó:</w:t>
      </w:r>
    </w:p>
    <w:p w:rsidR="00C00034" w:rsidRDefault="00C00034" w:rsidP="00C00034">
      <w:pPr>
        <w:autoSpaceDE w:val="0"/>
        <w:autoSpaceDN w:val="0"/>
        <w:adjustRightInd w:val="0"/>
        <w:spacing w:after="0" w:line="360" w:lineRule="auto"/>
        <w:ind w:firstLine="709"/>
        <w:jc w:val="both"/>
        <w:rPr>
          <w:rFonts w:ascii="Arial,Bold" w:eastAsiaTheme="minorHAnsi" w:hAnsi="Arial,Bold" w:cs="Arial,Bold"/>
          <w:bCs/>
          <w:szCs w:val="20"/>
          <w:lang w:val="es-MX"/>
        </w:rPr>
      </w:pPr>
    </w:p>
    <w:p w:rsidR="00C00034"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r w:rsidRPr="00C00034">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C00034">
        <w:rPr>
          <w:rFonts w:ascii="Arial" w:eastAsiaTheme="minorHAnsi" w:hAnsi="Arial" w:cs="Arial"/>
          <w:szCs w:val="24"/>
          <w:lang w:val="es-MX"/>
        </w:rPr>
        <w:t>Infraestructura Social Municipal, se pagó para la obra en comento un importe $705,581,</w:t>
      </w:r>
      <w:r>
        <w:rPr>
          <w:rFonts w:ascii="Arial" w:eastAsiaTheme="minorHAnsi" w:hAnsi="Arial" w:cs="Arial"/>
          <w:szCs w:val="24"/>
          <w:lang w:val="es-MX"/>
        </w:rPr>
        <w:t xml:space="preserve"> </w:t>
      </w:r>
      <w:r w:rsidRPr="00C00034">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C00034">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C00034">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C00034">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C00034">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C00034">
        <w:rPr>
          <w:rFonts w:ascii="Arial" w:eastAsiaTheme="minorHAnsi" w:hAnsi="Arial" w:cs="Arial"/>
          <w:szCs w:val="24"/>
          <w:lang w:val="es-MX"/>
        </w:rPr>
        <w:t xml:space="preserve">párrafo primero, de la </w:t>
      </w:r>
      <w:r w:rsidRPr="00C00034">
        <w:rPr>
          <w:rFonts w:ascii="Arial" w:eastAsiaTheme="minorHAnsi" w:hAnsi="Arial" w:cs="Arial"/>
          <w:i/>
          <w:iCs/>
          <w:szCs w:val="24"/>
          <w:lang w:val="es-MX"/>
        </w:rPr>
        <w:t>LCF</w:t>
      </w:r>
      <w:r w:rsidRPr="00C00034">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C00034">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C00034">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C00034">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C00034">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C00034">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C00034">
        <w:rPr>
          <w:rFonts w:ascii="Arial" w:eastAsiaTheme="minorHAnsi" w:hAnsi="Arial" w:cs="Arial"/>
          <w:szCs w:val="24"/>
          <w:lang w:val="es-MX"/>
        </w:rPr>
        <w:t>pobreza extrema.</w:t>
      </w:r>
    </w:p>
    <w:p w:rsidR="00C00034" w:rsidRDefault="00C00034" w:rsidP="00C00034">
      <w:pPr>
        <w:autoSpaceDE w:val="0"/>
        <w:autoSpaceDN w:val="0"/>
        <w:adjustRightInd w:val="0"/>
        <w:spacing w:after="0" w:line="360" w:lineRule="auto"/>
        <w:ind w:firstLine="709"/>
        <w:jc w:val="both"/>
        <w:rPr>
          <w:rFonts w:ascii="Arial" w:eastAsiaTheme="minorHAnsi" w:hAnsi="Arial" w:cs="Arial"/>
          <w:szCs w:val="24"/>
          <w:lang w:val="es-MX"/>
        </w:rPr>
      </w:pPr>
    </w:p>
    <w:p w:rsidR="00C00034" w:rsidRDefault="00371F57" w:rsidP="00371F57">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00C00034" w:rsidRPr="00371F57">
        <w:rPr>
          <w:rFonts w:ascii="Arial,Bold" w:eastAsiaTheme="minorHAnsi" w:hAnsi="Arial,Bold" w:cs="Arial,Bold"/>
          <w:b/>
          <w:bCs/>
          <w:szCs w:val="20"/>
          <w:lang w:val="es-MX"/>
        </w:rPr>
        <w:t>MAFOPEDEP-002/201 3</w:t>
      </w:r>
      <w:r>
        <w:rPr>
          <w:rFonts w:ascii="Arial,Bold" w:eastAsiaTheme="minorHAnsi" w:hAnsi="Arial,Bold" w:cs="Arial,Bold"/>
          <w:b/>
          <w:bCs/>
          <w:szCs w:val="20"/>
          <w:lang w:val="es-MX"/>
        </w:rPr>
        <w:t xml:space="preserve"> (</w:t>
      </w:r>
      <w:r w:rsidR="00C00034" w:rsidRPr="00C00034">
        <w:rPr>
          <w:rFonts w:ascii="Arial,Bold" w:eastAsiaTheme="minorHAnsi" w:hAnsi="Arial,Bold" w:cs="Arial,Bold"/>
          <w:bCs/>
          <w:szCs w:val="20"/>
          <w:lang w:val="es-MX"/>
        </w:rPr>
        <w:t>Remodelación de plaza en Colonia San Javier</w:t>
      </w:r>
      <w:r>
        <w:rPr>
          <w:rFonts w:ascii="Arial,Bold" w:eastAsiaTheme="minorHAnsi" w:hAnsi="Arial,Bold" w:cs="Arial,Bold"/>
          <w:bCs/>
          <w:szCs w:val="20"/>
          <w:lang w:val="es-MX"/>
        </w:rPr>
        <w:t>) se observó:</w:t>
      </w:r>
    </w:p>
    <w:p w:rsidR="00371F57" w:rsidRDefault="00371F57" w:rsidP="00371F57">
      <w:pPr>
        <w:autoSpaceDE w:val="0"/>
        <w:autoSpaceDN w:val="0"/>
        <w:adjustRightInd w:val="0"/>
        <w:spacing w:after="0" w:line="360" w:lineRule="auto"/>
        <w:ind w:firstLine="709"/>
        <w:jc w:val="both"/>
        <w:rPr>
          <w:rFonts w:ascii="Arial,Bold" w:eastAsiaTheme="minorHAnsi" w:hAnsi="Arial,Bold" w:cs="Arial,Bold"/>
          <w:bCs/>
          <w:szCs w:val="20"/>
          <w:lang w:val="es-MX"/>
        </w:rPr>
      </w:pPr>
    </w:p>
    <w:p w:rsidR="00371F57" w:rsidRDefault="00371F57" w:rsidP="00371F57">
      <w:pPr>
        <w:autoSpaceDE w:val="0"/>
        <w:autoSpaceDN w:val="0"/>
        <w:adjustRightInd w:val="0"/>
        <w:spacing w:after="0" w:line="360" w:lineRule="auto"/>
        <w:ind w:firstLine="709"/>
        <w:jc w:val="both"/>
        <w:rPr>
          <w:rFonts w:ascii="Arial" w:eastAsiaTheme="minorHAnsi" w:hAnsi="Arial" w:cs="Arial"/>
          <w:szCs w:val="24"/>
          <w:lang w:val="es-MX"/>
        </w:rPr>
      </w:pPr>
      <w:r w:rsidRPr="00371F57">
        <w:rPr>
          <w:rFonts w:ascii="Arial" w:eastAsiaTheme="minorHAnsi" w:hAnsi="Arial" w:cs="Arial"/>
          <w:szCs w:val="24"/>
          <w:lang w:val="es-MX"/>
        </w:rPr>
        <w:lastRenderedPageBreak/>
        <w:t xml:space="preserve">Personal adscrito a </w:t>
      </w:r>
      <w:r w:rsidR="00F6489E">
        <w:rPr>
          <w:rFonts w:ascii="Arial" w:eastAsiaTheme="minorHAnsi" w:hAnsi="Arial" w:cs="Arial"/>
          <w:szCs w:val="24"/>
          <w:lang w:val="es-MX"/>
        </w:rPr>
        <w:t>la</w:t>
      </w:r>
      <w:r w:rsidRPr="00371F57">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371F57">
        <w:rPr>
          <w:rFonts w:ascii="Arial" w:eastAsiaTheme="minorHAnsi" w:hAnsi="Arial" w:cs="Arial"/>
          <w:szCs w:val="24"/>
          <w:lang w:val="es-MX"/>
        </w:rPr>
        <w:t>del estado físico de la misma, 52.80 ml de grietas transversales en el firme estampado de</w:t>
      </w:r>
      <w:r>
        <w:rPr>
          <w:rFonts w:ascii="Arial" w:eastAsiaTheme="minorHAnsi" w:hAnsi="Arial" w:cs="Arial"/>
          <w:szCs w:val="24"/>
          <w:lang w:val="es-MX"/>
        </w:rPr>
        <w:t xml:space="preserve"> banquetas y rampas.</w:t>
      </w:r>
    </w:p>
    <w:p w:rsidR="00371F57" w:rsidRDefault="00371F57" w:rsidP="00371F57">
      <w:pPr>
        <w:autoSpaceDE w:val="0"/>
        <w:autoSpaceDN w:val="0"/>
        <w:adjustRightInd w:val="0"/>
        <w:spacing w:after="0" w:line="360" w:lineRule="auto"/>
        <w:ind w:firstLine="709"/>
        <w:jc w:val="both"/>
        <w:rPr>
          <w:rFonts w:ascii="Arial" w:eastAsiaTheme="minorHAnsi" w:hAnsi="Arial" w:cs="Arial"/>
          <w:szCs w:val="24"/>
          <w:lang w:val="es-MX"/>
        </w:rPr>
      </w:pPr>
    </w:p>
    <w:p w:rsidR="00371F57" w:rsidRDefault="00371F57" w:rsidP="00371F57">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371F57">
        <w:rPr>
          <w:rFonts w:ascii="Arial,Bold" w:eastAsiaTheme="minorHAnsi" w:hAnsi="Arial,Bold" w:cs="Arial,Bold"/>
          <w:b/>
          <w:bCs/>
          <w:szCs w:val="20"/>
          <w:lang w:val="es-MX"/>
        </w:rPr>
        <w:t>MA-FISM-005/2013</w:t>
      </w:r>
      <w:r w:rsidRPr="00371F57">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371F57">
        <w:rPr>
          <w:rFonts w:ascii="Arial,Bold" w:eastAsiaTheme="minorHAnsi" w:hAnsi="Arial,Bold" w:cs="Arial,Bold"/>
          <w:bCs/>
          <w:szCs w:val="20"/>
          <w:lang w:val="es-MX"/>
        </w:rPr>
        <w:t>Introducción de agua potable en Camino a</w:t>
      </w:r>
      <w:r>
        <w:rPr>
          <w:rFonts w:ascii="Arial,Bold" w:eastAsiaTheme="minorHAnsi" w:hAnsi="Arial,Bold" w:cs="Arial,Bold"/>
          <w:bCs/>
          <w:szCs w:val="20"/>
          <w:lang w:val="es-MX"/>
        </w:rPr>
        <w:t xml:space="preserve"> </w:t>
      </w:r>
      <w:r w:rsidRPr="00371F57">
        <w:rPr>
          <w:rFonts w:ascii="Arial,Bold" w:eastAsiaTheme="minorHAnsi" w:hAnsi="Arial,Bold" w:cs="Arial,Bold"/>
          <w:bCs/>
          <w:szCs w:val="20"/>
          <w:lang w:val="es-MX"/>
        </w:rPr>
        <w:t>Barreras,</w:t>
      </w:r>
      <w:r>
        <w:rPr>
          <w:rFonts w:ascii="Arial,Bold" w:eastAsiaTheme="minorHAnsi" w:hAnsi="Arial,Bold" w:cs="Arial,Bold"/>
          <w:bCs/>
          <w:szCs w:val="20"/>
          <w:lang w:val="es-MX"/>
        </w:rPr>
        <w:t xml:space="preserve"> </w:t>
      </w:r>
      <w:r w:rsidRPr="00371F57">
        <w:rPr>
          <w:rFonts w:ascii="Arial,Bold" w:eastAsiaTheme="minorHAnsi" w:hAnsi="Arial,Bold" w:cs="Arial,Bold"/>
          <w:bCs/>
          <w:szCs w:val="20"/>
          <w:lang w:val="es-MX"/>
        </w:rPr>
        <w:t>Colonia Popular</w:t>
      </w:r>
      <w:r>
        <w:rPr>
          <w:rFonts w:ascii="Arial,Bold" w:eastAsiaTheme="minorHAnsi" w:hAnsi="Arial,Bold" w:cs="Arial,Bold"/>
          <w:bCs/>
          <w:szCs w:val="20"/>
          <w:lang w:val="es-MX"/>
        </w:rPr>
        <w:t>) se observó:</w:t>
      </w:r>
    </w:p>
    <w:p w:rsidR="00371F57" w:rsidRDefault="00371F57" w:rsidP="00371F57">
      <w:pPr>
        <w:autoSpaceDE w:val="0"/>
        <w:autoSpaceDN w:val="0"/>
        <w:adjustRightInd w:val="0"/>
        <w:spacing w:after="0" w:line="360" w:lineRule="auto"/>
        <w:ind w:firstLine="709"/>
        <w:jc w:val="both"/>
        <w:rPr>
          <w:rFonts w:ascii="Arial,Bold" w:eastAsiaTheme="minorHAnsi" w:hAnsi="Arial,Bold" w:cs="Arial,Bold"/>
          <w:bCs/>
          <w:szCs w:val="20"/>
          <w:lang w:val="es-MX"/>
        </w:rPr>
      </w:pPr>
    </w:p>
    <w:p w:rsidR="00371F57" w:rsidRDefault="00371F57" w:rsidP="00371F57">
      <w:pPr>
        <w:autoSpaceDE w:val="0"/>
        <w:autoSpaceDN w:val="0"/>
        <w:adjustRightInd w:val="0"/>
        <w:spacing w:after="0" w:line="360" w:lineRule="auto"/>
        <w:ind w:firstLine="709"/>
        <w:jc w:val="both"/>
        <w:rPr>
          <w:rFonts w:ascii="Arial" w:eastAsiaTheme="minorHAnsi" w:hAnsi="Arial" w:cs="Arial"/>
          <w:szCs w:val="24"/>
          <w:lang w:val="es-MX"/>
        </w:rPr>
      </w:pPr>
      <w:r w:rsidRPr="00371F57">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371F57">
        <w:rPr>
          <w:rFonts w:ascii="Arial" w:eastAsiaTheme="minorHAnsi" w:hAnsi="Arial" w:cs="Arial"/>
          <w:szCs w:val="24"/>
          <w:lang w:val="es-MX"/>
        </w:rPr>
        <w:t>Infraestructura Social Municipal, se pagó para la obra en comento un importe $442,277,</w:t>
      </w:r>
      <w:r>
        <w:rPr>
          <w:rFonts w:ascii="Arial" w:eastAsiaTheme="minorHAnsi" w:hAnsi="Arial" w:cs="Arial"/>
          <w:szCs w:val="24"/>
          <w:lang w:val="es-MX"/>
        </w:rPr>
        <w:t xml:space="preserve"> </w:t>
      </w:r>
      <w:r w:rsidRPr="00371F57">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371F57">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371F57">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371F57">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371F57">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371F57">
        <w:rPr>
          <w:rFonts w:ascii="Arial" w:eastAsiaTheme="minorHAnsi" w:hAnsi="Arial" w:cs="Arial"/>
          <w:szCs w:val="24"/>
          <w:lang w:val="es-MX"/>
        </w:rPr>
        <w:t xml:space="preserve">párrafo primero, de la </w:t>
      </w:r>
      <w:r w:rsidRPr="00371F57">
        <w:rPr>
          <w:rFonts w:ascii="Arial" w:eastAsiaTheme="minorHAnsi" w:hAnsi="Arial" w:cs="Arial"/>
          <w:i/>
          <w:iCs/>
          <w:szCs w:val="24"/>
          <w:lang w:val="es-MX"/>
        </w:rPr>
        <w:t>LCF</w:t>
      </w:r>
      <w:r w:rsidRPr="00371F57">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371F57">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371F57">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371F57">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371F57">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371F57">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371F57">
        <w:rPr>
          <w:rFonts w:ascii="Arial" w:eastAsiaTheme="minorHAnsi" w:hAnsi="Arial" w:cs="Arial"/>
          <w:szCs w:val="24"/>
          <w:lang w:val="es-MX"/>
        </w:rPr>
        <w:t>pobreza extrema.</w:t>
      </w:r>
    </w:p>
    <w:p w:rsidR="00371F57" w:rsidRDefault="00371F57" w:rsidP="00371F57">
      <w:pPr>
        <w:autoSpaceDE w:val="0"/>
        <w:autoSpaceDN w:val="0"/>
        <w:adjustRightInd w:val="0"/>
        <w:spacing w:after="0" w:line="360" w:lineRule="auto"/>
        <w:ind w:firstLine="709"/>
        <w:jc w:val="both"/>
        <w:rPr>
          <w:rFonts w:ascii="Arial" w:eastAsiaTheme="minorHAnsi" w:hAnsi="Arial" w:cs="Arial"/>
          <w:szCs w:val="24"/>
          <w:lang w:val="es-MX"/>
        </w:rPr>
      </w:pPr>
    </w:p>
    <w:p w:rsidR="00371F57" w:rsidRDefault="00601062" w:rsidP="0060106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601062">
        <w:rPr>
          <w:rFonts w:ascii="Arial,Bold" w:eastAsiaTheme="minorHAnsi" w:hAnsi="Arial,Bold" w:cs="Arial,Bold"/>
          <w:b/>
          <w:bCs/>
          <w:szCs w:val="20"/>
          <w:lang w:val="es-MX"/>
        </w:rPr>
        <w:t>MA-FISM-SF-02/12</w:t>
      </w:r>
      <w:r w:rsidRPr="0060106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601062">
        <w:rPr>
          <w:rFonts w:ascii="Arial,Bold" w:eastAsiaTheme="minorHAnsi" w:hAnsi="Arial,Bold" w:cs="Arial,Bold"/>
          <w:bCs/>
          <w:szCs w:val="20"/>
          <w:lang w:val="es-MX"/>
        </w:rPr>
        <w:t>Rehabilitación del área de esparcimiento, calle Mier</w:t>
      </w:r>
      <w:r>
        <w:rPr>
          <w:rFonts w:ascii="Arial,Bold" w:eastAsiaTheme="minorHAnsi" w:hAnsi="Arial,Bold" w:cs="Arial,Bold"/>
          <w:bCs/>
          <w:szCs w:val="20"/>
          <w:lang w:val="es-MX"/>
        </w:rPr>
        <w:t xml:space="preserve"> </w:t>
      </w:r>
      <w:r w:rsidRPr="00601062">
        <w:rPr>
          <w:rFonts w:ascii="Arial,Bold" w:eastAsiaTheme="minorHAnsi" w:hAnsi="Arial,Bold" w:cs="Arial,Bold"/>
          <w:bCs/>
          <w:szCs w:val="20"/>
          <w:lang w:val="es-MX"/>
        </w:rPr>
        <w:t>y Privada Zuazua, Colonia Valle de los Álamos</w:t>
      </w:r>
      <w:r>
        <w:rPr>
          <w:rFonts w:ascii="Arial,Bold" w:eastAsiaTheme="minorHAnsi" w:hAnsi="Arial,Bold" w:cs="Arial,Bold"/>
          <w:bCs/>
          <w:szCs w:val="20"/>
          <w:lang w:val="es-MX"/>
        </w:rPr>
        <w:t>) se observó:</w:t>
      </w:r>
    </w:p>
    <w:p w:rsidR="00601062" w:rsidRDefault="00601062" w:rsidP="00601062">
      <w:pPr>
        <w:autoSpaceDE w:val="0"/>
        <w:autoSpaceDN w:val="0"/>
        <w:adjustRightInd w:val="0"/>
        <w:spacing w:after="0" w:line="360" w:lineRule="auto"/>
        <w:ind w:firstLine="709"/>
        <w:jc w:val="both"/>
        <w:rPr>
          <w:rFonts w:ascii="Arial,Bold" w:eastAsiaTheme="minorHAnsi" w:hAnsi="Arial,Bold" w:cs="Arial,Bold"/>
          <w:bCs/>
          <w:szCs w:val="20"/>
          <w:lang w:val="es-MX"/>
        </w:rPr>
      </w:pPr>
    </w:p>
    <w:p w:rsidR="00601062" w:rsidRDefault="00601062" w:rsidP="00601062">
      <w:pPr>
        <w:autoSpaceDE w:val="0"/>
        <w:autoSpaceDN w:val="0"/>
        <w:adjustRightInd w:val="0"/>
        <w:spacing w:after="0" w:line="360" w:lineRule="auto"/>
        <w:ind w:firstLine="709"/>
        <w:jc w:val="both"/>
        <w:rPr>
          <w:rFonts w:ascii="Arial" w:eastAsiaTheme="minorHAnsi" w:hAnsi="Arial" w:cs="Arial"/>
          <w:szCs w:val="24"/>
          <w:lang w:val="es-MX"/>
        </w:rPr>
      </w:pPr>
      <w:r w:rsidRPr="00601062">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601062">
        <w:rPr>
          <w:rFonts w:ascii="Arial" w:eastAsiaTheme="minorHAnsi" w:hAnsi="Arial" w:cs="Arial"/>
          <w:szCs w:val="24"/>
          <w:lang w:val="es-MX"/>
        </w:rPr>
        <w:t xml:space="preserve">Infraestructura Social Municipal, se pagó para la obra en comento un importe </w:t>
      </w:r>
      <w:r w:rsidRPr="00601062">
        <w:rPr>
          <w:rFonts w:ascii="Arial" w:eastAsiaTheme="minorHAnsi" w:hAnsi="Arial" w:cs="Arial"/>
          <w:szCs w:val="24"/>
          <w:lang w:val="es-MX"/>
        </w:rPr>
        <w:lastRenderedPageBreak/>
        <w:t>de $197,704,</w:t>
      </w:r>
      <w:r>
        <w:rPr>
          <w:rFonts w:ascii="Arial" w:eastAsiaTheme="minorHAnsi" w:hAnsi="Arial" w:cs="Arial"/>
          <w:szCs w:val="24"/>
          <w:lang w:val="es-MX"/>
        </w:rPr>
        <w:t xml:space="preserve"> </w:t>
      </w:r>
      <w:r w:rsidRPr="00601062">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601062">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601062">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601062">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601062">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601062">
        <w:rPr>
          <w:rFonts w:ascii="Arial" w:eastAsiaTheme="minorHAnsi" w:hAnsi="Arial" w:cs="Arial"/>
          <w:szCs w:val="24"/>
          <w:lang w:val="es-MX"/>
        </w:rPr>
        <w:t xml:space="preserve">párrafo primero, de la </w:t>
      </w:r>
      <w:r w:rsidRPr="00601062">
        <w:rPr>
          <w:rFonts w:ascii="Arial" w:eastAsiaTheme="minorHAnsi" w:hAnsi="Arial" w:cs="Arial"/>
          <w:i/>
          <w:iCs/>
          <w:szCs w:val="24"/>
          <w:lang w:val="es-MX"/>
        </w:rPr>
        <w:t>LCF</w:t>
      </w:r>
      <w:r w:rsidRPr="00601062">
        <w:rPr>
          <w:rFonts w:ascii="Arial" w:eastAsiaTheme="minorHAnsi" w:hAnsi="Arial" w:cs="Arial"/>
          <w:szCs w:val="24"/>
          <w:lang w:val="es-MX"/>
        </w:rPr>
        <w:t xml:space="preserve">. Cabe señalar que en la consulta efectuada por </w:t>
      </w:r>
      <w:r w:rsidR="00F6489E">
        <w:rPr>
          <w:rFonts w:ascii="Arial" w:eastAsiaTheme="minorHAnsi" w:hAnsi="Arial" w:cs="Arial"/>
          <w:szCs w:val="24"/>
          <w:lang w:val="es-MX"/>
        </w:rPr>
        <w:t>la</w:t>
      </w:r>
      <w:r w:rsidRPr="00601062">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601062">
        <w:rPr>
          <w:rFonts w:ascii="Arial" w:eastAsiaTheme="minorHAnsi" w:hAnsi="Arial" w:cs="Arial"/>
          <w:szCs w:val="24"/>
          <w:lang w:val="es-MX"/>
        </w:rPr>
        <w:t>Superior a la información de los índices de marginación del Consejo Nacional de Población</w:t>
      </w:r>
      <w:r>
        <w:rPr>
          <w:rFonts w:ascii="Arial" w:eastAsiaTheme="minorHAnsi" w:hAnsi="Arial" w:cs="Arial"/>
          <w:szCs w:val="24"/>
          <w:lang w:val="es-MX"/>
        </w:rPr>
        <w:t xml:space="preserve"> </w:t>
      </w:r>
      <w:r w:rsidRPr="00601062">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601062">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601062">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601062">
        <w:rPr>
          <w:rFonts w:ascii="Arial" w:eastAsiaTheme="minorHAnsi" w:hAnsi="Arial" w:cs="Arial"/>
          <w:szCs w:val="24"/>
          <w:lang w:val="es-MX"/>
        </w:rPr>
        <w:t>pobreza extrema.</w:t>
      </w:r>
    </w:p>
    <w:p w:rsidR="00601062" w:rsidRDefault="00601062" w:rsidP="00601062">
      <w:pPr>
        <w:autoSpaceDE w:val="0"/>
        <w:autoSpaceDN w:val="0"/>
        <w:adjustRightInd w:val="0"/>
        <w:spacing w:after="0" w:line="360" w:lineRule="auto"/>
        <w:ind w:firstLine="709"/>
        <w:jc w:val="both"/>
        <w:rPr>
          <w:rFonts w:ascii="Arial" w:eastAsiaTheme="minorHAnsi" w:hAnsi="Arial" w:cs="Arial"/>
          <w:szCs w:val="24"/>
          <w:lang w:val="es-MX"/>
        </w:rPr>
      </w:pPr>
    </w:p>
    <w:p w:rsidR="00601062" w:rsidRPr="00601062" w:rsidRDefault="00601062" w:rsidP="00601062">
      <w:pPr>
        <w:autoSpaceDE w:val="0"/>
        <w:autoSpaceDN w:val="0"/>
        <w:adjustRightInd w:val="0"/>
        <w:spacing w:after="0" w:line="360" w:lineRule="auto"/>
        <w:jc w:val="both"/>
        <w:rPr>
          <w:rFonts w:ascii="Arial,Bold" w:eastAsiaTheme="minorHAnsi" w:hAnsi="Arial,Bold" w:cs="Arial,Bold"/>
          <w:b/>
          <w:bCs/>
          <w:szCs w:val="24"/>
          <w:lang w:val="es-MX"/>
        </w:rPr>
      </w:pPr>
      <w:r w:rsidRPr="00601062">
        <w:rPr>
          <w:rFonts w:ascii="Arial,Bold" w:eastAsiaTheme="minorHAnsi" w:hAnsi="Arial,Bold" w:cs="Arial,Bold"/>
          <w:b/>
          <w:bCs/>
          <w:szCs w:val="24"/>
          <w:lang w:val="es-MX"/>
        </w:rPr>
        <w:t>DESARROLLO URBANO</w:t>
      </w:r>
    </w:p>
    <w:p w:rsidR="00601062" w:rsidRDefault="00601062" w:rsidP="00601062">
      <w:pPr>
        <w:autoSpaceDE w:val="0"/>
        <w:autoSpaceDN w:val="0"/>
        <w:adjustRightInd w:val="0"/>
        <w:spacing w:after="0" w:line="360" w:lineRule="auto"/>
        <w:jc w:val="both"/>
        <w:rPr>
          <w:rFonts w:ascii="Arial,Bold" w:eastAsiaTheme="minorHAnsi" w:hAnsi="Arial,Bold" w:cs="Arial,Bold"/>
          <w:b/>
          <w:bCs/>
          <w:szCs w:val="24"/>
          <w:lang w:val="es-MX"/>
        </w:rPr>
      </w:pPr>
      <w:r w:rsidRPr="00601062">
        <w:rPr>
          <w:rFonts w:ascii="Arial,Bold" w:eastAsiaTheme="minorHAnsi" w:hAnsi="Arial,Bold" w:cs="Arial,Bold"/>
          <w:b/>
          <w:bCs/>
          <w:szCs w:val="24"/>
          <w:lang w:val="es-MX"/>
        </w:rPr>
        <w:t>DERECHOS</w:t>
      </w:r>
    </w:p>
    <w:p w:rsidR="00601062" w:rsidRPr="00601062" w:rsidRDefault="00601062" w:rsidP="00601062">
      <w:pPr>
        <w:autoSpaceDE w:val="0"/>
        <w:autoSpaceDN w:val="0"/>
        <w:adjustRightInd w:val="0"/>
        <w:spacing w:after="0" w:line="360" w:lineRule="auto"/>
        <w:jc w:val="both"/>
        <w:rPr>
          <w:rFonts w:ascii="Arial,Bold" w:eastAsiaTheme="minorHAnsi" w:hAnsi="Arial,Bold" w:cs="Arial,Bold"/>
          <w:bCs/>
          <w:sz w:val="18"/>
          <w:szCs w:val="20"/>
          <w:lang w:val="es-MX"/>
        </w:rPr>
      </w:pPr>
    </w:p>
    <w:p w:rsidR="00601062" w:rsidRDefault="00601062" w:rsidP="00601062">
      <w:pPr>
        <w:autoSpaceDE w:val="0"/>
        <w:autoSpaceDN w:val="0"/>
        <w:adjustRightInd w:val="0"/>
        <w:spacing w:after="0" w:line="360" w:lineRule="auto"/>
        <w:ind w:firstLine="709"/>
        <w:jc w:val="both"/>
        <w:rPr>
          <w:rFonts w:ascii="Arial,Bold" w:eastAsiaTheme="minorHAnsi" w:hAnsi="Arial,Bold" w:cs="Arial,Bold"/>
          <w:bCs/>
          <w:szCs w:val="20"/>
          <w:lang w:val="es-MX"/>
        </w:rPr>
      </w:pPr>
      <w:r w:rsidRPr="00601062">
        <w:rPr>
          <w:rFonts w:ascii="Arial,Bold" w:eastAsiaTheme="minorHAnsi" w:hAnsi="Arial,Bold" w:cs="Arial,Bold"/>
          <w:bCs/>
          <w:szCs w:val="20"/>
          <w:lang w:val="es-MX"/>
        </w:rPr>
        <w:t>E</w:t>
      </w:r>
      <w:r>
        <w:rPr>
          <w:rFonts w:ascii="Arial,Bold" w:eastAsiaTheme="minorHAnsi" w:hAnsi="Arial,Bold" w:cs="Arial,Bold"/>
          <w:bCs/>
          <w:szCs w:val="20"/>
          <w:lang w:val="es-MX"/>
        </w:rPr>
        <w:t>n</w:t>
      </w:r>
      <w:r w:rsidRPr="00601062">
        <w:rPr>
          <w:rFonts w:ascii="Arial,Bold" w:eastAsiaTheme="minorHAnsi" w:hAnsi="Arial,Bold" w:cs="Arial,Bold"/>
          <w:bCs/>
          <w:szCs w:val="20"/>
          <w:lang w:val="es-MX"/>
        </w:rPr>
        <w:t xml:space="preserve"> el expediente</w:t>
      </w:r>
      <w:r>
        <w:rPr>
          <w:rFonts w:ascii="Arial,Bold" w:eastAsiaTheme="minorHAnsi" w:hAnsi="Arial,Bold" w:cs="Arial,Bold"/>
          <w:b/>
          <w:bCs/>
          <w:szCs w:val="20"/>
          <w:lang w:val="es-MX"/>
        </w:rPr>
        <w:t xml:space="preserve"> </w:t>
      </w:r>
      <w:r w:rsidRPr="00601062">
        <w:rPr>
          <w:rFonts w:ascii="Arial,Bold" w:eastAsiaTheme="minorHAnsi" w:hAnsi="Arial,Bold" w:cs="Arial,Bold"/>
          <w:b/>
          <w:bCs/>
          <w:szCs w:val="20"/>
          <w:lang w:val="es-MX"/>
        </w:rPr>
        <w:t>302/2011</w:t>
      </w:r>
      <w:r w:rsidRPr="0060106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601062">
        <w:rPr>
          <w:rFonts w:ascii="Arial,Bold" w:eastAsiaTheme="minorHAnsi" w:hAnsi="Arial,Bold" w:cs="Arial,Bold"/>
          <w:bCs/>
          <w:szCs w:val="20"/>
          <w:lang w:val="es-MX"/>
        </w:rPr>
        <w:t>Aprobación del proyecto ejecutivo y proyecto de</w:t>
      </w:r>
      <w:r>
        <w:rPr>
          <w:rFonts w:ascii="Arial,Bold" w:eastAsiaTheme="minorHAnsi" w:hAnsi="Arial,Bold" w:cs="Arial,Bold"/>
          <w:bCs/>
          <w:szCs w:val="20"/>
          <w:lang w:val="es-MX"/>
        </w:rPr>
        <w:t xml:space="preserve"> </w:t>
      </w:r>
      <w:r w:rsidRPr="00601062">
        <w:rPr>
          <w:rFonts w:ascii="Arial,Bold" w:eastAsiaTheme="minorHAnsi" w:hAnsi="Arial,Bold" w:cs="Arial,Bold"/>
          <w:bCs/>
          <w:szCs w:val="20"/>
          <w:lang w:val="es-MX"/>
        </w:rPr>
        <w:t>ventas del fraccionamiento habitacional unifamiliar</w:t>
      </w:r>
      <w:r>
        <w:rPr>
          <w:rFonts w:ascii="Arial,Bold" w:eastAsiaTheme="minorHAnsi" w:hAnsi="Arial,Bold" w:cs="Arial,Bold"/>
          <w:bCs/>
          <w:szCs w:val="20"/>
          <w:lang w:val="es-MX"/>
        </w:rPr>
        <w:t xml:space="preserve"> </w:t>
      </w:r>
      <w:r w:rsidRPr="00601062">
        <w:rPr>
          <w:rFonts w:ascii="Arial,Bold" w:eastAsiaTheme="minorHAnsi" w:hAnsi="Arial,Bold" w:cs="Arial,Bold"/>
          <w:bCs/>
          <w:szCs w:val="20"/>
          <w:lang w:val="es-MX"/>
        </w:rPr>
        <w:t>de urbanización inmediata, denominado Residencial</w:t>
      </w:r>
      <w:r>
        <w:rPr>
          <w:rFonts w:ascii="Arial,Bold" w:eastAsiaTheme="minorHAnsi" w:hAnsi="Arial,Bold" w:cs="Arial,Bold"/>
          <w:bCs/>
          <w:szCs w:val="20"/>
          <w:lang w:val="es-MX"/>
        </w:rPr>
        <w:t xml:space="preserve"> </w:t>
      </w:r>
      <w:proofErr w:type="spellStart"/>
      <w:r>
        <w:rPr>
          <w:rFonts w:ascii="Arial,Bold" w:eastAsiaTheme="minorHAnsi" w:hAnsi="Arial,Bold" w:cs="Arial,Bold"/>
          <w:bCs/>
          <w:szCs w:val="20"/>
          <w:lang w:val="es-MX"/>
        </w:rPr>
        <w:t>Piedralta</w:t>
      </w:r>
      <w:proofErr w:type="spellEnd"/>
      <w:r>
        <w:rPr>
          <w:rFonts w:ascii="Arial,Bold" w:eastAsiaTheme="minorHAnsi" w:hAnsi="Arial,Bold" w:cs="Arial,Bold"/>
          <w:bCs/>
          <w:szCs w:val="20"/>
          <w:lang w:val="es-MX"/>
        </w:rPr>
        <w:t>) se observó:</w:t>
      </w:r>
    </w:p>
    <w:p w:rsidR="00601062" w:rsidRDefault="00601062" w:rsidP="00601062">
      <w:pPr>
        <w:autoSpaceDE w:val="0"/>
        <w:autoSpaceDN w:val="0"/>
        <w:adjustRightInd w:val="0"/>
        <w:spacing w:after="0" w:line="360" w:lineRule="auto"/>
        <w:ind w:firstLine="709"/>
        <w:jc w:val="both"/>
        <w:rPr>
          <w:rFonts w:ascii="Arial,Bold" w:eastAsiaTheme="minorHAnsi" w:hAnsi="Arial,Bold" w:cs="Arial,Bold"/>
          <w:bCs/>
          <w:szCs w:val="20"/>
          <w:lang w:val="es-MX"/>
        </w:rPr>
      </w:pPr>
    </w:p>
    <w:p w:rsidR="00601062" w:rsidRDefault="00601062" w:rsidP="00601062">
      <w:pPr>
        <w:autoSpaceDE w:val="0"/>
        <w:autoSpaceDN w:val="0"/>
        <w:adjustRightInd w:val="0"/>
        <w:spacing w:after="0" w:line="360" w:lineRule="auto"/>
        <w:ind w:firstLine="709"/>
        <w:jc w:val="both"/>
        <w:rPr>
          <w:rFonts w:ascii="Arial" w:eastAsiaTheme="minorHAnsi" w:hAnsi="Arial" w:cs="Arial"/>
          <w:szCs w:val="24"/>
          <w:lang w:val="es-MX"/>
        </w:rPr>
      </w:pPr>
      <w:r w:rsidRPr="00601062">
        <w:rPr>
          <w:rFonts w:ascii="Arial" w:eastAsiaTheme="minorHAnsi" w:hAnsi="Arial" w:cs="Arial"/>
          <w:szCs w:val="24"/>
          <w:lang w:val="es-MX"/>
        </w:rPr>
        <w:t>No se localizó ni fue exhibida durante la auditoría, la constancia expedida por el Estado, que</w:t>
      </w:r>
      <w:r>
        <w:rPr>
          <w:rFonts w:ascii="Arial" w:eastAsiaTheme="minorHAnsi" w:hAnsi="Arial" w:cs="Arial"/>
          <w:szCs w:val="24"/>
          <w:lang w:val="es-MX"/>
        </w:rPr>
        <w:t xml:space="preserve"> </w:t>
      </w:r>
      <w:r w:rsidRPr="00601062">
        <w:rPr>
          <w:rFonts w:ascii="Arial" w:eastAsiaTheme="minorHAnsi" w:hAnsi="Arial" w:cs="Arial"/>
          <w:szCs w:val="24"/>
          <w:lang w:val="es-MX"/>
        </w:rPr>
        <w:t>acredite el cumplimiento de las aportaciones para el equipamiento educativo del desarrollo,</w:t>
      </w:r>
      <w:r>
        <w:rPr>
          <w:rFonts w:ascii="Arial" w:eastAsiaTheme="minorHAnsi" w:hAnsi="Arial" w:cs="Arial"/>
          <w:szCs w:val="24"/>
          <w:lang w:val="es-MX"/>
        </w:rPr>
        <w:t xml:space="preserve"> </w:t>
      </w:r>
      <w:r w:rsidRPr="00601062">
        <w:rPr>
          <w:rFonts w:ascii="Arial" w:eastAsiaTheme="minorHAnsi" w:hAnsi="Arial" w:cs="Arial"/>
          <w:szCs w:val="24"/>
          <w:lang w:val="es-MX"/>
        </w:rPr>
        <w:t xml:space="preserve">obligación establecida en el artículo 254, fracción IX, de la </w:t>
      </w:r>
      <w:r w:rsidRPr="00601062">
        <w:rPr>
          <w:rFonts w:ascii="Arial" w:eastAsiaTheme="minorHAnsi" w:hAnsi="Arial" w:cs="Arial"/>
          <w:i/>
          <w:iCs/>
          <w:szCs w:val="24"/>
          <w:lang w:val="es-MX"/>
        </w:rPr>
        <w:t>LDUNL</w:t>
      </w:r>
      <w:r w:rsidRPr="00601062">
        <w:rPr>
          <w:rFonts w:ascii="Arial" w:eastAsiaTheme="minorHAnsi" w:hAnsi="Arial" w:cs="Arial"/>
          <w:szCs w:val="24"/>
          <w:lang w:val="es-MX"/>
        </w:rPr>
        <w:t>.</w:t>
      </w:r>
    </w:p>
    <w:p w:rsidR="00601062" w:rsidRDefault="00601062" w:rsidP="00601062">
      <w:pPr>
        <w:autoSpaceDE w:val="0"/>
        <w:autoSpaceDN w:val="0"/>
        <w:adjustRightInd w:val="0"/>
        <w:spacing w:after="0" w:line="360" w:lineRule="auto"/>
        <w:ind w:firstLine="709"/>
        <w:jc w:val="both"/>
        <w:rPr>
          <w:rFonts w:ascii="Arial" w:eastAsiaTheme="minorHAnsi" w:hAnsi="Arial" w:cs="Arial"/>
          <w:szCs w:val="24"/>
          <w:lang w:val="es-MX"/>
        </w:rPr>
      </w:pPr>
    </w:p>
    <w:p w:rsidR="0060106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r w:rsidRPr="00445282">
        <w:rPr>
          <w:rFonts w:ascii="Arial" w:eastAsiaTheme="minorHAnsi" w:hAnsi="Arial" w:cs="Arial"/>
          <w:szCs w:val="24"/>
          <w:lang w:val="es-MX"/>
        </w:rPr>
        <w:t>No se localizó ni fue exhibido durante la auditoría, el pago correspondiente a la inscripción de</w:t>
      </w:r>
      <w:r>
        <w:rPr>
          <w:rFonts w:ascii="Arial" w:eastAsiaTheme="minorHAnsi" w:hAnsi="Arial" w:cs="Arial"/>
          <w:szCs w:val="24"/>
          <w:lang w:val="es-MX"/>
        </w:rPr>
        <w:t xml:space="preserve"> </w:t>
      </w:r>
      <w:r w:rsidRPr="00445282">
        <w:rPr>
          <w:rFonts w:ascii="Arial" w:eastAsiaTheme="minorHAnsi" w:hAnsi="Arial" w:cs="Arial"/>
          <w:szCs w:val="24"/>
          <w:lang w:val="es-MX"/>
        </w:rPr>
        <w:t xml:space="preserve">nuevos fraccionamientos, por un importe de $34,357.63 de </w:t>
      </w:r>
      <w:r w:rsidRPr="00445282">
        <w:rPr>
          <w:rFonts w:ascii="Arial" w:eastAsiaTheme="minorHAnsi" w:hAnsi="Arial" w:cs="Arial"/>
          <w:szCs w:val="24"/>
          <w:lang w:val="es-MX"/>
        </w:rPr>
        <w:lastRenderedPageBreak/>
        <w:t>conformidad con lo establecido</w:t>
      </w:r>
      <w:r>
        <w:rPr>
          <w:rFonts w:ascii="Arial" w:eastAsiaTheme="minorHAnsi" w:hAnsi="Arial" w:cs="Arial"/>
          <w:szCs w:val="24"/>
          <w:lang w:val="es-MX"/>
        </w:rPr>
        <w:t xml:space="preserve"> </w:t>
      </w:r>
      <w:r w:rsidRPr="00445282">
        <w:rPr>
          <w:rFonts w:ascii="Arial" w:eastAsiaTheme="minorHAnsi" w:hAnsi="Arial" w:cs="Arial"/>
          <w:szCs w:val="24"/>
          <w:lang w:val="es-MX"/>
        </w:rPr>
        <w:t xml:space="preserve">en el artículo 55, inciso b), de la </w:t>
      </w:r>
      <w:r w:rsidRPr="00445282">
        <w:rPr>
          <w:rFonts w:ascii="Arial" w:eastAsiaTheme="minorHAnsi" w:hAnsi="Arial" w:cs="Arial"/>
          <w:i/>
          <w:iCs/>
          <w:szCs w:val="24"/>
          <w:lang w:val="es-MX"/>
        </w:rPr>
        <w:t>LHM</w:t>
      </w:r>
      <w:r w:rsidRPr="00445282">
        <w:rPr>
          <w:rFonts w:ascii="Arial" w:eastAsiaTheme="minorHAnsi" w:hAnsi="Arial" w:cs="Arial"/>
          <w:szCs w:val="24"/>
          <w:lang w:val="es-MX"/>
        </w:rPr>
        <w:t>, tal como se detalla a continuación:</w:t>
      </w:r>
    </w:p>
    <w:p w:rsidR="0044528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p>
    <w:p w:rsidR="00445282" w:rsidRDefault="00445282" w:rsidP="00445282">
      <w:pPr>
        <w:autoSpaceDE w:val="0"/>
        <w:autoSpaceDN w:val="0"/>
        <w:adjustRightInd w:val="0"/>
        <w:spacing w:after="0" w:line="360" w:lineRule="auto"/>
        <w:ind w:firstLine="1276"/>
        <w:jc w:val="both"/>
        <w:rPr>
          <w:rFonts w:ascii="Arial,Bold" w:eastAsiaTheme="minorHAnsi" w:hAnsi="Arial,Bold" w:cs="Arial,Bold"/>
          <w:bCs/>
          <w:sz w:val="20"/>
          <w:szCs w:val="20"/>
          <w:lang w:val="es-MX"/>
        </w:rPr>
      </w:pPr>
      <w:r>
        <w:rPr>
          <w:noProof/>
          <w:lang w:val="es-MX" w:eastAsia="es-MX"/>
        </w:rPr>
        <w:drawing>
          <wp:inline distT="0" distB="0" distL="0" distR="0" wp14:anchorId="283A81AE" wp14:editId="678DAEC6">
            <wp:extent cx="3702048" cy="838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712162" cy="840490"/>
                    </a:xfrm>
                    <a:prstGeom prst="rect">
                      <a:avLst/>
                    </a:prstGeom>
                  </pic:spPr>
                </pic:pic>
              </a:graphicData>
            </a:graphic>
          </wp:inline>
        </w:drawing>
      </w:r>
    </w:p>
    <w:p w:rsidR="00445282" w:rsidRDefault="00445282" w:rsidP="00445282">
      <w:pPr>
        <w:autoSpaceDE w:val="0"/>
        <w:autoSpaceDN w:val="0"/>
        <w:adjustRightInd w:val="0"/>
        <w:spacing w:after="0" w:line="360" w:lineRule="auto"/>
        <w:ind w:firstLine="1276"/>
        <w:jc w:val="both"/>
        <w:rPr>
          <w:rFonts w:ascii="Arial,Bold" w:eastAsiaTheme="minorHAnsi" w:hAnsi="Arial,Bold" w:cs="Arial,Bold"/>
          <w:bCs/>
          <w:sz w:val="20"/>
          <w:szCs w:val="20"/>
          <w:lang w:val="es-MX"/>
        </w:rPr>
      </w:pPr>
    </w:p>
    <w:p w:rsidR="00445282" w:rsidRDefault="00445282" w:rsidP="0044528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Se observó </w:t>
      </w:r>
      <w:r w:rsidRPr="00445282">
        <w:rPr>
          <w:rFonts w:ascii="Arial,Bold" w:eastAsiaTheme="minorHAnsi" w:hAnsi="Arial,Bold" w:cs="Arial,Bold"/>
          <w:b/>
          <w:bCs/>
          <w:szCs w:val="20"/>
          <w:lang w:val="es-MX"/>
        </w:rPr>
        <w:t>030/2013</w:t>
      </w:r>
      <w:r w:rsidRPr="0044528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445282">
        <w:rPr>
          <w:rFonts w:ascii="Arial,Bold" w:eastAsiaTheme="minorHAnsi" w:hAnsi="Arial,Bold" w:cs="Arial,Bold"/>
          <w:bCs/>
          <w:szCs w:val="20"/>
          <w:lang w:val="es-MX"/>
        </w:rPr>
        <w:t>Autorización de la licencia de uso de suelo,</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lineamientos urbanísticos y licencia de edificación</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para taller de mantenimiento, ubicado en la calle sin</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nombr</w:t>
      </w:r>
      <w:r>
        <w:rPr>
          <w:rFonts w:ascii="Arial,Bold" w:eastAsiaTheme="minorHAnsi" w:hAnsi="Arial,Bold" w:cs="Arial,Bold"/>
          <w:bCs/>
          <w:szCs w:val="20"/>
          <w:lang w:val="es-MX"/>
        </w:rPr>
        <w:t>e L-14, Colonia Piedras Blancas) lo siguiente:</w:t>
      </w:r>
    </w:p>
    <w:p w:rsidR="00445282" w:rsidRDefault="00445282" w:rsidP="00445282">
      <w:pPr>
        <w:autoSpaceDE w:val="0"/>
        <w:autoSpaceDN w:val="0"/>
        <w:adjustRightInd w:val="0"/>
        <w:spacing w:after="0" w:line="360" w:lineRule="auto"/>
        <w:ind w:firstLine="709"/>
        <w:jc w:val="both"/>
        <w:rPr>
          <w:rFonts w:ascii="Arial,Bold" w:eastAsiaTheme="minorHAnsi" w:hAnsi="Arial,Bold" w:cs="Arial,Bold"/>
          <w:bCs/>
          <w:szCs w:val="20"/>
          <w:lang w:val="es-MX"/>
        </w:rPr>
      </w:pPr>
    </w:p>
    <w:p w:rsidR="0044528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r w:rsidRPr="00445282">
        <w:rPr>
          <w:rFonts w:ascii="Arial" w:eastAsiaTheme="minorHAnsi" w:hAnsi="Arial" w:cs="Arial"/>
          <w:szCs w:val="24"/>
          <w:lang w:val="es-MX"/>
        </w:rPr>
        <w:t>No se localizó ni fue exhibido durante la auditoría, el pago correspondiente al adicional</w:t>
      </w:r>
      <w:r>
        <w:rPr>
          <w:rFonts w:ascii="Arial" w:eastAsiaTheme="minorHAnsi" w:hAnsi="Arial" w:cs="Arial"/>
          <w:szCs w:val="24"/>
          <w:lang w:val="es-MX"/>
        </w:rPr>
        <w:t xml:space="preserve"> </w:t>
      </w:r>
      <w:r w:rsidRPr="00445282">
        <w:rPr>
          <w:rFonts w:ascii="Arial" w:eastAsiaTheme="minorHAnsi" w:hAnsi="Arial" w:cs="Arial"/>
          <w:szCs w:val="24"/>
          <w:lang w:val="es-MX"/>
        </w:rPr>
        <w:t>por metro cuadrado de construcción por un importe de $13,709.72, de conformidad con lo</w:t>
      </w:r>
      <w:r>
        <w:rPr>
          <w:rFonts w:ascii="Arial" w:eastAsiaTheme="minorHAnsi" w:hAnsi="Arial" w:cs="Arial"/>
          <w:szCs w:val="24"/>
          <w:lang w:val="es-MX"/>
        </w:rPr>
        <w:t xml:space="preserve"> </w:t>
      </w:r>
      <w:r w:rsidRPr="00445282">
        <w:rPr>
          <w:rFonts w:ascii="Arial" w:eastAsiaTheme="minorHAnsi" w:hAnsi="Arial" w:cs="Arial"/>
          <w:szCs w:val="24"/>
          <w:lang w:val="es-MX"/>
        </w:rPr>
        <w:t xml:space="preserve">establecido en el artículo 52 bis, fracción III, segundo párrafo, inciso d), de la </w:t>
      </w:r>
      <w:r w:rsidRPr="00445282">
        <w:rPr>
          <w:rFonts w:ascii="Arial" w:eastAsiaTheme="minorHAnsi" w:hAnsi="Arial" w:cs="Arial"/>
          <w:i/>
          <w:iCs/>
          <w:szCs w:val="24"/>
          <w:lang w:val="es-MX"/>
        </w:rPr>
        <w:t>LHM</w:t>
      </w:r>
      <w:r w:rsidRPr="00445282">
        <w:rPr>
          <w:rFonts w:ascii="Arial" w:eastAsiaTheme="minorHAnsi" w:hAnsi="Arial" w:cs="Arial"/>
          <w:szCs w:val="24"/>
          <w:lang w:val="es-MX"/>
        </w:rPr>
        <w:t>, tal como</w:t>
      </w:r>
      <w:r>
        <w:rPr>
          <w:rFonts w:ascii="Arial" w:eastAsiaTheme="minorHAnsi" w:hAnsi="Arial" w:cs="Arial"/>
          <w:szCs w:val="24"/>
          <w:lang w:val="es-MX"/>
        </w:rPr>
        <w:t xml:space="preserve"> </w:t>
      </w:r>
      <w:r w:rsidRPr="00445282">
        <w:rPr>
          <w:rFonts w:ascii="Arial" w:eastAsiaTheme="minorHAnsi" w:hAnsi="Arial" w:cs="Arial"/>
          <w:szCs w:val="24"/>
          <w:lang w:val="es-MX"/>
        </w:rPr>
        <w:t>se detalla a continuación:</w:t>
      </w:r>
    </w:p>
    <w:p w:rsidR="0044528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p>
    <w:p w:rsidR="00445282" w:rsidRDefault="00445282" w:rsidP="00445282">
      <w:pPr>
        <w:autoSpaceDE w:val="0"/>
        <w:autoSpaceDN w:val="0"/>
        <w:adjustRightInd w:val="0"/>
        <w:spacing w:after="0" w:line="360" w:lineRule="auto"/>
        <w:ind w:firstLine="1276"/>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drawing>
          <wp:inline distT="0" distB="0" distL="0" distR="0">
            <wp:extent cx="3072384" cy="10001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9">
                      <a:extLst>
                        <a:ext uri="{28A0092B-C50C-407E-A947-70E740481C1C}">
                          <a14:useLocalDpi xmlns:a14="http://schemas.microsoft.com/office/drawing/2010/main" val="0"/>
                        </a:ext>
                      </a:extLst>
                    </a:blip>
                    <a:stretch>
                      <a:fillRect/>
                    </a:stretch>
                  </pic:blipFill>
                  <pic:spPr>
                    <a:xfrm>
                      <a:off x="0" y="0"/>
                      <a:ext cx="3079456" cy="1002427"/>
                    </a:xfrm>
                    <a:prstGeom prst="rect">
                      <a:avLst/>
                    </a:prstGeom>
                  </pic:spPr>
                </pic:pic>
              </a:graphicData>
            </a:graphic>
          </wp:inline>
        </w:drawing>
      </w:r>
    </w:p>
    <w:p w:rsidR="00445282" w:rsidRDefault="00445282" w:rsidP="00445282">
      <w:pPr>
        <w:autoSpaceDE w:val="0"/>
        <w:autoSpaceDN w:val="0"/>
        <w:adjustRightInd w:val="0"/>
        <w:spacing w:after="0" w:line="360" w:lineRule="auto"/>
        <w:ind w:firstLine="1276"/>
        <w:jc w:val="both"/>
        <w:rPr>
          <w:rFonts w:ascii="Arial,Bold" w:eastAsiaTheme="minorHAnsi" w:hAnsi="Arial,Bold" w:cs="Arial,Bold"/>
          <w:bCs/>
          <w:sz w:val="20"/>
          <w:szCs w:val="20"/>
          <w:lang w:val="es-MX"/>
        </w:rPr>
      </w:pPr>
    </w:p>
    <w:p w:rsidR="00445282" w:rsidRDefault="00445282" w:rsidP="0044528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445282">
        <w:rPr>
          <w:rFonts w:ascii="Arial,Bold" w:eastAsiaTheme="minorHAnsi" w:hAnsi="Arial,Bold" w:cs="Arial,Bold"/>
          <w:b/>
          <w:bCs/>
          <w:szCs w:val="20"/>
          <w:lang w:val="es-MX"/>
        </w:rPr>
        <w:t>207/2012</w:t>
      </w:r>
      <w:r w:rsidRPr="0044528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445282">
        <w:rPr>
          <w:rFonts w:ascii="Arial,Bold" w:eastAsiaTheme="minorHAnsi" w:hAnsi="Arial,Bold" w:cs="Arial,Bold"/>
          <w:bCs/>
          <w:szCs w:val="20"/>
          <w:lang w:val="es-MX"/>
        </w:rPr>
        <w:t>Aprobación de la factibilidad de urbanización</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y fijación de lineamientos generales para</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un fraccionamiento habitacional unifamiliar de</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urbanización inmediata denominado Residencial</w:t>
      </w:r>
      <w:r>
        <w:rPr>
          <w:rFonts w:ascii="Arial,Bold" w:eastAsiaTheme="minorHAnsi" w:hAnsi="Arial,Bold" w:cs="Arial,Bold"/>
          <w:bCs/>
          <w:szCs w:val="20"/>
          <w:lang w:val="es-MX"/>
        </w:rPr>
        <w:t xml:space="preserve"> Fundadores) se observó:</w:t>
      </w:r>
    </w:p>
    <w:p w:rsidR="00445282" w:rsidRPr="00445282" w:rsidRDefault="00445282" w:rsidP="00445282">
      <w:pPr>
        <w:autoSpaceDE w:val="0"/>
        <w:autoSpaceDN w:val="0"/>
        <w:adjustRightInd w:val="0"/>
        <w:spacing w:after="0" w:line="360" w:lineRule="auto"/>
        <w:ind w:firstLine="709"/>
        <w:jc w:val="both"/>
        <w:rPr>
          <w:rFonts w:ascii="Arial,Bold" w:eastAsiaTheme="minorHAnsi" w:hAnsi="Arial,Bold" w:cs="Arial,Bold"/>
          <w:bCs/>
          <w:sz w:val="20"/>
          <w:szCs w:val="20"/>
          <w:lang w:val="es-MX"/>
        </w:rPr>
      </w:pPr>
    </w:p>
    <w:p w:rsidR="0044528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r w:rsidRPr="00445282">
        <w:rPr>
          <w:rFonts w:ascii="Arial" w:eastAsiaTheme="minorHAnsi" w:hAnsi="Arial" w:cs="Arial"/>
          <w:szCs w:val="24"/>
          <w:lang w:val="es-MX"/>
        </w:rPr>
        <w:lastRenderedPageBreak/>
        <w:t>No se localizó ni fue exhibida durante la auditoría, la factibilidad para contar con el servicio</w:t>
      </w:r>
      <w:r>
        <w:rPr>
          <w:rFonts w:ascii="Arial" w:eastAsiaTheme="minorHAnsi" w:hAnsi="Arial" w:cs="Arial"/>
          <w:szCs w:val="24"/>
          <w:lang w:val="es-MX"/>
        </w:rPr>
        <w:t xml:space="preserve"> </w:t>
      </w:r>
      <w:r w:rsidRPr="00445282">
        <w:rPr>
          <w:rFonts w:ascii="Arial" w:eastAsiaTheme="minorHAnsi" w:hAnsi="Arial" w:cs="Arial"/>
          <w:szCs w:val="24"/>
          <w:lang w:val="es-MX"/>
        </w:rPr>
        <w:t>de transporte urbano, otorgada por la Autoridad Estatal en materia de transporte urbano,</w:t>
      </w:r>
      <w:r>
        <w:rPr>
          <w:rFonts w:ascii="Arial" w:eastAsiaTheme="minorHAnsi" w:hAnsi="Arial" w:cs="Arial"/>
          <w:szCs w:val="24"/>
          <w:lang w:val="es-MX"/>
        </w:rPr>
        <w:t xml:space="preserve"> </w:t>
      </w:r>
      <w:r w:rsidRPr="00445282">
        <w:rPr>
          <w:rFonts w:ascii="Arial" w:eastAsiaTheme="minorHAnsi" w:hAnsi="Arial" w:cs="Arial"/>
          <w:szCs w:val="24"/>
          <w:lang w:val="es-MX"/>
        </w:rPr>
        <w:t xml:space="preserve">obligación establecida en el artículo 204, fracción XI, de la </w:t>
      </w:r>
      <w:r w:rsidRPr="00445282">
        <w:rPr>
          <w:rFonts w:ascii="Arial" w:eastAsiaTheme="minorHAnsi" w:hAnsi="Arial" w:cs="Arial"/>
          <w:i/>
          <w:iCs/>
          <w:szCs w:val="24"/>
          <w:lang w:val="es-MX"/>
        </w:rPr>
        <w:t>LDUNL</w:t>
      </w:r>
      <w:r w:rsidRPr="00445282">
        <w:rPr>
          <w:rFonts w:ascii="Arial" w:eastAsiaTheme="minorHAnsi" w:hAnsi="Arial" w:cs="Arial"/>
          <w:szCs w:val="24"/>
          <w:lang w:val="es-MX"/>
        </w:rPr>
        <w:t>.</w:t>
      </w:r>
    </w:p>
    <w:p w:rsidR="00445282" w:rsidRDefault="00445282" w:rsidP="00445282">
      <w:pPr>
        <w:autoSpaceDE w:val="0"/>
        <w:autoSpaceDN w:val="0"/>
        <w:adjustRightInd w:val="0"/>
        <w:spacing w:after="0" w:line="360" w:lineRule="auto"/>
        <w:ind w:firstLine="709"/>
        <w:jc w:val="both"/>
        <w:rPr>
          <w:rFonts w:ascii="Arial" w:eastAsiaTheme="minorHAnsi" w:hAnsi="Arial" w:cs="Arial"/>
          <w:szCs w:val="24"/>
          <w:lang w:val="es-MX"/>
        </w:rPr>
      </w:pPr>
    </w:p>
    <w:p w:rsidR="00641100" w:rsidRDefault="00445282" w:rsidP="0044528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445282">
        <w:rPr>
          <w:rFonts w:ascii="Arial,Bold" w:eastAsiaTheme="minorHAnsi" w:hAnsi="Arial,Bold" w:cs="Arial,Bold"/>
          <w:b/>
          <w:bCs/>
          <w:szCs w:val="20"/>
          <w:lang w:val="es-MX"/>
        </w:rPr>
        <w:t>Oficio No. MA/056/2013</w:t>
      </w:r>
      <w:r>
        <w:rPr>
          <w:rFonts w:ascii="Arial,Bold" w:eastAsiaTheme="minorHAnsi" w:hAnsi="Arial,Bold" w:cs="Arial,Bold"/>
          <w:b/>
          <w:bCs/>
          <w:szCs w:val="20"/>
          <w:lang w:val="es-MX"/>
        </w:rPr>
        <w:t xml:space="preserve"> </w:t>
      </w:r>
      <w:r>
        <w:rPr>
          <w:rFonts w:ascii="Arial,Bold" w:eastAsiaTheme="minorHAnsi" w:hAnsi="Arial,Bold" w:cs="Arial,Bold"/>
          <w:bCs/>
          <w:szCs w:val="20"/>
          <w:lang w:val="es-MX"/>
        </w:rPr>
        <w:t>(</w:t>
      </w:r>
      <w:r w:rsidRPr="00445282">
        <w:rPr>
          <w:rFonts w:ascii="Arial,Bold" w:eastAsiaTheme="minorHAnsi" w:hAnsi="Arial,Bold" w:cs="Arial,Bold"/>
          <w:bCs/>
          <w:szCs w:val="20"/>
          <w:lang w:val="es-MX"/>
        </w:rPr>
        <w:t>Constancia de no afectación de vías públicas o</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bienes municipales de un lote ubicado en la Sección</w:t>
      </w:r>
      <w:r>
        <w:rPr>
          <w:rFonts w:ascii="Arial,Bold" w:eastAsiaTheme="minorHAnsi" w:hAnsi="Arial,Bold" w:cs="Arial,Bold"/>
          <w:bCs/>
          <w:szCs w:val="20"/>
          <w:lang w:val="es-MX"/>
        </w:rPr>
        <w:t xml:space="preserve"> </w:t>
      </w:r>
      <w:r w:rsidRPr="00445282">
        <w:rPr>
          <w:rFonts w:ascii="Arial,Bold" w:eastAsiaTheme="minorHAnsi" w:hAnsi="Arial,Bold" w:cs="Arial,Bold"/>
          <w:bCs/>
          <w:szCs w:val="20"/>
          <w:lang w:val="es-MX"/>
        </w:rPr>
        <w:t>Los Sabinos</w:t>
      </w:r>
      <w:r>
        <w:rPr>
          <w:rFonts w:ascii="Arial,Bold" w:eastAsiaTheme="minorHAnsi" w:hAnsi="Arial,Bold" w:cs="Arial,Bold"/>
          <w:bCs/>
          <w:szCs w:val="20"/>
          <w:lang w:val="es-MX"/>
        </w:rPr>
        <w:t>) se observó:</w:t>
      </w:r>
    </w:p>
    <w:p w:rsidR="00445282" w:rsidRDefault="00445282" w:rsidP="00445282">
      <w:pPr>
        <w:autoSpaceDE w:val="0"/>
        <w:autoSpaceDN w:val="0"/>
        <w:adjustRightInd w:val="0"/>
        <w:spacing w:after="0" w:line="360" w:lineRule="auto"/>
        <w:ind w:firstLine="709"/>
        <w:jc w:val="both"/>
        <w:rPr>
          <w:rFonts w:ascii="Arial,Bold" w:eastAsiaTheme="minorHAnsi" w:hAnsi="Arial,Bold" w:cs="Arial,Bold"/>
          <w:bCs/>
          <w:szCs w:val="20"/>
          <w:lang w:val="es-MX"/>
        </w:rPr>
      </w:pPr>
    </w:p>
    <w:p w:rsidR="00445282" w:rsidRDefault="00445282" w:rsidP="00866F12">
      <w:pPr>
        <w:autoSpaceDE w:val="0"/>
        <w:autoSpaceDN w:val="0"/>
        <w:adjustRightInd w:val="0"/>
        <w:spacing w:after="0" w:line="360" w:lineRule="auto"/>
        <w:ind w:firstLine="709"/>
        <w:jc w:val="both"/>
        <w:rPr>
          <w:rFonts w:ascii="Arial" w:eastAsiaTheme="minorHAnsi" w:hAnsi="Arial" w:cs="Arial"/>
          <w:szCs w:val="24"/>
          <w:lang w:val="es-MX"/>
        </w:rPr>
      </w:pPr>
      <w:r w:rsidRPr="00866F12">
        <w:rPr>
          <w:rFonts w:ascii="Arial" w:eastAsiaTheme="minorHAnsi" w:hAnsi="Arial" w:cs="Arial"/>
          <w:szCs w:val="24"/>
          <w:lang w:val="es-MX"/>
        </w:rPr>
        <w:t>Se revisó el acta de CONSTANCIA DE NO AFECTACION DE VIAS PÚBLICAS O BIENES</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 xml:space="preserve">MUNICIPALES, identificada bajo el número de oficio MA/056/2013, oficio </w:t>
      </w:r>
      <w:proofErr w:type="spellStart"/>
      <w:r w:rsidRPr="00866F12">
        <w:rPr>
          <w:rFonts w:ascii="Arial" w:eastAsiaTheme="minorHAnsi" w:hAnsi="Arial" w:cs="Arial"/>
          <w:szCs w:val="24"/>
          <w:lang w:val="es-MX"/>
        </w:rPr>
        <w:t>int</w:t>
      </w:r>
      <w:proofErr w:type="spellEnd"/>
      <w:r w:rsidRPr="00866F12">
        <w:rPr>
          <w:rFonts w:ascii="Arial" w:eastAsiaTheme="minorHAnsi" w:hAnsi="Arial" w:cs="Arial"/>
          <w:szCs w:val="24"/>
          <w:lang w:val="es-MX"/>
        </w:rPr>
        <w:t>. 009/2013, de</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fecha 23 de enero de 2013, emitida por el Síndico Segundo del R. Ayuntamiento de Allende</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N. L., C. Sergio de Jesús Flores Silva, mediante la cual se da fe de que los inmuebles</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ubicados en La Sección Los Sabinos, colindan con Sendero Divisorio de Haciendas y</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Camino Real para conocimiento de las autoridades correspondientes, sin localizar ni ser</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exhibida durante la auditoría, la documentación o los elementos que haya tomado en cuenta</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el Síndico, para considerar que las áreas de Caminos, corresponden realmente a vías</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públicas, además que acrediten su competencia legal para determinar dicho aserto. Por</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lo que se requiere a esa entidad para efecto de que en el término definido en el presente</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 xml:space="preserve">oficio, informe a </w:t>
      </w:r>
      <w:r w:rsidR="00F6489E">
        <w:rPr>
          <w:rFonts w:ascii="Arial" w:eastAsiaTheme="minorHAnsi" w:hAnsi="Arial" w:cs="Arial"/>
          <w:szCs w:val="24"/>
          <w:lang w:val="es-MX"/>
        </w:rPr>
        <w:t>la</w:t>
      </w:r>
      <w:r w:rsidRPr="00866F12">
        <w:rPr>
          <w:rFonts w:ascii="Arial" w:eastAsiaTheme="minorHAnsi" w:hAnsi="Arial" w:cs="Arial"/>
          <w:szCs w:val="24"/>
          <w:lang w:val="es-MX"/>
        </w:rPr>
        <w:t xml:space="preserve"> Auditoría las acciones a implementar para solventar la observación</w:t>
      </w:r>
      <w:r w:rsidR="00866F12">
        <w:rPr>
          <w:rFonts w:ascii="Arial" w:eastAsiaTheme="minorHAnsi" w:hAnsi="Arial" w:cs="Arial"/>
          <w:szCs w:val="24"/>
          <w:lang w:val="es-MX"/>
        </w:rPr>
        <w:t xml:space="preserve"> </w:t>
      </w:r>
      <w:r w:rsidRPr="00866F12">
        <w:rPr>
          <w:rFonts w:ascii="Arial" w:eastAsiaTheme="minorHAnsi" w:hAnsi="Arial" w:cs="Arial"/>
          <w:szCs w:val="24"/>
          <w:lang w:val="es-MX"/>
        </w:rPr>
        <w:t>detectada.</w:t>
      </w:r>
    </w:p>
    <w:p w:rsidR="00866F12" w:rsidRDefault="00866F12" w:rsidP="00866F12">
      <w:pPr>
        <w:autoSpaceDE w:val="0"/>
        <w:autoSpaceDN w:val="0"/>
        <w:adjustRightInd w:val="0"/>
        <w:spacing w:after="0" w:line="360" w:lineRule="auto"/>
        <w:ind w:firstLine="709"/>
        <w:jc w:val="both"/>
        <w:rPr>
          <w:rFonts w:ascii="Arial" w:eastAsiaTheme="minorHAnsi" w:hAnsi="Arial" w:cs="Arial"/>
          <w:szCs w:val="24"/>
          <w:lang w:val="es-MX"/>
        </w:rPr>
      </w:pPr>
    </w:p>
    <w:p w:rsidR="00866F12" w:rsidRDefault="00866F12" w:rsidP="00866F12">
      <w:pPr>
        <w:autoSpaceDE w:val="0"/>
        <w:autoSpaceDN w:val="0"/>
        <w:adjustRightInd w:val="0"/>
        <w:spacing w:after="0" w:line="360" w:lineRule="auto"/>
        <w:ind w:firstLine="709"/>
        <w:jc w:val="both"/>
        <w:rPr>
          <w:rFonts w:ascii="Arial" w:eastAsiaTheme="minorHAnsi" w:hAnsi="Arial" w:cs="Arial"/>
          <w:b/>
          <w:szCs w:val="24"/>
          <w:lang w:val="es-MX"/>
        </w:rPr>
      </w:pPr>
      <w:r>
        <w:rPr>
          <w:rFonts w:ascii="Arial" w:eastAsiaTheme="minorHAnsi" w:hAnsi="Arial" w:cs="Arial"/>
          <w:b/>
          <w:szCs w:val="24"/>
          <w:lang w:val="es-MX"/>
        </w:rPr>
        <w:t>PROFIS</w:t>
      </w:r>
    </w:p>
    <w:p w:rsidR="00866F12" w:rsidRDefault="00866F12" w:rsidP="00866F12">
      <w:pPr>
        <w:autoSpaceDE w:val="0"/>
        <w:autoSpaceDN w:val="0"/>
        <w:adjustRightInd w:val="0"/>
        <w:spacing w:after="0" w:line="360" w:lineRule="auto"/>
        <w:ind w:firstLine="709"/>
        <w:jc w:val="both"/>
        <w:rPr>
          <w:rFonts w:ascii="Arial" w:eastAsiaTheme="minorHAnsi" w:hAnsi="Arial" w:cs="Arial"/>
          <w:b/>
          <w:szCs w:val="24"/>
          <w:lang w:val="es-MX"/>
        </w:rPr>
      </w:pPr>
    </w:p>
    <w:p w:rsidR="00866F12" w:rsidRDefault="00866F12" w:rsidP="00866F12">
      <w:pPr>
        <w:autoSpaceDE w:val="0"/>
        <w:autoSpaceDN w:val="0"/>
        <w:adjustRightInd w:val="0"/>
        <w:spacing w:after="0" w:line="360" w:lineRule="auto"/>
        <w:ind w:firstLine="709"/>
        <w:jc w:val="both"/>
        <w:rPr>
          <w:rFonts w:ascii="Arial" w:eastAsiaTheme="minorHAnsi" w:hAnsi="Arial" w:cs="Arial"/>
          <w:szCs w:val="24"/>
          <w:lang w:val="es-MX"/>
        </w:rPr>
      </w:pPr>
      <w:r w:rsidRPr="00866F12">
        <w:rPr>
          <w:rFonts w:ascii="Arial" w:eastAsiaTheme="minorHAnsi" w:hAnsi="Arial" w:cs="Arial"/>
          <w:szCs w:val="24"/>
          <w:lang w:val="es-MX"/>
        </w:rPr>
        <w:t>De la revisión al Fondo de Pavimentación, Espacios Deportivos, Alumbrado Público y Rehabilitación</w:t>
      </w:r>
      <w:r>
        <w:rPr>
          <w:rFonts w:ascii="Arial" w:eastAsiaTheme="minorHAnsi" w:hAnsi="Arial" w:cs="Arial"/>
          <w:szCs w:val="24"/>
          <w:lang w:val="es-MX"/>
        </w:rPr>
        <w:t xml:space="preserve"> </w:t>
      </w:r>
      <w:r w:rsidRPr="00866F12">
        <w:rPr>
          <w:rFonts w:ascii="Arial" w:eastAsiaTheme="minorHAnsi" w:hAnsi="Arial" w:cs="Arial"/>
          <w:szCs w:val="24"/>
          <w:lang w:val="es-MX"/>
        </w:rPr>
        <w:t>de Infraestructura Educativa para Municipios y Demarcaciones Territoriales del Distrito Federal</w:t>
      </w:r>
      <w:r>
        <w:rPr>
          <w:rFonts w:ascii="Arial" w:eastAsiaTheme="minorHAnsi" w:hAnsi="Arial" w:cs="Arial"/>
          <w:szCs w:val="24"/>
          <w:lang w:val="es-MX"/>
        </w:rPr>
        <w:t xml:space="preserve"> </w:t>
      </w:r>
      <w:r w:rsidRPr="00866F12">
        <w:rPr>
          <w:rFonts w:ascii="Arial" w:eastAsiaTheme="minorHAnsi" w:hAnsi="Arial" w:cs="Arial"/>
          <w:szCs w:val="24"/>
          <w:lang w:val="es-MX"/>
        </w:rPr>
        <w:t xml:space="preserve">2013, publicadas en el Diario Oficial </w:t>
      </w:r>
      <w:r w:rsidRPr="00866F12">
        <w:rPr>
          <w:rFonts w:ascii="Arial" w:eastAsiaTheme="minorHAnsi" w:hAnsi="Arial" w:cs="Arial"/>
          <w:szCs w:val="24"/>
          <w:lang w:val="es-MX"/>
        </w:rPr>
        <w:lastRenderedPageBreak/>
        <w:t>de la Federación el 15 de febrero del 2013, se detectaron</w:t>
      </w:r>
      <w:r>
        <w:rPr>
          <w:rFonts w:ascii="Arial" w:eastAsiaTheme="minorHAnsi" w:hAnsi="Arial" w:cs="Arial"/>
          <w:szCs w:val="24"/>
          <w:lang w:val="es-MX"/>
        </w:rPr>
        <w:t xml:space="preserve"> </w:t>
      </w:r>
      <w:r w:rsidRPr="00866F12">
        <w:rPr>
          <w:rFonts w:ascii="Arial" w:eastAsiaTheme="minorHAnsi" w:hAnsi="Arial" w:cs="Arial"/>
          <w:szCs w:val="24"/>
          <w:lang w:val="es-MX"/>
        </w:rPr>
        <w:t>observaciones que fueron comunicadas al ente público, mismas que en su oportunidad fueron</w:t>
      </w:r>
      <w:r>
        <w:rPr>
          <w:rFonts w:ascii="Arial" w:eastAsiaTheme="minorHAnsi" w:hAnsi="Arial" w:cs="Arial"/>
          <w:szCs w:val="24"/>
          <w:lang w:val="es-MX"/>
        </w:rPr>
        <w:t xml:space="preserve"> </w:t>
      </w:r>
      <w:r w:rsidRPr="00866F12">
        <w:rPr>
          <w:rFonts w:ascii="Arial" w:eastAsiaTheme="minorHAnsi" w:hAnsi="Arial" w:cs="Arial"/>
          <w:szCs w:val="24"/>
          <w:lang w:val="es-MX"/>
        </w:rPr>
        <w:t>solventadas dentro de los treinta días naturales que otorga el artículo 137, párrafo cuarto, de la</w:t>
      </w:r>
      <w:r>
        <w:rPr>
          <w:rFonts w:ascii="Arial" w:eastAsiaTheme="minorHAnsi" w:hAnsi="Arial" w:cs="Arial"/>
          <w:szCs w:val="24"/>
          <w:lang w:val="es-MX"/>
        </w:rPr>
        <w:t xml:space="preserve"> </w:t>
      </w:r>
      <w:r w:rsidRPr="00866F12">
        <w:rPr>
          <w:rFonts w:ascii="Arial" w:eastAsiaTheme="minorHAnsi" w:hAnsi="Arial" w:cs="Arial"/>
          <w:szCs w:val="24"/>
          <w:lang w:val="es-MX"/>
        </w:rPr>
        <w:t>Constitución Política del Estado Libre y Soberano de Nuevo León y 46, párrafo</w:t>
      </w:r>
      <w:r>
        <w:rPr>
          <w:rFonts w:ascii="Arial" w:eastAsiaTheme="minorHAnsi" w:hAnsi="Arial" w:cs="Arial"/>
          <w:szCs w:val="24"/>
          <w:lang w:val="es-MX"/>
        </w:rPr>
        <w:t xml:space="preserve"> </w:t>
      </w:r>
      <w:r w:rsidRPr="00866F12">
        <w:rPr>
          <w:rFonts w:ascii="Arial" w:eastAsiaTheme="minorHAnsi" w:hAnsi="Arial" w:cs="Arial"/>
          <w:szCs w:val="24"/>
          <w:lang w:val="es-MX"/>
        </w:rPr>
        <w:t>primero, de la Ley</w:t>
      </w:r>
      <w:r>
        <w:rPr>
          <w:rFonts w:ascii="Arial" w:eastAsiaTheme="minorHAnsi" w:hAnsi="Arial" w:cs="Arial"/>
          <w:szCs w:val="24"/>
          <w:lang w:val="es-MX"/>
        </w:rPr>
        <w:t xml:space="preserve"> </w:t>
      </w:r>
      <w:r w:rsidRPr="00866F12">
        <w:rPr>
          <w:rFonts w:ascii="Arial" w:eastAsiaTheme="minorHAnsi" w:hAnsi="Arial" w:cs="Arial"/>
          <w:szCs w:val="24"/>
          <w:lang w:val="es-MX"/>
        </w:rPr>
        <w:t>de Fiscalización Superior del Estado de Nuevo León.</w:t>
      </w:r>
    </w:p>
    <w:p w:rsidR="00866F12" w:rsidRDefault="00866F12" w:rsidP="00866F12">
      <w:pPr>
        <w:autoSpaceDE w:val="0"/>
        <w:autoSpaceDN w:val="0"/>
        <w:adjustRightInd w:val="0"/>
        <w:spacing w:after="0" w:line="360" w:lineRule="auto"/>
        <w:ind w:firstLine="709"/>
        <w:jc w:val="both"/>
        <w:rPr>
          <w:rFonts w:ascii="Arial" w:eastAsiaTheme="minorHAnsi" w:hAnsi="Arial" w:cs="Arial"/>
          <w:szCs w:val="24"/>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AC7ACA">
        <w:rPr>
          <w:rFonts w:ascii="Arial" w:hAnsi="Arial" w:cs="Arial"/>
          <w:b/>
          <w:lang w:val="es-MX"/>
        </w:rPr>
        <w:t>QUINTO</w:t>
      </w:r>
      <w:r w:rsidRPr="00AC7ACA">
        <w:rPr>
          <w:rFonts w:ascii="Arial" w:hAnsi="Arial" w:cs="Arial"/>
          <w:b/>
        </w:rPr>
        <w:t xml:space="preserve">.- </w:t>
      </w:r>
      <w:r w:rsidR="00E66D0E" w:rsidRPr="00AC7ACA">
        <w:rPr>
          <w:rFonts w:ascii="Arial" w:hAnsi="Arial" w:cs="Arial"/>
        </w:rPr>
        <w:t>Con respecto al trámite y resultados obtenidos, derivados de las solicitudes formuladas por el Congreso del Estado, es de señalar que</w:t>
      </w:r>
      <w:r w:rsidR="0091319D" w:rsidRPr="00AC7ACA">
        <w:rPr>
          <w:rFonts w:ascii="Arial" w:hAnsi="Arial" w:cs="Arial"/>
        </w:rPr>
        <w:t xml:space="preserve"> no las hubo durante el año 201</w:t>
      </w:r>
      <w:r w:rsidR="00C04902">
        <w:rPr>
          <w:rFonts w:ascii="Arial" w:hAnsi="Arial" w:cs="Arial"/>
        </w:rPr>
        <w:t>3</w:t>
      </w:r>
      <w:r w:rsidR="00E66D0E" w:rsidRPr="00AC7ACA">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91319D">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w:t>
      </w:r>
      <w:r w:rsidRPr="00743413">
        <w:rPr>
          <w:rFonts w:ascii="Arial" w:hAnsi="Arial" w:cs="Arial"/>
        </w:rPr>
        <w:lastRenderedPageBreak/>
        <w:t>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CC684B">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A41320">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w:t>
      </w:r>
      <w:r w:rsidRPr="00743413">
        <w:rPr>
          <w:rFonts w:ascii="Arial" w:hAnsi="Arial" w:cs="Arial"/>
        </w:rPr>
        <w:lastRenderedPageBreak/>
        <w:t xml:space="preserve">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866F12">
        <w:rPr>
          <w:rFonts w:ascii="Arial" w:hAnsi="Arial" w:cs="Arial"/>
          <w:lang w:val="es-MX"/>
        </w:rPr>
        <w:t>41</w:t>
      </w:r>
      <w:r w:rsidRPr="00743413">
        <w:rPr>
          <w:rFonts w:ascii="Arial" w:hAnsi="Arial" w:cs="Arial"/>
          <w:lang w:val="es-MX"/>
        </w:rPr>
        <w:t xml:space="preserve"> a la</w:t>
      </w:r>
      <w:r w:rsidR="00866F12">
        <w:rPr>
          <w:rFonts w:ascii="Arial" w:hAnsi="Arial" w:cs="Arial"/>
          <w:lang w:val="es-MX"/>
        </w:rPr>
        <w:t xml:space="preserve"> 116</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lastRenderedPageBreak/>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91319D">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91319D">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866F12">
        <w:rPr>
          <w:rFonts w:ascii="Arial" w:hAnsi="Arial" w:cs="Arial"/>
          <w:b/>
          <w:color w:val="000000"/>
        </w:rPr>
        <w:t>Allende</w:t>
      </w:r>
      <w:r>
        <w:rPr>
          <w:rFonts w:ascii="Arial" w:hAnsi="Arial" w:cs="Arial"/>
          <w:b/>
          <w:color w:val="000000"/>
        </w:rPr>
        <w:t>, Nuevo León</w:t>
      </w:r>
      <w:r w:rsidRPr="00743413">
        <w:rPr>
          <w:rFonts w:ascii="Arial" w:hAnsi="Arial" w:cs="Arial"/>
          <w:lang w:val="es-MX"/>
        </w:rPr>
        <w:t>, para su conocimiento y efectos legales a que haya lugar.</w:t>
      </w:r>
    </w:p>
    <w:p w:rsidR="00DB138C" w:rsidRDefault="00DB138C" w:rsidP="00DB138C">
      <w:pPr>
        <w:spacing w:line="360" w:lineRule="auto"/>
        <w:jc w:val="center"/>
        <w:rPr>
          <w:rFonts w:ascii="Arial" w:hAnsi="Arial" w:cs="Arial"/>
          <w:b/>
          <w:lang w:val="es-MX"/>
        </w:rPr>
      </w:pPr>
      <w:r>
        <w:rPr>
          <w:rFonts w:ascii="Arial" w:hAnsi="Arial" w:cs="Arial"/>
          <w:b/>
          <w:lang w:val="es-MX"/>
        </w:rPr>
        <w:t>Monterrey, Nuevo Leó</w:t>
      </w:r>
      <w:r w:rsidR="0062256A">
        <w:rPr>
          <w:rFonts w:ascii="Arial" w:hAnsi="Arial" w:cs="Arial"/>
          <w:b/>
          <w:lang w:val="es-MX"/>
        </w:rPr>
        <w:t xml:space="preserve">n. A </w:t>
      </w:r>
      <w:r w:rsidR="005C49CA">
        <w:rPr>
          <w:rFonts w:ascii="Arial" w:hAnsi="Arial" w:cs="Arial"/>
          <w:b/>
          <w:lang w:val="es-MX"/>
        </w:rPr>
        <w:t xml:space="preserve"> </w:t>
      </w:r>
    </w:p>
    <w:p w:rsidR="00DB138C" w:rsidRDefault="00DB138C" w:rsidP="00DB138C">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DB138C" w:rsidRDefault="00DB138C" w:rsidP="00DB138C">
      <w:pPr>
        <w:pStyle w:val="Ttulo3"/>
        <w:jc w:val="center"/>
        <w:rPr>
          <w:rFonts w:ascii="Arial" w:hAnsi="Arial" w:cs="Arial"/>
          <w:b w:val="0"/>
          <w:sz w:val="22"/>
          <w:szCs w:val="22"/>
        </w:rPr>
      </w:pPr>
      <w:r>
        <w:rPr>
          <w:rFonts w:ascii="Arial" w:hAnsi="Arial" w:cs="Arial"/>
        </w:rPr>
        <w:t>PRESIDENTA</w:t>
      </w:r>
    </w:p>
    <w:p w:rsidR="00DB138C" w:rsidRDefault="00DB138C" w:rsidP="00DB138C">
      <w:pPr>
        <w:spacing w:line="360" w:lineRule="auto"/>
        <w:jc w:val="both"/>
        <w:rPr>
          <w:rFonts w:ascii="Arial" w:hAnsi="Arial" w:cs="Arial"/>
          <w:caps/>
        </w:rPr>
      </w:pPr>
    </w:p>
    <w:p w:rsidR="00DB138C" w:rsidRDefault="00DB138C" w:rsidP="00DB138C">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DB138C" w:rsidRDefault="00DB138C" w:rsidP="00DB138C">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DB138C" w:rsidTr="00DB138C">
        <w:trPr>
          <w:trHeight w:val="1016"/>
          <w:jc w:val="center"/>
        </w:trPr>
        <w:tc>
          <w:tcPr>
            <w:tcW w:w="3131" w:type="dxa"/>
          </w:tcPr>
          <w:p w:rsidR="00DB138C" w:rsidRDefault="00DB138C">
            <w:pPr>
              <w:spacing w:line="360" w:lineRule="auto"/>
              <w:jc w:val="center"/>
              <w:rPr>
                <w:rFonts w:ascii="Arial" w:hAnsi="Arial" w:cs="Arial"/>
                <w:b/>
                <w:bCs/>
                <w:lang w:val="es-MX"/>
              </w:rPr>
            </w:pPr>
            <w:r>
              <w:rPr>
                <w:rFonts w:ascii="Arial" w:hAnsi="Arial" w:cs="Arial"/>
                <w:b/>
                <w:bCs/>
                <w:lang w:val="es-MX"/>
              </w:rPr>
              <w:t>DIP. VICEPRESIDENTE:</w:t>
            </w:r>
          </w:p>
          <w:p w:rsidR="00DB138C" w:rsidRDefault="00DB138C">
            <w:pPr>
              <w:spacing w:line="360" w:lineRule="auto"/>
              <w:ind w:left="74" w:hanging="72"/>
              <w:jc w:val="center"/>
              <w:rPr>
                <w:rFonts w:ascii="Arial" w:hAnsi="Arial" w:cs="Arial"/>
                <w:b/>
                <w:bCs/>
                <w:lang w:val="es-MX"/>
              </w:rPr>
            </w:pPr>
          </w:p>
        </w:tc>
        <w:tc>
          <w:tcPr>
            <w:tcW w:w="3733" w:type="dxa"/>
          </w:tcPr>
          <w:p w:rsidR="00DB138C" w:rsidRDefault="00DB138C">
            <w:pPr>
              <w:spacing w:line="360" w:lineRule="auto"/>
              <w:jc w:val="center"/>
              <w:rPr>
                <w:rFonts w:ascii="Arial" w:hAnsi="Arial" w:cs="Arial"/>
                <w:b/>
                <w:bCs/>
              </w:rPr>
            </w:pPr>
            <w:r>
              <w:rPr>
                <w:rFonts w:ascii="Arial" w:hAnsi="Arial" w:cs="Arial"/>
                <w:b/>
                <w:bCs/>
              </w:rPr>
              <w:t>DIP. SECRETARIO:</w:t>
            </w:r>
          </w:p>
          <w:p w:rsidR="00DB138C" w:rsidRDefault="00DB138C">
            <w:pPr>
              <w:spacing w:line="360" w:lineRule="auto"/>
              <w:jc w:val="center"/>
              <w:rPr>
                <w:rFonts w:ascii="Arial" w:hAnsi="Arial" w:cs="Arial"/>
                <w:b/>
                <w:bCs/>
              </w:rPr>
            </w:pPr>
          </w:p>
        </w:tc>
      </w:tr>
      <w:tr w:rsidR="00DB138C" w:rsidTr="00DB138C">
        <w:trPr>
          <w:trHeight w:val="508"/>
          <w:jc w:val="center"/>
        </w:trPr>
        <w:tc>
          <w:tcPr>
            <w:tcW w:w="3131" w:type="dxa"/>
          </w:tcPr>
          <w:p w:rsidR="00DB138C" w:rsidRDefault="00DB138C">
            <w:pPr>
              <w:spacing w:line="360" w:lineRule="auto"/>
              <w:ind w:left="74"/>
              <w:rPr>
                <w:rFonts w:ascii="Arial" w:hAnsi="Arial" w:cs="Arial"/>
              </w:rPr>
            </w:pPr>
            <w:r>
              <w:rPr>
                <w:rFonts w:ascii="Arial" w:hAnsi="Arial" w:cs="Arial"/>
              </w:rPr>
              <w:t>JOSE LUIS SANTOS MARTÍNEZ</w:t>
            </w:r>
          </w:p>
          <w:p w:rsidR="00DB138C" w:rsidRDefault="00DB138C">
            <w:pPr>
              <w:spacing w:line="360" w:lineRule="auto"/>
              <w:ind w:left="74"/>
              <w:jc w:val="center"/>
              <w:rPr>
                <w:rFonts w:ascii="Arial" w:hAnsi="Arial" w:cs="Arial"/>
              </w:rPr>
            </w:pPr>
          </w:p>
        </w:tc>
        <w:tc>
          <w:tcPr>
            <w:tcW w:w="3733" w:type="dxa"/>
            <w:hideMark/>
          </w:tcPr>
          <w:p w:rsidR="00DB138C" w:rsidRDefault="00DB138C">
            <w:pPr>
              <w:spacing w:line="360" w:lineRule="auto"/>
              <w:ind w:left="74"/>
              <w:jc w:val="center"/>
              <w:rPr>
                <w:rFonts w:ascii="Arial" w:hAnsi="Arial" w:cs="Arial"/>
              </w:rPr>
            </w:pPr>
            <w:r>
              <w:rPr>
                <w:rFonts w:ascii="Arial" w:hAnsi="Arial" w:cs="Arial"/>
              </w:rPr>
              <w:t>RUBÉN GONZÁLEZ CABRIELES</w:t>
            </w:r>
          </w:p>
        </w:tc>
      </w:tr>
      <w:tr w:rsidR="00DB138C" w:rsidTr="00DB138C">
        <w:trPr>
          <w:trHeight w:val="1035"/>
          <w:jc w:val="center"/>
        </w:trPr>
        <w:tc>
          <w:tcPr>
            <w:tcW w:w="3131" w:type="dxa"/>
            <w:hideMark/>
          </w:tcPr>
          <w:p w:rsidR="00DB138C" w:rsidRDefault="00DB138C">
            <w:pPr>
              <w:spacing w:line="360" w:lineRule="auto"/>
              <w:ind w:left="74"/>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ind w:left="74"/>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tc>
      </w:tr>
      <w:tr w:rsidR="00DB138C" w:rsidTr="00DB138C">
        <w:trPr>
          <w:trHeight w:val="752"/>
          <w:jc w:val="center"/>
        </w:trPr>
        <w:tc>
          <w:tcPr>
            <w:tcW w:w="3131" w:type="dxa"/>
            <w:hideMark/>
          </w:tcPr>
          <w:p w:rsidR="00DB138C" w:rsidRDefault="00DB138C">
            <w:pPr>
              <w:spacing w:line="360" w:lineRule="auto"/>
              <w:ind w:left="74"/>
              <w:rPr>
                <w:rFonts w:ascii="Arial" w:hAnsi="Arial" w:cs="Arial"/>
              </w:rPr>
            </w:pPr>
            <w:r>
              <w:rPr>
                <w:rFonts w:ascii="Arial" w:hAnsi="Arial" w:cs="Arial"/>
              </w:rPr>
              <w:t>ANDRÉS MAURICIO CANTÚ RAMÍREZ</w:t>
            </w:r>
          </w:p>
        </w:tc>
        <w:tc>
          <w:tcPr>
            <w:tcW w:w="3733" w:type="dxa"/>
            <w:hideMark/>
          </w:tcPr>
          <w:p w:rsidR="00DB138C" w:rsidRDefault="00DB138C">
            <w:pPr>
              <w:spacing w:line="360" w:lineRule="auto"/>
              <w:ind w:left="74"/>
              <w:rPr>
                <w:rFonts w:ascii="Arial" w:hAnsi="Arial" w:cs="Arial"/>
              </w:rPr>
            </w:pPr>
            <w:r>
              <w:rPr>
                <w:rFonts w:ascii="Arial" w:hAnsi="Arial" w:cs="Arial"/>
              </w:rPr>
              <w:t>ALICIA MARIBEL VILLALÓN GONZÁLEZ</w:t>
            </w:r>
          </w:p>
        </w:tc>
      </w:tr>
      <w:tr w:rsidR="00DB138C" w:rsidTr="00DB138C">
        <w:trPr>
          <w:trHeight w:val="771"/>
          <w:jc w:val="center"/>
        </w:trPr>
        <w:tc>
          <w:tcPr>
            <w:tcW w:w="3131" w:type="dxa"/>
          </w:tcPr>
          <w:p w:rsidR="00DB138C" w:rsidRDefault="00DB138C">
            <w:pPr>
              <w:spacing w:line="360" w:lineRule="auto"/>
              <w:jc w:val="center"/>
              <w:rPr>
                <w:rFonts w:ascii="Arial" w:hAnsi="Arial" w:cs="Arial"/>
                <w:b/>
                <w:bCs/>
              </w:rPr>
            </w:pPr>
            <w:r>
              <w:rPr>
                <w:rFonts w:ascii="Arial" w:hAnsi="Arial" w:cs="Arial"/>
                <w:b/>
                <w:bCs/>
              </w:rPr>
              <w:lastRenderedPageBreak/>
              <w:t>DIP. VOCAL:</w:t>
            </w:r>
          </w:p>
          <w:p w:rsidR="00DB138C" w:rsidRDefault="00DB138C">
            <w:pPr>
              <w:spacing w:line="360" w:lineRule="auto"/>
              <w:jc w:val="center"/>
              <w:rPr>
                <w:rFonts w:ascii="Arial" w:hAnsi="Arial" w:cs="Arial"/>
                <w:b/>
                <w:bCs/>
              </w:rPr>
            </w:pPr>
          </w:p>
        </w:tc>
        <w:tc>
          <w:tcPr>
            <w:tcW w:w="3733" w:type="dxa"/>
          </w:tcPr>
          <w:p w:rsidR="00DB138C" w:rsidRDefault="00DB138C">
            <w:pPr>
              <w:spacing w:line="360" w:lineRule="auto"/>
              <w:jc w:val="center"/>
              <w:rPr>
                <w:rFonts w:ascii="Arial" w:hAnsi="Arial" w:cs="Arial"/>
                <w:b/>
                <w:bCs/>
              </w:rPr>
            </w:pPr>
            <w:r>
              <w:rPr>
                <w:rFonts w:ascii="Arial" w:hAnsi="Arial" w:cs="Arial"/>
                <w:b/>
                <w:bCs/>
              </w:rPr>
              <w:t>DIP. VOCAL:</w:t>
            </w:r>
          </w:p>
          <w:p w:rsidR="00DB138C" w:rsidRDefault="00DB138C">
            <w:pPr>
              <w:spacing w:line="360" w:lineRule="auto"/>
              <w:jc w:val="center"/>
              <w:rPr>
                <w:rFonts w:ascii="Arial" w:hAnsi="Arial" w:cs="Arial"/>
                <w:b/>
                <w:bCs/>
              </w:rPr>
            </w:pPr>
          </w:p>
          <w:p w:rsidR="00DB138C" w:rsidRDefault="00DB138C">
            <w:pPr>
              <w:spacing w:line="360" w:lineRule="auto"/>
              <w:ind w:left="74"/>
              <w:jc w:val="center"/>
              <w:rPr>
                <w:rFonts w:ascii="Arial" w:hAnsi="Arial" w:cs="Arial"/>
                <w:b/>
                <w:bCs/>
              </w:rPr>
            </w:pPr>
          </w:p>
        </w:tc>
      </w:tr>
      <w:tr w:rsidR="00DB138C" w:rsidTr="00DB138C">
        <w:trPr>
          <w:trHeight w:val="508"/>
          <w:jc w:val="center"/>
        </w:trPr>
        <w:tc>
          <w:tcPr>
            <w:tcW w:w="3131" w:type="dxa"/>
            <w:hideMark/>
          </w:tcPr>
          <w:p w:rsidR="00DB138C" w:rsidRDefault="00DB138C">
            <w:pPr>
              <w:spacing w:line="360" w:lineRule="auto"/>
              <w:ind w:left="74"/>
              <w:rPr>
                <w:rFonts w:ascii="Arial" w:hAnsi="Arial" w:cs="Arial"/>
              </w:rPr>
            </w:pPr>
            <w:r>
              <w:rPr>
                <w:rFonts w:ascii="Arial" w:hAnsi="Arial" w:cs="Arial"/>
              </w:rPr>
              <w:t xml:space="preserve">MARCO ANTONIO MARTINEZ DIAZ </w:t>
            </w:r>
          </w:p>
        </w:tc>
        <w:tc>
          <w:tcPr>
            <w:tcW w:w="3733" w:type="dxa"/>
            <w:hideMark/>
          </w:tcPr>
          <w:p w:rsidR="00DB138C" w:rsidRDefault="00DB138C">
            <w:pPr>
              <w:spacing w:line="360" w:lineRule="auto"/>
              <w:ind w:left="74"/>
              <w:jc w:val="center"/>
              <w:rPr>
                <w:rFonts w:ascii="Arial" w:hAnsi="Arial" w:cs="Arial"/>
              </w:rPr>
            </w:pPr>
            <w:r>
              <w:rPr>
                <w:rFonts w:ascii="Arial" w:hAnsi="Arial" w:cs="Arial"/>
              </w:rPr>
              <w:t>ROSALVA LLANES RIVERA</w:t>
            </w:r>
          </w:p>
        </w:tc>
      </w:tr>
      <w:tr w:rsidR="00DB138C" w:rsidTr="00DB138C">
        <w:trPr>
          <w:trHeight w:val="1016"/>
          <w:jc w:val="center"/>
        </w:trPr>
        <w:tc>
          <w:tcPr>
            <w:tcW w:w="3131" w:type="dxa"/>
            <w:hideMark/>
          </w:tcPr>
          <w:p w:rsidR="00DB138C" w:rsidRDefault="00DB138C">
            <w:pPr>
              <w:spacing w:line="360" w:lineRule="auto"/>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p w:rsidR="00DB138C" w:rsidRDefault="00DB138C">
            <w:pPr>
              <w:spacing w:line="360" w:lineRule="auto"/>
              <w:ind w:left="74"/>
              <w:jc w:val="center"/>
              <w:rPr>
                <w:rFonts w:ascii="Arial" w:hAnsi="Arial" w:cs="Arial"/>
                <w:b/>
                <w:bCs/>
              </w:rPr>
            </w:pPr>
          </w:p>
        </w:tc>
      </w:tr>
      <w:tr w:rsidR="00DB138C" w:rsidTr="00DB138C">
        <w:trPr>
          <w:trHeight w:val="527"/>
          <w:jc w:val="center"/>
        </w:trPr>
        <w:tc>
          <w:tcPr>
            <w:tcW w:w="3131" w:type="dxa"/>
            <w:hideMark/>
          </w:tcPr>
          <w:p w:rsidR="00DB138C" w:rsidRDefault="00DB138C">
            <w:pPr>
              <w:spacing w:line="360" w:lineRule="auto"/>
              <w:ind w:left="74"/>
              <w:rPr>
                <w:rFonts w:ascii="Arial" w:hAnsi="Arial" w:cs="Arial"/>
              </w:rPr>
            </w:pPr>
            <w:r>
              <w:rPr>
                <w:rFonts w:ascii="Arial" w:hAnsi="Arial" w:cs="Arial"/>
              </w:rPr>
              <w:t>ANGEL ALBERTO BARROSO CORREA</w:t>
            </w:r>
          </w:p>
        </w:tc>
        <w:tc>
          <w:tcPr>
            <w:tcW w:w="3733" w:type="dxa"/>
          </w:tcPr>
          <w:p w:rsidR="00DB138C" w:rsidRDefault="00DB138C" w:rsidP="005C49CA">
            <w:pPr>
              <w:spacing w:line="360" w:lineRule="auto"/>
              <w:ind w:left="74"/>
              <w:rPr>
                <w:rFonts w:ascii="Arial" w:hAnsi="Arial" w:cs="Arial"/>
              </w:rPr>
            </w:pPr>
            <w:r>
              <w:rPr>
                <w:rFonts w:ascii="Arial" w:hAnsi="Arial" w:cs="Arial"/>
              </w:rPr>
              <w:t>LETICIA MARLENE BENVENUTTI VILLARREAL</w:t>
            </w:r>
            <w:bookmarkStart w:id="0" w:name="_GoBack"/>
            <w:bookmarkEnd w:id="0"/>
          </w:p>
          <w:p w:rsidR="00DB138C" w:rsidRDefault="00DB138C">
            <w:pPr>
              <w:spacing w:line="360" w:lineRule="auto"/>
              <w:ind w:left="74"/>
              <w:jc w:val="center"/>
              <w:rPr>
                <w:rFonts w:ascii="Arial" w:hAnsi="Arial" w:cs="Arial"/>
              </w:rPr>
            </w:pPr>
          </w:p>
        </w:tc>
      </w:tr>
      <w:tr w:rsidR="00DB138C" w:rsidTr="00DB138C">
        <w:trPr>
          <w:trHeight w:val="1016"/>
          <w:jc w:val="center"/>
        </w:trPr>
        <w:tc>
          <w:tcPr>
            <w:tcW w:w="3131" w:type="dxa"/>
            <w:hideMark/>
          </w:tcPr>
          <w:p w:rsidR="00DB138C" w:rsidRDefault="00DB138C">
            <w:pPr>
              <w:spacing w:line="360" w:lineRule="auto"/>
              <w:ind w:left="74"/>
              <w:jc w:val="center"/>
              <w:rPr>
                <w:rFonts w:ascii="Arial" w:hAnsi="Arial" w:cs="Arial"/>
                <w:b/>
                <w:bCs/>
              </w:rPr>
            </w:pPr>
            <w:r>
              <w:rPr>
                <w:rFonts w:ascii="Arial" w:hAnsi="Arial" w:cs="Arial"/>
                <w:b/>
                <w:bCs/>
              </w:rPr>
              <w:t>DIP. VOCAL:</w:t>
            </w:r>
          </w:p>
        </w:tc>
        <w:tc>
          <w:tcPr>
            <w:tcW w:w="3733" w:type="dxa"/>
          </w:tcPr>
          <w:p w:rsidR="00DB138C" w:rsidRDefault="00DB138C">
            <w:pPr>
              <w:spacing w:line="360" w:lineRule="auto"/>
              <w:ind w:left="74"/>
              <w:jc w:val="center"/>
              <w:rPr>
                <w:rFonts w:ascii="Arial" w:hAnsi="Arial" w:cs="Arial"/>
                <w:b/>
                <w:bCs/>
              </w:rPr>
            </w:pPr>
            <w:r>
              <w:rPr>
                <w:rFonts w:ascii="Arial" w:hAnsi="Arial" w:cs="Arial"/>
                <w:b/>
                <w:bCs/>
              </w:rPr>
              <w:t>DIP. VOCAL:</w:t>
            </w:r>
          </w:p>
          <w:p w:rsidR="00DB138C" w:rsidRDefault="00DB138C">
            <w:pPr>
              <w:spacing w:line="360" w:lineRule="auto"/>
              <w:ind w:left="74"/>
              <w:jc w:val="center"/>
              <w:rPr>
                <w:rFonts w:ascii="Arial" w:hAnsi="Arial" w:cs="Arial"/>
                <w:b/>
                <w:bCs/>
              </w:rPr>
            </w:pPr>
          </w:p>
          <w:p w:rsidR="00DB138C" w:rsidRDefault="00DB138C">
            <w:pPr>
              <w:spacing w:line="360" w:lineRule="auto"/>
              <w:jc w:val="center"/>
              <w:rPr>
                <w:rFonts w:ascii="Arial" w:hAnsi="Arial" w:cs="Arial"/>
                <w:b/>
                <w:bCs/>
              </w:rPr>
            </w:pPr>
          </w:p>
        </w:tc>
      </w:tr>
      <w:tr w:rsidR="00DB138C" w:rsidTr="00DB138C">
        <w:trPr>
          <w:trHeight w:val="508"/>
          <w:jc w:val="center"/>
        </w:trPr>
        <w:tc>
          <w:tcPr>
            <w:tcW w:w="3131" w:type="dxa"/>
            <w:hideMark/>
          </w:tcPr>
          <w:p w:rsidR="00DB138C" w:rsidRDefault="00DB138C">
            <w:pPr>
              <w:spacing w:line="360" w:lineRule="auto"/>
              <w:ind w:left="74"/>
              <w:rPr>
                <w:rFonts w:ascii="Arial" w:hAnsi="Arial" w:cs="Arial"/>
              </w:rPr>
            </w:pPr>
            <w:r>
              <w:rPr>
                <w:rFonts w:ascii="Arial" w:hAnsi="Arial" w:cs="Arial"/>
              </w:rPr>
              <w:t>DANIEL CARRILLO MARTÍNEZ</w:t>
            </w:r>
          </w:p>
        </w:tc>
        <w:tc>
          <w:tcPr>
            <w:tcW w:w="3733" w:type="dxa"/>
            <w:hideMark/>
          </w:tcPr>
          <w:p w:rsidR="00DB138C" w:rsidRDefault="00DB138C">
            <w:pPr>
              <w:spacing w:line="360" w:lineRule="auto"/>
              <w:ind w:left="74"/>
              <w:jc w:val="center"/>
              <w:rPr>
                <w:rFonts w:ascii="Arial" w:hAnsi="Arial" w:cs="Arial"/>
              </w:rPr>
            </w:pPr>
            <w:r>
              <w:rPr>
                <w:rFonts w:ascii="Arial" w:hAnsi="Arial" w:cs="Arial"/>
              </w:rPr>
              <w:t>COSME JULIAN LEAL CANTÚ</w:t>
            </w:r>
          </w:p>
        </w:tc>
      </w:tr>
    </w:tbl>
    <w:p w:rsidR="00DB138C" w:rsidRDefault="00DB138C" w:rsidP="00DB138C">
      <w:pPr>
        <w:rPr>
          <w:rFonts w:ascii="Arial" w:hAnsi="Arial" w:cs="Arial"/>
        </w:rPr>
      </w:pPr>
    </w:p>
    <w:p w:rsidR="00744D70" w:rsidRPr="00A4615F" w:rsidRDefault="00744D70" w:rsidP="00DB138C">
      <w:pPr>
        <w:spacing w:after="0" w:line="360" w:lineRule="auto"/>
        <w:ind w:firstLine="708"/>
        <w:jc w:val="both"/>
        <w:rPr>
          <w:rFonts w:ascii="Arial" w:hAnsi="Arial" w:cs="Arial"/>
          <w:lang w:val="es-ES_tradnl"/>
        </w:rPr>
      </w:pPr>
    </w:p>
    <w:sectPr w:rsidR="00744D70" w:rsidRPr="00A4615F" w:rsidSect="005C49CA">
      <w:headerReference w:type="default" r:id="rId30"/>
      <w:footerReference w:type="default" r:id="rId31"/>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0C" w:rsidRDefault="00B11B0C" w:rsidP="003025A5">
      <w:pPr>
        <w:spacing w:after="0" w:line="240" w:lineRule="auto"/>
      </w:pPr>
      <w:r>
        <w:separator/>
      </w:r>
    </w:p>
  </w:endnote>
  <w:endnote w:type="continuationSeparator" w:id="0">
    <w:p w:rsidR="00B11B0C" w:rsidRDefault="00B11B0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56" w:rsidRDefault="009F2456">
    <w:pPr>
      <w:pStyle w:val="Piedepgina"/>
      <w:jc w:val="right"/>
    </w:pPr>
    <w:r>
      <w:fldChar w:fldCharType="begin"/>
    </w:r>
    <w:r>
      <w:instrText xml:space="preserve"> PAGE   \* MERGEFORMAT </w:instrText>
    </w:r>
    <w:r>
      <w:fldChar w:fldCharType="separate"/>
    </w:r>
    <w:r w:rsidR="005C49CA">
      <w:rPr>
        <w:noProof/>
      </w:rPr>
      <w:t>41</w:t>
    </w:r>
    <w:r>
      <w:fldChar w:fldCharType="end"/>
    </w:r>
  </w:p>
  <w:p w:rsidR="009F2456" w:rsidRPr="0088072B" w:rsidRDefault="009F2456"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F2456" w:rsidRPr="0088072B" w:rsidRDefault="009F2456" w:rsidP="00CF7F14">
    <w:pPr>
      <w:pStyle w:val="Piedepgina"/>
      <w:jc w:val="center"/>
      <w:rPr>
        <w:rFonts w:ascii="Century Gothic" w:hAnsi="Century Gothic"/>
      </w:rPr>
    </w:pPr>
    <w:r>
      <w:rPr>
        <w:rFonts w:ascii="Century Gothic" w:hAnsi="Century Gothic"/>
      </w:rPr>
      <w:t>Expediente 9069/LXXIII</w:t>
    </w:r>
  </w:p>
  <w:p w:rsidR="009F2456" w:rsidRPr="003025A5" w:rsidRDefault="009F2456" w:rsidP="003C1E24">
    <w:pPr>
      <w:pStyle w:val="Piedepgina"/>
      <w:jc w:val="center"/>
      <w:rPr>
        <w:rFonts w:ascii="Arial" w:hAnsi="Arial" w:cs="Arial"/>
        <w:sz w:val="18"/>
        <w:szCs w:val="18"/>
      </w:rPr>
    </w:pPr>
  </w:p>
  <w:p w:rsidR="009F2456" w:rsidRDefault="009F2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0C" w:rsidRDefault="00B11B0C" w:rsidP="003025A5">
      <w:pPr>
        <w:spacing w:after="0" w:line="240" w:lineRule="auto"/>
      </w:pPr>
      <w:r>
        <w:separator/>
      </w:r>
    </w:p>
  </w:footnote>
  <w:footnote w:type="continuationSeparator" w:id="0">
    <w:p w:rsidR="00B11B0C" w:rsidRDefault="00B11B0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56" w:rsidRDefault="009F2456" w:rsidP="003C1E24">
    <w:pPr>
      <w:pStyle w:val="Encabezado"/>
      <w:jc w:val="center"/>
    </w:pPr>
  </w:p>
  <w:p w:rsidR="009F2456" w:rsidRDefault="009F2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09"/>
    <w:multiLevelType w:val="hybridMultilevel"/>
    <w:tmpl w:val="911C4D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6DA1"/>
    <w:multiLevelType w:val="hybridMultilevel"/>
    <w:tmpl w:val="202A4202"/>
    <w:lvl w:ilvl="0" w:tplc="A17CB99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8E613D4"/>
    <w:multiLevelType w:val="hybridMultilevel"/>
    <w:tmpl w:val="F9409152"/>
    <w:lvl w:ilvl="0" w:tplc="DFC2A5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B2C2B"/>
    <w:multiLevelType w:val="hybridMultilevel"/>
    <w:tmpl w:val="5D6A2B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5C676B9"/>
    <w:multiLevelType w:val="hybridMultilevel"/>
    <w:tmpl w:val="537C50EC"/>
    <w:lvl w:ilvl="0" w:tplc="18CEE8B0">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2292BEA"/>
    <w:multiLevelType w:val="hybridMultilevel"/>
    <w:tmpl w:val="210E6A20"/>
    <w:lvl w:ilvl="0" w:tplc="4DC4EE0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BD4133D"/>
    <w:multiLevelType w:val="hybridMultilevel"/>
    <w:tmpl w:val="D1B839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A6A01"/>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33920"/>
    <w:multiLevelType w:val="hybridMultilevel"/>
    <w:tmpl w:val="604CD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FD2814"/>
    <w:multiLevelType w:val="hybridMultilevel"/>
    <w:tmpl w:val="826E1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055E1D"/>
    <w:multiLevelType w:val="hybridMultilevel"/>
    <w:tmpl w:val="A74A73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896571"/>
    <w:multiLevelType w:val="hybridMultilevel"/>
    <w:tmpl w:val="D20ED9A8"/>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CBF291C"/>
    <w:multiLevelType w:val="hybridMultilevel"/>
    <w:tmpl w:val="D9C8511A"/>
    <w:lvl w:ilvl="0" w:tplc="A9B6422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F6A24"/>
    <w:multiLevelType w:val="hybridMultilevel"/>
    <w:tmpl w:val="5990528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23A77A2"/>
    <w:multiLevelType w:val="hybridMultilevel"/>
    <w:tmpl w:val="675229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163D3"/>
    <w:multiLevelType w:val="hybridMultilevel"/>
    <w:tmpl w:val="0E88C062"/>
    <w:lvl w:ilvl="0" w:tplc="79E60D3A">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6D0403"/>
    <w:multiLevelType w:val="hybridMultilevel"/>
    <w:tmpl w:val="3350F3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7A303E0"/>
    <w:multiLevelType w:val="hybridMultilevel"/>
    <w:tmpl w:val="0E30B274"/>
    <w:lvl w:ilvl="0" w:tplc="69CE984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9F3A83"/>
    <w:multiLevelType w:val="hybridMultilevel"/>
    <w:tmpl w:val="B20613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FB21F0"/>
    <w:multiLevelType w:val="hybridMultilevel"/>
    <w:tmpl w:val="510A65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FCC1829"/>
    <w:multiLevelType w:val="hybridMultilevel"/>
    <w:tmpl w:val="1ADE3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AF40D6"/>
    <w:multiLevelType w:val="hybridMultilevel"/>
    <w:tmpl w:val="ADDEA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5F992E95"/>
    <w:multiLevelType w:val="hybridMultilevel"/>
    <w:tmpl w:val="3D78B64C"/>
    <w:lvl w:ilvl="0" w:tplc="330EF64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904A9F"/>
    <w:multiLevelType w:val="hybridMultilevel"/>
    <w:tmpl w:val="8AF20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72EA4DA2"/>
    <w:multiLevelType w:val="hybridMultilevel"/>
    <w:tmpl w:val="7BA02BB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F30B0"/>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6E91C2E"/>
    <w:multiLevelType w:val="hybridMultilevel"/>
    <w:tmpl w:val="6EEE3D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7ED92768"/>
    <w:multiLevelType w:val="hybridMultilevel"/>
    <w:tmpl w:val="CBD408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6"/>
  </w:num>
  <w:num w:numId="2">
    <w:abstractNumId w:val="42"/>
  </w:num>
  <w:num w:numId="3">
    <w:abstractNumId w:val="23"/>
  </w:num>
  <w:num w:numId="4">
    <w:abstractNumId w:val="14"/>
  </w:num>
  <w:num w:numId="5">
    <w:abstractNumId w:val="2"/>
  </w:num>
  <w:num w:numId="6">
    <w:abstractNumId w:val="33"/>
  </w:num>
  <w:num w:numId="7">
    <w:abstractNumId w:val="10"/>
  </w:num>
  <w:num w:numId="8">
    <w:abstractNumId w:val="26"/>
  </w:num>
  <w:num w:numId="9">
    <w:abstractNumId w:val="43"/>
  </w:num>
  <w:num w:numId="10">
    <w:abstractNumId w:val="6"/>
  </w:num>
  <w:num w:numId="11">
    <w:abstractNumId w:val="37"/>
  </w:num>
  <w:num w:numId="12">
    <w:abstractNumId w:val="18"/>
  </w:num>
  <w:num w:numId="13">
    <w:abstractNumId w:val="40"/>
  </w:num>
  <w:num w:numId="14">
    <w:abstractNumId w:val="44"/>
  </w:num>
  <w:num w:numId="15">
    <w:abstractNumId w:val="30"/>
  </w:num>
  <w:num w:numId="16">
    <w:abstractNumId w:val="21"/>
  </w:num>
  <w:num w:numId="17">
    <w:abstractNumId w:val="36"/>
  </w:num>
  <w:num w:numId="18">
    <w:abstractNumId w:val="8"/>
  </w:num>
  <w:num w:numId="19">
    <w:abstractNumId w:val="5"/>
  </w:num>
  <w:num w:numId="20">
    <w:abstractNumId w:val="1"/>
  </w:num>
  <w:num w:numId="21">
    <w:abstractNumId w:val="0"/>
  </w:num>
  <w:num w:numId="22">
    <w:abstractNumId w:val="45"/>
  </w:num>
  <w:num w:numId="23">
    <w:abstractNumId w:val="12"/>
  </w:num>
  <w:num w:numId="24">
    <w:abstractNumId w:val="39"/>
  </w:num>
  <w:num w:numId="25">
    <w:abstractNumId w:val="20"/>
  </w:num>
  <w:num w:numId="26">
    <w:abstractNumId w:val="29"/>
  </w:num>
  <w:num w:numId="27">
    <w:abstractNumId w:val="32"/>
  </w:num>
  <w:num w:numId="28">
    <w:abstractNumId w:val="35"/>
  </w:num>
  <w:num w:numId="29">
    <w:abstractNumId w:val="38"/>
  </w:num>
  <w:num w:numId="30">
    <w:abstractNumId w:val="4"/>
  </w:num>
  <w:num w:numId="31">
    <w:abstractNumId w:val="31"/>
  </w:num>
  <w:num w:numId="32">
    <w:abstractNumId w:val="41"/>
  </w:num>
  <w:num w:numId="33">
    <w:abstractNumId w:val="25"/>
  </w:num>
  <w:num w:numId="34">
    <w:abstractNumId w:val="24"/>
  </w:num>
  <w:num w:numId="35">
    <w:abstractNumId w:val="17"/>
  </w:num>
  <w:num w:numId="36">
    <w:abstractNumId w:val="34"/>
  </w:num>
  <w:num w:numId="37">
    <w:abstractNumId w:val="11"/>
  </w:num>
  <w:num w:numId="38">
    <w:abstractNumId w:val="27"/>
  </w:num>
  <w:num w:numId="39">
    <w:abstractNumId w:val="13"/>
  </w:num>
  <w:num w:numId="40">
    <w:abstractNumId w:val="7"/>
  </w:num>
  <w:num w:numId="41">
    <w:abstractNumId w:val="28"/>
  </w:num>
  <w:num w:numId="42">
    <w:abstractNumId w:val="3"/>
  </w:num>
  <w:num w:numId="43">
    <w:abstractNumId w:val="16"/>
  </w:num>
  <w:num w:numId="44">
    <w:abstractNumId w:val="15"/>
  </w:num>
  <w:num w:numId="45">
    <w:abstractNumId w:val="19"/>
  </w:num>
  <w:num w:numId="46">
    <w:abstractNumId w:val="2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7420"/>
    <w:rsid w:val="00042267"/>
    <w:rsid w:val="000435B5"/>
    <w:rsid w:val="0004388F"/>
    <w:rsid w:val="000448A0"/>
    <w:rsid w:val="00057EAB"/>
    <w:rsid w:val="00060C52"/>
    <w:rsid w:val="000616BE"/>
    <w:rsid w:val="000636A7"/>
    <w:rsid w:val="000664BE"/>
    <w:rsid w:val="00070BFF"/>
    <w:rsid w:val="00072FD1"/>
    <w:rsid w:val="000758FF"/>
    <w:rsid w:val="00077667"/>
    <w:rsid w:val="00081976"/>
    <w:rsid w:val="00086C1A"/>
    <w:rsid w:val="000937C6"/>
    <w:rsid w:val="00093A6C"/>
    <w:rsid w:val="00094DD5"/>
    <w:rsid w:val="00096553"/>
    <w:rsid w:val="000A3CED"/>
    <w:rsid w:val="000A5D42"/>
    <w:rsid w:val="000A5F99"/>
    <w:rsid w:val="000A60BB"/>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CDF"/>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0606"/>
    <w:rsid w:val="002519EC"/>
    <w:rsid w:val="00252B44"/>
    <w:rsid w:val="002571B7"/>
    <w:rsid w:val="0026024F"/>
    <w:rsid w:val="00261D2E"/>
    <w:rsid w:val="00270E36"/>
    <w:rsid w:val="0027192B"/>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659A5"/>
    <w:rsid w:val="00366604"/>
    <w:rsid w:val="00367AE5"/>
    <w:rsid w:val="00371626"/>
    <w:rsid w:val="00371F57"/>
    <w:rsid w:val="00372419"/>
    <w:rsid w:val="00386164"/>
    <w:rsid w:val="003869D8"/>
    <w:rsid w:val="00397BEC"/>
    <w:rsid w:val="003A2713"/>
    <w:rsid w:val="003C0614"/>
    <w:rsid w:val="003C10A6"/>
    <w:rsid w:val="003C1E24"/>
    <w:rsid w:val="003C2CF0"/>
    <w:rsid w:val="003C702E"/>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282"/>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3A8"/>
    <w:rsid w:val="004E6F57"/>
    <w:rsid w:val="004F09D5"/>
    <w:rsid w:val="004F7119"/>
    <w:rsid w:val="004F7FEF"/>
    <w:rsid w:val="0050725D"/>
    <w:rsid w:val="00512675"/>
    <w:rsid w:val="00546954"/>
    <w:rsid w:val="00550616"/>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49CA"/>
    <w:rsid w:val="005C686F"/>
    <w:rsid w:val="005C7769"/>
    <w:rsid w:val="005D6B91"/>
    <w:rsid w:val="00601062"/>
    <w:rsid w:val="006058A9"/>
    <w:rsid w:val="00610DD3"/>
    <w:rsid w:val="006171EF"/>
    <w:rsid w:val="0062256A"/>
    <w:rsid w:val="006241C9"/>
    <w:rsid w:val="0062518E"/>
    <w:rsid w:val="006271C7"/>
    <w:rsid w:val="00630275"/>
    <w:rsid w:val="006331EF"/>
    <w:rsid w:val="00633282"/>
    <w:rsid w:val="00641100"/>
    <w:rsid w:val="00641FCA"/>
    <w:rsid w:val="0065144D"/>
    <w:rsid w:val="006537B3"/>
    <w:rsid w:val="006539B2"/>
    <w:rsid w:val="00677A76"/>
    <w:rsid w:val="00681504"/>
    <w:rsid w:val="006834C3"/>
    <w:rsid w:val="006942F6"/>
    <w:rsid w:val="00695E53"/>
    <w:rsid w:val="006A0CE2"/>
    <w:rsid w:val="006A1055"/>
    <w:rsid w:val="006A1F52"/>
    <w:rsid w:val="006B3A49"/>
    <w:rsid w:val="006B430A"/>
    <w:rsid w:val="006C0D31"/>
    <w:rsid w:val="006C0DF3"/>
    <w:rsid w:val="006C3FA8"/>
    <w:rsid w:val="006E42F2"/>
    <w:rsid w:val="007014D4"/>
    <w:rsid w:val="0070373A"/>
    <w:rsid w:val="00710CE3"/>
    <w:rsid w:val="007155A5"/>
    <w:rsid w:val="00721232"/>
    <w:rsid w:val="0073124D"/>
    <w:rsid w:val="007348F3"/>
    <w:rsid w:val="00735645"/>
    <w:rsid w:val="007449B5"/>
    <w:rsid w:val="00744D70"/>
    <w:rsid w:val="00745906"/>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66F12"/>
    <w:rsid w:val="00873441"/>
    <w:rsid w:val="00886CE3"/>
    <w:rsid w:val="008932D1"/>
    <w:rsid w:val="008B2637"/>
    <w:rsid w:val="008B7AAC"/>
    <w:rsid w:val="008D51B3"/>
    <w:rsid w:val="008D79F6"/>
    <w:rsid w:val="008E4883"/>
    <w:rsid w:val="008F202B"/>
    <w:rsid w:val="008F47A6"/>
    <w:rsid w:val="008F5F14"/>
    <w:rsid w:val="00902D6F"/>
    <w:rsid w:val="0091319D"/>
    <w:rsid w:val="00913C4E"/>
    <w:rsid w:val="00925E67"/>
    <w:rsid w:val="00926256"/>
    <w:rsid w:val="00935F10"/>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0310"/>
    <w:rsid w:val="009C28BB"/>
    <w:rsid w:val="009C6681"/>
    <w:rsid w:val="009D7014"/>
    <w:rsid w:val="009D7853"/>
    <w:rsid w:val="009E10CE"/>
    <w:rsid w:val="009E78B0"/>
    <w:rsid w:val="009F0968"/>
    <w:rsid w:val="009F2456"/>
    <w:rsid w:val="009F334E"/>
    <w:rsid w:val="009F4810"/>
    <w:rsid w:val="00A0105C"/>
    <w:rsid w:val="00A027BD"/>
    <w:rsid w:val="00A13E7B"/>
    <w:rsid w:val="00A146A7"/>
    <w:rsid w:val="00A1600B"/>
    <w:rsid w:val="00A214BA"/>
    <w:rsid w:val="00A21952"/>
    <w:rsid w:val="00A24326"/>
    <w:rsid w:val="00A26FB7"/>
    <w:rsid w:val="00A364F2"/>
    <w:rsid w:val="00A41320"/>
    <w:rsid w:val="00A42C86"/>
    <w:rsid w:val="00A432BD"/>
    <w:rsid w:val="00A51853"/>
    <w:rsid w:val="00A550F7"/>
    <w:rsid w:val="00A55D0A"/>
    <w:rsid w:val="00A61154"/>
    <w:rsid w:val="00A62330"/>
    <w:rsid w:val="00A66696"/>
    <w:rsid w:val="00A66FCD"/>
    <w:rsid w:val="00A7154B"/>
    <w:rsid w:val="00A73519"/>
    <w:rsid w:val="00A75C53"/>
    <w:rsid w:val="00A77B5D"/>
    <w:rsid w:val="00A80B62"/>
    <w:rsid w:val="00A81881"/>
    <w:rsid w:val="00A84A32"/>
    <w:rsid w:val="00A855F3"/>
    <w:rsid w:val="00A9574E"/>
    <w:rsid w:val="00AA3EEF"/>
    <w:rsid w:val="00AB3D5D"/>
    <w:rsid w:val="00AC11DA"/>
    <w:rsid w:val="00AC7ACA"/>
    <w:rsid w:val="00AD05E8"/>
    <w:rsid w:val="00AD0BB6"/>
    <w:rsid w:val="00AD40DF"/>
    <w:rsid w:val="00AD4BE4"/>
    <w:rsid w:val="00AF1389"/>
    <w:rsid w:val="00AF41A2"/>
    <w:rsid w:val="00AF5E00"/>
    <w:rsid w:val="00B11B0C"/>
    <w:rsid w:val="00B1485B"/>
    <w:rsid w:val="00B2198C"/>
    <w:rsid w:val="00B22761"/>
    <w:rsid w:val="00B23B35"/>
    <w:rsid w:val="00B3069C"/>
    <w:rsid w:val="00B3725C"/>
    <w:rsid w:val="00B4002A"/>
    <w:rsid w:val="00B403E4"/>
    <w:rsid w:val="00B4072C"/>
    <w:rsid w:val="00B46CDD"/>
    <w:rsid w:val="00B5001A"/>
    <w:rsid w:val="00B53249"/>
    <w:rsid w:val="00B55989"/>
    <w:rsid w:val="00B725E4"/>
    <w:rsid w:val="00B80A47"/>
    <w:rsid w:val="00B85705"/>
    <w:rsid w:val="00B912C3"/>
    <w:rsid w:val="00BA077A"/>
    <w:rsid w:val="00BA46F3"/>
    <w:rsid w:val="00BA5945"/>
    <w:rsid w:val="00BA6616"/>
    <w:rsid w:val="00BB18BA"/>
    <w:rsid w:val="00BC0737"/>
    <w:rsid w:val="00BD33E4"/>
    <w:rsid w:val="00BE5217"/>
    <w:rsid w:val="00BE5358"/>
    <w:rsid w:val="00BE6DBD"/>
    <w:rsid w:val="00C00034"/>
    <w:rsid w:val="00C00AF8"/>
    <w:rsid w:val="00C02D5F"/>
    <w:rsid w:val="00C04902"/>
    <w:rsid w:val="00C11EF0"/>
    <w:rsid w:val="00C12269"/>
    <w:rsid w:val="00C12862"/>
    <w:rsid w:val="00C36AD5"/>
    <w:rsid w:val="00C463F7"/>
    <w:rsid w:val="00C473E6"/>
    <w:rsid w:val="00C50B84"/>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C5D52"/>
    <w:rsid w:val="00CC684B"/>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63AB"/>
    <w:rsid w:val="00D62914"/>
    <w:rsid w:val="00D63B3E"/>
    <w:rsid w:val="00D63DBA"/>
    <w:rsid w:val="00D64972"/>
    <w:rsid w:val="00D72071"/>
    <w:rsid w:val="00D80840"/>
    <w:rsid w:val="00D87E8D"/>
    <w:rsid w:val="00DB0129"/>
    <w:rsid w:val="00DB016B"/>
    <w:rsid w:val="00DB138C"/>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934D6"/>
    <w:rsid w:val="00EA1844"/>
    <w:rsid w:val="00EA1D47"/>
    <w:rsid w:val="00EA26D7"/>
    <w:rsid w:val="00EA7B75"/>
    <w:rsid w:val="00EA7E61"/>
    <w:rsid w:val="00EB3A1E"/>
    <w:rsid w:val="00EB5F55"/>
    <w:rsid w:val="00EB7EB5"/>
    <w:rsid w:val="00EC0E98"/>
    <w:rsid w:val="00EC44DC"/>
    <w:rsid w:val="00EC5F03"/>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489E"/>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45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6F43-3D9D-4638-A8CE-E4B5D935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41</Pages>
  <Words>7264</Words>
  <Characters>39958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15</cp:revision>
  <cp:lastPrinted>2017-03-07T20:54:00Z</cp:lastPrinted>
  <dcterms:created xsi:type="dcterms:W3CDTF">2016-08-01T14:24:00Z</dcterms:created>
  <dcterms:modified xsi:type="dcterms:W3CDTF">2017-03-07T20:54:00Z</dcterms:modified>
</cp:coreProperties>
</file>