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Default="003446B8" w:rsidP="0020212C">
      <w:pPr>
        <w:spacing w:after="224" w:line="259" w:lineRule="auto"/>
        <w:ind w:right="0" w:firstLine="0"/>
        <w:rPr>
          <w:b/>
          <w:sz w:val="24"/>
          <w:szCs w:val="24"/>
        </w:rPr>
      </w:pPr>
      <w:r>
        <w:rPr>
          <w:b/>
          <w:sz w:val="24"/>
          <w:szCs w:val="24"/>
        </w:rPr>
        <w:t>HONORABLE ASAMBLEA</w:t>
      </w:r>
    </w:p>
    <w:p w:rsidR="002474C8" w:rsidRPr="001524CB" w:rsidRDefault="002474C8" w:rsidP="0020212C">
      <w:pPr>
        <w:spacing w:after="224" w:line="259" w:lineRule="auto"/>
        <w:ind w:right="0" w:firstLine="0"/>
        <w:rPr>
          <w:sz w:val="24"/>
          <w:szCs w:val="24"/>
        </w:rPr>
      </w:pPr>
    </w:p>
    <w:p w:rsidR="0007647E" w:rsidRPr="001524CB" w:rsidRDefault="0001560B" w:rsidP="0020212C">
      <w:pPr>
        <w:spacing w:after="224" w:line="366" w:lineRule="auto"/>
        <w:ind w:left="-5" w:right="0" w:hanging="10"/>
        <w:rPr>
          <w:sz w:val="24"/>
          <w:szCs w:val="24"/>
        </w:rPr>
      </w:pPr>
      <w:r w:rsidRPr="001524CB">
        <w:rPr>
          <w:sz w:val="24"/>
          <w:szCs w:val="24"/>
        </w:rPr>
        <w:t>Por acuerdo del pleno en sesión del</w:t>
      </w:r>
      <w:r w:rsidR="001524CB" w:rsidRPr="001524CB">
        <w:rPr>
          <w:sz w:val="24"/>
          <w:szCs w:val="24"/>
        </w:rPr>
        <w:t xml:space="preserve"> día 28 de septiembre de 2016 se </w:t>
      </w:r>
      <w:r w:rsidR="002E295C">
        <w:rPr>
          <w:sz w:val="24"/>
          <w:szCs w:val="24"/>
        </w:rPr>
        <w:t>re</w:t>
      </w:r>
      <w:r w:rsidR="007C1FD8">
        <w:rPr>
          <w:sz w:val="24"/>
          <w:szCs w:val="24"/>
        </w:rPr>
        <w:t xml:space="preserve"> </w:t>
      </w:r>
      <w:r w:rsidR="002E295C">
        <w:rPr>
          <w:sz w:val="24"/>
          <w:szCs w:val="24"/>
        </w:rPr>
        <w:t>turnó</w:t>
      </w:r>
      <w:r w:rsidR="001524CB" w:rsidRPr="001524CB">
        <w:rPr>
          <w:sz w:val="24"/>
          <w:szCs w:val="24"/>
        </w:rPr>
        <w:t xml:space="preserve"> </w:t>
      </w:r>
      <w:r w:rsidRPr="001524CB">
        <w:rPr>
          <w:sz w:val="24"/>
          <w:szCs w:val="24"/>
        </w:rPr>
        <w:t xml:space="preserve">de la Comisión de Hacienda del Estado a la </w:t>
      </w:r>
      <w:r w:rsidRPr="00100422">
        <w:rPr>
          <w:b/>
          <w:sz w:val="24"/>
          <w:szCs w:val="24"/>
        </w:rPr>
        <w:t>Comisión de Presupuesto</w:t>
      </w:r>
      <w:r w:rsidRPr="001524CB">
        <w:rPr>
          <w:sz w:val="24"/>
          <w:szCs w:val="24"/>
        </w:rPr>
        <w:t xml:space="preserve"> para su estudio y dictamen, </w:t>
      </w:r>
      <w:r w:rsidR="002E295C">
        <w:rPr>
          <w:sz w:val="24"/>
          <w:szCs w:val="24"/>
        </w:rPr>
        <w:t xml:space="preserve">el </w:t>
      </w:r>
      <w:r w:rsidR="001524CB" w:rsidRPr="001524CB">
        <w:rPr>
          <w:sz w:val="24"/>
          <w:szCs w:val="24"/>
        </w:rPr>
        <w:t xml:space="preserve">expediente </w:t>
      </w:r>
      <w:r w:rsidR="007C1FD8">
        <w:rPr>
          <w:sz w:val="24"/>
          <w:szCs w:val="24"/>
        </w:rPr>
        <w:t xml:space="preserve">legislativo </w:t>
      </w:r>
      <w:r w:rsidR="001524CB" w:rsidRPr="0007647E">
        <w:rPr>
          <w:b/>
          <w:sz w:val="24"/>
          <w:szCs w:val="24"/>
        </w:rPr>
        <w:t>9344/LXXIII</w:t>
      </w:r>
      <w:r w:rsidR="001524CB" w:rsidRPr="001524CB">
        <w:rPr>
          <w:sz w:val="24"/>
          <w:szCs w:val="24"/>
        </w:rPr>
        <w:t xml:space="preserve"> </w:t>
      </w:r>
      <w:r w:rsidR="007C1FD8">
        <w:rPr>
          <w:sz w:val="24"/>
          <w:szCs w:val="24"/>
        </w:rPr>
        <w:t xml:space="preserve">de fecha </w:t>
      </w:r>
      <w:r w:rsidR="007C1FD8" w:rsidRPr="007C1FD8">
        <w:rPr>
          <w:b/>
          <w:sz w:val="24"/>
          <w:szCs w:val="24"/>
        </w:rPr>
        <w:t xml:space="preserve">20 de abril 2015 </w:t>
      </w:r>
      <w:r w:rsidR="007C1FD8">
        <w:rPr>
          <w:sz w:val="24"/>
          <w:szCs w:val="24"/>
        </w:rPr>
        <w:t xml:space="preserve">y </w:t>
      </w:r>
      <w:r w:rsidR="001524CB" w:rsidRPr="001524CB">
        <w:rPr>
          <w:sz w:val="24"/>
          <w:szCs w:val="24"/>
        </w:rPr>
        <w:t xml:space="preserve">que contiene escrito presentado por el </w:t>
      </w:r>
      <w:r w:rsidR="001524CB" w:rsidRPr="001524CB">
        <w:rPr>
          <w:b/>
          <w:sz w:val="24"/>
          <w:szCs w:val="24"/>
        </w:rPr>
        <w:t xml:space="preserve">C. Lic. </w:t>
      </w:r>
      <w:r w:rsidR="001524CB" w:rsidRPr="001524CB">
        <w:rPr>
          <w:b/>
          <w:w w:val="108"/>
          <w:sz w:val="24"/>
          <w:szCs w:val="24"/>
        </w:rPr>
        <w:t xml:space="preserve">Marcelo Martínez Villarreal, </w:t>
      </w:r>
      <w:r w:rsidR="0007647E">
        <w:rPr>
          <w:b/>
          <w:w w:val="108"/>
          <w:sz w:val="24"/>
          <w:szCs w:val="24"/>
        </w:rPr>
        <w:t xml:space="preserve">mediante </w:t>
      </w:r>
      <w:r w:rsidR="0007647E" w:rsidRPr="0007647E">
        <w:rPr>
          <w:w w:val="108"/>
          <w:sz w:val="24"/>
          <w:szCs w:val="24"/>
        </w:rPr>
        <w:t xml:space="preserve">el cual presenta </w:t>
      </w:r>
      <w:r w:rsidR="001524CB" w:rsidRPr="007C1FD8">
        <w:rPr>
          <w:b/>
          <w:w w:val="111"/>
          <w:sz w:val="24"/>
          <w:szCs w:val="24"/>
        </w:rPr>
        <w:t xml:space="preserve">iniciativa  de  reforma  por  la  cual se </w:t>
      </w:r>
      <w:r w:rsidR="001524CB" w:rsidRPr="007C1FD8">
        <w:rPr>
          <w:b/>
          <w:w w:val="106"/>
          <w:sz w:val="24"/>
          <w:szCs w:val="24"/>
        </w:rPr>
        <w:t>modifica la Ley de Hacienda del Estado de Nuevo León</w:t>
      </w:r>
      <w:r w:rsidR="002E295C">
        <w:rPr>
          <w:w w:val="106"/>
          <w:sz w:val="24"/>
          <w:szCs w:val="24"/>
        </w:rPr>
        <w:t xml:space="preserve">; así mismo </w:t>
      </w:r>
      <w:r w:rsidR="002E295C">
        <w:rPr>
          <w:sz w:val="24"/>
          <w:szCs w:val="24"/>
          <w:lang w:eastAsia="en-US"/>
        </w:rPr>
        <w:t>a</w:t>
      </w:r>
      <w:r w:rsidR="002E295C" w:rsidRPr="00CC7AE8">
        <w:rPr>
          <w:sz w:val="24"/>
          <w:szCs w:val="24"/>
          <w:lang w:eastAsia="en-US"/>
        </w:rPr>
        <w:t xml:space="preserve"> la </w:t>
      </w:r>
      <w:r w:rsidR="002E295C" w:rsidRPr="007C1FD8">
        <w:rPr>
          <w:b/>
          <w:sz w:val="24"/>
          <w:szCs w:val="24"/>
          <w:lang w:eastAsia="en-US"/>
        </w:rPr>
        <w:t>Comisión de Presupuesto</w:t>
      </w:r>
      <w:r w:rsidR="002E295C" w:rsidRPr="00CC7AE8">
        <w:rPr>
          <w:sz w:val="24"/>
          <w:szCs w:val="24"/>
          <w:lang w:eastAsia="en-US"/>
        </w:rPr>
        <w:t xml:space="preserve"> le fue turnado </w:t>
      </w:r>
      <w:r w:rsidR="002E295C">
        <w:rPr>
          <w:sz w:val="24"/>
          <w:szCs w:val="24"/>
          <w:lang w:eastAsia="en-US"/>
        </w:rPr>
        <w:t xml:space="preserve">en fecha </w:t>
      </w:r>
      <w:r w:rsidR="0007647E">
        <w:rPr>
          <w:w w:val="106"/>
          <w:sz w:val="24"/>
          <w:szCs w:val="24"/>
        </w:rPr>
        <w:t xml:space="preserve"> </w:t>
      </w:r>
      <w:r w:rsidR="0007647E" w:rsidRPr="007C1FD8">
        <w:rPr>
          <w:b/>
          <w:w w:val="106"/>
          <w:sz w:val="24"/>
          <w:szCs w:val="24"/>
        </w:rPr>
        <w:t>17 de octubre de 2016,</w:t>
      </w:r>
      <w:r w:rsidR="0007647E">
        <w:rPr>
          <w:w w:val="106"/>
          <w:sz w:val="24"/>
          <w:szCs w:val="24"/>
        </w:rPr>
        <w:t xml:space="preserve"> expediente número </w:t>
      </w:r>
      <w:r w:rsidR="0007647E" w:rsidRPr="0007647E">
        <w:rPr>
          <w:b/>
          <w:w w:val="106"/>
          <w:sz w:val="24"/>
          <w:szCs w:val="24"/>
        </w:rPr>
        <w:t xml:space="preserve">10316/LXXIV </w:t>
      </w:r>
      <w:r w:rsidR="0007647E">
        <w:rPr>
          <w:w w:val="106"/>
          <w:sz w:val="24"/>
          <w:szCs w:val="24"/>
        </w:rPr>
        <w:t>que contiene escrito</w:t>
      </w:r>
      <w:r w:rsidR="007B6539">
        <w:rPr>
          <w:w w:val="106"/>
          <w:sz w:val="24"/>
          <w:szCs w:val="24"/>
        </w:rPr>
        <w:t xml:space="preserve"> </w:t>
      </w:r>
      <w:r w:rsidR="0007647E">
        <w:rPr>
          <w:w w:val="106"/>
          <w:sz w:val="24"/>
          <w:szCs w:val="24"/>
        </w:rPr>
        <w:t>presentado por</w:t>
      </w:r>
      <w:r w:rsidR="007B6539">
        <w:rPr>
          <w:w w:val="106"/>
          <w:sz w:val="24"/>
          <w:szCs w:val="24"/>
        </w:rPr>
        <w:t xml:space="preserve"> </w:t>
      </w:r>
      <w:r w:rsidR="0007647E">
        <w:rPr>
          <w:w w:val="106"/>
          <w:sz w:val="24"/>
          <w:szCs w:val="24"/>
        </w:rPr>
        <w:t>el</w:t>
      </w:r>
      <w:r w:rsidR="007B6539">
        <w:rPr>
          <w:w w:val="106"/>
          <w:sz w:val="24"/>
          <w:szCs w:val="24"/>
        </w:rPr>
        <w:t xml:space="preserve"> </w:t>
      </w:r>
      <w:r w:rsidR="0007647E" w:rsidRPr="007C1FD8">
        <w:rPr>
          <w:b/>
          <w:w w:val="106"/>
          <w:sz w:val="24"/>
          <w:szCs w:val="24"/>
        </w:rPr>
        <w:t>C. Francisco</w:t>
      </w:r>
      <w:r w:rsidR="007B6539" w:rsidRPr="007C1FD8">
        <w:rPr>
          <w:b/>
          <w:w w:val="106"/>
          <w:sz w:val="24"/>
          <w:szCs w:val="24"/>
        </w:rPr>
        <w:t xml:space="preserve"> </w:t>
      </w:r>
      <w:r w:rsidR="007C1FD8" w:rsidRPr="007C1FD8">
        <w:rPr>
          <w:b/>
          <w:w w:val="106"/>
          <w:sz w:val="24"/>
          <w:szCs w:val="24"/>
        </w:rPr>
        <w:t>Aníbal</w:t>
      </w:r>
      <w:r w:rsidR="007B6539" w:rsidRPr="007C1FD8">
        <w:rPr>
          <w:b/>
          <w:w w:val="106"/>
          <w:sz w:val="24"/>
          <w:szCs w:val="24"/>
        </w:rPr>
        <w:t xml:space="preserve"> </w:t>
      </w:r>
      <w:r w:rsidR="0007647E" w:rsidRPr="007C1FD8">
        <w:rPr>
          <w:b/>
          <w:w w:val="106"/>
          <w:sz w:val="24"/>
          <w:szCs w:val="24"/>
        </w:rPr>
        <w:t>Garza</w:t>
      </w:r>
      <w:r w:rsidR="007B6539" w:rsidRPr="007C1FD8">
        <w:rPr>
          <w:b/>
          <w:w w:val="106"/>
          <w:sz w:val="24"/>
          <w:szCs w:val="24"/>
        </w:rPr>
        <w:t xml:space="preserve"> </w:t>
      </w:r>
      <w:r w:rsidR="007C1FD8" w:rsidRPr="007C1FD8">
        <w:rPr>
          <w:b/>
          <w:w w:val="106"/>
          <w:sz w:val="24"/>
          <w:szCs w:val="24"/>
        </w:rPr>
        <w:t>Chávez</w:t>
      </w:r>
      <w:r w:rsidR="0007647E" w:rsidRPr="007C1FD8">
        <w:rPr>
          <w:b/>
          <w:w w:val="106"/>
          <w:sz w:val="24"/>
          <w:szCs w:val="24"/>
        </w:rPr>
        <w:t>, Presidente del Comité Ejecutivo Estatal del Partido de la Revolución Democrática de Nuevo León,</w:t>
      </w:r>
      <w:r w:rsidR="0007647E">
        <w:rPr>
          <w:w w:val="106"/>
          <w:sz w:val="24"/>
          <w:szCs w:val="24"/>
        </w:rPr>
        <w:t xml:space="preserve"> mediante el cual presenta </w:t>
      </w:r>
      <w:r w:rsidR="0007647E" w:rsidRPr="007C1FD8">
        <w:rPr>
          <w:b/>
          <w:w w:val="106"/>
          <w:sz w:val="24"/>
          <w:szCs w:val="24"/>
        </w:rPr>
        <w:t>iniciativa de Reforma al artículo 157 de la Ley de Hacienda del Estado de Nuevo León.</w:t>
      </w:r>
    </w:p>
    <w:p w:rsidR="000B022A" w:rsidRDefault="0001560B" w:rsidP="007C1FD8">
      <w:pPr>
        <w:spacing w:line="360" w:lineRule="auto"/>
        <w:ind w:left="-5" w:firstLine="714"/>
        <w:rPr>
          <w:sz w:val="24"/>
          <w:szCs w:val="24"/>
        </w:rPr>
      </w:pPr>
      <w:r w:rsidRPr="007C1FD8">
        <w:rPr>
          <w:sz w:val="24"/>
          <w:szCs w:val="24"/>
        </w:rPr>
        <w:t>Con el fin de ver proveído  el requisito fundamental de dar vista al contenido de la</w:t>
      </w:r>
      <w:r w:rsidR="0007647E" w:rsidRPr="007C1FD8">
        <w:rPr>
          <w:sz w:val="24"/>
          <w:szCs w:val="24"/>
        </w:rPr>
        <w:t>s</w:t>
      </w:r>
      <w:r w:rsidRPr="007C1FD8">
        <w:rPr>
          <w:sz w:val="24"/>
          <w:szCs w:val="24"/>
        </w:rPr>
        <w:t xml:space="preserve"> iniciativa</w:t>
      </w:r>
      <w:r w:rsidR="0007647E" w:rsidRPr="007C1FD8">
        <w:rPr>
          <w:sz w:val="24"/>
          <w:szCs w:val="24"/>
        </w:rPr>
        <w:t>s</w:t>
      </w:r>
      <w:r w:rsidRPr="007C1FD8">
        <w:rPr>
          <w:sz w:val="24"/>
          <w:szCs w:val="24"/>
        </w:rPr>
        <w:t xml:space="preserve"> ya citada</w:t>
      </w:r>
      <w:r w:rsidR="0007647E" w:rsidRPr="007C1FD8">
        <w:rPr>
          <w:sz w:val="24"/>
          <w:szCs w:val="24"/>
        </w:rPr>
        <w:t>s</w:t>
      </w:r>
      <w:r w:rsidRPr="007C1FD8">
        <w:rPr>
          <w:sz w:val="24"/>
          <w:szCs w:val="24"/>
        </w:rPr>
        <w:t xml:space="preserve"> y según lo establecido en el artículo 47, incisos a) y b) del Reglamento para el Gobierno Interior del Congreso del Estado, quienes integramos la </w:t>
      </w:r>
      <w:r w:rsidR="0007647E" w:rsidRPr="007C1FD8">
        <w:rPr>
          <w:sz w:val="24"/>
          <w:szCs w:val="24"/>
        </w:rPr>
        <w:t>Comisión de Presupuesto</w:t>
      </w:r>
      <w:r w:rsidRPr="007C1FD8">
        <w:rPr>
          <w:sz w:val="24"/>
          <w:szCs w:val="24"/>
        </w:rPr>
        <w:t xml:space="preserve"> que sustenta el presente documento, consideramos ante este Pleno los siguientes:</w:t>
      </w:r>
      <w:r w:rsidRPr="001524CB">
        <w:rPr>
          <w:sz w:val="24"/>
          <w:szCs w:val="24"/>
        </w:rPr>
        <w:t xml:space="preserve"> </w:t>
      </w:r>
      <w:r w:rsidR="00FE175B" w:rsidRPr="001524CB">
        <w:rPr>
          <w:sz w:val="24"/>
          <w:szCs w:val="24"/>
        </w:rPr>
        <w:t xml:space="preserve"> </w:t>
      </w:r>
    </w:p>
    <w:p w:rsidR="00C67564" w:rsidRDefault="00C67564" w:rsidP="0020212C">
      <w:pPr>
        <w:spacing w:line="360" w:lineRule="auto"/>
        <w:ind w:left="-5" w:hanging="10"/>
        <w:rPr>
          <w:sz w:val="24"/>
          <w:szCs w:val="24"/>
        </w:rPr>
      </w:pPr>
    </w:p>
    <w:p w:rsidR="00C67564" w:rsidRDefault="00C67564" w:rsidP="0020212C">
      <w:pPr>
        <w:spacing w:line="360" w:lineRule="auto"/>
        <w:ind w:left="-5" w:hanging="10"/>
        <w:rPr>
          <w:sz w:val="24"/>
          <w:szCs w:val="24"/>
        </w:rPr>
      </w:pPr>
    </w:p>
    <w:p w:rsidR="00C67564" w:rsidRPr="001524CB" w:rsidRDefault="00C67564" w:rsidP="0020212C">
      <w:pPr>
        <w:spacing w:line="360" w:lineRule="auto"/>
        <w:ind w:left="-5" w:hanging="10"/>
        <w:rPr>
          <w:sz w:val="24"/>
          <w:szCs w:val="24"/>
        </w:rPr>
      </w:pPr>
    </w:p>
    <w:p w:rsidR="000B022A" w:rsidRDefault="00FE175B" w:rsidP="0020212C">
      <w:pPr>
        <w:spacing w:after="224" w:line="259" w:lineRule="auto"/>
        <w:ind w:left="-5" w:right="0" w:hanging="10"/>
        <w:rPr>
          <w:b/>
          <w:sz w:val="24"/>
          <w:szCs w:val="24"/>
        </w:rPr>
      </w:pPr>
      <w:r w:rsidRPr="001524CB">
        <w:rPr>
          <w:b/>
          <w:sz w:val="24"/>
          <w:szCs w:val="24"/>
        </w:rPr>
        <w:t xml:space="preserve">ANTECEDENTES </w:t>
      </w:r>
    </w:p>
    <w:p w:rsidR="00081801" w:rsidRDefault="00081801" w:rsidP="0020212C">
      <w:pPr>
        <w:spacing w:after="224" w:line="259" w:lineRule="auto"/>
        <w:ind w:left="-5" w:right="0" w:hanging="10"/>
        <w:rPr>
          <w:b/>
          <w:sz w:val="24"/>
          <w:szCs w:val="24"/>
        </w:rPr>
      </w:pPr>
    </w:p>
    <w:p w:rsidR="00081801" w:rsidRPr="001524CB" w:rsidRDefault="00081801" w:rsidP="00081801">
      <w:pPr>
        <w:spacing w:after="224" w:line="259" w:lineRule="auto"/>
        <w:ind w:left="-5" w:right="0" w:hanging="10"/>
        <w:jc w:val="center"/>
        <w:rPr>
          <w:b/>
          <w:sz w:val="24"/>
          <w:szCs w:val="24"/>
        </w:rPr>
      </w:pPr>
      <w:r>
        <w:rPr>
          <w:b/>
          <w:sz w:val="24"/>
          <w:szCs w:val="24"/>
        </w:rPr>
        <w:t>EXPEDIENTE 9344</w:t>
      </w:r>
    </w:p>
    <w:p w:rsidR="00F83DC2" w:rsidRPr="007C1FD8" w:rsidRDefault="00081801" w:rsidP="007C1FD8">
      <w:pPr>
        <w:spacing w:after="224" w:line="360" w:lineRule="auto"/>
        <w:ind w:left="-15" w:right="0" w:firstLine="724"/>
        <w:rPr>
          <w:i/>
          <w:sz w:val="24"/>
          <w:szCs w:val="24"/>
        </w:rPr>
      </w:pPr>
      <w:r w:rsidRPr="007C1FD8">
        <w:rPr>
          <w:i/>
          <w:sz w:val="24"/>
          <w:szCs w:val="24"/>
        </w:rPr>
        <w:t xml:space="preserve">En su escrito, el </w:t>
      </w:r>
      <w:r w:rsidR="00C67564" w:rsidRPr="007C1FD8">
        <w:rPr>
          <w:i/>
          <w:sz w:val="24"/>
          <w:szCs w:val="24"/>
        </w:rPr>
        <w:t>promoven</w:t>
      </w:r>
      <w:r w:rsidR="007C3EC7" w:rsidRPr="007C1FD8">
        <w:rPr>
          <w:i/>
          <w:sz w:val="24"/>
          <w:szCs w:val="24"/>
        </w:rPr>
        <w:t>te</w:t>
      </w:r>
      <w:r w:rsidRPr="007C1FD8">
        <w:rPr>
          <w:i/>
          <w:sz w:val="24"/>
          <w:szCs w:val="24"/>
        </w:rPr>
        <w:t xml:space="preserve"> señala que l</w:t>
      </w:r>
      <w:r w:rsidR="00C67564" w:rsidRPr="007C1FD8">
        <w:rPr>
          <w:i/>
          <w:sz w:val="24"/>
          <w:szCs w:val="24"/>
        </w:rPr>
        <w:t>a creación del Impuesto Sobre Nó</w:t>
      </w:r>
      <w:r w:rsidR="00F83DC2" w:rsidRPr="007C1FD8">
        <w:rPr>
          <w:i/>
          <w:sz w:val="24"/>
          <w:szCs w:val="24"/>
        </w:rPr>
        <w:t>mina (ISN) ha sido de gran importancia para las finanzas del Estado de Nuevo León, siendo</w:t>
      </w:r>
      <w:r w:rsidRPr="007C1FD8">
        <w:rPr>
          <w:i/>
          <w:sz w:val="24"/>
          <w:szCs w:val="24"/>
        </w:rPr>
        <w:t xml:space="preserve"> en la Ley de Ingresos para el</w:t>
      </w:r>
      <w:r w:rsidR="00F83DC2" w:rsidRPr="007C1FD8">
        <w:rPr>
          <w:i/>
          <w:sz w:val="24"/>
          <w:szCs w:val="24"/>
        </w:rPr>
        <w:t xml:space="preserve"> 2015 don</w:t>
      </w:r>
      <w:r w:rsidR="00C67564" w:rsidRPr="007C1FD8">
        <w:rPr>
          <w:i/>
          <w:sz w:val="24"/>
          <w:szCs w:val="24"/>
        </w:rPr>
        <w:t>de se contempla que se recaudará</w:t>
      </w:r>
      <w:r w:rsidR="00F83DC2" w:rsidRPr="007C1FD8">
        <w:rPr>
          <w:i/>
          <w:sz w:val="24"/>
          <w:szCs w:val="24"/>
        </w:rPr>
        <w:t xml:space="preserve"> una sumas equivalente a las dos terceras partes de</w:t>
      </w:r>
      <w:r w:rsidR="007C1FD8" w:rsidRPr="007C1FD8">
        <w:rPr>
          <w:i/>
          <w:sz w:val="24"/>
          <w:szCs w:val="24"/>
        </w:rPr>
        <w:t xml:space="preserve"> l</w:t>
      </w:r>
      <w:r w:rsidR="00F83DC2" w:rsidRPr="007C1FD8">
        <w:rPr>
          <w:i/>
          <w:sz w:val="24"/>
          <w:szCs w:val="24"/>
        </w:rPr>
        <w:t xml:space="preserve">a totalidad de los impuestos estatales que se espera sean recolectados para </w:t>
      </w:r>
      <w:r w:rsidRPr="007C1FD8">
        <w:rPr>
          <w:i/>
          <w:sz w:val="24"/>
          <w:szCs w:val="24"/>
        </w:rPr>
        <w:t>ese</w:t>
      </w:r>
      <w:r w:rsidR="00F83DC2" w:rsidRPr="007C1FD8">
        <w:rPr>
          <w:i/>
          <w:sz w:val="24"/>
          <w:szCs w:val="24"/>
        </w:rPr>
        <w:t xml:space="preserve"> ejercicio fiscal.</w:t>
      </w:r>
    </w:p>
    <w:p w:rsidR="00F83DC2" w:rsidRPr="007C1FD8" w:rsidRDefault="00081801" w:rsidP="007C1FD8">
      <w:pPr>
        <w:spacing w:after="224" w:line="360" w:lineRule="auto"/>
        <w:ind w:left="-5" w:right="0" w:firstLine="714"/>
        <w:rPr>
          <w:i/>
          <w:sz w:val="24"/>
          <w:szCs w:val="24"/>
        </w:rPr>
      </w:pPr>
      <w:r w:rsidRPr="007C1FD8">
        <w:rPr>
          <w:i/>
          <w:sz w:val="24"/>
          <w:szCs w:val="24"/>
        </w:rPr>
        <w:t>Continúa diciendo s</w:t>
      </w:r>
      <w:r w:rsidR="00F83DC2" w:rsidRPr="007C1FD8">
        <w:rPr>
          <w:i/>
          <w:sz w:val="24"/>
          <w:szCs w:val="24"/>
        </w:rPr>
        <w:t>i bien lo es que este impuesto se destina a diversos rubros, también lo es que el Gobernador Rodrigo Med</w:t>
      </w:r>
      <w:r w:rsidRPr="007C1FD8">
        <w:rPr>
          <w:i/>
          <w:sz w:val="24"/>
          <w:szCs w:val="24"/>
        </w:rPr>
        <w:t>ina de la Cruz propuso en el añ</w:t>
      </w:r>
      <w:r w:rsidR="007C1FD8" w:rsidRPr="007C1FD8">
        <w:rPr>
          <w:i/>
          <w:sz w:val="24"/>
          <w:szCs w:val="24"/>
        </w:rPr>
        <w:t>o 2012 un incremento a l</w:t>
      </w:r>
      <w:r w:rsidR="00F83DC2" w:rsidRPr="007C1FD8">
        <w:rPr>
          <w:i/>
          <w:sz w:val="24"/>
          <w:szCs w:val="24"/>
        </w:rPr>
        <w:t>a tasa del I</w:t>
      </w:r>
      <w:r w:rsidR="007C1FD8" w:rsidRPr="007C1FD8">
        <w:rPr>
          <w:i/>
          <w:sz w:val="24"/>
          <w:szCs w:val="24"/>
        </w:rPr>
        <w:t>.</w:t>
      </w:r>
      <w:r w:rsidR="00F83DC2" w:rsidRPr="007C1FD8">
        <w:rPr>
          <w:i/>
          <w:sz w:val="24"/>
          <w:szCs w:val="24"/>
        </w:rPr>
        <w:t>S</w:t>
      </w:r>
      <w:r w:rsidR="007C1FD8" w:rsidRPr="007C1FD8">
        <w:rPr>
          <w:i/>
          <w:sz w:val="24"/>
          <w:szCs w:val="24"/>
        </w:rPr>
        <w:t>.</w:t>
      </w:r>
      <w:r w:rsidR="00F83DC2" w:rsidRPr="007C1FD8">
        <w:rPr>
          <w:i/>
          <w:sz w:val="24"/>
          <w:szCs w:val="24"/>
        </w:rPr>
        <w:t>N</w:t>
      </w:r>
      <w:r w:rsidR="007C1FD8" w:rsidRPr="007C1FD8">
        <w:rPr>
          <w:i/>
          <w:sz w:val="24"/>
          <w:szCs w:val="24"/>
        </w:rPr>
        <w:t>.</w:t>
      </w:r>
      <w:r w:rsidR="00F83DC2" w:rsidRPr="007C1FD8">
        <w:rPr>
          <w:i/>
          <w:sz w:val="24"/>
          <w:szCs w:val="24"/>
        </w:rPr>
        <w:t xml:space="preserve"> de un</w:t>
      </w:r>
      <w:r w:rsidR="00A273C9" w:rsidRPr="007C1FD8">
        <w:rPr>
          <w:i/>
          <w:sz w:val="24"/>
          <w:szCs w:val="24"/>
        </w:rPr>
        <w:t xml:space="preserve"> </w:t>
      </w:r>
      <w:r w:rsidR="00F83DC2" w:rsidRPr="007C1FD8">
        <w:rPr>
          <w:i/>
          <w:sz w:val="24"/>
          <w:szCs w:val="24"/>
        </w:rPr>
        <w:t>2% al</w:t>
      </w:r>
      <w:r w:rsidR="00A273C9" w:rsidRPr="007C1FD8">
        <w:rPr>
          <w:i/>
          <w:sz w:val="24"/>
          <w:szCs w:val="24"/>
        </w:rPr>
        <w:t xml:space="preserve"> </w:t>
      </w:r>
      <w:r w:rsidR="00F83DC2" w:rsidRPr="007C1FD8">
        <w:rPr>
          <w:i/>
          <w:sz w:val="24"/>
          <w:szCs w:val="24"/>
        </w:rPr>
        <w:t xml:space="preserve">3%, con el claro objetivo de que dicho aumento </w:t>
      </w:r>
      <w:r w:rsidR="007C1FD8" w:rsidRPr="007C1FD8">
        <w:rPr>
          <w:i/>
          <w:sz w:val="24"/>
          <w:szCs w:val="24"/>
        </w:rPr>
        <w:t>sea</w:t>
      </w:r>
      <w:r w:rsidRPr="007C1FD8">
        <w:rPr>
          <w:i/>
          <w:sz w:val="24"/>
          <w:szCs w:val="24"/>
        </w:rPr>
        <w:t xml:space="preserve"> </w:t>
      </w:r>
      <w:r w:rsidR="00F83DC2" w:rsidRPr="007C1FD8">
        <w:rPr>
          <w:i/>
          <w:sz w:val="24"/>
          <w:szCs w:val="24"/>
        </w:rPr>
        <w:t>destinado a fortalecer la seguridad pública, específicamente para implementar la Fuerza Civil del Estado de Nuevo Leó</w:t>
      </w:r>
      <w:r w:rsidR="007C1FD8" w:rsidRPr="007C1FD8">
        <w:rPr>
          <w:i/>
          <w:sz w:val="24"/>
          <w:szCs w:val="24"/>
        </w:rPr>
        <w:t>n, a la cual se comprometió ll</w:t>
      </w:r>
      <w:r w:rsidR="00F83DC2" w:rsidRPr="007C1FD8">
        <w:rPr>
          <w:i/>
          <w:sz w:val="24"/>
          <w:szCs w:val="24"/>
        </w:rPr>
        <w:t>ega</w:t>
      </w:r>
      <w:r w:rsidR="007C1FD8" w:rsidRPr="007C1FD8">
        <w:rPr>
          <w:i/>
          <w:sz w:val="24"/>
          <w:szCs w:val="24"/>
        </w:rPr>
        <w:t>r a un total de 12,000 elementos</w:t>
      </w:r>
      <w:r w:rsidR="00F83DC2" w:rsidRPr="007C1FD8">
        <w:rPr>
          <w:i/>
          <w:sz w:val="24"/>
          <w:szCs w:val="24"/>
        </w:rPr>
        <w:t xml:space="preserve"> de seguridad al concluir su mandato constitucional.</w:t>
      </w:r>
    </w:p>
    <w:p w:rsidR="00F83DC2" w:rsidRPr="000B7B24" w:rsidRDefault="00081801" w:rsidP="000B7B24">
      <w:pPr>
        <w:spacing w:after="224" w:line="360" w:lineRule="auto"/>
        <w:ind w:left="-5" w:right="0" w:firstLine="714"/>
        <w:rPr>
          <w:i/>
          <w:sz w:val="24"/>
          <w:szCs w:val="24"/>
        </w:rPr>
      </w:pPr>
      <w:r w:rsidRPr="000B7B24">
        <w:rPr>
          <w:i/>
          <w:sz w:val="24"/>
          <w:szCs w:val="24"/>
        </w:rPr>
        <w:t>Siguiendo con lo mismo indica que a</w:t>
      </w:r>
      <w:r w:rsidR="00F83DC2" w:rsidRPr="000B7B24">
        <w:rPr>
          <w:i/>
          <w:sz w:val="24"/>
          <w:szCs w:val="24"/>
        </w:rPr>
        <w:t xml:space="preserve"> la fecha</w:t>
      </w:r>
      <w:r w:rsidRPr="000B7B24">
        <w:rPr>
          <w:i/>
          <w:sz w:val="24"/>
          <w:szCs w:val="24"/>
        </w:rPr>
        <w:t xml:space="preserve"> de la presentación del escrito</w:t>
      </w:r>
      <w:r w:rsidR="00F83DC2" w:rsidRPr="000B7B24">
        <w:rPr>
          <w:i/>
          <w:sz w:val="24"/>
          <w:szCs w:val="24"/>
        </w:rPr>
        <w:t xml:space="preserve">, la promesa del Gobernador de implementar tal cantidad de elementos de la Fuerza Civil es un fracaso total y rotundo. Según las </w:t>
      </w:r>
      <w:r w:rsidRPr="000B7B24">
        <w:rPr>
          <w:i/>
          <w:sz w:val="24"/>
          <w:szCs w:val="24"/>
        </w:rPr>
        <w:t>ú</w:t>
      </w:r>
      <w:r w:rsidR="00F83DC2" w:rsidRPr="000B7B24">
        <w:rPr>
          <w:i/>
          <w:sz w:val="24"/>
          <w:szCs w:val="24"/>
        </w:rPr>
        <w:t>ltimas cifras oficiales</w:t>
      </w:r>
      <w:r w:rsidR="00A273C9" w:rsidRPr="000B7B24">
        <w:rPr>
          <w:i/>
          <w:sz w:val="24"/>
          <w:szCs w:val="24"/>
        </w:rPr>
        <w:t xml:space="preserve"> a la fecha del escrito</w:t>
      </w:r>
      <w:r w:rsidR="00F83DC2" w:rsidRPr="000B7B24">
        <w:rPr>
          <w:i/>
          <w:sz w:val="24"/>
          <w:szCs w:val="24"/>
        </w:rPr>
        <w:t>, dicha institución</w:t>
      </w:r>
      <w:r w:rsidRPr="000B7B24">
        <w:rPr>
          <w:i/>
          <w:sz w:val="24"/>
          <w:szCs w:val="24"/>
        </w:rPr>
        <w:t xml:space="preserve"> contaba a esa fecha</w:t>
      </w:r>
      <w:r w:rsidR="00F83DC2" w:rsidRPr="000B7B24">
        <w:rPr>
          <w:i/>
          <w:sz w:val="24"/>
          <w:szCs w:val="24"/>
        </w:rPr>
        <w:t xml:space="preserve"> con tan solo 3,500 elementos de</w:t>
      </w:r>
      <w:r w:rsidR="002E295C" w:rsidRPr="000B7B24">
        <w:rPr>
          <w:i/>
          <w:sz w:val="24"/>
          <w:szCs w:val="24"/>
        </w:rPr>
        <w:t xml:space="preserve"> seguridad, situación que parecía</w:t>
      </w:r>
      <w:r w:rsidR="00F83DC2" w:rsidRPr="000B7B24">
        <w:rPr>
          <w:i/>
          <w:sz w:val="24"/>
          <w:szCs w:val="24"/>
        </w:rPr>
        <w:t xml:space="preserve"> no importarle al Gobierno del </w:t>
      </w:r>
      <w:r w:rsidR="00993509" w:rsidRPr="000B7B24">
        <w:rPr>
          <w:i/>
          <w:sz w:val="24"/>
          <w:szCs w:val="24"/>
        </w:rPr>
        <w:lastRenderedPageBreak/>
        <w:t>Estado, en virtud a que continu</w:t>
      </w:r>
      <w:r w:rsidR="00F83DC2" w:rsidRPr="000B7B24">
        <w:rPr>
          <w:i/>
          <w:sz w:val="24"/>
          <w:szCs w:val="24"/>
        </w:rPr>
        <w:t>a</w:t>
      </w:r>
      <w:r w:rsidR="002E295C" w:rsidRPr="000B7B24">
        <w:rPr>
          <w:i/>
          <w:sz w:val="24"/>
          <w:szCs w:val="24"/>
        </w:rPr>
        <w:t>ba recaudando el I</w:t>
      </w:r>
      <w:r w:rsidR="00C67564" w:rsidRPr="000B7B24">
        <w:rPr>
          <w:i/>
          <w:sz w:val="24"/>
          <w:szCs w:val="24"/>
        </w:rPr>
        <w:t>mpuesto</w:t>
      </w:r>
      <w:r w:rsidR="002E295C" w:rsidRPr="000B7B24">
        <w:rPr>
          <w:i/>
          <w:sz w:val="24"/>
          <w:szCs w:val="24"/>
        </w:rPr>
        <w:t xml:space="preserve"> </w:t>
      </w:r>
      <w:r w:rsidR="00C67564" w:rsidRPr="000B7B24">
        <w:rPr>
          <w:i/>
          <w:sz w:val="24"/>
          <w:szCs w:val="24"/>
        </w:rPr>
        <w:t>Sobre Nó</w:t>
      </w:r>
      <w:r w:rsidR="00F83DC2" w:rsidRPr="000B7B24">
        <w:rPr>
          <w:i/>
          <w:sz w:val="24"/>
          <w:szCs w:val="24"/>
        </w:rPr>
        <w:t>mina a una tasa del 3% a todos los patrones obligad</w:t>
      </w:r>
      <w:r w:rsidR="002E295C" w:rsidRPr="000B7B24">
        <w:rPr>
          <w:i/>
          <w:sz w:val="24"/>
          <w:szCs w:val="24"/>
        </w:rPr>
        <w:t>os. Lo anterior sin que se estuvieran ll</w:t>
      </w:r>
      <w:r w:rsidR="00F83DC2" w:rsidRPr="000B7B24">
        <w:rPr>
          <w:i/>
          <w:sz w:val="24"/>
          <w:szCs w:val="24"/>
        </w:rPr>
        <w:t>evando a cab</w:t>
      </w:r>
      <w:r w:rsidR="00EE000D">
        <w:rPr>
          <w:i/>
          <w:sz w:val="24"/>
          <w:szCs w:val="24"/>
        </w:rPr>
        <w:t>o las acciones necesarias para ll</w:t>
      </w:r>
      <w:r w:rsidR="00F83DC2" w:rsidRPr="000B7B24">
        <w:rPr>
          <w:i/>
          <w:sz w:val="24"/>
          <w:szCs w:val="24"/>
        </w:rPr>
        <w:t xml:space="preserve">egar a la cifra de 12,000 elementos, o en el peor </w:t>
      </w:r>
      <w:r w:rsidR="00EE000D">
        <w:rPr>
          <w:i/>
          <w:sz w:val="24"/>
          <w:szCs w:val="24"/>
        </w:rPr>
        <w:t>de los casos, que no se están ll</w:t>
      </w:r>
      <w:r w:rsidR="00F83DC2" w:rsidRPr="000B7B24">
        <w:rPr>
          <w:i/>
          <w:sz w:val="24"/>
          <w:szCs w:val="24"/>
        </w:rPr>
        <w:t>evando a cabo dichas acciones.</w:t>
      </w:r>
    </w:p>
    <w:p w:rsidR="00F83DC2" w:rsidRPr="00EE000D" w:rsidRDefault="002E295C" w:rsidP="00EE000D">
      <w:pPr>
        <w:spacing w:after="224" w:line="360" w:lineRule="auto"/>
        <w:ind w:left="-5" w:right="0" w:firstLine="714"/>
        <w:rPr>
          <w:i/>
          <w:sz w:val="24"/>
          <w:szCs w:val="24"/>
        </w:rPr>
      </w:pPr>
      <w:r w:rsidRPr="00EE000D">
        <w:rPr>
          <w:i/>
          <w:sz w:val="24"/>
          <w:szCs w:val="24"/>
        </w:rPr>
        <w:t xml:space="preserve">Además señala </w:t>
      </w:r>
      <w:r w:rsidR="00081801" w:rsidRPr="00EE000D">
        <w:rPr>
          <w:i/>
          <w:sz w:val="24"/>
          <w:szCs w:val="24"/>
        </w:rPr>
        <w:t>que e</w:t>
      </w:r>
      <w:r w:rsidR="00F83DC2" w:rsidRPr="00EE000D">
        <w:rPr>
          <w:i/>
          <w:sz w:val="24"/>
          <w:szCs w:val="24"/>
        </w:rPr>
        <w:t xml:space="preserve">s importante mencionar que la creación de la Fuerza Civil fue encaminada a establecer el mando único en el Estado de Nuevo </w:t>
      </w:r>
      <w:r w:rsidR="00EE000D">
        <w:rPr>
          <w:i/>
          <w:sz w:val="24"/>
          <w:szCs w:val="24"/>
        </w:rPr>
        <w:t>León,</w:t>
      </w:r>
      <w:r w:rsidR="00F83DC2" w:rsidRPr="00EE000D">
        <w:rPr>
          <w:i/>
          <w:sz w:val="24"/>
          <w:szCs w:val="24"/>
        </w:rPr>
        <w:t xml:space="preserve"> donde dicha institución</w:t>
      </w:r>
      <w:r w:rsidR="00A273C9" w:rsidRPr="00EE000D">
        <w:rPr>
          <w:i/>
          <w:sz w:val="24"/>
          <w:szCs w:val="24"/>
        </w:rPr>
        <w:t xml:space="preserve"> serí</w:t>
      </w:r>
      <w:r w:rsidR="00F83DC2" w:rsidRPr="00EE000D">
        <w:rPr>
          <w:i/>
          <w:sz w:val="24"/>
          <w:szCs w:val="24"/>
        </w:rPr>
        <w:t xml:space="preserve">a la </w:t>
      </w:r>
      <w:r w:rsidR="00081801" w:rsidRPr="00EE000D">
        <w:rPr>
          <w:i/>
          <w:sz w:val="24"/>
          <w:szCs w:val="24"/>
        </w:rPr>
        <w:t>ú</w:t>
      </w:r>
      <w:r w:rsidR="00F83DC2" w:rsidRPr="00EE000D">
        <w:rPr>
          <w:i/>
          <w:sz w:val="24"/>
          <w:szCs w:val="24"/>
        </w:rPr>
        <w:t>nica encargada de la seguridad pública a lo ancho del estado, acción que trastocaría las esfer</w:t>
      </w:r>
      <w:r w:rsidR="00EE000D">
        <w:rPr>
          <w:i/>
          <w:sz w:val="24"/>
          <w:szCs w:val="24"/>
        </w:rPr>
        <w:t xml:space="preserve">as municipales para hacer uso, </w:t>
      </w:r>
      <w:r w:rsidR="00F83DC2" w:rsidRPr="00EE000D">
        <w:rPr>
          <w:i/>
          <w:sz w:val="24"/>
          <w:szCs w:val="24"/>
        </w:rPr>
        <w:t>por si mismos, de la fuerza pública.</w:t>
      </w:r>
    </w:p>
    <w:p w:rsidR="00986EC2" w:rsidRPr="00EE000D" w:rsidRDefault="00EE000D" w:rsidP="00EE000D">
      <w:pPr>
        <w:spacing w:after="224" w:line="360" w:lineRule="auto"/>
        <w:ind w:left="-5" w:right="0" w:firstLine="714"/>
        <w:rPr>
          <w:i/>
          <w:sz w:val="24"/>
          <w:szCs w:val="24"/>
        </w:rPr>
      </w:pPr>
      <w:r w:rsidRPr="00EE000D">
        <w:rPr>
          <w:i/>
          <w:sz w:val="24"/>
          <w:szCs w:val="24"/>
        </w:rPr>
        <w:t>Comenta que de esto se</w:t>
      </w:r>
      <w:r w:rsidR="00A273C9" w:rsidRPr="00EE000D">
        <w:rPr>
          <w:i/>
          <w:sz w:val="24"/>
          <w:szCs w:val="24"/>
        </w:rPr>
        <w:t xml:space="preserve"> desprendía</w:t>
      </w:r>
      <w:r w:rsidRPr="00EE000D">
        <w:rPr>
          <w:i/>
          <w:sz w:val="24"/>
          <w:szCs w:val="24"/>
        </w:rPr>
        <w:t xml:space="preserve"> claramente que el </w:t>
      </w:r>
      <w:r w:rsidR="00F83DC2" w:rsidRPr="00EE000D">
        <w:rPr>
          <w:i/>
          <w:sz w:val="24"/>
          <w:szCs w:val="24"/>
        </w:rPr>
        <w:t>mencionado Mando Único no es la respuesta para erradicar la comisión de delitos del fuero común, y lo es menos</w:t>
      </w:r>
      <w:r w:rsidRPr="00EE000D">
        <w:rPr>
          <w:i/>
          <w:sz w:val="24"/>
          <w:szCs w:val="24"/>
        </w:rPr>
        <w:t xml:space="preserve"> al comando de la Fuerza Civil.</w:t>
      </w:r>
      <w:r w:rsidR="00986EC2" w:rsidRPr="00EE000D">
        <w:rPr>
          <w:i/>
          <w:sz w:val="24"/>
          <w:szCs w:val="24"/>
        </w:rPr>
        <w:t xml:space="preserve"> Y continúa diciendo que p</w:t>
      </w:r>
      <w:r w:rsidR="00F83DC2" w:rsidRPr="00EE000D">
        <w:rPr>
          <w:i/>
          <w:sz w:val="24"/>
          <w:szCs w:val="24"/>
        </w:rPr>
        <w:t xml:space="preserve">ara preservar la seguridad de todos los ciudadanos del Estado, es que se debe de contar con una policía municipal, una estatal y una federal, para que cada </w:t>
      </w:r>
      <w:r w:rsidR="00081801" w:rsidRPr="00EE000D">
        <w:rPr>
          <w:i/>
          <w:sz w:val="24"/>
          <w:szCs w:val="24"/>
        </w:rPr>
        <w:t>una de ellas atienda ciertos ru</w:t>
      </w:r>
      <w:r w:rsidR="00F83DC2" w:rsidRPr="00EE000D">
        <w:rPr>
          <w:i/>
          <w:sz w:val="24"/>
          <w:szCs w:val="24"/>
        </w:rPr>
        <w:t>bros determinados</w:t>
      </w:r>
      <w:r w:rsidR="00986EC2" w:rsidRPr="00EE000D">
        <w:rPr>
          <w:i/>
          <w:sz w:val="24"/>
          <w:szCs w:val="24"/>
        </w:rPr>
        <w:t>.</w:t>
      </w:r>
      <w:r w:rsidR="00F83DC2" w:rsidRPr="00EE000D">
        <w:rPr>
          <w:i/>
          <w:sz w:val="24"/>
          <w:szCs w:val="24"/>
        </w:rPr>
        <w:t xml:space="preserve"> </w:t>
      </w:r>
    </w:p>
    <w:p w:rsidR="00F83DC2" w:rsidRPr="00EE000D" w:rsidRDefault="00A273C9" w:rsidP="00EE000D">
      <w:pPr>
        <w:spacing w:after="224" w:line="360" w:lineRule="auto"/>
        <w:ind w:left="-5" w:right="0" w:firstLine="714"/>
        <w:rPr>
          <w:i/>
          <w:sz w:val="24"/>
          <w:szCs w:val="24"/>
        </w:rPr>
      </w:pPr>
      <w:r w:rsidRPr="00EE000D">
        <w:rPr>
          <w:i/>
          <w:sz w:val="24"/>
          <w:szCs w:val="24"/>
        </w:rPr>
        <w:t xml:space="preserve">Según comenta en </w:t>
      </w:r>
      <w:r w:rsidR="00986EC2" w:rsidRPr="00EE000D">
        <w:rPr>
          <w:i/>
          <w:sz w:val="24"/>
          <w:szCs w:val="24"/>
        </w:rPr>
        <w:t xml:space="preserve">el </w:t>
      </w:r>
      <w:r w:rsidRPr="00EE000D">
        <w:rPr>
          <w:i/>
          <w:sz w:val="24"/>
          <w:szCs w:val="24"/>
        </w:rPr>
        <w:t xml:space="preserve">escrito </w:t>
      </w:r>
      <w:r w:rsidR="00986EC2" w:rsidRPr="00EE000D">
        <w:rPr>
          <w:i/>
          <w:sz w:val="24"/>
          <w:szCs w:val="24"/>
        </w:rPr>
        <w:t xml:space="preserve">que </w:t>
      </w:r>
      <w:r w:rsidRPr="00EE000D">
        <w:rPr>
          <w:i/>
          <w:sz w:val="24"/>
          <w:szCs w:val="24"/>
        </w:rPr>
        <w:t>l</w:t>
      </w:r>
      <w:r w:rsidR="00EE000D">
        <w:rPr>
          <w:i/>
          <w:sz w:val="24"/>
          <w:szCs w:val="24"/>
        </w:rPr>
        <w:t>a implementación del Mando Único traería como consecuencia</w:t>
      </w:r>
      <w:r w:rsidR="00F83DC2" w:rsidRPr="00EE000D">
        <w:rPr>
          <w:i/>
          <w:sz w:val="24"/>
          <w:szCs w:val="24"/>
        </w:rPr>
        <w:t xml:space="preserve"> que los A</w:t>
      </w:r>
      <w:r w:rsidR="00EE000D">
        <w:rPr>
          <w:i/>
          <w:sz w:val="24"/>
          <w:szCs w:val="24"/>
        </w:rPr>
        <w:t>lcaldes de cada Municipio</w:t>
      </w:r>
      <w:r w:rsidR="00F83DC2" w:rsidRPr="00EE000D">
        <w:rPr>
          <w:i/>
          <w:sz w:val="24"/>
          <w:szCs w:val="24"/>
        </w:rPr>
        <w:t xml:space="preserve"> pierdan</w:t>
      </w:r>
      <w:r w:rsidR="00EE000D">
        <w:rPr>
          <w:i/>
          <w:sz w:val="24"/>
          <w:szCs w:val="24"/>
        </w:rPr>
        <w:t xml:space="preserve"> l</w:t>
      </w:r>
      <w:r w:rsidR="00F83DC2" w:rsidRPr="00EE000D">
        <w:rPr>
          <w:i/>
          <w:sz w:val="24"/>
          <w:szCs w:val="24"/>
        </w:rPr>
        <w:t>a atribución</w:t>
      </w:r>
      <w:r w:rsidR="00EE000D">
        <w:rPr>
          <w:i/>
          <w:sz w:val="24"/>
          <w:szCs w:val="24"/>
        </w:rPr>
        <w:t xml:space="preserve"> de comandar la fuerza</w:t>
      </w:r>
      <w:r w:rsidR="00081801" w:rsidRPr="00EE000D">
        <w:rPr>
          <w:i/>
          <w:sz w:val="24"/>
          <w:szCs w:val="24"/>
        </w:rPr>
        <w:t xml:space="preserve"> pú</w:t>
      </w:r>
      <w:r w:rsidR="00EE000D">
        <w:rPr>
          <w:i/>
          <w:sz w:val="24"/>
          <w:szCs w:val="24"/>
        </w:rPr>
        <w:t>blica</w:t>
      </w:r>
      <w:r w:rsidR="00F83DC2" w:rsidRPr="00EE000D">
        <w:rPr>
          <w:i/>
          <w:sz w:val="24"/>
          <w:szCs w:val="24"/>
        </w:rPr>
        <w:t xml:space="preserve"> </w:t>
      </w:r>
      <w:r w:rsidR="00EE000D">
        <w:rPr>
          <w:i/>
          <w:sz w:val="24"/>
          <w:szCs w:val="24"/>
        </w:rPr>
        <w:t>municipal.</w:t>
      </w:r>
      <w:r w:rsidR="00C67564" w:rsidRPr="00EE000D">
        <w:rPr>
          <w:i/>
          <w:sz w:val="24"/>
          <w:szCs w:val="24"/>
        </w:rPr>
        <w:t xml:space="preserve"> En otras palabras, </w:t>
      </w:r>
      <w:r w:rsidR="00EE000D">
        <w:rPr>
          <w:i/>
          <w:sz w:val="24"/>
          <w:szCs w:val="24"/>
        </w:rPr>
        <w:t xml:space="preserve">que en casos inminentes </w:t>
      </w:r>
      <w:r w:rsidR="00F83DC2" w:rsidRPr="00EE000D">
        <w:rPr>
          <w:i/>
          <w:sz w:val="24"/>
          <w:szCs w:val="24"/>
        </w:rPr>
        <w:t>para cualquier ciud</w:t>
      </w:r>
      <w:r w:rsidR="00EE000D">
        <w:rPr>
          <w:i/>
          <w:sz w:val="24"/>
          <w:szCs w:val="24"/>
        </w:rPr>
        <w:t>adano se tendría que hacer el llamado a l</w:t>
      </w:r>
      <w:r w:rsidR="00F83DC2" w:rsidRPr="00EE000D">
        <w:rPr>
          <w:i/>
          <w:sz w:val="24"/>
          <w:szCs w:val="24"/>
        </w:rPr>
        <w:t xml:space="preserve">a autoridad que sea instaurada para tal efecto, sin </w:t>
      </w:r>
      <w:r w:rsidR="00EE000D">
        <w:rPr>
          <w:i/>
          <w:sz w:val="24"/>
          <w:szCs w:val="24"/>
        </w:rPr>
        <w:t>que se cuente con l</w:t>
      </w:r>
      <w:r w:rsidR="00F83DC2" w:rsidRPr="00EE000D">
        <w:rPr>
          <w:i/>
          <w:sz w:val="24"/>
          <w:szCs w:val="24"/>
        </w:rPr>
        <w:t>a certeza de que lo</w:t>
      </w:r>
      <w:r w:rsidR="002E295C" w:rsidRPr="00EE000D">
        <w:rPr>
          <w:i/>
          <w:sz w:val="24"/>
          <w:szCs w:val="24"/>
        </w:rPr>
        <w:t>s elementos de seguridad llegará</w:t>
      </w:r>
      <w:r w:rsidR="00F83DC2" w:rsidRPr="00EE000D">
        <w:rPr>
          <w:i/>
          <w:sz w:val="24"/>
          <w:szCs w:val="24"/>
        </w:rPr>
        <w:t>n</w:t>
      </w:r>
      <w:r w:rsidR="00C67564" w:rsidRPr="00EE000D">
        <w:rPr>
          <w:i/>
          <w:sz w:val="24"/>
          <w:szCs w:val="24"/>
        </w:rPr>
        <w:t xml:space="preserve"> </w:t>
      </w:r>
      <w:r w:rsidR="00F83DC2" w:rsidRPr="00EE000D">
        <w:rPr>
          <w:i/>
          <w:sz w:val="24"/>
          <w:szCs w:val="24"/>
        </w:rPr>
        <w:t>a tiempo a atender el llamado. Es por esto que, sin lugar a duda, la policía municipa</w:t>
      </w:r>
      <w:r w:rsidR="00EE000D">
        <w:rPr>
          <w:i/>
          <w:sz w:val="24"/>
          <w:szCs w:val="24"/>
        </w:rPr>
        <w:t xml:space="preserve">l es de gran trascendencia </w:t>
      </w:r>
      <w:r w:rsidR="00EE000D">
        <w:rPr>
          <w:i/>
          <w:sz w:val="24"/>
          <w:szCs w:val="24"/>
        </w:rPr>
        <w:lastRenderedPageBreak/>
        <w:t>para</w:t>
      </w:r>
      <w:r w:rsidR="00F83DC2" w:rsidRPr="00EE000D">
        <w:rPr>
          <w:i/>
          <w:sz w:val="24"/>
          <w:szCs w:val="24"/>
        </w:rPr>
        <w:t xml:space="preserve"> la seguridad de los habitantes de cada uno de los municipios, ya que, claramente existe una mayor cercanía con aquellos.</w:t>
      </w:r>
    </w:p>
    <w:p w:rsidR="00F83DC2" w:rsidRPr="00EE000D" w:rsidRDefault="00A273C9" w:rsidP="00EE000D">
      <w:pPr>
        <w:spacing w:after="224" w:line="360" w:lineRule="auto"/>
        <w:ind w:left="-5" w:right="0" w:firstLine="714"/>
        <w:rPr>
          <w:i/>
          <w:sz w:val="24"/>
          <w:szCs w:val="24"/>
        </w:rPr>
      </w:pPr>
      <w:r w:rsidRPr="00EE000D">
        <w:rPr>
          <w:i/>
          <w:sz w:val="24"/>
          <w:szCs w:val="24"/>
        </w:rPr>
        <w:t xml:space="preserve">Menciona que aunque </w:t>
      </w:r>
      <w:r w:rsidR="00EE000D" w:rsidRPr="00EE000D">
        <w:rPr>
          <w:i/>
          <w:sz w:val="24"/>
          <w:szCs w:val="24"/>
        </w:rPr>
        <w:t>serí</w:t>
      </w:r>
      <w:r w:rsidR="00EE000D">
        <w:rPr>
          <w:i/>
          <w:sz w:val="24"/>
          <w:szCs w:val="24"/>
        </w:rPr>
        <w:t xml:space="preserve">a significativo mencionar que, </w:t>
      </w:r>
      <w:r w:rsidR="00F83DC2" w:rsidRPr="00EE000D">
        <w:rPr>
          <w:i/>
          <w:sz w:val="24"/>
          <w:szCs w:val="24"/>
        </w:rPr>
        <w:t>no cabe duda que el Estado de Nuevo León cumple con el requisito qu</w:t>
      </w:r>
      <w:r w:rsidR="00EE000D">
        <w:rPr>
          <w:i/>
          <w:sz w:val="24"/>
          <w:szCs w:val="24"/>
        </w:rPr>
        <w:t>e le impone el artículo 134 de la Constitución Política del Estado</w:t>
      </w:r>
      <w:r w:rsidR="00F83DC2" w:rsidRPr="00EE000D">
        <w:rPr>
          <w:i/>
          <w:sz w:val="24"/>
          <w:szCs w:val="24"/>
        </w:rPr>
        <w:t xml:space="preserve"> Libr</w:t>
      </w:r>
      <w:r w:rsidR="00EE000D">
        <w:rPr>
          <w:i/>
          <w:sz w:val="24"/>
          <w:szCs w:val="24"/>
        </w:rPr>
        <w:t>e</w:t>
      </w:r>
      <w:r w:rsidR="00F83DC2" w:rsidRPr="00EE000D">
        <w:rPr>
          <w:i/>
          <w:sz w:val="24"/>
          <w:szCs w:val="24"/>
        </w:rPr>
        <w:t xml:space="preserve"> y Soberano del Estado de Nuevo León, al establecer que el Estado "No podrá recaudar ninguna cantidad por concepto de impuestos o contribuciones que no estén basadas en una Ley o Decreto emanados del Congreso y</w:t>
      </w:r>
      <w:r w:rsidR="00986EC2" w:rsidRPr="00EE000D">
        <w:rPr>
          <w:i/>
          <w:sz w:val="24"/>
          <w:szCs w:val="24"/>
        </w:rPr>
        <w:t xml:space="preserve"> sancionados por el Ejecutivo. Y que a</w:t>
      </w:r>
      <w:r w:rsidR="00F83DC2" w:rsidRPr="00EE000D">
        <w:rPr>
          <w:i/>
          <w:sz w:val="24"/>
          <w:szCs w:val="24"/>
        </w:rPr>
        <w:t>demás, el impuesto en mención no recae sobre alguno de los supuestos contemplados en el artículo 117 de la Constitución</w:t>
      </w:r>
      <w:r w:rsidR="00081801" w:rsidRPr="00EE000D">
        <w:rPr>
          <w:i/>
          <w:sz w:val="24"/>
          <w:szCs w:val="24"/>
        </w:rPr>
        <w:t xml:space="preserve"> Federal, que fija como prohibició</w:t>
      </w:r>
      <w:r w:rsidR="00F83DC2" w:rsidRPr="00EE000D">
        <w:rPr>
          <w:i/>
          <w:sz w:val="24"/>
          <w:szCs w:val="24"/>
        </w:rPr>
        <w:t>n a los estados ciertos gravámenes que no podrán ser objeto de los estados.</w:t>
      </w:r>
    </w:p>
    <w:p w:rsidR="00F83DC2" w:rsidRPr="00EE000D" w:rsidRDefault="00986EC2" w:rsidP="00EE000D">
      <w:pPr>
        <w:spacing w:after="224" w:line="360" w:lineRule="auto"/>
        <w:ind w:left="-5" w:right="0" w:firstLine="714"/>
        <w:rPr>
          <w:i/>
          <w:sz w:val="24"/>
          <w:szCs w:val="24"/>
        </w:rPr>
      </w:pPr>
      <w:r w:rsidRPr="00EE000D">
        <w:rPr>
          <w:i/>
          <w:sz w:val="24"/>
          <w:szCs w:val="24"/>
        </w:rPr>
        <w:t>Ahora señala el promovente que si</w:t>
      </w:r>
      <w:r w:rsidR="00081801" w:rsidRPr="00EE000D">
        <w:rPr>
          <w:i/>
          <w:sz w:val="24"/>
          <w:szCs w:val="24"/>
        </w:rPr>
        <w:t xml:space="preserve"> bi</w:t>
      </w:r>
      <w:r w:rsidR="00F83DC2" w:rsidRPr="00EE000D">
        <w:rPr>
          <w:i/>
          <w:sz w:val="24"/>
          <w:szCs w:val="24"/>
        </w:rPr>
        <w:t>en es cierto que cumple co</w:t>
      </w:r>
      <w:r w:rsidR="00EE000D">
        <w:rPr>
          <w:i/>
          <w:sz w:val="24"/>
          <w:szCs w:val="24"/>
        </w:rPr>
        <w:t>n los requisitos impuestos por l</w:t>
      </w:r>
      <w:r w:rsidR="00F83DC2" w:rsidRPr="00EE000D">
        <w:rPr>
          <w:i/>
          <w:sz w:val="24"/>
          <w:szCs w:val="24"/>
        </w:rPr>
        <w:t>a federación y el estado, también lo es que el objetivo para el cual se dio el incremento del I</w:t>
      </w:r>
      <w:r w:rsidR="00EE000D">
        <w:rPr>
          <w:i/>
          <w:sz w:val="24"/>
          <w:szCs w:val="24"/>
        </w:rPr>
        <w:t>.</w:t>
      </w:r>
      <w:r w:rsidR="00F83DC2" w:rsidRPr="00EE000D">
        <w:rPr>
          <w:i/>
          <w:sz w:val="24"/>
          <w:szCs w:val="24"/>
        </w:rPr>
        <w:t>S</w:t>
      </w:r>
      <w:r w:rsidR="00EE000D">
        <w:rPr>
          <w:i/>
          <w:sz w:val="24"/>
          <w:szCs w:val="24"/>
        </w:rPr>
        <w:t>.</w:t>
      </w:r>
      <w:r w:rsidR="00F83DC2" w:rsidRPr="00EE000D">
        <w:rPr>
          <w:i/>
          <w:sz w:val="24"/>
          <w:szCs w:val="24"/>
        </w:rPr>
        <w:t>N</w:t>
      </w:r>
      <w:r w:rsidR="00EE000D">
        <w:rPr>
          <w:i/>
          <w:sz w:val="24"/>
          <w:szCs w:val="24"/>
        </w:rPr>
        <w:t>.</w:t>
      </w:r>
      <w:r w:rsidR="00F83DC2" w:rsidRPr="00EE000D">
        <w:rPr>
          <w:i/>
          <w:sz w:val="24"/>
          <w:szCs w:val="24"/>
        </w:rPr>
        <w:t xml:space="preserve"> fue en beneficio de brindar una mayor cantidad de recursos al rubro de seguridad pública, en </w:t>
      </w:r>
      <w:r w:rsidR="00EE000D" w:rsidRPr="00EE000D">
        <w:rPr>
          <w:i/>
          <w:sz w:val="24"/>
          <w:szCs w:val="24"/>
        </w:rPr>
        <w:t>específico</w:t>
      </w:r>
      <w:r w:rsidR="00F83DC2" w:rsidRPr="00EE000D">
        <w:rPr>
          <w:i/>
          <w:sz w:val="24"/>
          <w:szCs w:val="24"/>
        </w:rPr>
        <w:t xml:space="preserve"> para crear la Fuerza Civil. Los cuales</w:t>
      </w:r>
      <w:r w:rsidRPr="00EE000D">
        <w:rPr>
          <w:i/>
          <w:sz w:val="24"/>
          <w:szCs w:val="24"/>
        </w:rPr>
        <w:t xml:space="preserve"> comenta ha</w:t>
      </w:r>
      <w:r w:rsidR="00F83DC2" w:rsidRPr="00EE000D">
        <w:rPr>
          <w:i/>
          <w:sz w:val="24"/>
          <w:szCs w:val="24"/>
        </w:rPr>
        <w:t xml:space="preserve"> </w:t>
      </w:r>
      <w:r w:rsidRPr="00EE000D">
        <w:rPr>
          <w:i/>
          <w:sz w:val="24"/>
          <w:szCs w:val="24"/>
        </w:rPr>
        <w:t>visto</w:t>
      </w:r>
      <w:r w:rsidR="00F83DC2" w:rsidRPr="00EE000D">
        <w:rPr>
          <w:i/>
          <w:sz w:val="24"/>
          <w:szCs w:val="24"/>
        </w:rPr>
        <w:t xml:space="preserve"> que no están siendo ejercidos de ma</w:t>
      </w:r>
      <w:r w:rsidR="00EE000D">
        <w:rPr>
          <w:i/>
          <w:sz w:val="24"/>
          <w:szCs w:val="24"/>
        </w:rPr>
        <w:t>nera correcta, ejemplo claro es l</w:t>
      </w:r>
      <w:r w:rsidR="00F83DC2" w:rsidRPr="00EE000D">
        <w:rPr>
          <w:i/>
          <w:sz w:val="24"/>
          <w:szCs w:val="24"/>
        </w:rPr>
        <w:t xml:space="preserve">a </w:t>
      </w:r>
      <w:r w:rsidR="00081801" w:rsidRPr="00EE000D">
        <w:rPr>
          <w:i/>
          <w:sz w:val="24"/>
          <w:szCs w:val="24"/>
        </w:rPr>
        <w:t>falta</w:t>
      </w:r>
      <w:r w:rsidR="00EE000D">
        <w:rPr>
          <w:i/>
          <w:sz w:val="24"/>
          <w:szCs w:val="24"/>
        </w:rPr>
        <w:t xml:space="preserve"> de los 8,500 elementos de seguridad que</w:t>
      </w:r>
      <w:r w:rsidR="00F83DC2" w:rsidRPr="00EE000D">
        <w:rPr>
          <w:i/>
          <w:sz w:val="24"/>
          <w:szCs w:val="24"/>
        </w:rPr>
        <w:t xml:space="preserve"> prometió el Gobernador Rodrigo Medina de la Cruz.</w:t>
      </w:r>
    </w:p>
    <w:p w:rsidR="00F83DC2" w:rsidRPr="003446B8" w:rsidRDefault="00F83DC2" w:rsidP="003446B8">
      <w:pPr>
        <w:spacing w:after="224" w:line="360" w:lineRule="auto"/>
        <w:ind w:left="-5" w:right="0" w:hanging="10"/>
        <w:rPr>
          <w:i/>
          <w:sz w:val="24"/>
          <w:szCs w:val="24"/>
        </w:rPr>
      </w:pPr>
      <w:r w:rsidRPr="003446B8">
        <w:rPr>
          <w:i/>
          <w:sz w:val="24"/>
          <w:szCs w:val="24"/>
        </w:rPr>
        <w:t xml:space="preserve">Por </w:t>
      </w:r>
      <w:r w:rsidR="00A273C9" w:rsidRPr="003446B8">
        <w:rPr>
          <w:i/>
          <w:sz w:val="24"/>
          <w:szCs w:val="24"/>
        </w:rPr>
        <w:t>último menciona</w:t>
      </w:r>
      <w:r w:rsidR="00EE000D" w:rsidRPr="003446B8">
        <w:rPr>
          <w:i/>
          <w:sz w:val="24"/>
          <w:szCs w:val="24"/>
        </w:rPr>
        <w:t xml:space="preserve"> que,</w:t>
      </w:r>
      <w:r w:rsidRPr="003446B8">
        <w:rPr>
          <w:i/>
          <w:sz w:val="24"/>
          <w:szCs w:val="24"/>
        </w:rPr>
        <w:t xml:space="preserve"> valdría la pena mencionar la importancia que es este tema para todos los ciudadanos que cuenten o llegasen a contar con un negocio o empresa propia, debido a que estos son afectados directamente en su bolsillo por cada trabajador que se </w:t>
      </w:r>
      <w:r w:rsidR="0095136E" w:rsidRPr="003446B8">
        <w:rPr>
          <w:i/>
          <w:sz w:val="24"/>
          <w:szCs w:val="24"/>
        </w:rPr>
        <w:t>halle laborando en estas. Ademá</w:t>
      </w:r>
      <w:r w:rsidRPr="003446B8">
        <w:rPr>
          <w:i/>
          <w:sz w:val="24"/>
          <w:szCs w:val="24"/>
        </w:rPr>
        <w:t>s</w:t>
      </w:r>
      <w:r w:rsidR="00CC2B57" w:rsidRPr="003446B8">
        <w:rPr>
          <w:i/>
          <w:sz w:val="24"/>
          <w:szCs w:val="24"/>
        </w:rPr>
        <w:t xml:space="preserve">, el </w:t>
      </w:r>
      <w:r w:rsidRPr="003446B8">
        <w:rPr>
          <w:i/>
          <w:sz w:val="24"/>
          <w:szCs w:val="24"/>
        </w:rPr>
        <w:t xml:space="preserve"> </w:t>
      </w:r>
      <w:r w:rsidRPr="003446B8">
        <w:rPr>
          <w:i/>
          <w:sz w:val="24"/>
          <w:szCs w:val="24"/>
        </w:rPr>
        <w:lastRenderedPageBreak/>
        <w:t>mencionado</w:t>
      </w:r>
      <w:r w:rsidR="00A273C9" w:rsidRPr="003446B8">
        <w:rPr>
          <w:i/>
          <w:sz w:val="24"/>
          <w:szCs w:val="24"/>
        </w:rPr>
        <w:t xml:space="preserve"> incremento al Impuesto Sobre Nó</w:t>
      </w:r>
      <w:r w:rsidRPr="003446B8">
        <w:rPr>
          <w:i/>
          <w:sz w:val="24"/>
          <w:szCs w:val="24"/>
        </w:rPr>
        <w:t>mina no es utilizado para lo cual fue creado, por lo que</w:t>
      </w:r>
      <w:r w:rsidR="00A273C9" w:rsidRPr="003446B8">
        <w:rPr>
          <w:i/>
          <w:sz w:val="24"/>
          <w:szCs w:val="24"/>
        </w:rPr>
        <w:t xml:space="preserve"> opinaba</w:t>
      </w:r>
      <w:r w:rsidR="00986EC2" w:rsidRPr="003446B8">
        <w:rPr>
          <w:i/>
          <w:sz w:val="24"/>
          <w:szCs w:val="24"/>
        </w:rPr>
        <w:t xml:space="preserve"> que este debía</w:t>
      </w:r>
      <w:r w:rsidR="003446B8" w:rsidRPr="003446B8">
        <w:rPr>
          <w:i/>
          <w:sz w:val="24"/>
          <w:szCs w:val="24"/>
        </w:rPr>
        <w:t xml:space="preserve"> ser disminuido a l</w:t>
      </w:r>
      <w:r w:rsidRPr="003446B8">
        <w:rPr>
          <w:i/>
          <w:sz w:val="24"/>
          <w:szCs w:val="24"/>
        </w:rPr>
        <w:t>a tasa del 2% que se recaudaba con anterioridad al 2013.</w:t>
      </w:r>
    </w:p>
    <w:p w:rsidR="00F83DC2" w:rsidRPr="003446B8" w:rsidRDefault="003446B8" w:rsidP="003446B8">
      <w:pPr>
        <w:spacing w:after="224" w:line="360" w:lineRule="auto"/>
        <w:ind w:left="-5" w:right="0" w:firstLine="714"/>
        <w:rPr>
          <w:i/>
          <w:sz w:val="24"/>
          <w:szCs w:val="24"/>
        </w:rPr>
      </w:pPr>
      <w:r>
        <w:rPr>
          <w:i/>
          <w:sz w:val="24"/>
          <w:szCs w:val="24"/>
        </w:rPr>
        <w:t>Así mismo menciona</w:t>
      </w:r>
      <w:r w:rsidR="00A273C9" w:rsidRPr="003446B8">
        <w:rPr>
          <w:i/>
          <w:sz w:val="24"/>
          <w:szCs w:val="24"/>
        </w:rPr>
        <w:t xml:space="preserve"> que l</w:t>
      </w:r>
      <w:r w:rsidRPr="003446B8">
        <w:rPr>
          <w:i/>
          <w:sz w:val="24"/>
          <w:szCs w:val="24"/>
        </w:rPr>
        <w:t>a</w:t>
      </w:r>
      <w:r w:rsidR="00F83DC2" w:rsidRPr="003446B8">
        <w:rPr>
          <w:i/>
          <w:sz w:val="24"/>
          <w:szCs w:val="24"/>
        </w:rPr>
        <w:t xml:space="preserve"> disminu</w:t>
      </w:r>
      <w:r w:rsidRPr="003446B8">
        <w:rPr>
          <w:i/>
          <w:sz w:val="24"/>
          <w:szCs w:val="24"/>
        </w:rPr>
        <w:t>ción propuesta podría</w:t>
      </w:r>
      <w:r w:rsidR="00F83DC2" w:rsidRPr="003446B8">
        <w:rPr>
          <w:i/>
          <w:sz w:val="24"/>
          <w:szCs w:val="24"/>
        </w:rPr>
        <w:t xml:space="preserve"> s</w:t>
      </w:r>
      <w:r w:rsidRPr="003446B8">
        <w:rPr>
          <w:i/>
          <w:sz w:val="24"/>
          <w:szCs w:val="24"/>
        </w:rPr>
        <w:t>er traducida en un aumento en la creación de empleos y en una</w:t>
      </w:r>
      <w:r w:rsidR="00F83DC2" w:rsidRPr="003446B8">
        <w:rPr>
          <w:i/>
          <w:sz w:val="24"/>
          <w:szCs w:val="24"/>
        </w:rPr>
        <w:t xml:space="preserve"> mayor competitividad en el área empresarial.</w:t>
      </w:r>
    </w:p>
    <w:p w:rsidR="007B6539" w:rsidRDefault="007B6539" w:rsidP="007C3EC7">
      <w:pPr>
        <w:spacing w:after="224" w:line="259" w:lineRule="auto"/>
        <w:ind w:right="0" w:firstLine="0"/>
        <w:rPr>
          <w:sz w:val="24"/>
          <w:szCs w:val="24"/>
        </w:rPr>
      </w:pPr>
    </w:p>
    <w:p w:rsidR="007C3EC7" w:rsidRDefault="007C3EC7" w:rsidP="007C3EC7">
      <w:pPr>
        <w:spacing w:after="224" w:line="259" w:lineRule="auto"/>
        <w:ind w:left="-5" w:right="0" w:hanging="10"/>
        <w:jc w:val="center"/>
        <w:rPr>
          <w:b/>
          <w:sz w:val="24"/>
          <w:szCs w:val="24"/>
        </w:rPr>
      </w:pPr>
      <w:r>
        <w:rPr>
          <w:b/>
          <w:sz w:val="24"/>
          <w:szCs w:val="24"/>
        </w:rPr>
        <w:t>EXPEDIENTE 10316</w:t>
      </w:r>
    </w:p>
    <w:p w:rsidR="005C360D" w:rsidRPr="003446B8" w:rsidRDefault="0095136E" w:rsidP="003446B8">
      <w:pPr>
        <w:spacing w:after="224" w:line="360" w:lineRule="auto"/>
        <w:ind w:left="-5" w:right="0" w:firstLine="714"/>
        <w:rPr>
          <w:i/>
          <w:sz w:val="24"/>
          <w:szCs w:val="24"/>
        </w:rPr>
      </w:pPr>
      <w:r w:rsidRPr="003446B8">
        <w:rPr>
          <w:i/>
          <w:sz w:val="24"/>
          <w:szCs w:val="24"/>
        </w:rPr>
        <w:t>Menciona el promoven</w:t>
      </w:r>
      <w:r w:rsidR="005C360D" w:rsidRPr="003446B8">
        <w:rPr>
          <w:i/>
          <w:sz w:val="24"/>
          <w:szCs w:val="24"/>
        </w:rPr>
        <w:t>te que e</w:t>
      </w:r>
      <w:r w:rsidR="007C3EC7" w:rsidRPr="003446B8">
        <w:rPr>
          <w:i/>
          <w:sz w:val="24"/>
          <w:szCs w:val="24"/>
        </w:rPr>
        <w:t xml:space="preserve">n 2013, se </w:t>
      </w:r>
      <w:r w:rsidR="003446B8" w:rsidRPr="003446B8">
        <w:rPr>
          <w:i/>
          <w:sz w:val="24"/>
          <w:szCs w:val="24"/>
        </w:rPr>
        <w:t>incrementó en un 50% l</w:t>
      </w:r>
      <w:r w:rsidR="007C3EC7" w:rsidRPr="003446B8">
        <w:rPr>
          <w:i/>
          <w:sz w:val="24"/>
          <w:szCs w:val="24"/>
        </w:rPr>
        <w:t>a tasa del Impuesto Sobre Nóminas en Nuevo León. Esta reforma ocasionó descontento en el sector empresarial debido a que el impuesto grava el gasto en nóminas y la carga impositiva recae</w:t>
      </w:r>
      <w:r w:rsidR="003446B8" w:rsidRPr="003446B8">
        <w:rPr>
          <w:i/>
          <w:sz w:val="24"/>
          <w:szCs w:val="24"/>
        </w:rPr>
        <w:t xml:space="preserve"> directamente en el empleador. </w:t>
      </w:r>
      <w:r w:rsidR="007C3EC7" w:rsidRPr="003446B8">
        <w:rPr>
          <w:i/>
          <w:sz w:val="24"/>
          <w:szCs w:val="24"/>
        </w:rPr>
        <w:t>La discusión se genera debido a que existen otros aspectos no considerados que podrían promover el incremento de la recaudación</w:t>
      </w:r>
      <w:r w:rsidR="00CC2B57" w:rsidRPr="003446B8">
        <w:rPr>
          <w:i/>
          <w:sz w:val="24"/>
          <w:szCs w:val="24"/>
        </w:rPr>
        <w:t xml:space="preserve"> sin afectar los costos de la nó</w:t>
      </w:r>
      <w:r w:rsidR="007C3EC7" w:rsidRPr="003446B8">
        <w:rPr>
          <w:i/>
          <w:sz w:val="24"/>
          <w:szCs w:val="24"/>
        </w:rPr>
        <w:t xml:space="preserve">mina y derivado de esto, la generación de empleo. </w:t>
      </w:r>
      <w:r w:rsidR="005C360D" w:rsidRPr="003446B8">
        <w:rPr>
          <w:i/>
          <w:sz w:val="24"/>
          <w:szCs w:val="24"/>
        </w:rPr>
        <w:t>Sigue mencionando que l</w:t>
      </w:r>
      <w:r w:rsidR="007C3EC7" w:rsidRPr="003446B8">
        <w:rPr>
          <w:i/>
          <w:sz w:val="24"/>
          <w:szCs w:val="24"/>
        </w:rPr>
        <w:t>a presente pretende fundament</w:t>
      </w:r>
      <w:r w:rsidR="003446B8" w:rsidRPr="003446B8">
        <w:rPr>
          <w:i/>
          <w:sz w:val="24"/>
          <w:szCs w:val="24"/>
        </w:rPr>
        <w:t>ar la posibilidad de disminuir l</w:t>
      </w:r>
      <w:r w:rsidR="007C3EC7" w:rsidRPr="003446B8">
        <w:rPr>
          <w:i/>
          <w:sz w:val="24"/>
          <w:szCs w:val="24"/>
        </w:rPr>
        <w:t>a tasa del im</w:t>
      </w:r>
      <w:r w:rsidR="003446B8" w:rsidRPr="003446B8">
        <w:rPr>
          <w:i/>
          <w:sz w:val="24"/>
          <w:szCs w:val="24"/>
        </w:rPr>
        <w:t>puesto sin afectar l</w:t>
      </w:r>
      <w:r w:rsidR="007C3EC7" w:rsidRPr="003446B8">
        <w:rPr>
          <w:i/>
          <w:sz w:val="24"/>
          <w:szCs w:val="24"/>
        </w:rPr>
        <w:t xml:space="preserve">a recaudación a través de otros mecanismos como el dictamen fiscal y </w:t>
      </w:r>
      <w:r w:rsidR="003446B8" w:rsidRPr="003446B8">
        <w:rPr>
          <w:i/>
          <w:sz w:val="24"/>
          <w:szCs w:val="24"/>
        </w:rPr>
        <w:t>l</w:t>
      </w:r>
      <w:r w:rsidR="007C3EC7" w:rsidRPr="003446B8">
        <w:rPr>
          <w:i/>
          <w:sz w:val="24"/>
          <w:szCs w:val="24"/>
        </w:rPr>
        <w:t xml:space="preserve">a figura de retención para promover el cumplimiento fiscal. </w:t>
      </w:r>
    </w:p>
    <w:p w:rsidR="007C3EC7" w:rsidRPr="003446B8" w:rsidRDefault="007C3EC7" w:rsidP="003446B8">
      <w:pPr>
        <w:spacing w:after="224" w:line="360" w:lineRule="auto"/>
        <w:ind w:left="-5" w:right="0" w:firstLine="714"/>
        <w:rPr>
          <w:i/>
          <w:sz w:val="24"/>
          <w:szCs w:val="24"/>
        </w:rPr>
      </w:pPr>
      <w:r w:rsidRPr="003446B8">
        <w:rPr>
          <w:i/>
          <w:sz w:val="24"/>
          <w:szCs w:val="24"/>
        </w:rPr>
        <w:t>Para tal efec</w:t>
      </w:r>
      <w:r w:rsidR="005C360D" w:rsidRPr="003446B8">
        <w:rPr>
          <w:i/>
          <w:sz w:val="24"/>
          <w:szCs w:val="24"/>
        </w:rPr>
        <w:t>to, en el documento presenta</w:t>
      </w:r>
      <w:r w:rsidRPr="003446B8">
        <w:rPr>
          <w:i/>
          <w:sz w:val="24"/>
          <w:szCs w:val="24"/>
        </w:rPr>
        <w:t xml:space="preserve"> los antecedentes del impuesto, el esquema del mismo en Nuevo León, los resultados en su recaudación y fiscalización así como la determinación del potencial recaudatorio en la entidad</w:t>
      </w:r>
      <w:r w:rsidR="003446B8" w:rsidRPr="003446B8">
        <w:rPr>
          <w:i/>
          <w:sz w:val="24"/>
          <w:szCs w:val="24"/>
        </w:rPr>
        <w:t xml:space="preserve"> y una propuesta de reforma del impuesto.</w:t>
      </w:r>
    </w:p>
    <w:p w:rsidR="007C3EC7" w:rsidRPr="00EA18CA" w:rsidRDefault="0095136E" w:rsidP="00EA18CA">
      <w:pPr>
        <w:spacing w:after="224" w:line="360" w:lineRule="auto"/>
        <w:ind w:left="-5" w:right="0" w:firstLine="714"/>
        <w:rPr>
          <w:i/>
          <w:sz w:val="24"/>
          <w:szCs w:val="24"/>
        </w:rPr>
      </w:pPr>
      <w:r w:rsidRPr="00EA18CA">
        <w:rPr>
          <w:i/>
          <w:sz w:val="24"/>
          <w:szCs w:val="24"/>
        </w:rPr>
        <w:lastRenderedPageBreak/>
        <w:t>Establece el promoven</w:t>
      </w:r>
      <w:r w:rsidR="005C360D" w:rsidRPr="00EA18CA">
        <w:rPr>
          <w:i/>
          <w:sz w:val="24"/>
          <w:szCs w:val="24"/>
        </w:rPr>
        <w:t>te que e</w:t>
      </w:r>
      <w:r w:rsidR="007C3EC7" w:rsidRPr="00EA18CA">
        <w:rPr>
          <w:i/>
          <w:sz w:val="24"/>
          <w:szCs w:val="24"/>
        </w:rPr>
        <w:t xml:space="preserve">l antecedente primo, es que en sus inicios, fue un impuesto federal creado para sufragar algunos gastos de </w:t>
      </w:r>
      <w:r w:rsidR="000527AC" w:rsidRPr="00EA18CA">
        <w:rPr>
          <w:i/>
          <w:sz w:val="24"/>
          <w:szCs w:val="24"/>
        </w:rPr>
        <w:t>l</w:t>
      </w:r>
      <w:r w:rsidR="007C3EC7" w:rsidRPr="00EA18CA">
        <w:rPr>
          <w:i/>
          <w:sz w:val="24"/>
          <w:szCs w:val="24"/>
        </w:rPr>
        <w:t>a educación media y superior. Después, su destino</w:t>
      </w:r>
      <w:r w:rsidR="000527AC" w:rsidRPr="00EA18CA">
        <w:rPr>
          <w:i/>
          <w:sz w:val="24"/>
          <w:szCs w:val="24"/>
        </w:rPr>
        <w:t xml:space="preserve"> se eliminó y adicionalmente se</w:t>
      </w:r>
      <w:r w:rsidR="007C3EC7" w:rsidRPr="00EA18CA">
        <w:rPr>
          <w:i/>
          <w:sz w:val="24"/>
          <w:szCs w:val="24"/>
        </w:rPr>
        <w:t xml:space="preserve"> liberó</w:t>
      </w:r>
      <w:r w:rsidR="00EA18CA" w:rsidRPr="00EA18CA">
        <w:rPr>
          <w:i/>
          <w:sz w:val="24"/>
          <w:szCs w:val="24"/>
        </w:rPr>
        <w:t xml:space="preserve"> l</w:t>
      </w:r>
      <w:r w:rsidR="000527AC" w:rsidRPr="00EA18CA">
        <w:rPr>
          <w:i/>
          <w:sz w:val="24"/>
          <w:szCs w:val="24"/>
        </w:rPr>
        <w:t>a facultad impositiva a las entidades federativas.</w:t>
      </w:r>
      <w:r w:rsidR="00EA18CA">
        <w:rPr>
          <w:i/>
          <w:sz w:val="24"/>
          <w:szCs w:val="24"/>
        </w:rPr>
        <w:t xml:space="preserve"> En</w:t>
      </w:r>
      <w:r w:rsidR="007C3EC7" w:rsidRPr="00EA18CA">
        <w:rPr>
          <w:i/>
          <w:sz w:val="24"/>
          <w:szCs w:val="24"/>
        </w:rPr>
        <w:t xml:space="preserve"> los siguientes párrafos</w:t>
      </w:r>
      <w:r w:rsidR="005C360D" w:rsidRPr="00EA18CA">
        <w:rPr>
          <w:i/>
          <w:sz w:val="24"/>
          <w:szCs w:val="24"/>
        </w:rPr>
        <w:t xml:space="preserve"> </w:t>
      </w:r>
      <w:r w:rsidR="007C3EC7" w:rsidRPr="00EA18CA">
        <w:rPr>
          <w:i/>
          <w:sz w:val="24"/>
          <w:szCs w:val="24"/>
        </w:rPr>
        <w:t>presenta la clasificación del impuesto, su implementación federal y después local. De acuerdo con la teoría</w:t>
      </w:r>
      <w:r w:rsidR="0067137B" w:rsidRPr="00EA18CA">
        <w:rPr>
          <w:i/>
          <w:sz w:val="24"/>
          <w:szCs w:val="24"/>
        </w:rPr>
        <w:t xml:space="preserve"> econó</w:t>
      </w:r>
      <w:r w:rsidR="007C3EC7" w:rsidRPr="00EA18CA">
        <w:rPr>
          <w:i/>
          <w:sz w:val="24"/>
          <w:szCs w:val="24"/>
        </w:rPr>
        <w:t>mica en la clasificación</w:t>
      </w:r>
      <w:r w:rsidR="0067137B" w:rsidRPr="00EA18CA">
        <w:rPr>
          <w:i/>
          <w:sz w:val="24"/>
          <w:szCs w:val="24"/>
        </w:rPr>
        <w:t xml:space="preserve"> de los impuestos, el Impuesto S</w:t>
      </w:r>
      <w:r w:rsidR="007C3EC7" w:rsidRPr="00EA18CA">
        <w:rPr>
          <w:i/>
          <w:sz w:val="24"/>
          <w:szCs w:val="24"/>
        </w:rPr>
        <w:t>obre</w:t>
      </w:r>
      <w:r w:rsidR="0067137B" w:rsidRPr="00EA18CA">
        <w:rPr>
          <w:i/>
          <w:sz w:val="24"/>
          <w:szCs w:val="24"/>
        </w:rPr>
        <w:t xml:space="preserve"> Nó</w:t>
      </w:r>
      <w:r w:rsidR="007C3EC7" w:rsidRPr="00EA18CA">
        <w:rPr>
          <w:i/>
          <w:sz w:val="24"/>
          <w:szCs w:val="24"/>
        </w:rPr>
        <w:t>minas de México, se clasifica como un impuesto indirecto que grava el gasto en sueldos, en otras palabras, gra</w:t>
      </w:r>
      <w:r w:rsidR="00EA18CA" w:rsidRPr="00EA18CA">
        <w:rPr>
          <w:i/>
          <w:sz w:val="24"/>
          <w:szCs w:val="24"/>
        </w:rPr>
        <w:t>va el consumo de mano de obra.</w:t>
      </w:r>
      <w:r w:rsidR="007C3EC7" w:rsidRPr="00EA18CA">
        <w:rPr>
          <w:i/>
          <w:sz w:val="24"/>
          <w:szCs w:val="24"/>
        </w:rPr>
        <w:t xml:space="preserve"> Sería un impuesto directo, si el monto del impuesto se le </w:t>
      </w:r>
      <w:r w:rsidRPr="00EA18CA">
        <w:rPr>
          <w:i/>
          <w:sz w:val="24"/>
          <w:szCs w:val="24"/>
        </w:rPr>
        <w:t>descontará</w:t>
      </w:r>
      <w:r w:rsidR="007C3EC7" w:rsidRPr="00EA18CA">
        <w:rPr>
          <w:i/>
          <w:sz w:val="24"/>
          <w:szCs w:val="24"/>
        </w:rPr>
        <w:t xml:space="preserve"> del sueldo al empleado equiparándose a un impues</w:t>
      </w:r>
      <w:r w:rsidR="00EA18CA" w:rsidRPr="00EA18CA">
        <w:rPr>
          <w:i/>
          <w:sz w:val="24"/>
          <w:szCs w:val="24"/>
        </w:rPr>
        <w:t>to al rendimiento o a la renta.</w:t>
      </w:r>
      <w:r w:rsidR="007C3EC7" w:rsidRPr="00EA18CA">
        <w:rPr>
          <w:i/>
          <w:sz w:val="24"/>
          <w:szCs w:val="24"/>
        </w:rPr>
        <w:t xml:space="preserve"> Este no es el caso. El sujeto que soporta la carga</w:t>
      </w:r>
      <w:r w:rsidR="0067137B" w:rsidRPr="00EA18CA">
        <w:rPr>
          <w:i/>
          <w:sz w:val="24"/>
          <w:szCs w:val="24"/>
        </w:rPr>
        <w:t xml:space="preserve"> impositiva es el empleador. Añ</w:t>
      </w:r>
      <w:r w:rsidR="007C3EC7" w:rsidRPr="00EA18CA">
        <w:rPr>
          <w:i/>
          <w:sz w:val="24"/>
          <w:szCs w:val="24"/>
        </w:rPr>
        <w:t>os atrás</w:t>
      </w:r>
      <w:r w:rsidR="0067137B" w:rsidRPr="00EA18CA">
        <w:rPr>
          <w:i/>
          <w:sz w:val="24"/>
          <w:szCs w:val="24"/>
        </w:rPr>
        <w:t>, se señaló</w:t>
      </w:r>
      <w:r w:rsidR="007C3EC7" w:rsidRPr="00EA18CA">
        <w:rPr>
          <w:i/>
          <w:sz w:val="24"/>
          <w:szCs w:val="24"/>
        </w:rPr>
        <w:t xml:space="preserve"> que un impuesto como este, podría no pagarse al sustituir al empleado por maquinaria, sin embargo, con el paso del tiempo se ha encontrado que a pesar de ser un factor a tomar en cuenta, el impuesto sobre </w:t>
      </w:r>
      <w:r w:rsidR="0067137B" w:rsidRPr="00EA18CA">
        <w:rPr>
          <w:i/>
          <w:sz w:val="24"/>
          <w:szCs w:val="24"/>
        </w:rPr>
        <w:t>nó</w:t>
      </w:r>
      <w:r w:rsidR="007C3EC7" w:rsidRPr="00EA18CA">
        <w:rPr>
          <w:i/>
          <w:sz w:val="24"/>
          <w:szCs w:val="24"/>
        </w:rPr>
        <w:t>minas no es determinante en los modos de producción o al menos, no como lo es la tecnología.</w:t>
      </w:r>
    </w:p>
    <w:p w:rsidR="005C360D" w:rsidRPr="00EA18CA" w:rsidRDefault="005C360D" w:rsidP="00EA18CA">
      <w:pPr>
        <w:spacing w:after="224" w:line="360" w:lineRule="auto"/>
        <w:ind w:left="-5" w:right="0" w:firstLine="714"/>
        <w:rPr>
          <w:i/>
          <w:sz w:val="24"/>
          <w:szCs w:val="24"/>
        </w:rPr>
      </w:pPr>
      <w:r w:rsidRPr="00EA18CA">
        <w:rPr>
          <w:i/>
          <w:sz w:val="24"/>
          <w:szCs w:val="24"/>
        </w:rPr>
        <w:t xml:space="preserve">El promovente </w:t>
      </w:r>
      <w:r w:rsidR="00EA18CA">
        <w:rPr>
          <w:i/>
          <w:sz w:val="24"/>
          <w:szCs w:val="24"/>
        </w:rPr>
        <w:t>menciona</w:t>
      </w:r>
      <w:r w:rsidRPr="00EA18CA">
        <w:rPr>
          <w:i/>
          <w:sz w:val="24"/>
          <w:szCs w:val="24"/>
        </w:rPr>
        <w:t xml:space="preserve"> que f</w:t>
      </w:r>
      <w:r w:rsidR="007C3EC7" w:rsidRPr="00EA18CA">
        <w:rPr>
          <w:i/>
          <w:sz w:val="24"/>
          <w:szCs w:val="24"/>
        </w:rPr>
        <w:t>ue en 1963 cuando se implementa por primera vez el impuesto sobre n</w:t>
      </w:r>
      <w:r w:rsidR="0067137B" w:rsidRPr="00EA18CA">
        <w:rPr>
          <w:i/>
          <w:sz w:val="24"/>
          <w:szCs w:val="24"/>
        </w:rPr>
        <w:t>ó</w:t>
      </w:r>
      <w:r w:rsidR="007C3EC7" w:rsidRPr="00EA18CA">
        <w:rPr>
          <w:i/>
          <w:sz w:val="24"/>
          <w:szCs w:val="24"/>
        </w:rPr>
        <w:t>minas en México como un impuesto federal que consideraba dos sujetos simultáneamente; por un lado, a la persona que pagaba remun</w:t>
      </w:r>
      <w:r w:rsidR="00EA18CA" w:rsidRPr="00EA18CA">
        <w:rPr>
          <w:i/>
          <w:sz w:val="24"/>
          <w:szCs w:val="24"/>
        </w:rPr>
        <w:t>eraciones por l</w:t>
      </w:r>
      <w:r w:rsidR="007C3EC7" w:rsidRPr="00EA18CA">
        <w:rPr>
          <w:i/>
          <w:sz w:val="24"/>
          <w:szCs w:val="24"/>
        </w:rPr>
        <w:t xml:space="preserve">a prestación de un servicio personal y por </w:t>
      </w:r>
      <w:r w:rsidR="003C7D10">
        <w:rPr>
          <w:i/>
          <w:sz w:val="24"/>
          <w:szCs w:val="24"/>
        </w:rPr>
        <w:t>otro, a l</w:t>
      </w:r>
      <w:r w:rsidR="00EA18CA" w:rsidRPr="00EA18CA">
        <w:rPr>
          <w:i/>
          <w:sz w:val="24"/>
          <w:szCs w:val="24"/>
        </w:rPr>
        <w:t>a persona que obtenía l</w:t>
      </w:r>
      <w:r w:rsidR="007C3EC7" w:rsidRPr="00EA18CA">
        <w:rPr>
          <w:i/>
          <w:sz w:val="24"/>
          <w:szCs w:val="24"/>
        </w:rPr>
        <w:t xml:space="preserve">a remuneración. </w:t>
      </w:r>
    </w:p>
    <w:p w:rsidR="007C3EC7" w:rsidRPr="003C7D10" w:rsidRDefault="007C3EC7" w:rsidP="003C7D10">
      <w:pPr>
        <w:spacing w:after="224" w:line="360" w:lineRule="auto"/>
        <w:ind w:left="-5" w:right="0" w:firstLine="714"/>
        <w:rPr>
          <w:i/>
          <w:sz w:val="24"/>
          <w:szCs w:val="24"/>
        </w:rPr>
      </w:pPr>
      <w:r w:rsidRPr="003C7D10">
        <w:rPr>
          <w:i/>
          <w:sz w:val="24"/>
          <w:szCs w:val="24"/>
        </w:rPr>
        <w:t>Por otro lado, Nuevo León fue una de las ocho entidades federativas q</w:t>
      </w:r>
      <w:r w:rsidR="003C7D10">
        <w:rPr>
          <w:i/>
          <w:sz w:val="24"/>
          <w:szCs w:val="24"/>
        </w:rPr>
        <w:t>ue implementó el impuesto sobre</w:t>
      </w:r>
      <w:r w:rsidRPr="003C7D10">
        <w:rPr>
          <w:i/>
          <w:sz w:val="24"/>
          <w:szCs w:val="24"/>
        </w:rPr>
        <w:t xml:space="preserve"> </w:t>
      </w:r>
      <w:r w:rsidR="0067137B" w:rsidRPr="003C7D10">
        <w:rPr>
          <w:i/>
          <w:sz w:val="24"/>
          <w:szCs w:val="24"/>
        </w:rPr>
        <w:t>nó</w:t>
      </w:r>
      <w:r w:rsidRPr="003C7D10">
        <w:rPr>
          <w:i/>
          <w:sz w:val="24"/>
          <w:szCs w:val="24"/>
        </w:rPr>
        <w:t xml:space="preserve">minas desde que se </w:t>
      </w:r>
      <w:r w:rsidR="0067137B" w:rsidRPr="003C7D10">
        <w:rPr>
          <w:i/>
          <w:sz w:val="24"/>
          <w:szCs w:val="24"/>
        </w:rPr>
        <w:t>otorgó</w:t>
      </w:r>
      <w:r w:rsidRPr="003C7D10">
        <w:rPr>
          <w:i/>
          <w:sz w:val="24"/>
          <w:szCs w:val="24"/>
        </w:rPr>
        <w:t xml:space="preserve"> esta facultad en </w:t>
      </w:r>
      <w:r w:rsidRPr="003C7D10">
        <w:rPr>
          <w:i/>
          <w:sz w:val="24"/>
          <w:szCs w:val="24"/>
        </w:rPr>
        <w:lastRenderedPageBreak/>
        <w:t>1980 derivado del Convenio de Adhesión al Sistema Nacional de Coordinación Fiscal. En ese momento, la recaudación del impuesto significaba apenas el 8.04 por ciento del total de impuestos</w:t>
      </w:r>
      <w:r w:rsidR="005C360D" w:rsidRPr="003C7D10">
        <w:rPr>
          <w:i/>
          <w:sz w:val="24"/>
          <w:szCs w:val="24"/>
        </w:rPr>
        <w:t>.</w:t>
      </w:r>
    </w:p>
    <w:p w:rsidR="007C3EC7" w:rsidRPr="003C7D10" w:rsidRDefault="0095136E" w:rsidP="003C7D10">
      <w:pPr>
        <w:spacing w:after="224" w:line="360" w:lineRule="auto"/>
        <w:ind w:left="-5" w:right="0" w:firstLine="714"/>
        <w:rPr>
          <w:i/>
          <w:sz w:val="24"/>
          <w:szCs w:val="24"/>
        </w:rPr>
      </w:pPr>
      <w:r w:rsidRPr="003C7D10">
        <w:rPr>
          <w:i/>
          <w:sz w:val="24"/>
          <w:szCs w:val="24"/>
        </w:rPr>
        <w:t>El promoven</w:t>
      </w:r>
      <w:r w:rsidR="005C360D" w:rsidRPr="003C7D10">
        <w:rPr>
          <w:i/>
          <w:sz w:val="24"/>
          <w:szCs w:val="24"/>
        </w:rPr>
        <w:t>te establece que en</w:t>
      </w:r>
      <w:r w:rsidR="007C3EC7" w:rsidRPr="003C7D10">
        <w:rPr>
          <w:i/>
          <w:sz w:val="24"/>
          <w:szCs w:val="24"/>
        </w:rPr>
        <w:t xml:space="preserve"> 2014, el impuesto sobre </w:t>
      </w:r>
      <w:r w:rsidR="0067137B" w:rsidRPr="003C7D10">
        <w:rPr>
          <w:i/>
          <w:sz w:val="24"/>
          <w:szCs w:val="24"/>
        </w:rPr>
        <w:t>nó</w:t>
      </w:r>
      <w:r w:rsidR="007C3EC7" w:rsidRPr="003C7D10">
        <w:rPr>
          <w:i/>
          <w:sz w:val="24"/>
          <w:szCs w:val="24"/>
        </w:rPr>
        <w:t>minas</w:t>
      </w:r>
      <w:r w:rsidR="0067137B" w:rsidRPr="003C7D10">
        <w:rPr>
          <w:i/>
          <w:sz w:val="24"/>
          <w:szCs w:val="24"/>
        </w:rPr>
        <w:t xml:space="preserve"> en Nuevo Leó</w:t>
      </w:r>
      <w:r w:rsidR="007C3EC7" w:rsidRPr="003C7D10">
        <w:rPr>
          <w:i/>
          <w:sz w:val="24"/>
          <w:szCs w:val="24"/>
        </w:rPr>
        <w:t>n presenta</w:t>
      </w:r>
      <w:r w:rsidR="005C360D" w:rsidRPr="003C7D10">
        <w:rPr>
          <w:i/>
          <w:sz w:val="24"/>
          <w:szCs w:val="24"/>
        </w:rPr>
        <w:t>ba</w:t>
      </w:r>
      <w:r w:rsidR="007C3EC7" w:rsidRPr="003C7D10">
        <w:rPr>
          <w:i/>
          <w:sz w:val="24"/>
          <w:szCs w:val="24"/>
        </w:rPr>
        <w:t xml:space="preserve"> los siguient</w:t>
      </w:r>
      <w:r w:rsidR="003C7D10" w:rsidRPr="003C7D10">
        <w:rPr>
          <w:i/>
          <w:sz w:val="24"/>
          <w:szCs w:val="24"/>
        </w:rPr>
        <w:t>es elementos y características.</w:t>
      </w:r>
      <w:r w:rsidR="007C3EC7" w:rsidRPr="003C7D10">
        <w:rPr>
          <w:i/>
          <w:sz w:val="24"/>
          <w:szCs w:val="24"/>
        </w:rPr>
        <w:t xml:space="preserve"> La reforma en que se </w:t>
      </w:r>
      <w:r w:rsidR="003C7D10" w:rsidRPr="003C7D10">
        <w:rPr>
          <w:i/>
          <w:sz w:val="24"/>
          <w:szCs w:val="24"/>
        </w:rPr>
        <w:t>incrementó</w:t>
      </w:r>
      <w:r w:rsidR="007C3EC7" w:rsidRPr="003C7D10">
        <w:rPr>
          <w:i/>
          <w:sz w:val="24"/>
          <w:szCs w:val="24"/>
        </w:rPr>
        <w:t xml:space="preserve"> en un 50% la tasa del impuesto fue en 2013 y ha generado mayores recursos tributarios en prácticamente el mismo porcentaje de incremento y al mismo tiempo, descontento en el sector empresarial debido al crecimiento del costo de la mano de obra y servicios.</w:t>
      </w:r>
    </w:p>
    <w:p w:rsidR="0067137B" w:rsidRPr="003C7D10" w:rsidRDefault="005C360D" w:rsidP="003C7D10">
      <w:pPr>
        <w:spacing w:after="224" w:line="360" w:lineRule="auto"/>
        <w:ind w:left="-5" w:right="0" w:firstLine="714"/>
        <w:rPr>
          <w:i/>
          <w:sz w:val="24"/>
          <w:szCs w:val="24"/>
        </w:rPr>
      </w:pPr>
      <w:r w:rsidRPr="003C7D10">
        <w:rPr>
          <w:i/>
          <w:sz w:val="24"/>
          <w:szCs w:val="24"/>
        </w:rPr>
        <w:t>Concluye diciendo que el</w:t>
      </w:r>
      <w:r w:rsidR="007C3EC7" w:rsidRPr="003C7D10">
        <w:rPr>
          <w:i/>
          <w:sz w:val="24"/>
          <w:szCs w:val="24"/>
        </w:rPr>
        <w:t xml:space="preserve"> presente antecedente ofrece un panorama general del impuesto sobre </w:t>
      </w:r>
      <w:r w:rsidR="0067137B" w:rsidRPr="003C7D10">
        <w:rPr>
          <w:i/>
          <w:sz w:val="24"/>
          <w:szCs w:val="24"/>
        </w:rPr>
        <w:t>nó</w:t>
      </w:r>
      <w:r w:rsidR="007C3EC7" w:rsidRPr="003C7D10">
        <w:rPr>
          <w:i/>
          <w:sz w:val="24"/>
          <w:szCs w:val="24"/>
        </w:rPr>
        <w:t>minas en Nuevo León con el objetivo d</w:t>
      </w:r>
      <w:r w:rsidR="0067137B" w:rsidRPr="003C7D10">
        <w:rPr>
          <w:i/>
          <w:sz w:val="24"/>
          <w:szCs w:val="24"/>
        </w:rPr>
        <w:t>e encontrar un tipo de imposición ó</w:t>
      </w:r>
      <w:r w:rsidR="007C3EC7" w:rsidRPr="003C7D10">
        <w:rPr>
          <w:i/>
          <w:sz w:val="24"/>
          <w:szCs w:val="24"/>
        </w:rPr>
        <w:t>ptima con un esquema adecuado a la entidad que se cara</w:t>
      </w:r>
      <w:r w:rsidR="0067137B" w:rsidRPr="003C7D10">
        <w:rPr>
          <w:i/>
          <w:sz w:val="24"/>
          <w:szCs w:val="24"/>
        </w:rPr>
        <w:t>cteriza por gran actividad econó</w:t>
      </w:r>
      <w:r w:rsidR="007C3EC7" w:rsidRPr="003C7D10">
        <w:rPr>
          <w:i/>
          <w:sz w:val="24"/>
          <w:szCs w:val="24"/>
        </w:rPr>
        <w:t>mica y por tanto, generadora de recursos tributarios</w:t>
      </w:r>
      <w:r w:rsidRPr="003C7D10">
        <w:rPr>
          <w:i/>
          <w:sz w:val="24"/>
          <w:szCs w:val="24"/>
        </w:rPr>
        <w:t xml:space="preserve">. Al mismo tiempo, </w:t>
      </w:r>
      <w:r w:rsidR="007C3EC7" w:rsidRPr="003C7D10">
        <w:rPr>
          <w:i/>
          <w:sz w:val="24"/>
          <w:szCs w:val="24"/>
        </w:rPr>
        <w:t>establece la necesidad de que se mejore la equidad ampliando la base de contribuyentes a través de la participación de los mismos contribuyentes como retenedores del impuesto de</w:t>
      </w:r>
      <w:r w:rsidR="003C7D10" w:rsidRPr="003C7D10">
        <w:rPr>
          <w:i/>
          <w:sz w:val="24"/>
          <w:szCs w:val="24"/>
        </w:rPr>
        <w:t xml:space="preserve"> sus proveedores de servicios. </w:t>
      </w:r>
      <w:r w:rsidRPr="003C7D10">
        <w:rPr>
          <w:i/>
          <w:sz w:val="24"/>
          <w:szCs w:val="24"/>
        </w:rPr>
        <w:t>Comenta que s</w:t>
      </w:r>
      <w:r w:rsidR="003C7D10" w:rsidRPr="003C7D10">
        <w:rPr>
          <w:i/>
          <w:sz w:val="24"/>
          <w:szCs w:val="24"/>
        </w:rPr>
        <w:t>i bien es cierto, esto implic</w:t>
      </w:r>
      <w:r w:rsidRPr="003C7D10">
        <w:rPr>
          <w:i/>
          <w:sz w:val="24"/>
          <w:szCs w:val="24"/>
        </w:rPr>
        <w:t>a</w:t>
      </w:r>
      <w:r w:rsidR="007C3EC7" w:rsidRPr="003C7D10">
        <w:rPr>
          <w:i/>
          <w:sz w:val="24"/>
          <w:szCs w:val="24"/>
        </w:rPr>
        <w:t xml:space="preserve"> cierta carga administrativa para los retened</w:t>
      </w:r>
      <w:r w:rsidRPr="003C7D10">
        <w:rPr>
          <w:i/>
          <w:sz w:val="24"/>
          <w:szCs w:val="24"/>
        </w:rPr>
        <w:t>or</w:t>
      </w:r>
      <w:r w:rsidR="009422C9" w:rsidRPr="003C7D10">
        <w:rPr>
          <w:i/>
          <w:sz w:val="24"/>
          <w:szCs w:val="24"/>
        </w:rPr>
        <w:t>es, al mismo tiempo distribuirí</w:t>
      </w:r>
      <w:r w:rsidRPr="003C7D10">
        <w:rPr>
          <w:i/>
          <w:sz w:val="24"/>
          <w:szCs w:val="24"/>
        </w:rPr>
        <w:t>a</w:t>
      </w:r>
      <w:r w:rsidR="007C3EC7" w:rsidRPr="003C7D10">
        <w:rPr>
          <w:i/>
          <w:sz w:val="24"/>
          <w:szCs w:val="24"/>
        </w:rPr>
        <w:t xml:space="preserve"> de mejor manera la carga impositiva y</w:t>
      </w:r>
      <w:r w:rsidR="0067137B" w:rsidRPr="003C7D10">
        <w:rPr>
          <w:i/>
          <w:sz w:val="24"/>
          <w:szCs w:val="24"/>
        </w:rPr>
        <w:t xml:space="preserve"> </w:t>
      </w:r>
      <w:r w:rsidR="002E2BB5" w:rsidRPr="003C7D10">
        <w:rPr>
          <w:i/>
          <w:sz w:val="24"/>
          <w:szCs w:val="24"/>
        </w:rPr>
        <w:t>permitiría</w:t>
      </w:r>
      <w:r w:rsidR="0067137B" w:rsidRPr="003C7D10">
        <w:rPr>
          <w:i/>
          <w:sz w:val="24"/>
          <w:szCs w:val="24"/>
        </w:rPr>
        <w:t xml:space="preserve"> sin dism</w:t>
      </w:r>
      <w:r w:rsidR="003C7D10" w:rsidRPr="003C7D10">
        <w:rPr>
          <w:i/>
          <w:sz w:val="24"/>
          <w:szCs w:val="24"/>
        </w:rPr>
        <w:t>inuir el monto de recaudación, la disminución de l</w:t>
      </w:r>
      <w:r w:rsidR="0067137B" w:rsidRPr="003C7D10">
        <w:rPr>
          <w:i/>
          <w:sz w:val="24"/>
          <w:szCs w:val="24"/>
        </w:rPr>
        <w:t>a tasa del impuesto que actualmente recae en un solo</w:t>
      </w:r>
      <w:r w:rsidR="002E2BB5" w:rsidRPr="003C7D10">
        <w:rPr>
          <w:i/>
          <w:sz w:val="24"/>
          <w:szCs w:val="24"/>
        </w:rPr>
        <w:t xml:space="preserve"> grupo de contribuyentes debido a que</w:t>
      </w:r>
      <w:r w:rsidR="0067137B" w:rsidRPr="003C7D10">
        <w:rPr>
          <w:i/>
          <w:sz w:val="24"/>
          <w:szCs w:val="24"/>
        </w:rPr>
        <w:t xml:space="preserve"> los actos de fiscalización son mínimos en este impuesto.</w:t>
      </w:r>
    </w:p>
    <w:p w:rsidR="0067137B" w:rsidRPr="003C7D10" w:rsidRDefault="002E2BB5" w:rsidP="003C7D10">
      <w:pPr>
        <w:spacing w:after="224" w:line="360" w:lineRule="auto"/>
        <w:ind w:left="-5" w:right="0" w:hanging="10"/>
        <w:rPr>
          <w:i/>
          <w:sz w:val="24"/>
          <w:szCs w:val="24"/>
        </w:rPr>
      </w:pPr>
      <w:r w:rsidRPr="003C7D10">
        <w:rPr>
          <w:i/>
          <w:sz w:val="24"/>
          <w:szCs w:val="24"/>
        </w:rPr>
        <w:lastRenderedPageBreak/>
        <w:t xml:space="preserve">Plasma en su solicitud que el </w:t>
      </w:r>
      <w:r w:rsidR="0067137B" w:rsidRPr="003C7D10">
        <w:rPr>
          <w:i/>
          <w:sz w:val="24"/>
          <w:szCs w:val="24"/>
        </w:rPr>
        <w:t>Status Legal del Artículo</w:t>
      </w:r>
      <w:r w:rsidR="00F36D93" w:rsidRPr="003C7D10">
        <w:rPr>
          <w:i/>
          <w:sz w:val="24"/>
          <w:szCs w:val="24"/>
        </w:rPr>
        <w:t xml:space="preserve"> 157 de la</w:t>
      </w:r>
      <w:r w:rsidR="0067137B" w:rsidRPr="003C7D10">
        <w:rPr>
          <w:i/>
          <w:sz w:val="24"/>
          <w:szCs w:val="24"/>
        </w:rPr>
        <w:t xml:space="preserve"> Ley de Hacienda del Estado de Nuevo León se considera que es Inconstitucional de acuerdo a este Antecedente</w:t>
      </w:r>
      <w:r w:rsidRPr="003C7D10">
        <w:rPr>
          <w:i/>
          <w:sz w:val="24"/>
          <w:szCs w:val="24"/>
        </w:rPr>
        <w:t>:</w:t>
      </w:r>
    </w:p>
    <w:p w:rsidR="0067137B" w:rsidRPr="002E2BB5" w:rsidRDefault="0067137B" w:rsidP="002E2BB5">
      <w:pPr>
        <w:spacing w:after="224" w:line="259" w:lineRule="auto"/>
        <w:ind w:left="851" w:right="0" w:firstLine="0"/>
        <w:rPr>
          <w:b/>
          <w:i/>
          <w:sz w:val="24"/>
          <w:szCs w:val="24"/>
        </w:rPr>
      </w:pPr>
      <w:r w:rsidRPr="002E2BB5">
        <w:rPr>
          <w:b/>
          <w:i/>
          <w:sz w:val="24"/>
          <w:szCs w:val="24"/>
        </w:rPr>
        <w:t>Cabe mencionar que por antecedente de diversos Juicios de Amparo se Decreto Jurisprudencia bajo la</w:t>
      </w:r>
    </w:p>
    <w:p w:rsidR="0067137B" w:rsidRPr="002E2BB5" w:rsidRDefault="0067137B" w:rsidP="002E2BB5">
      <w:pPr>
        <w:spacing w:after="0" w:line="240" w:lineRule="auto"/>
        <w:ind w:left="851" w:right="0" w:firstLine="0"/>
        <w:rPr>
          <w:b/>
          <w:i/>
          <w:sz w:val="24"/>
          <w:szCs w:val="24"/>
        </w:rPr>
      </w:pPr>
      <w:r w:rsidRPr="002E2BB5">
        <w:rPr>
          <w:b/>
          <w:i/>
          <w:sz w:val="24"/>
          <w:szCs w:val="24"/>
        </w:rPr>
        <w:t>Época: Décima época</w:t>
      </w:r>
    </w:p>
    <w:p w:rsidR="0067137B" w:rsidRPr="002E2BB5" w:rsidRDefault="0067137B" w:rsidP="002E2BB5">
      <w:pPr>
        <w:spacing w:after="0" w:line="240" w:lineRule="auto"/>
        <w:ind w:left="851" w:right="0" w:firstLine="0"/>
        <w:rPr>
          <w:b/>
          <w:i/>
          <w:sz w:val="24"/>
          <w:szCs w:val="24"/>
        </w:rPr>
      </w:pPr>
      <w:r w:rsidRPr="002E2BB5">
        <w:rPr>
          <w:b/>
          <w:i/>
          <w:sz w:val="24"/>
          <w:szCs w:val="24"/>
        </w:rPr>
        <w:t>Registro 2006560</w:t>
      </w:r>
    </w:p>
    <w:p w:rsidR="0067137B" w:rsidRPr="002E2BB5" w:rsidRDefault="0067137B" w:rsidP="002E2BB5">
      <w:pPr>
        <w:spacing w:after="0" w:line="240" w:lineRule="auto"/>
        <w:ind w:left="851" w:right="0" w:firstLine="0"/>
        <w:rPr>
          <w:b/>
          <w:i/>
          <w:sz w:val="24"/>
          <w:szCs w:val="24"/>
        </w:rPr>
      </w:pPr>
      <w:r w:rsidRPr="002E2BB5">
        <w:rPr>
          <w:b/>
          <w:i/>
          <w:sz w:val="24"/>
          <w:szCs w:val="24"/>
        </w:rPr>
        <w:t>Instancia Tribunales Colegiados de Circuito</w:t>
      </w:r>
    </w:p>
    <w:p w:rsidR="0067137B" w:rsidRPr="002E2BB5" w:rsidRDefault="0067137B" w:rsidP="002E2BB5">
      <w:pPr>
        <w:spacing w:after="0" w:line="240" w:lineRule="auto"/>
        <w:ind w:left="851" w:right="0" w:firstLine="0"/>
        <w:rPr>
          <w:b/>
          <w:i/>
          <w:sz w:val="24"/>
          <w:szCs w:val="24"/>
        </w:rPr>
      </w:pPr>
      <w:r w:rsidRPr="002E2BB5">
        <w:rPr>
          <w:b/>
          <w:i/>
          <w:sz w:val="24"/>
          <w:szCs w:val="24"/>
        </w:rPr>
        <w:t>Tipo de Tesis Jurisprudencia</w:t>
      </w:r>
    </w:p>
    <w:p w:rsidR="0067137B" w:rsidRPr="002E2BB5" w:rsidRDefault="0067137B" w:rsidP="002E2BB5">
      <w:pPr>
        <w:spacing w:after="0" w:line="240" w:lineRule="auto"/>
        <w:ind w:left="851" w:right="0" w:firstLine="0"/>
        <w:rPr>
          <w:b/>
          <w:i/>
          <w:sz w:val="24"/>
          <w:szCs w:val="24"/>
        </w:rPr>
      </w:pPr>
      <w:r w:rsidRPr="002E2BB5">
        <w:rPr>
          <w:b/>
          <w:i/>
          <w:sz w:val="24"/>
          <w:szCs w:val="24"/>
        </w:rPr>
        <w:t xml:space="preserve">Fuente: Semanario Jurídico de la  Federación </w:t>
      </w:r>
    </w:p>
    <w:p w:rsidR="0067137B" w:rsidRPr="002E2BB5" w:rsidRDefault="0067137B" w:rsidP="002E2BB5">
      <w:pPr>
        <w:spacing w:after="0" w:line="240" w:lineRule="auto"/>
        <w:ind w:left="851" w:right="0" w:firstLine="0"/>
        <w:rPr>
          <w:b/>
          <w:i/>
          <w:sz w:val="24"/>
          <w:szCs w:val="24"/>
        </w:rPr>
      </w:pPr>
      <w:r w:rsidRPr="002E2BB5">
        <w:rPr>
          <w:b/>
          <w:i/>
          <w:sz w:val="24"/>
          <w:szCs w:val="24"/>
        </w:rPr>
        <w:t>Publicación:</w:t>
      </w:r>
      <w:r w:rsidR="00F36D93" w:rsidRPr="002E2BB5">
        <w:rPr>
          <w:b/>
          <w:i/>
          <w:sz w:val="24"/>
          <w:szCs w:val="24"/>
        </w:rPr>
        <w:t xml:space="preserve"> </w:t>
      </w:r>
      <w:r w:rsidRPr="002E2BB5">
        <w:rPr>
          <w:b/>
          <w:i/>
          <w:sz w:val="24"/>
          <w:szCs w:val="24"/>
        </w:rPr>
        <w:t>viernes 30 de mayo de 201, 20:40 h</w:t>
      </w:r>
    </w:p>
    <w:p w:rsidR="0067137B" w:rsidRPr="002E2BB5" w:rsidRDefault="0067137B" w:rsidP="002E2BB5">
      <w:pPr>
        <w:spacing w:after="0" w:line="240" w:lineRule="auto"/>
        <w:ind w:left="851" w:right="0" w:firstLine="0"/>
        <w:rPr>
          <w:b/>
          <w:i/>
          <w:sz w:val="24"/>
          <w:szCs w:val="24"/>
        </w:rPr>
      </w:pPr>
      <w:r w:rsidRPr="002E2BB5">
        <w:rPr>
          <w:b/>
          <w:i/>
          <w:sz w:val="24"/>
          <w:szCs w:val="24"/>
        </w:rPr>
        <w:t>Material: Constitucional</w:t>
      </w:r>
    </w:p>
    <w:p w:rsidR="0067137B" w:rsidRPr="002E2BB5" w:rsidRDefault="0067137B" w:rsidP="002E2BB5">
      <w:pPr>
        <w:spacing w:after="0" w:line="240" w:lineRule="auto"/>
        <w:ind w:left="851" w:right="0" w:firstLine="0"/>
        <w:rPr>
          <w:b/>
          <w:i/>
          <w:sz w:val="24"/>
          <w:szCs w:val="24"/>
        </w:rPr>
      </w:pPr>
    </w:p>
    <w:p w:rsidR="0067137B" w:rsidRPr="002E2BB5" w:rsidRDefault="00F36D93" w:rsidP="002E2BB5">
      <w:pPr>
        <w:spacing w:after="0" w:line="259" w:lineRule="auto"/>
        <w:ind w:left="851" w:right="0" w:firstLine="0"/>
        <w:rPr>
          <w:b/>
          <w:i/>
          <w:sz w:val="24"/>
          <w:szCs w:val="24"/>
        </w:rPr>
      </w:pPr>
      <w:r w:rsidRPr="002E2BB5">
        <w:rPr>
          <w:b/>
          <w:i/>
          <w:sz w:val="24"/>
          <w:szCs w:val="24"/>
        </w:rPr>
        <w:t>NÓ</w:t>
      </w:r>
      <w:r w:rsidR="0067137B" w:rsidRPr="002E2BB5">
        <w:rPr>
          <w:b/>
          <w:i/>
          <w:sz w:val="24"/>
          <w:szCs w:val="24"/>
        </w:rPr>
        <w:t>M</w:t>
      </w:r>
      <w:r w:rsidRPr="002E2BB5">
        <w:rPr>
          <w:b/>
          <w:i/>
          <w:sz w:val="24"/>
          <w:szCs w:val="24"/>
        </w:rPr>
        <w:t>INAS. EL AUMENTO DE LA TASA O</w:t>
      </w:r>
      <w:r w:rsidR="0067137B" w:rsidRPr="002E2BB5">
        <w:rPr>
          <w:b/>
          <w:i/>
          <w:sz w:val="24"/>
          <w:szCs w:val="24"/>
        </w:rPr>
        <w:t xml:space="preserve"> TARIFA DE ESE IMPUESTO, ESTABLECIDA EN EL DECRETO 037, PUBLICADO EL 31 D</w:t>
      </w:r>
      <w:r w:rsidR="00836B07">
        <w:rPr>
          <w:b/>
          <w:i/>
          <w:sz w:val="24"/>
          <w:szCs w:val="24"/>
        </w:rPr>
        <w:t>E DICIEMBRE DE 2012, QUE REFORMÓ EL ARTÍ</w:t>
      </w:r>
      <w:r w:rsidR="0067137B" w:rsidRPr="002E2BB5">
        <w:rPr>
          <w:b/>
          <w:i/>
          <w:sz w:val="24"/>
          <w:szCs w:val="24"/>
        </w:rPr>
        <w:t xml:space="preserve">CULO 157 DE LA LEY DE </w:t>
      </w:r>
      <w:r w:rsidR="00836B07">
        <w:rPr>
          <w:b/>
          <w:i/>
          <w:sz w:val="24"/>
          <w:szCs w:val="24"/>
        </w:rPr>
        <w:t>HACIENDA DEL ESTADO DE NUEVO LEÓ</w:t>
      </w:r>
      <w:r w:rsidR="0067137B" w:rsidRPr="002E2BB5">
        <w:rPr>
          <w:b/>
          <w:i/>
          <w:sz w:val="24"/>
          <w:szCs w:val="24"/>
        </w:rPr>
        <w:t xml:space="preserve">N, </w:t>
      </w:r>
      <w:r w:rsidR="00836B07">
        <w:rPr>
          <w:b/>
          <w:i/>
          <w:sz w:val="24"/>
          <w:szCs w:val="24"/>
        </w:rPr>
        <w:t>ES INCONSTITUCIONAL POR VIOLACIÓ</w:t>
      </w:r>
      <w:r w:rsidR="0067137B" w:rsidRPr="002E2BB5">
        <w:rPr>
          <w:b/>
          <w:i/>
          <w:sz w:val="24"/>
          <w:szCs w:val="24"/>
        </w:rPr>
        <w:t>N AL PROCEDIMIENTO LEGISLATIVO QUE LE DIO ORIGEN.</w:t>
      </w:r>
    </w:p>
    <w:p w:rsidR="00F36D93" w:rsidRPr="002E2BB5" w:rsidRDefault="00F36D93" w:rsidP="002E2BB5">
      <w:pPr>
        <w:spacing w:after="0" w:line="259" w:lineRule="auto"/>
        <w:ind w:left="851" w:right="0" w:firstLine="0"/>
        <w:rPr>
          <w:b/>
          <w:i/>
          <w:sz w:val="24"/>
          <w:szCs w:val="24"/>
        </w:rPr>
      </w:pPr>
    </w:p>
    <w:p w:rsidR="0067137B" w:rsidRPr="002E2BB5" w:rsidRDefault="00836B07" w:rsidP="002E2BB5">
      <w:pPr>
        <w:spacing w:after="224" w:line="259" w:lineRule="auto"/>
        <w:ind w:left="851" w:right="0" w:firstLine="0"/>
        <w:rPr>
          <w:b/>
          <w:i/>
          <w:sz w:val="24"/>
          <w:szCs w:val="24"/>
        </w:rPr>
      </w:pPr>
      <w:r>
        <w:rPr>
          <w:b/>
          <w:i/>
          <w:sz w:val="24"/>
          <w:szCs w:val="24"/>
        </w:rPr>
        <w:t>AMPARO EN REVISIÓ</w:t>
      </w:r>
      <w:r w:rsidR="00F36D93" w:rsidRPr="002E2BB5">
        <w:rPr>
          <w:b/>
          <w:i/>
          <w:sz w:val="24"/>
          <w:szCs w:val="24"/>
        </w:rPr>
        <w:t xml:space="preserve">N 21/2014. </w:t>
      </w:r>
      <w:r w:rsidR="0067137B" w:rsidRPr="002E2BB5">
        <w:rPr>
          <w:b/>
          <w:i/>
          <w:sz w:val="24"/>
          <w:szCs w:val="24"/>
        </w:rPr>
        <w:t>CONSEJERO</w:t>
      </w:r>
      <w:r w:rsidR="00F36D93" w:rsidRPr="002E2BB5">
        <w:rPr>
          <w:b/>
          <w:i/>
          <w:sz w:val="24"/>
          <w:szCs w:val="24"/>
        </w:rPr>
        <w:t xml:space="preserve"> </w:t>
      </w:r>
      <w:r>
        <w:rPr>
          <w:b/>
          <w:i/>
          <w:sz w:val="24"/>
          <w:szCs w:val="24"/>
        </w:rPr>
        <w:t>JURÍ</w:t>
      </w:r>
      <w:r w:rsidR="0067137B" w:rsidRPr="002E2BB5">
        <w:rPr>
          <w:b/>
          <w:i/>
          <w:sz w:val="24"/>
          <w:szCs w:val="24"/>
        </w:rPr>
        <w:t>DICO</w:t>
      </w:r>
      <w:r w:rsidR="00F36D93" w:rsidRPr="002E2BB5">
        <w:rPr>
          <w:b/>
          <w:i/>
          <w:sz w:val="24"/>
          <w:szCs w:val="24"/>
        </w:rPr>
        <w:t xml:space="preserve"> </w:t>
      </w:r>
      <w:r w:rsidR="0067137B" w:rsidRPr="002E2BB5">
        <w:rPr>
          <w:b/>
          <w:i/>
          <w:sz w:val="24"/>
          <w:szCs w:val="24"/>
        </w:rPr>
        <w:t>DEL GO</w:t>
      </w:r>
      <w:r>
        <w:rPr>
          <w:b/>
          <w:i/>
          <w:sz w:val="24"/>
          <w:szCs w:val="24"/>
        </w:rPr>
        <w:t>BERNADOR DEL ESTADO DE NUEVO LEÓ</w:t>
      </w:r>
      <w:r w:rsidR="0067137B" w:rsidRPr="002E2BB5">
        <w:rPr>
          <w:b/>
          <w:i/>
          <w:sz w:val="24"/>
          <w:szCs w:val="24"/>
        </w:rPr>
        <w:t>N Y OTRO. 10 DE FEBRERO</w:t>
      </w:r>
      <w:r w:rsidR="00F36D93" w:rsidRPr="002E2BB5">
        <w:rPr>
          <w:b/>
          <w:i/>
          <w:sz w:val="24"/>
          <w:szCs w:val="24"/>
        </w:rPr>
        <w:t xml:space="preserve"> </w:t>
      </w:r>
      <w:r>
        <w:rPr>
          <w:b/>
          <w:i/>
          <w:sz w:val="24"/>
          <w:szCs w:val="24"/>
        </w:rPr>
        <w:t xml:space="preserve">DE </w:t>
      </w:r>
      <w:r w:rsidR="0067137B" w:rsidRPr="002E2BB5">
        <w:rPr>
          <w:b/>
          <w:i/>
          <w:sz w:val="24"/>
          <w:szCs w:val="24"/>
        </w:rPr>
        <w:t>2014.</w:t>
      </w:r>
      <w:r w:rsidR="00F36D93" w:rsidRPr="002E2BB5">
        <w:rPr>
          <w:b/>
          <w:i/>
          <w:sz w:val="24"/>
          <w:szCs w:val="24"/>
        </w:rPr>
        <w:t xml:space="preserve"> </w:t>
      </w:r>
      <w:r>
        <w:rPr>
          <w:b/>
          <w:i/>
          <w:sz w:val="24"/>
          <w:szCs w:val="24"/>
        </w:rPr>
        <w:t>UNANIMIDAD</w:t>
      </w:r>
      <w:r w:rsidR="0067137B" w:rsidRPr="002E2BB5">
        <w:rPr>
          <w:b/>
          <w:i/>
          <w:sz w:val="24"/>
          <w:szCs w:val="24"/>
        </w:rPr>
        <w:t xml:space="preserve"> DE</w:t>
      </w:r>
      <w:r>
        <w:rPr>
          <w:b/>
          <w:i/>
          <w:sz w:val="24"/>
          <w:szCs w:val="24"/>
        </w:rPr>
        <w:t xml:space="preserve"> VOTOS.</w:t>
      </w:r>
      <w:r w:rsidR="00F36D93" w:rsidRPr="002E2BB5">
        <w:rPr>
          <w:b/>
          <w:i/>
          <w:sz w:val="24"/>
          <w:szCs w:val="24"/>
        </w:rPr>
        <w:t xml:space="preserve"> PONENTE: SERGIO </w:t>
      </w:r>
      <w:r w:rsidR="0067137B" w:rsidRPr="002E2BB5">
        <w:rPr>
          <w:b/>
          <w:i/>
          <w:sz w:val="24"/>
          <w:szCs w:val="24"/>
        </w:rPr>
        <w:t>EDUARDO</w:t>
      </w:r>
      <w:r w:rsidR="00F36D93" w:rsidRPr="002E2BB5">
        <w:rPr>
          <w:b/>
          <w:i/>
          <w:sz w:val="24"/>
          <w:szCs w:val="24"/>
        </w:rPr>
        <w:t xml:space="preserve"> </w:t>
      </w:r>
      <w:r w:rsidR="0067137B" w:rsidRPr="002E2BB5">
        <w:rPr>
          <w:b/>
          <w:i/>
          <w:sz w:val="24"/>
          <w:szCs w:val="24"/>
        </w:rPr>
        <w:t>ALVARADO PUENTE. SECRETARIA: ANA MARIA DE LA ROSA GALINDO</w:t>
      </w:r>
      <w:r w:rsidR="00F36D93" w:rsidRPr="002E2BB5">
        <w:rPr>
          <w:b/>
          <w:i/>
          <w:sz w:val="24"/>
          <w:szCs w:val="24"/>
        </w:rPr>
        <w:t xml:space="preserve"> </w:t>
      </w:r>
      <w:r w:rsidR="0067137B" w:rsidRPr="002E2BB5">
        <w:rPr>
          <w:b/>
          <w:i/>
          <w:sz w:val="24"/>
          <w:szCs w:val="24"/>
        </w:rPr>
        <w:t>Anexando para tal efecto copia de dicho resolutivo.</w:t>
      </w:r>
    </w:p>
    <w:p w:rsidR="0067137B" w:rsidRPr="0067137B" w:rsidRDefault="0067137B" w:rsidP="002E2BB5">
      <w:pPr>
        <w:spacing w:after="224" w:line="259" w:lineRule="auto"/>
        <w:ind w:left="851" w:right="0" w:firstLine="0"/>
        <w:rPr>
          <w:sz w:val="24"/>
          <w:szCs w:val="24"/>
        </w:rPr>
      </w:pPr>
      <w:r w:rsidRPr="002E2BB5">
        <w:rPr>
          <w:b/>
          <w:i/>
          <w:sz w:val="24"/>
          <w:szCs w:val="24"/>
        </w:rPr>
        <w:t xml:space="preserve">Para su análisis jurídico y contable de esta Legislatura correspondiente ya que muchas personas Morales y Físicas tienen su resolución favorable y gozan del Amparo Definitivo del cobro del 2% del Impuesto Sobre </w:t>
      </w:r>
      <w:r w:rsidR="00836B07" w:rsidRPr="002E2BB5">
        <w:rPr>
          <w:b/>
          <w:i/>
          <w:sz w:val="24"/>
          <w:szCs w:val="24"/>
        </w:rPr>
        <w:t>Nóminas</w:t>
      </w:r>
      <w:r w:rsidR="00836B07">
        <w:rPr>
          <w:b/>
          <w:i/>
          <w:sz w:val="24"/>
          <w:szCs w:val="24"/>
        </w:rPr>
        <w:t xml:space="preserve"> antes del Decreto 037 y el Gobierno Estatal tuvo a bien a otorgar la devolución </w:t>
      </w:r>
      <w:r w:rsidR="00836B07">
        <w:rPr>
          <w:b/>
          <w:i/>
          <w:sz w:val="24"/>
          <w:szCs w:val="24"/>
        </w:rPr>
        <w:lastRenderedPageBreak/>
        <w:t>correspondiente de dicho Impuesto correspondiente</w:t>
      </w:r>
      <w:r w:rsidRPr="002E2BB5">
        <w:rPr>
          <w:b/>
          <w:i/>
          <w:sz w:val="24"/>
          <w:szCs w:val="24"/>
        </w:rPr>
        <w:t xml:space="preserve"> al 1% adicional que habían pagado</w:t>
      </w:r>
      <w:r w:rsidRPr="002E2BB5">
        <w:rPr>
          <w:i/>
          <w:sz w:val="24"/>
          <w:szCs w:val="24"/>
        </w:rPr>
        <w:t>.</w:t>
      </w:r>
    </w:p>
    <w:p w:rsidR="009422C9" w:rsidRDefault="009422C9" w:rsidP="00684F19">
      <w:pPr>
        <w:spacing w:before="240" w:after="224" w:line="360" w:lineRule="auto"/>
        <w:ind w:left="-5" w:right="0" w:hanging="10"/>
        <w:rPr>
          <w:sz w:val="24"/>
          <w:szCs w:val="24"/>
        </w:rPr>
      </w:pPr>
      <w:r w:rsidRPr="00684F19">
        <w:rPr>
          <w:sz w:val="24"/>
          <w:szCs w:val="24"/>
        </w:rPr>
        <w:t>Con el fin de dar cumplimiento a lo establecido en el artículo 47 inciso c) del Reglamento para el Gobierno Interior del Congreso del Estado, quienes integramos esta Comisión de Presupuesto presentamos las siguientes:</w:t>
      </w:r>
    </w:p>
    <w:p w:rsidR="007B6539" w:rsidRDefault="007B6539" w:rsidP="0020212C">
      <w:pPr>
        <w:spacing w:after="224" w:line="259" w:lineRule="auto"/>
        <w:ind w:left="-5" w:right="0" w:hanging="10"/>
        <w:jc w:val="left"/>
        <w:rPr>
          <w:sz w:val="24"/>
          <w:szCs w:val="24"/>
        </w:rPr>
      </w:pPr>
    </w:p>
    <w:p w:rsidR="00684F19" w:rsidRPr="002B1B14" w:rsidRDefault="000B295B" w:rsidP="00684F19">
      <w:pPr>
        <w:spacing w:after="398" w:line="360" w:lineRule="auto"/>
        <w:ind w:firstLine="0"/>
        <w:jc w:val="left"/>
        <w:rPr>
          <w:sz w:val="24"/>
          <w:szCs w:val="24"/>
        </w:rPr>
      </w:pPr>
      <w:r w:rsidRPr="001524CB">
        <w:rPr>
          <w:b/>
          <w:sz w:val="24"/>
          <w:szCs w:val="24"/>
        </w:rPr>
        <w:t>CONSIDERACIONES</w:t>
      </w:r>
    </w:p>
    <w:p w:rsidR="00684F19" w:rsidRPr="00FD5577" w:rsidRDefault="00684F19" w:rsidP="00684F19">
      <w:pPr>
        <w:rPr>
          <w:sz w:val="24"/>
          <w:szCs w:val="24"/>
        </w:rPr>
      </w:pPr>
      <w:r w:rsidRPr="00FD5577">
        <w:rPr>
          <w:sz w:val="24"/>
          <w:szCs w:val="24"/>
        </w:rPr>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00E47A72">
        <w:rPr>
          <w:sz w:val="24"/>
          <w:szCs w:val="24"/>
        </w:rPr>
        <w:t>c</w:t>
      </w:r>
      <w:r w:rsidRPr="00FD5577">
        <w:rPr>
          <w:sz w:val="24"/>
          <w:szCs w:val="24"/>
        </w:rPr>
        <w:t>)</w:t>
      </w:r>
    </w:p>
    <w:p w:rsidR="00684F19" w:rsidRPr="00FD5577" w:rsidRDefault="00684F19" w:rsidP="00684F19">
      <w:pPr>
        <w:ind w:right="-232"/>
        <w:rPr>
          <w:sz w:val="24"/>
          <w:szCs w:val="24"/>
        </w:rPr>
      </w:pPr>
      <w:r w:rsidRPr="00FD5577">
        <w:rPr>
          <w:sz w:val="24"/>
          <w:szCs w:val="24"/>
        </w:rPr>
        <w:t>Iniciemos haciendo referencia a</w:t>
      </w:r>
      <w:r>
        <w:rPr>
          <w:sz w:val="24"/>
          <w:szCs w:val="24"/>
        </w:rPr>
        <w:t>l precepto que marca l</w:t>
      </w:r>
      <w:r w:rsidRPr="00FD5577">
        <w:rPr>
          <w:sz w:val="24"/>
          <w:szCs w:val="24"/>
        </w:rPr>
        <w:t xml:space="preserve">a Constitución Política del Estado de Nuevo León, en su artículo 68, </w:t>
      </w:r>
      <w:r>
        <w:rPr>
          <w:sz w:val="24"/>
          <w:szCs w:val="24"/>
        </w:rPr>
        <w:t xml:space="preserve">el cual expone </w:t>
      </w:r>
      <w:r w:rsidRPr="00FD5577">
        <w:rPr>
          <w:sz w:val="24"/>
          <w:szCs w:val="24"/>
        </w:rPr>
        <w:t>que compete a todo ciudadano nuevoleonés, la calidad de proponer cuanta iniciativa de ley sea necesaria y competente, siendo parte de una prerrogativa el ejercicio de tal derecho por parte de esta ciudadanía:</w:t>
      </w:r>
    </w:p>
    <w:p w:rsidR="00684F19" w:rsidRPr="00FD5577" w:rsidRDefault="00684F19" w:rsidP="00684F19">
      <w:pPr>
        <w:spacing w:after="0"/>
        <w:ind w:right="-232" w:firstLine="0"/>
        <w:rPr>
          <w:sz w:val="24"/>
          <w:szCs w:val="24"/>
        </w:rPr>
      </w:pPr>
    </w:p>
    <w:p w:rsidR="00684F19" w:rsidRPr="00FD5577" w:rsidRDefault="00684F19" w:rsidP="00684F19">
      <w:pPr>
        <w:ind w:right="-232"/>
        <w:jc w:val="center"/>
        <w:rPr>
          <w:b/>
          <w:sz w:val="24"/>
          <w:szCs w:val="24"/>
        </w:rPr>
      </w:pPr>
      <w:r w:rsidRPr="00FD5577">
        <w:rPr>
          <w:b/>
          <w:sz w:val="24"/>
          <w:szCs w:val="24"/>
        </w:rPr>
        <w:t>Constitución Política del Estado Libre y Soberano de Nuevo León</w:t>
      </w:r>
    </w:p>
    <w:p w:rsidR="00684F19" w:rsidRPr="00FD5577" w:rsidRDefault="00684F19" w:rsidP="00684F19">
      <w:pPr>
        <w:ind w:right="-232"/>
        <w:rPr>
          <w:bCs/>
          <w:i/>
          <w:sz w:val="24"/>
          <w:szCs w:val="24"/>
        </w:rPr>
      </w:pPr>
      <w:r w:rsidRPr="00FD5577">
        <w:rPr>
          <w:bCs/>
          <w:i/>
          <w:sz w:val="24"/>
          <w:szCs w:val="24"/>
        </w:rPr>
        <w:lastRenderedPageBreak/>
        <w:t>ARTICULO 68.- Tiene la iniciativa de ley todo Diputado, Autoridad Pública en el Estado y cualquier ciudadano nuevoleonés.</w:t>
      </w:r>
    </w:p>
    <w:p w:rsidR="00684F19" w:rsidRPr="00FD5577" w:rsidRDefault="00684F19" w:rsidP="00684F19">
      <w:pPr>
        <w:spacing w:after="0"/>
        <w:ind w:right="-232" w:firstLine="0"/>
        <w:rPr>
          <w:sz w:val="24"/>
          <w:szCs w:val="24"/>
        </w:rPr>
      </w:pPr>
    </w:p>
    <w:p w:rsidR="00684F19" w:rsidRPr="00FD5577" w:rsidRDefault="00684F19" w:rsidP="00684F19">
      <w:pPr>
        <w:ind w:right="-232" w:firstLine="0"/>
        <w:rPr>
          <w:sz w:val="24"/>
          <w:szCs w:val="24"/>
        </w:rPr>
      </w:pPr>
      <w:r w:rsidRPr="00FD5577">
        <w:rPr>
          <w:sz w:val="24"/>
          <w:szCs w:val="24"/>
        </w:rPr>
        <w:t xml:space="preserve">Así bien, de la fracción  X  del artículo 63  de la carta Magna, se observa que es competencia de este cuerpo colegiado el fijar de manera anual, los ingresos y demás contribuciones que deberán formar parte de la Hacienda Pública Estatal y Municipal, tal y como se expone a continuación:  </w:t>
      </w:r>
    </w:p>
    <w:p w:rsidR="00684F19" w:rsidRPr="00FD5577" w:rsidRDefault="00684F19" w:rsidP="00684F19">
      <w:pPr>
        <w:spacing w:after="0"/>
        <w:ind w:right="-232" w:firstLine="0"/>
        <w:rPr>
          <w:sz w:val="24"/>
          <w:szCs w:val="24"/>
        </w:rPr>
      </w:pPr>
    </w:p>
    <w:p w:rsidR="00E47A72" w:rsidRPr="00FD5577" w:rsidRDefault="00E47A72" w:rsidP="00E47A72">
      <w:pPr>
        <w:ind w:right="-232"/>
        <w:jc w:val="center"/>
        <w:rPr>
          <w:b/>
          <w:sz w:val="24"/>
          <w:szCs w:val="24"/>
        </w:rPr>
      </w:pPr>
      <w:r w:rsidRPr="00FD5577">
        <w:rPr>
          <w:b/>
          <w:sz w:val="24"/>
          <w:szCs w:val="24"/>
        </w:rPr>
        <w:t>Constitución Política del Estado Libre y Soberano de Nuevo León</w:t>
      </w:r>
    </w:p>
    <w:p w:rsidR="00684F19" w:rsidRPr="00FD5577" w:rsidRDefault="00684F19" w:rsidP="00684F19">
      <w:pPr>
        <w:ind w:right="-232"/>
        <w:rPr>
          <w:i/>
          <w:sz w:val="24"/>
          <w:szCs w:val="24"/>
        </w:rPr>
      </w:pPr>
      <w:r w:rsidRPr="00FD5577">
        <w:rPr>
          <w:i/>
          <w:sz w:val="24"/>
          <w:szCs w:val="24"/>
        </w:rPr>
        <w:t>ARTÍCULO 63.- Corresponde al Congreso:</w:t>
      </w:r>
    </w:p>
    <w:p w:rsidR="00684F19" w:rsidRPr="00684F19" w:rsidRDefault="00684F19" w:rsidP="00684F19">
      <w:pPr>
        <w:pStyle w:val="Textoindependiente"/>
        <w:spacing w:line="276" w:lineRule="auto"/>
        <w:ind w:left="851" w:right="-232"/>
        <w:rPr>
          <w:i/>
          <w:sz w:val="22"/>
        </w:rPr>
      </w:pPr>
      <w:r w:rsidRPr="00684F19">
        <w:rPr>
          <w:i/>
          <w:sz w:val="22"/>
        </w:rPr>
        <w:t>X.- Fijar anualmente, a propuesta del Ejecutivo Estatal o de los Ayuntamientos, las contribuciones y demás ingresos que deberán formar la Hacienda Pública Estatal o Municipal respectivamente, procurando que sean suficientes para cubrir sus necesidades;</w:t>
      </w:r>
    </w:p>
    <w:p w:rsidR="00684F19" w:rsidRPr="00684F19" w:rsidRDefault="00684F19" w:rsidP="00684F19">
      <w:pPr>
        <w:pStyle w:val="Textoindependiente"/>
        <w:spacing w:line="276" w:lineRule="auto"/>
        <w:ind w:left="851" w:right="-232"/>
        <w:rPr>
          <w:i/>
          <w:sz w:val="14"/>
        </w:rPr>
      </w:pPr>
    </w:p>
    <w:p w:rsidR="00684F19" w:rsidRPr="00FD5577" w:rsidRDefault="00684F19" w:rsidP="00684F19">
      <w:pPr>
        <w:spacing w:line="276" w:lineRule="auto"/>
        <w:ind w:left="851" w:right="-232"/>
        <w:rPr>
          <w:i/>
        </w:rPr>
      </w:pPr>
      <w:r w:rsidRPr="00FD5577">
        <w:rPr>
          <w:bCs/>
          <w:i/>
        </w:rPr>
        <w:t>Si terminado un</w:t>
      </w:r>
      <w:r w:rsidRPr="00FD5577">
        <w:rPr>
          <w:i/>
        </w:rPr>
        <w:t xml:space="preserve"> año, por cualquier circunstancia no se hubiere aprobado lo señalado en el párrafo anterior, mientras no haya aprobación expresa en diverso sentido seguirán vigentes las mismas del ejercicio que termina.</w:t>
      </w:r>
    </w:p>
    <w:p w:rsidR="00684F19" w:rsidRPr="00684F19" w:rsidRDefault="00684F19" w:rsidP="00684F19">
      <w:pPr>
        <w:ind w:right="-232" w:firstLine="0"/>
      </w:pPr>
    </w:p>
    <w:p w:rsidR="00684F19" w:rsidRPr="00FD5577" w:rsidRDefault="00684F19" w:rsidP="00684F19">
      <w:pPr>
        <w:ind w:right="-232" w:firstLine="0"/>
        <w:rPr>
          <w:sz w:val="24"/>
          <w:szCs w:val="24"/>
        </w:rPr>
      </w:pPr>
      <w:r>
        <w:rPr>
          <w:sz w:val="24"/>
          <w:szCs w:val="24"/>
        </w:rPr>
        <w:t>Por lo que</w:t>
      </w:r>
      <w:r w:rsidRPr="00FD5577">
        <w:rPr>
          <w:sz w:val="24"/>
          <w:szCs w:val="24"/>
        </w:rPr>
        <w:t xml:space="preserve">, es de precisar que esta Comisión de presupuesto, a partir del plazo límite bajo el cual el Gobierno del Estado contaba para presentar el Paquete Fiscal para el año 2017, se dio a la tarea de efectuar el estudio, análisis y discusión de cada uno de los asuntos correlativos y competentes a las </w:t>
      </w:r>
      <w:r w:rsidRPr="004A6369">
        <w:rPr>
          <w:sz w:val="24"/>
          <w:szCs w:val="24"/>
          <w:u w:val="single"/>
        </w:rPr>
        <w:t>Contribuciones Estatales y Municipales</w:t>
      </w:r>
      <w:r w:rsidRPr="00FD5577">
        <w:rPr>
          <w:sz w:val="24"/>
          <w:szCs w:val="24"/>
        </w:rPr>
        <w:t xml:space="preserve">, mismas que fueron propuestas en las </w:t>
      </w:r>
      <w:r w:rsidRPr="00FD5577">
        <w:rPr>
          <w:sz w:val="24"/>
          <w:szCs w:val="24"/>
        </w:rPr>
        <w:lastRenderedPageBreak/>
        <w:t>múltiples iniciativas de expedición, reforma y derogación de las leyes de la cual emanaban tales 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684F19" w:rsidRPr="004A6369" w:rsidRDefault="00684F19" w:rsidP="00684F19">
      <w:pPr>
        <w:ind w:right="-232" w:firstLine="0"/>
        <w:rPr>
          <w:sz w:val="24"/>
          <w:szCs w:val="24"/>
          <w:u w:val="single"/>
        </w:rPr>
      </w:pPr>
      <w:r w:rsidRPr="00E47A72">
        <w:rPr>
          <w:sz w:val="24"/>
          <w:szCs w:val="24"/>
        </w:rPr>
        <w:t xml:space="preserve">Por lo que, con motivo de la aprobación del compendio de iniciativas contempladas dentro del paquete Fiscal 2017, este H. Congreso del Estado cumplió con su obligación constitucional de </w:t>
      </w:r>
      <w:r w:rsidRPr="004A6369">
        <w:rPr>
          <w:sz w:val="24"/>
          <w:szCs w:val="24"/>
          <w:u w:val="single"/>
        </w:rPr>
        <w:t xml:space="preserve">aprobar, examinar y </w:t>
      </w:r>
      <w:r w:rsidRPr="00E47A72">
        <w:rPr>
          <w:sz w:val="24"/>
          <w:szCs w:val="24"/>
        </w:rPr>
        <w:t xml:space="preserve">modificar en su caso, los asuntos relativos al mismo, para el </w:t>
      </w:r>
      <w:r w:rsidRPr="004A6369">
        <w:rPr>
          <w:sz w:val="24"/>
          <w:szCs w:val="24"/>
          <w:u w:val="single"/>
        </w:rPr>
        <w:t>efecto de propiciar una equidad tributaria, acorde a las realidades y necesidades sociales que imperan hoy en día en el Estado.</w:t>
      </w:r>
    </w:p>
    <w:p w:rsidR="00684F19" w:rsidRPr="00FD5577" w:rsidRDefault="00684F19" w:rsidP="00684F19">
      <w:pPr>
        <w:spacing w:after="0"/>
        <w:ind w:left="1560" w:right="-232" w:firstLine="0"/>
        <w:rPr>
          <w:sz w:val="24"/>
          <w:szCs w:val="24"/>
        </w:rPr>
      </w:pPr>
    </w:p>
    <w:p w:rsidR="00684F19" w:rsidRPr="00FD5577" w:rsidRDefault="00684F19" w:rsidP="00684F19">
      <w:pPr>
        <w:ind w:right="-232" w:firstLine="0"/>
      </w:pPr>
      <w:r w:rsidRPr="00FD5577">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rsidRPr="00FD5577">
        <w:t>:</w:t>
      </w:r>
    </w:p>
    <w:p w:rsidR="00684F19" w:rsidRPr="00E47A72" w:rsidRDefault="00684F19" w:rsidP="00684F19">
      <w:pPr>
        <w:spacing w:line="276" w:lineRule="auto"/>
        <w:ind w:right="-232" w:firstLine="0"/>
        <w:rPr>
          <w:sz w:val="24"/>
        </w:rPr>
      </w:pPr>
      <w:r w:rsidRPr="00E47A72">
        <w:rPr>
          <w:sz w:val="24"/>
        </w:rPr>
        <w:t xml:space="preserve">Código Fiscal del Estado de Nuevo León; Ley de Hacienda para los Municipios del Estado de Nuevo León; </w:t>
      </w:r>
      <w:r w:rsidRPr="00E47A72">
        <w:rPr>
          <w:sz w:val="24"/>
          <w:u w:val="single"/>
        </w:rPr>
        <w:t>Ley de Hacienda del Estado de Nuevo León</w:t>
      </w:r>
      <w:r w:rsidRPr="00E47A72">
        <w:rPr>
          <w:sz w:val="24"/>
        </w:rPr>
        <w:t xml:space="preserve">; Ley de Egresos para el Estado de Nuevo León para el año 2017; </w:t>
      </w:r>
      <w:r w:rsidRPr="00E47A72">
        <w:rPr>
          <w:color w:val="auto"/>
          <w:sz w:val="24"/>
        </w:rPr>
        <w:t xml:space="preserve">Ley de Ingresos del Estado de Nuevo León para el año 2017; </w:t>
      </w:r>
      <w:r w:rsidRPr="00E47A72">
        <w:rPr>
          <w:sz w:val="24"/>
        </w:rPr>
        <w:t>Ley de Ingresos de los Municipios del Estado de Nuevo León para el año 2017</w:t>
      </w:r>
    </w:p>
    <w:p w:rsidR="00684F19" w:rsidRPr="00FD5577" w:rsidRDefault="00684F19" w:rsidP="00E47A72">
      <w:pPr>
        <w:spacing w:after="0"/>
        <w:ind w:right="-232" w:firstLine="0"/>
      </w:pPr>
    </w:p>
    <w:p w:rsidR="00684F19" w:rsidRPr="00FD5577" w:rsidRDefault="00684F19" w:rsidP="00684F19">
      <w:pPr>
        <w:ind w:right="-232"/>
        <w:rPr>
          <w:bCs/>
          <w:sz w:val="24"/>
          <w:szCs w:val="24"/>
        </w:rPr>
      </w:pPr>
      <w:r w:rsidRPr="00FD5577">
        <w:rPr>
          <w:bCs/>
          <w:sz w:val="24"/>
          <w:szCs w:val="24"/>
        </w:rPr>
        <w:lastRenderedPageBreak/>
        <w:t xml:space="preserve">Por lo que, ante la aprobación de este compendio de normas jurídicas, y con la entrada en vigor de las mismas, </w:t>
      </w:r>
      <w:r w:rsidRPr="004A6369">
        <w:rPr>
          <w:bCs/>
          <w:sz w:val="24"/>
          <w:szCs w:val="24"/>
          <w:u w:val="single"/>
        </w:rPr>
        <w:t xml:space="preserve">este Órgano colegiado a tratado en todo momento </w:t>
      </w:r>
      <w:r w:rsidR="00E47A72">
        <w:rPr>
          <w:bCs/>
          <w:sz w:val="24"/>
          <w:szCs w:val="24"/>
          <w:u w:val="single"/>
        </w:rPr>
        <w:t xml:space="preserve">de </w:t>
      </w:r>
      <w:r w:rsidRPr="004A6369">
        <w:rPr>
          <w:bCs/>
          <w:sz w:val="24"/>
          <w:szCs w:val="24"/>
          <w:u w:val="single"/>
        </w:rPr>
        <w:t>mantener una armonización entre las necesidades de la población y la capacidad del Estado para poder llevar a cabo sus funciones respectivas</w:t>
      </w:r>
      <w:r w:rsidRPr="00FD5577">
        <w:rPr>
          <w:bCs/>
          <w:sz w:val="24"/>
          <w:szCs w:val="24"/>
        </w:rPr>
        <w:t xml:space="preserve">, por lo que las opiniones, comentarios, y diversas mesas de análisis son el resultado de las mismas, que a criterio de esta Comisión, y del Pleno del H. Congreso, el contenido de las diversas iniciativas fueron consideradas como las de </w:t>
      </w:r>
      <w:r w:rsidRPr="00E47A72">
        <w:rPr>
          <w:b/>
          <w:bCs/>
          <w:sz w:val="24"/>
          <w:szCs w:val="24"/>
        </w:rPr>
        <w:t>“</w:t>
      </w:r>
      <w:r w:rsidRPr="00FD5577">
        <w:rPr>
          <w:bCs/>
          <w:sz w:val="24"/>
          <w:szCs w:val="24"/>
        </w:rPr>
        <w:t>mejor proveer</w:t>
      </w:r>
      <w:r w:rsidRPr="00E47A72">
        <w:rPr>
          <w:b/>
          <w:bCs/>
          <w:sz w:val="24"/>
          <w:szCs w:val="24"/>
        </w:rPr>
        <w:t>”</w:t>
      </w:r>
      <w:r w:rsidRPr="00FD5577">
        <w:rPr>
          <w:bCs/>
          <w:sz w:val="24"/>
          <w:szCs w:val="24"/>
        </w:rPr>
        <w:t xml:space="preserve"> y que contenían un sentido reflexivo atendiendo las </w:t>
      </w:r>
      <w:r w:rsidRPr="00E47A72">
        <w:rPr>
          <w:bCs/>
          <w:sz w:val="24"/>
          <w:szCs w:val="24"/>
          <w:u w:val="single"/>
        </w:rPr>
        <w:t>necesidades del Estado</w:t>
      </w:r>
      <w:r w:rsidRPr="00FD5577">
        <w:rPr>
          <w:bCs/>
          <w:sz w:val="24"/>
          <w:szCs w:val="24"/>
        </w:rPr>
        <w:t xml:space="preserve"> y </w:t>
      </w:r>
      <w:r w:rsidRPr="00E47A72">
        <w:rPr>
          <w:bCs/>
          <w:sz w:val="24"/>
          <w:szCs w:val="24"/>
          <w:u w:val="single"/>
        </w:rPr>
        <w:t xml:space="preserve">carencias de la </w:t>
      </w:r>
      <w:r w:rsidR="00E47A72" w:rsidRPr="00E47A72">
        <w:rPr>
          <w:bCs/>
          <w:sz w:val="24"/>
          <w:szCs w:val="24"/>
          <w:u w:val="single"/>
        </w:rPr>
        <w:t>P</w:t>
      </w:r>
      <w:r w:rsidRPr="00E47A72">
        <w:rPr>
          <w:bCs/>
          <w:sz w:val="24"/>
          <w:szCs w:val="24"/>
          <w:u w:val="single"/>
        </w:rPr>
        <w:t>oblación</w:t>
      </w:r>
      <w:r w:rsidRPr="00FD5577">
        <w:rPr>
          <w:bCs/>
          <w:sz w:val="24"/>
          <w:szCs w:val="24"/>
        </w:rPr>
        <w:t>.</w:t>
      </w:r>
    </w:p>
    <w:p w:rsidR="00684F19" w:rsidRPr="00FD5577" w:rsidRDefault="00684F19" w:rsidP="00E47A72">
      <w:pPr>
        <w:spacing w:after="0"/>
        <w:ind w:right="-232" w:firstLine="0"/>
        <w:rPr>
          <w:bCs/>
          <w:sz w:val="24"/>
          <w:szCs w:val="24"/>
        </w:rPr>
      </w:pPr>
    </w:p>
    <w:p w:rsidR="00684F19" w:rsidRDefault="00684F19" w:rsidP="00684F19">
      <w:pPr>
        <w:rPr>
          <w:bCs/>
          <w:sz w:val="24"/>
          <w:szCs w:val="24"/>
        </w:rPr>
      </w:pPr>
      <w:r w:rsidRPr="00FD5577">
        <w:rPr>
          <w:bCs/>
          <w:sz w:val="24"/>
          <w:szCs w:val="24"/>
        </w:rPr>
        <w:t>Bajo ese sentido reflexivo que sucedió en el actuar de esta Comisión, se ha considerado que si bien es cierto, tales normas se sujetan a los principios estrictos de anualidad, equidad y proporcionalidad, también es de precisar que diversas iniciativas que se circunscribieron para coadyuvar las ahora aprobadas, serían inicuas el iniciar el proceso legislativo respectivo a la luz de ser preceptos carentes o ineficaces de generar una verdadera oportunidad a la población, y una estabilidad financiera, mayor a las que actualmente han sido aprobadas</w:t>
      </w:r>
      <w:r>
        <w:rPr>
          <w:bCs/>
          <w:sz w:val="24"/>
          <w:szCs w:val="24"/>
        </w:rPr>
        <w:t>.</w:t>
      </w:r>
    </w:p>
    <w:p w:rsidR="00684F19" w:rsidRDefault="00684F19" w:rsidP="00E47A72">
      <w:pPr>
        <w:spacing w:after="0"/>
        <w:ind w:firstLine="0"/>
        <w:rPr>
          <w:bCs/>
          <w:sz w:val="24"/>
          <w:szCs w:val="24"/>
        </w:rPr>
      </w:pPr>
    </w:p>
    <w:p w:rsidR="00684F19" w:rsidRDefault="00684F19" w:rsidP="00684F19">
      <w:pPr>
        <w:ind w:firstLine="0"/>
        <w:rPr>
          <w:b/>
          <w:sz w:val="24"/>
          <w:szCs w:val="24"/>
        </w:rPr>
      </w:pPr>
      <w:r>
        <w:rPr>
          <w:sz w:val="24"/>
          <w:szCs w:val="24"/>
        </w:rPr>
        <w:t xml:space="preserve">Por lo que en atención a los argumentos expuestos por los suscritos Diputados de esta Comisión en el cuerpo del presente Dictamen, y de acuerdo con lo establecido en los artículos 39 fracción XXIII, y 47 incisos d) y e) del </w:t>
      </w:r>
      <w:r>
        <w:rPr>
          <w:sz w:val="24"/>
          <w:szCs w:val="24"/>
        </w:rPr>
        <w:lastRenderedPageBreak/>
        <w:t>Reglamento para el Gobierno Interior del Congreso del Estado de Nuevo León, proponemos ante esta Soberanía la aprobación del siguiente proyecto de:</w:t>
      </w:r>
    </w:p>
    <w:p w:rsidR="000B022A" w:rsidRPr="001524CB" w:rsidRDefault="00ED15C6" w:rsidP="0020212C">
      <w:pPr>
        <w:pStyle w:val="Ttulo1"/>
        <w:spacing w:after="384"/>
        <w:ind w:left="-5" w:right="5"/>
        <w:rPr>
          <w:sz w:val="24"/>
          <w:szCs w:val="24"/>
        </w:rPr>
      </w:pPr>
      <w:r w:rsidRPr="001524CB">
        <w:rPr>
          <w:sz w:val="24"/>
          <w:szCs w:val="24"/>
        </w:rPr>
        <w:t>ACUERDO</w:t>
      </w:r>
      <w:r w:rsidR="00FE175B" w:rsidRPr="001524CB">
        <w:rPr>
          <w:sz w:val="24"/>
          <w:szCs w:val="24"/>
        </w:rPr>
        <w:t xml:space="preserve"> </w:t>
      </w:r>
    </w:p>
    <w:p w:rsidR="000B022A" w:rsidRPr="001524CB" w:rsidRDefault="00FE175B" w:rsidP="00337861">
      <w:pPr>
        <w:spacing w:after="224" w:line="366" w:lineRule="auto"/>
        <w:ind w:left="-5" w:right="0" w:hanging="10"/>
        <w:rPr>
          <w:sz w:val="24"/>
          <w:szCs w:val="24"/>
        </w:rPr>
      </w:pPr>
      <w:r w:rsidRPr="001524CB">
        <w:rPr>
          <w:b/>
          <w:sz w:val="24"/>
          <w:szCs w:val="24"/>
        </w:rPr>
        <w:t>PRIMERO.-</w:t>
      </w:r>
      <w:r w:rsidRPr="001524CB">
        <w:rPr>
          <w:sz w:val="24"/>
          <w:szCs w:val="24"/>
        </w:rPr>
        <w:t xml:space="preserve"> Por las consideraciones vertidas en el cue</w:t>
      </w:r>
      <w:r w:rsidR="00505F01">
        <w:rPr>
          <w:sz w:val="24"/>
          <w:szCs w:val="24"/>
        </w:rPr>
        <w:t>rpo</w:t>
      </w:r>
      <w:r w:rsidRPr="001524CB">
        <w:rPr>
          <w:sz w:val="24"/>
          <w:szCs w:val="24"/>
        </w:rPr>
        <w:t xml:space="preserve"> del presente </w:t>
      </w:r>
      <w:r w:rsidRPr="00376A48">
        <w:rPr>
          <w:sz w:val="24"/>
          <w:szCs w:val="24"/>
        </w:rPr>
        <w:t xml:space="preserve">dictamen </w:t>
      </w:r>
      <w:r w:rsidRPr="00376A48">
        <w:rPr>
          <w:b/>
          <w:sz w:val="24"/>
          <w:szCs w:val="24"/>
        </w:rPr>
        <w:t>no ha lugar</w:t>
      </w:r>
      <w:r w:rsidRPr="00376A48">
        <w:rPr>
          <w:sz w:val="24"/>
          <w:szCs w:val="24"/>
        </w:rPr>
        <w:t xml:space="preserve"> la</w:t>
      </w:r>
      <w:r w:rsidR="00401172" w:rsidRPr="00376A48">
        <w:rPr>
          <w:sz w:val="24"/>
          <w:szCs w:val="24"/>
        </w:rPr>
        <w:t>s</w:t>
      </w:r>
      <w:r w:rsidRPr="00376A48">
        <w:rPr>
          <w:sz w:val="24"/>
          <w:szCs w:val="24"/>
        </w:rPr>
        <w:t xml:space="preserve"> </w:t>
      </w:r>
      <w:r w:rsidR="00ED15C6" w:rsidRPr="00376A48">
        <w:rPr>
          <w:sz w:val="24"/>
          <w:szCs w:val="24"/>
        </w:rPr>
        <w:t>iniciativa</w:t>
      </w:r>
      <w:r w:rsidR="00401172" w:rsidRPr="00376A48">
        <w:rPr>
          <w:sz w:val="24"/>
          <w:szCs w:val="24"/>
        </w:rPr>
        <w:t>s</w:t>
      </w:r>
      <w:r w:rsidR="00ED15C6" w:rsidRPr="00376A48">
        <w:rPr>
          <w:sz w:val="24"/>
          <w:szCs w:val="24"/>
        </w:rPr>
        <w:t xml:space="preserve"> de reforma</w:t>
      </w:r>
      <w:r w:rsidR="00401172" w:rsidRPr="00376A48">
        <w:rPr>
          <w:sz w:val="24"/>
          <w:szCs w:val="24"/>
        </w:rPr>
        <w:t>s</w:t>
      </w:r>
      <w:r w:rsidR="00ED15C6" w:rsidRPr="00376A48">
        <w:rPr>
          <w:sz w:val="24"/>
          <w:szCs w:val="24"/>
        </w:rPr>
        <w:t xml:space="preserve"> por modificación del artículo </w:t>
      </w:r>
      <w:r w:rsidR="00401172" w:rsidRPr="00376A48">
        <w:rPr>
          <w:sz w:val="24"/>
          <w:szCs w:val="24"/>
        </w:rPr>
        <w:t>157</w:t>
      </w:r>
      <w:r w:rsidR="00ED15C6" w:rsidRPr="00376A48">
        <w:rPr>
          <w:sz w:val="24"/>
          <w:szCs w:val="24"/>
        </w:rPr>
        <w:t xml:space="preserve"> de la Ley </w:t>
      </w:r>
      <w:r w:rsidR="00401172" w:rsidRPr="00376A48">
        <w:rPr>
          <w:sz w:val="24"/>
          <w:szCs w:val="24"/>
        </w:rPr>
        <w:t xml:space="preserve">de Hacienda del Estado </w:t>
      </w:r>
      <w:r w:rsidR="00ED15C6" w:rsidRPr="00376A48">
        <w:rPr>
          <w:sz w:val="24"/>
          <w:szCs w:val="24"/>
        </w:rPr>
        <w:t xml:space="preserve">de Estado de Nuevo León, </w:t>
      </w:r>
      <w:r w:rsidR="00401172" w:rsidRPr="00376A48">
        <w:rPr>
          <w:sz w:val="24"/>
          <w:szCs w:val="24"/>
        </w:rPr>
        <w:t>en relación al impuesto de nóminas.</w:t>
      </w:r>
    </w:p>
    <w:p w:rsidR="000B022A" w:rsidRPr="001524CB" w:rsidRDefault="00FE175B" w:rsidP="0020212C">
      <w:pPr>
        <w:spacing w:after="275"/>
        <w:ind w:left="-5" w:right="-31" w:hanging="10"/>
        <w:rPr>
          <w:sz w:val="24"/>
          <w:szCs w:val="24"/>
        </w:rPr>
      </w:pPr>
      <w:r w:rsidRPr="001524CB">
        <w:rPr>
          <w:b/>
          <w:sz w:val="24"/>
          <w:szCs w:val="24"/>
        </w:rPr>
        <w:t xml:space="preserve">SEGUNDO.- </w:t>
      </w:r>
      <w:r w:rsidR="00337861" w:rsidRPr="001524CB">
        <w:rPr>
          <w:sz w:val="24"/>
          <w:szCs w:val="24"/>
        </w:rPr>
        <w:t>Notifíquese a</w:t>
      </w:r>
      <w:r w:rsidR="00401172">
        <w:rPr>
          <w:sz w:val="24"/>
          <w:szCs w:val="24"/>
        </w:rPr>
        <w:t xml:space="preserve"> los</w:t>
      </w:r>
      <w:r w:rsidR="00337861" w:rsidRPr="001524CB">
        <w:rPr>
          <w:sz w:val="24"/>
          <w:szCs w:val="24"/>
        </w:rPr>
        <w:t xml:space="preserve"> promovente</w:t>
      </w:r>
      <w:r w:rsidR="00401172">
        <w:rPr>
          <w:sz w:val="24"/>
          <w:szCs w:val="24"/>
        </w:rPr>
        <w:t>s</w:t>
      </w:r>
      <w:r w:rsidRPr="001524CB">
        <w:rPr>
          <w:sz w:val="24"/>
          <w:szCs w:val="24"/>
        </w:rPr>
        <w:t xml:space="preserve"> de acuerdo a lo establecido en el artículo 124 del Reglamento para el Gobierno Interior del Congreso. </w:t>
      </w:r>
    </w:p>
    <w:p w:rsidR="000B022A" w:rsidRPr="001524CB" w:rsidRDefault="00FE175B" w:rsidP="0020212C">
      <w:pPr>
        <w:spacing w:after="317" w:line="259" w:lineRule="auto"/>
        <w:ind w:left="-5" w:right="-31" w:hanging="10"/>
        <w:rPr>
          <w:sz w:val="24"/>
          <w:szCs w:val="24"/>
        </w:rPr>
      </w:pPr>
      <w:r w:rsidRPr="001524CB">
        <w:rPr>
          <w:b/>
          <w:sz w:val="24"/>
          <w:szCs w:val="24"/>
        </w:rPr>
        <w:t xml:space="preserve">TERCERO.- </w:t>
      </w:r>
      <w:r w:rsidRPr="001524CB">
        <w:rPr>
          <w:sz w:val="24"/>
          <w:szCs w:val="24"/>
        </w:rPr>
        <w:t xml:space="preserve">Archívese y téngase por concluido el presente asunto. </w:t>
      </w:r>
    </w:p>
    <w:p w:rsidR="00ED15C6" w:rsidRPr="001524CB" w:rsidRDefault="00ED15C6" w:rsidP="0020212C">
      <w:pPr>
        <w:spacing w:after="317" w:line="259" w:lineRule="auto"/>
        <w:ind w:left="-5" w:right="-31" w:hanging="10"/>
        <w:rPr>
          <w:sz w:val="24"/>
          <w:szCs w:val="24"/>
        </w:rPr>
      </w:pPr>
    </w:p>
    <w:p w:rsidR="00DD3BC4" w:rsidRPr="001524CB" w:rsidRDefault="00FE175B" w:rsidP="0020212C">
      <w:pPr>
        <w:spacing w:line="276" w:lineRule="auto"/>
        <w:ind w:left="-5" w:right="-31" w:hanging="10"/>
        <w:jc w:val="center"/>
        <w:rPr>
          <w:b/>
          <w:sz w:val="24"/>
          <w:szCs w:val="24"/>
        </w:rPr>
      </w:pPr>
      <w:r w:rsidRPr="001524CB">
        <w:rPr>
          <w:b/>
          <w:sz w:val="24"/>
          <w:szCs w:val="24"/>
        </w:rPr>
        <w:t xml:space="preserve"> </w:t>
      </w:r>
      <w:r w:rsidR="00DD3BC4" w:rsidRPr="001524CB">
        <w:rPr>
          <w:b/>
          <w:bCs/>
          <w:sz w:val="24"/>
          <w:szCs w:val="24"/>
        </w:rPr>
        <w:t>MONTERREY, NUEVO LEÓN</w:t>
      </w:r>
      <w:r w:rsidR="00100422">
        <w:rPr>
          <w:b/>
          <w:sz w:val="24"/>
          <w:szCs w:val="24"/>
        </w:rPr>
        <w:t xml:space="preserve"> a</w:t>
      </w:r>
      <w:r w:rsidR="000C0571">
        <w:rPr>
          <w:b/>
          <w:sz w:val="24"/>
          <w:szCs w:val="24"/>
        </w:rPr>
        <w:t xml:space="preserve"> </w:t>
      </w:r>
    </w:p>
    <w:p w:rsidR="00DD3BC4" w:rsidRDefault="00DD3BC4" w:rsidP="0020212C">
      <w:pPr>
        <w:spacing w:line="276" w:lineRule="auto"/>
        <w:ind w:left="-5" w:right="-31" w:hanging="10"/>
        <w:jc w:val="center"/>
        <w:rPr>
          <w:b/>
          <w:bCs/>
          <w:sz w:val="24"/>
          <w:szCs w:val="24"/>
        </w:rPr>
      </w:pPr>
      <w:r w:rsidRPr="001524CB">
        <w:rPr>
          <w:b/>
          <w:bCs/>
          <w:sz w:val="24"/>
          <w:szCs w:val="24"/>
        </w:rPr>
        <w:t>COMISIÓN DE PRESUPUESTO</w:t>
      </w:r>
    </w:p>
    <w:p w:rsidR="00DD3BC4" w:rsidRDefault="00100422" w:rsidP="0020212C">
      <w:pPr>
        <w:pStyle w:val="Body1"/>
        <w:widowControl w:val="0"/>
        <w:suppressAutoHyphens/>
        <w:spacing w:after="120" w:line="276" w:lineRule="auto"/>
        <w:ind w:left="-5" w:right="-31" w:hanging="10"/>
        <w:jc w:val="center"/>
        <w:rPr>
          <w:rFonts w:ascii="Arial" w:hAnsi="Arial" w:cs="Arial"/>
          <w:b/>
          <w:szCs w:val="24"/>
          <w:lang w:val="es-ES_tradnl"/>
        </w:rPr>
      </w:pPr>
      <w:r>
        <w:rPr>
          <w:rFonts w:ascii="Arial" w:hAnsi="Arial" w:cs="Arial"/>
          <w:b/>
          <w:szCs w:val="24"/>
          <w:lang w:val="es-ES_tradnl"/>
        </w:rPr>
        <w:t>PRESIDENTA</w:t>
      </w:r>
      <w:r w:rsidR="00DD3BC4" w:rsidRPr="001524CB">
        <w:rPr>
          <w:rFonts w:ascii="Arial" w:hAnsi="Arial" w:cs="Arial"/>
          <w:b/>
          <w:szCs w:val="24"/>
          <w:lang w:val="es-ES_tradnl"/>
        </w:rPr>
        <w:t>:</w:t>
      </w:r>
    </w:p>
    <w:p w:rsidR="000C0571" w:rsidRDefault="000C0571" w:rsidP="0020212C">
      <w:pPr>
        <w:pStyle w:val="Body1"/>
        <w:widowControl w:val="0"/>
        <w:suppressAutoHyphens/>
        <w:spacing w:after="120" w:line="276" w:lineRule="auto"/>
        <w:ind w:left="-5" w:right="-31" w:hanging="10"/>
        <w:jc w:val="center"/>
        <w:rPr>
          <w:rFonts w:ascii="Arial" w:hAnsi="Arial" w:cs="Arial"/>
          <w:b/>
          <w:szCs w:val="24"/>
          <w:lang w:val="es-ES_tradnl"/>
        </w:rPr>
      </w:pPr>
    </w:p>
    <w:p w:rsidR="000C0571" w:rsidRPr="001524CB" w:rsidRDefault="000C0571" w:rsidP="0020212C">
      <w:pPr>
        <w:pStyle w:val="Body1"/>
        <w:widowControl w:val="0"/>
        <w:suppressAutoHyphens/>
        <w:spacing w:after="120" w:line="276" w:lineRule="auto"/>
        <w:ind w:left="-5" w:right="-31" w:hanging="10"/>
        <w:jc w:val="center"/>
        <w:rPr>
          <w:rFonts w:ascii="Arial" w:hAnsi="Arial" w:cs="Arial"/>
          <w:b/>
          <w:szCs w:val="24"/>
          <w:lang w:val="es-ES_tradnl"/>
        </w:rPr>
      </w:pPr>
    </w:p>
    <w:p w:rsidR="00DD3BC4" w:rsidRDefault="00DD3BC4" w:rsidP="0020212C">
      <w:pPr>
        <w:spacing w:line="276" w:lineRule="auto"/>
        <w:ind w:left="-5" w:right="-31" w:hanging="10"/>
        <w:jc w:val="center"/>
        <w:outlineLvl w:val="0"/>
        <w:rPr>
          <w:rFonts w:eastAsia="Arial Unicode MS"/>
          <w:smallCaps/>
          <w:sz w:val="24"/>
          <w:szCs w:val="24"/>
        </w:rPr>
      </w:pPr>
      <w:r w:rsidRPr="001524CB">
        <w:rPr>
          <w:rFonts w:eastAsia="Arial Unicode MS"/>
          <w:smallCaps/>
          <w:sz w:val="24"/>
          <w:szCs w:val="24"/>
        </w:rPr>
        <w:t xml:space="preserve">DIP. MYRNA ISELA GRIMALDO IRACHETA </w:t>
      </w:r>
    </w:p>
    <w:p w:rsidR="00993509" w:rsidRPr="001524CB" w:rsidRDefault="00993509" w:rsidP="0020212C">
      <w:pPr>
        <w:spacing w:line="276" w:lineRule="auto"/>
        <w:ind w:left="-5" w:right="-31" w:hanging="10"/>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1524CB" w:rsidTr="0020212C">
        <w:trPr>
          <w:cantSplit/>
          <w:trHeight w:val="340"/>
          <w:jc w:val="center"/>
        </w:trPr>
        <w:tc>
          <w:tcPr>
            <w:tcW w:w="4427" w:type="dxa"/>
            <w:tcMar>
              <w:top w:w="80" w:type="dxa"/>
              <w:left w:w="0" w:type="dxa"/>
              <w:bottom w:w="80" w:type="dxa"/>
              <w:right w:w="0" w:type="dxa"/>
            </w:tcMar>
          </w:tcPr>
          <w:p w:rsidR="00DD3BC4" w:rsidRDefault="0020212C" w:rsidP="0020212C">
            <w:pPr>
              <w:tabs>
                <w:tab w:val="left" w:pos="1500"/>
                <w:tab w:val="center" w:pos="2562"/>
              </w:tabs>
              <w:spacing w:line="276" w:lineRule="auto"/>
              <w:ind w:left="-5" w:right="-31" w:hanging="10"/>
              <w:jc w:val="left"/>
              <w:outlineLvl w:val="0"/>
              <w:rPr>
                <w:rFonts w:eastAsia="Arial Unicode MS"/>
                <w:b/>
                <w:sz w:val="24"/>
                <w:szCs w:val="24"/>
              </w:rPr>
            </w:pPr>
            <w:r w:rsidRPr="001524CB">
              <w:rPr>
                <w:rFonts w:eastAsia="Arial Unicode MS"/>
                <w:b/>
                <w:sz w:val="24"/>
                <w:szCs w:val="24"/>
              </w:rPr>
              <w:lastRenderedPageBreak/>
              <w:tab/>
            </w:r>
            <w:r w:rsidRPr="001524CB">
              <w:rPr>
                <w:rFonts w:eastAsia="Arial Unicode MS"/>
                <w:b/>
                <w:sz w:val="24"/>
                <w:szCs w:val="24"/>
              </w:rPr>
              <w:tab/>
            </w:r>
            <w:r w:rsidR="00DD3BC4" w:rsidRPr="001524CB">
              <w:rPr>
                <w:rFonts w:eastAsia="Arial Unicode MS"/>
                <w:b/>
                <w:sz w:val="24"/>
                <w:szCs w:val="24"/>
              </w:rPr>
              <w:t>VICEPRESIDENTE:</w:t>
            </w:r>
          </w:p>
          <w:p w:rsidR="000C0571" w:rsidRPr="001524CB" w:rsidRDefault="000C0571" w:rsidP="0020212C">
            <w:pPr>
              <w:tabs>
                <w:tab w:val="left" w:pos="1500"/>
                <w:tab w:val="center" w:pos="2562"/>
              </w:tabs>
              <w:spacing w:line="276" w:lineRule="auto"/>
              <w:ind w:left="-5" w:right="-31" w:hanging="10"/>
              <w:jc w:val="left"/>
              <w:outlineLvl w:val="0"/>
              <w:rPr>
                <w:rFonts w:eastAsia="Arial Unicode MS"/>
                <w:b/>
                <w:sz w:val="24"/>
                <w:szCs w:val="24"/>
              </w:rPr>
            </w:pPr>
          </w:p>
          <w:p w:rsidR="00DD3BC4" w:rsidRPr="001524CB" w:rsidRDefault="00DD3BC4" w:rsidP="0020212C">
            <w:pPr>
              <w:spacing w:line="276" w:lineRule="auto"/>
              <w:ind w:left="-5" w:right="-31" w:hanging="10"/>
              <w:jc w:val="center"/>
              <w:outlineLvl w:val="0"/>
              <w:rPr>
                <w:rFonts w:eastAsia="Arial Unicode MS"/>
                <w:sz w:val="24"/>
                <w:szCs w:val="24"/>
              </w:rPr>
            </w:pPr>
            <w:r w:rsidRPr="001524CB">
              <w:rPr>
                <w:rFonts w:eastAsia="Arial Unicode MS"/>
                <w:sz w:val="24"/>
                <w:szCs w:val="24"/>
              </w:rPr>
              <w:t xml:space="preserve">DIP. </w:t>
            </w:r>
            <w:r w:rsidRPr="001524CB">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20212C">
            <w:pPr>
              <w:spacing w:line="276" w:lineRule="auto"/>
              <w:ind w:left="-5" w:right="-31" w:hanging="10"/>
              <w:jc w:val="center"/>
              <w:outlineLvl w:val="0"/>
              <w:rPr>
                <w:rFonts w:eastAsia="Arial Unicode MS"/>
                <w:b/>
                <w:sz w:val="24"/>
                <w:szCs w:val="24"/>
              </w:rPr>
            </w:pPr>
            <w:r w:rsidRPr="001524CB">
              <w:rPr>
                <w:rFonts w:eastAsia="Arial Unicode MS"/>
                <w:b/>
                <w:sz w:val="24"/>
                <w:szCs w:val="24"/>
              </w:rPr>
              <w:t>SECRETARIO:</w:t>
            </w:r>
          </w:p>
          <w:p w:rsidR="000C0571" w:rsidRPr="001524CB" w:rsidRDefault="000C0571" w:rsidP="0020212C">
            <w:pPr>
              <w:spacing w:line="276" w:lineRule="auto"/>
              <w:ind w:left="-5" w:right="-31" w:hanging="10"/>
              <w:jc w:val="center"/>
              <w:outlineLvl w:val="0"/>
              <w:rPr>
                <w:rFonts w:eastAsia="Arial Unicode MS"/>
                <w:b/>
                <w:sz w:val="24"/>
                <w:szCs w:val="24"/>
              </w:rPr>
            </w:pPr>
          </w:p>
          <w:p w:rsidR="00DD3BC4" w:rsidRPr="001524CB" w:rsidRDefault="00DD3BC4" w:rsidP="0020212C">
            <w:pPr>
              <w:spacing w:line="276" w:lineRule="auto"/>
              <w:ind w:left="-5" w:right="137" w:hanging="10"/>
              <w:jc w:val="center"/>
              <w:outlineLvl w:val="0"/>
              <w:rPr>
                <w:rFonts w:eastAsia="Arial Unicode MS"/>
                <w:sz w:val="24"/>
                <w:szCs w:val="24"/>
              </w:rPr>
            </w:pPr>
            <w:r w:rsidRPr="001524CB">
              <w:rPr>
                <w:rFonts w:eastAsia="Arial Unicode MS"/>
                <w:sz w:val="24"/>
                <w:szCs w:val="24"/>
              </w:rPr>
              <w:t>DIP. JOSÉ ARTURO SALINAS GARZA</w:t>
            </w:r>
          </w:p>
        </w:tc>
      </w:tr>
      <w:tr w:rsidR="00DD3BC4" w:rsidRPr="001524CB" w:rsidTr="0020212C">
        <w:trPr>
          <w:cantSplit/>
          <w:trHeight w:val="340"/>
          <w:jc w:val="center"/>
        </w:trPr>
        <w:tc>
          <w:tcPr>
            <w:tcW w:w="4427"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sz w:val="24"/>
                <w:szCs w:val="24"/>
              </w:rPr>
            </w:pPr>
            <w:r w:rsidRPr="001524CB">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sz w:val="24"/>
                <w:szCs w:val="24"/>
              </w:rPr>
            </w:pPr>
            <w:r w:rsidRPr="001524CB">
              <w:rPr>
                <w:rFonts w:eastAsia="Arial Unicode MS"/>
                <w:sz w:val="24"/>
                <w:szCs w:val="24"/>
              </w:rPr>
              <w:t>DIP. DANIEL CARRILLO MARTÍNEZ</w:t>
            </w:r>
          </w:p>
        </w:tc>
      </w:tr>
      <w:tr w:rsidR="00DD3BC4" w:rsidRPr="001524CB" w:rsidTr="0020212C">
        <w:trPr>
          <w:cantSplit/>
          <w:trHeight w:val="340"/>
          <w:jc w:val="center"/>
        </w:trPr>
        <w:tc>
          <w:tcPr>
            <w:tcW w:w="4427"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sz w:val="24"/>
                <w:szCs w:val="24"/>
                <w:lang w:val="it-IT"/>
              </w:rPr>
            </w:pPr>
            <w:r w:rsidRPr="001524CB">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sz w:val="24"/>
                <w:szCs w:val="24"/>
              </w:rPr>
            </w:pPr>
            <w:r w:rsidRPr="001524CB">
              <w:rPr>
                <w:rFonts w:eastAsia="Arial Unicode MS"/>
                <w:sz w:val="24"/>
                <w:szCs w:val="24"/>
              </w:rPr>
              <w:t>DIP. ANDRES MAURICIO CANTÚ RAMÍREZ</w:t>
            </w:r>
          </w:p>
        </w:tc>
      </w:tr>
      <w:tr w:rsidR="00DD3BC4" w:rsidRPr="001524CB" w:rsidTr="0020212C">
        <w:trPr>
          <w:cantSplit/>
          <w:trHeight w:val="340"/>
          <w:jc w:val="center"/>
        </w:trPr>
        <w:tc>
          <w:tcPr>
            <w:tcW w:w="4427"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sz w:val="24"/>
                <w:szCs w:val="24"/>
              </w:rPr>
            </w:pPr>
            <w:r w:rsidRPr="001524CB">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lang w:val="it-IT"/>
              </w:rPr>
            </w:pPr>
            <w:r w:rsidRPr="001524CB">
              <w:rPr>
                <w:rFonts w:eastAsia="Arial Unicode MS"/>
                <w:b/>
                <w:sz w:val="24"/>
                <w:szCs w:val="24"/>
                <w:lang w:val="it-IT"/>
              </w:rPr>
              <w:t>VOCAL:</w:t>
            </w:r>
          </w:p>
          <w:p w:rsidR="000C0571" w:rsidRPr="001524CB" w:rsidRDefault="000C0571" w:rsidP="0020212C">
            <w:pPr>
              <w:spacing w:line="276" w:lineRule="auto"/>
              <w:ind w:left="-5" w:hanging="10"/>
              <w:jc w:val="center"/>
              <w:outlineLvl w:val="0"/>
              <w:rPr>
                <w:rFonts w:eastAsia="Arial Unicode MS"/>
                <w:b/>
                <w:sz w:val="24"/>
                <w:szCs w:val="24"/>
                <w:lang w:val="it-IT"/>
              </w:rPr>
            </w:pPr>
          </w:p>
          <w:p w:rsidR="00DD3BC4" w:rsidRPr="001524CB" w:rsidRDefault="00DD3BC4" w:rsidP="0020212C">
            <w:pPr>
              <w:spacing w:line="276" w:lineRule="auto"/>
              <w:ind w:left="-5" w:hanging="10"/>
              <w:jc w:val="center"/>
              <w:outlineLvl w:val="0"/>
              <w:rPr>
                <w:rFonts w:eastAsia="Arial Unicode MS"/>
                <w:sz w:val="24"/>
                <w:szCs w:val="24"/>
                <w:lang w:val="it-IT"/>
              </w:rPr>
            </w:pPr>
            <w:r w:rsidRPr="001524CB">
              <w:rPr>
                <w:rFonts w:eastAsia="Arial Unicode MS"/>
                <w:sz w:val="24"/>
                <w:szCs w:val="24"/>
                <w:lang w:val="it-IT"/>
              </w:rPr>
              <w:t>DIP. ADRIÁN DE LA GARZA TIJERINA</w:t>
            </w:r>
          </w:p>
        </w:tc>
      </w:tr>
      <w:tr w:rsidR="00DD3BC4" w:rsidRPr="001524CB" w:rsidTr="0020212C">
        <w:trPr>
          <w:cantSplit/>
          <w:trHeight w:val="340"/>
          <w:jc w:val="center"/>
        </w:trPr>
        <w:tc>
          <w:tcPr>
            <w:tcW w:w="4427"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p>
          <w:p w:rsidR="00DD3BC4" w:rsidRPr="001524CB" w:rsidRDefault="00DD3BC4" w:rsidP="0020212C">
            <w:pPr>
              <w:spacing w:line="276" w:lineRule="auto"/>
              <w:ind w:left="-5" w:hanging="10"/>
              <w:jc w:val="center"/>
              <w:outlineLvl w:val="0"/>
              <w:rPr>
                <w:rFonts w:eastAsia="Arial Unicode MS"/>
                <w:b/>
                <w:sz w:val="24"/>
                <w:szCs w:val="24"/>
              </w:rPr>
            </w:pPr>
            <w:r w:rsidRPr="001524CB">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20212C">
            <w:pPr>
              <w:spacing w:line="276" w:lineRule="auto"/>
              <w:ind w:left="-5" w:hanging="10"/>
              <w:jc w:val="center"/>
              <w:outlineLvl w:val="0"/>
              <w:rPr>
                <w:rFonts w:eastAsia="Arial Unicode MS"/>
                <w:b/>
                <w:sz w:val="24"/>
                <w:szCs w:val="24"/>
              </w:rPr>
            </w:pPr>
            <w:r w:rsidRPr="001524CB">
              <w:rPr>
                <w:rFonts w:eastAsia="Arial Unicode MS"/>
                <w:b/>
                <w:sz w:val="24"/>
                <w:szCs w:val="24"/>
              </w:rPr>
              <w:t>VOCAL:</w:t>
            </w:r>
          </w:p>
          <w:p w:rsidR="000C0571" w:rsidRPr="001524CB" w:rsidRDefault="000C0571" w:rsidP="0020212C">
            <w:pPr>
              <w:spacing w:line="276" w:lineRule="auto"/>
              <w:ind w:left="-5" w:hanging="10"/>
              <w:jc w:val="center"/>
              <w:outlineLvl w:val="0"/>
              <w:rPr>
                <w:rFonts w:eastAsia="Arial Unicode MS"/>
                <w:b/>
                <w:sz w:val="24"/>
                <w:szCs w:val="24"/>
              </w:rPr>
            </w:pPr>
            <w:bookmarkStart w:id="0" w:name="_GoBack"/>
            <w:bookmarkEnd w:id="0"/>
          </w:p>
          <w:p w:rsidR="00DD3BC4" w:rsidRPr="001524CB" w:rsidRDefault="00DD3BC4" w:rsidP="0020212C">
            <w:pPr>
              <w:spacing w:line="276" w:lineRule="auto"/>
              <w:ind w:left="-5" w:hanging="10"/>
              <w:jc w:val="center"/>
              <w:outlineLvl w:val="0"/>
              <w:rPr>
                <w:rFonts w:eastAsia="Arial Unicode MS"/>
                <w:sz w:val="24"/>
                <w:szCs w:val="24"/>
                <w:lang w:val="en-US"/>
              </w:rPr>
            </w:pPr>
            <w:r w:rsidRPr="001524CB">
              <w:rPr>
                <w:rFonts w:eastAsia="Arial Unicode MS"/>
                <w:sz w:val="24"/>
                <w:szCs w:val="24"/>
              </w:rPr>
              <w:t>DIP. FELIPE DE JESÚS HERNÁNDEZ MARROQUÍN</w:t>
            </w:r>
          </w:p>
        </w:tc>
      </w:tr>
    </w:tbl>
    <w:p w:rsidR="000B022A" w:rsidRPr="001524CB" w:rsidRDefault="000B022A" w:rsidP="0020212C">
      <w:pPr>
        <w:spacing w:line="276" w:lineRule="auto"/>
        <w:ind w:left="-5" w:hanging="10"/>
        <w:jc w:val="center"/>
        <w:rPr>
          <w:sz w:val="24"/>
          <w:szCs w:val="24"/>
        </w:rPr>
      </w:pPr>
    </w:p>
    <w:sectPr w:rsidR="000B022A" w:rsidRPr="001524CB" w:rsidSect="000C0571">
      <w:footerReference w:type="even" r:id="rId7"/>
      <w:footerReference w:type="default" r:id="rId8"/>
      <w:footerReference w:type="first" r:id="rId9"/>
      <w:pgSz w:w="12240" w:h="15840" w:code="1"/>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1E" w:rsidRDefault="0054441E">
      <w:pPr>
        <w:spacing w:after="0" w:line="240" w:lineRule="auto"/>
      </w:pPr>
      <w:r>
        <w:separator/>
      </w:r>
    </w:p>
  </w:endnote>
  <w:endnote w:type="continuationSeparator" w:id="0">
    <w:p w:rsidR="0054441E" w:rsidRDefault="0054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FE175B">
      <w:rPr>
        <w:rFonts w:ascii="Calibri" w:eastAsia="Calibri" w:hAnsi="Calibri" w:cs="Calibri"/>
        <w:sz w:val="20"/>
      </w:rPr>
      <w:t>1</w:t>
    </w:r>
    <w:r>
      <w:rPr>
        <w:rFonts w:ascii="Calibri" w:eastAsia="Calibri" w:hAnsi="Calibri" w:cs="Calibri"/>
        <w:sz w:val="20"/>
      </w:rPr>
      <w:fldChar w:fldCharType="end"/>
    </w:r>
    <w:r w:rsidR="00FE175B">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0C0571" w:rsidRPr="000C0571">
      <w:rPr>
        <w:rFonts w:ascii="Calibri" w:eastAsia="Calibri" w:hAnsi="Calibri" w:cs="Calibri"/>
        <w:noProof/>
        <w:sz w:val="20"/>
      </w:rPr>
      <w:t>15</w:t>
    </w:r>
    <w:r>
      <w:rPr>
        <w:rFonts w:ascii="Calibri" w:eastAsia="Calibri" w:hAnsi="Calibri" w:cs="Calibri"/>
        <w:sz w:val="20"/>
      </w:rPr>
      <w:fldChar w:fldCharType="end"/>
    </w:r>
    <w:r w:rsidR="00FE175B">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Dictamen de Expediente</w:t>
    </w:r>
    <w:r w:rsidR="00717C19">
      <w:rPr>
        <w:rFonts w:ascii="Arial" w:hAnsi="Arial" w:cs="Arial"/>
        <w:b/>
        <w:color w:val="auto"/>
        <w:sz w:val="16"/>
        <w:szCs w:val="16"/>
      </w:rPr>
      <w:t>s</w:t>
    </w:r>
    <w:r w:rsidRPr="00DD3BC4">
      <w:rPr>
        <w:rFonts w:ascii="Arial" w:hAnsi="Arial" w:cs="Arial"/>
        <w:b/>
        <w:color w:val="auto"/>
        <w:sz w:val="16"/>
        <w:szCs w:val="16"/>
      </w:rPr>
      <w:t xml:space="preserve"> </w:t>
    </w:r>
    <w:r w:rsidR="00717C19">
      <w:rPr>
        <w:rFonts w:ascii="Arial" w:hAnsi="Arial" w:cs="Arial"/>
        <w:b/>
        <w:color w:val="auto"/>
        <w:sz w:val="16"/>
        <w:szCs w:val="16"/>
      </w:rPr>
      <w:t>9344</w:t>
    </w:r>
    <w:r w:rsidR="00836B07">
      <w:rPr>
        <w:rFonts w:ascii="Arial" w:hAnsi="Arial" w:cs="Arial"/>
        <w:b/>
        <w:color w:val="auto"/>
        <w:sz w:val="16"/>
        <w:szCs w:val="16"/>
      </w:rPr>
      <w:t>/LXXIII</w:t>
    </w:r>
    <w:r w:rsidR="00717C19">
      <w:rPr>
        <w:rFonts w:ascii="Arial" w:hAnsi="Arial" w:cs="Arial"/>
        <w:b/>
        <w:color w:val="auto"/>
        <w:sz w:val="16"/>
        <w:szCs w:val="16"/>
      </w:rPr>
      <w:t xml:space="preserve"> y 10316</w:t>
    </w:r>
    <w:r w:rsidRPr="00DD3BC4">
      <w:rPr>
        <w:rFonts w:ascii="Arial" w:hAnsi="Arial" w:cs="Arial"/>
        <w:b/>
        <w:color w:val="auto"/>
        <w:sz w:val="16"/>
        <w:szCs w:val="16"/>
      </w:rPr>
      <w:t>/</w:t>
    </w:r>
    <w:r w:rsidR="00836B07">
      <w:rPr>
        <w:rFonts w:ascii="Arial" w:hAnsi="Arial" w:cs="Arial"/>
        <w:b/>
        <w:color w:val="auto"/>
        <w:sz w:val="16"/>
        <w:szCs w:val="16"/>
      </w:rPr>
      <w:t>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5C60C3">
    <w:pPr>
      <w:spacing w:after="0" w:line="259" w:lineRule="auto"/>
      <w:ind w:right="3" w:firstLine="0"/>
      <w:jc w:val="right"/>
    </w:pPr>
    <w:r>
      <w:fldChar w:fldCharType="begin"/>
    </w:r>
    <w:r w:rsidR="00FE175B">
      <w:instrText xml:space="preserve"> PAGE   \* MERGEFORMAT </w:instrText>
    </w:r>
    <w:r>
      <w:fldChar w:fldCharType="separate"/>
    </w:r>
    <w:r w:rsidR="00FE175B">
      <w:rPr>
        <w:rFonts w:ascii="Calibri" w:eastAsia="Calibri" w:hAnsi="Calibri" w:cs="Calibri"/>
        <w:sz w:val="20"/>
      </w:rPr>
      <w:t>1</w:t>
    </w:r>
    <w:r>
      <w:rPr>
        <w:rFonts w:ascii="Calibri" w:eastAsia="Calibri" w:hAnsi="Calibri" w:cs="Calibri"/>
        <w:sz w:val="20"/>
      </w:rPr>
      <w:fldChar w:fldCharType="end"/>
    </w:r>
    <w:r w:rsidR="00FE175B">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1E" w:rsidRDefault="0054441E">
      <w:pPr>
        <w:spacing w:after="0" w:line="240" w:lineRule="auto"/>
      </w:pPr>
      <w:r>
        <w:separator/>
      </w:r>
    </w:p>
  </w:footnote>
  <w:footnote w:type="continuationSeparator" w:id="0">
    <w:p w:rsidR="0054441E" w:rsidRDefault="00544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527AC"/>
    <w:rsid w:val="0007647E"/>
    <w:rsid w:val="00081801"/>
    <w:rsid w:val="00084403"/>
    <w:rsid w:val="00090CB7"/>
    <w:rsid w:val="000B022A"/>
    <w:rsid w:val="000B295B"/>
    <w:rsid w:val="000B7B24"/>
    <w:rsid w:val="000C0571"/>
    <w:rsid w:val="000C1AD5"/>
    <w:rsid w:val="000F2208"/>
    <w:rsid w:val="00100422"/>
    <w:rsid w:val="00122DD3"/>
    <w:rsid w:val="00147A9B"/>
    <w:rsid w:val="001524CB"/>
    <w:rsid w:val="00182B72"/>
    <w:rsid w:val="0020212C"/>
    <w:rsid w:val="002474C8"/>
    <w:rsid w:val="00266690"/>
    <w:rsid w:val="002813D6"/>
    <w:rsid w:val="002E295C"/>
    <w:rsid w:val="002E2BB5"/>
    <w:rsid w:val="002F60FD"/>
    <w:rsid w:val="00326C79"/>
    <w:rsid w:val="00331B95"/>
    <w:rsid w:val="00337861"/>
    <w:rsid w:val="003446B8"/>
    <w:rsid w:val="00376A48"/>
    <w:rsid w:val="00383428"/>
    <w:rsid w:val="003C7D10"/>
    <w:rsid w:val="00401172"/>
    <w:rsid w:val="004222C8"/>
    <w:rsid w:val="00505F01"/>
    <w:rsid w:val="0054441E"/>
    <w:rsid w:val="005474AA"/>
    <w:rsid w:val="00552E48"/>
    <w:rsid w:val="005C360D"/>
    <w:rsid w:val="005C60C3"/>
    <w:rsid w:val="00642420"/>
    <w:rsid w:val="0067137B"/>
    <w:rsid w:val="00684F19"/>
    <w:rsid w:val="0069410D"/>
    <w:rsid w:val="006961CF"/>
    <w:rsid w:val="00717C19"/>
    <w:rsid w:val="0074590F"/>
    <w:rsid w:val="0078126E"/>
    <w:rsid w:val="007B6539"/>
    <w:rsid w:val="007C1FD8"/>
    <w:rsid w:val="007C3EC7"/>
    <w:rsid w:val="007D5EA9"/>
    <w:rsid w:val="0080726F"/>
    <w:rsid w:val="00827A98"/>
    <w:rsid w:val="00836B07"/>
    <w:rsid w:val="008E1356"/>
    <w:rsid w:val="009422C9"/>
    <w:rsid w:val="0095136E"/>
    <w:rsid w:val="00985BEB"/>
    <w:rsid w:val="00986EC2"/>
    <w:rsid w:val="00993509"/>
    <w:rsid w:val="00A273C9"/>
    <w:rsid w:val="00AF582B"/>
    <w:rsid w:val="00B86EB4"/>
    <w:rsid w:val="00C67564"/>
    <w:rsid w:val="00CC2B57"/>
    <w:rsid w:val="00CD7943"/>
    <w:rsid w:val="00CE06AD"/>
    <w:rsid w:val="00D1065D"/>
    <w:rsid w:val="00D758A9"/>
    <w:rsid w:val="00DD3BC4"/>
    <w:rsid w:val="00E47A72"/>
    <w:rsid w:val="00EA18CA"/>
    <w:rsid w:val="00EC3243"/>
    <w:rsid w:val="00ED15C6"/>
    <w:rsid w:val="00EE000D"/>
    <w:rsid w:val="00F125B6"/>
    <w:rsid w:val="00F36D93"/>
    <w:rsid w:val="00F36E4A"/>
    <w:rsid w:val="00F83DC2"/>
    <w:rsid w:val="00FB102C"/>
    <w:rsid w:val="00FB472F"/>
    <w:rsid w:val="00FE175B"/>
    <w:rsid w:val="00FF6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D9C88-1F5A-4BD9-A5BD-88400A4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A9"/>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rsid w:val="00D758A9"/>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758A9"/>
    <w:rPr>
      <w:rFonts w:ascii="Arial" w:eastAsia="Arial" w:hAnsi="Arial" w:cs="Arial"/>
      <w:b/>
      <w:color w:val="000000"/>
      <w:sz w:val="22"/>
    </w:rPr>
  </w:style>
  <w:style w:type="table" w:customStyle="1" w:styleId="TableGrid">
    <w:name w:val="TableGrid"/>
    <w:rsid w:val="00D758A9"/>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Textoindependiente">
    <w:name w:val="Body Text"/>
    <w:basedOn w:val="Normal"/>
    <w:link w:val="TextoindependienteCar"/>
    <w:uiPriority w:val="99"/>
    <w:rsid w:val="00F36D93"/>
    <w:pPr>
      <w:spacing w:after="0" w:line="360" w:lineRule="auto"/>
      <w:ind w:right="0" w:firstLine="0"/>
    </w:pPr>
    <w:rPr>
      <w:rFonts w:eastAsia="Times New Roman"/>
      <w:color w:val="auto"/>
      <w:sz w:val="24"/>
      <w:szCs w:val="24"/>
      <w:lang w:val="es-ES" w:eastAsia="es-ES"/>
    </w:rPr>
  </w:style>
  <w:style w:type="character" w:customStyle="1" w:styleId="TextoindependienteCar">
    <w:name w:val="Texto independiente Car"/>
    <w:basedOn w:val="Fuentedeprrafopredeter"/>
    <w:link w:val="Textoindependiente"/>
    <w:uiPriority w:val="99"/>
    <w:rsid w:val="00F36D93"/>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0C0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057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2784</Words>
  <Characters>15315</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Dictamen 9815</vt:lpstr>
    </vt:vector>
  </TitlesOfParts>
  <Company>Hewlett-Packard</Company>
  <LinksUpToDate>false</LinksUpToDate>
  <CharactersWithSpaces>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2017-03-09T21:30:00Z</cp:lastPrinted>
  <dcterms:created xsi:type="dcterms:W3CDTF">2017-03-09T21:32:00Z</dcterms:created>
  <dcterms:modified xsi:type="dcterms:W3CDTF">2017-03-09T21:32:00Z</dcterms:modified>
</cp:coreProperties>
</file>