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90" w:rsidRPr="00354328" w:rsidRDefault="00DD1990" w:rsidP="00BE0001">
      <w:pPr>
        <w:spacing w:line="360" w:lineRule="auto"/>
        <w:jc w:val="both"/>
        <w:rPr>
          <w:rFonts w:cs="Arial"/>
          <w:b/>
        </w:rPr>
      </w:pPr>
      <w:r w:rsidRPr="00354328">
        <w:rPr>
          <w:rFonts w:cs="Arial"/>
          <w:b/>
        </w:rPr>
        <w:t>HONORABLE ASAMBLEA</w:t>
      </w:r>
    </w:p>
    <w:p w:rsidR="00DD1990" w:rsidRPr="00354328" w:rsidRDefault="00DD1990" w:rsidP="00BE0001">
      <w:pPr>
        <w:spacing w:line="360" w:lineRule="auto"/>
        <w:jc w:val="both"/>
        <w:rPr>
          <w:rFonts w:cs="Arial"/>
          <w:lang w:val="es-MX"/>
        </w:rPr>
      </w:pPr>
    </w:p>
    <w:p w:rsidR="00DD1990" w:rsidRDefault="00DD1990" w:rsidP="00BE0001">
      <w:pPr>
        <w:spacing w:line="360" w:lineRule="auto"/>
        <w:jc w:val="both"/>
        <w:rPr>
          <w:rFonts w:cs="Arial"/>
          <w:lang w:val="es-MX"/>
        </w:rPr>
      </w:pPr>
      <w:r w:rsidRPr="00354328">
        <w:rPr>
          <w:rFonts w:cs="Arial"/>
          <w:lang w:val="es-MX"/>
        </w:rPr>
        <w:t xml:space="preserve">En fecha </w:t>
      </w:r>
      <w:r w:rsidR="00DD1C2E">
        <w:rPr>
          <w:rFonts w:cs="Arial"/>
          <w:bCs/>
          <w:lang w:val="es-MX"/>
        </w:rPr>
        <w:t>14 de marzo de 2016</w:t>
      </w:r>
      <w:r w:rsidRPr="00354328">
        <w:rPr>
          <w:rFonts w:cs="Arial"/>
          <w:bCs/>
          <w:lang w:val="es-MX"/>
        </w:rPr>
        <w:t xml:space="preserve">, se </w:t>
      </w:r>
      <w:r w:rsidRPr="00354328">
        <w:rPr>
          <w:rFonts w:cs="Arial"/>
          <w:lang w:val="es-MX"/>
        </w:rPr>
        <w:t xml:space="preserve">turnó a la Comisión de Transporte, para su estudio y dictamen, el expediente legislativo número </w:t>
      </w:r>
      <w:r w:rsidR="00DD1C2E">
        <w:rPr>
          <w:rFonts w:cs="Arial"/>
          <w:bCs/>
          <w:lang w:val="es-MX"/>
        </w:rPr>
        <w:t>9965</w:t>
      </w:r>
      <w:r w:rsidR="00F9001F">
        <w:rPr>
          <w:rFonts w:cs="Arial"/>
          <w:bCs/>
          <w:lang w:val="es-MX"/>
        </w:rPr>
        <w:t>/LXXIV</w:t>
      </w:r>
      <w:r w:rsidRPr="00354328">
        <w:rPr>
          <w:rFonts w:cs="Arial"/>
          <w:lang w:val="es-MX"/>
        </w:rPr>
        <w:t>, el cual c</w:t>
      </w:r>
      <w:r w:rsidR="00DD1C2E">
        <w:rPr>
          <w:rFonts w:cs="Arial"/>
          <w:lang w:val="es-MX"/>
        </w:rPr>
        <w:t xml:space="preserve">ontiene escrito signado por </w:t>
      </w:r>
      <w:r w:rsidR="00F922CB">
        <w:rPr>
          <w:rFonts w:cs="Arial"/>
          <w:lang w:val="es-MX"/>
        </w:rPr>
        <w:t>l</w:t>
      </w:r>
      <w:r w:rsidR="00DD1C2E">
        <w:rPr>
          <w:rFonts w:cs="Arial"/>
          <w:lang w:val="es-MX"/>
        </w:rPr>
        <w:t>os</w:t>
      </w:r>
      <w:r w:rsidR="00F922CB">
        <w:rPr>
          <w:rFonts w:cs="Arial"/>
          <w:lang w:val="es-MX"/>
        </w:rPr>
        <w:t xml:space="preserve"> </w:t>
      </w:r>
      <w:r w:rsidR="002D410C">
        <w:rPr>
          <w:rFonts w:cs="Arial"/>
          <w:lang w:val="es-MX"/>
        </w:rPr>
        <w:t>C.</w:t>
      </w:r>
      <w:r w:rsidR="00DD1C2E">
        <w:rPr>
          <w:rFonts w:cs="Arial"/>
          <w:lang w:val="es-MX"/>
        </w:rPr>
        <w:t>C. Marco Antonio Meza Zamora,</w:t>
      </w:r>
      <w:r w:rsidR="002D410C">
        <w:rPr>
          <w:rFonts w:cs="Arial"/>
          <w:lang w:val="es-MX"/>
        </w:rPr>
        <w:t xml:space="preserve"> Simón Darío Maldonado Garay</w:t>
      </w:r>
      <w:r w:rsidR="00DD1C2E">
        <w:rPr>
          <w:rFonts w:cs="Arial"/>
          <w:lang w:val="es-MX"/>
        </w:rPr>
        <w:t>, Oscar Silva Hernández y José Arturo Rodríguez Méndez, mediante</w:t>
      </w:r>
      <w:r w:rsidR="00F922CB">
        <w:rPr>
          <w:rFonts w:cs="Arial"/>
          <w:lang w:val="es-MX"/>
        </w:rPr>
        <w:t xml:space="preserve"> el cual </w:t>
      </w:r>
      <w:r w:rsidR="00DD1C2E">
        <w:rPr>
          <w:rFonts w:cs="Arial"/>
          <w:lang w:val="es-MX"/>
        </w:rPr>
        <w:t xml:space="preserve">solicitan apoyo de esta Soberanía para Modificar diversos artículos del Reglamento </w:t>
      </w:r>
      <w:r w:rsidR="00F922CB">
        <w:rPr>
          <w:rFonts w:cs="Arial"/>
          <w:lang w:val="es-MX"/>
        </w:rPr>
        <w:t>la Ley de Transporte para la M</w:t>
      </w:r>
      <w:r w:rsidR="002D410C">
        <w:rPr>
          <w:rFonts w:cs="Arial"/>
          <w:lang w:val="es-MX"/>
        </w:rPr>
        <w:t>ovilidad Sustentable del Estado, de Nuevo León.</w:t>
      </w:r>
    </w:p>
    <w:p w:rsidR="00C81875" w:rsidRPr="00354328" w:rsidRDefault="00C81875" w:rsidP="00BE0001">
      <w:pPr>
        <w:spacing w:line="360" w:lineRule="auto"/>
        <w:jc w:val="both"/>
        <w:rPr>
          <w:rFonts w:cs="Arial"/>
          <w:b/>
          <w:lang w:val="es-MX"/>
        </w:rPr>
      </w:pPr>
    </w:p>
    <w:p w:rsidR="00DD1990" w:rsidRDefault="00DD1990" w:rsidP="00BE0001">
      <w:pPr>
        <w:spacing w:line="360" w:lineRule="auto"/>
        <w:jc w:val="both"/>
        <w:rPr>
          <w:rFonts w:cs="Arial"/>
          <w:b/>
          <w:lang w:val="es-MX"/>
        </w:rPr>
      </w:pPr>
      <w:r w:rsidRPr="00354328">
        <w:rPr>
          <w:rFonts w:cs="Arial"/>
          <w:b/>
          <w:lang w:val="es-MX"/>
        </w:rPr>
        <w:t>ANTECEDENTES</w:t>
      </w:r>
    </w:p>
    <w:p w:rsidR="00BE0001" w:rsidRDefault="00BE0001" w:rsidP="00BE0001">
      <w:pPr>
        <w:spacing w:line="360" w:lineRule="auto"/>
        <w:jc w:val="both"/>
        <w:rPr>
          <w:rFonts w:cs="Arial"/>
          <w:b/>
          <w:lang w:val="es-MX"/>
        </w:rPr>
      </w:pPr>
    </w:p>
    <w:p w:rsidR="00F23637" w:rsidRDefault="00F23637" w:rsidP="00F23637">
      <w:pPr>
        <w:spacing w:line="360" w:lineRule="auto"/>
        <w:jc w:val="both"/>
        <w:rPr>
          <w:rFonts w:cs="Arial"/>
          <w:lang w:val="es-MX"/>
        </w:rPr>
      </w:pPr>
      <w:r w:rsidRPr="00F23637">
        <w:rPr>
          <w:rFonts w:cs="Arial"/>
          <w:lang w:val="es-MX"/>
        </w:rPr>
        <w:t xml:space="preserve">En su exposición de motivos los </w:t>
      </w:r>
      <w:proofErr w:type="spellStart"/>
      <w:r w:rsidRPr="00F23637">
        <w:rPr>
          <w:rFonts w:cs="Arial"/>
          <w:lang w:val="es-MX"/>
        </w:rPr>
        <w:t>promoventes</w:t>
      </w:r>
      <w:proofErr w:type="spellEnd"/>
      <w:r>
        <w:rPr>
          <w:rFonts w:cs="Arial"/>
          <w:lang w:val="es-MX"/>
        </w:rPr>
        <w:t xml:space="preserve"> hacen referencia a diversas disposiciones del Reglamento de la Ley de Transporte para la Movilidad Sustentable del Estado, de Nuevo León, relativo al servicio de transporte de alquiler (taxis) que deben de ser modificadas para un mejor servicio de dicho medio de transporte.</w:t>
      </w:r>
    </w:p>
    <w:p w:rsidR="00F23637" w:rsidRPr="00F23637" w:rsidRDefault="00F23637" w:rsidP="00BE0001">
      <w:pPr>
        <w:spacing w:line="360" w:lineRule="auto"/>
        <w:jc w:val="both"/>
        <w:rPr>
          <w:rFonts w:cs="Arial"/>
          <w:lang w:val="es-MX"/>
        </w:rPr>
      </w:pPr>
      <w:r w:rsidRPr="00F23637">
        <w:rPr>
          <w:rFonts w:cs="Arial"/>
          <w:lang w:val="es-MX"/>
        </w:rPr>
        <w:t xml:space="preserve"> </w:t>
      </w:r>
    </w:p>
    <w:p w:rsidR="00DD1990" w:rsidRPr="00FD685D" w:rsidRDefault="004C3438" w:rsidP="00BE0001">
      <w:pPr>
        <w:spacing w:line="360" w:lineRule="auto"/>
        <w:jc w:val="both"/>
        <w:rPr>
          <w:rFonts w:cs="Arial"/>
        </w:rPr>
      </w:pPr>
      <w:r>
        <w:rPr>
          <w:rFonts w:cs="Arial"/>
          <w:b/>
        </w:rPr>
        <w:t>CONSIDERACIONES</w:t>
      </w:r>
    </w:p>
    <w:p w:rsidR="00DD1990" w:rsidRPr="00354328" w:rsidRDefault="00DD1990" w:rsidP="00BE0001">
      <w:pPr>
        <w:spacing w:line="360" w:lineRule="auto"/>
        <w:jc w:val="both"/>
        <w:rPr>
          <w:rFonts w:cs="Arial"/>
          <w:bCs/>
        </w:rPr>
      </w:pPr>
      <w:r w:rsidRPr="00354328">
        <w:rPr>
          <w:rFonts w:cs="Arial"/>
          <w:bCs/>
        </w:rPr>
        <w:tab/>
      </w:r>
    </w:p>
    <w:p w:rsidR="00CD23B3" w:rsidRDefault="00DD1990" w:rsidP="00BE0001">
      <w:pPr>
        <w:spacing w:line="360" w:lineRule="auto"/>
        <w:jc w:val="both"/>
        <w:rPr>
          <w:rFonts w:cs="Arial"/>
        </w:rPr>
      </w:pPr>
      <w:r w:rsidRPr="00354328">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627300">
        <w:rPr>
          <w:rFonts w:cs="Arial"/>
        </w:rPr>
        <w:t>umerales 39 fracción IX inciso a</w:t>
      </w:r>
      <w:r w:rsidRPr="00354328">
        <w:rPr>
          <w:rFonts w:cs="Arial"/>
          <w:bCs/>
        </w:rPr>
        <w:t xml:space="preserve">) y </w:t>
      </w:r>
      <w:r w:rsidRPr="00354328">
        <w:rPr>
          <w:rFonts w:cs="Arial"/>
        </w:rPr>
        <w:t>47 del Reglamento para el Gobierno Interior del Congreso del Estado de Nuevo León.</w:t>
      </w:r>
    </w:p>
    <w:p w:rsidR="003A19D3" w:rsidRDefault="003A19D3" w:rsidP="00BE0001">
      <w:pPr>
        <w:spacing w:line="360" w:lineRule="auto"/>
        <w:jc w:val="both"/>
        <w:rPr>
          <w:rFonts w:cs="Arial"/>
        </w:rPr>
      </w:pPr>
    </w:p>
    <w:p w:rsidR="002D410C" w:rsidRDefault="00F23637" w:rsidP="00BE0001">
      <w:pPr>
        <w:spacing w:line="360" w:lineRule="auto"/>
        <w:jc w:val="both"/>
        <w:rPr>
          <w:rFonts w:cs="Arial"/>
          <w:lang w:val="es-MX"/>
        </w:rPr>
      </w:pPr>
      <w:r>
        <w:rPr>
          <w:rFonts w:cs="Arial"/>
        </w:rPr>
        <w:t>E</w:t>
      </w:r>
      <w:r w:rsidR="003A19D3">
        <w:rPr>
          <w:rFonts w:cs="Arial"/>
        </w:rPr>
        <w:t>n base a la propuesta de modificac</w:t>
      </w:r>
      <w:r>
        <w:rPr>
          <w:rFonts w:cs="Arial"/>
        </w:rPr>
        <w:t>ión p</w:t>
      </w:r>
      <w:r w:rsidR="00F9001F">
        <w:rPr>
          <w:rFonts w:cs="Arial"/>
        </w:rPr>
        <w:t xml:space="preserve">lanteada por </w:t>
      </w:r>
      <w:r>
        <w:rPr>
          <w:rFonts w:cs="Arial"/>
        </w:rPr>
        <w:t>l</w:t>
      </w:r>
      <w:r w:rsidR="00F9001F">
        <w:rPr>
          <w:rFonts w:cs="Arial"/>
        </w:rPr>
        <w:t>os</w:t>
      </w:r>
      <w:r>
        <w:rPr>
          <w:rFonts w:cs="Arial"/>
        </w:rPr>
        <w:t xml:space="preserve"> </w:t>
      </w:r>
      <w:proofErr w:type="spellStart"/>
      <w:r>
        <w:rPr>
          <w:rFonts w:cs="Arial"/>
        </w:rPr>
        <w:t>promovente</w:t>
      </w:r>
      <w:r w:rsidR="00F9001F">
        <w:rPr>
          <w:rFonts w:cs="Arial"/>
        </w:rPr>
        <w:t>s</w:t>
      </w:r>
      <w:proofErr w:type="spellEnd"/>
      <w:r>
        <w:rPr>
          <w:rFonts w:cs="Arial"/>
        </w:rPr>
        <w:t xml:space="preserve"> e</w:t>
      </w:r>
      <w:r w:rsidR="002D410C">
        <w:rPr>
          <w:rFonts w:cs="Arial"/>
          <w:bCs/>
          <w:lang w:val="es-MX"/>
        </w:rPr>
        <w:t>s importante advertir que no se estima necesario entrar al estudio de</w:t>
      </w:r>
      <w:r w:rsidR="00D803DA">
        <w:rPr>
          <w:rFonts w:cs="Arial"/>
          <w:bCs/>
          <w:lang w:val="es-MX"/>
        </w:rPr>
        <w:t xml:space="preserve"> dicha</w:t>
      </w:r>
      <w:r w:rsidR="002D410C">
        <w:rPr>
          <w:rFonts w:cs="Arial"/>
          <w:bCs/>
          <w:lang w:val="es-MX"/>
        </w:rPr>
        <w:t xml:space="preserve"> </w:t>
      </w:r>
      <w:r w:rsidR="00D803DA">
        <w:rPr>
          <w:rFonts w:cs="Arial"/>
          <w:bCs/>
          <w:lang w:val="es-MX"/>
        </w:rPr>
        <w:t xml:space="preserve">modificación </w:t>
      </w:r>
      <w:r w:rsidR="002D410C">
        <w:rPr>
          <w:rFonts w:cs="Arial"/>
          <w:bCs/>
          <w:lang w:val="es-MX"/>
        </w:rPr>
        <w:t xml:space="preserve">en virtud de que este Poder Legislativo no cuenta con la facultad de modificar reglamentos administrativos tal y como lo es </w:t>
      </w:r>
      <w:r w:rsidR="002D410C">
        <w:rPr>
          <w:rFonts w:cs="Arial"/>
          <w:lang w:val="es-MX"/>
        </w:rPr>
        <w:t>Reglamento de la Ley de Transporte para la Movilidad Sustentable del Estado de Nuevo León.</w:t>
      </w:r>
    </w:p>
    <w:p w:rsidR="002D410C" w:rsidRDefault="002D410C" w:rsidP="00BE0001">
      <w:pPr>
        <w:spacing w:line="360" w:lineRule="auto"/>
        <w:jc w:val="both"/>
        <w:rPr>
          <w:rFonts w:cs="Arial"/>
          <w:lang w:val="es-MX"/>
        </w:rPr>
      </w:pPr>
    </w:p>
    <w:p w:rsidR="002D410C" w:rsidRDefault="002D410C" w:rsidP="00BE0001">
      <w:pPr>
        <w:spacing w:line="360" w:lineRule="auto"/>
        <w:jc w:val="both"/>
        <w:rPr>
          <w:rFonts w:cs="Arial"/>
          <w:lang w:val="es-MX"/>
        </w:rPr>
      </w:pPr>
      <w:r>
        <w:rPr>
          <w:rFonts w:cs="Arial"/>
          <w:lang w:val="es-MX"/>
        </w:rPr>
        <w:t xml:space="preserve">La modificación planteada por el </w:t>
      </w:r>
      <w:proofErr w:type="spellStart"/>
      <w:r>
        <w:rPr>
          <w:rFonts w:cs="Arial"/>
          <w:lang w:val="es-MX"/>
        </w:rPr>
        <w:t>promovente</w:t>
      </w:r>
      <w:proofErr w:type="spellEnd"/>
      <w:r>
        <w:rPr>
          <w:rFonts w:cs="Arial"/>
          <w:lang w:val="es-MX"/>
        </w:rPr>
        <w:t xml:space="preserve"> en su caso debería de realizarla el Ejecutivo Estatal, lo anterior en base a los siguientes artículos:</w:t>
      </w:r>
    </w:p>
    <w:p w:rsidR="002D410C" w:rsidRDefault="002D410C" w:rsidP="00BE0001">
      <w:pPr>
        <w:spacing w:line="360" w:lineRule="auto"/>
        <w:jc w:val="both"/>
        <w:rPr>
          <w:rFonts w:cs="Arial"/>
          <w:lang w:val="es-MX"/>
        </w:rPr>
      </w:pPr>
    </w:p>
    <w:p w:rsidR="002D410C" w:rsidRPr="00D24B3E" w:rsidRDefault="00291420" w:rsidP="00BE0001">
      <w:pPr>
        <w:spacing w:line="360" w:lineRule="auto"/>
        <w:jc w:val="both"/>
        <w:rPr>
          <w:rFonts w:cs="Arial"/>
          <w:i/>
          <w:color w:val="000000" w:themeColor="text1"/>
          <w:sz w:val="16"/>
          <w:szCs w:val="16"/>
          <w:lang w:val="es-MX"/>
        </w:rPr>
      </w:pPr>
      <w:hyperlink r:id="rId7" w:history="1">
        <w:r w:rsidR="002D410C" w:rsidRPr="00D24B3E">
          <w:rPr>
            <w:rStyle w:val="Hipervnculo"/>
            <w:rFonts w:cs="Arial"/>
            <w:i/>
            <w:color w:val="000000" w:themeColor="text1"/>
            <w:sz w:val="16"/>
            <w:szCs w:val="16"/>
            <w:shd w:val="clear" w:color="auto" w:fill="FDFAF1"/>
          </w:rPr>
          <w:t>CONSTITUCIÓN POLÍTICA DEL ESTADO LIBRE Y SOBERANO DE NUEVO LEÓN</w:t>
        </w:r>
      </w:hyperlink>
    </w:p>
    <w:p w:rsidR="002D410C" w:rsidRPr="00D24B3E" w:rsidRDefault="002D410C" w:rsidP="00BE0001">
      <w:pPr>
        <w:spacing w:line="360" w:lineRule="auto"/>
        <w:jc w:val="both"/>
        <w:rPr>
          <w:rFonts w:cs="Arial"/>
          <w:sz w:val="16"/>
          <w:szCs w:val="16"/>
          <w:lang w:val="es-MX"/>
        </w:rPr>
      </w:pPr>
    </w:p>
    <w:p w:rsidR="002D410C" w:rsidRPr="00D24B3E" w:rsidRDefault="002D410C" w:rsidP="00BE0001">
      <w:pPr>
        <w:spacing w:line="360" w:lineRule="auto"/>
        <w:ind w:left="851"/>
        <w:jc w:val="both"/>
        <w:rPr>
          <w:i/>
          <w:sz w:val="16"/>
          <w:szCs w:val="16"/>
        </w:rPr>
      </w:pPr>
      <w:proofErr w:type="gramStart"/>
      <w:r w:rsidRPr="00D24B3E">
        <w:rPr>
          <w:i/>
          <w:sz w:val="16"/>
          <w:szCs w:val="16"/>
        </w:rPr>
        <w:t>ARTICULO</w:t>
      </w:r>
      <w:proofErr w:type="gramEnd"/>
      <w:r w:rsidRPr="00D24B3E">
        <w:rPr>
          <w:i/>
          <w:sz w:val="16"/>
          <w:szCs w:val="16"/>
        </w:rPr>
        <w:t xml:space="preserve"> 85.- Al Ejecutivo corresponde:</w:t>
      </w:r>
    </w:p>
    <w:p w:rsidR="002D410C" w:rsidRPr="00D24B3E" w:rsidRDefault="002D410C" w:rsidP="00BE0001">
      <w:pPr>
        <w:spacing w:line="360" w:lineRule="auto"/>
        <w:ind w:left="851"/>
        <w:jc w:val="both"/>
        <w:rPr>
          <w:i/>
          <w:sz w:val="16"/>
          <w:szCs w:val="16"/>
        </w:rPr>
      </w:pPr>
      <w:r w:rsidRPr="00D24B3E">
        <w:rPr>
          <w:i/>
          <w:sz w:val="16"/>
          <w:szCs w:val="16"/>
        </w:rPr>
        <w:t>X.- Publicar, circular, cumplir y hacer cumplir las leyes y demás disposiciones del Congreso del Estado, y ordenar y reglamentar en lo administrativo, lo necesario para su ejecución;</w:t>
      </w:r>
    </w:p>
    <w:p w:rsidR="002D410C" w:rsidRPr="00D24B3E" w:rsidRDefault="002D410C" w:rsidP="00BE0001">
      <w:pPr>
        <w:spacing w:line="360" w:lineRule="auto"/>
        <w:ind w:left="851"/>
        <w:jc w:val="both"/>
        <w:rPr>
          <w:i/>
          <w:sz w:val="16"/>
          <w:szCs w:val="16"/>
        </w:rPr>
      </w:pPr>
    </w:p>
    <w:p w:rsidR="002D410C" w:rsidRPr="00D24B3E" w:rsidRDefault="002D410C" w:rsidP="00BE0001">
      <w:pPr>
        <w:spacing w:line="360" w:lineRule="auto"/>
        <w:ind w:left="851"/>
        <w:jc w:val="both"/>
        <w:rPr>
          <w:i/>
          <w:sz w:val="16"/>
          <w:szCs w:val="16"/>
        </w:rPr>
      </w:pPr>
      <w:proofErr w:type="gramStart"/>
      <w:r w:rsidRPr="00D24B3E">
        <w:rPr>
          <w:i/>
          <w:sz w:val="16"/>
          <w:szCs w:val="16"/>
        </w:rPr>
        <w:t>ARTICULO</w:t>
      </w:r>
      <w:proofErr w:type="gramEnd"/>
      <w:r w:rsidRPr="00D24B3E">
        <w:rPr>
          <w:i/>
          <w:sz w:val="16"/>
          <w:szCs w:val="16"/>
        </w:rPr>
        <w:t xml:space="preserve"> 87.- En el Estado habrá un Secretario General de Gobierno quien tendrá las facultades especiales que le confiere esta Constitución y, para ocupar el cargo, deberá reunir los requisitos exigidos para ser Gobernador, quien lo nombrará y removerá a su arbitrio. </w:t>
      </w:r>
    </w:p>
    <w:p w:rsidR="002D410C" w:rsidRPr="00D24B3E" w:rsidRDefault="002D410C" w:rsidP="00BE0001">
      <w:pPr>
        <w:spacing w:line="360" w:lineRule="auto"/>
        <w:ind w:left="851"/>
        <w:jc w:val="both"/>
        <w:rPr>
          <w:i/>
          <w:sz w:val="16"/>
          <w:szCs w:val="16"/>
        </w:rPr>
      </w:pPr>
    </w:p>
    <w:p w:rsidR="002D410C" w:rsidRPr="00D24B3E" w:rsidRDefault="002D410C" w:rsidP="00BE0001">
      <w:pPr>
        <w:spacing w:line="360" w:lineRule="auto"/>
        <w:ind w:left="851"/>
        <w:jc w:val="both"/>
        <w:rPr>
          <w:i/>
          <w:sz w:val="16"/>
          <w:szCs w:val="16"/>
        </w:rPr>
      </w:pPr>
      <w:r w:rsidRPr="00D24B3E">
        <w:rPr>
          <w:i/>
          <w:sz w:val="16"/>
          <w:szCs w:val="16"/>
        </w:rPr>
        <w:t>El Gobernador será Jefe y responsable de la Administración Pública centralizada y paraestatal del Estado, en los términos de esta Constitución y de la Ley Orgánica que expida el Congreso, la cual distribuirá los negocios del orden administrativo en las Secretarías y Procuraduría General de Justicia, definirá las bases de creación de las entidades paraestatales y la intervención que en éstas tenga el Ejecutivo.</w:t>
      </w:r>
    </w:p>
    <w:p w:rsidR="002D410C" w:rsidRDefault="002D410C" w:rsidP="00BE0001">
      <w:pPr>
        <w:spacing w:line="360" w:lineRule="auto"/>
        <w:jc w:val="both"/>
      </w:pPr>
    </w:p>
    <w:p w:rsidR="002D410C" w:rsidRPr="00D24B3E" w:rsidRDefault="002D410C" w:rsidP="00BE0001">
      <w:pPr>
        <w:spacing w:line="360" w:lineRule="auto"/>
        <w:ind w:left="851"/>
        <w:jc w:val="both"/>
        <w:rPr>
          <w:i/>
          <w:sz w:val="16"/>
          <w:szCs w:val="16"/>
          <w:u w:val="single"/>
        </w:rPr>
      </w:pPr>
      <w:r w:rsidRPr="00D24B3E">
        <w:rPr>
          <w:i/>
          <w:sz w:val="16"/>
          <w:szCs w:val="16"/>
          <w:u w:val="single"/>
        </w:rPr>
        <w:t>LEY ORGÁNICA DE LA ADMINISTRACIÓN PÚBLICA PARA EL ESTADO DE NUEVO LEÓN</w:t>
      </w:r>
    </w:p>
    <w:p w:rsidR="002D410C" w:rsidRPr="00D24B3E" w:rsidRDefault="002D410C" w:rsidP="00BE0001">
      <w:pPr>
        <w:spacing w:line="360" w:lineRule="auto"/>
        <w:ind w:left="851"/>
        <w:jc w:val="both"/>
        <w:rPr>
          <w:i/>
        </w:rPr>
      </w:pPr>
    </w:p>
    <w:p w:rsidR="002D410C" w:rsidRPr="00D24B3E" w:rsidRDefault="002D410C" w:rsidP="00BE0001">
      <w:pPr>
        <w:spacing w:line="360" w:lineRule="auto"/>
        <w:ind w:left="851"/>
        <w:jc w:val="both"/>
        <w:rPr>
          <w:rFonts w:cs="Arial"/>
          <w:bCs/>
          <w:sz w:val="16"/>
          <w:szCs w:val="16"/>
          <w:lang w:val="es-MX"/>
        </w:rPr>
      </w:pPr>
      <w:r w:rsidRPr="00D24B3E">
        <w:rPr>
          <w:i/>
          <w:sz w:val="16"/>
          <w:szCs w:val="16"/>
        </w:rPr>
        <w:t>Artículo 9.- El Gobernador del Estado expedirá los reglamentos interiores, acuerdos, circulares y otras disposiciones que tiendan a regular el funcionamiento de las dependencias del Ejecutivo</w:t>
      </w:r>
      <w:r w:rsidRPr="00D24B3E">
        <w:rPr>
          <w:sz w:val="16"/>
          <w:szCs w:val="16"/>
        </w:rPr>
        <w:t>.</w:t>
      </w:r>
    </w:p>
    <w:p w:rsidR="00F23637" w:rsidRDefault="002D410C" w:rsidP="00BE0001">
      <w:pPr>
        <w:spacing w:line="360" w:lineRule="auto"/>
        <w:jc w:val="both"/>
        <w:rPr>
          <w:rFonts w:cs="Arial"/>
        </w:rPr>
      </w:pPr>
      <w:r w:rsidRPr="00D24B3E">
        <w:rPr>
          <w:rFonts w:cs="Arial"/>
          <w:bCs/>
          <w:sz w:val="16"/>
          <w:szCs w:val="16"/>
          <w:lang w:val="es-MX"/>
        </w:rPr>
        <w:t xml:space="preserve"> </w:t>
      </w:r>
      <w:r w:rsidRPr="00D24B3E">
        <w:rPr>
          <w:rFonts w:ascii="Helvetica" w:hAnsi="Helvetica" w:cs="Helvetica"/>
          <w:color w:val="000000"/>
          <w:sz w:val="16"/>
          <w:szCs w:val="16"/>
        </w:rPr>
        <w:br/>
      </w:r>
    </w:p>
    <w:p w:rsidR="00F23637" w:rsidRDefault="00F23637" w:rsidP="00F23637">
      <w:pPr>
        <w:spacing w:line="360" w:lineRule="auto"/>
        <w:jc w:val="both"/>
        <w:rPr>
          <w:rFonts w:cs="Arial"/>
          <w:lang w:val="es-MX"/>
        </w:rPr>
      </w:pPr>
      <w:r>
        <w:rPr>
          <w:rFonts w:cs="Arial"/>
        </w:rPr>
        <w:lastRenderedPageBreak/>
        <w:t>Mas sin embargo estimamos oportuno reenviar el presente</w:t>
      </w:r>
      <w:r w:rsidR="007376AD">
        <w:rPr>
          <w:rFonts w:cs="Arial"/>
        </w:rPr>
        <w:t xml:space="preserve"> expediente a la dependencia correspondiente </w:t>
      </w:r>
      <w:r>
        <w:rPr>
          <w:rFonts w:cs="Arial"/>
        </w:rPr>
        <w:t xml:space="preserve">con el fin de que analice las modificaciones propuestas por el </w:t>
      </w:r>
      <w:proofErr w:type="spellStart"/>
      <w:r>
        <w:rPr>
          <w:rFonts w:cs="Arial"/>
        </w:rPr>
        <w:t>promovente</w:t>
      </w:r>
      <w:proofErr w:type="spellEnd"/>
      <w:r>
        <w:rPr>
          <w:rFonts w:cs="Arial"/>
        </w:rPr>
        <w:t xml:space="preserve"> en aras de que sean valoradas y en su caso sean consideradas para modificar el </w:t>
      </w:r>
      <w:r>
        <w:rPr>
          <w:rFonts w:cs="Arial"/>
          <w:lang w:val="es-MX"/>
        </w:rPr>
        <w:t>Reglamento de la Ley de Transporte para la Movilidad Sustentable del Estado de Nuevo León.</w:t>
      </w:r>
    </w:p>
    <w:p w:rsidR="00F23637" w:rsidRDefault="00F23637" w:rsidP="00BE0001">
      <w:pPr>
        <w:spacing w:line="360" w:lineRule="auto"/>
        <w:jc w:val="both"/>
        <w:rPr>
          <w:rFonts w:cs="Arial"/>
        </w:rPr>
      </w:pPr>
      <w:r>
        <w:rPr>
          <w:rFonts w:cs="Arial"/>
        </w:rPr>
        <w:t xml:space="preserve"> </w:t>
      </w:r>
    </w:p>
    <w:p w:rsidR="002D410C" w:rsidRPr="0029495D" w:rsidRDefault="002D410C" w:rsidP="00BE0001">
      <w:pPr>
        <w:spacing w:line="360" w:lineRule="auto"/>
        <w:jc w:val="both"/>
        <w:rPr>
          <w:rFonts w:cs="Arial"/>
          <w:bCs/>
          <w:lang w:val="es-MX"/>
        </w:rPr>
      </w:pPr>
      <w:r>
        <w:rPr>
          <w:rFonts w:cs="Arial"/>
        </w:rPr>
        <w:t xml:space="preserve">Por lo antes expuesto y en virtud de que este Poder Legislativo, no es el encargado de modificar los Reglamentos Administrativo </w:t>
      </w:r>
      <w:r w:rsidRPr="003B3C9D">
        <w:rPr>
          <w:rFonts w:cs="Arial"/>
        </w:rPr>
        <w:t>es que la Comisión de Transporte</w:t>
      </w:r>
      <w:r>
        <w:rPr>
          <w:rFonts w:cs="Arial"/>
        </w:rPr>
        <w:t xml:space="preserve"> del H. Congreso del Estado,</w:t>
      </w:r>
      <w:r w:rsidRPr="003B3C9D">
        <w:rPr>
          <w:rFonts w:cs="Arial"/>
        </w:rPr>
        <w:t xml:space="preserve"> emite a consideración </w:t>
      </w:r>
      <w:r>
        <w:rPr>
          <w:rFonts w:cs="Arial"/>
        </w:rPr>
        <w:t>del Pleno el siguiente proyecto de:</w:t>
      </w:r>
    </w:p>
    <w:p w:rsidR="002D410C" w:rsidRDefault="002D410C" w:rsidP="00BE0001">
      <w:pPr>
        <w:pStyle w:val="Ttulo1"/>
        <w:jc w:val="both"/>
        <w:rPr>
          <w:rFonts w:ascii="Arial" w:hAnsi="Arial" w:cs="Arial"/>
          <w:caps/>
          <w:smallCaps/>
          <w:sz w:val="24"/>
          <w:szCs w:val="24"/>
        </w:rPr>
      </w:pPr>
    </w:p>
    <w:p w:rsidR="0047263D" w:rsidRPr="00354328" w:rsidRDefault="0047263D" w:rsidP="00F23637">
      <w:pPr>
        <w:pStyle w:val="Ttulo1"/>
        <w:rPr>
          <w:rFonts w:ascii="Arial" w:hAnsi="Arial" w:cs="Arial"/>
          <w:caps/>
          <w:smallCaps/>
          <w:sz w:val="24"/>
          <w:szCs w:val="24"/>
          <w:lang w:val="es-ES_tradnl"/>
        </w:rPr>
      </w:pPr>
      <w:r w:rsidRPr="00354328">
        <w:rPr>
          <w:rFonts w:ascii="Arial" w:hAnsi="Arial" w:cs="Arial"/>
          <w:caps/>
          <w:smallCaps/>
          <w:sz w:val="24"/>
          <w:szCs w:val="24"/>
        </w:rPr>
        <w:t>ACUERDO</w:t>
      </w:r>
    </w:p>
    <w:p w:rsidR="00303BD1" w:rsidRDefault="00303BD1" w:rsidP="00BE0001">
      <w:pPr>
        <w:spacing w:line="360" w:lineRule="auto"/>
        <w:jc w:val="both"/>
        <w:rPr>
          <w:rFonts w:cs="Arial"/>
          <w:caps/>
        </w:rPr>
      </w:pPr>
    </w:p>
    <w:p w:rsidR="00F9001F" w:rsidRDefault="00F23637" w:rsidP="00F23637">
      <w:pPr>
        <w:spacing w:line="360" w:lineRule="auto"/>
        <w:jc w:val="both"/>
        <w:rPr>
          <w:rFonts w:cs="Arial"/>
          <w:bCs/>
        </w:rPr>
      </w:pPr>
      <w:r>
        <w:rPr>
          <w:rFonts w:cs="Arial"/>
          <w:b/>
          <w:bCs/>
        </w:rPr>
        <w:t>PRIMERO</w:t>
      </w:r>
      <w:r w:rsidRPr="00371CA4">
        <w:rPr>
          <w:rFonts w:cs="Arial"/>
          <w:b/>
          <w:bCs/>
        </w:rPr>
        <w:t>.-</w:t>
      </w:r>
      <w:r>
        <w:rPr>
          <w:rFonts w:cs="Arial"/>
          <w:bCs/>
        </w:rPr>
        <w:t xml:space="preserve"> </w:t>
      </w:r>
      <w:r w:rsidR="00F9001F">
        <w:rPr>
          <w:rFonts w:cs="Arial"/>
          <w:bCs/>
        </w:rPr>
        <w:t>No es procedente la solicitud planteada por lo</w:t>
      </w:r>
      <w:r w:rsidR="00DC7716">
        <w:rPr>
          <w:rFonts w:cs="Arial"/>
          <w:bCs/>
        </w:rPr>
        <w:t>s</w:t>
      </w:r>
      <w:bookmarkStart w:id="0" w:name="_GoBack"/>
      <w:bookmarkEnd w:id="0"/>
      <w:r w:rsidR="00F9001F">
        <w:rPr>
          <w:rFonts w:cs="Arial"/>
          <w:bCs/>
        </w:rPr>
        <w:t xml:space="preserve"> </w:t>
      </w:r>
      <w:proofErr w:type="spellStart"/>
      <w:r w:rsidR="00F9001F">
        <w:rPr>
          <w:rFonts w:cs="Arial"/>
          <w:bCs/>
        </w:rPr>
        <w:t>promoventes</w:t>
      </w:r>
      <w:proofErr w:type="spellEnd"/>
      <w:r w:rsidR="00F9001F">
        <w:rPr>
          <w:rFonts w:cs="Arial"/>
          <w:bCs/>
        </w:rPr>
        <w:t xml:space="preserve"> de acuerdo a las consideraciones vertidas en el cuerpo del presente dictamen. </w:t>
      </w:r>
    </w:p>
    <w:p w:rsidR="00F9001F" w:rsidRDefault="00F9001F" w:rsidP="00F23637">
      <w:pPr>
        <w:spacing w:line="360" w:lineRule="auto"/>
        <w:jc w:val="both"/>
        <w:rPr>
          <w:rFonts w:cs="Arial"/>
          <w:bCs/>
        </w:rPr>
      </w:pPr>
    </w:p>
    <w:p w:rsidR="00F23637" w:rsidRDefault="00F9001F" w:rsidP="00F23637">
      <w:pPr>
        <w:spacing w:line="360" w:lineRule="auto"/>
        <w:jc w:val="both"/>
        <w:rPr>
          <w:rFonts w:cs="Arial"/>
          <w:lang w:val="es-MX"/>
        </w:rPr>
      </w:pPr>
      <w:r w:rsidRPr="00F9001F">
        <w:rPr>
          <w:rFonts w:cs="Arial"/>
          <w:b/>
          <w:bCs/>
        </w:rPr>
        <w:t>SEGUNDO</w:t>
      </w:r>
      <w:r>
        <w:rPr>
          <w:rFonts w:cs="Arial"/>
          <w:bCs/>
        </w:rPr>
        <w:t xml:space="preserve">.- </w:t>
      </w:r>
      <w:r w:rsidR="00F23637">
        <w:rPr>
          <w:rFonts w:cs="Arial"/>
          <w:bCs/>
        </w:rPr>
        <w:t>La LXXIV Legislatura al H. Congreso del Estado de Nuevo León, envía el presente expediente</w:t>
      </w:r>
      <w:r w:rsidR="00215084">
        <w:rPr>
          <w:rFonts w:cs="Arial"/>
          <w:bCs/>
        </w:rPr>
        <w:t xml:space="preserve"> al Director de la Agencia para la Racionalización y Modernización del Sistema de Transporte público en el Estado,</w:t>
      </w:r>
      <w:r w:rsidR="00F23637">
        <w:rPr>
          <w:rFonts w:cs="Arial"/>
          <w:bCs/>
        </w:rPr>
        <w:t xml:space="preserve"> </w:t>
      </w:r>
      <w:r w:rsidR="00215084">
        <w:rPr>
          <w:rFonts w:cs="Arial"/>
          <w:bCs/>
        </w:rPr>
        <w:t xml:space="preserve">a fin de que las propuestas de modificación planteadas por los </w:t>
      </w:r>
      <w:proofErr w:type="spellStart"/>
      <w:r w:rsidR="00215084">
        <w:rPr>
          <w:rFonts w:cs="Arial"/>
          <w:bCs/>
        </w:rPr>
        <w:t>promoventes</w:t>
      </w:r>
      <w:proofErr w:type="spellEnd"/>
      <w:r w:rsidR="00215084">
        <w:rPr>
          <w:rFonts w:cs="Arial"/>
          <w:bCs/>
        </w:rPr>
        <w:t xml:space="preserve"> al </w:t>
      </w:r>
      <w:r w:rsidR="00215084">
        <w:rPr>
          <w:rFonts w:cs="Arial"/>
          <w:lang w:val="es-MX"/>
        </w:rPr>
        <w:t xml:space="preserve">Reglamento de la Ley de Transporte para la Movilidad Sustentable del Estado, sean analizadas para la modificación del mismo. </w:t>
      </w:r>
    </w:p>
    <w:p w:rsidR="00F23637" w:rsidRDefault="00F23637" w:rsidP="00F23637">
      <w:pPr>
        <w:spacing w:line="360" w:lineRule="auto"/>
        <w:jc w:val="both"/>
        <w:rPr>
          <w:rFonts w:cs="Arial"/>
          <w:lang w:val="es-MX"/>
        </w:rPr>
      </w:pPr>
    </w:p>
    <w:p w:rsidR="00F23637" w:rsidRPr="00E82130" w:rsidRDefault="00F9001F" w:rsidP="00F23637">
      <w:pPr>
        <w:spacing w:line="360" w:lineRule="auto"/>
        <w:jc w:val="both"/>
        <w:rPr>
          <w:rFonts w:cs="Arial"/>
          <w:b/>
        </w:rPr>
      </w:pPr>
      <w:r>
        <w:rPr>
          <w:rFonts w:cs="Arial"/>
          <w:b/>
        </w:rPr>
        <w:lastRenderedPageBreak/>
        <w:t>TERCERO</w:t>
      </w:r>
      <w:r w:rsidR="00F23637" w:rsidRPr="008C0FD8">
        <w:rPr>
          <w:rFonts w:cs="Arial"/>
          <w:b/>
        </w:rPr>
        <w:t>.</w:t>
      </w:r>
      <w:r w:rsidR="00F23637">
        <w:rPr>
          <w:rFonts w:cs="Arial"/>
          <w:b/>
        </w:rPr>
        <w:t xml:space="preserve">- </w:t>
      </w:r>
      <w:r w:rsidR="00215084">
        <w:rPr>
          <w:rFonts w:cs="Arial"/>
        </w:rPr>
        <w:t xml:space="preserve">Notifíquese a los </w:t>
      </w:r>
      <w:proofErr w:type="spellStart"/>
      <w:r w:rsidR="00215084">
        <w:rPr>
          <w:rFonts w:cs="Arial"/>
        </w:rPr>
        <w:t>promovente</w:t>
      </w:r>
      <w:r>
        <w:rPr>
          <w:rFonts w:cs="Arial"/>
        </w:rPr>
        <w:t>s</w:t>
      </w:r>
      <w:proofErr w:type="spellEnd"/>
      <w:r w:rsidR="00F23637" w:rsidRPr="00A179E2">
        <w:rPr>
          <w:rFonts w:cs="Arial"/>
        </w:rPr>
        <w:t xml:space="preserve"> el presente acuerdo de conformidad con lo establecido en el artículo 124 del Reglamento para el Gobierno Interior del Congreso del Estado</w:t>
      </w:r>
      <w:r w:rsidR="00F23637" w:rsidRPr="00A179E2">
        <w:rPr>
          <w:rFonts w:cs="Arial"/>
          <w:bCs/>
        </w:rPr>
        <w:t>.</w:t>
      </w:r>
      <w:r w:rsidR="00F23637" w:rsidRPr="00E82130">
        <w:rPr>
          <w:rFonts w:cs="Arial"/>
          <w:b/>
        </w:rPr>
        <w:t xml:space="preserve"> </w:t>
      </w:r>
    </w:p>
    <w:p w:rsidR="00F23637" w:rsidRDefault="00F23637" w:rsidP="00F23637">
      <w:pPr>
        <w:spacing w:line="360" w:lineRule="auto"/>
        <w:jc w:val="both"/>
        <w:rPr>
          <w:rFonts w:cs="Arial"/>
          <w:lang w:val="es-MX"/>
        </w:rPr>
      </w:pPr>
      <w:r>
        <w:rPr>
          <w:rFonts w:cs="Arial"/>
          <w:lang w:val="es-MX"/>
        </w:rPr>
        <w:t xml:space="preserve"> </w:t>
      </w:r>
    </w:p>
    <w:p w:rsidR="00F23637" w:rsidRDefault="00F9001F" w:rsidP="00F23637">
      <w:pPr>
        <w:spacing w:line="360" w:lineRule="auto"/>
        <w:jc w:val="both"/>
        <w:rPr>
          <w:rFonts w:cs="Arial"/>
          <w:lang w:val="es-MX"/>
        </w:rPr>
      </w:pPr>
      <w:r>
        <w:rPr>
          <w:rFonts w:cs="Arial"/>
          <w:b/>
          <w:bCs/>
        </w:rPr>
        <w:t>CUARTO</w:t>
      </w:r>
      <w:r w:rsidR="00F23637" w:rsidRPr="00371CA4">
        <w:rPr>
          <w:rFonts w:cs="Arial"/>
          <w:b/>
          <w:bCs/>
        </w:rPr>
        <w:t>.-</w:t>
      </w:r>
      <w:r w:rsidR="00F23637">
        <w:rPr>
          <w:rFonts w:cs="Arial"/>
          <w:bCs/>
        </w:rPr>
        <w:t xml:space="preserve"> Archívese el presente asunto y téngase como totalmente concluido.</w:t>
      </w:r>
      <w:r w:rsidR="00F23637">
        <w:rPr>
          <w:rFonts w:cs="Arial"/>
          <w:lang w:val="es-MX"/>
        </w:rPr>
        <w:t xml:space="preserve">  </w:t>
      </w:r>
    </w:p>
    <w:p w:rsidR="005F4EAC" w:rsidRPr="00F23637" w:rsidRDefault="005F4EAC" w:rsidP="00BE0001">
      <w:pPr>
        <w:tabs>
          <w:tab w:val="left" w:pos="567"/>
          <w:tab w:val="left" w:pos="2977"/>
        </w:tabs>
        <w:autoSpaceDE w:val="0"/>
        <w:autoSpaceDN w:val="0"/>
        <w:adjustRightInd w:val="0"/>
        <w:spacing w:line="360" w:lineRule="auto"/>
        <w:jc w:val="both"/>
        <w:rPr>
          <w:rFonts w:cs="Arial"/>
          <w:color w:val="000000" w:themeColor="text1"/>
          <w:lang w:val="es-MX"/>
        </w:rPr>
      </w:pPr>
    </w:p>
    <w:p w:rsidR="005F4EAC" w:rsidRPr="00A12718" w:rsidRDefault="0074759F" w:rsidP="00F23637">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F04597">
        <w:rPr>
          <w:rFonts w:cs="Arial"/>
          <w:color w:val="000000" w:themeColor="text1"/>
        </w:rPr>
        <w:t xml:space="preserve"> </w:t>
      </w:r>
    </w:p>
    <w:p w:rsidR="005F4EAC" w:rsidRPr="00A12718" w:rsidRDefault="005F4EAC" w:rsidP="00F23637">
      <w:pPr>
        <w:spacing w:line="360" w:lineRule="auto"/>
        <w:jc w:val="center"/>
        <w:rPr>
          <w:rFonts w:cs="Arial"/>
          <w:color w:val="000000" w:themeColor="text1"/>
        </w:rPr>
      </w:pPr>
    </w:p>
    <w:p w:rsidR="005F4EAC" w:rsidRPr="00F04597" w:rsidRDefault="005F4EAC" w:rsidP="00F23637">
      <w:pPr>
        <w:spacing w:line="360" w:lineRule="auto"/>
        <w:jc w:val="center"/>
        <w:rPr>
          <w:rFonts w:cs="Arial"/>
          <w:b/>
          <w:color w:val="000000" w:themeColor="text1"/>
        </w:rPr>
      </w:pPr>
      <w:r w:rsidRPr="00F04597">
        <w:rPr>
          <w:rFonts w:cs="Arial"/>
          <w:b/>
          <w:color w:val="000000" w:themeColor="text1"/>
        </w:rPr>
        <w:t>COMISIÓN DE TRANSPORTE</w:t>
      </w:r>
    </w:p>
    <w:p w:rsidR="005F4EAC" w:rsidRDefault="005F4EAC" w:rsidP="00F23637">
      <w:pPr>
        <w:pStyle w:val="Ttulo4"/>
        <w:rPr>
          <w:rFonts w:ascii="Arial" w:hAnsi="Arial" w:cs="Arial"/>
          <w:b w:val="0"/>
          <w:color w:val="000000" w:themeColor="text1"/>
          <w:sz w:val="24"/>
          <w:szCs w:val="24"/>
        </w:rPr>
      </w:pPr>
      <w:r w:rsidRPr="00A12718">
        <w:rPr>
          <w:rFonts w:ascii="Arial" w:hAnsi="Arial" w:cs="Arial"/>
          <w:b w:val="0"/>
          <w:color w:val="000000" w:themeColor="text1"/>
          <w:sz w:val="24"/>
          <w:szCs w:val="24"/>
        </w:rPr>
        <w:t>DIP. PRESIDENTE</w:t>
      </w:r>
    </w:p>
    <w:p w:rsidR="00F04597" w:rsidRPr="00F04597" w:rsidRDefault="00F04597" w:rsidP="00F04597"/>
    <w:p w:rsidR="005F4EAC" w:rsidRPr="00A12718" w:rsidRDefault="005F4EAC" w:rsidP="00F23637">
      <w:pPr>
        <w:spacing w:line="360" w:lineRule="auto"/>
        <w:jc w:val="center"/>
        <w:rPr>
          <w:rFonts w:cs="Arial"/>
          <w:color w:val="000000" w:themeColor="text1"/>
        </w:rPr>
      </w:pPr>
    </w:p>
    <w:p w:rsidR="005F4EAC" w:rsidRPr="00A12718" w:rsidRDefault="005F4EAC" w:rsidP="00F23637">
      <w:pPr>
        <w:spacing w:line="360" w:lineRule="auto"/>
        <w:jc w:val="center"/>
        <w:rPr>
          <w:rFonts w:cs="Arial"/>
          <w:color w:val="000000" w:themeColor="text1"/>
        </w:rPr>
      </w:pPr>
      <w:r>
        <w:rPr>
          <w:rFonts w:cs="Arial"/>
          <w:color w:val="000000" w:themeColor="text1"/>
          <w:lang w:eastAsia="es-MX"/>
        </w:rPr>
        <w:t>JOSÉ LUIS GARZA OCHOA</w:t>
      </w:r>
    </w:p>
    <w:p w:rsidR="005F4EAC" w:rsidRPr="00A12718" w:rsidRDefault="005F4EAC" w:rsidP="00F23637">
      <w:pPr>
        <w:spacing w:line="360" w:lineRule="auto"/>
        <w:ind w:firstLine="709"/>
        <w:jc w:val="center"/>
        <w:rPr>
          <w:rFonts w:cs="Arial"/>
          <w:color w:val="000000" w:themeColor="text1"/>
        </w:rPr>
      </w:pPr>
    </w:p>
    <w:p w:rsidR="005F4EAC" w:rsidRPr="00A12718" w:rsidRDefault="005F4EAC" w:rsidP="00F23637">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5F4EAC" w:rsidRPr="00A12718" w:rsidTr="00375869">
        <w:trPr>
          <w:jc w:val="center"/>
        </w:trPr>
        <w:tc>
          <w:tcPr>
            <w:tcW w:w="4277" w:type="dxa"/>
          </w:tcPr>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5F4EAC" w:rsidRDefault="005F4EAC" w:rsidP="00F23637">
            <w:pPr>
              <w:spacing w:line="360" w:lineRule="auto"/>
              <w:jc w:val="center"/>
              <w:rPr>
                <w:rFonts w:cs="Arial"/>
                <w:color w:val="000000" w:themeColor="text1"/>
              </w:rPr>
            </w:pPr>
            <w:r w:rsidRPr="00A12718">
              <w:rPr>
                <w:rFonts w:cs="Arial"/>
                <w:color w:val="000000" w:themeColor="text1"/>
              </w:rPr>
              <w:t>DIP. SECRETARIO:</w:t>
            </w:r>
          </w:p>
          <w:p w:rsidR="00F04597" w:rsidRPr="00A12718" w:rsidRDefault="00F04597" w:rsidP="00F23637">
            <w:pPr>
              <w:spacing w:line="360" w:lineRule="auto"/>
              <w:jc w:val="center"/>
              <w:rPr>
                <w:rFonts w:cs="Arial"/>
                <w:color w:val="000000" w:themeColor="text1"/>
                <w:lang w:val="es-ES_tradnl"/>
              </w:rPr>
            </w:pPr>
          </w:p>
          <w:p w:rsidR="005F4EAC" w:rsidRPr="00A12718" w:rsidRDefault="005F4EAC" w:rsidP="00F23637">
            <w:pPr>
              <w:spacing w:line="360" w:lineRule="auto"/>
              <w:jc w:val="center"/>
              <w:rPr>
                <w:rFonts w:cs="Arial"/>
                <w:color w:val="000000" w:themeColor="text1"/>
                <w:lang w:val="es-ES_tradnl"/>
              </w:rPr>
            </w:pPr>
          </w:p>
        </w:tc>
      </w:tr>
      <w:tr w:rsidR="005F4EAC" w:rsidRPr="00A12718" w:rsidTr="00375869">
        <w:trPr>
          <w:jc w:val="center"/>
        </w:trPr>
        <w:tc>
          <w:tcPr>
            <w:tcW w:w="4277" w:type="dxa"/>
            <w:hideMark/>
          </w:tcPr>
          <w:p w:rsidR="005F4EAC" w:rsidRPr="00480EDF" w:rsidRDefault="005F4EAC" w:rsidP="00F23637">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5F4EAC" w:rsidRDefault="005F4EAC" w:rsidP="00F23637">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5F4EAC" w:rsidRPr="00480EDF" w:rsidRDefault="005F4EAC" w:rsidP="00F23637">
            <w:pPr>
              <w:spacing w:line="360" w:lineRule="auto"/>
              <w:jc w:val="center"/>
              <w:rPr>
                <w:rFonts w:cs="Arial"/>
                <w:color w:val="000000" w:themeColor="text1"/>
              </w:rPr>
            </w:pPr>
          </w:p>
        </w:tc>
      </w:tr>
      <w:tr w:rsidR="005F4EAC" w:rsidRPr="00A12718" w:rsidTr="00375869">
        <w:trPr>
          <w:trHeight w:val="996"/>
          <w:jc w:val="center"/>
        </w:trPr>
        <w:tc>
          <w:tcPr>
            <w:tcW w:w="4277" w:type="dxa"/>
          </w:tcPr>
          <w:p w:rsidR="005F4EAC" w:rsidRPr="00480EDF" w:rsidRDefault="005F4EAC" w:rsidP="00F23637">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VOCAL:</w:t>
            </w:r>
          </w:p>
        </w:tc>
      </w:tr>
      <w:tr w:rsidR="005F4EAC" w:rsidRPr="00A12718" w:rsidTr="00375869">
        <w:trPr>
          <w:jc w:val="center"/>
        </w:trPr>
        <w:tc>
          <w:tcPr>
            <w:tcW w:w="4277"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 xml:space="preserve">GABRIEL TLÁLOC CANTÚ </w:t>
            </w:r>
            <w:proofErr w:type="spellStart"/>
            <w:r w:rsidRPr="002D20A9">
              <w:rPr>
                <w:rFonts w:cs="Arial"/>
                <w:color w:val="000000" w:themeColor="text1"/>
                <w:shd w:val="clear" w:color="auto" w:fill="FFFFFF"/>
              </w:rPr>
              <w:t>CANTÚ</w:t>
            </w:r>
            <w:proofErr w:type="spellEnd"/>
          </w:p>
        </w:tc>
        <w:tc>
          <w:tcPr>
            <w:tcW w:w="3661"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5F4EAC" w:rsidRPr="00A12718" w:rsidTr="00375869">
        <w:trPr>
          <w:jc w:val="center"/>
        </w:trPr>
        <w:tc>
          <w:tcPr>
            <w:tcW w:w="4277" w:type="dxa"/>
          </w:tcPr>
          <w:p w:rsidR="005F4EAC" w:rsidRDefault="005F4EAC" w:rsidP="00F23637">
            <w:pPr>
              <w:spacing w:line="360" w:lineRule="auto"/>
              <w:jc w:val="center"/>
              <w:rPr>
                <w:rFonts w:cs="Arial"/>
                <w:color w:val="000000" w:themeColor="text1"/>
                <w:lang w:val="es-ES_tradnl"/>
              </w:rPr>
            </w:pPr>
          </w:p>
          <w:p w:rsidR="005F4EAC" w:rsidRPr="00A12718"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A12718">
              <w:rPr>
                <w:rFonts w:cs="Arial"/>
                <w:color w:val="000000" w:themeColor="text1"/>
              </w:rPr>
              <w:t>DIP. VOCAL:</w:t>
            </w:r>
          </w:p>
          <w:p w:rsidR="00F04597" w:rsidRPr="00A12718" w:rsidRDefault="00F04597" w:rsidP="00F23637">
            <w:pPr>
              <w:spacing w:line="360" w:lineRule="auto"/>
              <w:jc w:val="center"/>
              <w:rPr>
                <w:rFonts w:cs="Arial"/>
                <w:color w:val="000000" w:themeColor="text1"/>
              </w:rPr>
            </w:pPr>
          </w:p>
          <w:p w:rsidR="005F4EAC" w:rsidRPr="00A12718" w:rsidRDefault="005F4EAC" w:rsidP="00F23637">
            <w:pPr>
              <w:spacing w:line="360" w:lineRule="auto"/>
              <w:jc w:val="center"/>
              <w:rPr>
                <w:rFonts w:cs="Arial"/>
                <w:color w:val="000000" w:themeColor="text1"/>
                <w:lang w:val="es-ES_tradnl"/>
              </w:rPr>
            </w:pPr>
          </w:p>
        </w:tc>
        <w:tc>
          <w:tcPr>
            <w:tcW w:w="3661" w:type="dxa"/>
          </w:tcPr>
          <w:p w:rsidR="005F4EAC" w:rsidRDefault="005F4EAC" w:rsidP="00F23637">
            <w:pPr>
              <w:spacing w:line="360" w:lineRule="auto"/>
              <w:jc w:val="center"/>
              <w:rPr>
                <w:rFonts w:cs="Arial"/>
                <w:color w:val="000000" w:themeColor="text1"/>
                <w:lang w:val="es-ES_tradnl"/>
              </w:rPr>
            </w:pPr>
          </w:p>
          <w:p w:rsidR="005F4EAC" w:rsidRPr="00A12718" w:rsidRDefault="005F4EAC" w:rsidP="00F23637">
            <w:pPr>
              <w:spacing w:line="360" w:lineRule="auto"/>
              <w:jc w:val="center"/>
              <w:rPr>
                <w:rFonts w:cs="Arial"/>
                <w:color w:val="000000" w:themeColor="text1"/>
                <w:lang w:val="es-ES_tradnl"/>
              </w:rPr>
            </w:pPr>
          </w:p>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VOCAL:</w:t>
            </w:r>
          </w:p>
        </w:tc>
      </w:tr>
      <w:tr w:rsidR="005F4EAC" w:rsidRPr="00A12718" w:rsidTr="00375869">
        <w:trPr>
          <w:jc w:val="center"/>
        </w:trPr>
        <w:tc>
          <w:tcPr>
            <w:tcW w:w="4277"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5F4EAC" w:rsidRPr="00A12718" w:rsidTr="00375869">
        <w:trPr>
          <w:jc w:val="center"/>
        </w:trPr>
        <w:tc>
          <w:tcPr>
            <w:tcW w:w="4277" w:type="dxa"/>
          </w:tcPr>
          <w:p w:rsidR="005F4EAC" w:rsidRPr="002D20A9" w:rsidRDefault="005F4EAC" w:rsidP="00F23637">
            <w:pPr>
              <w:spacing w:line="360" w:lineRule="auto"/>
              <w:jc w:val="center"/>
              <w:rPr>
                <w:rFonts w:cs="Arial"/>
                <w:color w:val="000000" w:themeColor="text1"/>
                <w:lang w:val="es-ES_tradnl"/>
              </w:rPr>
            </w:pPr>
          </w:p>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F04597" w:rsidRPr="002D20A9" w:rsidRDefault="00F04597"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p>
        </w:tc>
        <w:tc>
          <w:tcPr>
            <w:tcW w:w="3661" w:type="dxa"/>
          </w:tcPr>
          <w:p w:rsidR="005F4EAC" w:rsidRPr="002D20A9" w:rsidRDefault="005F4EAC" w:rsidP="00F23637">
            <w:pPr>
              <w:spacing w:line="360" w:lineRule="auto"/>
              <w:jc w:val="center"/>
              <w:rPr>
                <w:rFonts w:cs="Arial"/>
                <w:color w:val="000000" w:themeColor="text1"/>
                <w:lang w:val="es-ES_tradnl"/>
              </w:rPr>
            </w:pPr>
          </w:p>
          <w:p w:rsidR="005F4EAC" w:rsidRPr="002D20A9" w:rsidRDefault="005F4EAC" w:rsidP="00F23637">
            <w:pPr>
              <w:spacing w:line="360" w:lineRule="auto"/>
              <w:jc w:val="center"/>
              <w:rPr>
                <w:rFonts w:cs="Arial"/>
                <w:color w:val="000000" w:themeColor="text1"/>
                <w:lang w:val="es-ES_tradnl"/>
              </w:rPr>
            </w:pPr>
          </w:p>
          <w:p w:rsidR="005F4EAC" w:rsidRPr="002D20A9" w:rsidRDefault="005F4EAC" w:rsidP="00F23637">
            <w:pPr>
              <w:spacing w:line="360" w:lineRule="auto"/>
              <w:jc w:val="center"/>
              <w:rPr>
                <w:rFonts w:cs="Arial"/>
                <w:color w:val="000000" w:themeColor="text1"/>
              </w:rPr>
            </w:pPr>
            <w:r w:rsidRPr="002D20A9">
              <w:rPr>
                <w:rFonts w:cs="Arial"/>
                <w:color w:val="000000" w:themeColor="text1"/>
              </w:rPr>
              <w:t>DIP. VOCAL:</w:t>
            </w:r>
          </w:p>
          <w:p w:rsidR="005F4EAC" w:rsidRPr="002D20A9" w:rsidRDefault="005F4EAC" w:rsidP="00F23637">
            <w:pPr>
              <w:spacing w:line="360" w:lineRule="auto"/>
              <w:jc w:val="center"/>
              <w:rPr>
                <w:rFonts w:cs="Arial"/>
                <w:color w:val="000000" w:themeColor="text1"/>
                <w:lang w:val="es-ES_tradnl"/>
              </w:rPr>
            </w:pPr>
          </w:p>
        </w:tc>
      </w:tr>
      <w:tr w:rsidR="005F4EAC" w:rsidRPr="00A12718" w:rsidTr="00375869">
        <w:trPr>
          <w:jc w:val="center"/>
        </w:trPr>
        <w:tc>
          <w:tcPr>
            <w:tcW w:w="4277"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5F4EAC" w:rsidRPr="002D20A9" w:rsidRDefault="005F4EAC" w:rsidP="00F04597">
            <w:pPr>
              <w:spacing w:line="360" w:lineRule="auto"/>
              <w:jc w:val="center"/>
              <w:rPr>
                <w:rFonts w:cs="Arial"/>
                <w:color w:val="000000" w:themeColor="text1"/>
                <w:lang w:val="es-ES_tradnl"/>
              </w:rPr>
            </w:pPr>
            <w:r w:rsidRPr="002D20A9">
              <w:rPr>
                <w:rFonts w:cs="Arial"/>
                <w:color w:val="000000" w:themeColor="text1"/>
                <w:shd w:val="clear" w:color="auto" w:fill="FFFFFF"/>
              </w:rPr>
              <w:t>EVA MARGARITA GÓMEZ TAMEZ</w:t>
            </w:r>
          </w:p>
        </w:tc>
      </w:tr>
      <w:tr w:rsidR="005F4EAC" w:rsidRPr="00A12718" w:rsidTr="00375869">
        <w:trPr>
          <w:jc w:val="center"/>
        </w:trPr>
        <w:tc>
          <w:tcPr>
            <w:tcW w:w="4277" w:type="dxa"/>
          </w:tcPr>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F04597" w:rsidRPr="002D20A9" w:rsidRDefault="00F04597"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F04597" w:rsidRPr="002D20A9" w:rsidRDefault="00F04597"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5F4EAC" w:rsidRPr="00A12718" w:rsidTr="00375869">
        <w:trPr>
          <w:jc w:val="center"/>
        </w:trPr>
        <w:tc>
          <w:tcPr>
            <w:tcW w:w="4277" w:type="dxa"/>
            <w:hideMark/>
          </w:tcPr>
          <w:p w:rsidR="005F4EAC" w:rsidRPr="00A12718" w:rsidRDefault="005F4EAC" w:rsidP="00F23637">
            <w:pPr>
              <w:spacing w:line="360" w:lineRule="auto"/>
              <w:jc w:val="center"/>
              <w:rPr>
                <w:rFonts w:cs="Arial"/>
                <w:color w:val="000000" w:themeColor="text1"/>
                <w:lang w:val="es-ES_tradnl"/>
              </w:rPr>
            </w:pPr>
          </w:p>
        </w:tc>
        <w:tc>
          <w:tcPr>
            <w:tcW w:w="3661" w:type="dxa"/>
            <w:hideMark/>
          </w:tcPr>
          <w:p w:rsidR="005F4EAC" w:rsidRPr="00A12718" w:rsidRDefault="005F4EAC" w:rsidP="00F23637">
            <w:pPr>
              <w:spacing w:line="360" w:lineRule="auto"/>
              <w:jc w:val="center"/>
              <w:rPr>
                <w:rFonts w:cs="Arial"/>
                <w:color w:val="000000" w:themeColor="text1"/>
                <w:lang w:val="es-ES_tradnl"/>
              </w:rPr>
            </w:pPr>
          </w:p>
        </w:tc>
      </w:tr>
    </w:tbl>
    <w:p w:rsidR="005F4EAC" w:rsidRPr="00A12718" w:rsidRDefault="005F4EAC" w:rsidP="00F23637">
      <w:pPr>
        <w:tabs>
          <w:tab w:val="left" w:pos="3630"/>
        </w:tabs>
        <w:spacing w:line="360" w:lineRule="auto"/>
        <w:jc w:val="center"/>
        <w:rPr>
          <w:rFonts w:cs="Arial"/>
          <w:color w:val="000000" w:themeColor="text1"/>
        </w:rPr>
      </w:pPr>
    </w:p>
    <w:p w:rsidR="004E5E73" w:rsidRPr="00354328" w:rsidRDefault="004E5E73" w:rsidP="00F23637">
      <w:pPr>
        <w:tabs>
          <w:tab w:val="left" w:pos="567"/>
          <w:tab w:val="left" w:pos="2977"/>
        </w:tabs>
        <w:autoSpaceDE w:val="0"/>
        <w:autoSpaceDN w:val="0"/>
        <w:adjustRightInd w:val="0"/>
        <w:spacing w:line="360" w:lineRule="auto"/>
        <w:jc w:val="center"/>
        <w:rPr>
          <w:rFonts w:cs="Arial"/>
        </w:rPr>
      </w:pPr>
    </w:p>
    <w:sectPr w:rsidR="004E5E73" w:rsidRPr="00354328" w:rsidSect="00F0459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20" w:rsidRDefault="00291420" w:rsidP="00CE0906">
      <w:r>
        <w:separator/>
      </w:r>
    </w:p>
  </w:endnote>
  <w:endnote w:type="continuationSeparator" w:id="0">
    <w:p w:rsidR="00291420" w:rsidRDefault="00291420"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F23637">
      <w:rPr>
        <w:rFonts w:cs="Arial"/>
        <w:b/>
        <w:bCs/>
        <w:sz w:val="20"/>
        <w:szCs w:val="20"/>
        <w:lang w:val="es-MX"/>
      </w:rPr>
      <w:t>9965</w:t>
    </w:r>
    <w:r w:rsidR="00F9001F">
      <w:rPr>
        <w:rFonts w:cs="Arial"/>
        <w:b/>
        <w:bCs/>
        <w:sz w:val="20"/>
        <w:szCs w:val="20"/>
        <w:lang w:val="es-MX"/>
      </w:rPr>
      <w:t>/LXX</w:t>
    </w:r>
    <w:r w:rsidR="00EE1797">
      <w:rPr>
        <w:rFonts w:cs="Arial"/>
        <w:b/>
        <w:bCs/>
        <w:sz w:val="20"/>
        <w:szCs w:val="20"/>
        <w:lang w:val="es-MX"/>
      </w:rPr>
      <w:t>I</w:t>
    </w:r>
    <w:r w:rsidR="00F9001F">
      <w:rPr>
        <w:rFonts w:cs="Arial"/>
        <w:b/>
        <w:bCs/>
        <w:sz w:val="20"/>
        <w:szCs w:val="20"/>
        <w:lang w:val="es-MX"/>
      </w:rPr>
      <w:t>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DC7716">
      <w:rPr>
        <w:noProof/>
        <w:sz w:val="16"/>
      </w:rPr>
      <w:t>4</w:t>
    </w:r>
    <w:r w:rsidRPr="001016A3">
      <w:rPr>
        <w:sz w:val="16"/>
      </w:rPr>
      <w:fldChar w:fldCharType="end"/>
    </w:r>
    <w:r w:rsidRPr="001016A3">
      <w:rPr>
        <w:sz w:val="16"/>
      </w:rPr>
      <w:t xml:space="preserve"> </w:t>
    </w:r>
    <w:r w:rsidR="00F04597">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20" w:rsidRDefault="00291420" w:rsidP="00CE0906">
      <w:r>
        <w:separator/>
      </w:r>
    </w:p>
  </w:footnote>
  <w:footnote w:type="continuationSeparator" w:id="0">
    <w:p w:rsidR="00291420" w:rsidRDefault="00291420"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F58F9"/>
    <w:multiLevelType w:val="hybridMultilevel"/>
    <w:tmpl w:val="1F4E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157D93"/>
    <w:multiLevelType w:val="hybridMultilevel"/>
    <w:tmpl w:val="EEF4C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C34864"/>
    <w:multiLevelType w:val="hybridMultilevel"/>
    <w:tmpl w:val="4B8A44DE"/>
    <w:lvl w:ilvl="0" w:tplc="9924711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6EC14326"/>
    <w:multiLevelType w:val="hybridMultilevel"/>
    <w:tmpl w:val="8586EB9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C5C1D7D"/>
    <w:multiLevelType w:val="hybridMultilevel"/>
    <w:tmpl w:val="48CC3F9E"/>
    <w:lvl w:ilvl="0" w:tplc="35C8C576">
      <w:start w:val="1"/>
      <w:numFmt w:val="upperRoman"/>
      <w:lvlText w:val="%1."/>
      <w:lvlJc w:val="left"/>
      <w:pPr>
        <w:ind w:left="1080" w:hanging="720"/>
      </w:pPr>
      <w:rPr>
        <w:rFonts w:hint="default"/>
      </w:rPr>
    </w:lvl>
    <w:lvl w:ilvl="1" w:tplc="A692A5AC">
      <w:start w:val="1"/>
      <w:numFmt w:val="lowerLetter"/>
      <w:lvlText w:val="%2."/>
      <w:lvlJc w:val="left"/>
      <w:pPr>
        <w:ind w:left="1440" w:hanging="360"/>
      </w:pPr>
      <w:rPr>
        <w:rFonts w:hint="default"/>
      </w:rPr>
    </w:lvl>
    <w:lvl w:ilvl="2" w:tplc="ED06C53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4BB3"/>
    <w:rsid w:val="00014EBA"/>
    <w:rsid w:val="00033DD6"/>
    <w:rsid w:val="00047EFD"/>
    <w:rsid w:val="000548D5"/>
    <w:rsid w:val="00067436"/>
    <w:rsid w:val="000958C1"/>
    <w:rsid w:val="000B23EB"/>
    <w:rsid w:val="000B2F14"/>
    <w:rsid w:val="000B41AF"/>
    <w:rsid w:val="000C25C4"/>
    <w:rsid w:val="000C2671"/>
    <w:rsid w:val="000E0F8B"/>
    <w:rsid w:val="000F4ACD"/>
    <w:rsid w:val="00106879"/>
    <w:rsid w:val="00106F8B"/>
    <w:rsid w:val="00120839"/>
    <w:rsid w:val="001245ED"/>
    <w:rsid w:val="00134C79"/>
    <w:rsid w:val="00147C43"/>
    <w:rsid w:val="00170910"/>
    <w:rsid w:val="0017720E"/>
    <w:rsid w:val="0018475D"/>
    <w:rsid w:val="0019340F"/>
    <w:rsid w:val="001A06A2"/>
    <w:rsid w:val="001A7080"/>
    <w:rsid w:val="001E2C8E"/>
    <w:rsid w:val="001E3892"/>
    <w:rsid w:val="001E767F"/>
    <w:rsid w:val="001F2FC8"/>
    <w:rsid w:val="001F6A6D"/>
    <w:rsid w:val="00200B74"/>
    <w:rsid w:val="00212F5A"/>
    <w:rsid w:val="00215084"/>
    <w:rsid w:val="00216295"/>
    <w:rsid w:val="00241F2F"/>
    <w:rsid w:val="00245709"/>
    <w:rsid w:val="00252036"/>
    <w:rsid w:val="002558B8"/>
    <w:rsid w:val="00277865"/>
    <w:rsid w:val="00291420"/>
    <w:rsid w:val="00297A97"/>
    <w:rsid w:val="002B771B"/>
    <w:rsid w:val="002C64BE"/>
    <w:rsid w:val="002D0A1E"/>
    <w:rsid w:val="002D410C"/>
    <w:rsid w:val="00303BD1"/>
    <w:rsid w:val="003155D8"/>
    <w:rsid w:val="00327088"/>
    <w:rsid w:val="00337896"/>
    <w:rsid w:val="00346700"/>
    <w:rsid w:val="00354328"/>
    <w:rsid w:val="00357FC4"/>
    <w:rsid w:val="00370CE6"/>
    <w:rsid w:val="00371CA4"/>
    <w:rsid w:val="00395769"/>
    <w:rsid w:val="003979A2"/>
    <w:rsid w:val="003A19D3"/>
    <w:rsid w:val="003A2827"/>
    <w:rsid w:val="003A3110"/>
    <w:rsid w:val="003A451D"/>
    <w:rsid w:val="003B377A"/>
    <w:rsid w:val="003B3C9D"/>
    <w:rsid w:val="003C7308"/>
    <w:rsid w:val="003E0237"/>
    <w:rsid w:val="003F1B5D"/>
    <w:rsid w:val="00403334"/>
    <w:rsid w:val="004135BA"/>
    <w:rsid w:val="004308D6"/>
    <w:rsid w:val="0047263D"/>
    <w:rsid w:val="00473A0F"/>
    <w:rsid w:val="00481BF4"/>
    <w:rsid w:val="004965BF"/>
    <w:rsid w:val="004A2ACC"/>
    <w:rsid w:val="004C3287"/>
    <w:rsid w:val="004C3438"/>
    <w:rsid w:val="004D1F63"/>
    <w:rsid w:val="004D27E2"/>
    <w:rsid w:val="004D4687"/>
    <w:rsid w:val="004E5E73"/>
    <w:rsid w:val="004E7F6C"/>
    <w:rsid w:val="004F3F5E"/>
    <w:rsid w:val="00517723"/>
    <w:rsid w:val="00523048"/>
    <w:rsid w:val="00535879"/>
    <w:rsid w:val="00540FB9"/>
    <w:rsid w:val="00542BA4"/>
    <w:rsid w:val="00576674"/>
    <w:rsid w:val="0058017A"/>
    <w:rsid w:val="00584C65"/>
    <w:rsid w:val="005A304E"/>
    <w:rsid w:val="005A32D2"/>
    <w:rsid w:val="005C2CFC"/>
    <w:rsid w:val="005D2335"/>
    <w:rsid w:val="005D6DB6"/>
    <w:rsid w:val="005E02F5"/>
    <w:rsid w:val="005E288D"/>
    <w:rsid w:val="005F4EA1"/>
    <w:rsid w:val="005F4EAC"/>
    <w:rsid w:val="005F7C82"/>
    <w:rsid w:val="006201E5"/>
    <w:rsid w:val="00620235"/>
    <w:rsid w:val="00627300"/>
    <w:rsid w:val="0063794F"/>
    <w:rsid w:val="00640D2C"/>
    <w:rsid w:val="006424C1"/>
    <w:rsid w:val="00654984"/>
    <w:rsid w:val="0065708D"/>
    <w:rsid w:val="00666A67"/>
    <w:rsid w:val="006761F6"/>
    <w:rsid w:val="006857DC"/>
    <w:rsid w:val="00690265"/>
    <w:rsid w:val="006A7718"/>
    <w:rsid w:val="006B0FE6"/>
    <w:rsid w:val="006B2504"/>
    <w:rsid w:val="006B5B90"/>
    <w:rsid w:val="006B5BDF"/>
    <w:rsid w:val="006C089F"/>
    <w:rsid w:val="006C09EB"/>
    <w:rsid w:val="006D4A49"/>
    <w:rsid w:val="007229FA"/>
    <w:rsid w:val="00737079"/>
    <w:rsid w:val="007373F9"/>
    <w:rsid w:val="007376AD"/>
    <w:rsid w:val="00737B60"/>
    <w:rsid w:val="0074759F"/>
    <w:rsid w:val="00752BA7"/>
    <w:rsid w:val="007645E4"/>
    <w:rsid w:val="007650D3"/>
    <w:rsid w:val="007658DB"/>
    <w:rsid w:val="00767EF3"/>
    <w:rsid w:val="00770CFC"/>
    <w:rsid w:val="007756A1"/>
    <w:rsid w:val="00783C87"/>
    <w:rsid w:val="00786AAB"/>
    <w:rsid w:val="007A2CE0"/>
    <w:rsid w:val="007B161E"/>
    <w:rsid w:val="007E4F71"/>
    <w:rsid w:val="007F0DD9"/>
    <w:rsid w:val="007F28B1"/>
    <w:rsid w:val="007F3137"/>
    <w:rsid w:val="00804EB6"/>
    <w:rsid w:val="00813054"/>
    <w:rsid w:val="00836D16"/>
    <w:rsid w:val="0085258A"/>
    <w:rsid w:val="008530B7"/>
    <w:rsid w:val="00866D89"/>
    <w:rsid w:val="008B381B"/>
    <w:rsid w:val="008F33CF"/>
    <w:rsid w:val="00912760"/>
    <w:rsid w:val="00922FCE"/>
    <w:rsid w:val="00923EBC"/>
    <w:rsid w:val="00925A21"/>
    <w:rsid w:val="009343B9"/>
    <w:rsid w:val="009409BC"/>
    <w:rsid w:val="00943A29"/>
    <w:rsid w:val="00946CCF"/>
    <w:rsid w:val="00946E14"/>
    <w:rsid w:val="009549FA"/>
    <w:rsid w:val="009820F7"/>
    <w:rsid w:val="00995A0C"/>
    <w:rsid w:val="00995CC1"/>
    <w:rsid w:val="009C0221"/>
    <w:rsid w:val="009C39E3"/>
    <w:rsid w:val="009D5FB0"/>
    <w:rsid w:val="00A028BD"/>
    <w:rsid w:val="00A46E7A"/>
    <w:rsid w:val="00A53AE3"/>
    <w:rsid w:val="00A732DC"/>
    <w:rsid w:val="00A95B69"/>
    <w:rsid w:val="00AA4598"/>
    <w:rsid w:val="00AB3B2A"/>
    <w:rsid w:val="00AD2BFE"/>
    <w:rsid w:val="00AD4D92"/>
    <w:rsid w:val="00AE4B21"/>
    <w:rsid w:val="00B0001B"/>
    <w:rsid w:val="00B03EF3"/>
    <w:rsid w:val="00B03FB1"/>
    <w:rsid w:val="00B048D4"/>
    <w:rsid w:val="00B334E9"/>
    <w:rsid w:val="00B43FE3"/>
    <w:rsid w:val="00B76E89"/>
    <w:rsid w:val="00BC47DF"/>
    <w:rsid w:val="00BE0001"/>
    <w:rsid w:val="00BE013D"/>
    <w:rsid w:val="00BE7A80"/>
    <w:rsid w:val="00BF13A9"/>
    <w:rsid w:val="00C01E83"/>
    <w:rsid w:val="00C367CF"/>
    <w:rsid w:val="00C7481C"/>
    <w:rsid w:val="00C81875"/>
    <w:rsid w:val="00C968AF"/>
    <w:rsid w:val="00CB3157"/>
    <w:rsid w:val="00CD2074"/>
    <w:rsid w:val="00CD23B3"/>
    <w:rsid w:val="00CD2C9E"/>
    <w:rsid w:val="00CD441B"/>
    <w:rsid w:val="00CE059B"/>
    <w:rsid w:val="00CE0906"/>
    <w:rsid w:val="00CF4E40"/>
    <w:rsid w:val="00D12DAB"/>
    <w:rsid w:val="00D15274"/>
    <w:rsid w:val="00D27E0F"/>
    <w:rsid w:val="00D3199C"/>
    <w:rsid w:val="00D45BD7"/>
    <w:rsid w:val="00D46F52"/>
    <w:rsid w:val="00D5705C"/>
    <w:rsid w:val="00D62D0C"/>
    <w:rsid w:val="00D653E7"/>
    <w:rsid w:val="00D77E31"/>
    <w:rsid w:val="00D803DA"/>
    <w:rsid w:val="00D86B3E"/>
    <w:rsid w:val="00D92E62"/>
    <w:rsid w:val="00DC7716"/>
    <w:rsid w:val="00DD1990"/>
    <w:rsid w:val="00DD1C2E"/>
    <w:rsid w:val="00DE65B9"/>
    <w:rsid w:val="00E23F7A"/>
    <w:rsid w:val="00E433BD"/>
    <w:rsid w:val="00E434F4"/>
    <w:rsid w:val="00E45439"/>
    <w:rsid w:val="00E92FE5"/>
    <w:rsid w:val="00EA6EC9"/>
    <w:rsid w:val="00EB0A0C"/>
    <w:rsid w:val="00EB15DE"/>
    <w:rsid w:val="00EB3941"/>
    <w:rsid w:val="00EC43E6"/>
    <w:rsid w:val="00ED6CFD"/>
    <w:rsid w:val="00EE1797"/>
    <w:rsid w:val="00EE362E"/>
    <w:rsid w:val="00EF1DA5"/>
    <w:rsid w:val="00EF3C00"/>
    <w:rsid w:val="00F04597"/>
    <w:rsid w:val="00F05E33"/>
    <w:rsid w:val="00F10C45"/>
    <w:rsid w:val="00F23637"/>
    <w:rsid w:val="00F310A4"/>
    <w:rsid w:val="00F44D86"/>
    <w:rsid w:val="00F4708F"/>
    <w:rsid w:val="00F47903"/>
    <w:rsid w:val="00F50409"/>
    <w:rsid w:val="00F5428A"/>
    <w:rsid w:val="00F71810"/>
    <w:rsid w:val="00F9001F"/>
    <w:rsid w:val="00F922CB"/>
    <w:rsid w:val="00F94E94"/>
    <w:rsid w:val="00FA0F99"/>
    <w:rsid w:val="00FA1FAF"/>
    <w:rsid w:val="00FD0830"/>
    <w:rsid w:val="00FD1103"/>
    <w:rsid w:val="00FD3B80"/>
    <w:rsid w:val="00FD685D"/>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3285-57D6-4C65-8CC9-FAFA203F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bloque">
    <w:name w:val="Block Text"/>
    <w:basedOn w:val="Normal"/>
    <w:rsid w:val="006D4A49"/>
    <w:pPr>
      <w:tabs>
        <w:tab w:val="left" w:pos="851"/>
      </w:tabs>
      <w:ind w:left="851" w:right="49" w:hanging="851"/>
      <w:jc w:val="both"/>
    </w:pPr>
    <w:rPr>
      <w:rFonts w:cs="Arial"/>
      <w:sz w:val="22"/>
      <w:szCs w:val="22"/>
    </w:rPr>
  </w:style>
  <w:style w:type="paragraph" w:styleId="Textodeglobo">
    <w:name w:val="Balloon Text"/>
    <w:basedOn w:val="Normal"/>
    <w:link w:val="TextodegloboCar"/>
    <w:uiPriority w:val="99"/>
    <w:semiHidden/>
    <w:unhideWhenUsed/>
    <w:rsid w:val="00EF3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C00"/>
    <w:rPr>
      <w:rFonts w:ascii="Tahoma" w:hAnsi="Tahoma" w:cs="Tahoma"/>
      <w:sz w:val="16"/>
      <w:szCs w:val="16"/>
      <w:lang w:val="es-ES" w:eastAsia="es-ES"/>
    </w:rPr>
  </w:style>
  <w:style w:type="paragraph" w:styleId="NormalWeb">
    <w:name w:val="Normal (Web)"/>
    <w:basedOn w:val="Normal"/>
    <w:rsid w:val="00CD23B3"/>
    <w:pPr>
      <w:spacing w:before="100" w:beforeAutospacing="1" w:after="100" w:afterAutospacing="1"/>
    </w:pPr>
    <w:rPr>
      <w:rFonts w:ascii="Times New Roman" w:hAnsi="Times New Roman"/>
    </w:rPr>
  </w:style>
  <w:style w:type="character" w:styleId="Hipervnculo">
    <w:name w:val="Hyperlink"/>
    <w:basedOn w:val="Fuentedeprrafopredeter"/>
    <w:uiPriority w:val="99"/>
    <w:semiHidden/>
    <w:unhideWhenUsed/>
    <w:rsid w:val="002D4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07646">
      <w:bodyDiv w:val="1"/>
      <w:marLeft w:val="0"/>
      <w:marRight w:val="0"/>
      <w:marTop w:val="0"/>
      <w:marBottom w:val="0"/>
      <w:divBdr>
        <w:top w:val="none" w:sz="0" w:space="0" w:color="auto"/>
        <w:left w:val="none" w:sz="0" w:space="0" w:color="auto"/>
        <w:bottom w:val="none" w:sz="0" w:space="0" w:color="auto"/>
        <w:right w:val="none" w:sz="0" w:space="0" w:color="auto"/>
      </w:divBdr>
    </w:div>
    <w:div w:id="1896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nl.gob.mx/trabajo_legislativo/leyes/leyes/constitucion_politica_del_estado_libre_y_soberano_de_nuevo_l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2016-11-10T18:58:00Z</cp:lastPrinted>
  <dcterms:created xsi:type="dcterms:W3CDTF">2016-11-10T18:58:00Z</dcterms:created>
  <dcterms:modified xsi:type="dcterms:W3CDTF">2016-11-29T17:51:00Z</dcterms:modified>
</cp:coreProperties>
</file>