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223B260" w:rsidR="00395C68" w:rsidRPr="00046EF5" w:rsidRDefault="00395C68" w:rsidP="005E075C">
      <w:pPr>
        <w:spacing w:after="0" w:line="360" w:lineRule="auto"/>
        <w:rPr>
          <w:rFonts w:ascii="Arial" w:hAnsi="Arial" w:cs="Arial"/>
          <w:b/>
        </w:rPr>
      </w:pPr>
      <w:r w:rsidRPr="00046EF5">
        <w:rPr>
          <w:rFonts w:ascii="Arial" w:hAnsi="Arial" w:cs="Arial"/>
          <w:b/>
        </w:rPr>
        <w:t>HONORABLE ASAMBLEA</w:t>
      </w:r>
    </w:p>
    <w:p w14:paraId="3E7EE345" w14:textId="77777777" w:rsidR="005D5486" w:rsidRPr="00046EF5" w:rsidRDefault="005D5486" w:rsidP="005E075C">
      <w:pPr>
        <w:spacing w:after="0" w:line="360" w:lineRule="auto"/>
        <w:rPr>
          <w:rFonts w:ascii="Arial" w:hAnsi="Arial" w:cs="Arial"/>
          <w:b/>
        </w:rPr>
      </w:pPr>
    </w:p>
    <w:p w14:paraId="4C63D13C" w14:textId="0FD3AA75" w:rsidR="00AC0D48" w:rsidRPr="00046EF5" w:rsidRDefault="00395C68" w:rsidP="00203D61">
      <w:pPr>
        <w:spacing w:after="0" w:line="360" w:lineRule="auto"/>
        <w:ind w:right="527" w:firstLine="709"/>
        <w:jc w:val="both"/>
        <w:rPr>
          <w:rFonts w:ascii="Arial" w:hAnsi="Arial" w:cs="Arial"/>
          <w:b/>
        </w:rPr>
      </w:pPr>
      <w:r w:rsidRPr="00046EF5">
        <w:rPr>
          <w:rFonts w:ascii="Arial" w:hAnsi="Arial" w:cs="Arial"/>
        </w:rPr>
        <w:t xml:space="preserve">A la </w:t>
      </w:r>
      <w:r w:rsidR="00215430" w:rsidRPr="00046EF5">
        <w:rPr>
          <w:rFonts w:ascii="Arial" w:hAnsi="Arial" w:cs="Arial"/>
          <w:b/>
        </w:rPr>
        <w:t>Comisión de Legislación y Puntos Constitucionales</w:t>
      </w:r>
      <w:r w:rsidRPr="00046EF5">
        <w:rPr>
          <w:rFonts w:ascii="Arial" w:hAnsi="Arial" w:cs="Arial"/>
        </w:rPr>
        <w:t xml:space="preserve">, </w:t>
      </w:r>
      <w:r w:rsidR="00485849" w:rsidRPr="00046EF5">
        <w:rPr>
          <w:rFonts w:ascii="Arial" w:hAnsi="Arial" w:cs="Arial"/>
        </w:rPr>
        <w:t xml:space="preserve">en fecha </w:t>
      </w:r>
      <w:r w:rsidR="00CB1DB5">
        <w:rPr>
          <w:rFonts w:ascii="Arial" w:hAnsi="Arial" w:cs="Arial"/>
        </w:rPr>
        <w:t>11</w:t>
      </w:r>
      <w:r w:rsidR="00CF7F4A" w:rsidRPr="00046EF5">
        <w:rPr>
          <w:rFonts w:ascii="Arial" w:hAnsi="Arial" w:cs="Arial"/>
        </w:rPr>
        <w:t xml:space="preserve"> </w:t>
      </w:r>
      <w:r w:rsidRPr="00046EF5">
        <w:rPr>
          <w:rFonts w:ascii="Arial" w:hAnsi="Arial" w:cs="Arial"/>
        </w:rPr>
        <w:t xml:space="preserve">de </w:t>
      </w:r>
      <w:r w:rsidR="00CB1DB5">
        <w:rPr>
          <w:rFonts w:ascii="Arial" w:hAnsi="Arial" w:cs="Arial"/>
        </w:rPr>
        <w:t xml:space="preserve">mayo </w:t>
      </w:r>
      <w:r w:rsidR="00485849" w:rsidRPr="00046EF5">
        <w:rPr>
          <w:rFonts w:ascii="Arial" w:hAnsi="Arial" w:cs="Arial"/>
        </w:rPr>
        <w:t>de</w:t>
      </w:r>
      <w:r w:rsidR="00AC0D48" w:rsidRPr="00046EF5">
        <w:rPr>
          <w:rFonts w:ascii="Arial" w:hAnsi="Arial" w:cs="Arial"/>
        </w:rPr>
        <w:t>l</w:t>
      </w:r>
      <w:r w:rsidR="00485849" w:rsidRPr="00046EF5">
        <w:rPr>
          <w:rFonts w:ascii="Arial" w:hAnsi="Arial" w:cs="Arial"/>
        </w:rPr>
        <w:t xml:space="preserve"> 201</w:t>
      </w:r>
      <w:r w:rsidR="00AC0D48" w:rsidRPr="00046EF5">
        <w:rPr>
          <w:rFonts w:ascii="Arial" w:hAnsi="Arial" w:cs="Arial"/>
        </w:rPr>
        <w:t>6</w:t>
      </w:r>
      <w:r w:rsidRPr="00046EF5">
        <w:rPr>
          <w:rFonts w:ascii="Arial" w:hAnsi="Arial" w:cs="Arial"/>
        </w:rPr>
        <w:t xml:space="preserve">, le fue turnado para su estudio y dictamen el </w:t>
      </w:r>
      <w:r w:rsidRPr="00046EF5">
        <w:rPr>
          <w:rFonts w:ascii="Arial" w:hAnsi="Arial" w:cs="Arial"/>
          <w:b/>
        </w:rPr>
        <w:t>Expediente Legislativo Número</w:t>
      </w:r>
      <w:r w:rsidR="00B601A5">
        <w:rPr>
          <w:rFonts w:ascii="Arial" w:hAnsi="Arial" w:cs="Arial"/>
          <w:b/>
        </w:rPr>
        <w:t xml:space="preserve"> </w:t>
      </w:r>
      <w:r w:rsidR="0007398A">
        <w:rPr>
          <w:rFonts w:ascii="Arial" w:hAnsi="Arial" w:cs="Arial"/>
          <w:b/>
        </w:rPr>
        <w:t>10091</w:t>
      </w:r>
      <w:r w:rsidR="00AC0D48" w:rsidRPr="00B601A5">
        <w:rPr>
          <w:rFonts w:ascii="Arial" w:hAnsi="Arial" w:cs="Arial"/>
          <w:b/>
        </w:rPr>
        <w:t>/LXXIV</w:t>
      </w:r>
      <w:r w:rsidR="00215430" w:rsidRPr="00B601A5">
        <w:rPr>
          <w:rFonts w:ascii="Arial" w:hAnsi="Arial" w:cs="Arial"/>
          <w:b/>
        </w:rPr>
        <w:t>,</w:t>
      </w:r>
      <w:r w:rsidR="00215430" w:rsidRPr="00046EF5">
        <w:rPr>
          <w:rFonts w:ascii="Arial" w:hAnsi="Arial" w:cs="Arial"/>
        </w:rPr>
        <w:t xml:space="preserve"> el cual </w:t>
      </w:r>
      <w:r w:rsidR="00485849" w:rsidRPr="00046EF5">
        <w:rPr>
          <w:rFonts w:ascii="Arial" w:hAnsi="Arial" w:cs="Arial"/>
        </w:rPr>
        <w:t>conti</w:t>
      </w:r>
      <w:r w:rsidR="00053BFC" w:rsidRPr="00046EF5">
        <w:rPr>
          <w:rFonts w:ascii="Arial" w:hAnsi="Arial" w:cs="Arial"/>
        </w:rPr>
        <w:t>ene</w:t>
      </w:r>
      <w:r w:rsidR="00194E6C">
        <w:rPr>
          <w:rFonts w:ascii="Arial" w:hAnsi="Arial" w:cs="Arial"/>
          <w:b/>
        </w:rPr>
        <w:t xml:space="preserve"> </w:t>
      </w:r>
      <w:r w:rsidR="0007398A">
        <w:rPr>
          <w:rFonts w:ascii="Arial" w:hAnsi="Arial" w:cs="Arial"/>
          <w:b/>
        </w:rPr>
        <w:t>iniciativa de reforma por adición de una fracción XXIX al artículo 132 de la Ley Federal del Trabajo</w:t>
      </w:r>
      <w:r w:rsidR="008D3D0E">
        <w:rPr>
          <w:rFonts w:ascii="Arial" w:hAnsi="Arial" w:cs="Arial"/>
          <w:b/>
        </w:rPr>
        <w:t xml:space="preserve">, </w:t>
      </w:r>
      <w:r w:rsidR="008D3D0E">
        <w:rPr>
          <w:rFonts w:ascii="Arial" w:hAnsi="Arial" w:cs="Arial"/>
        </w:rPr>
        <w:t>p</w:t>
      </w:r>
      <w:r w:rsidR="00194E6C">
        <w:rPr>
          <w:rFonts w:ascii="Arial" w:hAnsi="Arial" w:cs="Arial"/>
        </w:rPr>
        <w:t>resentada</w:t>
      </w:r>
      <w:r w:rsidR="0007398A">
        <w:rPr>
          <w:rFonts w:ascii="Arial" w:hAnsi="Arial" w:cs="Arial"/>
        </w:rPr>
        <w:t xml:space="preserve"> por la Diputada</w:t>
      </w:r>
      <w:r w:rsidR="00A0706E">
        <w:rPr>
          <w:rFonts w:ascii="Arial" w:hAnsi="Arial" w:cs="Arial"/>
        </w:rPr>
        <w:t xml:space="preserve"> </w:t>
      </w:r>
      <w:r w:rsidR="0007398A">
        <w:rPr>
          <w:rFonts w:ascii="Arial" w:hAnsi="Arial" w:cs="Arial"/>
        </w:rPr>
        <w:t>Alhinna Berenice Vargas García</w:t>
      </w:r>
      <w:r w:rsidR="00203D61" w:rsidRPr="00046EF5">
        <w:rPr>
          <w:rFonts w:ascii="Arial" w:hAnsi="Arial" w:cs="Arial"/>
        </w:rPr>
        <w:t xml:space="preserve">, integrante del grupo legislativo del </w:t>
      </w:r>
      <w:r w:rsidR="00F2320F" w:rsidRPr="00046EF5">
        <w:rPr>
          <w:rFonts w:ascii="Arial" w:hAnsi="Arial" w:cs="Arial"/>
        </w:rPr>
        <w:t xml:space="preserve">Partido </w:t>
      </w:r>
      <w:r w:rsidR="0007398A">
        <w:rPr>
          <w:rFonts w:ascii="Arial" w:hAnsi="Arial" w:cs="Arial"/>
        </w:rPr>
        <w:t xml:space="preserve">Revolucionario Institucional </w:t>
      </w:r>
      <w:r w:rsidR="00A0706E">
        <w:rPr>
          <w:rFonts w:ascii="Arial" w:hAnsi="Arial" w:cs="Arial"/>
        </w:rPr>
        <w:t>de la LXXIV Legislatura del Estado de Nuevo León.</w:t>
      </w:r>
    </w:p>
    <w:p w14:paraId="5E351BA1" w14:textId="77777777" w:rsidR="00061B8F" w:rsidRPr="00046EF5" w:rsidRDefault="00061B8F" w:rsidP="005E075C">
      <w:pPr>
        <w:spacing w:after="0" w:line="360" w:lineRule="auto"/>
        <w:ind w:right="527" w:firstLine="709"/>
        <w:jc w:val="both"/>
        <w:rPr>
          <w:rFonts w:ascii="Arial" w:hAnsi="Arial" w:cs="Arial"/>
        </w:rPr>
      </w:pPr>
    </w:p>
    <w:p w14:paraId="4CDC5C23" w14:textId="5034793E" w:rsidR="00395C68" w:rsidRPr="00046EF5" w:rsidRDefault="00395C68" w:rsidP="005E075C">
      <w:pPr>
        <w:spacing w:after="0" w:line="360" w:lineRule="auto"/>
        <w:ind w:right="527" w:firstLine="709"/>
        <w:jc w:val="both"/>
        <w:rPr>
          <w:rFonts w:ascii="Arial" w:hAnsi="Arial" w:cs="Arial"/>
        </w:rPr>
      </w:pPr>
      <w:r w:rsidRPr="00046EF5">
        <w:rPr>
          <w:rFonts w:ascii="Arial" w:hAnsi="Arial" w:cs="Arial"/>
        </w:rPr>
        <w:t xml:space="preserve">Con el fin de ver proveído el requisito fundamental de dar vista al contenido </w:t>
      </w:r>
      <w:r w:rsidR="009613DA">
        <w:rPr>
          <w:rFonts w:ascii="Arial" w:hAnsi="Arial" w:cs="Arial"/>
        </w:rPr>
        <w:t xml:space="preserve">de la presente iniciativa </w:t>
      </w:r>
      <w:r w:rsidRPr="00046EF5">
        <w:rPr>
          <w:rFonts w:ascii="Arial" w:hAnsi="Arial" w:cs="Arial"/>
        </w:rPr>
        <w:t xml:space="preserve">y de conformidad con lo establecido en el artículo 47 inciso b) del Reglamento para el Gobierno Interior del Congreso del Estado de Nuevo León, quienes integramos la </w:t>
      </w:r>
      <w:r w:rsidR="00681BFA" w:rsidRPr="00046EF5">
        <w:rPr>
          <w:rFonts w:ascii="Arial" w:hAnsi="Arial" w:cs="Arial"/>
          <w:b/>
        </w:rPr>
        <w:t>Comisión de Legislación y Puntos Constitucionales</w:t>
      </w:r>
      <w:r w:rsidR="00BC5979" w:rsidRPr="00046EF5">
        <w:rPr>
          <w:rFonts w:ascii="Arial" w:hAnsi="Arial" w:cs="Arial"/>
        </w:rPr>
        <w:t xml:space="preserve">, </w:t>
      </w:r>
      <w:r w:rsidRPr="00046EF5">
        <w:rPr>
          <w:rFonts w:ascii="Arial" w:hAnsi="Arial" w:cs="Arial"/>
        </w:rPr>
        <w:t xml:space="preserve">consignamos ante este Pleno los siguientes: </w:t>
      </w:r>
    </w:p>
    <w:p w14:paraId="4DCB19F5" w14:textId="77777777" w:rsidR="00800611" w:rsidRPr="00046EF5" w:rsidRDefault="00800611" w:rsidP="005E075C">
      <w:pPr>
        <w:spacing w:after="0" w:line="360" w:lineRule="auto"/>
        <w:ind w:right="527" w:firstLine="709"/>
        <w:jc w:val="both"/>
        <w:rPr>
          <w:rFonts w:ascii="Arial" w:hAnsi="Arial" w:cs="Arial"/>
        </w:rPr>
      </w:pPr>
    </w:p>
    <w:p w14:paraId="4FD978A7" w14:textId="7446B5FB" w:rsidR="00395C68" w:rsidRPr="00046EF5" w:rsidRDefault="00395C68" w:rsidP="005E075C">
      <w:pPr>
        <w:spacing w:after="0" w:line="360" w:lineRule="auto"/>
        <w:ind w:right="530"/>
        <w:rPr>
          <w:rFonts w:ascii="Arial" w:hAnsi="Arial" w:cs="Arial"/>
          <w:b/>
          <w:bCs/>
        </w:rPr>
      </w:pPr>
      <w:r w:rsidRPr="00046EF5">
        <w:rPr>
          <w:rFonts w:ascii="Arial" w:hAnsi="Arial" w:cs="Arial"/>
          <w:b/>
          <w:bCs/>
        </w:rPr>
        <w:t>ANTECEDENTES</w:t>
      </w:r>
    </w:p>
    <w:p w14:paraId="57C0412A" w14:textId="77777777" w:rsidR="003D03C6" w:rsidRPr="00046EF5" w:rsidRDefault="003D03C6" w:rsidP="005E075C">
      <w:pPr>
        <w:spacing w:after="0" w:line="360" w:lineRule="auto"/>
        <w:ind w:right="530"/>
        <w:rPr>
          <w:rFonts w:ascii="Arial" w:hAnsi="Arial" w:cs="Arial"/>
          <w:b/>
          <w:bCs/>
        </w:rPr>
      </w:pPr>
    </w:p>
    <w:p w14:paraId="7524FD8B" w14:textId="2FA0B95B" w:rsidR="0000048A" w:rsidRPr="0000048A" w:rsidRDefault="003D03C6" w:rsidP="00451838">
      <w:pPr>
        <w:spacing w:line="360" w:lineRule="auto"/>
        <w:ind w:right="530"/>
        <w:jc w:val="both"/>
        <w:rPr>
          <w:rFonts w:ascii="Arial" w:hAnsi="Arial" w:cs="Arial"/>
          <w:bCs/>
          <w:lang w:val="es-MX"/>
        </w:rPr>
      </w:pPr>
      <w:r w:rsidRPr="00046EF5">
        <w:rPr>
          <w:rFonts w:ascii="Arial" w:hAnsi="Arial" w:cs="Arial"/>
          <w:b/>
          <w:bCs/>
        </w:rPr>
        <w:tab/>
      </w:r>
      <w:r w:rsidR="008A20E6">
        <w:rPr>
          <w:rFonts w:ascii="Arial" w:hAnsi="Arial" w:cs="Arial"/>
          <w:bCs/>
        </w:rPr>
        <w:t xml:space="preserve">Establece </w:t>
      </w:r>
      <w:r w:rsidR="00C23171">
        <w:rPr>
          <w:rFonts w:ascii="Arial" w:hAnsi="Arial" w:cs="Arial"/>
          <w:bCs/>
        </w:rPr>
        <w:t xml:space="preserve">la promovente que en la actualidad los compromisos laborales </w:t>
      </w:r>
      <w:r w:rsidR="004D75E3">
        <w:rPr>
          <w:rFonts w:ascii="Arial" w:hAnsi="Arial" w:cs="Arial"/>
          <w:bCs/>
        </w:rPr>
        <w:t>así</w:t>
      </w:r>
      <w:r w:rsidR="00C23171">
        <w:rPr>
          <w:rFonts w:ascii="Arial" w:hAnsi="Arial" w:cs="Arial"/>
          <w:bCs/>
        </w:rPr>
        <w:t xml:space="preserve"> como el cuidado del hogar han </w:t>
      </w:r>
      <w:r w:rsidR="007D4880">
        <w:rPr>
          <w:rFonts w:ascii="Arial" w:hAnsi="Arial" w:cs="Arial"/>
          <w:bCs/>
        </w:rPr>
        <w:t>hecho muy complejo el rol de la mujer, ya que resulta sumamente complicado atender las necesidades de sus hijos ante situaciones que ellos atraviesen, por ejemplo, estar al pendiente de su educación o de los problemas que pudieran suscitarse en su entorno educativo.</w:t>
      </w:r>
    </w:p>
    <w:p w14:paraId="55E45558" w14:textId="10239AED" w:rsidR="0000048A" w:rsidRPr="0000048A" w:rsidRDefault="008A20E6" w:rsidP="0000048A">
      <w:pPr>
        <w:spacing w:line="360" w:lineRule="auto"/>
        <w:ind w:right="530"/>
        <w:jc w:val="both"/>
        <w:rPr>
          <w:rFonts w:ascii="Arial" w:hAnsi="Arial" w:cs="Arial"/>
          <w:bCs/>
          <w:lang w:val="es-MX"/>
        </w:rPr>
      </w:pPr>
      <w:r>
        <w:rPr>
          <w:rFonts w:ascii="Arial" w:hAnsi="Arial" w:cs="Arial"/>
          <w:bCs/>
        </w:rPr>
        <w:tab/>
        <w:t xml:space="preserve">Añade </w:t>
      </w:r>
      <w:r w:rsidR="009E3FD1" w:rsidRPr="00046EF5">
        <w:rPr>
          <w:rFonts w:ascii="Arial" w:hAnsi="Arial" w:cs="Arial"/>
          <w:bCs/>
        </w:rPr>
        <w:t xml:space="preserve">que </w:t>
      </w:r>
      <w:r w:rsidR="007D4880">
        <w:rPr>
          <w:rFonts w:ascii="Arial" w:hAnsi="Arial" w:cs="Arial"/>
          <w:bCs/>
        </w:rPr>
        <w:t>ante los cambios que hemos sufrido como sociedad, hoy no es raro que los hombres, padres de familia, se hagan cargo de la crianza de sus hijos tras un divorcio o separación, muerte de la madre o cuando esta decide seguir su propio camino.</w:t>
      </w:r>
    </w:p>
    <w:p w14:paraId="2EDB5BF5" w14:textId="3F441E74" w:rsidR="00EB6D59" w:rsidRPr="00FF2381" w:rsidRDefault="008A20E6" w:rsidP="00451838">
      <w:pPr>
        <w:spacing w:line="360" w:lineRule="auto"/>
        <w:ind w:right="530"/>
        <w:jc w:val="both"/>
        <w:rPr>
          <w:rFonts w:ascii="Arial" w:hAnsi="Arial" w:cs="Arial"/>
          <w:bCs/>
          <w:lang w:val="es-MX"/>
        </w:rPr>
      </w:pPr>
      <w:r>
        <w:rPr>
          <w:rFonts w:ascii="Arial" w:hAnsi="Arial" w:cs="Arial"/>
          <w:bCs/>
        </w:rPr>
        <w:lastRenderedPageBreak/>
        <w:tab/>
      </w:r>
      <w:r w:rsidR="00633C84">
        <w:rPr>
          <w:rFonts w:ascii="Arial" w:hAnsi="Arial" w:cs="Arial"/>
          <w:bCs/>
        </w:rPr>
        <w:t>Distingue</w:t>
      </w:r>
      <w:r w:rsidR="0000048A">
        <w:rPr>
          <w:rFonts w:ascii="Arial" w:hAnsi="Arial" w:cs="Arial"/>
          <w:bCs/>
        </w:rPr>
        <w:t xml:space="preserve"> </w:t>
      </w:r>
      <w:r w:rsidR="00EB6D59" w:rsidRPr="00046EF5">
        <w:rPr>
          <w:rFonts w:ascii="Arial" w:hAnsi="Arial" w:cs="Arial"/>
          <w:bCs/>
        </w:rPr>
        <w:t xml:space="preserve">que </w:t>
      </w:r>
      <w:r w:rsidR="00513B6E">
        <w:rPr>
          <w:rFonts w:ascii="Arial" w:hAnsi="Arial" w:cs="Arial"/>
          <w:bCs/>
        </w:rPr>
        <w:t xml:space="preserve"> </w:t>
      </w:r>
      <w:r w:rsidR="00DF1A56">
        <w:rPr>
          <w:rFonts w:ascii="Arial" w:hAnsi="Arial" w:cs="Arial"/>
          <w:bCs/>
        </w:rPr>
        <w:t xml:space="preserve">por costumbre sociocultural y de </w:t>
      </w:r>
      <w:r w:rsidR="007A4F75">
        <w:rPr>
          <w:rFonts w:ascii="Arial" w:hAnsi="Arial" w:cs="Arial"/>
          <w:bCs/>
        </w:rPr>
        <w:t>género</w:t>
      </w:r>
      <w:r w:rsidR="00DF1A56">
        <w:rPr>
          <w:rFonts w:ascii="Arial" w:hAnsi="Arial" w:cs="Arial"/>
          <w:bCs/>
        </w:rPr>
        <w:t xml:space="preserve">, a los hombres nunca se les educo para ponerse al frente de la crianza de los hijos, por eso siempre han tomado el rol de proveedores, un papel mucho </w:t>
      </w:r>
      <w:r w:rsidR="007A4F75">
        <w:rPr>
          <w:rFonts w:ascii="Arial" w:hAnsi="Arial" w:cs="Arial"/>
          <w:bCs/>
        </w:rPr>
        <w:t>más</w:t>
      </w:r>
      <w:r w:rsidR="00DF1A56">
        <w:rPr>
          <w:rFonts w:ascii="Arial" w:hAnsi="Arial" w:cs="Arial"/>
          <w:bCs/>
        </w:rPr>
        <w:t xml:space="preserve"> fácil que el de la crianza, pero ante el incremento de los divorcios y las </w:t>
      </w:r>
      <w:r w:rsidR="007A4F75">
        <w:rPr>
          <w:rFonts w:ascii="Arial" w:hAnsi="Arial" w:cs="Arial"/>
          <w:bCs/>
        </w:rPr>
        <w:t>recesiones</w:t>
      </w:r>
      <w:r w:rsidR="00DF1A56">
        <w:rPr>
          <w:rFonts w:ascii="Arial" w:hAnsi="Arial" w:cs="Arial"/>
          <w:bCs/>
        </w:rPr>
        <w:t xml:space="preserve"> </w:t>
      </w:r>
      <w:r w:rsidR="007A4F75">
        <w:rPr>
          <w:rFonts w:ascii="Arial" w:hAnsi="Arial" w:cs="Arial"/>
          <w:bCs/>
        </w:rPr>
        <w:t>económicas</w:t>
      </w:r>
      <w:r w:rsidR="00DF1A56">
        <w:rPr>
          <w:rFonts w:ascii="Arial" w:hAnsi="Arial" w:cs="Arial"/>
          <w:bCs/>
        </w:rPr>
        <w:t xml:space="preserve">, muchos hombres han tenido que </w:t>
      </w:r>
      <w:r w:rsidR="007A4F75">
        <w:rPr>
          <w:rFonts w:ascii="Arial" w:hAnsi="Arial" w:cs="Arial"/>
          <w:bCs/>
        </w:rPr>
        <w:t>desarrollar</w:t>
      </w:r>
      <w:r w:rsidR="00DF1A56">
        <w:rPr>
          <w:rFonts w:ascii="Arial" w:hAnsi="Arial" w:cs="Arial"/>
          <w:bCs/>
        </w:rPr>
        <w:t xml:space="preserve"> sus habilidades de crianza y hoy en </w:t>
      </w:r>
      <w:r w:rsidR="007A4F75">
        <w:rPr>
          <w:rFonts w:ascii="Arial" w:hAnsi="Arial" w:cs="Arial"/>
          <w:bCs/>
        </w:rPr>
        <w:t>día</w:t>
      </w:r>
      <w:r w:rsidR="00DF1A56">
        <w:rPr>
          <w:rFonts w:ascii="Arial" w:hAnsi="Arial" w:cs="Arial"/>
          <w:bCs/>
        </w:rPr>
        <w:t xml:space="preserve"> los quehaceres del hogar y la crianza de los hijos están compartidos.</w:t>
      </w:r>
    </w:p>
    <w:p w14:paraId="41FD9471" w14:textId="38348373" w:rsidR="00FD024E" w:rsidRPr="00B74E9C" w:rsidRDefault="004D1A8B" w:rsidP="00FD024E">
      <w:pPr>
        <w:spacing w:line="360" w:lineRule="auto"/>
        <w:ind w:right="530"/>
        <w:jc w:val="both"/>
        <w:rPr>
          <w:rFonts w:ascii="Arial" w:hAnsi="Arial" w:cs="Arial"/>
          <w:bCs/>
          <w:lang w:val="es-MX"/>
        </w:rPr>
      </w:pPr>
      <w:r w:rsidRPr="00046EF5">
        <w:rPr>
          <w:rFonts w:ascii="Arial" w:hAnsi="Arial" w:cs="Arial"/>
          <w:bCs/>
        </w:rPr>
        <w:tab/>
      </w:r>
      <w:r w:rsidR="00D93D5B">
        <w:rPr>
          <w:rFonts w:ascii="Arial" w:hAnsi="Arial" w:cs="Arial"/>
          <w:bCs/>
        </w:rPr>
        <w:t>Comenta</w:t>
      </w:r>
      <w:r w:rsidR="004416D5" w:rsidRPr="00046EF5">
        <w:rPr>
          <w:rFonts w:ascii="Arial" w:hAnsi="Arial" w:cs="Arial"/>
          <w:bCs/>
        </w:rPr>
        <w:t xml:space="preserve"> </w:t>
      </w:r>
      <w:r w:rsidR="008A20E6">
        <w:rPr>
          <w:rFonts w:ascii="Arial" w:hAnsi="Arial" w:cs="Arial"/>
          <w:bCs/>
        </w:rPr>
        <w:t xml:space="preserve">que </w:t>
      </w:r>
      <w:r w:rsidR="00DF1A56">
        <w:rPr>
          <w:rFonts w:ascii="Arial" w:hAnsi="Arial" w:cs="Arial"/>
          <w:bCs/>
        </w:rPr>
        <w:t>ambos p</w:t>
      </w:r>
      <w:r w:rsidR="007A4F75">
        <w:rPr>
          <w:rFonts w:ascii="Arial" w:hAnsi="Arial" w:cs="Arial"/>
          <w:bCs/>
        </w:rPr>
        <w:t xml:space="preserve">adres, trabajadores, siempre </w:t>
      </w:r>
      <w:r w:rsidR="00DF1A56">
        <w:rPr>
          <w:rFonts w:ascii="Arial" w:hAnsi="Arial" w:cs="Arial"/>
          <w:bCs/>
        </w:rPr>
        <w:t xml:space="preserve">se enfrentan a los problemas de acudir ante los llamados de sus hijos o por alguna problemática escolar, </w:t>
      </w:r>
      <w:r w:rsidR="007A4F75">
        <w:rPr>
          <w:rFonts w:ascii="Arial" w:hAnsi="Arial" w:cs="Arial"/>
          <w:bCs/>
        </w:rPr>
        <w:t xml:space="preserve">teniendo que acudir al apoyo de diversos familiares o amigos para poder cubrir las necesidades que enfrentan sus </w:t>
      </w:r>
      <w:r w:rsidR="00FD024E">
        <w:rPr>
          <w:rFonts w:ascii="Arial" w:hAnsi="Arial" w:cs="Arial"/>
          <w:bCs/>
        </w:rPr>
        <w:t>hijos</w:t>
      </w:r>
      <w:r w:rsidR="007A4F75">
        <w:rPr>
          <w:rFonts w:ascii="Arial" w:hAnsi="Arial" w:cs="Arial"/>
          <w:bCs/>
        </w:rPr>
        <w:t xml:space="preserve">, pues por los horarios de trabajo establecidos y ante la necesidad de tener que trabajar para lograr el mejor desarrollo y bienestar de sus hijos les es complicado obtener permisos para </w:t>
      </w:r>
      <w:r w:rsidR="00FD024E">
        <w:rPr>
          <w:rFonts w:ascii="Arial" w:hAnsi="Arial" w:cs="Arial"/>
          <w:bCs/>
        </w:rPr>
        <w:t>poder cumplir</w:t>
      </w:r>
      <w:r w:rsidR="007A4F75">
        <w:rPr>
          <w:rFonts w:ascii="Arial" w:hAnsi="Arial" w:cs="Arial"/>
          <w:bCs/>
        </w:rPr>
        <w:t xml:space="preserve"> con su papel de</w:t>
      </w:r>
      <w:r w:rsidR="00FD024E">
        <w:rPr>
          <w:rFonts w:ascii="Arial" w:hAnsi="Arial" w:cs="Arial"/>
          <w:bCs/>
        </w:rPr>
        <w:t xml:space="preserve"> padres de familia responsables.</w:t>
      </w:r>
    </w:p>
    <w:p w14:paraId="19DCBB05" w14:textId="1E9020A0" w:rsidR="00B150D4" w:rsidRPr="00046EF5" w:rsidRDefault="00B150D4" w:rsidP="00B150D4">
      <w:pPr>
        <w:spacing w:after="0" w:line="360" w:lineRule="auto"/>
        <w:ind w:right="530" w:firstLine="720"/>
        <w:jc w:val="both"/>
        <w:rPr>
          <w:rFonts w:ascii="Arial" w:hAnsi="Arial" w:cs="Arial"/>
          <w:bCs/>
        </w:rPr>
      </w:pPr>
      <w:r w:rsidRPr="00046EF5">
        <w:rPr>
          <w:rFonts w:ascii="Arial" w:hAnsi="Arial" w:cs="Arial"/>
          <w:lang w:val="es-ES"/>
        </w:rPr>
        <w:t xml:space="preserve">Con fundamento en el artículo 47 inciso c) del Reglamento para el Gobierno Interior del Congreso del Estado de Nuevo León, hacemos de su conocimiento las siguientes:  </w:t>
      </w:r>
    </w:p>
    <w:p w14:paraId="394CAE6E" w14:textId="77777777" w:rsidR="00B150D4" w:rsidRPr="00046EF5" w:rsidRDefault="00B150D4" w:rsidP="00B150D4">
      <w:pPr>
        <w:spacing w:after="0" w:line="360" w:lineRule="auto"/>
        <w:ind w:right="530"/>
        <w:jc w:val="both"/>
        <w:rPr>
          <w:rFonts w:ascii="Arial" w:hAnsi="Arial" w:cs="Arial"/>
          <w:b/>
        </w:rPr>
      </w:pPr>
    </w:p>
    <w:p w14:paraId="0E47B0EE" w14:textId="71F82A0C" w:rsidR="00B150D4" w:rsidRPr="00046EF5" w:rsidRDefault="00B150D4" w:rsidP="00B150D4">
      <w:pPr>
        <w:spacing w:line="360" w:lineRule="auto"/>
        <w:ind w:right="530"/>
        <w:jc w:val="both"/>
        <w:rPr>
          <w:rFonts w:ascii="Arial" w:hAnsi="Arial" w:cs="Arial"/>
          <w:b/>
        </w:rPr>
      </w:pPr>
      <w:r w:rsidRPr="00046EF5">
        <w:rPr>
          <w:rFonts w:ascii="Arial" w:hAnsi="Arial" w:cs="Arial"/>
          <w:b/>
        </w:rPr>
        <w:t>CONSIDERACIONES</w:t>
      </w:r>
    </w:p>
    <w:p w14:paraId="4A29C6CA" w14:textId="46EBA9D7" w:rsidR="00991946" w:rsidRDefault="00991946" w:rsidP="00991946">
      <w:pPr>
        <w:spacing w:line="360" w:lineRule="auto"/>
        <w:ind w:right="530" w:firstLine="708"/>
        <w:jc w:val="both"/>
        <w:rPr>
          <w:rFonts w:ascii="Arial" w:hAnsi="Arial" w:cs="Arial"/>
        </w:rPr>
      </w:pPr>
      <w:r>
        <w:rPr>
          <w:rFonts w:ascii="Arial" w:hAnsi="Arial" w:cs="Arial"/>
        </w:rPr>
        <w:t xml:space="preserve">La competencia que le resulta a esta Comisión de Legislación y Puntos Constitucionales para conocer del </w:t>
      </w:r>
      <w:r w:rsidR="002A2C37">
        <w:rPr>
          <w:rFonts w:ascii="Arial" w:hAnsi="Arial" w:cs="Arial"/>
          <w:sz w:val="24"/>
          <w:szCs w:val="24"/>
        </w:rPr>
        <w:t>presente asunto</w:t>
      </w:r>
      <w:r>
        <w:rPr>
          <w:rFonts w:ascii="Arial" w:hAnsi="Arial" w:cs="Arial"/>
        </w:rPr>
        <w:t>,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14732049" w14:textId="6CFD0304" w:rsidR="000C3814" w:rsidRDefault="000C3814" w:rsidP="003550B2">
      <w:pPr>
        <w:spacing w:line="360" w:lineRule="auto"/>
        <w:ind w:right="530" w:firstLine="720"/>
        <w:jc w:val="both"/>
        <w:rPr>
          <w:rFonts w:ascii="Arial" w:hAnsi="Arial" w:cs="Arial"/>
        </w:rPr>
      </w:pPr>
      <w:r>
        <w:rPr>
          <w:rFonts w:ascii="Arial" w:hAnsi="Arial" w:cs="Arial"/>
        </w:rPr>
        <w:lastRenderedPageBreak/>
        <w:t xml:space="preserve">Visualizamos que la iniciativa presentada por </w:t>
      </w:r>
      <w:r w:rsidR="00CA1437">
        <w:rPr>
          <w:rFonts w:ascii="Arial" w:hAnsi="Arial" w:cs="Arial"/>
        </w:rPr>
        <w:t xml:space="preserve">la promovente </w:t>
      </w:r>
      <w:r w:rsidR="00FE2F84">
        <w:rPr>
          <w:rFonts w:ascii="Arial" w:hAnsi="Arial" w:cs="Arial"/>
        </w:rPr>
        <w:t xml:space="preserve">eliminaría </w:t>
      </w:r>
      <w:r w:rsidR="00CA1437">
        <w:rPr>
          <w:rFonts w:ascii="Arial" w:hAnsi="Arial" w:cs="Arial"/>
        </w:rPr>
        <w:t xml:space="preserve">uno de los problemas que actualmente aquejan a la mayoría de las familias, ya que conforme al entorno </w:t>
      </w:r>
      <w:r w:rsidR="00DE249B">
        <w:rPr>
          <w:rFonts w:ascii="Arial" w:hAnsi="Arial" w:cs="Arial"/>
        </w:rPr>
        <w:t>económico adverso</w:t>
      </w:r>
      <w:r w:rsidR="00CA1437">
        <w:rPr>
          <w:rFonts w:ascii="Arial" w:hAnsi="Arial" w:cs="Arial"/>
        </w:rPr>
        <w:t xml:space="preserve"> el padre </w:t>
      </w:r>
      <w:r w:rsidR="00FE2F84">
        <w:rPr>
          <w:rFonts w:ascii="Arial" w:hAnsi="Arial" w:cs="Arial"/>
        </w:rPr>
        <w:t>y la madre generalmente deben trabajar</w:t>
      </w:r>
      <w:r w:rsidR="00CA1437">
        <w:rPr>
          <w:rFonts w:ascii="Arial" w:hAnsi="Arial" w:cs="Arial"/>
        </w:rPr>
        <w:t xml:space="preserve"> para poder proveer los recursos necesarios para mantener a </w:t>
      </w:r>
      <w:r w:rsidR="00DE249B">
        <w:rPr>
          <w:rFonts w:ascii="Arial" w:hAnsi="Arial" w:cs="Arial"/>
        </w:rPr>
        <w:t>la familia.</w:t>
      </w:r>
    </w:p>
    <w:p w14:paraId="7D1F7D14" w14:textId="337DB433" w:rsidR="002262BA" w:rsidRDefault="002262BA" w:rsidP="003550B2">
      <w:pPr>
        <w:spacing w:line="360" w:lineRule="auto"/>
        <w:ind w:right="530" w:firstLine="720"/>
        <w:jc w:val="both"/>
        <w:rPr>
          <w:rFonts w:ascii="Arial" w:hAnsi="Arial" w:cs="Arial"/>
        </w:rPr>
      </w:pPr>
      <w:r>
        <w:rPr>
          <w:rFonts w:ascii="Arial" w:hAnsi="Arial" w:cs="Arial"/>
        </w:rPr>
        <w:t>Consideramos pertinente</w:t>
      </w:r>
      <w:r w:rsidR="00CA1437">
        <w:rPr>
          <w:rFonts w:ascii="Arial" w:hAnsi="Arial" w:cs="Arial"/>
        </w:rPr>
        <w:t xml:space="preserve"> el planteamiento </w:t>
      </w:r>
      <w:r w:rsidR="00DE249B">
        <w:rPr>
          <w:rFonts w:ascii="Arial" w:hAnsi="Arial" w:cs="Arial"/>
        </w:rPr>
        <w:t xml:space="preserve">de </w:t>
      </w:r>
      <w:r w:rsidR="00CA1437">
        <w:rPr>
          <w:rFonts w:ascii="Arial" w:hAnsi="Arial" w:cs="Arial"/>
        </w:rPr>
        <w:t>la promovente</w:t>
      </w:r>
      <w:r w:rsidR="00DE249B">
        <w:rPr>
          <w:rFonts w:ascii="Arial" w:hAnsi="Arial" w:cs="Arial"/>
        </w:rPr>
        <w:t>,</w:t>
      </w:r>
      <w:r w:rsidR="00DD698D">
        <w:rPr>
          <w:rFonts w:ascii="Arial" w:hAnsi="Arial" w:cs="Arial"/>
        </w:rPr>
        <w:t xml:space="preserve"> mediante el cual</w:t>
      </w:r>
      <w:r w:rsidR="00CA1437">
        <w:rPr>
          <w:rFonts w:ascii="Arial" w:hAnsi="Arial" w:cs="Arial"/>
        </w:rPr>
        <w:t xml:space="preserve"> refiere que resulta casi imposible que en una familia donde el padre y la madre</w:t>
      </w:r>
      <w:r w:rsidR="00FE2F84">
        <w:rPr>
          <w:rFonts w:ascii="Arial" w:hAnsi="Arial" w:cs="Arial"/>
        </w:rPr>
        <w:t xml:space="preserve"> trabajen y deba</w:t>
      </w:r>
      <w:r w:rsidR="00DE249B">
        <w:rPr>
          <w:rFonts w:ascii="Arial" w:hAnsi="Arial" w:cs="Arial"/>
        </w:rPr>
        <w:t>n cumplir</w:t>
      </w:r>
      <w:r w:rsidR="00CA1437">
        <w:rPr>
          <w:rFonts w:ascii="Arial" w:hAnsi="Arial" w:cs="Arial"/>
        </w:rPr>
        <w:t xml:space="preserve"> con un horario </w:t>
      </w:r>
      <w:r>
        <w:rPr>
          <w:rFonts w:ascii="Arial" w:hAnsi="Arial" w:cs="Arial"/>
        </w:rPr>
        <w:t>determinado, puedan acudir a</w:t>
      </w:r>
      <w:r w:rsidR="00CA1437">
        <w:rPr>
          <w:rFonts w:ascii="Arial" w:hAnsi="Arial" w:cs="Arial"/>
        </w:rPr>
        <w:t xml:space="preserve"> </w:t>
      </w:r>
      <w:r w:rsidR="00DE249B">
        <w:rPr>
          <w:rFonts w:ascii="Arial" w:hAnsi="Arial" w:cs="Arial"/>
        </w:rPr>
        <w:t>los llamados de sus hijos por alguna problemática escolar</w:t>
      </w:r>
      <w:r>
        <w:rPr>
          <w:rFonts w:ascii="Arial" w:hAnsi="Arial" w:cs="Arial"/>
        </w:rPr>
        <w:t>.</w:t>
      </w:r>
      <w:r w:rsidR="00D5020D">
        <w:rPr>
          <w:rFonts w:ascii="Arial" w:hAnsi="Arial" w:cs="Arial"/>
        </w:rPr>
        <w:t xml:space="preserve"> Por lo tanto</w:t>
      </w:r>
      <w:r w:rsidR="002262C8">
        <w:rPr>
          <w:rFonts w:ascii="Arial" w:hAnsi="Arial" w:cs="Arial"/>
        </w:rPr>
        <w:t xml:space="preserve"> es</w:t>
      </w:r>
      <w:r w:rsidR="00D5020D">
        <w:rPr>
          <w:rFonts w:ascii="Arial" w:hAnsi="Arial" w:cs="Arial"/>
        </w:rPr>
        <w:t xml:space="preserve"> correcto y</w:t>
      </w:r>
      <w:r>
        <w:rPr>
          <w:rFonts w:ascii="Arial" w:hAnsi="Arial" w:cs="Arial"/>
        </w:rPr>
        <w:t xml:space="preserve"> necesario que se les permita a los trabajadores ausentarse de su jornada laboral previa justificación para poder atender asuntos relacionados con sus hijos.</w:t>
      </w:r>
    </w:p>
    <w:p w14:paraId="5F668FD9" w14:textId="1720CCC2" w:rsidR="002262BA" w:rsidRDefault="008B4BB8" w:rsidP="00367EA7">
      <w:pPr>
        <w:spacing w:line="360" w:lineRule="auto"/>
        <w:ind w:right="530" w:firstLine="720"/>
        <w:jc w:val="both"/>
        <w:rPr>
          <w:rFonts w:ascii="Arial" w:hAnsi="Arial" w:cs="Arial"/>
        </w:rPr>
      </w:pPr>
      <w:r>
        <w:rPr>
          <w:rFonts w:ascii="Arial" w:hAnsi="Arial" w:cs="Arial"/>
        </w:rPr>
        <w:t>Así mismo determinamos que se debe fomentar y privilegiar la formación y cuida</w:t>
      </w:r>
      <w:r w:rsidR="00D5020D">
        <w:rPr>
          <w:rFonts w:ascii="Arial" w:hAnsi="Arial" w:cs="Arial"/>
        </w:rPr>
        <w:t>do de los hijos por parte de sus</w:t>
      </w:r>
      <w:r>
        <w:rPr>
          <w:rFonts w:ascii="Arial" w:hAnsi="Arial" w:cs="Arial"/>
        </w:rPr>
        <w:t xml:space="preserve"> padres,</w:t>
      </w:r>
      <w:r w:rsidR="00D5020D">
        <w:rPr>
          <w:rFonts w:ascii="Arial" w:hAnsi="Arial" w:cs="Arial"/>
        </w:rPr>
        <w:t xml:space="preserve"> pero por desgracia esto no sucede, </w:t>
      </w:r>
      <w:r>
        <w:rPr>
          <w:rFonts w:ascii="Arial" w:hAnsi="Arial" w:cs="Arial"/>
        </w:rPr>
        <w:t>ya que</w:t>
      </w:r>
      <w:r w:rsidR="00A67C72">
        <w:rPr>
          <w:rFonts w:ascii="Arial" w:hAnsi="Arial" w:cs="Arial"/>
        </w:rPr>
        <w:t xml:space="preserve"> ellos</w:t>
      </w:r>
      <w:r>
        <w:rPr>
          <w:rFonts w:ascii="Arial" w:hAnsi="Arial" w:cs="Arial"/>
        </w:rPr>
        <w:t xml:space="preserve"> al tener que estar trabajando </w:t>
      </w:r>
      <w:r w:rsidR="00A67C72">
        <w:rPr>
          <w:rFonts w:ascii="Arial" w:hAnsi="Arial" w:cs="Arial"/>
        </w:rPr>
        <w:t xml:space="preserve">algunas veces hasta por periodos </w:t>
      </w:r>
      <w:r w:rsidR="00D5020D">
        <w:rPr>
          <w:rFonts w:ascii="Arial" w:hAnsi="Arial" w:cs="Arial"/>
        </w:rPr>
        <w:t xml:space="preserve">que exceden </w:t>
      </w:r>
      <w:r>
        <w:rPr>
          <w:rFonts w:ascii="Arial" w:hAnsi="Arial" w:cs="Arial"/>
        </w:rPr>
        <w:t xml:space="preserve">8 horas al </w:t>
      </w:r>
      <w:r w:rsidR="00A67C72">
        <w:rPr>
          <w:rFonts w:ascii="Arial" w:hAnsi="Arial" w:cs="Arial"/>
        </w:rPr>
        <w:t>día</w:t>
      </w:r>
      <w:r>
        <w:rPr>
          <w:rFonts w:ascii="Arial" w:hAnsi="Arial" w:cs="Arial"/>
        </w:rPr>
        <w:t xml:space="preserve"> </w:t>
      </w:r>
      <w:r w:rsidR="001A15DF">
        <w:rPr>
          <w:rFonts w:ascii="Arial" w:hAnsi="Arial" w:cs="Arial"/>
        </w:rPr>
        <w:t xml:space="preserve">les resulta imposible </w:t>
      </w:r>
      <w:r>
        <w:rPr>
          <w:rFonts w:ascii="Arial" w:hAnsi="Arial" w:cs="Arial"/>
        </w:rPr>
        <w:t>cumplir con las necesidades de sus hijos, dejando su formación a familia</w:t>
      </w:r>
      <w:r w:rsidR="00A67C72">
        <w:rPr>
          <w:rFonts w:ascii="Arial" w:hAnsi="Arial" w:cs="Arial"/>
        </w:rPr>
        <w:t>res o personas ajenas a ellos,</w:t>
      </w:r>
      <w:r w:rsidR="001A15DF">
        <w:rPr>
          <w:rFonts w:ascii="Arial" w:hAnsi="Arial" w:cs="Arial"/>
        </w:rPr>
        <w:t xml:space="preserve"> ocasiona</w:t>
      </w:r>
      <w:r w:rsidR="00805D20">
        <w:rPr>
          <w:rFonts w:ascii="Arial" w:hAnsi="Arial" w:cs="Arial"/>
        </w:rPr>
        <w:t>ndo</w:t>
      </w:r>
      <w:r w:rsidR="001A15DF">
        <w:rPr>
          <w:rFonts w:ascii="Arial" w:hAnsi="Arial" w:cs="Arial"/>
        </w:rPr>
        <w:t xml:space="preserve"> que </w:t>
      </w:r>
      <w:r w:rsidR="00A67C72">
        <w:rPr>
          <w:rFonts w:ascii="Arial" w:hAnsi="Arial" w:cs="Arial"/>
        </w:rPr>
        <w:t xml:space="preserve">los hijos </w:t>
      </w:r>
      <w:r w:rsidR="001A15DF">
        <w:rPr>
          <w:rFonts w:ascii="Arial" w:hAnsi="Arial" w:cs="Arial"/>
        </w:rPr>
        <w:t xml:space="preserve">queden </w:t>
      </w:r>
      <w:r w:rsidR="00A67C72">
        <w:rPr>
          <w:rFonts w:ascii="Arial" w:hAnsi="Arial" w:cs="Arial"/>
        </w:rPr>
        <w:t>desprotegidos</w:t>
      </w:r>
      <w:r>
        <w:rPr>
          <w:rFonts w:ascii="Arial" w:hAnsi="Arial" w:cs="Arial"/>
        </w:rPr>
        <w:t xml:space="preserve"> la mayor parte del </w:t>
      </w:r>
      <w:r w:rsidR="00A67C72">
        <w:rPr>
          <w:rFonts w:ascii="Arial" w:hAnsi="Arial" w:cs="Arial"/>
        </w:rPr>
        <w:t>día y alejados del padre y la madre.</w:t>
      </w:r>
    </w:p>
    <w:p w14:paraId="734A3AC3" w14:textId="548767BC" w:rsidR="00F00F05" w:rsidRPr="00243FE4" w:rsidRDefault="00F00F05" w:rsidP="00367EA7">
      <w:pPr>
        <w:spacing w:line="360" w:lineRule="auto"/>
        <w:ind w:right="530" w:firstLine="720"/>
        <w:jc w:val="both"/>
        <w:rPr>
          <w:rFonts w:ascii="Arial" w:hAnsi="Arial" w:cs="Arial"/>
          <w:b/>
          <w:u w:val="single"/>
        </w:rPr>
      </w:pPr>
      <w:r>
        <w:rPr>
          <w:rFonts w:ascii="Arial" w:hAnsi="Arial" w:cs="Arial"/>
          <w:bCs/>
        </w:rPr>
        <w:t xml:space="preserve">Fundamentándonos en lo estipulado por </w:t>
      </w:r>
      <w:r w:rsidRPr="00F00F05">
        <w:rPr>
          <w:rFonts w:ascii="Arial" w:hAnsi="Arial" w:cs="Arial"/>
          <w:bCs/>
        </w:rPr>
        <w:t xml:space="preserve">el artículo 109 del Reglamento para el Gobierno Interior del Congreso del Estado de Nuevo León, </w:t>
      </w:r>
      <w:r>
        <w:rPr>
          <w:rFonts w:ascii="Arial" w:hAnsi="Arial" w:cs="Arial"/>
          <w:bCs/>
        </w:rPr>
        <w:t>consideramos</w:t>
      </w:r>
      <w:r w:rsidRPr="00F00F05">
        <w:rPr>
          <w:rFonts w:ascii="Arial" w:hAnsi="Arial" w:cs="Arial"/>
          <w:bCs/>
        </w:rPr>
        <w:t xml:space="preserve"> pertinente </w:t>
      </w:r>
      <w:r w:rsidR="00EF2822">
        <w:rPr>
          <w:rFonts w:ascii="Arial" w:hAnsi="Arial" w:cs="Arial"/>
          <w:bCs/>
        </w:rPr>
        <w:t>realizar</w:t>
      </w:r>
      <w:r>
        <w:rPr>
          <w:rFonts w:ascii="Arial" w:hAnsi="Arial" w:cs="Arial"/>
          <w:bCs/>
        </w:rPr>
        <w:t xml:space="preserve"> adecuaciones</w:t>
      </w:r>
      <w:r>
        <w:rPr>
          <w:rFonts w:ascii="Arial" w:hAnsi="Arial" w:cs="Arial"/>
        </w:rPr>
        <w:t xml:space="preserve"> a</w:t>
      </w:r>
      <w:r w:rsidR="007E34AE">
        <w:rPr>
          <w:rFonts w:ascii="Arial" w:hAnsi="Arial" w:cs="Arial"/>
        </w:rPr>
        <w:t xml:space="preserve"> la</w:t>
      </w:r>
      <w:r w:rsidR="007141E6">
        <w:rPr>
          <w:rFonts w:ascii="Arial" w:hAnsi="Arial" w:cs="Arial"/>
        </w:rPr>
        <w:t xml:space="preserve"> redacción de la iniciativa</w:t>
      </w:r>
      <w:r w:rsidR="004F271F">
        <w:rPr>
          <w:rFonts w:ascii="Arial" w:hAnsi="Arial" w:cs="Arial"/>
        </w:rPr>
        <w:t xml:space="preserve"> de</w:t>
      </w:r>
      <w:r w:rsidR="007141E6">
        <w:rPr>
          <w:rFonts w:ascii="Arial" w:hAnsi="Arial" w:cs="Arial"/>
        </w:rPr>
        <w:t xml:space="preserve"> </w:t>
      </w:r>
      <w:r w:rsidR="007141E6" w:rsidRPr="00131E71">
        <w:rPr>
          <w:rFonts w:ascii="Arial" w:hAnsi="Arial" w:cs="Arial"/>
        </w:rPr>
        <w:t>ref</w:t>
      </w:r>
      <w:r w:rsidR="007141E6">
        <w:rPr>
          <w:rFonts w:ascii="Arial" w:hAnsi="Arial" w:cs="Arial"/>
        </w:rPr>
        <w:t xml:space="preserve">orma por adición de una </w:t>
      </w:r>
      <w:r w:rsidR="007E34AE">
        <w:rPr>
          <w:rFonts w:ascii="Arial" w:hAnsi="Arial" w:cs="Arial"/>
        </w:rPr>
        <w:t xml:space="preserve">fracción </w:t>
      </w:r>
      <w:r w:rsidR="007E34AE" w:rsidRPr="007E34AE">
        <w:rPr>
          <w:rFonts w:ascii="Arial" w:eastAsia="Times New Roman" w:hAnsi="Arial" w:cs="Arial"/>
          <w:bCs/>
          <w:lang w:val="es-MX" w:eastAsia="es-MX"/>
        </w:rPr>
        <w:t>XXIX</w:t>
      </w:r>
      <w:r w:rsidR="00EF2822" w:rsidRPr="00EF2822">
        <w:rPr>
          <w:rFonts w:ascii="Arial" w:hAnsi="Arial" w:cs="Arial"/>
        </w:rPr>
        <w:t xml:space="preserve"> </w:t>
      </w:r>
      <w:r w:rsidR="004F271F">
        <w:rPr>
          <w:rFonts w:ascii="Arial" w:hAnsi="Arial" w:cs="Arial"/>
        </w:rPr>
        <w:t>al</w:t>
      </w:r>
      <w:r w:rsidR="00EF2822" w:rsidRPr="00131E71">
        <w:rPr>
          <w:rFonts w:ascii="Arial" w:hAnsi="Arial" w:cs="Arial"/>
        </w:rPr>
        <w:t xml:space="preserve"> artículo 132 de la Ley Federal del Trabajo</w:t>
      </w:r>
      <w:r>
        <w:rPr>
          <w:rFonts w:ascii="Arial" w:hAnsi="Arial" w:cs="Arial"/>
        </w:rPr>
        <w:t xml:space="preserve"> </w:t>
      </w:r>
      <w:r w:rsidR="004F271F">
        <w:rPr>
          <w:rFonts w:ascii="Arial" w:hAnsi="Arial" w:cs="Arial"/>
        </w:rPr>
        <w:t>presentada por la promovente.</w:t>
      </w:r>
      <w:r w:rsidR="004F3ABE">
        <w:rPr>
          <w:rFonts w:ascii="Arial" w:hAnsi="Arial" w:cs="Arial"/>
        </w:rPr>
        <w:t xml:space="preserve"> </w:t>
      </w:r>
      <w:r w:rsidR="00BF20B0">
        <w:rPr>
          <w:rFonts w:ascii="Arial" w:hAnsi="Arial" w:cs="Arial"/>
        </w:rPr>
        <w:t>A</w:t>
      </w:r>
      <w:r w:rsidR="004F271F">
        <w:rPr>
          <w:rFonts w:ascii="Arial" w:hAnsi="Arial" w:cs="Arial"/>
        </w:rPr>
        <w:t>decua</w:t>
      </w:r>
      <w:r w:rsidR="00BF20B0">
        <w:rPr>
          <w:rFonts w:ascii="Arial" w:hAnsi="Arial" w:cs="Arial"/>
        </w:rPr>
        <w:t>mos</w:t>
      </w:r>
      <w:r w:rsidR="004F271F">
        <w:rPr>
          <w:rFonts w:ascii="Arial" w:hAnsi="Arial" w:cs="Arial"/>
        </w:rPr>
        <w:t xml:space="preserve"> lo siguiente:</w:t>
      </w:r>
      <w:r w:rsidR="004F3ABE" w:rsidRPr="004F3ABE">
        <w:rPr>
          <w:rFonts w:ascii="Arial" w:hAnsi="Arial" w:cs="Arial"/>
          <w:b/>
        </w:rPr>
        <w:t xml:space="preserve"> 3</w:t>
      </w:r>
      <w:r w:rsidR="004F3ABE">
        <w:rPr>
          <w:rFonts w:ascii="Arial" w:hAnsi="Arial" w:cs="Arial"/>
        </w:rPr>
        <w:t xml:space="preserve"> horas por </w:t>
      </w:r>
      <w:r w:rsidR="00646526" w:rsidRPr="00646526">
        <w:rPr>
          <w:rFonts w:ascii="Arial" w:hAnsi="Arial" w:cs="Arial"/>
          <w:b/>
        </w:rPr>
        <w:t>“</w:t>
      </w:r>
      <w:r w:rsidR="004F3ABE" w:rsidRPr="00646526">
        <w:rPr>
          <w:rFonts w:ascii="Arial" w:hAnsi="Arial" w:cs="Arial"/>
          <w:b/>
          <w:u w:val="single"/>
        </w:rPr>
        <w:t>tres</w:t>
      </w:r>
      <w:r w:rsidR="00646526" w:rsidRPr="00646526">
        <w:rPr>
          <w:rFonts w:ascii="Arial" w:hAnsi="Arial" w:cs="Arial"/>
          <w:b/>
          <w:u w:val="single"/>
        </w:rPr>
        <w:t>”</w:t>
      </w:r>
      <w:r w:rsidR="004F3ABE" w:rsidRPr="00646526">
        <w:rPr>
          <w:rFonts w:ascii="Arial" w:hAnsi="Arial" w:cs="Arial"/>
          <w:b/>
        </w:rPr>
        <w:t xml:space="preserve"> </w:t>
      </w:r>
      <w:r w:rsidR="004F3ABE">
        <w:rPr>
          <w:rFonts w:ascii="Arial" w:hAnsi="Arial" w:cs="Arial"/>
        </w:rPr>
        <w:t xml:space="preserve">horas (número por letras), </w:t>
      </w:r>
      <w:r w:rsidR="004F271F">
        <w:rPr>
          <w:rFonts w:ascii="Arial" w:hAnsi="Arial" w:cs="Arial"/>
        </w:rPr>
        <w:t xml:space="preserve">se agrega </w:t>
      </w:r>
      <w:r w:rsidR="00243FE4" w:rsidRPr="00243FE4">
        <w:rPr>
          <w:rFonts w:ascii="Arial" w:hAnsi="Arial" w:cs="Arial"/>
          <w:b/>
        </w:rPr>
        <w:t>“</w:t>
      </w:r>
      <w:r w:rsidR="004F271F" w:rsidRPr="00243FE4">
        <w:rPr>
          <w:rFonts w:ascii="Arial" w:hAnsi="Arial" w:cs="Arial"/>
          <w:b/>
          <w:u w:val="single"/>
        </w:rPr>
        <w:t>o pupilos</w:t>
      </w:r>
      <w:r w:rsidR="00243FE4" w:rsidRPr="00243FE4">
        <w:rPr>
          <w:rFonts w:ascii="Arial" w:hAnsi="Arial" w:cs="Arial"/>
          <w:b/>
          <w:u w:val="single"/>
        </w:rPr>
        <w:t>”</w:t>
      </w:r>
      <w:r w:rsidR="00E634E0">
        <w:rPr>
          <w:rFonts w:ascii="Arial" w:hAnsi="Arial" w:cs="Arial"/>
          <w:b/>
        </w:rPr>
        <w:t>.</w:t>
      </w:r>
    </w:p>
    <w:p w14:paraId="3B40E51B" w14:textId="75C50C1B" w:rsidR="00265BD0" w:rsidRPr="000C70ED" w:rsidRDefault="00BB51AB" w:rsidP="000C70ED">
      <w:pPr>
        <w:spacing w:line="360" w:lineRule="auto"/>
        <w:ind w:right="530"/>
        <w:jc w:val="both"/>
        <w:rPr>
          <w:rFonts w:ascii="Arial" w:hAnsi="Arial" w:cs="Arial"/>
          <w:bCs/>
        </w:rPr>
      </w:pPr>
      <w:r>
        <w:rPr>
          <w:rFonts w:ascii="Arial" w:hAnsi="Arial" w:cs="Arial"/>
          <w:bCs/>
        </w:rPr>
        <w:lastRenderedPageBreak/>
        <w:tab/>
        <w:t xml:space="preserve">Por otra parte </w:t>
      </w:r>
      <w:r w:rsidR="00367EA7">
        <w:rPr>
          <w:rFonts w:ascii="Arial" w:hAnsi="Arial" w:cs="Arial"/>
          <w:bCs/>
        </w:rPr>
        <w:t>visualizamos acertada la iniciativa en cuestión</w:t>
      </w:r>
      <w:r w:rsidR="00127E4B">
        <w:rPr>
          <w:rFonts w:ascii="Arial" w:hAnsi="Arial" w:cs="Arial"/>
          <w:bCs/>
        </w:rPr>
        <w:t>,</w:t>
      </w:r>
      <w:r w:rsidR="00367EA7">
        <w:rPr>
          <w:rFonts w:ascii="Arial" w:hAnsi="Arial" w:cs="Arial"/>
          <w:bCs/>
        </w:rPr>
        <w:t xml:space="preserve"> </w:t>
      </w:r>
      <w:r w:rsidR="00C30CB1">
        <w:rPr>
          <w:rFonts w:ascii="Arial" w:hAnsi="Arial" w:cs="Arial"/>
          <w:bCs/>
        </w:rPr>
        <w:t xml:space="preserve">ya que es urgente y necesario que el padre y la madre trabajadores cuenten con la normatividad necesaria que les permita poder atender las necesidades </w:t>
      </w:r>
      <w:r w:rsidR="000C70ED">
        <w:rPr>
          <w:rFonts w:ascii="Arial" w:hAnsi="Arial" w:cs="Arial"/>
          <w:bCs/>
        </w:rPr>
        <w:t>más</w:t>
      </w:r>
      <w:r w:rsidR="00C30CB1">
        <w:rPr>
          <w:rFonts w:ascii="Arial" w:hAnsi="Arial" w:cs="Arial"/>
          <w:bCs/>
        </w:rPr>
        <w:t xml:space="preserve"> apremiantes de sus hijos</w:t>
      </w:r>
      <w:r w:rsidR="000C70ED">
        <w:rPr>
          <w:rFonts w:ascii="Arial" w:hAnsi="Arial" w:cs="Arial"/>
          <w:bCs/>
        </w:rPr>
        <w:t>,</w:t>
      </w:r>
      <w:r w:rsidR="00C30CB1">
        <w:rPr>
          <w:rFonts w:ascii="Arial" w:hAnsi="Arial" w:cs="Arial"/>
          <w:bCs/>
        </w:rPr>
        <w:t xml:space="preserve"> sin el temor de que al ausentarse de su trabajo por dichos motivos se les de</w:t>
      </w:r>
      <w:r w:rsidR="000C70ED">
        <w:rPr>
          <w:rFonts w:ascii="Arial" w:hAnsi="Arial" w:cs="Arial"/>
          <w:bCs/>
        </w:rPr>
        <w:t>scuente</w:t>
      </w:r>
      <w:r w:rsidR="00C30CB1">
        <w:rPr>
          <w:rFonts w:ascii="Arial" w:hAnsi="Arial" w:cs="Arial"/>
          <w:bCs/>
        </w:rPr>
        <w:t xml:space="preserve"> el salario del </w:t>
      </w:r>
      <w:r w:rsidR="000C70ED">
        <w:rPr>
          <w:rFonts w:ascii="Arial" w:hAnsi="Arial" w:cs="Arial"/>
          <w:bCs/>
        </w:rPr>
        <w:t>día</w:t>
      </w:r>
      <w:r w:rsidR="00C30CB1">
        <w:rPr>
          <w:rFonts w:ascii="Arial" w:hAnsi="Arial" w:cs="Arial"/>
          <w:bCs/>
        </w:rPr>
        <w:t xml:space="preserve">, se les </w:t>
      </w:r>
      <w:r w:rsidR="000C70ED">
        <w:rPr>
          <w:rFonts w:ascii="Arial" w:hAnsi="Arial" w:cs="Arial"/>
          <w:bCs/>
        </w:rPr>
        <w:t>sancione con falta injust</w:t>
      </w:r>
      <w:r w:rsidR="00206E32">
        <w:rPr>
          <w:rFonts w:ascii="Arial" w:hAnsi="Arial" w:cs="Arial"/>
          <w:bCs/>
        </w:rPr>
        <w:t>ificada o sea causa de despido</w:t>
      </w:r>
      <w:r w:rsidR="000C70ED">
        <w:rPr>
          <w:rFonts w:ascii="Arial" w:hAnsi="Arial" w:cs="Arial"/>
          <w:bCs/>
        </w:rPr>
        <w:t>.</w:t>
      </w:r>
    </w:p>
    <w:p w14:paraId="54E2C543" w14:textId="184C0B14" w:rsidR="001021B9" w:rsidRPr="00B830B5" w:rsidRDefault="0081620C" w:rsidP="00800611">
      <w:pPr>
        <w:spacing w:line="360" w:lineRule="auto"/>
        <w:ind w:right="530" w:firstLine="708"/>
        <w:jc w:val="both"/>
        <w:rPr>
          <w:rFonts w:ascii="Arial" w:hAnsi="Arial" w:cs="Arial"/>
        </w:rPr>
      </w:pPr>
      <w:r w:rsidRPr="00046EF5">
        <w:rPr>
          <w:rFonts w:ascii="Arial" w:hAnsi="Arial" w:cs="Arial"/>
        </w:rPr>
        <w:t>En virtud de las consideraciones vertidas en el cuerpo del presente dictamen, los integrantes de esta Comisión de Legislación y Puntos Constitucionales consideramos procedente</w:t>
      </w:r>
      <w:r w:rsidR="00B830B5">
        <w:rPr>
          <w:rFonts w:ascii="Arial" w:hAnsi="Arial" w:cs="Arial"/>
        </w:rPr>
        <w:t xml:space="preserve"> la</w:t>
      </w:r>
      <w:r w:rsidRPr="00046EF5">
        <w:rPr>
          <w:rFonts w:ascii="Arial" w:hAnsi="Arial" w:cs="Arial"/>
        </w:rPr>
        <w:t xml:space="preserve"> </w:t>
      </w:r>
      <w:r w:rsidR="00B830B5" w:rsidRPr="00B830B5">
        <w:rPr>
          <w:rFonts w:ascii="Arial" w:hAnsi="Arial" w:cs="Arial"/>
        </w:rPr>
        <w:t>iniciativa de reforma por adición de una fracción XXIX al artículo 132 de la Ley Federal del Trabajo</w:t>
      </w:r>
      <w:r w:rsidR="001021B9" w:rsidRPr="00B830B5">
        <w:rPr>
          <w:rFonts w:ascii="Arial" w:hAnsi="Arial" w:cs="Arial"/>
        </w:rPr>
        <w:t>.</w:t>
      </w:r>
    </w:p>
    <w:p w14:paraId="43364F0D" w14:textId="1AB690E8" w:rsidR="00B27A25" w:rsidRPr="00046EF5" w:rsidRDefault="00B27A25" w:rsidP="00800611">
      <w:pPr>
        <w:spacing w:line="360" w:lineRule="auto"/>
        <w:ind w:right="530" w:firstLine="708"/>
        <w:jc w:val="both"/>
        <w:rPr>
          <w:rFonts w:ascii="Arial" w:hAnsi="Arial" w:cs="Arial"/>
        </w:rPr>
      </w:pPr>
      <w:r w:rsidRPr="00046EF5">
        <w:rPr>
          <w:rFonts w:ascii="Arial" w:hAnsi="Arial" w:cs="Arial"/>
        </w:rPr>
        <w:t>En atención a los argumentos vertidos en el presente dictamen por los suscritos Diputados que integramos ésta Comisión, y de acuerdo con lo que disponen los artícu</w:t>
      </w:r>
      <w:r w:rsidR="00BB1E4A" w:rsidRPr="00046EF5">
        <w:rPr>
          <w:rFonts w:ascii="Arial" w:hAnsi="Arial" w:cs="Arial"/>
        </w:rPr>
        <w:t>los 37 y 39 fracción II</w:t>
      </w:r>
      <w:r w:rsidRPr="00046EF5">
        <w:rPr>
          <w:rFonts w:ascii="Arial" w:hAnsi="Arial" w:cs="Arial"/>
        </w:rPr>
        <w:t>, del Reglamento para el Gobierno Interior del Congreso del Estado de Nuevo León, proponemos a esta Soberanía el siguiente:</w:t>
      </w:r>
    </w:p>
    <w:p w14:paraId="68FB4CCB" w14:textId="77777777" w:rsidR="00061B8F" w:rsidRPr="00046EF5" w:rsidRDefault="00061B8F" w:rsidP="005E075C">
      <w:pPr>
        <w:shd w:val="clear" w:color="auto" w:fill="FFFFFF"/>
        <w:spacing w:before="100" w:beforeAutospacing="1" w:after="100" w:afterAutospacing="1" w:line="360" w:lineRule="auto"/>
        <w:ind w:right="530"/>
        <w:jc w:val="center"/>
        <w:rPr>
          <w:rFonts w:ascii="Arial" w:eastAsia="Times New Roman" w:hAnsi="Arial" w:cs="Arial"/>
          <w:b/>
          <w:bCs/>
          <w:lang w:eastAsia="es-MX"/>
        </w:rPr>
      </w:pPr>
      <w:r w:rsidRPr="00046EF5">
        <w:rPr>
          <w:rFonts w:ascii="Arial" w:eastAsia="Times New Roman" w:hAnsi="Arial" w:cs="Arial"/>
          <w:b/>
          <w:bCs/>
          <w:lang w:eastAsia="es-MX"/>
        </w:rPr>
        <w:t>ACUERDO</w:t>
      </w:r>
    </w:p>
    <w:p w14:paraId="066CCA73" w14:textId="414255D6" w:rsidR="00434202" w:rsidRDefault="00061B8F" w:rsidP="00A42C1D">
      <w:pPr>
        <w:spacing w:after="0" w:line="360" w:lineRule="auto"/>
        <w:ind w:right="527"/>
        <w:jc w:val="both"/>
        <w:rPr>
          <w:rFonts w:ascii="Arial" w:eastAsia="Times New Roman" w:hAnsi="Arial" w:cs="Arial"/>
          <w:bCs/>
          <w:lang w:eastAsia="es-MX"/>
        </w:rPr>
      </w:pPr>
      <w:r w:rsidRPr="00046EF5">
        <w:rPr>
          <w:rFonts w:ascii="Arial" w:eastAsia="Times New Roman" w:hAnsi="Arial" w:cs="Arial"/>
          <w:b/>
          <w:bCs/>
          <w:lang w:eastAsia="es-MX"/>
        </w:rPr>
        <w:t>PRIMERO.-</w:t>
      </w:r>
      <w:r w:rsidR="00434202" w:rsidRPr="00046EF5">
        <w:rPr>
          <w:rFonts w:ascii="Arial" w:eastAsia="Times New Roman" w:hAnsi="Arial" w:cs="Arial"/>
          <w:b/>
          <w:bCs/>
          <w:lang w:eastAsia="es-MX"/>
        </w:rPr>
        <w:t xml:space="preserve"> </w:t>
      </w:r>
      <w:r w:rsidR="00434202" w:rsidRPr="00046EF5">
        <w:rPr>
          <w:rFonts w:ascii="Arial" w:eastAsia="Times New Roman" w:hAnsi="Arial" w:cs="Arial"/>
          <w:bCs/>
          <w:lang w:eastAsia="es-MX"/>
        </w:rPr>
        <w:t xml:space="preserve">La LXXIV Legislatura al Congreso del Estado de Nuevo León, con fundamento en el artículo 63 fracción II de la Constitución Política del Estado Libre y Soberano de Nuevo León, así como los artículos 71 </w:t>
      </w:r>
      <w:r w:rsidR="00F91FFF" w:rsidRPr="00046EF5">
        <w:rPr>
          <w:rFonts w:ascii="Arial" w:eastAsia="Times New Roman" w:hAnsi="Arial" w:cs="Arial"/>
          <w:bCs/>
          <w:lang w:eastAsia="es-MX"/>
        </w:rPr>
        <w:t>fracción</w:t>
      </w:r>
      <w:r w:rsidR="00434202" w:rsidRPr="00046EF5">
        <w:rPr>
          <w:rFonts w:ascii="Arial" w:eastAsia="Times New Roman" w:hAnsi="Arial" w:cs="Arial"/>
          <w:bCs/>
          <w:lang w:eastAsia="es-MX"/>
        </w:rPr>
        <w:t xml:space="preserve"> III y 72 de la Constitución Política de los Estados Unidos Mexicanos, solicita al Honorable Congreso de la Unión, la aprobación del siguiente proyecto de:</w:t>
      </w:r>
    </w:p>
    <w:p w14:paraId="1FE2ACD1" w14:textId="77777777" w:rsidR="00151559" w:rsidRDefault="00151559" w:rsidP="00A42C1D">
      <w:pPr>
        <w:spacing w:after="0" w:line="360" w:lineRule="auto"/>
        <w:ind w:right="527"/>
        <w:jc w:val="both"/>
        <w:rPr>
          <w:rFonts w:ascii="Arial" w:eastAsia="Times New Roman" w:hAnsi="Arial" w:cs="Arial"/>
          <w:bCs/>
          <w:lang w:eastAsia="es-MX"/>
        </w:rPr>
      </w:pPr>
    </w:p>
    <w:p w14:paraId="560C95DB" w14:textId="77777777" w:rsidR="00151559" w:rsidRDefault="00151559" w:rsidP="00A42C1D">
      <w:pPr>
        <w:spacing w:after="0" w:line="360" w:lineRule="auto"/>
        <w:ind w:right="527"/>
        <w:jc w:val="both"/>
        <w:rPr>
          <w:rFonts w:ascii="Arial" w:eastAsia="Times New Roman" w:hAnsi="Arial" w:cs="Arial"/>
          <w:bCs/>
          <w:lang w:eastAsia="es-MX"/>
        </w:rPr>
      </w:pPr>
    </w:p>
    <w:p w14:paraId="3BDDDAC9" w14:textId="77777777" w:rsidR="00151559" w:rsidRPr="00046EF5" w:rsidRDefault="00151559" w:rsidP="00A42C1D">
      <w:pPr>
        <w:spacing w:after="0" w:line="360" w:lineRule="auto"/>
        <w:ind w:right="527"/>
        <w:jc w:val="both"/>
        <w:rPr>
          <w:rFonts w:ascii="Arial" w:eastAsia="Times New Roman" w:hAnsi="Arial" w:cs="Arial"/>
          <w:bCs/>
          <w:lang w:eastAsia="es-MX"/>
        </w:rPr>
      </w:pPr>
    </w:p>
    <w:p w14:paraId="05BEFD47" w14:textId="77777777" w:rsidR="00661775" w:rsidRPr="00046EF5" w:rsidRDefault="00661775" w:rsidP="000B43C2">
      <w:pPr>
        <w:spacing w:after="0" w:line="360" w:lineRule="auto"/>
        <w:ind w:left="709" w:right="709"/>
        <w:rPr>
          <w:rFonts w:ascii="Arial" w:eastAsia="Times New Roman" w:hAnsi="Arial" w:cs="Arial"/>
          <w:bCs/>
          <w:lang w:eastAsia="es-MX"/>
        </w:rPr>
      </w:pPr>
    </w:p>
    <w:p w14:paraId="5EC894D8" w14:textId="00E99A46" w:rsidR="00434202" w:rsidRPr="00046EF5" w:rsidRDefault="00434202" w:rsidP="00E102A0">
      <w:pPr>
        <w:spacing w:after="0" w:line="360" w:lineRule="auto"/>
        <w:ind w:left="709" w:right="709"/>
        <w:jc w:val="center"/>
        <w:rPr>
          <w:rFonts w:ascii="Arial" w:eastAsia="Times New Roman" w:hAnsi="Arial" w:cs="Arial"/>
          <w:b/>
          <w:bCs/>
          <w:lang w:eastAsia="es-MX"/>
        </w:rPr>
      </w:pPr>
      <w:r w:rsidRPr="00046EF5">
        <w:rPr>
          <w:rFonts w:ascii="Arial" w:eastAsia="Times New Roman" w:hAnsi="Arial" w:cs="Arial"/>
          <w:b/>
          <w:bCs/>
          <w:lang w:eastAsia="es-MX"/>
        </w:rPr>
        <w:lastRenderedPageBreak/>
        <w:t>DECRETO</w:t>
      </w:r>
    </w:p>
    <w:p w14:paraId="1F4E0096" w14:textId="77777777" w:rsidR="00434202" w:rsidRPr="00046EF5" w:rsidRDefault="00434202" w:rsidP="00E102A0">
      <w:pPr>
        <w:spacing w:after="0" w:line="360" w:lineRule="auto"/>
        <w:ind w:left="709" w:right="709"/>
        <w:jc w:val="both"/>
        <w:rPr>
          <w:rFonts w:ascii="Arial" w:eastAsia="Times New Roman" w:hAnsi="Arial" w:cs="Arial"/>
          <w:bCs/>
          <w:lang w:eastAsia="es-MX"/>
        </w:rPr>
      </w:pPr>
    </w:p>
    <w:p w14:paraId="0E79432D" w14:textId="779258E2" w:rsidR="00434202" w:rsidRPr="00131E71" w:rsidRDefault="00601466" w:rsidP="00E102A0">
      <w:pPr>
        <w:spacing w:after="0" w:line="360" w:lineRule="auto"/>
        <w:ind w:left="709" w:right="709"/>
        <w:jc w:val="both"/>
        <w:rPr>
          <w:rFonts w:ascii="Arial" w:eastAsia="Times New Roman" w:hAnsi="Arial" w:cs="Arial"/>
          <w:bCs/>
          <w:lang w:eastAsia="es-MX"/>
        </w:rPr>
      </w:pPr>
      <w:r w:rsidRPr="00046EF5">
        <w:rPr>
          <w:rFonts w:ascii="Arial" w:eastAsia="Times New Roman" w:hAnsi="Arial" w:cs="Arial"/>
          <w:b/>
          <w:bCs/>
          <w:lang w:eastAsia="es-MX"/>
        </w:rPr>
        <w:t>ÚNICO.-</w:t>
      </w:r>
      <w:r w:rsidRPr="00046EF5">
        <w:rPr>
          <w:rFonts w:ascii="Arial" w:eastAsia="Times New Roman" w:hAnsi="Arial" w:cs="Arial"/>
          <w:bCs/>
          <w:lang w:eastAsia="es-MX"/>
        </w:rPr>
        <w:t xml:space="preserve"> </w:t>
      </w:r>
      <w:r w:rsidR="001021B9" w:rsidRPr="00131E71">
        <w:rPr>
          <w:rFonts w:ascii="Arial" w:eastAsia="Times New Roman" w:hAnsi="Arial" w:cs="Arial"/>
          <w:bCs/>
          <w:lang w:eastAsia="es-MX"/>
        </w:rPr>
        <w:t xml:space="preserve">Se </w:t>
      </w:r>
      <w:r w:rsidR="00131E71" w:rsidRPr="00131E71">
        <w:rPr>
          <w:rFonts w:ascii="Arial" w:hAnsi="Arial" w:cs="Arial"/>
        </w:rPr>
        <w:t xml:space="preserve">reforma por adición de una fracción XXIX al artículo 132 de la Ley Federal del Trabajo </w:t>
      </w:r>
      <w:r w:rsidR="00B1532D" w:rsidRPr="00131E71">
        <w:rPr>
          <w:rFonts w:ascii="Arial" w:hAnsi="Arial" w:cs="Arial"/>
        </w:rPr>
        <w:t>para quedar como sigue:</w:t>
      </w:r>
    </w:p>
    <w:p w14:paraId="4C608CC0" w14:textId="77777777" w:rsidR="00993CE7" w:rsidRDefault="00993CE7" w:rsidP="00E102A0">
      <w:pPr>
        <w:spacing w:after="0" w:line="360" w:lineRule="auto"/>
        <w:ind w:left="709" w:right="709"/>
        <w:rPr>
          <w:rFonts w:ascii="Arial" w:eastAsia="Times New Roman" w:hAnsi="Arial" w:cs="Arial"/>
          <w:b/>
          <w:bCs/>
          <w:lang w:val="es-MX" w:eastAsia="es-MX"/>
        </w:rPr>
      </w:pPr>
    </w:p>
    <w:p w14:paraId="1DBFF729" w14:textId="517193B3" w:rsidR="008E7A8F" w:rsidRDefault="008E7A8F" w:rsidP="00E102A0">
      <w:pPr>
        <w:spacing w:after="0" w:line="360" w:lineRule="auto"/>
        <w:ind w:left="709" w:right="709"/>
        <w:rPr>
          <w:rFonts w:ascii="Arial" w:eastAsia="Times New Roman" w:hAnsi="Arial" w:cs="Arial"/>
          <w:bCs/>
          <w:lang w:val="es-MX" w:eastAsia="es-MX"/>
        </w:rPr>
      </w:pPr>
      <w:r w:rsidRPr="008E7A8F">
        <w:rPr>
          <w:rFonts w:ascii="Arial" w:eastAsia="Times New Roman" w:hAnsi="Arial" w:cs="Arial"/>
          <w:bCs/>
          <w:lang w:val="es-MX" w:eastAsia="es-MX"/>
        </w:rPr>
        <w:t>Artículo</w:t>
      </w:r>
      <w:r>
        <w:rPr>
          <w:rFonts w:ascii="Arial" w:eastAsia="Times New Roman" w:hAnsi="Arial" w:cs="Arial"/>
          <w:bCs/>
          <w:lang w:val="es-MX" w:eastAsia="es-MX"/>
        </w:rPr>
        <w:t xml:space="preserve"> 132.- </w:t>
      </w:r>
      <w:r w:rsidRPr="008E7A8F">
        <w:rPr>
          <w:rFonts w:ascii="Arial" w:eastAsia="Times New Roman" w:hAnsi="Arial" w:cs="Arial"/>
          <w:bCs/>
          <w:lang w:val="es-MX" w:eastAsia="es-MX"/>
        </w:rPr>
        <w:t>Son obligaciones de los patrones:</w:t>
      </w:r>
    </w:p>
    <w:p w14:paraId="0BE11C58" w14:textId="77777777" w:rsidR="008E7A8F" w:rsidRDefault="008E7A8F" w:rsidP="00E102A0">
      <w:pPr>
        <w:spacing w:after="0" w:line="360" w:lineRule="auto"/>
        <w:ind w:left="709" w:right="709"/>
        <w:rPr>
          <w:rFonts w:ascii="Arial" w:eastAsia="Times New Roman" w:hAnsi="Arial" w:cs="Arial"/>
          <w:bCs/>
          <w:lang w:val="es-MX" w:eastAsia="es-MX"/>
        </w:rPr>
      </w:pPr>
    </w:p>
    <w:p w14:paraId="0D3C2D6C" w14:textId="54A6AB9F" w:rsidR="008E7A8F" w:rsidRDefault="008E7A8F" w:rsidP="00E102A0">
      <w:pPr>
        <w:spacing w:after="0" w:line="360" w:lineRule="auto"/>
        <w:ind w:left="709" w:right="709"/>
        <w:rPr>
          <w:rFonts w:ascii="Arial" w:eastAsia="Times New Roman" w:hAnsi="Arial" w:cs="Arial"/>
          <w:bCs/>
          <w:lang w:val="es-MX" w:eastAsia="es-MX"/>
        </w:rPr>
      </w:pPr>
      <w:r>
        <w:rPr>
          <w:rFonts w:ascii="Arial" w:eastAsia="Times New Roman" w:hAnsi="Arial" w:cs="Arial"/>
          <w:bCs/>
          <w:lang w:val="es-MX" w:eastAsia="es-MX"/>
        </w:rPr>
        <w:t>I</w:t>
      </w:r>
      <w:r w:rsidR="002272C4">
        <w:rPr>
          <w:rFonts w:ascii="Arial" w:eastAsia="Times New Roman" w:hAnsi="Arial" w:cs="Arial"/>
          <w:bCs/>
          <w:lang w:val="es-MX" w:eastAsia="es-MX"/>
        </w:rPr>
        <w:t>.</w:t>
      </w:r>
      <w:r>
        <w:rPr>
          <w:rFonts w:ascii="Arial" w:eastAsia="Times New Roman" w:hAnsi="Arial" w:cs="Arial"/>
          <w:bCs/>
          <w:lang w:val="es-MX" w:eastAsia="es-MX"/>
        </w:rPr>
        <w:t xml:space="preserve"> a XXVIII…</w:t>
      </w:r>
    </w:p>
    <w:p w14:paraId="5609058E" w14:textId="77777777" w:rsidR="008E7A8F" w:rsidRPr="00206E32" w:rsidRDefault="008E7A8F" w:rsidP="00206E32">
      <w:pPr>
        <w:spacing w:after="0" w:line="360" w:lineRule="auto"/>
        <w:ind w:left="709" w:right="709"/>
        <w:jc w:val="both"/>
        <w:rPr>
          <w:rFonts w:ascii="Arial" w:eastAsia="Times New Roman" w:hAnsi="Arial" w:cs="Arial"/>
          <w:b/>
          <w:bCs/>
          <w:lang w:val="es-MX" w:eastAsia="es-MX"/>
        </w:rPr>
      </w:pPr>
    </w:p>
    <w:p w14:paraId="21F9A8CB" w14:textId="2B517F93" w:rsidR="008E7A8F" w:rsidRPr="00206E32" w:rsidRDefault="008E7A8F" w:rsidP="00206E32">
      <w:pPr>
        <w:spacing w:after="0" w:line="360" w:lineRule="auto"/>
        <w:ind w:left="709" w:right="709"/>
        <w:jc w:val="both"/>
        <w:rPr>
          <w:rFonts w:ascii="Arial" w:eastAsia="Times New Roman" w:hAnsi="Arial" w:cs="Arial"/>
          <w:b/>
          <w:bCs/>
          <w:lang w:val="es-MX" w:eastAsia="es-MX"/>
        </w:rPr>
      </w:pPr>
      <w:r w:rsidRPr="00206E32">
        <w:rPr>
          <w:rFonts w:ascii="Arial" w:eastAsia="Times New Roman" w:hAnsi="Arial" w:cs="Arial"/>
          <w:b/>
          <w:bCs/>
          <w:lang w:val="es-MX" w:eastAsia="es-MX"/>
        </w:rPr>
        <w:t xml:space="preserve">XXIX.- Permitir a los trabajadores ausentarse de su jornada laboral, previa </w:t>
      </w:r>
      <w:r w:rsidR="00B414E6">
        <w:rPr>
          <w:rFonts w:ascii="Arial" w:eastAsia="Times New Roman" w:hAnsi="Arial" w:cs="Arial"/>
          <w:b/>
          <w:bCs/>
          <w:lang w:val="es-MX" w:eastAsia="es-MX"/>
        </w:rPr>
        <w:t>justificación, por un lapso de tres</w:t>
      </w:r>
      <w:r w:rsidRPr="00206E32">
        <w:rPr>
          <w:rFonts w:ascii="Arial" w:eastAsia="Times New Roman" w:hAnsi="Arial" w:cs="Arial"/>
          <w:b/>
          <w:bCs/>
          <w:lang w:val="es-MX" w:eastAsia="es-MX"/>
        </w:rPr>
        <w:t xml:space="preserve"> horas para atender asuntos escolares relacionados </w:t>
      </w:r>
      <w:r w:rsidR="00243FE4">
        <w:rPr>
          <w:rFonts w:ascii="Arial" w:eastAsia="Times New Roman" w:hAnsi="Arial" w:cs="Arial"/>
          <w:b/>
          <w:bCs/>
          <w:lang w:val="es-MX" w:eastAsia="es-MX"/>
        </w:rPr>
        <w:t>con sus hijos o pupilos,</w:t>
      </w:r>
      <w:r w:rsidR="00646526">
        <w:rPr>
          <w:rFonts w:ascii="Arial" w:eastAsia="Times New Roman" w:hAnsi="Arial" w:cs="Arial"/>
          <w:b/>
          <w:bCs/>
          <w:lang w:val="es-MX" w:eastAsia="es-MX"/>
        </w:rPr>
        <w:t xml:space="preserve"> </w:t>
      </w:r>
      <w:r w:rsidRPr="00206E32">
        <w:rPr>
          <w:rFonts w:ascii="Arial" w:eastAsia="Times New Roman" w:hAnsi="Arial" w:cs="Arial"/>
          <w:b/>
          <w:bCs/>
          <w:lang w:val="es-MX" w:eastAsia="es-MX"/>
        </w:rPr>
        <w:t>las cuales no podrán exceder de cuatro ausencias durante el ciclo escolar, debiendo estas ser compensadas con un tiempo igual de trab</w:t>
      </w:r>
      <w:r w:rsidR="00206E32" w:rsidRPr="00206E32">
        <w:rPr>
          <w:rFonts w:ascii="Arial" w:eastAsia="Times New Roman" w:hAnsi="Arial" w:cs="Arial"/>
          <w:b/>
          <w:bCs/>
          <w:lang w:val="es-MX" w:eastAsia="es-MX"/>
        </w:rPr>
        <w:t>ajo efectivo, de acuerdo entre patrón y trabajador.</w:t>
      </w:r>
    </w:p>
    <w:p w14:paraId="19264856" w14:textId="77777777" w:rsidR="00E102A0" w:rsidRPr="00046EF5" w:rsidRDefault="00E102A0" w:rsidP="002D7B06">
      <w:pPr>
        <w:spacing w:after="0" w:line="360" w:lineRule="auto"/>
        <w:ind w:right="709"/>
        <w:jc w:val="both"/>
        <w:rPr>
          <w:rFonts w:ascii="Arial" w:eastAsia="Times New Roman" w:hAnsi="Arial" w:cs="Arial"/>
          <w:b/>
          <w:bCs/>
          <w:lang w:eastAsia="es-MX"/>
        </w:rPr>
      </w:pPr>
    </w:p>
    <w:p w14:paraId="7A644536" w14:textId="64381432" w:rsidR="00E102A0" w:rsidRPr="00046EF5" w:rsidRDefault="00E77CD3" w:rsidP="00E102A0">
      <w:pPr>
        <w:spacing w:after="0" w:line="360" w:lineRule="auto"/>
        <w:ind w:left="709" w:right="709"/>
        <w:jc w:val="center"/>
        <w:rPr>
          <w:rFonts w:ascii="Arial" w:eastAsia="Times New Roman" w:hAnsi="Arial" w:cs="Arial"/>
          <w:b/>
          <w:bCs/>
          <w:lang w:eastAsia="es-MX"/>
        </w:rPr>
      </w:pPr>
      <w:r w:rsidRPr="00046EF5">
        <w:rPr>
          <w:rFonts w:ascii="Arial" w:eastAsia="Times New Roman" w:hAnsi="Arial" w:cs="Arial"/>
          <w:b/>
          <w:bCs/>
          <w:lang w:eastAsia="es-MX"/>
        </w:rPr>
        <w:t>TRANSITORIO</w:t>
      </w:r>
    </w:p>
    <w:p w14:paraId="2B896D74" w14:textId="77777777" w:rsidR="00E102A0" w:rsidRPr="00046EF5" w:rsidRDefault="00E102A0" w:rsidP="00610A8A">
      <w:pPr>
        <w:spacing w:after="0" w:line="360" w:lineRule="auto"/>
        <w:ind w:left="1440" w:right="709"/>
        <w:jc w:val="both"/>
        <w:rPr>
          <w:rFonts w:ascii="Arial" w:eastAsia="Times New Roman" w:hAnsi="Arial" w:cs="Arial"/>
          <w:b/>
          <w:bCs/>
          <w:lang w:eastAsia="es-MX"/>
        </w:rPr>
      </w:pPr>
    </w:p>
    <w:p w14:paraId="78A0EA75" w14:textId="1FDCE313" w:rsidR="000B43C2" w:rsidRPr="00046EF5" w:rsidRDefault="00025ECF" w:rsidP="00610A8A">
      <w:pPr>
        <w:spacing w:after="0" w:line="360" w:lineRule="auto"/>
        <w:ind w:left="731" w:right="709"/>
        <w:jc w:val="both"/>
        <w:rPr>
          <w:rFonts w:ascii="Arial" w:eastAsia="Times New Roman" w:hAnsi="Arial" w:cs="Arial"/>
          <w:b/>
          <w:bCs/>
          <w:lang w:eastAsia="es-MX"/>
        </w:rPr>
      </w:pPr>
      <w:r>
        <w:rPr>
          <w:rFonts w:ascii="Arial" w:eastAsia="Times New Roman" w:hAnsi="Arial" w:cs="Arial"/>
          <w:b/>
          <w:bCs/>
          <w:lang w:eastAsia="es-MX"/>
        </w:rPr>
        <w:t>Ú</w:t>
      </w:r>
      <w:r w:rsidR="00610A8A">
        <w:rPr>
          <w:rFonts w:ascii="Arial" w:eastAsia="Times New Roman" w:hAnsi="Arial" w:cs="Arial"/>
          <w:b/>
          <w:bCs/>
          <w:lang w:eastAsia="es-MX"/>
        </w:rPr>
        <w:t>NICO</w:t>
      </w:r>
      <w:r w:rsidR="00E77CD3" w:rsidRPr="00046EF5">
        <w:rPr>
          <w:rFonts w:ascii="Arial" w:eastAsia="Times New Roman" w:hAnsi="Arial" w:cs="Arial"/>
          <w:b/>
          <w:bCs/>
          <w:lang w:eastAsia="es-MX"/>
        </w:rPr>
        <w:t xml:space="preserve">.- </w:t>
      </w:r>
      <w:r w:rsidR="00E77CD3" w:rsidRPr="00046EF5">
        <w:rPr>
          <w:rFonts w:ascii="Arial" w:eastAsia="Times New Roman" w:hAnsi="Arial" w:cs="Arial"/>
          <w:bCs/>
          <w:lang w:eastAsia="es-MX"/>
        </w:rPr>
        <w:t xml:space="preserve">El presente Decreto </w:t>
      </w:r>
      <w:r w:rsidR="00E102A0" w:rsidRPr="00046EF5">
        <w:rPr>
          <w:rFonts w:ascii="Arial" w:eastAsia="Times New Roman" w:hAnsi="Arial" w:cs="Arial"/>
          <w:bCs/>
          <w:lang w:eastAsia="es-MX"/>
        </w:rPr>
        <w:t xml:space="preserve">entrara en vigor a partir de su </w:t>
      </w:r>
      <w:r w:rsidR="008E4D01" w:rsidRPr="00046EF5">
        <w:rPr>
          <w:rFonts w:ascii="Arial" w:eastAsia="Times New Roman" w:hAnsi="Arial" w:cs="Arial"/>
          <w:bCs/>
          <w:lang w:eastAsia="es-MX"/>
        </w:rPr>
        <w:t>Publicación</w:t>
      </w:r>
      <w:r w:rsidR="00E77CD3" w:rsidRPr="00046EF5">
        <w:rPr>
          <w:rFonts w:ascii="Arial" w:eastAsia="Times New Roman" w:hAnsi="Arial" w:cs="Arial"/>
          <w:bCs/>
          <w:lang w:eastAsia="es-MX"/>
        </w:rPr>
        <w:t xml:space="preserve"> en el Diario Oficial de la </w:t>
      </w:r>
      <w:r w:rsidR="008E4D01" w:rsidRPr="00046EF5">
        <w:rPr>
          <w:rFonts w:ascii="Arial" w:eastAsia="Times New Roman" w:hAnsi="Arial" w:cs="Arial"/>
          <w:bCs/>
          <w:lang w:eastAsia="es-MX"/>
        </w:rPr>
        <w:t>Federación</w:t>
      </w:r>
      <w:r w:rsidR="00E77CD3" w:rsidRPr="00046EF5">
        <w:rPr>
          <w:rFonts w:ascii="Arial" w:eastAsia="Times New Roman" w:hAnsi="Arial" w:cs="Arial"/>
          <w:bCs/>
          <w:lang w:eastAsia="es-MX"/>
        </w:rPr>
        <w:t>.</w:t>
      </w:r>
    </w:p>
    <w:p w14:paraId="6AA44E4B" w14:textId="77777777" w:rsidR="000B43C2" w:rsidRPr="00046EF5" w:rsidRDefault="000B43C2" w:rsidP="008E4D01">
      <w:pPr>
        <w:spacing w:after="0" w:line="360" w:lineRule="auto"/>
        <w:ind w:right="530"/>
        <w:rPr>
          <w:rFonts w:ascii="Arial" w:eastAsia="Times New Roman" w:hAnsi="Arial" w:cs="Arial"/>
          <w:bCs/>
          <w:lang w:eastAsia="es-MX"/>
        </w:rPr>
      </w:pPr>
    </w:p>
    <w:p w14:paraId="07A7AFC7" w14:textId="504F8A68" w:rsidR="008E4D01" w:rsidRPr="00046EF5" w:rsidRDefault="008E4D01" w:rsidP="008E4D01">
      <w:pPr>
        <w:spacing w:after="0" w:line="360" w:lineRule="auto"/>
        <w:ind w:right="530"/>
        <w:rPr>
          <w:rFonts w:ascii="Arial" w:eastAsia="Times New Roman" w:hAnsi="Arial" w:cs="Arial"/>
          <w:bCs/>
          <w:lang w:eastAsia="es-MX"/>
        </w:rPr>
      </w:pPr>
      <w:r w:rsidRPr="00046EF5">
        <w:rPr>
          <w:rFonts w:ascii="Arial" w:eastAsia="Times New Roman" w:hAnsi="Arial" w:cs="Arial"/>
          <w:b/>
          <w:bCs/>
          <w:lang w:eastAsia="es-MX"/>
        </w:rPr>
        <w:t>SEGUNDO.-</w:t>
      </w:r>
      <w:r w:rsidRPr="00046EF5">
        <w:rPr>
          <w:rFonts w:ascii="Arial" w:eastAsia="Times New Roman" w:hAnsi="Arial" w:cs="Arial"/>
          <w:bCs/>
          <w:lang w:eastAsia="es-MX"/>
        </w:rPr>
        <w:t xml:space="preserve"> </w:t>
      </w:r>
      <w:r w:rsidR="00F91FFF" w:rsidRPr="00046EF5">
        <w:rPr>
          <w:rFonts w:ascii="Arial" w:eastAsia="Times New Roman" w:hAnsi="Arial" w:cs="Arial"/>
          <w:bCs/>
          <w:lang w:eastAsia="es-MX"/>
        </w:rPr>
        <w:t>Remítase</w:t>
      </w:r>
      <w:r w:rsidRPr="00046EF5">
        <w:rPr>
          <w:rFonts w:ascii="Arial" w:eastAsia="Times New Roman" w:hAnsi="Arial" w:cs="Arial"/>
          <w:bCs/>
          <w:lang w:eastAsia="es-MX"/>
        </w:rPr>
        <w:t xml:space="preserve"> al Congreso de la </w:t>
      </w:r>
      <w:r w:rsidR="00F91FFF" w:rsidRPr="00046EF5">
        <w:rPr>
          <w:rFonts w:ascii="Arial" w:eastAsia="Times New Roman" w:hAnsi="Arial" w:cs="Arial"/>
          <w:bCs/>
          <w:lang w:eastAsia="es-MX"/>
        </w:rPr>
        <w:t>Unión</w:t>
      </w:r>
      <w:r w:rsidRPr="00046EF5">
        <w:rPr>
          <w:rFonts w:ascii="Arial" w:eastAsia="Times New Roman" w:hAnsi="Arial" w:cs="Arial"/>
          <w:bCs/>
          <w:lang w:eastAsia="es-MX"/>
        </w:rPr>
        <w:t xml:space="preserve"> el presente acuerdo, </w:t>
      </w:r>
      <w:r w:rsidR="00F91FFF" w:rsidRPr="00046EF5">
        <w:rPr>
          <w:rFonts w:ascii="Arial" w:eastAsia="Times New Roman" w:hAnsi="Arial" w:cs="Arial"/>
          <w:bCs/>
          <w:lang w:eastAsia="es-MX"/>
        </w:rPr>
        <w:t>así</w:t>
      </w:r>
      <w:r w:rsidRPr="00046EF5">
        <w:rPr>
          <w:rFonts w:ascii="Arial" w:eastAsia="Times New Roman" w:hAnsi="Arial" w:cs="Arial"/>
          <w:bCs/>
          <w:lang w:eastAsia="es-MX"/>
        </w:rPr>
        <w:t xml:space="preserve"> como el expediente que dio origen para sus efectos constitucionales.</w:t>
      </w:r>
    </w:p>
    <w:p w14:paraId="0A5EF8B9" w14:textId="77777777" w:rsidR="008E4D01" w:rsidRPr="00046EF5" w:rsidRDefault="008E4D01" w:rsidP="005E075C">
      <w:pPr>
        <w:spacing w:after="0" w:line="360" w:lineRule="auto"/>
        <w:rPr>
          <w:rFonts w:ascii="Arial" w:eastAsia="Times New Roman" w:hAnsi="Arial" w:cs="Arial"/>
          <w:bCs/>
          <w:lang w:eastAsia="es-MX"/>
        </w:rPr>
      </w:pPr>
    </w:p>
    <w:p w14:paraId="018FB399" w14:textId="77777777" w:rsidR="00434202" w:rsidRPr="00046EF5" w:rsidRDefault="00434202" w:rsidP="005E075C">
      <w:pPr>
        <w:spacing w:after="0" w:line="360" w:lineRule="auto"/>
        <w:rPr>
          <w:rFonts w:ascii="Arial" w:eastAsia="Times New Roman" w:hAnsi="Arial" w:cs="Arial"/>
          <w:b/>
          <w:bCs/>
          <w:lang w:eastAsia="es-MX"/>
        </w:rPr>
      </w:pPr>
    </w:p>
    <w:p w14:paraId="20DFA5DE" w14:textId="49CAC1F8" w:rsidR="008E4D01" w:rsidRPr="00046EF5" w:rsidRDefault="00B27A25" w:rsidP="00B247A3">
      <w:pPr>
        <w:spacing w:after="0" w:line="360" w:lineRule="auto"/>
        <w:jc w:val="center"/>
        <w:rPr>
          <w:rFonts w:ascii="Arial" w:hAnsi="Arial" w:cs="Arial"/>
          <w:b/>
        </w:rPr>
      </w:pPr>
      <w:r w:rsidRPr="00046EF5">
        <w:rPr>
          <w:rFonts w:ascii="Arial" w:hAnsi="Arial" w:cs="Arial"/>
          <w:b/>
        </w:rPr>
        <w:t>Monterrey, Nuevo León,</w:t>
      </w:r>
      <w:r w:rsidR="00884A46">
        <w:rPr>
          <w:rFonts w:ascii="Arial" w:hAnsi="Arial" w:cs="Arial"/>
          <w:b/>
        </w:rPr>
        <w:t xml:space="preserve"> a </w:t>
      </w:r>
      <w:r w:rsidR="00151559">
        <w:rPr>
          <w:rFonts w:ascii="Arial" w:hAnsi="Arial" w:cs="Arial"/>
          <w:b/>
        </w:rPr>
        <w:t xml:space="preserve"> </w:t>
      </w:r>
    </w:p>
    <w:p w14:paraId="3EEAF018" w14:textId="77777777" w:rsidR="008E4D01" w:rsidRPr="00046EF5" w:rsidRDefault="008E4D01" w:rsidP="005E075C">
      <w:pPr>
        <w:spacing w:after="0" w:line="360" w:lineRule="auto"/>
        <w:rPr>
          <w:rFonts w:ascii="Arial" w:hAnsi="Arial" w:cs="Arial"/>
          <w:b/>
        </w:rPr>
      </w:pPr>
    </w:p>
    <w:p w14:paraId="3A069944" w14:textId="1E2086A0" w:rsidR="00395C68" w:rsidRPr="00046EF5" w:rsidRDefault="00395C68" w:rsidP="005E075C">
      <w:pPr>
        <w:spacing w:line="360" w:lineRule="auto"/>
        <w:jc w:val="center"/>
        <w:rPr>
          <w:rFonts w:ascii="Arial" w:hAnsi="Arial" w:cs="Arial"/>
          <w:b/>
          <w:bCs/>
        </w:rPr>
      </w:pPr>
      <w:r w:rsidRPr="00046EF5">
        <w:rPr>
          <w:rFonts w:ascii="Arial" w:hAnsi="Arial" w:cs="Arial"/>
          <w:b/>
          <w:bCs/>
        </w:rPr>
        <w:lastRenderedPageBreak/>
        <w:t xml:space="preserve">Comisión </w:t>
      </w:r>
      <w:r w:rsidR="00B247A3" w:rsidRPr="00046EF5">
        <w:rPr>
          <w:rFonts w:ascii="Arial" w:hAnsi="Arial" w:cs="Arial"/>
          <w:b/>
          <w:bCs/>
        </w:rPr>
        <w:t>de Legislación</w:t>
      </w:r>
      <w:r w:rsidR="00F04F1A" w:rsidRPr="00046EF5">
        <w:rPr>
          <w:rFonts w:ascii="Arial" w:hAnsi="Arial" w:cs="Arial"/>
          <w:b/>
          <w:bCs/>
        </w:rPr>
        <w:t xml:space="preserve"> y Puntos Constitucionales </w:t>
      </w:r>
    </w:p>
    <w:p w14:paraId="154A236B" w14:textId="4A5EF968" w:rsidR="00B247A3" w:rsidRPr="00B247A3" w:rsidRDefault="009D2261" w:rsidP="00B247A3">
      <w:pPr>
        <w:jc w:val="center"/>
        <w:rPr>
          <w:rFonts w:ascii="Arial" w:eastAsiaTheme="minorHAnsi" w:hAnsi="Arial" w:cs="Arial"/>
          <w:b/>
          <w:bCs/>
          <w:sz w:val="24"/>
          <w:szCs w:val="24"/>
        </w:rPr>
      </w:pPr>
      <w:r w:rsidRPr="00046EF5">
        <w:rPr>
          <w:rFonts w:ascii="Arial" w:hAnsi="Arial" w:cs="Arial"/>
          <w:b/>
          <w:bCs/>
        </w:rPr>
        <w:t>DIP. PRESIDENTE:</w:t>
      </w:r>
    </w:p>
    <w:p w14:paraId="3EB250D6" w14:textId="77777777" w:rsidR="00C67F17" w:rsidRDefault="00C67F17" w:rsidP="009D2261">
      <w:pPr>
        <w:rPr>
          <w:rFonts w:ascii="Arial" w:hAnsi="Arial" w:cs="Arial"/>
        </w:rPr>
      </w:pPr>
    </w:p>
    <w:p w14:paraId="6928BFEC" w14:textId="77777777" w:rsidR="00B247A3" w:rsidRPr="00046EF5" w:rsidRDefault="00B247A3" w:rsidP="009D2261">
      <w:pPr>
        <w:rPr>
          <w:rFonts w:ascii="Arial" w:hAnsi="Arial" w:cs="Arial"/>
        </w:rPr>
      </w:pPr>
    </w:p>
    <w:p w14:paraId="22974DF2" w14:textId="583D7FDC" w:rsidR="00B247A3" w:rsidRDefault="009D2261" w:rsidP="00B247A3">
      <w:pPr>
        <w:jc w:val="center"/>
        <w:rPr>
          <w:rFonts w:ascii="Arial" w:hAnsi="Arial" w:cs="Arial"/>
          <w:lang w:val="es-ES" w:eastAsia="es-ES"/>
        </w:rPr>
      </w:pPr>
      <w:r w:rsidRPr="00046EF5">
        <w:rPr>
          <w:rFonts w:ascii="Arial" w:hAnsi="Arial" w:cs="Arial"/>
          <w:lang w:val="es-ES" w:eastAsia="es-ES"/>
        </w:rPr>
        <w:t>HÉCTOR GARCÍA GARCÍA</w:t>
      </w:r>
    </w:p>
    <w:p w14:paraId="76A15633" w14:textId="77777777" w:rsidR="00B247A3" w:rsidRPr="00046EF5" w:rsidRDefault="00B247A3" w:rsidP="00B247A3">
      <w:pPr>
        <w:jc w:val="center"/>
        <w:rPr>
          <w:rFonts w:ascii="Arial" w:hAnsi="Arial" w:cs="Arial"/>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2261" w:rsidRPr="00046EF5" w14:paraId="702D7359" w14:textId="77777777" w:rsidTr="009D2261">
        <w:trPr>
          <w:jc w:val="center"/>
        </w:trPr>
        <w:tc>
          <w:tcPr>
            <w:tcW w:w="3857" w:type="dxa"/>
          </w:tcPr>
          <w:p w14:paraId="617720FA" w14:textId="44F7B96F" w:rsidR="009D2261" w:rsidRPr="00046EF5" w:rsidRDefault="009D2261">
            <w:pPr>
              <w:jc w:val="center"/>
              <w:rPr>
                <w:rFonts w:ascii="Arial" w:hAnsi="Arial" w:cs="Arial"/>
                <w:bCs/>
                <w:lang w:val="es-ES" w:eastAsia="es-ES"/>
              </w:rPr>
            </w:pPr>
            <w:r w:rsidRPr="00046EF5">
              <w:rPr>
                <w:rFonts w:ascii="Arial" w:hAnsi="Arial" w:cs="Arial"/>
                <w:b/>
                <w:bCs/>
                <w:lang w:val="es-ES" w:eastAsia="es-ES"/>
              </w:rPr>
              <w:t>DIP. VICEPRESIDENTE:</w:t>
            </w:r>
          </w:p>
          <w:p w14:paraId="3238FEF9" w14:textId="77777777" w:rsidR="009D2261" w:rsidRPr="00046EF5" w:rsidRDefault="009D2261">
            <w:pPr>
              <w:jc w:val="center"/>
              <w:rPr>
                <w:rFonts w:ascii="Arial" w:hAnsi="Arial" w:cs="Arial"/>
                <w:bCs/>
                <w:lang w:val="es-ES" w:eastAsia="es-ES"/>
              </w:rPr>
            </w:pPr>
          </w:p>
          <w:p w14:paraId="4F9A5C5D" w14:textId="77777777" w:rsidR="009D2261" w:rsidRPr="00046EF5" w:rsidRDefault="009D2261">
            <w:pPr>
              <w:jc w:val="center"/>
              <w:rPr>
                <w:rFonts w:ascii="Arial" w:hAnsi="Arial" w:cs="Arial"/>
                <w:bCs/>
                <w:lang w:val="es-ES" w:eastAsia="es-ES"/>
              </w:rPr>
            </w:pPr>
          </w:p>
          <w:p w14:paraId="6FD647AE" w14:textId="77777777" w:rsidR="009D2261" w:rsidRPr="00046EF5" w:rsidRDefault="009D2261">
            <w:pPr>
              <w:jc w:val="center"/>
              <w:rPr>
                <w:rFonts w:ascii="Arial" w:hAnsi="Arial" w:cs="Arial"/>
                <w:bCs/>
                <w:lang w:val="es-ES" w:eastAsia="es-ES"/>
              </w:rPr>
            </w:pPr>
            <w:r w:rsidRPr="00046EF5">
              <w:rPr>
                <w:rFonts w:ascii="Arial" w:hAnsi="Arial" w:cs="Arial"/>
                <w:bCs/>
                <w:lang w:val="es-ES" w:eastAsia="es-ES"/>
              </w:rPr>
              <w:t>OSCAR ALEJANDRO FLORES ESCOBAR</w:t>
            </w:r>
          </w:p>
        </w:tc>
        <w:tc>
          <w:tcPr>
            <w:tcW w:w="4507" w:type="dxa"/>
          </w:tcPr>
          <w:p w14:paraId="3D457739" w14:textId="45436147" w:rsidR="009D2261" w:rsidRPr="00046EF5" w:rsidRDefault="009D2261">
            <w:pPr>
              <w:jc w:val="center"/>
              <w:rPr>
                <w:rFonts w:ascii="Arial" w:hAnsi="Arial" w:cs="Arial"/>
                <w:bCs/>
                <w:lang w:val="es-ES" w:eastAsia="es-ES"/>
              </w:rPr>
            </w:pPr>
            <w:r w:rsidRPr="00046EF5">
              <w:rPr>
                <w:rFonts w:ascii="Arial" w:hAnsi="Arial" w:cs="Arial"/>
                <w:b/>
                <w:bCs/>
                <w:lang w:val="es-ES" w:eastAsia="es-ES"/>
              </w:rPr>
              <w:t>DIP. SECRETARIO:</w:t>
            </w:r>
          </w:p>
          <w:p w14:paraId="2CFBA877" w14:textId="77777777" w:rsidR="009D2261" w:rsidRPr="00046EF5" w:rsidRDefault="009D2261">
            <w:pPr>
              <w:jc w:val="center"/>
              <w:rPr>
                <w:rFonts w:ascii="Arial" w:hAnsi="Arial" w:cs="Arial"/>
                <w:bCs/>
                <w:lang w:val="es-ES" w:eastAsia="es-ES"/>
              </w:rPr>
            </w:pPr>
          </w:p>
          <w:p w14:paraId="4D7AA024" w14:textId="77777777" w:rsidR="009D2261" w:rsidRPr="00046EF5" w:rsidRDefault="009D2261">
            <w:pPr>
              <w:jc w:val="center"/>
              <w:rPr>
                <w:rFonts w:ascii="Arial" w:hAnsi="Arial" w:cs="Arial"/>
                <w:bCs/>
                <w:lang w:val="es-ES" w:eastAsia="es-ES"/>
              </w:rPr>
            </w:pPr>
          </w:p>
          <w:p w14:paraId="033700FC" w14:textId="659711D1" w:rsidR="009D2261" w:rsidRPr="00046EF5" w:rsidRDefault="009D2261" w:rsidP="00151559">
            <w:pPr>
              <w:jc w:val="center"/>
              <w:rPr>
                <w:rFonts w:ascii="Arial" w:hAnsi="Arial" w:cs="Arial"/>
                <w:bCs/>
                <w:lang w:val="es-ES" w:eastAsia="es-ES"/>
              </w:rPr>
            </w:pPr>
            <w:r w:rsidRPr="00046EF5">
              <w:rPr>
                <w:rFonts w:ascii="Arial" w:hAnsi="Arial" w:cs="Arial"/>
                <w:bCs/>
                <w:lang w:val="es-ES" w:eastAsia="es-ES"/>
              </w:rPr>
              <w:t>ANDRÉS MAURICIO CANTÚ RAMÍREZ</w:t>
            </w:r>
          </w:p>
        </w:tc>
      </w:tr>
      <w:tr w:rsidR="009D2261" w:rsidRPr="00046EF5" w14:paraId="4FD65D14" w14:textId="77777777" w:rsidTr="009D2261">
        <w:trPr>
          <w:jc w:val="center"/>
        </w:trPr>
        <w:tc>
          <w:tcPr>
            <w:tcW w:w="3857" w:type="dxa"/>
          </w:tcPr>
          <w:p w14:paraId="1AAF1932" w14:textId="77777777" w:rsidR="008E4D01" w:rsidRPr="00046EF5" w:rsidRDefault="008E4D01">
            <w:pPr>
              <w:rPr>
                <w:rFonts w:ascii="Arial" w:hAnsi="Arial" w:cs="Arial"/>
                <w:lang w:val="es-ES" w:eastAsia="es-ES"/>
              </w:rPr>
            </w:pPr>
          </w:p>
        </w:tc>
        <w:tc>
          <w:tcPr>
            <w:tcW w:w="4507" w:type="dxa"/>
          </w:tcPr>
          <w:p w14:paraId="4A6640F2" w14:textId="77777777" w:rsidR="009D2261" w:rsidRPr="00046EF5" w:rsidRDefault="009D2261" w:rsidP="00B247A3">
            <w:pPr>
              <w:rPr>
                <w:rFonts w:ascii="Arial" w:hAnsi="Arial" w:cs="Arial"/>
                <w:lang w:val="es-ES" w:eastAsia="es-ES"/>
              </w:rPr>
            </w:pPr>
          </w:p>
        </w:tc>
      </w:tr>
      <w:tr w:rsidR="009D2261" w:rsidRPr="00046EF5" w14:paraId="7A7FF288" w14:textId="77777777" w:rsidTr="009D2261">
        <w:trPr>
          <w:jc w:val="center"/>
        </w:trPr>
        <w:tc>
          <w:tcPr>
            <w:tcW w:w="3857" w:type="dxa"/>
          </w:tcPr>
          <w:p w14:paraId="6DBDA7F2" w14:textId="77777777" w:rsidR="009D2261" w:rsidRPr="00046EF5" w:rsidRDefault="009D2261">
            <w:pPr>
              <w:jc w:val="center"/>
              <w:rPr>
                <w:rFonts w:ascii="Arial" w:hAnsi="Arial" w:cs="Arial"/>
                <w:b/>
                <w:bCs/>
                <w:lang w:val="es-ES" w:eastAsia="es-ES"/>
              </w:rPr>
            </w:pPr>
            <w:r w:rsidRPr="00046EF5">
              <w:rPr>
                <w:rFonts w:ascii="Arial" w:hAnsi="Arial" w:cs="Arial"/>
                <w:b/>
                <w:bCs/>
                <w:lang w:val="es-ES" w:eastAsia="es-ES"/>
              </w:rPr>
              <w:t>DIP. VOCAL:</w:t>
            </w:r>
          </w:p>
          <w:p w14:paraId="1FE0ED65" w14:textId="77777777" w:rsidR="009D2261" w:rsidRPr="00046EF5" w:rsidRDefault="009D2261">
            <w:pPr>
              <w:jc w:val="center"/>
              <w:rPr>
                <w:rFonts w:ascii="Arial" w:hAnsi="Arial" w:cs="Arial"/>
                <w:bCs/>
                <w:lang w:val="es-ES" w:eastAsia="es-ES"/>
              </w:rPr>
            </w:pPr>
          </w:p>
          <w:p w14:paraId="62402285" w14:textId="77777777" w:rsidR="009D2261" w:rsidRPr="00046EF5" w:rsidRDefault="009D2261" w:rsidP="00B247A3">
            <w:pPr>
              <w:rPr>
                <w:rFonts w:ascii="Arial" w:hAnsi="Arial" w:cs="Arial"/>
                <w:bCs/>
                <w:lang w:val="es-ES" w:eastAsia="es-ES"/>
              </w:rPr>
            </w:pPr>
          </w:p>
          <w:p w14:paraId="51793EB4" w14:textId="77777777" w:rsidR="009D2261" w:rsidRPr="00046EF5" w:rsidRDefault="009D2261">
            <w:pPr>
              <w:jc w:val="center"/>
              <w:rPr>
                <w:rFonts w:ascii="Arial" w:hAnsi="Arial" w:cs="Arial"/>
                <w:bCs/>
                <w:lang w:val="es-ES" w:eastAsia="es-ES"/>
              </w:rPr>
            </w:pPr>
            <w:r w:rsidRPr="00046EF5">
              <w:rPr>
                <w:rFonts w:ascii="Arial" w:hAnsi="Arial" w:cs="Arial"/>
                <w:bCs/>
                <w:lang w:val="es-ES" w:eastAsia="es-ES"/>
              </w:rPr>
              <w:t>MARCO ANTONIO GONZÁLEZ VALDEZ</w:t>
            </w:r>
          </w:p>
          <w:p w14:paraId="1FD435A2" w14:textId="77777777" w:rsidR="001737BF" w:rsidRDefault="001737BF" w:rsidP="001737BF">
            <w:pPr>
              <w:rPr>
                <w:rFonts w:ascii="Arial" w:hAnsi="Arial" w:cs="Arial"/>
                <w:bCs/>
                <w:lang w:val="es-ES" w:eastAsia="es-ES"/>
              </w:rPr>
            </w:pPr>
          </w:p>
          <w:p w14:paraId="07C0F05F" w14:textId="77777777" w:rsidR="00151559" w:rsidRDefault="00151559" w:rsidP="001737BF">
            <w:pPr>
              <w:rPr>
                <w:rFonts w:ascii="Arial" w:hAnsi="Arial" w:cs="Arial"/>
                <w:bCs/>
                <w:lang w:val="es-ES" w:eastAsia="es-ES"/>
              </w:rPr>
            </w:pPr>
          </w:p>
          <w:p w14:paraId="0FD22FCD" w14:textId="77777777" w:rsidR="00151559" w:rsidRPr="00046EF5" w:rsidRDefault="00151559" w:rsidP="001737BF">
            <w:pPr>
              <w:rPr>
                <w:rFonts w:ascii="Arial" w:hAnsi="Arial" w:cs="Arial"/>
                <w:bCs/>
                <w:lang w:val="es-ES" w:eastAsia="es-ES"/>
              </w:rPr>
            </w:pPr>
          </w:p>
          <w:p w14:paraId="33676FEF" w14:textId="77777777" w:rsidR="00BB1E4A" w:rsidRPr="00046EF5" w:rsidRDefault="00BB1E4A">
            <w:pPr>
              <w:jc w:val="center"/>
              <w:rPr>
                <w:rFonts w:ascii="Arial" w:hAnsi="Arial" w:cs="Arial"/>
                <w:bCs/>
                <w:lang w:val="es-ES" w:eastAsia="es-ES"/>
              </w:rPr>
            </w:pPr>
          </w:p>
        </w:tc>
        <w:tc>
          <w:tcPr>
            <w:tcW w:w="4507" w:type="dxa"/>
          </w:tcPr>
          <w:p w14:paraId="4BDBFF31" w14:textId="5C6B77C9" w:rsidR="009D2261" w:rsidRPr="00B247A3" w:rsidRDefault="009D2261" w:rsidP="00B247A3">
            <w:pPr>
              <w:jc w:val="center"/>
              <w:rPr>
                <w:rFonts w:ascii="Arial" w:hAnsi="Arial" w:cs="Arial"/>
                <w:b/>
                <w:bCs/>
                <w:lang w:val="es-ES" w:eastAsia="es-ES"/>
              </w:rPr>
            </w:pPr>
            <w:r w:rsidRPr="00046EF5">
              <w:rPr>
                <w:rFonts w:ascii="Arial" w:hAnsi="Arial" w:cs="Arial"/>
                <w:b/>
                <w:bCs/>
                <w:lang w:val="es-ES" w:eastAsia="es-ES"/>
              </w:rPr>
              <w:t>DIP. VOCAL:</w:t>
            </w:r>
          </w:p>
          <w:p w14:paraId="51D9CDAC" w14:textId="77777777" w:rsidR="009D2261" w:rsidRPr="00046EF5" w:rsidRDefault="009D2261">
            <w:pPr>
              <w:jc w:val="center"/>
              <w:rPr>
                <w:rFonts w:ascii="Arial" w:hAnsi="Arial" w:cs="Arial"/>
                <w:bCs/>
                <w:lang w:val="es-ES" w:eastAsia="es-ES"/>
              </w:rPr>
            </w:pPr>
          </w:p>
          <w:p w14:paraId="2BB41547" w14:textId="77777777" w:rsidR="009D2261" w:rsidRPr="00046EF5" w:rsidRDefault="009D2261">
            <w:pPr>
              <w:jc w:val="center"/>
              <w:rPr>
                <w:rFonts w:ascii="Arial" w:hAnsi="Arial" w:cs="Arial"/>
                <w:bCs/>
                <w:lang w:val="es-ES" w:eastAsia="es-ES"/>
              </w:rPr>
            </w:pPr>
          </w:p>
          <w:p w14:paraId="75CAA745" w14:textId="05E044ED" w:rsidR="009D2261" w:rsidRPr="00046EF5" w:rsidRDefault="009D2261" w:rsidP="00151559">
            <w:pPr>
              <w:jc w:val="center"/>
              <w:rPr>
                <w:rFonts w:ascii="Arial" w:hAnsi="Arial" w:cs="Arial"/>
                <w:bCs/>
                <w:lang w:val="es-ES" w:eastAsia="es-ES"/>
              </w:rPr>
            </w:pPr>
            <w:r w:rsidRPr="00046EF5">
              <w:rPr>
                <w:rFonts w:ascii="Arial" w:hAnsi="Arial" w:cs="Arial"/>
                <w:bCs/>
                <w:lang w:val="es-ES" w:eastAsia="es-ES"/>
              </w:rPr>
              <w:t>ADRIÁN DE LA GARZA TIJERINA</w:t>
            </w:r>
          </w:p>
        </w:tc>
      </w:tr>
      <w:tr w:rsidR="009D2261" w:rsidRPr="00046EF5" w14:paraId="0881FAA3" w14:textId="77777777" w:rsidTr="009D2261">
        <w:trPr>
          <w:jc w:val="center"/>
        </w:trPr>
        <w:tc>
          <w:tcPr>
            <w:tcW w:w="3857" w:type="dxa"/>
            <w:hideMark/>
          </w:tcPr>
          <w:p w14:paraId="19883DF9" w14:textId="77777777" w:rsidR="009D2261" w:rsidRPr="00046EF5" w:rsidRDefault="009D2261">
            <w:pPr>
              <w:jc w:val="center"/>
              <w:rPr>
                <w:rFonts w:ascii="Arial" w:hAnsi="Arial" w:cs="Arial"/>
                <w:b/>
                <w:bCs/>
                <w:lang w:val="es-ES" w:eastAsia="es-ES"/>
              </w:rPr>
            </w:pPr>
            <w:r w:rsidRPr="00046EF5">
              <w:rPr>
                <w:rFonts w:ascii="Arial" w:hAnsi="Arial" w:cs="Arial"/>
                <w:b/>
                <w:bCs/>
                <w:lang w:val="es-ES" w:eastAsia="es-ES"/>
              </w:rPr>
              <w:lastRenderedPageBreak/>
              <w:t>DIP. VOCAL:</w:t>
            </w:r>
          </w:p>
        </w:tc>
        <w:tc>
          <w:tcPr>
            <w:tcW w:w="4507" w:type="dxa"/>
          </w:tcPr>
          <w:p w14:paraId="1ABE48F5" w14:textId="77777777" w:rsidR="009D2261" w:rsidRPr="00046EF5" w:rsidRDefault="009D2261">
            <w:pPr>
              <w:jc w:val="center"/>
              <w:rPr>
                <w:rFonts w:ascii="Arial" w:hAnsi="Arial" w:cs="Arial"/>
                <w:b/>
                <w:bCs/>
                <w:lang w:val="es-ES" w:eastAsia="es-ES"/>
              </w:rPr>
            </w:pPr>
            <w:r w:rsidRPr="00046EF5">
              <w:rPr>
                <w:rFonts w:ascii="Arial" w:hAnsi="Arial" w:cs="Arial"/>
                <w:b/>
                <w:bCs/>
                <w:lang w:val="es-ES" w:eastAsia="es-ES"/>
              </w:rPr>
              <w:t>DIP. VOCAL:</w:t>
            </w:r>
          </w:p>
          <w:p w14:paraId="1101AE22" w14:textId="77777777" w:rsidR="009D2261" w:rsidRPr="00046EF5" w:rsidRDefault="009D2261">
            <w:pPr>
              <w:jc w:val="center"/>
              <w:rPr>
                <w:rFonts w:ascii="Arial" w:hAnsi="Arial" w:cs="Arial"/>
                <w:b/>
                <w:bCs/>
                <w:lang w:val="es-ES" w:eastAsia="es-ES"/>
              </w:rPr>
            </w:pPr>
          </w:p>
        </w:tc>
      </w:tr>
      <w:tr w:rsidR="009D2261" w:rsidRPr="00046EF5" w14:paraId="52EECC3D" w14:textId="77777777" w:rsidTr="009D2261">
        <w:trPr>
          <w:jc w:val="center"/>
        </w:trPr>
        <w:tc>
          <w:tcPr>
            <w:tcW w:w="3857" w:type="dxa"/>
          </w:tcPr>
          <w:p w14:paraId="7D790019" w14:textId="77777777" w:rsidR="009D2261" w:rsidRPr="00046EF5" w:rsidRDefault="009D2261">
            <w:pPr>
              <w:jc w:val="center"/>
              <w:rPr>
                <w:rFonts w:ascii="Arial" w:hAnsi="Arial" w:cs="Arial"/>
                <w:lang w:val="es-ES" w:eastAsia="es-ES"/>
              </w:rPr>
            </w:pPr>
          </w:p>
          <w:p w14:paraId="4742D15A" w14:textId="77777777" w:rsidR="009D2261" w:rsidRPr="00046EF5" w:rsidRDefault="009D2261" w:rsidP="001737BF">
            <w:pPr>
              <w:rPr>
                <w:rFonts w:ascii="Arial" w:hAnsi="Arial" w:cs="Arial"/>
                <w:lang w:val="es-ES" w:eastAsia="es-ES"/>
              </w:rPr>
            </w:pPr>
          </w:p>
          <w:p w14:paraId="1114A925" w14:textId="2C0E3724" w:rsidR="008E4D01" w:rsidRPr="00046EF5" w:rsidRDefault="009D2261" w:rsidP="001737BF">
            <w:pPr>
              <w:jc w:val="center"/>
              <w:rPr>
                <w:rFonts w:ascii="Arial" w:hAnsi="Arial" w:cs="Arial"/>
                <w:lang w:val="es-ES" w:eastAsia="es-ES"/>
              </w:rPr>
            </w:pPr>
            <w:r w:rsidRPr="00046EF5">
              <w:rPr>
                <w:rFonts w:ascii="Arial" w:hAnsi="Arial" w:cs="Arial"/>
                <w:lang w:val="es-ES" w:eastAsia="es-ES"/>
              </w:rPr>
              <w:t xml:space="preserve"> JOSÉ ARTURO SALINAS GARZA</w:t>
            </w:r>
          </w:p>
        </w:tc>
        <w:tc>
          <w:tcPr>
            <w:tcW w:w="4507" w:type="dxa"/>
          </w:tcPr>
          <w:p w14:paraId="69EABE8C" w14:textId="77777777" w:rsidR="009D2261" w:rsidRPr="00046EF5" w:rsidRDefault="009D2261" w:rsidP="001737BF">
            <w:pPr>
              <w:rPr>
                <w:rFonts w:ascii="Arial" w:hAnsi="Arial" w:cs="Arial"/>
                <w:lang w:val="es-ES" w:eastAsia="es-ES"/>
              </w:rPr>
            </w:pPr>
          </w:p>
          <w:p w14:paraId="6D9CE111" w14:textId="77777777" w:rsidR="009D2261" w:rsidRPr="00046EF5" w:rsidRDefault="009D2261">
            <w:pPr>
              <w:jc w:val="center"/>
              <w:rPr>
                <w:rFonts w:ascii="Arial" w:hAnsi="Arial" w:cs="Arial"/>
                <w:lang w:val="es-ES" w:eastAsia="es-ES"/>
              </w:rPr>
            </w:pPr>
          </w:p>
          <w:p w14:paraId="42FBDA34" w14:textId="43786D2D" w:rsidR="009D2261" w:rsidRPr="00046EF5" w:rsidRDefault="009D2261" w:rsidP="001737BF">
            <w:pPr>
              <w:jc w:val="center"/>
              <w:rPr>
                <w:rFonts w:ascii="Arial" w:hAnsi="Arial" w:cs="Arial"/>
                <w:lang w:val="es-ES" w:eastAsia="es-ES"/>
              </w:rPr>
            </w:pPr>
            <w:r w:rsidRPr="00046EF5">
              <w:rPr>
                <w:rFonts w:ascii="Arial" w:hAnsi="Arial" w:cs="Arial"/>
                <w:lang w:val="es-ES" w:eastAsia="es-ES"/>
              </w:rPr>
              <w:t>EUSTOLIA YANIRA GÓMEZ GARCÍA</w:t>
            </w:r>
          </w:p>
        </w:tc>
      </w:tr>
      <w:tr w:rsidR="009D2261" w:rsidRPr="00046EF5" w14:paraId="176EBAC2" w14:textId="77777777" w:rsidTr="009D2261">
        <w:trPr>
          <w:jc w:val="center"/>
        </w:trPr>
        <w:tc>
          <w:tcPr>
            <w:tcW w:w="3857" w:type="dxa"/>
          </w:tcPr>
          <w:p w14:paraId="2D4BD6A8" w14:textId="77777777" w:rsidR="00B247A3" w:rsidRDefault="00B247A3" w:rsidP="00B247A3">
            <w:pPr>
              <w:rPr>
                <w:rFonts w:ascii="Arial" w:hAnsi="Arial" w:cs="Arial"/>
                <w:b/>
                <w:bCs/>
                <w:lang w:val="es-ES" w:eastAsia="es-ES"/>
              </w:rPr>
            </w:pPr>
          </w:p>
          <w:p w14:paraId="2E1E27B6" w14:textId="77777777" w:rsidR="009D2261" w:rsidRPr="00046EF5" w:rsidRDefault="009D2261">
            <w:pPr>
              <w:jc w:val="center"/>
              <w:rPr>
                <w:rFonts w:ascii="Arial" w:hAnsi="Arial" w:cs="Arial"/>
                <w:b/>
                <w:bCs/>
                <w:lang w:val="es-ES" w:eastAsia="es-ES"/>
              </w:rPr>
            </w:pPr>
            <w:r w:rsidRPr="00046EF5">
              <w:rPr>
                <w:rFonts w:ascii="Arial" w:hAnsi="Arial" w:cs="Arial"/>
                <w:b/>
                <w:bCs/>
                <w:lang w:val="es-ES" w:eastAsia="es-ES"/>
              </w:rPr>
              <w:t>DIP. VOCAL:</w:t>
            </w:r>
          </w:p>
          <w:p w14:paraId="55E64C01" w14:textId="77777777" w:rsidR="009D2261" w:rsidRPr="00046EF5" w:rsidRDefault="009D2261">
            <w:pPr>
              <w:jc w:val="center"/>
              <w:rPr>
                <w:rFonts w:ascii="Arial" w:hAnsi="Arial" w:cs="Arial"/>
                <w:b/>
                <w:bCs/>
                <w:lang w:val="es-ES" w:eastAsia="es-ES"/>
              </w:rPr>
            </w:pPr>
          </w:p>
          <w:p w14:paraId="7EFEA8DD" w14:textId="77777777" w:rsidR="009D2261" w:rsidRPr="00046EF5" w:rsidRDefault="009D2261">
            <w:pPr>
              <w:jc w:val="center"/>
              <w:rPr>
                <w:rFonts w:ascii="Arial" w:hAnsi="Arial" w:cs="Arial"/>
                <w:b/>
                <w:bCs/>
                <w:lang w:val="es-ES" w:eastAsia="es-ES"/>
              </w:rPr>
            </w:pPr>
          </w:p>
          <w:p w14:paraId="0AA112B6" w14:textId="77777777" w:rsidR="009D2261" w:rsidRPr="00046EF5" w:rsidRDefault="009D2261">
            <w:pPr>
              <w:jc w:val="center"/>
              <w:rPr>
                <w:rFonts w:ascii="Arial" w:hAnsi="Arial" w:cs="Arial"/>
                <w:b/>
                <w:bCs/>
                <w:lang w:val="es-ES" w:eastAsia="es-ES"/>
              </w:rPr>
            </w:pPr>
          </w:p>
        </w:tc>
        <w:tc>
          <w:tcPr>
            <w:tcW w:w="4507" w:type="dxa"/>
            <w:hideMark/>
          </w:tcPr>
          <w:p w14:paraId="770A2CF4" w14:textId="77777777" w:rsidR="00B247A3" w:rsidRDefault="00B247A3" w:rsidP="00B247A3">
            <w:pPr>
              <w:rPr>
                <w:rFonts w:ascii="Arial" w:hAnsi="Arial" w:cs="Arial"/>
                <w:b/>
                <w:bCs/>
                <w:lang w:val="es-ES" w:eastAsia="es-ES"/>
              </w:rPr>
            </w:pPr>
          </w:p>
          <w:p w14:paraId="60577D4C" w14:textId="77777777" w:rsidR="009D2261" w:rsidRPr="00046EF5" w:rsidRDefault="009D2261">
            <w:pPr>
              <w:jc w:val="center"/>
              <w:rPr>
                <w:rFonts w:ascii="Arial" w:hAnsi="Arial" w:cs="Arial"/>
                <w:b/>
                <w:bCs/>
                <w:lang w:val="es-ES" w:eastAsia="es-ES"/>
              </w:rPr>
            </w:pPr>
            <w:r w:rsidRPr="00046EF5">
              <w:rPr>
                <w:rFonts w:ascii="Arial" w:hAnsi="Arial" w:cs="Arial"/>
                <w:b/>
                <w:bCs/>
                <w:lang w:val="es-ES" w:eastAsia="es-ES"/>
              </w:rPr>
              <w:t>DIP. VOCAL:</w:t>
            </w:r>
          </w:p>
        </w:tc>
      </w:tr>
      <w:tr w:rsidR="009D2261" w:rsidRPr="00046EF5" w14:paraId="4FF23ACC" w14:textId="77777777" w:rsidTr="009D2261">
        <w:trPr>
          <w:jc w:val="center"/>
        </w:trPr>
        <w:tc>
          <w:tcPr>
            <w:tcW w:w="3857" w:type="dxa"/>
          </w:tcPr>
          <w:p w14:paraId="0DFF5868" w14:textId="77777777" w:rsidR="009D2261" w:rsidRPr="00046EF5" w:rsidRDefault="009D2261">
            <w:pPr>
              <w:jc w:val="center"/>
              <w:rPr>
                <w:rFonts w:ascii="Arial" w:hAnsi="Arial" w:cs="Arial"/>
                <w:lang w:val="es-ES" w:eastAsia="es-ES"/>
              </w:rPr>
            </w:pPr>
          </w:p>
        </w:tc>
        <w:tc>
          <w:tcPr>
            <w:tcW w:w="4507" w:type="dxa"/>
          </w:tcPr>
          <w:p w14:paraId="17EF3C8A" w14:textId="77777777" w:rsidR="009D2261" w:rsidRPr="00046EF5" w:rsidRDefault="009D2261">
            <w:pPr>
              <w:jc w:val="center"/>
              <w:rPr>
                <w:rFonts w:ascii="Arial" w:hAnsi="Arial" w:cs="Arial"/>
                <w:lang w:val="es-ES" w:eastAsia="es-ES"/>
              </w:rPr>
            </w:pPr>
          </w:p>
        </w:tc>
      </w:tr>
      <w:tr w:rsidR="009D2261" w14:paraId="3AFB6422" w14:textId="77777777" w:rsidTr="009D2261">
        <w:trPr>
          <w:trHeight w:val="1040"/>
          <w:jc w:val="center"/>
        </w:trPr>
        <w:tc>
          <w:tcPr>
            <w:tcW w:w="3857" w:type="dxa"/>
          </w:tcPr>
          <w:p w14:paraId="1AC67496" w14:textId="77777777" w:rsidR="009D2261" w:rsidRPr="00046EF5" w:rsidRDefault="009D2261">
            <w:pPr>
              <w:jc w:val="center"/>
              <w:rPr>
                <w:rFonts w:ascii="Arial" w:hAnsi="Arial" w:cs="Arial"/>
                <w:bCs/>
                <w:lang w:val="es-ES" w:eastAsia="es-ES"/>
              </w:rPr>
            </w:pPr>
            <w:r w:rsidRPr="00046EF5">
              <w:rPr>
                <w:rFonts w:ascii="Arial" w:hAnsi="Arial" w:cs="Arial"/>
                <w:bCs/>
                <w:lang w:val="es-ES" w:eastAsia="es-ES"/>
              </w:rPr>
              <w:t>EVA MARGARITA GÓMEZ TAMEZ</w:t>
            </w:r>
          </w:p>
          <w:p w14:paraId="05796001" w14:textId="77777777" w:rsidR="009D2261" w:rsidRDefault="009D2261" w:rsidP="00D4313E">
            <w:pPr>
              <w:rPr>
                <w:rFonts w:ascii="Arial" w:hAnsi="Arial" w:cs="Arial"/>
                <w:bCs/>
                <w:lang w:val="es-ES" w:eastAsia="es-ES"/>
              </w:rPr>
            </w:pPr>
          </w:p>
          <w:p w14:paraId="57EDFD58" w14:textId="77777777" w:rsidR="00D4313E" w:rsidRPr="00046EF5" w:rsidRDefault="00D4313E" w:rsidP="00D4313E">
            <w:pPr>
              <w:rPr>
                <w:rFonts w:ascii="Arial" w:hAnsi="Arial" w:cs="Arial"/>
                <w:bCs/>
                <w:lang w:val="es-ES" w:eastAsia="es-ES"/>
              </w:rPr>
            </w:pPr>
          </w:p>
          <w:p w14:paraId="1C64BDF6" w14:textId="77777777" w:rsidR="009D2261" w:rsidRPr="00046EF5" w:rsidRDefault="009D2261">
            <w:pPr>
              <w:jc w:val="center"/>
              <w:rPr>
                <w:rFonts w:ascii="Arial" w:hAnsi="Arial" w:cs="Arial"/>
                <w:b/>
                <w:bCs/>
                <w:lang w:val="es-ES" w:eastAsia="es-ES"/>
              </w:rPr>
            </w:pPr>
            <w:r w:rsidRPr="00046EF5">
              <w:rPr>
                <w:rFonts w:ascii="Arial" w:hAnsi="Arial" w:cs="Arial"/>
                <w:b/>
                <w:bCs/>
                <w:lang w:val="es-ES" w:eastAsia="es-ES"/>
              </w:rPr>
              <w:t>DIP. VOCAL:</w:t>
            </w:r>
          </w:p>
          <w:p w14:paraId="3B8A2836" w14:textId="77777777" w:rsidR="009D2261" w:rsidRPr="00046EF5" w:rsidRDefault="009D2261" w:rsidP="009D2261">
            <w:pPr>
              <w:rPr>
                <w:rFonts w:ascii="Arial" w:hAnsi="Arial" w:cs="Arial"/>
                <w:bCs/>
                <w:lang w:val="es-ES" w:eastAsia="es-ES"/>
              </w:rPr>
            </w:pPr>
          </w:p>
          <w:p w14:paraId="1EA67861" w14:textId="79C5DCB4" w:rsidR="009D2261" w:rsidRPr="00046EF5" w:rsidRDefault="009D2261" w:rsidP="009D2261">
            <w:pPr>
              <w:rPr>
                <w:rFonts w:ascii="Arial" w:hAnsi="Arial" w:cs="Arial"/>
                <w:bCs/>
                <w:lang w:val="es-ES" w:eastAsia="es-ES"/>
              </w:rPr>
            </w:pPr>
            <w:r w:rsidRPr="00046EF5">
              <w:rPr>
                <w:rFonts w:ascii="Arial" w:hAnsi="Arial" w:cs="Arial"/>
                <w:bCs/>
                <w:lang w:val="es-ES" w:eastAsia="es-ES"/>
              </w:rPr>
              <w:br/>
            </w:r>
          </w:p>
          <w:p w14:paraId="1043CD86" w14:textId="77777777" w:rsidR="009D2261" w:rsidRPr="00046EF5" w:rsidRDefault="009D2261">
            <w:pPr>
              <w:jc w:val="center"/>
              <w:rPr>
                <w:rFonts w:ascii="Arial" w:hAnsi="Arial" w:cs="Arial"/>
                <w:bCs/>
                <w:lang w:val="es-ES" w:eastAsia="es-ES"/>
              </w:rPr>
            </w:pPr>
            <w:r w:rsidRPr="00046EF5">
              <w:rPr>
                <w:rFonts w:ascii="Arial" w:hAnsi="Arial" w:cs="Arial"/>
                <w:bCs/>
                <w:lang w:val="es-ES" w:eastAsia="es-ES"/>
              </w:rPr>
              <w:t>SERGIO ARELLANO BALDERAS</w:t>
            </w:r>
          </w:p>
          <w:p w14:paraId="143044E8" w14:textId="77777777" w:rsidR="009D2261" w:rsidRPr="00046EF5" w:rsidRDefault="009D2261">
            <w:pPr>
              <w:jc w:val="center"/>
              <w:rPr>
                <w:rFonts w:ascii="Arial" w:hAnsi="Arial" w:cs="Arial"/>
                <w:bCs/>
                <w:lang w:val="es-ES" w:eastAsia="es-ES"/>
              </w:rPr>
            </w:pPr>
          </w:p>
          <w:p w14:paraId="3E6AEBD0" w14:textId="77777777" w:rsidR="009D2261" w:rsidRPr="00046EF5" w:rsidRDefault="009D2261">
            <w:pPr>
              <w:jc w:val="center"/>
              <w:rPr>
                <w:rFonts w:ascii="Arial" w:hAnsi="Arial" w:cs="Arial"/>
                <w:bCs/>
                <w:lang w:val="es-ES" w:eastAsia="es-ES"/>
              </w:rPr>
            </w:pPr>
          </w:p>
        </w:tc>
        <w:tc>
          <w:tcPr>
            <w:tcW w:w="4507" w:type="dxa"/>
          </w:tcPr>
          <w:p w14:paraId="26E56B86" w14:textId="77777777" w:rsidR="009D2261" w:rsidRPr="00046EF5" w:rsidRDefault="009D2261">
            <w:pPr>
              <w:jc w:val="center"/>
              <w:rPr>
                <w:rFonts w:ascii="Arial" w:hAnsi="Arial" w:cs="Arial"/>
                <w:bCs/>
                <w:lang w:val="es-ES" w:eastAsia="es-ES"/>
              </w:rPr>
            </w:pPr>
            <w:r w:rsidRPr="00046EF5">
              <w:rPr>
                <w:rFonts w:ascii="Arial" w:hAnsi="Arial" w:cs="Arial"/>
                <w:bCs/>
                <w:lang w:val="es-ES" w:eastAsia="es-ES"/>
              </w:rPr>
              <w:t>SAMUEL ALEJANDRO GARCÍA SEPÚLVEDA</w:t>
            </w:r>
          </w:p>
          <w:p w14:paraId="1D4F6CE1" w14:textId="601D1007" w:rsidR="009D2261" w:rsidRPr="00046EF5" w:rsidRDefault="009D2261" w:rsidP="009D2261">
            <w:pPr>
              <w:rPr>
                <w:rFonts w:ascii="Arial" w:hAnsi="Arial" w:cs="Arial"/>
                <w:b/>
                <w:bCs/>
                <w:lang w:val="es-ES" w:eastAsia="es-ES"/>
              </w:rPr>
            </w:pPr>
          </w:p>
          <w:p w14:paraId="0B10A3D9" w14:textId="77777777" w:rsidR="009D2261" w:rsidRPr="00046EF5" w:rsidRDefault="009D2261">
            <w:pPr>
              <w:jc w:val="center"/>
              <w:rPr>
                <w:rFonts w:ascii="Arial" w:hAnsi="Arial" w:cs="Arial"/>
                <w:b/>
                <w:bCs/>
                <w:lang w:val="es-ES" w:eastAsia="es-ES"/>
              </w:rPr>
            </w:pPr>
            <w:r w:rsidRPr="00046EF5">
              <w:rPr>
                <w:rFonts w:ascii="Arial" w:hAnsi="Arial" w:cs="Arial"/>
                <w:b/>
                <w:bCs/>
                <w:lang w:val="es-ES" w:eastAsia="es-ES"/>
              </w:rPr>
              <w:t>DIP. VOCAL:</w:t>
            </w:r>
          </w:p>
          <w:p w14:paraId="186A607A" w14:textId="77777777" w:rsidR="009D2261" w:rsidRPr="00046EF5" w:rsidRDefault="009D2261">
            <w:pPr>
              <w:jc w:val="center"/>
              <w:rPr>
                <w:rFonts w:ascii="Arial" w:hAnsi="Arial" w:cs="Arial"/>
                <w:bCs/>
                <w:lang w:val="es-ES" w:eastAsia="es-ES"/>
              </w:rPr>
            </w:pPr>
          </w:p>
          <w:p w14:paraId="620E5E8C" w14:textId="4BC630F6" w:rsidR="009D2261" w:rsidRPr="00046EF5" w:rsidRDefault="009D2261" w:rsidP="00BB1E4A">
            <w:pPr>
              <w:rPr>
                <w:rFonts w:ascii="Arial" w:hAnsi="Arial" w:cs="Arial"/>
                <w:bCs/>
                <w:lang w:val="es-ES" w:eastAsia="es-ES"/>
              </w:rPr>
            </w:pPr>
            <w:r w:rsidRPr="00046EF5">
              <w:rPr>
                <w:rFonts w:ascii="Arial" w:hAnsi="Arial" w:cs="Arial"/>
                <w:bCs/>
                <w:lang w:val="es-ES" w:eastAsia="es-ES"/>
              </w:rPr>
              <w:br/>
            </w:r>
          </w:p>
          <w:p w14:paraId="5C4E17FE" w14:textId="77777777" w:rsidR="009D2261" w:rsidRDefault="009D2261">
            <w:pPr>
              <w:jc w:val="center"/>
              <w:rPr>
                <w:rFonts w:ascii="Arial" w:hAnsi="Arial" w:cs="Arial"/>
                <w:bCs/>
                <w:lang w:val="es-ES" w:eastAsia="es-ES"/>
              </w:rPr>
            </w:pPr>
            <w:r w:rsidRPr="00046EF5">
              <w:rPr>
                <w:rFonts w:ascii="Arial" w:hAnsi="Arial" w:cs="Arial"/>
                <w:bCs/>
                <w:lang w:val="es-ES" w:eastAsia="es-ES"/>
              </w:rPr>
              <w:t>KARINA MARLEN BARRÓN PERALES</w:t>
            </w:r>
          </w:p>
        </w:tc>
      </w:tr>
    </w:tbl>
    <w:p w14:paraId="35ABC63C" w14:textId="77777777" w:rsidR="00C572DD" w:rsidRPr="001270A0" w:rsidRDefault="00C572DD" w:rsidP="005E075C">
      <w:pPr>
        <w:spacing w:line="360" w:lineRule="auto"/>
        <w:jc w:val="center"/>
        <w:rPr>
          <w:rFonts w:ascii="Arial" w:hAnsi="Arial" w:cs="Arial"/>
          <w:b/>
          <w:bCs/>
        </w:rPr>
      </w:pPr>
    </w:p>
    <w:p w14:paraId="544255FB" w14:textId="77777777" w:rsidR="00B74E9C" w:rsidRPr="001270A0" w:rsidRDefault="00B74E9C">
      <w:pPr>
        <w:spacing w:line="360" w:lineRule="auto"/>
        <w:jc w:val="center"/>
        <w:rPr>
          <w:rFonts w:ascii="Arial" w:hAnsi="Arial" w:cs="Arial"/>
          <w:b/>
          <w:bCs/>
        </w:rPr>
      </w:pPr>
      <w:bookmarkStart w:id="0" w:name="_GoBack"/>
      <w:bookmarkEnd w:id="0"/>
    </w:p>
    <w:sectPr w:rsidR="00B74E9C" w:rsidRPr="001270A0" w:rsidSect="00151559">
      <w:headerReference w:type="default"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4CBE" w14:textId="77777777" w:rsidR="007D76B8" w:rsidRDefault="007D76B8" w:rsidP="00215430">
      <w:pPr>
        <w:spacing w:after="0" w:line="240" w:lineRule="auto"/>
      </w:pPr>
      <w:r>
        <w:separator/>
      </w:r>
    </w:p>
  </w:endnote>
  <w:endnote w:type="continuationSeparator" w:id="0">
    <w:p w14:paraId="2EC820B7" w14:textId="77777777" w:rsidR="007D76B8" w:rsidRDefault="007D76B8"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151559">
          <w:rPr>
            <w:noProof/>
            <w:sz w:val="16"/>
            <w:szCs w:val="16"/>
          </w:rPr>
          <w:t>8</w:t>
        </w:r>
        <w:r w:rsidRPr="003D03C6">
          <w:rPr>
            <w:sz w:val="16"/>
            <w:szCs w:val="16"/>
          </w:rPr>
          <w:fldChar w:fldCharType="end"/>
        </w:r>
      </w:p>
    </w:sdtContent>
  </w:sdt>
  <w:p w14:paraId="00853D01" w14:textId="77777777" w:rsidR="00B22EE1" w:rsidRPr="008312E3" w:rsidRDefault="00DB626F" w:rsidP="003D03C6">
    <w:pPr>
      <w:pStyle w:val="Piedepgina"/>
      <w:jc w:val="center"/>
      <w:rPr>
        <w:rFonts w:ascii="Arial" w:hAnsi="Arial" w:cs="Arial"/>
        <w:b/>
        <w:sz w:val="16"/>
        <w:szCs w:val="16"/>
      </w:rPr>
    </w:pPr>
    <w:r w:rsidRPr="008312E3">
      <w:rPr>
        <w:rFonts w:ascii="Arial" w:hAnsi="Arial" w:cs="Arial"/>
        <w:b/>
        <w:sz w:val="16"/>
        <w:szCs w:val="16"/>
      </w:rPr>
      <w:t>H. Congreso del Estado de Nuevo León LXXIV Legislatura</w:t>
    </w:r>
  </w:p>
  <w:p w14:paraId="12821221" w14:textId="2B4FD664" w:rsidR="00B22EE1" w:rsidRPr="008312E3" w:rsidRDefault="00DB626F" w:rsidP="003D03C6">
    <w:pPr>
      <w:pStyle w:val="Piedepgina"/>
      <w:jc w:val="center"/>
      <w:rPr>
        <w:rFonts w:ascii="Arial" w:hAnsi="Arial" w:cs="Arial"/>
        <w:b/>
        <w:sz w:val="16"/>
        <w:szCs w:val="16"/>
      </w:rPr>
    </w:pPr>
    <w:r w:rsidRPr="008312E3">
      <w:rPr>
        <w:rFonts w:ascii="Arial" w:hAnsi="Arial" w:cs="Arial"/>
        <w:b/>
        <w:sz w:val="16"/>
        <w:szCs w:val="16"/>
      </w:rPr>
      <w:t xml:space="preserve">Comisión </w:t>
    </w:r>
    <w:r w:rsidR="003D03C6" w:rsidRPr="008312E3">
      <w:rPr>
        <w:rFonts w:ascii="Arial" w:hAnsi="Arial" w:cs="Arial"/>
        <w:b/>
        <w:sz w:val="16"/>
        <w:szCs w:val="16"/>
      </w:rPr>
      <w:t xml:space="preserve">de </w:t>
    </w:r>
    <w:r w:rsidR="00051ACB" w:rsidRPr="008312E3">
      <w:rPr>
        <w:rFonts w:ascii="Arial" w:hAnsi="Arial" w:cs="Arial"/>
        <w:b/>
        <w:sz w:val="16"/>
        <w:szCs w:val="16"/>
      </w:rPr>
      <w:t>Legislación</w:t>
    </w:r>
    <w:r w:rsidR="003D03C6" w:rsidRPr="008312E3">
      <w:rPr>
        <w:rFonts w:ascii="Arial" w:hAnsi="Arial" w:cs="Arial"/>
        <w:b/>
        <w:sz w:val="16"/>
        <w:szCs w:val="16"/>
      </w:rPr>
      <w:t xml:space="preserve"> y Puntos Constitucionales</w:t>
    </w:r>
  </w:p>
  <w:p w14:paraId="22FE2966" w14:textId="609027EB" w:rsidR="00B22EE1" w:rsidRPr="008312E3" w:rsidRDefault="00DB626F" w:rsidP="003D03C6">
    <w:pPr>
      <w:pStyle w:val="Piedepgina"/>
      <w:jc w:val="center"/>
      <w:rPr>
        <w:rFonts w:ascii="Arial" w:hAnsi="Arial" w:cs="Arial"/>
        <w:b/>
        <w:sz w:val="16"/>
        <w:szCs w:val="16"/>
      </w:rPr>
    </w:pPr>
    <w:r w:rsidRPr="008312E3">
      <w:rPr>
        <w:rFonts w:ascii="Arial" w:hAnsi="Arial" w:cs="Arial"/>
        <w:b/>
        <w:sz w:val="16"/>
        <w:szCs w:val="16"/>
      </w:rPr>
      <w:t xml:space="preserve">Dictamen del Expediente </w:t>
    </w:r>
    <w:r w:rsidR="0007398A">
      <w:rPr>
        <w:rFonts w:ascii="Arial" w:hAnsi="Arial" w:cs="Arial"/>
        <w:b/>
        <w:sz w:val="16"/>
        <w:szCs w:val="16"/>
      </w:rPr>
      <w:t>10091</w:t>
    </w:r>
    <w:r w:rsidR="008312E3" w:rsidRPr="008312E3">
      <w:rPr>
        <w:rFonts w:ascii="Arial" w:hAnsi="Arial" w:cs="Arial"/>
        <w:b/>
        <w:sz w:val="16"/>
        <w:szCs w:val="16"/>
      </w:rPr>
      <w:t>/LXXIV</w:t>
    </w:r>
  </w:p>
  <w:p w14:paraId="0B86EFE2" w14:textId="77777777" w:rsidR="00B22EE1" w:rsidRPr="008312E3" w:rsidRDefault="007D76B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46F0" w14:textId="77777777" w:rsidR="007D76B8" w:rsidRDefault="007D76B8" w:rsidP="00215430">
      <w:pPr>
        <w:spacing w:after="0" w:line="240" w:lineRule="auto"/>
      </w:pPr>
      <w:r>
        <w:separator/>
      </w:r>
    </w:p>
  </w:footnote>
  <w:footnote w:type="continuationSeparator" w:id="0">
    <w:p w14:paraId="39B02E13" w14:textId="77777777" w:rsidR="007D76B8" w:rsidRDefault="007D76B8"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7D76B8" w:rsidP="00B03C20">
    <w:pPr>
      <w:pStyle w:val="Encabezado"/>
    </w:pPr>
  </w:p>
  <w:p w14:paraId="2113915B" w14:textId="77777777" w:rsidR="00B22EE1" w:rsidRDefault="007D76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B426B"/>
    <w:multiLevelType w:val="hybridMultilevel"/>
    <w:tmpl w:val="27E8665A"/>
    <w:lvl w:ilvl="0" w:tplc="39C2312E">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D22C63"/>
    <w:multiLevelType w:val="hybridMultilevel"/>
    <w:tmpl w:val="0CC433F6"/>
    <w:lvl w:ilvl="0" w:tplc="33CC6A14">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147DA6"/>
    <w:multiLevelType w:val="hybridMultilevel"/>
    <w:tmpl w:val="261C6166"/>
    <w:lvl w:ilvl="0" w:tplc="A08A6A3A">
      <w:start w:val="8"/>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723CA7"/>
    <w:multiLevelType w:val="hybridMultilevel"/>
    <w:tmpl w:val="4600C51C"/>
    <w:lvl w:ilvl="0" w:tplc="639E32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48A"/>
    <w:rsid w:val="000011F4"/>
    <w:rsid w:val="00025ECF"/>
    <w:rsid w:val="00033FAE"/>
    <w:rsid w:val="00046EF5"/>
    <w:rsid w:val="00051ACB"/>
    <w:rsid w:val="00053BFC"/>
    <w:rsid w:val="00060C8D"/>
    <w:rsid w:val="00061B8F"/>
    <w:rsid w:val="0007398A"/>
    <w:rsid w:val="00090BA3"/>
    <w:rsid w:val="000B43C2"/>
    <w:rsid w:val="000C3814"/>
    <w:rsid w:val="000C70ED"/>
    <w:rsid w:val="001021B9"/>
    <w:rsid w:val="00111F75"/>
    <w:rsid w:val="00123B77"/>
    <w:rsid w:val="001270A0"/>
    <w:rsid w:val="00127E4B"/>
    <w:rsid w:val="00131E71"/>
    <w:rsid w:val="001455E3"/>
    <w:rsid w:val="00151559"/>
    <w:rsid w:val="00153AF0"/>
    <w:rsid w:val="001737BF"/>
    <w:rsid w:val="00174A6B"/>
    <w:rsid w:val="001920C4"/>
    <w:rsid w:val="00194E6C"/>
    <w:rsid w:val="001A15DF"/>
    <w:rsid w:val="001A69CD"/>
    <w:rsid w:val="001B66DE"/>
    <w:rsid w:val="001C11CB"/>
    <w:rsid w:val="001C2B64"/>
    <w:rsid w:val="001D1F44"/>
    <w:rsid w:val="001E6494"/>
    <w:rsid w:val="001E77D5"/>
    <w:rsid w:val="00203408"/>
    <w:rsid w:val="00203D61"/>
    <w:rsid w:val="00206A66"/>
    <w:rsid w:val="00206E32"/>
    <w:rsid w:val="00207F5A"/>
    <w:rsid w:val="00215430"/>
    <w:rsid w:val="00217F48"/>
    <w:rsid w:val="00220C0F"/>
    <w:rsid w:val="00222638"/>
    <w:rsid w:val="002262BA"/>
    <w:rsid w:val="002262C8"/>
    <w:rsid w:val="002272C4"/>
    <w:rsid w:val="00243FE4"/>
    <w:rsid w:val="00261530"/>
    <w:rsid w:val="002647F2"/>
    <w:rsid w:val="00265BD0"/>
    <w:rsid w:val="00290013"/>
    <w:rsid w:val="002A2C37"/>
    <w:rsid w:val="002B1ECB"/>
    <w:rsid w:val="002D7B06"/>
    <w:rsid w:val="0031105B"/>
    <w:rsid w:val="003119D3"/>
    <w:rsid w:val="00314B88"/>
    <w:rsid w:val="003155CB"/>
    <w:rsid w:val="00330532"/>
    <w:rsid w:val="003409CD"/>
    <w:rsid w:val="00344299"/>
    <w:rsid w:val="00344941"/>
    <w:rsid w:val="00353FBB"/>
    <w:rsid w:val="003550B2"/>
    <w:rsid w:val="00357428"/>
    <w:rsid w:val="00367EA7"/>
    <w:rsid w:val="003703CF"/>
    <w:rsid w:val="00371743"/>
    <w:rsid w:val="00372E2E"/>
    <w:rsid w:val="00394507"/>
    <w:rsid w:val="00395C68"/>
    <w:rsid w:val="003A4EE2"/>
    <w:rsid w:val="003B52AD"/>
    <w:rsid w:val="003C1CAC"/>
    <w:rsid w:val="003C333F"/>
    <w:rsid w:val="003D03C6"/>
    <w:rsid w:val="00430D3E"/>
    <w:rsid w:val="00432027"/>
    <w:rsid w:val="00434202"/>
    <w:rsid w:val="004416D5"/>
    <w:rsid w:val="00443A09"/>
    <w:rsid w:val="00451838"/>
    <w:rsid w:val="0047027D"/>
    <w:rsid w:val="00475CDD"/>
    <w:rsid w:val="00485849"/>
    <w:rsid w:val="004867DB"/>
    <w:rsid w:val="004901B5"/>
    <w:rsid w:val="004B074E"/>
    <w:rsid w:val="004B56F7"/>
    <w:rsid w:val="004C6993"/>
    <w:rsid w:val="004D06E1"/>
    <w:rsid w:val="004D1A8B"/>
    <w:rsid w:val="004D75E3"/>
    <w:rsid w:val="004E3E52"/>
    <w:rsid w:val="004F271F"/>
    <w:rsid w:val="004F308E"/>
    <w:rsid w:val="004F3ABE"/>
    <w:rsid w:val="00513B6E"/>
    <w:rsid w:val="00515236"/>
    <w:rsid w:val="0052566D"/>
    <w:rsid w:val="00533BBA"/>
    <w:rsid w:val="005351C7"/>
    <w:rsid w:val="00572356"/>
    <w:rsid w:val="0057441E"/>
    <w:rsid w:val="005A703D"/>
    <w:rsid w:val="005C5A3D"/>
    <w:rsid w:val="005D0C6F"/>
    <w:rsid w:val="005D5486"/>
    <w:rsid w:val="005D7B24"/>
    <w:rsid w:val="005E075C"/>
    <w:rsid w:val="005E47E4"/>
    <w:rsid w:val="005F03BD"/>
    <w:rsid w:val="005F71E7"/>
    <w:rsid w:val="00601466"/>
    <w:rsid w:val="00610A8A"/>
    <w:rsid w:val="00614BEC"/>
    <w:rsid w:val="00617E24"/>
    <w:rsid w:val="00630DBA"/>
    <w:rsid w:val="00633C84"/>
    <w:rsid w:val="00642CF9"/>
    <w:rsid w:val="00646526"/>
    <w:rsid w:val="00650077"/>
    <w:rsid w:val="00661775"/>
    <w:rsid w:val="0066318C"/>
    <w:rsid w:val="006661FD"/>
    <w:rsid w:val="00670042"/>
    <w:rsid w:val="00681BFA"/>
    <w:rsid w:val="006859D8"/>
    <w:rsid w:val="006A6957"/>
    <w:rsid w:val="006B7568"/>
    <w:rsid w:val="006E018D"/>
    <w:rsid w:val="006E3718"/>
    <w:rsid w:val="006E4D86"/>
    <w:rsid w:val="006F18E4"/>
    <w:rsid w:val="006F2C24"/>
    <w:rsid w:val="006F51BE"/>
    <w:rsid w:val="00706F1E"/>
    <w:rsid w:val="0071416A"/>
    <w:rsid w:val="007141E6"/>
    <w:rsid w:val="00725B9E"/>
    <w:rsid w:val="00736D95"/>
    <w:rsid w:val="0074537D"/>
    <w:rsid w:val="007733AE"/>
    <w:rsid w:val="00775ED2"/>
    <w:rsid w:val="00793635"/>
    <w:rsid w:val="007A0233"/>
    <w:rsid w:val="007A4F75"/>
    <w:rsid w:val="007D4880"/>
    <w:rsid w:val="007D76B8"/>
    <w:rsid w:val="007E34AE"/>
    <w:rsid w:val="007E707E"/>
    <w:rsid w:val="00800611"/>
    <w:rsid w:val="0080321A"/>
    <w:rsid w:val="00804C67"/>
    <w:rsid w:val="00805D20"/>
    <w:rsid w:val="008160ED"/>
    <w:rsid w:val="0081620C"/>
    <w:rsid w:val="00822EC7"/>
    <w:rsid w:val="00824269"/>
    <w:rsid w:val="008312E3"/>
    <w:rsid w:val="0083408D"/>
    <w:rsid w:val="00837216"/>
    <w:rsid w:val="0084007E"/>
    <w:rsid w:val="00857A88"/>
    <w:rsid w:val="00877514"/>
    <w:rsid w:val="00884A46"/>
    <w:rsid w:val="00894435"/>
    <w:rsid w:val="008A20E6"/>
    <w:rsid w:val="008B4BB8"/>
    <w:rsid w:val="008D3D0E"/>
    <w:rsid w:val="008E4D01"/>
    <w:rsid w:val="008E7A8F"/>
    <w:rsid w:val="008F3755"/>
    <w:rsid w:val="00902E23"/>
    <w:rsid w:val="009031E5"/>
    <w:rsid w:val="00904194"/>
    <w:rsid w:val="00907492"/>
    <w:rsid w:val="009154E9"/>
    <w:rsid w:val="00946555"/>
    <w:rsid w:val="009613DA"/>
    <w:rsid w:val="0096376F"/>
    <w:rsid w:val="0098268A"/>
    <w:rsid w:val="00984F6C"/>
    <w:rsid w:val="00991363"/>
    <w:rsid w:val="00991946"/>
    <w:rsid w:val="00993CE7"/>
    <w:rsid w:val="00996635"/>
    <w:rsid w:val="009B2DF3"/>
    <w:rsid w:val="009D2261"/>
    <w:rsid w:val="009D423B"/>
    <w:rsid w:val="009E3FD1"/>
    <w:rsid w:val="009E5721"/>
    <w:rsid w:val="009E7AF2"/>
    <w:rsid w:val="009F2C95"/>
    <w:rsid w:val="009F318E"/>
    <w:rsid w:val="009F3944"/>
    <w:rsid w:val="009F74A1"/>
    <w:rsid w:val="00A0706E"/>
    <w:rsid w:val="00A15A31"/>
    <w:rsid w:val="00A23E07"/>
    <w:rsid w:val="00A27BDA"/>
    <w:rsid w:val="00A36A8D"/>
    <w:rsid w:val="00A3771A"/>
    <w:rsid w:val="00A37BA0"/>
    <w:rsid w:val="00A40BD9"/>
    <w:rsid w:val="00A42C1D"/>
    <w:rsid w:val="00A460CB"/>
    <w:rsid w:val="00A464D1"/>
    <w:rsid w:val="00A53A5F"/>
    <w:rsid w:val="00A67C72"/>
    <w:rsid w:val="00A67FDF"/>
    <w:rsid w:val="00A849BD"/>
    <w:rsid w:val="00AA3CCE"/>
    <w:rsid w:val="00AA531F"/>
    <w:rsid w:val="00AB2EE5"/>
    <w:rsid w:val="00AB5CAC"/>
    <w:rsid w:val="00AC0D48"/>
    <w:rsid w:val="00AC0E25"/>
    <w:rsid w:val="00AD5BF3"/>
    <w:rsid w:val="00B00CC1"/>
    <w:rsid w:val="00B11B4C"/>
    <w:rsid w:val="00B150D4"/>
    <w:rsid w:val="00B1532D"/>
    <w:rsid w:val="00B247A3"/>
    <w:rsid w:val="00B27A25"/>
    <w:rsid w:val="00B32025"/>
    <w:rsid w:val="00B414E6"/>
    <w:rsid w:val="00B5571C"/>
    <w:rsid w:val="00B601A5"/>
    <w:rsid w:val="00B66185"/>
    <w:rsid w:val="00B71E3F"/>
    <w:rsid w:val="00B74E9C"/>
    <w:rsid w:val="00B830B5"/>
    <w:rsid w:val="00B85A21"/>
    <w:rsid w:val="00B95215"/>
    <w:rsid w:val="00BB1E4A"/>
    <w:rsid w:val="00BB51AB"/>
    <w:rsid w:val="00BB74B1"/>
    <w:rsid w:val="00BC43EB"/>
    <w:rsid w:val="00BC5979"/>
    <w:rsid w:val="00BD5B74"/>
    <w:rsid w:val="00BE38FC"/>
    <w:rsid w:val="00BF20B0"/>
    <w:rsid w:val="00BF3775"/>
    <w:rsid w:val="00C036F6"/>
    <w:rsid w:val="00C12BF5"/>
    <w:rsid w:val="00C223DB"/>
    <w:rsid w:val="00C23171"/>
    <w:rsid w:val="00C30CB1"/>
    <w:rsid w:val="00C31E22"/>
    <w:rsid w:val="00C43D4A"/>
    <w:rsid w:val="00C44A3A"/>
    <w:rsid w:val="00C46D38"/>
    <w:rsid w:val="00C572DD"/>
    <w:rsid w:val="00C67F17"/>
    <w:rsid w:val="00C7752B"/>
    <w:rsid w:val="00C81DB2"/>
    <w:rsid w:val="00C82E76"/>
    <w:rsid w:val="00C8377B"/>
    <w:rsid w:val="00CA1437"/>
    <w:rsid w:val="00CA200F"/>
    <w:rsid w:val="00CB05E2"/>
    <w:rsid w:val="00CB1DB5"/>
    <w:rsid w:val="00CD0585"/>
    <w:rsid w:val="00CD4CB7"/>
    <w:rsid w:val="00CF12CC"/>
    <w:rsid w:val="00CF3D91"/>
    <w:rsid w:val="00CF547D"/>
    <w:rsid w:val="00CF7F4A"/>
    <w:rsid w:val="00D024D3"/>
    <w:rsid w:val="00D0739F"/>
    <w:rsid w:val="00D109BF"/>
    <w:rsid w:val="00D23061"/>
    <w:rsid w:val="00D4313E"/>
    <w:rsid w:val="00D5020D"/>
    <w:rsid w:val="00D508F9"/>
    <w:rsid w:val="00D54000"/>
    <w:rsid w:val="00D66E1C"/>
    <w:rsid w:val="00D72BAE"/>
    <w:rsid w:val="00D74B97"/>
    <w:rsid w:val="00D77C10"/>
    <w:rsid w:val="00D90C24"/>
    <w:rsid w:val="00D93D5B"/>
    <w:rsid w:val="00D97F9E"/>
    <w:rsid w:val="00DB010D"/>
    <w:rsid w:val="00DB37B5"/>
    <w:rsid w:val="00DB626F"/>
    <w:rsid w:val="00DC0D9D"/>
    <w:rsid w:val="00DD5FE6"/>
    <w:rsid w:val="00DD698D"/>
    <w:rsid w:val="00DE249B"/>
    <w:rsid w:val="00DE3A17"/>
    <w:rsid w:val="00DE4D68"/>
    <w:rsid w:val="00DF1A56"/>
    <w:rsid w:val="00DF3DF6"/>
    <w:rsid w:val="00DF7442"/>
    <w:rsid w:val="00E01E63"/>
    <w:rsid w:val="00E102A0"/>
    <w:rsid w:val="00E126F0"/>
    <w:rsid w:val="00E12E1D"/>
    <w:rsid w:val="00E23592"/>
    <w:rsid w:val="00E32D6A"/>
    <w:rsid w:val="00E33DC9"/>
    <w:rsid w:val="00E60E0C"/>
    <w:rsid w:val="00E634E0"/>
    <w:rsid w:val="00E77CD3"/>
    <w:rsid w:val="00E82B29"/>
    <w:rsid w:val="00E83542"/>
    <w:rsid w:val="00E84D52"/>
    <w:rsid w:val="00E87EEA"/>
    <w:rsid w:val="00E908FF"/>
    <w:rsid w:val="00E945E7"/>
    <w:rsid w:val="00EA2AFD"/>
    <w:rsid w:val="00EB0AEA"/>
    <w:rsid w:val="00EB6D59"/>
    <w:rsid w:val="00EC3CB5"/>
    <w:rsid w:val="00EF1475"/>
    <w:rsid w:val="00EF2822"/>
    <w:rsid w:val="00F00F05"/>
    <w:rsid w:val="00F04F1A"/>
    <w:rsid w:val="00F06300"/>
    <w:rsid w:val="00F06AA8"/>
    <w:rsid w:val="00F16F04"/>
    <w:rsid w:val="00F2296E"/>
    <w:rsid w:val="00F2320F"/>
    <w:rsid w:val="00F32189"/>
    <w:rsid w:val="00F37E2A"/>
    <w:rsid w:val="00F65363"/>
    <w:rsid w:val="00F67B9E"/>
    <w:rsid w:val="00F750C4"/>
    <w:rsid w:val="00F83C36"/>
    <w:rsid w:val="00F91FFF"/>
    <w:rsid w:val="00FA6955"/>
    <w:rsid w:val="00FC795B"/>
    <w:rsid w:val="00FD024E"/>
    <w:rsid w:val="00FD0327"/>
    <w:rsid w:val="00FD5695"/>
    <w:rsid w:val="00FE1A77"/>
    <w:rsid w:val="00FE2F84"/>
    <w:rsid w:val="00FE3531"/>
    <w:rsid w:val="00FF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33FAE"/>
    <w:pPr>
      <w:ind w:left="720"/>
      <w:contextualSpacing/>
    </w:pPr>
  </w:style>
  <w:style w:type="paragraph" w:styleId="Textodeglobo">
    <w:name w:val="Balloon Text"/>
    <w:basedOn w:val="Normal"/>
    <w:link w:val="TextodegloboCar"/>
    <w:uiPriority w:val="99"/>
    <w:semiHidden/>
    <w:unhideWhenUsed/>
    <w:rsid w:val="003C33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33F"/>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98347">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668436115">
      <w:bodyDiv w:val="1"/>
      <w:marLeft w:val="0"/>
      <w:marRight w:val="0"/>
      <w:marTop w:val="0"/>
      <w:marBottom w:val="0"/>
      <w:divBdr>
        <w:top w:val="none" w:sz="0" w:space="0" w:color="auto"/>
        <w:left w:val="none" w:sz="0" w:space="0" w:color="auto"/>
        <w:bottom w:val="none" w:sz="0" w:space="0" w:color="auto"/>
        <w:right w:val="none" w:sz="0" w:space="0" w:color="auto"/>
      </w:divBdr>
      <w:divsChild>
        <w:div w:id="297147039">
          <w:marLeft w:val="0"/>
          <w:marRight w:val="0"/>
          <w:marTop w:val="0"/>
          <w:marBottom w:val="0"/>
          <w:divBdr>
            <w:top w:val="none" w:sz="0" w:space="0" w:color="auto"/>
            <w:left w:val="none" w:sz="0" w:space="0" w:color="auto"/>
            <w:bottom w:val="none" w:sz="0" w:space="0" w:color="auto"/>
            <w:right w:val="none" w:sz="0" w:space="0" w:color="auto"/>
          </w:divBdr>
        </w:div>
        <w:div w:id="1680814901">
          <w:marLeft w:val="0"/>
          <w:marRight w:val="0"/>
          <w:marTop w:val="0"/>
          <w:marBottom w:val="0"/>
          <w:divBdr>
            <w:top w:val="none" w:sz="0" w:space="0" w:color="auto"/>
            <w:left w:val="none" w:sz="0" w:space="0" w:color="auto"/>
            <w:bottom w:val="none" w:sz="0" w:space="0" w:color="auto"/>
            <w:right w:val="none" w:sz="0" w:space="0" w:color="auto"/>
          </w:divBdr>
        </w:div>
        <w:div w:id="89472243">
          <w:marLeft w:val="0"/>
          <w:marRight w:val="0"/>
          <w:marTop w:val="0"/>
          <w:marBottom w:val="0"/>
          <w:divBdr>
            <w:top w:val="none" w:sz="0" w:space="0" w:color="auto"/>
            <w:left w:val="none" w:sz="0" w:space="0" w:color="auto"/>
            <w:bottom w:val="none" w:sz="0" w:space="0" w:color="auto"/>
            <w:right w:val="none" w:sz="0" w:space="0" w:color="auto"/>
          </w:divBdr>
        </w:div>
      </w:divsChild>
    </w:div>
    <w:div w:id="177289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1171</Words>
  <Characters>6442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Concepcion Sarmiento Salinas</cp:lastModifiedBy>
  <cp:revision>2</cp:revision>
  <cp:lastPrinted>2016-08-26T21:09:00Z</cp:lastPrinted>
  <dcterms:created xsi:type="dcterms:W3CDTF">2016-08-26T21:10:00Z</dcterms:created>
  <dcterms:modified xsi:type="dcterms:W3CDTF">2016-08-26T21:10:00Z</dcterms:modified>
</cp:coreProperties>
</file>