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360122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60122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Pr="00360122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63D13C" w14:textId="2D4B5B41" w:rsidR="00AC0D48" w:rsidRPr="00D00216" w:rsidRDefault="00395C68" w:rsidP="00D00216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  <w:lang w:val="es-MX"/>
        </w:rPr>
      </w:pPr>
      <w:r w:rsidRPr="00D67261">
        <w:rPr>
          <w:rFonts w:ascii="Arial" w:hAnsi="Arial" w:cs="Arial"/>
          <w:sz w:val="24"/>
          <w:szCs w:val="24"/>
        </w:rPr>
        <w:t xml:space="preserve">A la </w:t>
      </w:r>
      <w:r w:rsidR="00215430" w:rsidRPr="00D67261">
        <w:rPr>
          <w:rFonts w:ascii="Arial" w:hAnsi="Arial" w:cs="Arial"/>
          <w:b/>
          <w:sz w:val="24"/>
          <w:szCs w:val="24"/>
        </w:rPr>
        <w:t>Comisión de Legislación</w:t>
      </w:r>
      <w:r w:rsidRPr="00D67261">
        <w:rPr>
          <w:rFonts w:ascii="Arial" w:hAnsi="Arial" w:cs="Arial"/>
          <w:sz w:val="24"/>
          <w:szCs w:val="24"/>
        </w:rPr>
        <w:t xml:space="preserve">, </w:t>
      </w:r>
      <w:r w:rsidR="00485849" w:rsidRPr="00D67261">
        <w:rPr>
          <w:rFonts w:ascii="Arial" w:hAnsi="Arial" w:cs="Arial"/>
          <w:sz w:val="24"/>
          <w:szCs w:val="24"/>
        </w:rPr>
        <w:t xml:space="preserve">en fecha </w:t>
      </w:r>
      <w:r w:rsidR="00D67261">
        <w:rPr>
          <w:rFonts w:ascii="Arial" w:hAnsi="Arial" w:cs="Arial"/>
          <w:sz w:val="24"/>
          <w:szCs w:val="24"/>
        </w:rPr>
        <w:t>10 de octubre del 2016</w:t>
      </w:r>
      <w:r w:rsidRPr="00D67261">
        <w:rPr>
          <w:rFonts w:ascii="Arial" w:hAnsi="Arial" w:cs="Arial"/>
          <w:sz w:val="24"/>
          <w:szCs w:val="24"/>
        </w:rPr>
        <w:t xml:space="preserve">, le fue turnado para su estudio y dictamen el </w:t>
      </w:r>
      <w:r w:rsidRPr="00D67261">
        <w:rPr>
          <w:rFonts w:ascii="Arial" w:hAnsi="Arial" w:cs="Arial"/>
          <w:b/>
          <w:sz w:val="24"/>
          <w:szCs w:val="24"/>
        </w:rPr>
        <w:t>Expediente Legislativo Número</w:t>
      </w:r>
      <w:r w:rsidR="00B601A5" w:rsidRPr="00D67261">
        <w:rPr>
          <w:rFonts w:ascii="Arial" w:hAnsi="Arial" w:cs="Arial"/>
          <w:b/>
          <w:sz w:val="24"/>
          <w:szCs w:val="24"/>
        </w:rPr>
        <w:t xml:space="preserve"> </w:t>
      </w:r>
      <w:r w:rsidR="00D67261">
        <w:rPr>
          <w:rFonts w:ascii="Arial" w:hAnsi="Arial" w:cs="Arial"/>
          <w:b/>
          <w:sz w:val="24"/>
          <w:szCs w:val="24"/>
        </w:rPr>
        <w:t>10305</w:t>
      </w:r>
      <w:r w:rsidR="00AC0D48" w:rsidRPr="00D67261">
        <w:rPr>
          <w:rFonts w:ascii="Arial" w:hAnsi="Arial" w:cs="Arial"/>
          <w:b/>
          <w:sz w:val="24"/>
          <w:szCs w:val="24"/>
        </w:rPr>
        <w:t>/LXXIV</w:t>
      </w:r>
      <w:r w:rsidR="00215430" w:rsidRPr="00D67261">
        <w:rPr>
          <w:rFonts w:ascii="Arial" w:hAnsi="Arial" w:cs="Arial"/>
          <w:b/>
          <w:sz w:val="24"/>
          <w:szCs w:val="24"/>
        </w:rPr>
        <w:t>,</w:t>
      </w:r>
      <w:r w:rsidR="00215430" w:rsidRPr="00D67261">
        <w:rPr>
          <w:rFonts w:ascii="Arial" w:hAnsi="Arial" w:cs="Arial"/>
          <w:sz w:val="24"/>
          <w:szCs w:val="24"/>
        </w:rPr>
        <w:t xml:space="preserve"> el cual </w:t>
      </w:r>
      <w:r w:rsidR="00485849" w:rsidRPr="00D67261">
        <w:rPr>
          <w:rFonts w:ascii="Arial" w:hAnsi="Arial" w:cs="Arial"/>
          <w:sz w:val="24"/>
          <w:szCs w:val="24"/>
        </w:rPr>
        <w:t>conti</w:t>
      </w:r>
      <w:r w:rsidR="00053BFC" w:rsidRPr="00D67261">
        <w:rPr>
          <w:rFonts w:ascii="Arial" w:hAnsi="Arial" w:cs="Arial"/>
          <w:sz w:val="24"/>
          <w:szCs w:val="24"/>
        </w:rPr>
        <w:t>ene</w:t>
      </w:r>
      <w:r w:rsidR="00194E6C" w:rsidRPr="00D67261">
        <w:rPr>
          <w:rFonts w:ascii="Arial" w:hAnsi="Arial" w:cs="Arial"/>
          <w:b/>
          <w:sz w:val="24"/>
          <w:szCs w:val="24"/>
        </w:rPr>
        <w:t xml:space="preserve"> </w:t>
      </w:r>
      <w:r w:rsidR="00D00216">
        <w:rPr>
          <w:rFonts w:ascii="Arial" w:hAnsi="Arial" w:cs="Arial"/>
          <w:b/>
          <w:sz w:val="24"/>
          <w:szCs w:val="24"/>
          <w:lang w:val="es-MX"/>
        </w:rPr>
        <w:t xml:space="preserve">Iniciativa de reforma a </w:t>
      </w:r>
      <w:r w:rsidR="00D00216" w:rsidRPr="00D67261">
        <w:rPr>
          <w:rFonts w:ascii="Arial" w:hAnsi="Arial" w:cs="Arial"/>
          <w:b/>
          <w:sz w:val="24"/>
          <w:szCs w:val="24"/>
          <w:lang w:val="es-MX"/>
        </w:rPr>
        <w:t>diversos artículos</w:t>
      </w:r>
      <w:r w:rsidR="00D00216">
        <w:rPr>
          <w:rFonts w:ascii="Arial" w:hAnsi="Arial" w:cs="Arial"/>
          <w:b/>
          <w:sz w:val="24"/>
          <w:szCs w:val="24"/>
          <w:lang w:val="es-MX"/>
        </w:rPr>
        <w:t xml:space="preserve"> de la Ley sobre Refugiados, P</w:t>
      </w:r>
      <w:r w:rsidR="00D00216" w:rsidRPr="00D67261">
        <w:rPr>
          <w:rFonts w:ascii="Arial" w:hAnsi="Arial" w:cs="Arial"/>
          <w:b/>
          <w:sz w:val="24"/>
          <w:szCs w:val="24"/>
          <w:lang w:val="es-MX"/>
        </w:rPr>
        <w:t>rotección</w:t>
      </w:r>
      <w:r w:rsidR="00D00216">
        <w:rPr>
          <w:rFonts w:ascii="Arial" w:hAnsi="Arial" w:cs="Arial"/>
          <w:b/>
          <w:sz w:val="24"/>
          <w:szCs w:val="24"/>
          <w:lang w:val="es-MX"/>
        </w:rPr>
        <w:t xml:space="preserve"> Complementaria y Asilo P</w:t>
      </w:r>
      <w:r w:rsidR="00D00216" w:rsidRPr="00D67261">
        <w:rPr>
          <w:rFonts w:ascii="Arial" w:hAnsi="Arial" w:cs="Arial"/>
          <w:b/>
          <w:sz w:val="24"/>
          <w:szCs w:val="24"/>
          <w:lang w:val="es-MX"/>
        </w:rPr>
        <w:t>olítico</w:t>
      </w:r>
      <w:r w:rsidR="00D00216">
        <w:rPr>
          <w:rFonts w:ascii="Arial" w:hAnsi="Arial" w:cs="Arial"/>
          <w:b/>
          <w:sz w:val="24"/>
          <w:szCs w:val="24"/>
          <w:lang w:val="es-MX"/>
        </w:rPr>
        <w:t>;</w:t>
      </w:r>
      <w:r w:rsidR="00D00216" w:rsidRPr="00D67261">
        <w:rPr>
          <w:rFonts w:ascii="Arial" w:hAnsi="Arial" w:cs="Arial"/>
          <w:b/>
          <w:sz w:val="24"/>
          <w:szCs w:val="24"/>
          <w:lang w:val="es-MX"/>
        </w:rPr>
        <w:t xml:space="preserve"> y adiciona la fracción</w:t>
      </w:r>
      <w:r w:rsidR="00D00216">
        <w:rPr>
          <w:rFonts w:ascii="Arial" w:hAnsi="Arial" w:cs="Arial"/>
          <w:b/>
          <w:sz w:val="24"/>
          <w:szCs w:val="24"/>
          <w:lang w:val="es-MX"/>
        </w:rPr>
        <w:t xml:space="preserve"> V</w:t>
      </w:r>
      <w:r w:rsidR="00D00216" w:rsidRPr="00D67261">
        <w:rPr>
          <w:rFonts w:ascii="Arial" w:hAnsi="Arial" w:cs="Arial"/>
          <w:b/>
          <w:sz w:val="24"/>
          <w:szCs w:val="24"/>
          <w:lang w:val="es-MX"/>
        </w:rPr>
        <w:t xml:space="preserve"> al artículo 29 de</w:t>
      </w:r>
      <w:r w:rsidR="00D00216">
        <w:rPr>
          <w:rFonts w:ascii="Arial" w:hAnsi="Arial" w:cs="Arial"/>
          <w:b/>
          <w:sz w:val="24"/>
          <w:szCs w:val="24"/>
          <w:lang w:val="es-MX"/>
        </w:rPr>
        <w:t xml:space="preserve"> la Ley de M</w:t>
      </w:r>
      <w:r w:rsidR="00D00216" w:rsidRPr="00D67261">
        <w:rPr>
          <w:rFonts w:ascii="Arial" w:hAnsi="Arial" w:cs="Arial"/>
          <w:b/>
          <w:sz w:val="24"/>
          <w:szCs w:val="24"/>
          <w:lang w:val="es-MX"/>
        </w:rPr>
        <w:t>igración</w:t>
      </w:r>
      <w:r w:rsidR="00D00216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8D3D0E" w:rsidRPr="00D67261">
        <w:rPr>
          <w:rFonts w:ascii="Arial" w:hAnsi="Arial" w:cs="Arial"/>
          <w:sz w:val="24"/>
          <w:szCs w:val="24"/>
        </w:rPr>
        <w:t>p</w:t>
      </w:r>
      <w:r w:rsidR="00194E6C" w:rsidRPr="00D67261">
        <w:rPr>
          <w:rFonts w:ascii="Arial" w:hAnsi="Arial" w:cs="Arial"/>
          <w:sz w:val="24"/>
          <w:szCs w:val="24"/>
        </w:rPr>
        <w:t>resentada</w:t>
      </w:r>
      <w:r w:rsidR="00A0706E" w:rsidRPr="00D67261">
        <w:rPr>
          <w:rFonts w:ascii="Arial" w:hAnsi="Arial" w:cs="Arial"/>
          <w:sz w:val="24"/>
          <w:szCs w:val="24"/>
        </w:rPr>
        <w:t xml:space="preserve"> por</w:t>
      </w:r>
      <w:r w:rsidR="00D00216">
        <w:rPr>
          <w:rFonts w:ascii="Arial" w:hAnsi="Arial" w:cs="Arial"/>
          <w:sz w:val="24"/>
          <w:szCs w:val="24"/>
        </w:rPr>
        <w:t xml:space="preserve"> </w:t>
      </w:r>
      <w:r w:rsidR="00D00216">
        <w:rPr>
          <w:rFonts w:ascii="Arial" w:hAnsi="Arial" w:cs="Arial"/>
          <w:sz w:val="24"/>
          <w:szCs w:val="24"/>
          <w:lang w:val="es-MX"/>
        </w:rPr>
        <w:t xml:space="preserve">el </w:t>
      </w:r>
      <w:r w:rsidR="00901152" w:rsidRPr="00D00216">
        <w:rPr>
          <w:rFonts w:ascii="Arial" w:hAnsi="Arial" w:cs="Arial"/>
          <w:sz w:val="24"/>
          <w:szCs w:val="24"/>
          <w:lang w:val="es-MX"/>
        </w:rPr>
        <w:t>Lic.</w:t>
      </w:r>
      <w:r w:rsidR="00901152">
        <w:rPr>
          <w:rFonts w:ascii="Arial" w:hAnsi="Arial" w:cs="Arial"/>
          <w:sz w:val="24"/>
          <w:szCs w:val="24"/>
          <w:lang w:val="es-MX"/>
        </w:rPr>
        <w:t xml:space="preserve"> Wal</w:t>
      </w:r>
      <w:r w:rsidR="00901152" w:rsidRPr="00D00216">
        <w:rPr>
          <w:rFonts w:ascii="Arial" w:hAnsi="Arial" w:cs="Arial"/>
          <w:sz w:val="24"/>
          <w:szCs w:val="24"/>
          <w:lang w:val="es-MX"/>
        </w:rPr>
        <w:t xml:space="preserve">ter </w:t>
      </w:r>
      <w:r w:rsidR="00901152">
        <w:rPr>
          <w:rFonts w:ascii="Arial" w:hAnsi="Arial" w:cs="Arial"/>
          <w:sz w:val="24"/>
          <w:szCs w:val="24"/>
          <w:lang w:val="es-MX"/>
        </w:rPr>
        <w:t>Miz</w:t>
      </w:r>
      <w:r w:rsidR="00901152" w:rsidRPr="00D00216">
        <w:rPr>
          <w:rFonts w:ascii="Arial" w:hAnsi="Arial" w:cs="Arial"/>
          <w:sz w:val="24"/>
          <w:szCs w:val="24"/>
          <w:lang w:val="es-MX"/>
        </w:rPr>
        <w:t xml:space="preserve">ael de Ochoa Téllez y </w:t>
      </w:r>
      <w:r w:rsidR="00901152">
        <w:rPr>
          <w:rFonts w:ascii="Arial" w:hAnsi="Arial" w:cs="Arial"/>
          <w:sz w:val="24"/>
          <w:szCs w:val="24"/>
          <w:lang w:val="es-MX"/>
        </w:rPr>
        <w:t xml:space="preserve">un grupo de </w:t>
      </w:r>
      <w:r w:rsidR="00901152" w:rsidRPr="00D00216">
        <w:rPr>
          <w:rFonts w:ascii="Arial" w:hAnsi="Arial" w:cs="Arial"/>
          <w:sz w:val="24"/>
          <w:szCs w:val="24"/>
          <w:lang w:val="es-MX"/>
        </w:rPr>
        <w:t>estudiantes</w:t>
      </w:r>
      <w:r w:rsidR="00901152">
        <w:rPr>
          <w:rFonts w:ascii="Arial" w:hAnsi="Arial" w:cs="Arial"/>
          <w:sz w:val="24"/>
          <w:szCs w:val="24"/>
          <w:lang w:val="es-MX"/>
        </w:rPr>
        <w:t xml:space="preserve"> del Centro Estudiantil de la U</w:t>
      </w:r>
      <w:r w:rsidR="00901152" w:rsidRPr="00D00216">
        <w:rPr>
          <w:rFonts w:ascii="Arial" w:hAnsi="Arial" w:cs="Arial"/>
          <w:sz w:val="24"/>
          <w:szCs w:val="24"/>
          <w:lang w:val="es-MX"/>
        </w:rPr>
        <w:t xml:space="preserve">niversidad </w:t>
      </w:r>
      <w:r w:rsidR="00901152">
        <w:rPr>
          <w:rFonts w:ascii="Arial" w:hAnsi="Arial" w:cs="Arial"/>
          <w:sz w:val="24"/>
          <w:szCs w:val="24"/>
          <w:lang w:val="es-MX"/>
        </w:rPr>
        <w:t>A</w:t>
      </w:r>
      <w:r w:rsidR="00901152" w:rsidRPr="00D00216">
        <w:rPr>
          <w:rFonts w:ascii="Arial" w:hAnsi="Arial" w:cs="Arial"/>
          <w:sz w:val="24"/>
          <w:szCs w:val="24"/>
          <w:lang w:val="es-MX"/>
        </w:rPr>
        <w:t>utónoma de</w:t>
      </w:r>
      <w:r w:rsidR="00901152">
        <w:rPr>
          <w:rFonts w:ascii="Arial" w:hAnsi="Arial" w:cs="Arial"/>
          <w:sz w:val="24"/>
          <w:szCs w:val="24"/>
          <w:lang w:val="es-MX"/>
        </w:rPr>
        <w:t xml:space="preserve"> Nuevo león</w:t>
      </w:r>
      <w:r w:rsidR="00901152" w:rsidRPr="00D67261">
        <w:rPr>
          <w:rFonts w:ascii="Arial" w:hAnsi="Arial" w:cs="Arial"/>
          <w:sz w:val="24"/>
          <w:szCs w:val="24"/>
        </w:rPr>
        <w:t>.</w:t>
      </w:r>
    </w:p>
    <w:p w14:paraId="5E351BA1" w14:textId="77777777" w:rsidR="00061B8F" w:rsidRPr="00D67261" w:rsidRDefault="00061B8F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CDC5C23" w14:textId="5E7083A4" w:rsidR="00395C68" w:rsidRPr="00360122" w:rsidRDefault="00395C68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D67261">
        <w:rPr>
          <w:rFonts w:ascii="Arial" w:hAnsi="Arial" w:cs="Arial"/>
          <w:sz w:val="24"/>
          <w:szCs w:val="24"/>
        </w:rPr>
        <w:t xml:space="preserve">Con el fin de ver proveído el requisito fundamental de dar vista al contenido </w:t>
      </w:r>
      <w:r w:rsidR="008C400A" w:rsidRPr="00D67261">
        <w:rPr>
          <w:rFonts w:ascii="Arial" w:hAnsi="Arial" w:cs="Arial"/>
          <w:sz w:val="24"/>
          <w:szCs w:val="24"/>
        </w:rPr>
        <w:t>de la presente iniciativa</w:t>
      </w:r>
      <w:r w:rsidR="008C400A" w:rsidRPr="00D67261">
        <w:rPr>
          <w:rFonts w:ascii="Arial" w:hAnsi="Arial" w:cs="Arial"/>
        </w:rPr>
        <w:t xml:space="preserve"> </w:t>
      </w:r>
      <w:r w:rsidRPr="00D67261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D67261">
        <w:rPr>
          <w:rFonts w:ascii="Arial" w:hAnsi="Arial" w:cs="Arial"/>
          <w:b/>
          <w:sz w:val="24"/>
          <w:szCs w:val="24"/>
        </w:rPr>
        <w:t>Comisión de Legislación</w:t>
      </w:r>
      <w:r w:rsidR="00BC5979" w:rsidRPr="00D67261">
        <w:rPr>
          <w:rFonts w:ascii="Arial" w:hAnsi="Arial" w:cs="Arial"/>
          <w:sz w:val="24"/>
          <w:szCs w:val="24"/>
        </w:rPr>
        <w:t xml:space="preserve">, </w:t>
      </w:r>
      <w:r w:rsidRPr="00D67261">
        <w:rPr>
          <w:rFonts w:ascii="Arial" w:hAnsi="Arial" w:cs="Arial"/>
          <w:sz w:val="24"/>
          <w:szCs w:val="24"/>
        </w:rPr>
        <w:t>consignamos ante este Pleno los siguientes:</w:t>
      </w:r>
      <w:r w:rsidRPr="00360122">
        <w:rPr>
          <w:rFonts w:ascii="Arial" w:hAnsi="Arial" w:cs="Arial"/>
          <w:sz w:val="24"/>
          <w:szCs w:val="24"/>
        </w:rPr>
        <w:t xml:space="preserve"> </w:t>
      </w:r>
    </w:p>
    <w:p w14:paraId="4DCB19F5" w14:textId="77777777" w:rsidR="00800611" w:rsidRPr="00360122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360122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360122">
        <w:rPr>
          <w:rFonts w:ascii="Arial" w:hAnsi="Arial" w:cs="Arial"/>
          <w:b/>
          <w:bCs/>
          <w:sz w:val="24"/>
          <w:szCs w:val="24"/>
        </w:rPr>
        <w:t>ANTECEDENTES</w:t>
      </w:r>
    </w:p>
    <w:p w14:paraId="57C0412A" w14:textId="77777777" w:rsidR="003D03C6" w:rsidRDefault="003D03C6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</w:p>
    <w:p w14:paraId="3EF88662" w14:textId="354326CA" w:rsidR="00901152" w:rsidRDefault="00E77513" w:rsidP="00E77513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Comentan los promoventes que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México tiene un marco normativo que, en teoría ofrece una mejor protección y acceso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a derechos para la población migrante. No obstante, en la práctica se siguen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advirtiendo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serias violaciones a derechos humanos, trabas administrativas en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 xml:space="preserve">procesos de solicitud de reconocimiento de refugiado, falta de asesoría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lastRenderedPageBreak/>
        <w:t>jurídica 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m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enores, lo que limita el acceso de los migrantes a los derechos que les son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EE32B0">
        <w:rPr>
          <w:rFonts w:ascii="Arial" w:hAnsi="Arial" w:cs="Arial"/>
          <w:bCs/>
          <w:sz w:val="24"/>
          <w:szCs w:val="24"/>
          <w:lang w:val="es-MX"/>
        </w:rPr>
        <w:t>re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conocidos en el territorio mexicano.</w:t>
      </w:r>
    </w:p>
    <w:p w14:paraId="4D4F41E8" w14:textId="77777777" w:rsidR="00901152" w:rsidRDefault="00901152" w:rsidP="00E77513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7D5DC4B3" w14:textId="64FBD381" w:rsidR="00901152" w:rsidRPr="00901152" w:rsidRDefault="00EE32B0" w:rsidP="00EE32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Adicionan que c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on la puesta en m</w:t>
      </w:r>
      <w:r>
        <w:rPr>
          <w:rFonts w:ascii="Arial" w:hAnsi="Arial" w:cs="Arial"/>
          <w:bCs/>
          <w:sz w:val="24"/>
          <w:szCs w:val="24"/>
          <w:lang w:val="es-MX"/>
        </w:rPr>
        <w:t>archa del Programa Frontera Sur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 xml:space="preserve"> el cual fue lanzado en julio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2014, con el propósito de proteger y salvaguardar los derechos humanos de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migrantes que ingresan y transitan por el país, México se ha convertido en "el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principal brazo de Estados Unidos para impedir que los migrantes lleguen a su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territorio" de acuerdo a la Oficina en Washington para Asuntos Latinoamericanos</w:t>
      </w:r>
    </w:p>
    <w:p w14:paraId="74A051E5" w14:textId="114FFDF1" w:rsidR="00901152" w:rsidRDefault="00901152" w:rsidP="00E77513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01152">
        <w:rPr>
          <w:rFonts w:ascii="Arial" w:hAnsi="Arial" w:cs="Arial"/>
          <w:bCs/>
          <w:sz w:val="24"/>
          <w:szCs w:val="24"/>
          <w:lang w:val="es-MX"/>
        </w:rPr>
        <w:t>(WOLA por sus siglas en inglés).</w:t>
      </w:r>
    </w:p>
    <w:p w14:paraId="3F2BBF55" w14:textId="77777777" w:rsidR="00901152" w:rsidRDefault="00901152" w:rsidP="00E77513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719AEA0E" w14:textId="771CF198" w:rsidR="00901152" w:rsidRPr="001A456D" w:rsidRDefault="00EE32B0" w:rsidP="001A456D">
      <w:pPr>
        <w:spacing w:after="0" w:line="360" w:lineRule="auto"/>
        <w:ind w:right="530" w:firstLine="720"/>
        <w:jc w:val="both"/>
        <w:rPr>
          <w:rFonts w:ascii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Establecen que d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 xml:space="preserve">e acuerdo al informe denominado </w:t>
      </w:r>
      <w:r w:rsidR="00901152" w:rsidRPr="00901152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"Un camino de impunidad. Miles de migrantes </w:t>
      </w:r>
      <w:r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en </w:t>
      </w:r>
      <w:r w:rsidR="001A456D">
        <w:rPr>
          <w:rFonts w:ascii="Arial" w:hAnsi="Arial" w:cs="Arial"/>
          <w:bCs/>
          <w:i/>
          <w:iCs/>
          <w:sz w:val="24"/>
          <w:szCs w:val="24"/>
          <w:lang w:val="es-MX"/>
        </w:rPr>
        <w:t>tránsito</w:t>
      </w:r>
      <w:r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i/>
          <w:iCs/>
          <w:sz w:val="24"/>
          <w:szCs w:val="24"/>
          <w:lang w:val="es-MX"/>
        </w:rPr>
        <w:t>enfrentan abusos y medidas severas en México"</w:t>
      </w:r>
      <w:r w:rsidR="001A456D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realizado por WOLA,</w:t>
      </w:r>
      <w:r w:rsidR="001A456D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 </w:t>
      </w:r>
      <w:r w:rsidR="001A456D" w:rsidRPr="001A456D">
        <w:rPr>
          <w:rFonts w:ascii="Arial" w:hAnsi="Arial" w:cs="Arial"/>
          <w:bCs/>
          <w:iCs/>
          <w:sz w:val="24"/>
          <w:szCs w:val="24"/>
          <w:lang w:val="es-MX"/>
        </w:rPr>
        <w:t>FUNDAR</w:t>
      </w:r>
      <w:r w:rsidR="001A456D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Centro de Análisis e Investigación y la Casa del Migrante Saltillo, el</w:t>
      </w:r>
      <w:r w:rsidR="00901152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programa denominado Frontera Sur ha logrado evitar que un número considerable de</w:t>
      </w:r>
      <w:r w:rsidR="001A456D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migrantes, en su mayoría provenientes del Triángulo Norte no lleguen a los Estados</w:t>
      </w:r>
    </w:p>
    <w:p w14:paraId="0C57F2D4" w14:textId="499E625C" w:rsidR="00901152" w:rsidRDefault="00901152" w:rsidP="00E77513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01152">
        <w:rPr>
          <w:rFonts w:ascii="Arial" w:hAnsi="Arial" w:cs="Arial"/>
          <w:bCs/>
          <w:sz w:val="24"/>
          <w:szCs w:val="24"/>
          <w:lang w:val="es-MX"/>
        </w:rPr>
        <w:t>Unidos de América, sin embargo México no ha realizado, ni implementado las</w:t>
      </w:r>
      <w:r w:rsidR="001A456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901152">
        <w:rPr>
          <w:rFonts w:ascii="Arial" w:hAnsi="Arial" w:cs="Arial"/>
          <w:bCs/>
          <w:sz w:val="24"/>
          <w:szCs w:val="24"/>
          <w:lang w:val="es-MX"/>
        </w:rPr>
        <w:t>acciones necesarias para detectar los casos en los que los migrantes pueden solicitar</w:t>
      </w:r>
      <w:r w:rsidR="001A456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901152">
        <w:rPr>
          <w:rFonts w:ascii="Arial" w:hAnsi="Arial" w:cs="Arial"/>
          <w:bCs/>
          <w:sz w:val="24"/>
          <w:szCs w:val="24"/>
          <w:lang w:val="es-MX"/>
        </w:rPr>
        <w:t>protección o reconocimiento como refugiado, por lo que la gran mayoría son</w:t>
      </w:r>
      <w:r w:rsidR="001A456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901152">
        <w:rPr>
          <w:rFonts w:ascii="Arial" w:hAnsi="Arial" w:cs="Arial"/>
          <w:bCs/>
          <w:sz w:val="24"/>
          <w:szCs w:val="24"/>
          <w:lang w:val="es-MX"/>
        </w:rPr>
        <w:t>deportados y devueltos al país del cual huyen, enfrentándose nuevamente a</w:t>
      </w:r>
      <w:r w:rsidR="001A456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901152">
        <w:rPr>
          <w:rFonts w:ascii="Arial" w:hAnsi="Arial" w:cs="Arial"/>
          <w:bCs/>
          <w:sz w:val="24"/>
          <w:szCs w:val="24"/>
          <w:lang w:val="es-MX"/>
        </w:rPr>
        <w:t>condiciones de inseguridad, amenazas por parte de grupos del crimen organizado e</w:t>
      </w:r>
      <w:r w:rsidR="001A456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901152">
        <w:rPr>
          <w:rFonts w:ascii="Arial" w:hAnsi="Arial" w:cs="Arial"/>
          <w:bCs/>
          <w:sz w:val="24"/>
          <w:szCs w:val="24"/>
          <w:lang w:val="es-MX"/>
        </w:rPr>
        <w:t>incluso la muerte.</w:t>
      </w:r>
    </w:p>
    <w:p w14:paraId="3260F47E" w14:textId="77777777" w:rsidR="00901152" w:rsidRDefault="00901152" w:rsidP="00E77513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4C9055DF" w14:textId="1846CD46" w:rsidR="00901152" w:rsidRDefault="005542C8" w:rsidP="005542C8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lastRenderedPageBreak/>
        <w:t>Explican que u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no de los problemas que enfrentan los migrantes al ingresar al territorio mexicano,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 xml:space="preserve">es la ausencia de información, asesoría jurídica, identificación </w:t>
      </w:r>
      <w:r w:rsidR="00901152" w:rsidRPr="00901152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y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orientación a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 xml:space="preserve">personas que pueden ser candidatos para ser considerada como persona refugiada, </w:t>
      </w:r>
      <w:r w:rsidR="00901152" w:rsidRPr="005542C8">
        <w:rPr>
          <w:rFonts w:ascii="Arial" w:hAnsi="Arial" w:cs="Arial"/>
          <w:bCs/>
          <w:iCs/>
          <w:sz w:val="24"/>
          <w:szCs w:val="24"/>
          <w:lang w:val="es-MX"/>
        </w:rPr>
        <w:t>y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al desconocer dicha información, muchas de las personas que ingresan de manera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irregular se encuentran en riesgo de ser detenidas, deportadas o exceden del término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con el que cuentan para realizar su solicitud para ser reconocida como persona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refugiada.</w:t>
      </w:r>
    </w:p>
    <w:p w14:paraId="60324E59" w14:textId="77777777" w:rsidR="00901152" w:rsidRDefault="00901152" w:rsidP="00E77513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4D719667" w14:textId="0F2B0721" w:rsidR="0061702D" w:rsidRDefault="005542C8" w:rsidP="0061702D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Determinan que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al encontrarse en situaciones en los que se encuentran involucrados niños,</w:t>
      </w:r>
      <w:r w:rsidR="000B0161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niñas y adolescentes, se debe de proporcionar la asesoría jurídica y representación</w:t>
      </w:r>
      <w:r w:rsidR="000B0161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legal necesaria de manera gratuita, sobre todo en aquellas situaciones en las que se</w:t>
      </w:r>
      <w:r w:rsidR="000B0161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trata de niños, niñas y adolescentes no acompañados, en los que el entorno para</w:t>
      </w:r>
      <w:r w:rsidR="0061702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ellos es más complicado, al no contar con alguien con quien se puedan sentir en</w:t>
      </w:r>
      <w:r w:rsidR="000B0161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confianza o protegidos, además de desconocer la legislación aplicable a sus casos en</w:t>
      </w:r>
      <w:r w:rsidR="000B0161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 xml:space="preserve">materia de refugiados. </w:t>
      </w:r>
    </w:p>
    <w:p w14:paraId="3987D303" w14:textId="77777777" w:rsidR="0061702D" w:rsidRDefault="0061702D" w:rsidP="00E77513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4140F5A3" w14:textId="4BD3FC72" w:rsidR="004E06FE" w:rsidRPr="009A4CBD" w:rsidRDefault="0061702D" w:rsidP="009847DC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Adicionan que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es de gran importancia que en tratándose de niños,</w:t>
      </w:r>
      <w:r w:rsidR="009847DC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>
        <w:rPr>
          <w:rFonts w:ascii="Arial" w:hAnsi="Arial" w:cs="Arial"/>
          <w:bCs/>
          <w:sz w:val="24"/>
          <w:szCs w:val="24"/>
          <w:lang w:val="es-MX"/>
        </w:rPr>
        <w:t>n</w:t>
      </w:r>
      <w:r w:rsidR="009A4CBD">
        <w:rPr>
          <w:rFonts w:ascii="Arial" w:hAnsi="Arial" w:cs="Arial"/>
          <w:bCs/>
          <w:sz w:val="24"/>
          <w:szCs w:val="24"/>
          <w:lang w:val="es-MX"/>
        </w:rPr>
        <w:t>iñas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 xml:space="preserve"> y adolescentes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que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 xml:space="preserve"> se tomen todas las medidas necesarias a fin de salvaguardar los derechos con los que cuentan al ser considerados grupos especiales, así</w:t>
      </w:r>
      <w:r w:rsidR="009A4CBD">
        <w:rPr>
          <w:rFonts w:ascii="Arial" w:hAnsi="Arial" w:cs="Arial"/>
          <w:bCs/>
          <w:sz w:val="24"/>
          <w:szCs w:val="24"/>
          <w:lang w:val="es-MX"/>
        </w:rPr>
        <w:t xml:space="preserve"> como </w:t>
      </w:r>
      <w:r w:rsidR="00901152" w:rsidRPr="00901152">
        <w:rPr>
          <w:rFonts w:ascii="Arial" w:hAnsi="Arial" w:cs="Arial"/>
          <w:bCs/>
          <w:sz w:val="24"/>
          <w:szCs w:val="24"/>
          <w:lang w:val="es-MX"/>
        </w:rPr>
        <w:t>para garantizarles la protección correspondiente a los mismos.</w:t>
      </w:r>
    </w:p>
    <w:p w14:paraId="741C52FE" w14:textId="77777777" w:rsidR="004E06FE" w:rsidRPr="00360122" w:rsidRDefault="004E06FE" w:rsidP="004E06FE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</w:p>
    <w:p w14:paraId="19DCBB05" w14:textId="1E9020A0" w:rsidR="00B150D4" w:rsidRPr="00360122" w:rsidRDefault="00B150D4" w:rsidP="00B150D4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360122">
        <w:rPr>
          <w:rFonts w:ascii="Arial" w:hAnsi="Arial" w:cs="Arial"/>
          <w:sz w:val="24"/>
          <w:szCs w:val="24"/>
        </w:rPr>
        <w:lastRenderedPageBreak/>
        <w:t xml:space="preserve">Con fundamento en el artículo 47 inciso c) del Reglamento para el Gobierno Interior del Congreso del Estado de Nuevo León, hacemos de su conocimiento las siguientes:  </w:t>
      </w:r>
    </w:p>
    <w:p w14:paraId="394CAE6E" w14:textId="77777777" w:rsidR="00B150D4" w:rsidRPr="00360122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Default="00B150D4" w:rsidP="00975C6B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360122">
        <w:rPr>
          <w:rFonts w:ascii="Arial" w:hAnsi="Arial" w:cs="Arial"/>
          <w:b/>
          <w:sz w:val="24"/>
          <w:szCs w:val="24"/>
        </w:rPr>
        <w:t>CONSIDERACIONES</w:t>
      </w:r>
    </w:p>
    <w:p w14:paraId="04DADACA" w14:textId="77777777" w:rsidR="00975C6B" w:rsidRPr="00360122" w:rsidRDefault="00975C6B" w:rsidP="00975C6B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CCA1746" w14:textId="45EBDF1B" w:rsidR="00975C6B" w:rsidRDefault="00975C6B" w:rsidP="00975C6B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75C6B">
        <w:rPr>
          <w:rFonts w:ascii="Arial" w:hAnsi="Arial" w:cs="Arial"/>
          <w:sz w:val="24"/>
          <w:szCs w:val="24"/>
        </w:rPr>
        <w:t>La competencia que le resulta a esta Comisión de Legislación para conocer de la presente iniciativa que nos ocupa, se encuentra sustentada por los numerales 65 fracción I, 66 fracción I inciso a), 70 fracción II, y demás relativos de la Ley Orgánica del Poder Legislativo del Estado de Nuevo León, así como lo dispuesto en los artículos 37 y 39 fracción II del Reglamento para el Gobierno Interior del Congreso del Estado de Nuevo León.</w:t>
      </w:r>
    </w:p>
    <w:p w14:paraId="0EEFB9EF" w14:textId="77777777" w:rsidR="00975C6B" w:rsidRPr="00975C6B" w:rsidRDefault="00975C6B" w:rsidP="00975C6B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</w:p>
    <w:p w14:paraId="4A1B74F8" w14:textId="77777777" w:rsidR="001008DD" w:rsidRDefault="000C3814" w:rsidP="001008DD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360122">
        <w:rPr>
          <w:rFonts w:ascii="Arial" w:hAnsi="Arial" w:cs="Arial"/>
          <w:sz w:val="24"/>
          <w:szCs w:val="24"/>
        </w:rPr>
        <w:t xml:space="preserve">Visualizamos que la iniciativa presentada por </w:t>
      </w:r>
      <w:r w:rsidR="005B0B5F" w:rsidRPr="00360122">
        <w:rPr>
          <w:rFonts w:ascii="Arial" w:hAnsi="Arial" w:cs="Arial"/>
          <w:sz w:val="24"/>
          <w:szCs w:val="24"/>
        </w:rPr>
        <w:t xml:space="preserve">los promoventes busca otorgar beneficios a los </w:t>
      </w:r>
      <w:r w:rsidR="00C61629" w:rsidRPr="00360122">
        <w:rPr>
          <w:rFonts w:ascii="Arial" w:hAnsi="Arial" w:cs="Arial"/>
          <w:sz w:val="24"/>
          <w:szCs w:val="24"/>
        </w:rPr>
        <w:t xml:space="preserve">extranjeros reconocidos como refugiados, así como a los migrantes que se encuentren nuestro país. En ese sentido coincidimos en que nuestro país </w:t>
      </w:r>
      <w:r w:rsidR="00D019F9">
        <w:rPr>
          <w:rFonts w:ascii="Arial" w:hAnsi="Arial" w:cs="Arial"/>
          <w:sz w:val="24"/>
          <w:szCs w:val="24"/>
        </w:rPr>
        <w:t>cuenta con</w:t>
      </w:r>
      <w:r w:rsidR="00333A39">
        <w:rPr>
          <w:rFonts w:ascii="Arial" w:hAnsi="Arial" w:cs="Arial"/>
          <w:sz w:val="24"/>
          <w:szCs w:val="24"/>
        </w:rPr>
        <w:t xml:space="preserve"> un marco normativo que </w:t>
      </w:r>
      <w:r w:rsidR="00360122" w:rsidRPr="00360122">
        <w:rPr>
          <w:rFonts w:ascii="Arial" w:hAnsi="Arial" w:cs="Arial"/>
          <w:sz w:val="24"/>
          <w:szCs w:val="24"/>
        </w:rPr>
        <w:t xml:space="preserve">ofrece una </w:t>
      </w:r>
      <w:r w:rsidR="00333A39">
        <w:rPr>
          <w:rFonts w:ascii="Arial" w:hAnsi="Arial" w:cs="Arial"/>
          <w:sz w:val="24"/>
          <w:szCs w:val="24"/>
        </w:rPr>
        <w:t xml:space="preserve">gran </w:t>
      </w:r>
      <w:r w:rsidR="00333A39" w:rsidRPr="00360122">
        <w:rPr>
          <w:rFonts w:ascii="Arial" w:hAnsi="Arial" w:cs="Arial"/>
          <w:sz w:val="24"/>
          <w:szCs w:val="24"/>
        </w:rPr>
        <w:t>protección</w:t>
      </w:r>
      <w:r w:rsidR="00360122" w:rsidRPr="00360122">
        <w:rPr>
          <w:rFonts w:ascii="Arial" w:hAnsi="Arial" w:cs="Arial"/>
          <w:sz w:val="24"/>
          <w:szCs w:val="24"/>
        </w:rPr>
        <w:t xml:space="preserve"> y </w:t>
      </w:r>
      <w:r w:rsidR="00333A39" w:rsidRPr="00360122">
        <w:rPr>
          <w:rFonts w:ascii="Arial" w:hAnsi="Arial" w:cs="Arial"/>
          <w:sz w:val="24"/>
          <w:szCs w:val="24"/>
        </w:rPr>
        <w:t>acceso</w:t>
      </w:r>
      <w:r w:rsidR="00360122" w:rsidRPr="00360122">
        <w:rPr>
          <w:rFonts w:ascii="Arial" w:hAnsi="Arial" w:cs="Arial"/>
          <w:sz w:val="24"/>
          <w:szCs w:val="24"/>
        </w:rPr>
        <w:t xml:space="preserve"> </w:t>
      </w:r>
      <w:r w:rsidR="00333A39">
        <w:rPr>
          <w:rFonts w:ascii="Arial" w:hAnsi="Arial" w:cs="Arial"/>
          <w:sz w:val="24"/>
          <w:szCs w:val="24"/>
        </w:rPr>
        <w:t>a derechos para la</w:t>
      </w:r>
      <w:r w:rsidR="00360122" w:rsidRPr="00360122">
        <w:rPr>
          <w:rFonts w:ascii="Arial" w:hAnsi="Arial" w:cs="Arial"/>
          <w:sz w:val="24"/>
          <w:szCs w:val="24"/>
        </w:rPr>
        <w:t xml:space="preserve"> </w:t>
      </w:r>
      <w:r w:rsidR="00333A39" w:rsidRPr="00360122">
        <w:rPr>
          <w:rFonts w:ascii="Arial" w:hAnsi="Arial" w:cs="Arial"/>
          <w:sz w:val="24"/>
          <w:szCs w:val="24"/>
        </w:rPr>
        <w:t>población</w:t>
      </w:r>
      <w:r w:rsidR="00360122" w:rsidRPr="00360122">
        <w:rPr>
          <w:rFonts w:ascii="Arial" w:hAnsi="Arial" w:cs="Arial"/>
          <w:sz w:val="24"/>
          <w:szCs w:val="24"/>
        </w:rPr>
        <w:t xml:space="preserve"> migrante. </w:t>
      </w:r>
    </w:p>
    <w:p w14:paraId="672862B4" w14:textId="77777777" w:rsidR="001008DD" w:rsidRDefault="001008DD" w:rsidP="001008DD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0E6A949D" w14:textId="2ABC55B1" w:rsidR="001008DD" w:rsidRDefault="001008DD" w:rsidP="001008DD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</w:t>
      </w:r>
      <w:r w:rsidR="0075430C">
        <w:rPr>
          <w:rFonts w:ascii="Arial" w:hAnsi="Arial" w:cs="Arial"/>
          <w:sz w:val="24"/>
          <w:szCs w:val="24"/>
        </w:rPr>
        <w:t>,</w:t>
      </w:r>
      <w:r w:rsidR="0075430C" w:rsidRPr="007543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importante mencionar</w:t>
      </w:r>
      <w:r w:rsidR="0075430C" w:rsidRPr="0075430C">
        <w:rPr>
          <w:rFonts w:ascii="Arial" w:hAnsi="Arial" w:cs="Arial"/>
          <w:sz w:val="24"/>
          <w:szCs w:val="24"/>
        </w:rPr>
        <w:t xml:space="preserve"> que el artículo 39 fracción segunda inciso a) del Reglamento para el Gobierno Interior del Congreso del Estado de Nuevo León, determina que corresponde a esta Comisión de Legislación </w:t>
      </w:r>
      <w:r w:rsidR="0075430C" w:rsidRPr="0075430C">
        <w:rPr>
          <w:rFonts w:ascii="Arial" w:hAnsi="Arial" w:cs="Arial"/>
          <w:i/>
          <w:sz w:val="24"/>
          <w:szCs w:val="24"/>
        </w:rPr>
        <w:t>“</w:t>
      </w:r>
      <w:r w:rsidR="0075430C" w:rsidRPr="0075430C">
        <w:rPr>
          <w:rFonts w:ascii="Arial" w:hAnsi="Arial" w:cs="Arial"/>
          <w:b/>
          <w:i/>
          <w:sz w:val="24"/>
          <w:szCs w:val="24"/>
          <w:u w:val="single"/>
        </w:rPr>
        <w:t>la</w:t>
      </w:r>
      <w:r w:rsidR="0075430C" w:rsidRPr="0075430C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interpretación de la legislación del Estado, mediante </w:t>
      </w:r>
      <w:r w:rsidR="0075430C" w:rsidRPr="0075430C">
        <w:rPr>
          <w:rFonts w:ascii="Arial" w:hAnsi="Arial" w:cs="Arial"/>
          <w:b/>
          <w:i/>
          <w:sz w:val="24"/>
          <w:szCs w:val="24"/>
          <w:u w:val="single"/>
          <w:lang w:val="es-MX"/>
        </w:rPr>
        <w:lastRenderedPageBreak/>
        <w:t>la expedición de normas de carácter general.”</w:t>
      </w:r>
      <w:r w:rsidR="0075430C" w:rsidRPr="0075430C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75430C" w:rsidRPr="0075430C">
        <w:rPr>
          <w:rFonts w:ascii="Arial" w:hAnsi="Arial" w:cs="Arial"/>
          <w:sz w:val="24"/>
          <w:szCs w:val="24"/>
          <w:lang w:val="es-MX"/>
        </w:rPr>
        <w:t>Por lo tanto visualizamos que nuestra competencia y ámbito de actuación se encuentran circunscritos únicamente a la legislación Estatal.</w:t>
      </w:r>
    </w:p>
    <w:p w14:paraId="16302678" w14:textId="77777777" w:rsidR="001008DD" w:rsidRDefault="001008DD" w:rsidP="001008DD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3F1AC367" w14:textId="77E3E5D4" w:rsidR="00FE01A5" w:rsidRDefault="0075430C" w:rsidP="00FE01A5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75430C">
        <w:rPr>
          <w:rFonts w:ascii="Arial" w:hAnsi="Arial" w:cs="Arial"/>
          <w:sz w:val="24"/>
          <w:szCs w:val="24"/>
          <w:lang w:val="es-MX"/>
        </w:rPr>
        <w:t xml:space="preserve">Así mismo conforme al inciso b) del artículo ante citado, la Comisión </w:t>
      </w:r>
      <w:r w:rsidR="00FE01A5">
        <w:rPr>
          <w:rFonts w:ascii="Arial" w:hAnsi="Arial" w:cs="Arial"/>
          <w:sz w:val="24"/>
          <w:szCs w:val="24"/>
          <w:lang w:val="es-MX"/>
        </w:rPr>
        <w:t>ostenta</w:t>
      </w:r>
      <w:r w:rsidRPr="0075430C">
        <w:rPr>
          <w:rFonts w:ascii="Arial" w:hAnsi="Arial" w:cs="Arial"/>
          <w:sz w:val="24"/>
          <w:szCs w:val="24"/>
          <w:lang w:val="es-MX"/>
        </w:rPr>
        <w:t xml:space="preserve"> la facultad de </w:t>
      </w:r>
      <w:r w:rsidRPr="0075430C">
        <w:rPr>
          <w:rFonts w:ascii="Arial" w:hAnsi="Arial" w:cs="Arial"/>
          <w:b/>
          <w:sz w:val="24"/>
          <w:szCs w:val="24"/>
          <w:lang w:val="es-MX"/>
        </w:rPr>
        <w:t>“</w:t>
      </w:r>
      <w:r w:rsidRPr="0075430C">
        <w:rPr>
          <w:rFonts w:ascii="Arial" w:hAnsi="Arial" w:cs="Arial"/>
          <w:b/>
          <w:i/>
          <w:sz w:val="24"/>
          <w:szCs w:val="24"/>
          <w:lang w:val="es-MX"/>
        </w:rPr>
        <w:t xml:space="preserve">iniciación ante el Congreso de la Unión de las leyes que a éste competan, así como su reforma o derogación.” </w:t>
      </w:r>
      <w:r w:rsidRPr="0075430C">
        <w:rPr>
          <w:rFonts w:ascii="Arial" w:hAnsi="Arial" w:cs="Arial"/>
          <w:sz w:val="24"/>
          <w:szCs w:val="24"/>
          <w:lang w:val="es-MX"/>
        </w:rPr>
        <w:t>Por lo tanto coincidimos que</w:t>
      </w:r>
      <w:r w:rsidR="00FE01A5">
        <w:rPr>
          <w:rFonts w:ascii="Arial" w:hAnsi="Arial" w:cs="Arial"/>
          <w:sz w:val="24"/>
          <w:szCs w:val="24"/>
          <w:lang w:val="es-MX"/>
        </w:rPr>
        <w:t xml:space="preserve"> en el asunto que nos ocupa</w:t>
      </w:r>
      <w:r w:rsidRPr="0075430C">
        <w:rPr>
          <w:rFonts w:ascii="Arial" w:hAnsi="Arial" w:cs="Arial"/>
          <w:sz w:val="24"/>
          <w:szCs w:val="24"/>
          <w:lang w:val="es-MX"/>
        </w:rPr>
        <w:t>, exclusivamente podemos actuar como un órgano de tránsito, puesto que contamos con la potestad de iniciar ante el Congreso de la Unión reformas o derogación de las l</w:t>
      </w:r>
      <w:r w:rsidR="00FE01A5">
        <w:rPr>
          <w:rFonts w:ascii="Arial" w:hAnsi="Arial" w:cs="Arial"/>
          <w:sz w:val="24"/>
          <w:szCs w:val="24"/>
          <w:lang w:val="es-MX"/>
        </w:rPr>
        <w:t>eyes que sean de su competencia.</w:t>
      </w:r>
    </w:p>
    <w:p w14:paraId="461D94D7" w14:textId="77777777" w:rsidR="00FE01A5" w:rsidRDefault="00FE01A5" w:rsidP="00FE01A5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61B7CAE5" w14:textId="7A11D914" w:rsidR="0075430C" w:rsidRDefault="00333A39" w:rsidP="00FE01A5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contexto</w:t>
      </w:r>
      <w:r w:rsidR="008A1F3E">
        <w:rPr>
          <w:rFonts w:ascii="Arial" w:hAnsi="Arial" w:cs="Arial"/>
          <w:sz w:val="24"/>
          <w:szCs w:val="24"/>
        </w:rPr>
        <w:t>, aunque</w:t>
      </w:r>
      <w:r>
        <w:rPr>
          <w:rFonts w:ascii="Arial" w:hAnsi="Arial" w:cs="Arial"/>
          <w:sz w:val="24"/>
          <w:szCs w:val="24"/>
        </w:rPr>
        <w:t xml:space="preserve"> </w:t>
      </w:r>
      <w:r w:rsidRPr="00360122">
        <w:rPr>
          <w:rFonts w:ascii="Arial" w:hAnsi="Arial" w:cs="Arial"/>
          <w:sz w:val="24"/>
          <w:szCs w:val="24"/>
        </w:rPr>
        <w:t>consideramos</w:t>
      </w:r>
      <w:r w:rsidR="00360122" w:rsidRPr="00360122">
        <w:rPr>
          <w:rFonts w:ascii="Arial" w:hAnsi="Arial" w:cs="Arial"/>
          <w:sz w:val="24"/>
          <w:szCs w:val="24"/>
        </w:rPr>
        <w:t xml:space="preserve"> que</w:t>
      </w:r>
      <w:r w:rsidR="008A1F3E">
        <w:rPr>
          <w:rFonts w:ascii="Arial" w:hAnsi="Arial" w:cs="Arial"/>
          <w:sz w:val="24"/>
          <w:szCs w:val="24"/>
        </w:rPr>
        <w:t xml:space="preserve"> conforme al planteamiento de los promoventes</w:t>
      </w:r>
      <w:r w:rsidR="00360122" w:rsidRPr="00360122">
        <w:rPr>
          <w:rFonts w:ascii="Arial" w:hAnsi="Arial" w:cs="Arial"/>
          <w:sz w:val="24"/>
          <w:szCs w:val="24"/>
        </w:rPr>
        <w:t xml:space="preserve"> </w:t>
      </w:r>
      <w:r w:rsidR="00D019F9">
        <w:rPr>
          <w:rFonts w:ascii="Arial" w:hAnsi="Arial" w:cs="Arial"/>
          <w:sz w:val="24"/>
          <w:szCs w:val="24"/>
        </w:rPr>
        <w:t>existen</w:t>
      </w:r>
      <w:r w:rsidR="00360122" w:rsidRPr="00360122">
        <w:rPr>
          <w:rFonts w:ascii="Arial" w:hAnsi="Arial" w:cs="Arial"/>
          <w:sz w:val="24"/>
          <w:szCs w:val="24"/>
        </w:rPr>
        <w:t xml:space="preserve"> </w:t>
      </w:r>
      <w:r w:rsidRPr="00360122">
        <w:rPr>
          <w:rFonts w:ascii="Arial" w:hAnsi="Arial" w:cs="Arial"/>
          <w:sz w:val="24"/>
          <w:szCs w:val="24"/>
        </w:rPr>
        <w:t>áreas</w:t>
      </w:r>
      <w:r w:rsidR="00360122" w:rsidRPr="00360122">
        <w:rPr>
          <w:rFonts w:ascii="Arial" w:hAnsi="Arial" w:cs="Arial"/>
          <w:sz w:val="24"/>
          <w:szCs w:val="24"/>
        </w:rPr>
        <w:t xml:space="preserve"> de oportunidad </w:t>
      </w:r>
      <w:r w:rsidR="008A1F3E">
        <w:rPr>
          <w:rFonts w:ascii="Arial" w:hAnsi="Arial" w:cs="Arial"/>
          <w:sz w:val="24"/>
          <w:szCs w:val="24"/>
        </w:rPr>
        <w:t xml:space="preserve">para </w:t>
      </w:r>
      <w:r w:rsidR="00D019F9">
        <w:rPr>
          <w:rFonts w:ascii="Arial" w:hAnsi="Arial" w:cs="Arial"/>
          <w:sz w:val="24"/>
          <w:szCs w:val="24"/>
        </w:rPr>
        <w:t xml:space="preserve">modificar nuestra legislación federal en la materia y </w:t>
      </w:r>
      <w:r w:rsidR="008A1F3E">
        <w:rPr>
          <w:rFonts w:ascii="Arial" w:hAnsi="Arial" w:cs="Arial"/>
          <w:sz w:val="24"/>
          <w:szCs w:val="24"/>
        </w:rPr>
        <w:t xml:space="preserve">brindar mayores beneficios, resulta menester mencionar que </w:t>
      </w:r>
      <w:r w:rsidR="003D01D0">
        <w:rPr>
          <w:rFonts w:ascii="Arial" w:hAnsi="Arial" w:cs="Arial"/>
          <w:sz w:val="24"/>
          <w:szCs w:val="24"/>
        </w:rPr>
        <w:t>esta Comisión de Legislación no es competente para determinar el sentido de la presente iniciativa, ya que de manera estricta nuestro ámbito de acción se circunscribe</w:t>
      </w:r>
      <w:r w:rsidR="002077DA">
        <w:rPr>
          <w:rFonts w:ascii="Arial" w:hAnsi="Arial" w:cs="Arial"/>
          <w:sz w:val="24"/>
          <w:szCs w:val="24"/>
        </w:rPr>
        <w:t xml:space="preserve"> únicamente</w:t>
      </w:r>
      <w:r w:rsidR="003D01D0">
        <w:rPr>
          <w:rFonts w:ascii="Arial" w:hAnsi="Arial" w:cs="Arial"/>
          <w:sz w:val="24"/>
          <w:szCs w:val="24"/>
        </w:rPr>
        <w:t xml:space="preserve"> a los ordenamientos locales, y la pres</w:t>
      </w:r>
      <w:r w:rsidR="002077DA">
        <w:rPr>
          <w:rFonts w:ascii="Arial" w:hAnsi="Arial" w:cs="Arial"/>
          <w:sz w:val="24"/>
          <w:szCs w:val="24"/>
        </w:rPr>
        <w:t>ente plantea modificaciones a</w:t>
      </w:r>
      <w:r w:rsidR="003D01D0">
        <w:rPr>
          <w:rFonts w:ascii="Arial" w:hAnsi="Arial" w:cs="Arial"/>
          <w:sz w:val="24"/>
          <w:szCs w:val="24"/>
        </w:rPr>
        <w:t xml:space="preserve"> ordenamiento</w:t>
      </w:r>
      <w:r w:rsidR="002077DA">
        <w:rPr>
          <w:rFonts w:ascii="Arial" w:hAnsi="Arial" w:cs="Arial"/>
          <w:sz w:val="24"/>
          <w:szCs w:val="24"/>
        </w:rPr>
        <w:t>s</w:t>
      </w:r>
      <w:r w:rsidR="003D01D0">
        <w:rPr>
          <w:rFonts w:ascii="Arial" w:hAnsi="Arial" w:cs="Arial"/>
          <w:sz w:val="24"/>
          <w:szCs w:val="24"/>
        </w:rPr>
        <w:t xml:space="preserve"> federal</w:t>
      </w:r>
      <w:r w:rsidR="002077DA">
        <w:rPr>
          <w:rFonts w:ascii="Arial" w:hAnsi="Arial" w:cs="Arial"/>
          <w:sz w:val="24"/>
          <w:szCs w:val="24"/>
        </w:rPr>
        <w:t>es</w:t>
      </w:r>
      <w:r w:rsidR="003D01D0">
        <w:rPr>
          <w:rFonts w:ascii="Arial" w:hAnsi="Arial" w:cs="Arial"/>
          <w:sz w:val="24"/>
          <w:szCs w:val="24"/>
        </w:rPr>
        <w:t>, por lo que consideramos que el Congreso de la Unión es el</w:t>
      </w:r>
      <w:r w:rsidR="002077DA">
        <w:rPr>
          <w:rFonts w:ascii="Arial" w:hAnsi="Arial" w:cs="Arial"/>
          <w:sz w:val="24"/>
          <w:szCs w:val="24"/>
        </w:rPr>
        <w:t xml:space="preserve"> ente que ostenta la potestad para</w:t>
      </w:r>
      <w:r w:rsidR="003D01D0">
        <w:rPr>
          <w:rFonts w:ascii="Arial" w:hAnsi="Arial" w:cs="Arial"/>
          <w:sz w:val="24"/>
          <w:szCs w:val="24"/>
        </w:rPr>
        <w:t xml:space="preserve"> determinar el sentido de la misma. </w:t>
      </w:r>
    </w:p>
    <w:p w14:paraId="19C1DBD0" w14:textId="77777777" w:rsidR="00FE01A5" w:rsidRDefault="00FE01A5" w:rsidP="00FE01A5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43364F0D" w14:textId="1AB690E8" w:rsidR="00B27A25" w:rsidRPr="00360122" w:rsidRDefault="00B27A25" w:rsidP="00800611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360122">
        <w:rPr>
          <w:rFonts w:ascii="Arial" w:hAnsi="Arial" w:cs="Arial"/>
          <w:sz w:val="24"/>
          <w:szCs w:val="24"/>
        </w:rPr>
        <w:t xml:space="preserve">En atención a los argumentos vertidos en el presente dictamen por los suscritos Diputados que integramos ésta Comisión, y de acuerdo con </w:t>
      </w:r>
      <w:r w:rsidRPr="00360122">
        <w:rPr>
          <w:rFonts w:ascii="Arial" w:hAnsi="Arial" w:cs="Arial"/>
          <w:sz w:val="24"/>
          <w:szCs w:val="24"/>
        </w:rPr>
        <w:lastRenderedPageBreak/>
        <w:t>lo que disponen los artícu</w:t>
      </w:r>
      <w:r w:rsidR="00BB1E4A" w:rsidRPr="00360122">
        <w:rPr>
          <w:rFonts w:ascii="Arial" w:hAnsi="Arial" w:cs="Arial"/>
          <w:sz w:val="24"/>
          <w:szCs w:val="24"/>
        </w:rPr>
        <w:t>los 37 y 39 fracción II</w:t>
      </w:r>
      <w:r w:rsidRPr="00360122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8FB4CCB" w14:textId="77777777" w:rsidR="00061B8F" w:rsidRPr="00360122" w:rsidRDefault="00061B8F" w:rsidP="005E075C">
      <w:pPr>
        <w:shd w:val="clear" w:color="auto" w:fill="FFFFFF"/>
        <w:spacing w:before="100" w:beforeAutospacing="1" w:after="100" w:afterAutospacing="1" w:line="360" w:lineRule="auto"/>
        <w:ind w:right="53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066CCA73" w14:textId="4210E70A" w:rsidR="00434202" w:rsidRPr="00360122" w:rsidRDefault="00061B8F" w:rsidP="00A42C1D">
      <w:pPr>
        <w:spacing w:after="0" w:line="360" w:lineRule="auto"/>
        <w:ind w:right="52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PRIMERO.-</w:t>
      </w:r>
      <w:r w:rsidR="00434202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648FA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La Septuagésima Cuarta</w:t>
      </w:r>
      <w:r w:rsidR="00434202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Legislatura al Congreso del Estado de Nuevo León, con fundamento en el artículo 63 fracción II de la Constitución Política del Estado Libre y Soberano de Nuevo León, así como los artículos 71 </w:t>
      </w:r>
      <w:r w:rsidR="00F91FF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="00434202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III y 72 de la Constitución Política de los Estados Unidos Mexicanos, solicita al Hon</w:t>
      </w:r>
      <w:r w:rsidR="00852E1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orable Congreso de la Unión, el análisis y en su caso </w:t>
      </w:r>
      <w:r w:rsidR="00434202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aprobación del siguiente proyecto de:</w:t>
      </w:r>
    </w:p>
    <w:p w14:paraId="05BEFD47" w14:textId="77777777" w:rsidR="00661775" w:rsidRPr="00360122" w:rsidRDefault="00661775" w:rsidP="000B43C2">
      <w:pPr>
        <w:spacing w:after="0" w:line="360" w:lineRule="auto"/>
        <w:ind w:left="709"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EC894D8" w14:textId="00E99A46" w:rsidR="00434202" w:rsidRPr="00360122" w:rsidRDefault="00434202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DECRETO</w:t>
      </w:r>
    </w:p>
    <w:p w14:paraId="1F4E0096" w14:textId="77777777" w:rsidR="00434202" w:rsidRPr="00360122" w:rsidRDefault="00434202" w:rsidP="00E102A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E79432D" w14:textId="498F0B97" w:rsidR="00434202" w:rsidRPr="00360122" w:rsidRDefault="00A23DC3" w:rsidP="006052AC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601466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601466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1021B9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Se </w:t>
      </w:r>
      <w:r w:rsidR="00B1532D" w:rsidRPr="00360122">
        <w:rPr>
          <w:rFonts w:ascii="Arial" w:hAnsi="Arial" w:cs="Arial"/>
          <w:sz w:val="24"/>
          <w:szCs w:val="24"/>
        </w:rPr>
        <w:t>reforma</w:t>
      </w:r>
      <w:r w:rsidR="0029566A" w:rsidRPr="00360122">
        <w:rPr>
          <w:rFonts w:ascii="Arial" w:hAnsi="Arial" w:cs="Arial"/>
          <w:sz w:val="24"/>
          <w:szCs w:val="24"/>
        </w:rPr>
        <w:t xml:space="preserve"> por</w:t>
      </w:r>
      <w:r w:rsidR="002C408F" w:rsidRPr="00360122">
        <w:rPr>
          <w:rFonts w:ascii="Arial" w:hAnsi="Arial" w:cs="Arial"/>
          <w:sz w:val="24"/>
          <w:szCs w:val="24"/>
        </w:rPr>
        <w:t xml:space="preserve"> modificación</w:t>
      </w:r>
      <w:r w:rsidR="00A84B17" w:rsidRPr="00360122">
        <w:rPr>
          <w:rFonts w:ascii="Arial" w:hAnsi="Arial" w:cs="Arial"/>
          <w:sz w:val="24"/>
          <w:szCs w:val="24"/>
        </w:rPr>
        <w:t xml:space="preserve"> del</w:t>
      </w:r>
      <w:r w:rsidR="002C408F" w:rsidRPr="00360122">
        <w:rPr>
          <w:rFonts w:ascii="Arial" w:hAnsi="Arial" w:cs="Arial"/>
          <w:sz w:val="24"/>
          <w:szCs w:val="24"/>
        </w:rPr>
        <w:t xml:space="preserve"> primer párrafo</w:t>
      </w:r>
      <w:r w:rsidR="00A84B17" w:rsidRPr="00360122">
        <w:rPr>
          <w:rFonts w:ascii="Arial" w:hAnsi="Arial" w:cs="Arial"/>
          <w:sz w:val="24"/>
          <w:szCs w:val="24"/>
        </w:rPr>
        <w:t>,</w:t>
      </w:r>
      <w:r w:rsidR="002C408F" w:rsidRPr="00360122">
        <w:rPr>
          <w:rFonts w:ascii="Arial" w:hAnsi="Arial" w:cs="Arial"/>
          <w:sz w:val="24"/>
          <w:szCs w:val="24"/>
        </w:rPr>
        <w:t xml:space="preserve"> </w:t>
      </w:r>
      <w:r w:rsidR="00A84B17" w:rsidRPr="00360122">
        <w:rPr>
          <w:rFonts w:ascii="Arial" w:hAnsi="Arial" w:cs="Arial"/>
          <w:sz w:val="24"/>
          <w:szCs w:val="24"/>
        </w:rPr>
        <w:t xml:space="preserve">y </w:t>
      </w:r>
      <w:r w:rsidR="002C408F" w:rsidRPr="00360122">
        <w:rPr>
          <w:rFonts w:ascii="Arial" w:hAnsi="Arial" w:cs="Arial"/>
          <w:sz w:val="24"/>
          <w:szCs w:val="24"/>
        </w:rPr>
        <w:t xml:space="preserve">derogación del segundo y cuarto </w:t>
      </w:r>
      <w:r w:rsidR="00A84B17" w:rsidRPr="00360122">
        <w:rPr>
          <w:rFonts w:ascii="Arial" w:hAnsi="Arial" w:cs="Arial"/>
          <w:sz w:val="24"/>
          <w:szCs w:val="24"/>
        </w:rPr>
        <w:t>párrafo</w:t>
      </w:r>
      <w:r w:rsidR="002C408F" w:rsidRPr="00360122">
        <w:rPr>
          <w:rFonts w:ascii="Arial" w:hAnsi="Arial" w:cs="Arial"/>
          <w:sz w:val="24"/>
          <w:szCs w:val="24"/>
        </w:rPr>
        <w:t xml:space="preserve"> </w:t>
      </w:r>
      <w:r w:rsidR="00A84B17" w:rsidRPr="00360122">
        <w:rPr>
          <w:rFonts w:ascii="Arial" w:hAnsi="Arial" w:cs="Arial"/>
          <w:sz w:val="24"/>
          <w:szCs w:val="24"/>
        </w:rPr>
        <w:t>al</w:t>
      </w:r>
      <w:r w:rsidR="002C408F" w:rsidRPr="00360122">
        <w:rPr>
          <w:rFonts w:ascii="Arial" w:hAnsi="Arial" w:cs="Arial"/>
          <w:sz w:val="24"/>
          <w:szCs w:val="24"/>
        </w:rPr>
        <w:t xml:space="preserve"> artículo</w:t>
      </w:r>
      <w:r w:rsidR="00A84B17" w:rsidRPr="00360122">
        <w:rPr>
          <w:rFonts w:ascii="Arial" w:hAnsi="Arial" w:cs="Arial"/>
          <w:sz w:val="24"/>
          <w:szCs w:val="24"/>
        </w:rPr>
        <w:t xml:space="preserve"> 18</w:t>
      </w:r>
      <w:r w:rsidR="0089662D" w:rsidRPr="00360122">
        <w:rPr>
          <w:rFonts w:ascii="Arial" w:hAnsi="Arial" w:cs="Arial"/>
          <w:sz w:val="24"/>
          <w:szCs w:val="24"/>
        </w:rPr>
        <w:t xml:space="preserve">; </w:t>
      </w:r>
      <w:r w:rsidR="00A84B17" w:rsidRPr="00360122">
        <w:rPr>
          <w:rFonts w:ascii="Arial" w:hAnsi="Arial" w:cs="Arial"/>
          <w:sz w:val="24"/>
          <w:szCs w:val="24"/>
        </w:rPr>
        <w:t xml:space="preserve">por modificación al primero y segundo párrafo del </w:t>
      </w:r>
      <w:r w:rsidR="009B34EF" w:rsidRPr="00360122">
        <w:rPr>
          <w:rFonts w:ascii="Arial" w:hAnsi="Arial" w:cs="Arial"/>
          <w:sz w:val="24"/>
          <w:szCs w:val="24"/>
        </w:rPr>
        <w:t>artículo</w:t>
      </w:r>
      <w:r w:rsidR="00A84B17" w:rsidRPr="00360122">
        <w:rPr>
          <w:rFonts w:ascii="Arial" w:hAnsi="Arial" w:cs="Arial"/>
          <w:sz w:val="24"/>
          <w:szCs w:val="24"/>
        </w:rPr>
        <w:t xml:space="preserve"> </w:t>
      </w:r>
      <w:r w:rsidR="00780F99" w:rsidRPr="00360122">
        <w:rPr>
          <w:rFonts w:ascii="Arial" w:hAnsi="Arial" w:cs="Arial"/>
          <w:sz w:val="24"/>
          <w:szCs w:val="24"/>
        </w:rPr>
        <w:t xml:space="preserve">24 de la Ley Sobre Refugiados, </w:t>
      </w:r>
      <w:r w:rsidR="004D234C" w:rsidRPr="00360122">
        <w:rPr>
          <w:rFonts w:ascii="Arial" w:hAnsi="Arial" w:cs="Arial"/>
          <w:sz w:val="24"/>
          <w:szCs w:val="24"/>
        </w:rPr>
        <w:t>Protección</w:t>
      </w:r>
      <w:r w:rsidR="00780F99" w:rsidRPr="00360122">
        <w:rPr>
          <w:rFonts w:ascii="Arial" w:hAnsi="Arial" w:cs="Arial"/>
          <w:sz w:val="24"/>
          <w:szCs w:val="24"/>
        </w:rPr>
        <w:t xml:space="preserve"> </w:t>
      </w:r>
      <w:r w:rsidR="00EA04C9" w:rsidRPr="00360122">
        <w:rPr>
          <w:rFonts w:ascii="Arial" w:hAnsi="Arial" w:cs="Arial"/>
          <w:sz w:val="24"/>
          <w:szCs w:val="24"/>
        </w:rPr>
        <w:t>C</w:t>
      </w:r>
      <w:r w:rsidR="00780F99" w:rsidRPr="00360122">
        <w:rPr>
          <w:rFonts w:ascii="Arial" w:hAnsi="Arial" w:cs="Arial"/>
          <w:sz w:val="24"/>
          <w:szCs w:val="24"/>
        </w:rPr>
        <w:t>omplementa</w:t>
      </w:r>
      <w:r w:rsidR="00EA04C9" w:rsidRPr="00360122">
        <w:rPr>
          <w:rFonts w:ascii="Arial" w:hAnsi="Arial" w:cs="Arial"/>
          <w:sz w:val="24"/>
          <w:szCs w:val="24"/>
        </w:rPr>
        <w:t>ria y A</w:t>
      </w:r>
      <w:r w:rsidR="00780F99" w:rsidRPr="00360122">
        <w:rPr>
          <w:rFonts w:ascii="Arial" w:hAnsi="Arial" w:cs="Arial"/>
          <w:sz w:val="24"/>
          <w:szCs w:val="24"/>
        </w:rPr>
        <w:t xml:space="preserve">silo </w:t>
      </w:r>
      <w:r w:rsidR="00EA04C9" w:rsidRPr="00360122">
        <w:rPr>
          <w:rFonts w:ascii="Arial" w:hAnsi="Arial" w:cs="Arial"/>
          <w:sz w:val="24"/>
          <w:szCs w:val="24"/>
        </w:rPr>
        <w:t>P</w:t>
      </w:r>
      <w:r w:rsidR="004D234C" w:rsidRPr="00360122">
        <w:rPr>
          <w:rFonts w:ascii="Arial" w:hAnsi="Arial" w:cs="Arial"/>
          <w:sz w:val="24"/>
          <w:szCs w:val="24"/>
        </w:rPr>
        <w:t>olítico</w:t>
      </w:r>
      <w:r w:rsidR="00A11D99" w:rsidRPr="00360122">
        <w:rPr>
          <w:rFonts w:ascii="Arial" w:hAnsi="Arial" w:cs="Arial"/>
          <w:sz w:val="24"/>
          <w:szCs w:val="24"/>
        </w:rPr>
        <w:t xml:space="preserve">, </w:t>
      </w:r>
      <w:r w:rsidR="00B1532D" w:rsidRPr="00360122">
        <w:rPr>
          <w:rFonts w:ascii="Arial" w:hAnsi="Arial" w:cs="Arial"/>
          <w:sz w:val="24"/>
          <w:szCs w:val="24"/>
        </w:rPr>
        <w:t>para quedar como sigue:</w:t>
      </w:r>
    </w:p>
    <w:p w14:paraId="4734B715" w14:textId="77777777" w:rsidR="00993CE7" w:rsidRPr="00360122" w:rsidRDefault="00993CE7" w:rsidP="00E102A0">
      <w:pPr>
        <w:spacing w:after="0" w:line="360" w:lineRule="auto"/>
        <w:ind w:left="709"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B5B58B5" w14:textId="4D13EDA5" w:rsidR="004F373D" w:rsidRPr="00360122" w:rsidRDefault="009B34EF" w:rsidP="001F71CF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Artículo</w:t>
      </w:r>
      <w:r w:rsidR="004F373D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18. El extranjero que solicite ser</w:t>
      </w:r>
      <w:r w:rsidR="00681DD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1F71C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reconocido como </w:t>
      </w:r>
      <w:r w:rsidR="004F373D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refugiado </w:t>
      </w:r>
      <w:r w:rsidR="00681DD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deberá </w:t>
      </w:r>
      <w:r w:rsidR="004F373D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presentar </w:t>
      </w:r>
      <w:r w:rsidR="001F71C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por escrito su solicitud ante la Secreta</w:t>
      </w:r>
      <w:r w:rsidR="004F373D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ria.</w:t>
      </w:r>
    </w:p>
    <w:p w14:paraId="2B02EC21" w14:textId="77777777" w:rsidR="0089662D" w:rsidRPr="00360122" w:rsidRDefault="0089662D" w:rsidP="00A46EC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C6750F2" w14:textId="28457A95" w:rsidR="004F373D" w:rsidRPr="00360122" w:rsidRDefault="004F373D" w:rsidP="00B33602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En el caso en que al solicitante no le sea</w:t>
      </w:r>
      <w:r w:rsidR="00295A4B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9847DC">
        <w:rPr>
          <w:rFonts w:ascii="Arial" w:eastAsia="Times New Roman" w:hAnsi="Arial" w:cs="Arial"/>
          <w:bCs/>
          <w:sz w:val="24"/>
          <w:szCs w:val="24"/>
          <w:lang w:eastAsia="es-MX"/>
        </w:rPr>
        <w:t>posible presentar la solicitud por escrito, la</w:t>
      </w:r>
      <w:r w:rsidR="00295A4B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presentara verbalmente, </w:t>
      </w:r>
      <w:r w:rsidR="0089662D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debiéndose 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asentar en un acta las manifestaciones del</w:t>
      </w:r>
      <w:r w:rsidR="0089662D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A46EC4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solicitante. Si el 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extranjero no tiene</w:t>
      </w:r>
      <w:r w:rsidR="0089662D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posibilidad de comunicarse verbalmente o</w:t>
      </w:r>
      <w:r w:rsidR="00B33602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 entienda el idioma español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, se le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deberá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designar un </w:t>
      </w:r>
      <w:r w:rsidR="009B34EF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intérprete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o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traductor, 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debiéndose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asentar en el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acta correspondiente las medidas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ll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evadas a cabo, </w:t>
      </w:r>
      <w:r w:rsidR="009B34EF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así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como las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manifestaciones realizadas por 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el 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solicitante, observando en todo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momento lo establecido por el </w:t>
      </w:r>
      <w:r w:rsidR="009B34EF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último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9B34EF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párrafo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del </w:t>
      </w:r>
      <w:r w:rsidR="009B34EF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artículo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23 de esta Ley.</w:t>
      </w:r>
    </w:p>
    <w:p w14:paraId="51A1C5A8" w14:textId="77777777" w:rsidR="00A46EC4" w:rsidRPr="00360122" w:rsidRDefault="00A46EC4" w:rsidP="00A46EC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C608CC0" w14:textId="716B3A6F" w:rsidR="00993CE7" w:rsidRPr="00360122" w:rsidRDefault="004F373D" w:rsidP="00A46EC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El procedimiento para el reconocimiento</w:t>
      </w:r>
      <w:r w:rsidR="00A46EC4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la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A46EC4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condición de refugiado y la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A46EC4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asesoría 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y 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representación legal proporcionada al 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solicitante </w:t>
      </w:r>
      <w:r w:rsidR="00A46EC4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será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gratuita.</w:t>
      </w:r>
    </w:p>
    <w:p w14:paraId="2BEF1ACD" w14:textId="77777777" w:rsidR="00843D3A" w:rsidRPr="00360122" w:rsidRDefault="00843D3A" w:rsidP="004F373D">
      <w:pPr>
        <w:spacing w:after="0" w:line="360" w:lineRule="auto"/>
        <w:ind w:left="709"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C473647" w14:textId="23F2BA4A" w:rsidR="00843D3A" w:rsidRPr="00360122" w:rsidRDefault="00843D3A" w:rsidP="00822FF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Artículo 24. La Secretaría analizará y evaluará todas las solicitudes de reconocimiento de la condición de refugiado y deberá emitir, en cada caso, resolución escrita, fundada y motivada, dentro de los 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días hábiles contados a partir del día siguiente a la presentación de la solicitud.</w:t>
      </w:r>
    </w:p>
    <w:p w14:paraId="72F9FDBC" w14:textId="77777777" w:rsidR="00843D3A" w:rsidRPr="00360122" w:rsidRDefault="00843D3A" w:rsidP="00822FF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B87FB1F" w14:textId="704FF4C3" w:rsidR="00843D3A" w:rsidRPr="00360122" w:rsidRDefault="00843D3A" w:rsidP="00822FF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del párrafo anterior, la Secretaría solicitará opinión sobre las condiciones prevalecientes en el país de origen del solicitante a la Secretaría de Relaciones Exteriores y a las demás autoridades competentes que establezca el reglamento 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respecto de los antecedentes del solicitante. Dicha opinión deberá emitirse </w:t>
      </w:r>
      <w:r w:rsidR="001F71CF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por cualquier medio</w:t>
      </w:r>
      <w:r w:rsidR="001F71C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dentro de los </w:t>
      </w:r>
      <w:r w:rsidR="001F71CF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siete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días hábiles siguientes, contados a partir del siguiente al que se recibió la misma; si transcurrido dicho plazo, la Secretaría no recibiese la opinión solicitada, se entenderá que no existe opinión o informa</w:t>
      </w:r>
      <w:r w:rsidR="001F71C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ción alguna sobre el particular, </w:t>
      </w:r>
      <w:r w:rsidR="001F71CF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y dicha omisión no podrá usarse en perjuicio del solicitante.</w:t>
      </w:r>
    </w:p>
    <w:p w14:paraId="2AB9CEC5" w14:textId="77777777" w:rsidR="00843D3A" w:rsidRPr="00360122" w:rsidRDefault="00843D3A" w:rsidP="00822FF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D4A7D65" w14:textId="5099A547" w:rsidR="001F71CF" w:rsidRPr="00360122" w:rsidRDefault="001F71CF" w:rsidP="00822FF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…</w:t>
      </w:r>
    </w:p>
    <w:p w14:paraId="466DCC7C" w14:textId="77777777" w:rsidR="001F71CF" w:rsidRPr="00360122" w:rsidRDefault="001F71CF" w:rsidP="00822FF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7B23A58" w14:textId="2A8F81CA" w:rsidR="00843D3A" w:rsidRPr="00360122" w:rsidRDefault="00843D3A" w:rsidP="001F71CF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I. </w:t>
      </w:r>
      <w:r w:rsidR="001F71C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a V…</w:t>
      </w:r>
    </w:p>
    <w:p w14:paraId="0B323548" w14:textId="77777777" w:rsidR="004F373D" w:rsidRPr="00360122" w:rsidRDefault="004F373D" w:rsidP="001F71CF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032B75E" w14:textId="2CF52AA8" w:rsidR="004F373D" w:rsidRPr="00360122" w:rsidRDefault="00A23DC3" w:rsidP="006052AC">
      <w:pPr>
        <w:spacing w:after="0" w:line="360" w:lineRule="auto"/>
        <w:ind w:left="709"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SEGUNDO: </w:t>
      </w:r>
      <w:r w:rsidRPr="00360122">
        <w:rPr>
          <w:rFonts w:ascii="Arial" w:hAnsi="Arial" w:cs="Arial"/>
          <w:sz w:val="24"/>
          <w:szCs w:val="24"/>
        </w:rPr>
        <w:t xml:space="preserve">Se reforma por adición de una fracción V al </w:t>
      </w:r>
      <w:r w:rsidR="00FC7483" w:rsidRPr="00360122">
        <w:rPr>
          <w:rFonts w:ascii="Arial" w:hAnsi="Arial" w:cs="Arial"/>
          <w:sz w:val="24"/>
          <w:szCs w:val="24"/>
        </w:rPr>
        <w:t>artículo</w:t>
      </w:r>
      <w:r w:rsidRPr="00360122">
        <w:rPr>
          <w:rFonts w:ascii="Arial" w:hAnsi="Arial" w:cs="Arial"/>
          <w:sz w:val="24"/>
          <w:szCs w:val="24"/>
        </w:rPr>
        <w:t xml:space="preserve"> 29 de la Ley de Migración, para quedar como sigue:</w:t>
      </w:r>
    </w:p>
    <w:p w14:paraId="4E395D72" w14:textId="77777777" w:rsidR="004F373D" w:rsidRPr="00360122" w:rsidRDefault="004F373D" w:rsidP="00E102A0">
      <w:pPr>
        <w:spacing w:after="0" w:line="360" w:lineRule="auto"/>
        <w:ind w:left="709"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9C2B57C" w14:textId="3CE72144" w:rsidR="004F373D" w:rsidRPr="00360122" w:rsidRDefault="00FC7483" w:rsidP="00300F6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Artículo</w:t>
      </w:r>
      <w:r w:rsidR="0003444C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29. Corresponde al Sistema Nacional para el Desarrollo Integral</w:t>
      </w:r>
      <w:r w:rsidR="005D12D8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la</w:t>
      </w:r>
      <w:r w:rsidR="0003444C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300F60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Familia, </w:t>
      </w:r>
      <w:r w:rsidR="0003444C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a los Sistemas Estatales DIF y al</w:t>
      </w:r>
      <w:r w:rsidR="00300F60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03444C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del Distrito Federal:</w:t>
      </w:r>
    </w:p>
    <w:p w14:paraId="5339EF8D" w14:textId="77777777" w:rsidR="005D12D8" w:rsidRPr="00360122" w:rsidRDefault="005D12D8" w:rsidP="00300F6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2961AEF" w14:textId="42BE6B66" w:rsidR="00300F60" w:rsidRPr="00360122" w:rsidRDefault="00300F60" w:rsidP="00300F6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I. a IV…</w:t>
      </w:r>
    </w:p>
    <w:p w14:paraId="1E2AF7EE" w14:textId="77777777" w:rsidR="00300F60" w:rsidRPr="00360122" w:rsidRDefault="00300F60" w:rsidP="00300F60">
      <w:pPr>
        <w:spacing w:after="0" w:line="360" w:lineRule="auto"/>
        <w:ind w:left="709"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9264856" w14:textId="07BDBBB0" w:rsidR="00E102A0" w:rsidRPr="00360122" w:rsidRDefault="00300F60" w:rsidP="005B0B5F">
      <w:pPr>
        <w:spacing w:after="0" w:line="360" w:lineRule="auto"/>
        <w:ind w:left="709"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V. Prestar servicios de asistencia y </w:t>
      </w:r>
      <w:r w:rsidR="00E519E5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representación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E519E5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jurídica</w:t>
      </w: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526AD29" w14:textId="77777777" w:rsidR="001A7423" w:rsidRPr="00360122" w:rsidRDefault="001A7423" w:rsidP="002D7B06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1D40EA3" w14:textId="77777777" w:rsidR="00E7368E" w:rsidRDefault="00E7368E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F423EB6" w14:textId="77777777" w:rsidR="00E7368E" w:rsidRDefault="00E7368E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644536" w14:textId="2A4BC62B" w:rsidR="00E102A0" w:rsidRPr="00360122" w:rsidRDefault="00E77CD3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TRANSITORIO</w:t>
      </w:r>
      <w:r w:rsidR="00E22C52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</w:t>
      </w:r>
    </w:p>
    <w:p w14:paraId="171F0467" w14:textId="77777777" w:rsidR="00E22C52" w:rsidRPr="00360122" w:rsidRDefault="00E22C52" w:rsidP="00E22C52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8A0EA75" w14:textId="1BF893D3" w:rsidR="000B43C2" w:rsidRPr="00360122" w:rsidRDefault="00E22C52" w:rsidP="001A742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E77CD3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.- </w:t>
      </w:r>
      <w:r w:rsidR="00E77CD3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presente Decreto </w:t>
      </w:r>
      <w:r w:rsidR="00E102A0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entrara en vigor a partir de su </w:t>
      </w:r>
      <w:r w:rsidR="008E4D01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Publicación</w:t>
      </w:r>
      <w:r w:rsidR="00E77CD3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el Diario Oficial de la </w:t>
      </w:r>
      <w:r w:rsidR="008E4D01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Federación</w:t>
      </w:r>
      <w:r w:rsidR="00E77CD3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37FE2229" w14:textId="77777777" w:rsidR="00E22C52" w:rsidRPr="00360122" w:rsidRDefault="00E22C52" w:rsidP="001A742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B713DC3" w14:textId="7042A324" w:rsidR="00E22C52" w:rsidRPr="00360122" w:rsidRDefault="00E22C52" w:rsidP="001A742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SEGUNDO.-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los procedimientos que se encuentren en </w:t>
      </w:r>
      <w:r w:rsidR="00FC7483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trámite</w:t>
      </w:r>
      <w:r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continuaran su sustanciación de conformidad con la redacción aplicable en el momento de inicio del procedimiento.</w:t>
      </w:r>
    </w:p>
    <w:p w14:paraId="27CDC8C0" w14:textId="77777777" w:rsidR="001A7423" w:rsidRPr="00360122" w:rsidRDefault="001A7423" w:rsidP="008E4D01">
      <w:pPr>
        <w:spacing w:after="0" w:line="360" w:lineRule="auto"/>
        <w:ind w:right="530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7A7AFC7" w14:textId="79D69F7F" w:rsidR="008E4D01" w:rsidRPr="00360122" w:rsidRDefault="006052AC" w:rsidP="008E4D01">
      <w:pPr>
        <w:spacing w:after="0" w:line="360" w:lineRule="auto"/>
        <w:ind w:right="530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="008E4D01" w:rsidRPr="0036012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8E4D01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F91FF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Remítase</w:t>
      </w:r>
      <w:r w:rsidR="008E4D01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al Congreso de la </w:t>
      </w:r>
      <w:r w:rsidR="00F91FF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Unión</w:t>
      </w:r>
      <w:r w:rsidR="008E4D01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el presente acuerdo, </w:t>
      </w:r>
      <w:r w:rsidR="00F91FFF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>así</w:t>
      </w:r>
      <w:r w:rsidR="008E4D01" w:rsidRPr="0036012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como el expediente que dio origen para sus efectos constitucionales.</w:t>
      </w:r>
    </w:p>
    <w:p w14:paraId="0A5EF8B9" w14:textId="77777777" w:rsidR="008E4D01" w:rsidRPr="00360122" w:rsidRDefault="008E4D01" w:rsidP="005E075C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18FB399" w14:textId="77777777" w:rsidR="00434202" w:rsidRPr="00360122" w:rsidRDefault="00434202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3DFB1AC1" w:rsidR="008E4D01" w:rsidRPr="00360122" w:rsidRDefault="00B27A25" w:rsidP="00BC5F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0122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630DF1" w:rsidRPr="00360122">
        <w:rPr>
          <w:rFonts w:ascii="Arial" w:hAnsi="Arial" w:cs="Arial"/>
          <w:b/>
          <w:sz w:val="24"/>
          <w:szCs w:val="24"/>
        </w:rPr>
        <w:t xml:space="preserve">a </w:t>
      </w:r>
      <w:r w:rsidR="00E7368E">
        <w:rPr>
          <w:rFonts w:ascii="Arial" w:hAnsi="Arial" w:cs="Arial"/>
          <w:b/>
          <w:sz w:val="24"/>
          <w:szCs w:val="24"/>
        </w:rPr>
        <w:t xml:space="preserve"> </w:t>
      </w:r>
    </w:p>
    <w:p w14:paraId="3A069944" w14:textId="26318E2F" w:rsidR="00395C68" w:rsidRPr="00360122" w:rsidRDefault="00395C68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0122">
        <w:rPr>
          <w:rFonts w:ascii="Arial" w:hAnsi="Arial" w:cs="Arial"/>
          <w:b/>
          <w:bCs/>
          <w:sz w:val="24"/>
          <w:szCs w:val="24"/>
        </w:rPr>
        <w:t xml:space="preserve">Comisión de </w:t>
      </w:r>
      <w:r w:rsidR="00F04F1A" w:rsidRPr="00360122">
        <w:rPr>
          <w:rFonts w:ascii="Arial" w:hAnsi="Arial" w:cs="Arial"/>
          <w:b/>
          <w:bCs/>
          <w:sz w:val="24"/>
          <w:szCs w:val="24"/>
        </w:rPr>
        <w:t xml:space="preserve">Legislación </w:t>
      </w:r>
    </w:p>
    <w:p w14:paraId="06557069" w14:textId="593D45AA" w:rsidR="009D2261" w:rsidRPr="00360122" w:rsidRDefault="009D2261" w:rsidP="009D226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360122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16C62638" w14:textId="77777777" w:rsidR="009D2261" w:rsidRPr="00360122" w:rsidRDefault="009D2261" w:rsidP="009D2261">
      <w:pPr>
        <w:rPr>
          <w:rFonts w:ascii="Arial" w:hAnsi="Arial" w:cs="Arial"/>
          <w:sz w:val="24"/>
          <w:szCs w:val="24"/>
        </w:rPr>
      </w:pPr>
    </w:p>
    <w:p w14:paraId="4D15217B" w14:textId="77777777" w:rsidR="00C67F17" w:rsidRPr="00360122" w:rsidRDefault="00C67F17" w:rsidP="009D2261">
      <w:pPr>
        <w:rPr>
          <w:rFonts w:ascii="Arial" w:hAnsi="Arial" w:cs="Arial"/>
          <w:sz w:val="24"/>
          <w:szCs w:val="24"/>
        </w:rPr>
      </w:pPr>
    </w:p>
    <w:p w14:paraId="3EB250D6" w14:textId="77777777" w:rsidR="00C67F17" w:rsidRPr="00360122" w:rsidRDefault="00C67F17" w:rsidP="009D2261">
      <w:pPr>
        <w:rPr>
          <w:rFonts w:ascii="Arial" w:hAnsi="Arial" w:cs="Arial"/>
          <w:sz w:val="24"/>
          <w:szCs w:val="24"/>
        </w:rPr>
      </w:pPr>
    </w:p>
    <w:p w14:paraId="4AB4DD0D" w14:textId="77777777" w:rsidR="009D2261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360122">
        <w:rPr>
          <w:rFonts w:ascii="Arial" w:hAnsi="Arial" w:cs="Arial"/>
          <w:sz w:val="24"/>
          <w:szCs w:val="24"/>
          <w:lang w:eastAsia="es-ES"/>
        </w:rPr>
        <w:t>HÉCTOR GARCÍA GARCÍA</w:t>
      </w:r>
    </w:p>
    <w:p w14:paraId="562877D7" w14:textId="77777777" w:rsidR="00E7368E" w:rsidRPr="00360122" w:rsidRDefault="00E7368E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17912A18" w14:textId="77777777" w:rsidR="009D2261" w:rsidRPr="00360122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360122" w14:paraId="702D7359" w14:textId="77777777" w:rsidTr="009D2261">
        <w:trPr>
          <w:jc w:val="center"/>
        </w:trPr>
        <w:tc>
          <w:tcPr>
            <w:tcW w:w="3857" w:type="dxa"/>
          </w:tcPr>
          <w:p w14:paraId="3708A38D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VICEPRESIDENTE:</w:t>
            </w:r>
          </w:p>
          <w:p w14:paraId="617720FA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238FEF9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F9A5C5D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FD647AE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OSCAR ALEJANDRO FLORES ESCOBAR</w:t>
            </w:r>
          </w:p>
        </w:tc>
        <w:tc>
          <w:tcPr>
            <w:tcW w:w="4507" w:type="dxa"/>
          </w:tcPr>
          <w:p w14:paraId="0A88CDA2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SECRETARIO:</w:t>
            </w:r>
          </w:p>
          <w:p w14:paraId="3D457739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CFBA877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D7AA024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3700FC" w14:textId="7BAADB14" w:rsidR="009D2261" w:rsidRPr="00360122" w:rsidRDefault="009D2261" w:rsidP="00E736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ANDRÉS MAURICIO CANTÚ RAMÍREZ</w:t>
            </w:r>
          </w:p>
        </w:tc>
      </w:tr>
      <w:tr w:rsidR="009D2261" w:rsidRPr="00360122" w14:paraId="4FD65D14" w14:textId="77777777" w:rsidTr="009D2261">
        <w:trPr>
          <w:jc w:val="center"/>
        </w:trPr>
        <w:tc>
          <w:tcPr>
            <w:tcW w:w="3857" w:type="dxa"/>
          </w:tcPr>
          <w:p w14:paraId="1AAF1932" w14:textId="77777777" w:rsidR="008E4D01" w:rsidRPr="00360122" w:rsidRDefault="008E4D0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4A6640F2" w14:textId="77777777" w:rsidR="009D2261" w:rsidRPr="00360122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360122" w14:paraId="7A7FF288" w14:textId="77777777" w:rsidTr="009D2261">
        <w:trPr>
          <w:jc w:val="center"/>
        </w:trPr>
        <w:tc>
          <w:tcPr>
            <w:tcW w:w="3857" w:type="dxa"/>
          </w:tcPr>
          <w:p w14:paraId="6DBDA7F2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FE0ED65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300068C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402285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793EB4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MARCO ANTONIO GONZÁLEZ VALDEZ</w:t>
            </w:r>
          </w:p>
          <w:p w14:paraId="33676FEF" w14:textId="77777777" w:rsidR="00BB1E4A" w:rsidRPr="00360122" w:rsidRDefault="00BB1E4A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223DF6EC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E368012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BDBFF31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BB41547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6A11DCF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ADRIÁN DE LA GARZA TIJERINA</w:t>
            </w:r>
          </w:p>
          <w:p w14:paraId="5E015FF2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5CAA745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360122" w14:paraId="0881FAA3" w14:textId="77777777" w:rsidTr="009D2261">
        <w:trPr>
          <w:jc w:val="center"/>
        </w:trPr>
        <w:tc>
          <w:tcPr>
            <w:tcW w:w="3857" w:type="dxa"/>
            <w:hideMark/>
          </w:tcPr>
          <w:p w14:paraId="19883DF9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  <w:tc>
          <w:tcPr>
            <w:tcW w:w="4507" w:type="dxa"/>
          </w:tcPr>
          <w:p w14:paraId="1ABE48F5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101AE22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360122" w14:paraId="52EECC3D" w14:textId="77777777" w:rsidTr="009D2261">
        <w:trPr>
          <w:jc w:val="center"/>
        </w:trPr>
        <w:tc>
          <w:tcPr>
            <w:tcW w:w="3857" w:type="dxa"/>
          </w:tcPr>
          <w:p w14:paraId="7D790019" w14:textId="77777777" w:rsidR="009D2261" w:rsidRPr="00360122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742D15A" w14:textId="77777777" w:rsidR="009D2261" w:rsidRPr="00360122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114A925" w14:textId="2C0E3724" w:rsidR="008E4D01" w:rsidRPr="00360122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sz w:val="24"/>
                <w:szCs w:val="24"/>
                <w:lang w:eastAsia="es-ES"/>
              </w:rPr>
              <w:t xml:space="preserve"> JOSÉ ARTURO SALINAS GARZA</w:t>
            </w:r>
          </w:p>
        </w:tc>
        <w:tc>
          <w:tcPr>
            <w:tcW w:w="4507" w:type="dxa"/>
          </w:tcPr>
          <w:p w14:paraId="69EABE8C" w14:textId="77777777" w:rsidR="009D2261" w:rsidRPr="00360122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6D9CE111" w14:textId="77777777" w:rsidR="009D2261" w:rsidRPr="00360122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2FBDA34" w14:textId="43786D2D" w:rsidR="009D2261" w:rsidRPr="00360122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sz w:val="24"/>
                <w:szCs w:val="24"/>
                <w:lang w:eastAsia="es-ES"/>
              </w:rPr>
              <w:t>EUSTOLIA YANIRA GÓMEZ GARCÍA</w:t>
            </w:r>
          </w:p>
        </w:tc>
      </w:tr>
      <w:tr w:rsidR="009D2261" w:rsidRPr="00360122" w14:paraId="176EBAC2" w14:textId="77777777" w:rsidTr="009D2261">
        <w:trPr>
          <w:jc w:val="center"/>
        </w:trPr>
        <w:tc>
          <w:tcPr>
            <w:tcW w:w="3857" w:type="dxa"/>
          </w:tcPr>
          <w:p w14:paraId="2E1E27B6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  <w:p w14:paraId="55E64C01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7EFEA8DD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AA112B6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  <w:hideMark/>
          </w:tcPr>
          <w:p w14:paraId="60577D4C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360122" w14:paraId="4FF23ACC" w14:textId="77777777" w:rsidTr="009D2261">
        <w:trPr>
          <w:jc w:val="center"/>
        </w:trPr>
        <w:tc>
          <w:tcPr>
            <w:tcW w:w="3857" w:type="dxa"/>
          </w:tcPr>
          <w:p w14:paraId="0DFF5868" w14:textId="77777777" w:rsidR="009D2261" w:rsidRPr="00360122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17EF3C8A" w14:textId="77777777" w:rsidR="009D2261" w:rsidRPr="00360122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360122" w14:paraId="3AFB6422" w14:textId="77777777" w:rsidTr="009D2261">
        <w:trPr>
          <w:trHeight w:val="1040"/>
          <w:jc w:val="center"/>
        </w:trPr>
        <w:tc>
          <w:tcPr>
            <w:tcW w:w="3857" w:type="dxa"/>
          </w:tcPr>
          <w:p w14:paraId="1AC67496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EVA MARGARITA GÓMEZ TAMEZ</w:t>
            </w:r>
          </w:p>
          <w:p w14:paraId="4A73551D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C64BDF6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B8A2836" w14:textId="77777777" w:rsidR="009D2261" w:rsidRPr="00360122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EA67861" w14:textId="79C5DCB4" w:rsidR="009D2261" w:rsidRPr="00360122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1043CD86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SERGIO ARELLANO BALDERAS</w:t>
            </w:r>
          </w:p>
          <w:p w14:paraId="143044E8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AD026BD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E6AEBD0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26E56B86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SAMUEL ALEJANDRO GARCÍA SEPÚLVEDA</w:t>
            </w:r>
          </w:p>
          <w:p w14:paraId="4A5AA8CE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B10A3D9" w14:textId="77777777" w:rsidR="009D2261" w:rsidRPr="00360122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36012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86A607A" w14:textId="77777777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EF648C3" w14:textId="3D36E383" w:rsidR="00985976" w:rsidRPr="00360122" w:rsidRDefault="004762A4" w:rsidP="00BB1E4A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4891266D" w14:textId="77777777" w:rsidR="00310160" w:rsidRPr="00360122" w:rsidRDefault="00310160" w:rsidP="003101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360122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ALÁN BLANCO DURÁN</w:t>
            </w:r>
          </w:p>
          <w:p w14:paraId="5C4E17FE" w14:textId="5ECBB950" w:rsidR="009D2261" w:rsidRPr="00360122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14:paraId="35ABC63C" w14:textId="77777777" w:rsidR="00C572DD" w:rsidRPr="00360122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360122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360122" w:rsidSect="00E7368E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22C8" w14:textId="77777777" w:rsidR="00F61BD9" w:rsidRDefault="00F61BD9" w:rsidP="00215430">
      <w:pPr>
        <w:spacing w:after="0" w:line="240" w:lineRule="auto"/>
      </w:pPr>
      <w:r>
        <w:separator/>
      </w:r>
    </w:p>
  </w:endnote>
  <w:endnote w:type="continuationSeparator" w:id="0">
    <w:p w14:paraId="584B6F36" w14:textId="77777777" w:rsidR="00F61BD9" w:rsidRDefault="00F61BD9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3D03C6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3D03C6">
          <w:rPr>
            <w:sz w:val="16"/>
            <w:szCs w:val="16"/>
          </w:rPr>
          <w:fldChar w:fldCharType="begin"/>
        </w:r>
        <w:r w:rsidRPr="003D03C6">
          <w:rPr>
            <w:sz w:val="16"/>
            <w:szCs w:val="16"/>
          </w:rPr>
          <w:instrText xml:space="preserve"> PAGE   \* MERGEFORMAT </w:instrText>
        </w:r>
        <w:r w:rsidRPr="003D03C6">
          <w:rPr>
            <w:sz w:val="16"/>
            <w:szCs w:val="16"/>
          </w:rPr>
          <w:fldChar w:fldCharType="separate"/>
        </w:r>
        <w:r w:rsidR="00E7368E">
          <w:rPr>
            <w:noProof/>
            <w:sz w:val="16"/>
            <w:szCs w:val="16"/>
          </w:rPr>
          <w:t>11</w:t>
        </w:r>
        <w:r w:rsidRPr="003D03C6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5B0B5F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5B0B5F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71A8F3BC" w:rsidR="00B22EE1" w:rsidRPr="005B0B5F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5B0B5F">
      <w:rPr>
        <w:rFonts w:ascii="Arial" w:hAnsi="Arial" w:cs="Arial"/>
        <w:b/>
        <w:sz w:val="16"/>
        <w:szCs w:val="16"/>
      </w:rPr>
      <w:t xml:space="preserve">Comisión </w:t>
    </w:r>
    <w:r w:rsidR="003D03C6" w:rsidRPr="005B0B5F">
      <w:rPr>
        <w:rFonts w:ascii="Arial" w:hAnsi="Arial" w:cs="Arial"/>
        <w:b/>
        <w:sz w:val="16"/>
        <w:szCs w:val="16"/>
      </w:rPr>
      <w:t xml:space="preserve">de </w:t>
    </w:r>
    <w:r w:rsidR="00051ACB" w:rsidRPr="005B0B5F">
      <w:rPr>
        <w:rFonts w:ascii="Arial" w:hAnsi="Arial" w:cs="Arial"/>
        <w:b/>
        <w:sz w:val="16"/>
        <w:szCs w:val="16"/>
      </w:rPr>
      <w:t>Legislación</w:t>
    </w:r>
    <w:r w:rsidR="003D03C6" w:rsidRPr="005B0B5F">
      <w:rPr>
        <w:rFonts w:ascii="Arial" w:hAnsi="Arial" w:cs="Arial"/>
        <w:b/>
        <w:sz w:val="16"/>
        <w:szCs w:val="16"/>
      </w:rPr>
      <w:t xml:space="preserve"> </w:t>
    </w:r>
  </w:p>
  <w:p w14:paraId="22FE2966" w14:textId="39E0F041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5B0B5F">
      <w:rPr>
        <w:rFonts w:ascii="Arial" w:hAnsi="Arial" w:cs="Arial"/>
        <w:b/>
        <w:sz w:val="16"/>
        <w:szCs w:val="16"/>
      </w:rPr>
      <w:t xml:space="preserve">Dictamen del Expediente </w:t>
    </w:r>
    <w:r w:rsidR="005B0B5F" w:rsidRPr="005B0B5F">
      <w:rPr>
        <w:rFonts w:ascii="Arial" w:hAnsi="Arial" w:cs="Arial"/>
        <w:b/>
        <w:sz w:val="16"/>
        <w:szCs w:val="16"/>
      </w:rPr>
      <w:t>10305</w:t>
    </w:r>
    <w:r w:rsidR="008312E3" w:rsidRPr="005B0B5F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F61BD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D382" w14:textId="77777777" w:rsidR="00F61BD9" w:rsidRDefault="00F61BD9" w:rsidP="00215430">
      <w:pPr>
        <w:spacing w:after="0" w:line="240" w:lineRule="auto"/>
      </w:pPr>
      <w:r>
        <w:separator/>
      </w:r>
    </w:p>
  </w:footnote>
  <w:footnote w:type="continuationSeparator" w:id="0">
    <w:p w14:paraId="54018FCC" w14:textId="77777777" w:rsidR="00F61BD9" w:rsidRDefault="00F61BD9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F61BD9" w:rsidP="00B03C20">
    <w:pPr>
      <w:pStyle w:val="Encabezado"/>
    </w:pPr>
  </w:p>
  <w:p w14:paraId="2113915B" w14:textId="77777777" w:rsidR="00B22EE1" w:rsidRDefault="00F61B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33FAE"/>
    <w:rsid w:val="0003444C"/>
    <w:rsid w:val="00046EF5"/>
    <w:rsid w:val="000509EB"/>
    <w:rsid w:val="00051ACB"/>
    <w:rsid w:val="00053BFC"/>
    <w:rsid w:val="00060C8D"/>
    <w:rsid w:val="00061B8F"/>
    <w:rsid w:val="00090BA3"/>
    <w:rsid w:val="000B0161"/>
    <w:rsid w:val="000B1735"/>
    <w:rsid w:val="000B1DDE"/>
    <w:rsid w:val="000B43C2"/>
    <w:rsid w:val="000C3814"/>
    <w:rsid w:val="001008DD"/>
    <w:rsid w:val="001021B9"/>
    <w:rsid w:val="00111262"/>
    <w:rsid w:val="00111F75"/>
    <w:rsid w:val="00123B77"/>
    <w:rsid w:val="001270A0"/>
    <w:rsid w:val="001455E3"/>
    <w:rsid w:val="00146247"/>
    <w:rsid w:val="00153AF0"/>
    <w:rsid w:val="001737BF"/>
    <w:rsid w:val="00174A6B"/>
    <w:rsid w:val="001920C4"/>
    <w:rsid w:val="00194E6C"/>
    <w:rsid w:val="0019599F"/>
    <w:rsid w:val="001A456D"/>
    <w:rsid w:val="001A69CD"/>
    <w:rsid w:val="001A7423"/>
    <w:rsid w:val="001B66DE"/>
    <w:rsid w:val="001C11CB"/>
    <w:rsid w:val="001C2B64"/>
    <w:rsid w:val="001D1F44"/>
    <w:rsid w:val="001E6494"/>
    <w:rsid w:val="001E77D5"/>
    <w:rsid w:val="001F71CF"/>
    <w:rsid w:val="00203408"/>
    <w:rsid w:val="00203D61"/>
    <w:rsid w:val="00206A66"/>
    <w:rsid w:val="002077DA"/>
    <w:rsid w:val="00207F5A"/>
    <w:rsid w:val="00215430"/>
    <w:rsid w:val="00220C0F"/>
    <w:rsid w:val="00222638"/>
    <w:rsid w:val="00261530"/>
    <w:rsid w:val="002647F2"/>
    <w:rsid w:val="00265BD0"/>
    <w:rsid w:val="00290013"/>
    <w:rsid w:val="0029566A"/>
    <w:rsid w:val="00295A4B"/>
    <w:rsid w:val="002B1ECB"/>
    <w:rsid w:val="002C28B7"/>
    <w:rsid w:val="002C408F"/>
    <w:rsid w:val="002D7B06"/>
    <w:rsid w:val="00300F60"/>
    <w:rsid w:val="00310160"/>
    <w:rsid w:val="0031105B"/>
    <w:rsid w:val="00314B88"/>
    <w:rsid w:val="003155CB"/>
    <w:rsid w:val="00333A39"/>
    <w:rsid w:val="003409CD"/>
    <w:rsid w:val="00344299"/>
    <w:rsid w:val="00344941"/>
    <w:rsid w:val="00353FBB"/>
    <w:rsid w:val="003550B2"/>
    <w:rsid w:val="00357428"/>
    <w:rsid w:val="00360122"/>
    <w:rsid w:val="003703CF"/>
    <w:rsid w:val="00371743"/>
    <w:rsid w:val="00372E2E"/>
    <w:rsid w:val="00377FF1"/>
    <w:rsid w:val="003853F5"/>
    <w:rsid w:val="00394507"/>
    <w:rsid w:val="00395C68"/>
    <w:rsid w:val="003A1BF0"/>
    <w:rsid w:val="003A4EE2"/>
    <w:rsid w:val="003B52AD"/>
    <w:rsid w:val="003C1CAC"/>
    <w:rsid w:val="003D01D0"/>
    <w:rsid w:val="003D03C6"/>
    <w:rsid w:val="003F28DB"/>
    <w:rsid w:val="003F6B90"/>
    <w:rsid w:val="00430D3E"/>
    <w:rsid w:val="00434202"/>
    <w:rsid w:val="004416D5"/>
    <w:rsid w:val="00443A09"/>
    <w:rsid w:val="00451838"/>
    <w:rsid w:val="0047027D"/>
    <w:rsid w:val="00475CDD"/>
    <w:rsid w:val="004762A4"/>
    <w:rsid w:val="00485849"/>
    <w:rsid w:val="004B074E"/>
    <w:rsid w:val="004B56F7"/>
    <w:rsid w:val="004B5FEA"/>
    <w:rsid w:val="004C6993"/>
    <w:rsid w:val="004D06E1"/>
    <w:rsid w:val="004D1A8B"/>
    <w:rsid w:val="004D234C"/>
    <w:rsid w:val="004D68D2"/>
    <w:rsid w:val="004E06FE"/>
    <w:rsid w:val="004E3E52"/>
    <w:rsid w:val="004E4404"/>
    <w:rsid w:val="004F308E"/>
    <w:rsid w:val="004F373D"/>
    <w:rsid w:val="00513B6E"/>
    <w:rsid w:val="00515236"/>
    <w:rsid w:val="0052566D"/>
    <w:rsid w:val="00533BBA"/>
    <w:rsid w:val="005351C7"/>
    <w:rsid w:val="0054080D"/>
    <w:rsid w:val="005542C8"/>
    <w:rsid w:val="00572356"/>
    <w:rsid w:val="0057441E"/>
    <w:rsid w:val="005A703D"/>
    <w:rsid w:val="005B0B5F"/>
    <w:rsid w:val="005C5A3D"/>
    <w:rsid w:val="005D0C6F"/>
    <w:rsid w:val="005D12D8"/>
    <w:rsid w:val="005D4EAE"/>
    <w:rsid w:val="005D5486"/>
    <w:rsid w:val="005E075C"/>
    <w:rsid w:val="005E47E4"/>
    <w:rsid w:val="005F03BD"/>
    <w:rsid w:val="00601466"/>
    <w:rsid w:val="006052AC"/>
    <w:rsid w:val="00614BEC"/>
    <w:rsid w:val="0061702D"/>
    <w:rsid w:val="00617E24"/>
    <w:rsid w:val="00630DF1"/>
    <w:rsid w:val="00633C84"/>
    <w:rsid w:val="00642CF9"/>
    <w:rsid w:val="00650077"/>
    <w:rsid w:val="00661775"/>
    <w:rsid w:val="0066318C"/>
    <w:rsid w:val="006661FD"/>
    <w:rsid w:val="00670042"/>
    <w:rsid w:val="00681BFA"/>
    <w:rsid w:val="00681DDF"/>
    <w:rsid w:val="006859D8"/>
    <w:rsid w:val="006A6957"/>
    <w:rsid w:val="006B7568"/>
    <w:rsid w:val="006C6B18"/>
    <w:rsid w:val="006E018D"/>
    <w:rsid w:val="006E3718"/>
    <w:rsid w:val="006E4D86"/>
    <w:rsid w:val="006F18E4"/>
    <w:rsid w:val="006F2C24"/>
    <w:rsid w:val="006F51BE"/>
    <w:rsid w:val="007017D4"/>
    <w:rsid w:val="00706F1E"/>
    <w:rsid w:val="0071416A"/>
    <w:rsid w:val="00725B9E"/>
    <w:rsid w:val="00736D95"/>
    <w:rsid w:val="0074537D"/>
    <w:rsid w:val="0075415E"/>
    <w:rsid w:val="0075430C"/>
    <w:rsid w:val="007648FA"/>
    <w:rsid w:val="007733AE"/>
    <w:rsid w:val="00780F99"/>
    <w:rsid w:val="007A0233"/>
    <w:rsid w:val="007E0B28"/>
    <w:rsid w:val="007E707E"/>
    <w:rsid w:val="00800611"/>
    <w:rsid w:val="0080321A"/>
    <w:rsid w:val="00804C67"/>
    <w:rsid w:val="008160ED"/>
    <w:rsid w:val="0081620C"/>
    <w:rsid w:val="008176DC"/>
    <w:rsid w:val="00822EC7"/>
    <w:rsid w:val="00822FF5"/>
    <w:rsid w:val="00824269"/>
    <w:rsid w:val="008312E3"/>
    <w:rsid w:val="00837216"/>
    <w:rsid w:val="0084007E"/>
    <w:rsid w:val="00843D3A"/>
    <w:rsid w:val="00852E19"/>
    <w:rsid w:val="00857A88"/>
    <w:rsid w:val="008608A4"/>
    <w:rsid w:val="00877514"/>
    <w:rsid w:val="00894435"/>
    <w:rsid w:val="008964C4"/>
    <w:rsid w:val="0089662D"/>
    <w:rsid w:val="008A1F3E"/>
    <w:rsid w:val="008A20E6"/>
    <w:rsid w:val="008C400A"/>
    <w:rsid w:val="008D3D0E"/>
    <w:rsid w:val="008E38D1"/>
    <w:rsid w:val="008E4D01"/>
    <w:rsid w:val="00901152"/>
    <w:rsid w:val="00902E23"/>
    <w:rsid w:val="009031E5"/>
    <w:rsid w:val="00903D85"/>
    <w:rsid w:val="00904194"/>
    <w:rsid w:val="00904F50"/>
    <w:rsid w:val="00907492"/>
    <w:rsid w:val="009154E9"/>
    <w:rsid w:val="00915A50"/>
    <w:rsid w:val="0094262A"/>
    <w:rsid w:val="0096376F"/>
    <w:rsid w:val="00975C6B"/>
    <w:rsid w:val="009847DC"/>
    <w:rsid w:val="00984F6C"/>
    <w:rsid w:val="00985976"/>
    <w:rsid w:val="00991363"/>
    <w:rsid w:val="00991946"/>
    <w:rsid w:val="00993CE7"/>
    <w:rsid w:val="009962BC"/>
    <w:rsid w:val="00996635"/>
    <w:rsid w:val="009A4CBD"/>
    <w:rsid w:val="009B2DF3"/>
    <w:rsid w:val="009B34EF"/>
    <w:rsid w:val="009D0CC6"/>
    <w:rsid w:val="009D2261"/>
    <w:rsid w:val="009D423B"/>
    <w:rsid w:val="009E3FD1"/>
    <w:rsid w:val="009E5721"/>
    <w:rsid w:val="009E7AF2"/>
    <w:rsid w:val="009E7B98"/>
    <w:rsid w:val="009F2C95"/>
    <w:rsid w:val="009F318E"/>
    <w:rsid w:val="009F3944"/>
    <w:rsid w:val="009F74A1"/>
    <w:rsid w:val="00A0706E"/>
    <w:rsid w:val="00A11D99"/>
    <w:rsid w:val="00A15A31"/>
    <w:rsid w:val="00A23DC3"/>
    <w:rsid w:val="00A23E07"/>
    <w:rsid w:val="00A27BDA"/>
    <w:rsid w:val="00A36A8D"/>
    <w:rsid w:val="00A3771A"/>
    <w:rsid w:val="00A37BA0"/>
    <w:rsid w:val="00A40BD9"/>
    <w:rsid w:val="00A42C1D"/>
    <w:rsid w:val="00A460CB"/>
    <w:rsid w:val="00A464D1"/>
    <w:rsid w:val="00A46EC4"/>
    <w:rsid w:val="00A53A5F"/>
    <w:rsid w:val="00A849BD"/>
    <w:rsid w:val="00A84B17"/>
    <w:rsid w:val="00AA3CCE"/>
    <w:rsid w:val="00AB2EE5"/>
    <w:rsid w:val="00AB5CAC"/>
    <w:rsid w:val="00AC0D48"/>
    <w:rsid w:val="00AC0E25"/>
    <w:rsid w:val="00AD5BF3"/>
    <w:rsid w:val="00B00CC1"/>
    <w:rsid w:val="00B11B4C"/>
    <w:rsid w:val="00B150D4"/>
    <w:rsid w:val="00B1532D"/>
    <w:rsid w:val="00B22BFA"/>
    <w:rsid w:val="00B27A25"/>
    <w:rsid w:val="00B32025"/>
    <w:rsid w:val="00B33602"/>
    <w:rsid w:val="00B40046"/>
    <w:rsid w:val="00B5571C"/>
    <w:rsid w:val="00B601A5"/>
    <w:rsid w:val="00B66185"/>
    <w:rsid w:val="00B71E3F"/>
    <w:rsid w:val="00B74E9C"/>
    <w:rsid w:val="00B85A21"/>
    <w:rsid w:val="00B95215"/>
    <w:rsid w:val="00BB1E4A"/>
    <w:rsid w:val="00BB74B1"/>
    <w:rsid w:val="00BC43EB"/>
    <w:rsid w:val="00BC5979"/>
    <w:rsid w:val="00BC5FA5"/>
    <w:rsid w:val="00BD5B12"/>
    <w:rsid w:val="00BD5B74"/>
    <w:rsid w:val="00BE38FC"/>
    <w:rsid w:val="00BF3775"/>
    <w:rsid w:val="00C036F6"/>
    <w:rsid w:val="00C12BF5"/>
    <w:rsid w:val="00C2617D"/>
    <w:rsid w:val="00C31E22"/>
    <w:rsid w:val="00C43D4A"/>
    <w:rsid w:val="00C44A3A"/>
    <w:rsid w:val="00C46D38"/>
    <w:rsid w:val="00C572DD"/>
    <w:rsid w:val="00C61629"/>
    <w:rsid w:val="00C62FAE"/>
    <w:rsid w:val="00C67F17"/>
    <w:rsid w:val="00C81DB2"/>
    <w:rsid w:val="00C82E76"/>
    <w:rsid w:val="00C8377B"/>
    <w:rsid w:val="00C83FB6"/>
    <w:rsid w:val="00CA200F"/>
    <w:rsid w:val="00CB05E2"/>
    <w:rsid w:val="00CB1DB5"/>
    <w:rsid w:val="00CD0585"/>
    <w:rsid w:val="00CD4CB7"/>
    <w:rsid w:val="00CF12CC"/>
    <w:rsid w:val="00CF3D91"/>
    <w:rsid w:val="00CF547D"/>
    <w:rsid w:val="00CF7F4A"/>
    <w:rsid w:val="00D00216"/>
    <w:rsid w:val="00D019F9"/>
    <w:rsid w:val="00D024D3"/>
    <w:rsid w:val="00D0739F"/>
    <w:rsid w:val="00D109BF"/>
    <w:rsid w:val="00D23061"/>
    <w:rsid w:val="00D508F9"/>
    <w:rsid w:val="00D54000"/>
    <w:rsid w:val="00D57DBC"/>
    <w:rsid w:val="00D67261"/>
    <w:rsid w:val="00D72BAE"/>
    <w:rsid w:val="00D74B97"/>
    <w:rsid w:val="00D77C10"/>
    <w:rsid w:val="00D90C24"/>
    <w:rsid w:val="00D93D5B"/>
    <w:rsid w:val="00D97F9E"/>
    <w:rsid w:val="00DB010D"/>
    <w:rsid w:val="00DB37B5"/>
    <w:rsid w:val="00DB626F"/>
    <w:rsid w:val="00DC0D9D"/>
    <w:rsid w:val="00DD5FE6"/>
    <w:rsid w:val="00DE3A17"/>
    <w:rsid w:val="00DE4D68"/>
    <w:rsid w:val="00DF3DF6"/>
    <w:rsid w:val="00DF7442"/>
    <w:rsid w:val="00E01E63"/>
    <w:rsid w:val="00E102A0"/>
    <w:rsid w:val="00E126F0"/>
    <w:rsid w:val="00E12E1D"/>
    <w:rsid w:val="00E226DE"/>
    <w:rsid w:val="00E22C52"/>
    <w:rsid w:val="00E23592"/>
    <w:rsid w:val="00E25151"/>
    <w:rsid w:val="00E33DC9"/>
    <w:rsid w:val="00E519E5"/>
    <w:rsid w:val="00E55432"/>
    <w:rsid w:val="00E57D4A"/>
    <w:rsid w:val="00E60E0C"/>
    <w:rsid w:val="00E7368E"/>
    <w:rsid w:val="00E77513"/>
    <w:rsid w:val="00E77CD3"/>
    <w:rsid w:val="00E82B29"/>
    <w:rsid w:val="00E83542"/>
    <w:rsid w:val="00E84D52"/>
    <w:rsid w:val="00E87EEA"/>
    <w:rsid w:val="00E908FF"/>
    <w:rsid w:val="00EA04C9"/>
    <w:rsid w:val="00EA2AFD"/>
    <w:rsid w:val="00EB0AEA"/>
    <w:rsid w:val="00EB6D59"/>
    <w:rsid w:val="00EC3CB5"/>
    <w:rsid w:val="00EE32B0"/>
    <w:rsid w:val="00EF1475"/>
    <w:rsid w:val="00F04F1A"/>
    <w:rsid w:val="00F06300"/>
    <w:rsid w:val="00F06AA8"/>
    <w:rsid w:val="00F16F04"/>
    <w:rsid w:val="00F2296E"/>
    <w:rsid w:val="00F2320F"/>
    <w:rsid w:val="00F32189"/>
    <w:rsid w:val="00F37E2A"/>
    <w:rsid w:val="00F44538"/>
    <w:rsid w:val="00F51751"/>
    <w:rsid w:val="00F61BD9"/>
    <w:rsid w:val="00F65363"/>
    <w:rsid w:val="00F67B9E"/>
    <w:rsid w:val="00F750C4"/>
    <w:rsid w:val="00F83C36"/>
    <w:rsid w:val="00F91FFF"/>
    <w:rsid w:val="00FA0A68"/>
    <w:rsid w:val="00FA6955"/>
    <w:rsid w:val="00FC7483"/>
    <w:rsid w:val="00FC795B"/>
    <w:rsid w:val="00FD0327"/>
    <w:rsid w:val="00FD5695"/>
    <w:rsid w:val="00FE01A5"/>
    <w:rsid w:val="00FE1A77"/>
    <w:rsid w:val="00FE3531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68E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1637</Words>
  <Characters>9005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2</cp:revision>
  <cp:lastPrinted>2017-02-28T18:49:00Z</cp:lastPrinted>
  <dcterms:created xsi:type="dcterms:W3CDTF">2017-02-28T18:49:00Z</dcterms:created>
  <dcterms:modified xsi:type="dcterms:W3CDTF">2017-02-28T18:49:00Z</dcterms:modified>
</cp:coreProperties>
</file>