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Default="00395C68" w:rsidP="00A7320D">
      <w:pPr>
        <w:spacing w:after="0"/>
        <w:ind w:right="105"/>
        <w:rPr>
          <w:rFonts w:ascii="Arial" w:hAnsi="Arial" w:cs="Arial"/>
          <w:b/>
          <w:sz w:val="24"/>
          <w:szCs w:val="24"/>
        </w:rPr>
      </w:pPr>
      <w:r w:rsidRPr="0099760F">
        <w:rPr>
          <w:rFonts w:ascii="Arial" w:hAnsi="Arial" w:cs="Arial"/>
          <w:b/>
          <w:sz w:val="24"/>
          <w:szCs w:val="24"/>
        </w:rPr>
        <w:t>HONORABLE ASAMBLEA</w:t>
      </w:r>
    </w:p>
    <w:p w14:paraId="72841440" w14:textId="77777777" w:rsidR="0099760F" w:rsidRPr="0099760F" w:rsidRDefault="0099760F" w:rsidP="00A7320D">
      <w:pPr>
        <w:spacing w:after="0"/>
        <w:ind w:right="105"/>
        <w:rPr>
          <w:rFonts w:ascii="Arial" w:hAnsi="Arial" w:cs="Arial"/>
          <w:b/>
          <w:sz w:val="24"/>
          <w:szCs w:val="24"/>
        </w:rPr>
      </w:pPr>
    </w:p>
    <w:p w14:paraId="0BDE4993" w14:textId="77777777" w:rsidR="003E50EE" w:rsidRPr="0099760F" w:rsidRDefault="003E50EE" w:rsidP="00A7320D">
      <w:pPr>
        <w:spacing w:after="0"/>
        <w:ind w:right="105"/>
        <w:rPr>
          <w:rFonts w:ascii="Arial" w:hAnsi="Arial" w:cs="Arial"/>
          <w:b/>
          <w:sz w:val="24"/>
          <w:szCs w:val="24"/>
        </w:rPr>
      </w:pPr>
    </w:p>
    <w:p w14:paraId="3F1DCB74" w14:textId="09DC60F3" w:rsidR="0099760F" w:rsidRPr="009D5622" w:rsidRDefault="0099760F" w:rsidP="00A7320D">
      <w:pPr>
        <w:spacing w:after="0" w:line="360" w:lineRule="auto"/>
        <w:ind w:right="105" w:firstLine="709"/>
        <w:jc w:val="both"/>
        <w:rPr>
          <w:rFonts w:ascii="Arial" w:hAnsi="Arial" w:cs="Arial"/>
          <w:b/>
          <w:sz w:val="24"/>
          <w:szCs w:val="24"/>
          <w:lang w:val="es-MX"/>
        </w:rPr>
      </w:pPr>
      <w:r w:rsidRPr="0099760F">
        <w:rPr>
          <w:rFonts w:ascii="Arial" w:hAnsi="Arial" w:cs="Arial"/>
          <w:sz w:val="24"/>
          <w:szCs w:val="24"/>
          <w:lang w:val="es-ES"/>
        </w:rPr>
        <w:t xml:space="preserve">A la </w:t>
      </w:r>
      <w:r w:rsidRPr="0099760F">
        <w:rPr>
          <w:rFonts w:ascii="Arial" w:hAnsi="Arial" w:cs="Arial"/>
          <w:b/>
          <w:sz w:val="24"/>
          <w:szCs w:val="24"/>
          <w:lang w:val="es-ES"/>
        </w:rPr>
        <w:t>Comisión de Legislación</w:t>
      </w:r>
      <w:r w:rsidR="00D92B26">
        <w:rPr>
          <w:rFonts w:ascii="Arial" w:hAnsi="Arial" w:cs="Arial"/>
          <w:sz w:val="24"/>
          <w:szCs w:val="24"/>
          <w:lang w:val="es-ES"/>
        </w:rPr>
        <w:t>, en fecha 6</w:t>
      </w:r>
      <w:r w:rsidRPr="0099760F">
        <w:rPr>
          <w:rFonts w:ascii="Arial" w:hAnsi="Arial" w:cs="Arial"/>
          <w:sz w:val="24"/>
          <w:szCs w:val="24"/>
          <w:lang w:val="es-ES"/>
        </w:rPr>
        <w:t xml:space="preserve"> de </w:t>
      </w:r>
      <w:r w:rsidR="00D92B26">
        <w:rPr>
          <w:rFonts w:ascii="Arial" w:hAnsi="Arial" w:cs="Arial"/>
          <w:sz w:val="24"/>
          <w:szCs w:val="24"/>
          <w:lang w:val="es-ES"/>
        </w:rPr>
        <w:t>marzo</w:t>
      </w:r>
      <w:r w:rsidRPr="0099760F">
        <w:rPr>
          <w:rFonts w:ascii="Arial" w:hAnsi="Arial" w:cs="Arial"/>
          <w:sz w:val="24"/>
          <w:szCs w:val="24"/>
          <w:lang w:val="es-ES"/>
        </w:rPr>
        <w:t xml:space="preserve"> del 2017, le fue turnado para su estudio y dictamen el </w:t>
      </w:r>
      <w:r w:rsidRPr="0099760F">
        <w:rPr>
          <w:rFonts w:ascii="Arial" w:hAnsi="Arial" w:cs="Arial"/>
          <w:b/>
          <w:sz w:val="24"/>
          <w:szCs w:val="24"/>
          <w:lang w:val="es-ES"/>
        </w:rPr>
        <w:t>Exp</w:t>
      </w:r>
      <w:r w:rsidR="00D92B26">
        <w:rPr>
          <w:rFonts w:ascii="Arial" w:hAnsi="Arial" w:cs="Arial"/>
          <w:b/>
          <w:sz w:val="24"/>
          <w:szCs w:val="24"/>
          <w:lang w:val="es-ES"/>
        </w:rPr>
        <w:t>ediente Legislativo Número 10746</w:t>
      </w:r>
      <w:r w:rsidRPr="0099760F">
        <w:rPr>
          <w:rFonts w:ascii="Arial" w:hAnsi="Arial" w:cs="Arial"/>
          <w:b/>
          <w:sz w:val="24"/>
          <w:szCs w:val="24"/>
          <w:lang w:val="es-ES"/>
        </w:rPr>
        <w:t>/LXXIV,</w:t>
      </w:r>
      <w:r w:rsidRPr="0099760F">
        <w:rPr>
          <w:rFonts w:ascii="Arial" w:hAnsi="Arial" w:cs="Arial"/>
          <w:sz w:val="24"/>
          <w:szCs w:val="24"/>
          <w:lang w:val="es-ES"/>
        </w:rPr>
        <w:t xml:space="preserve"> el cual contiene escrito presentado por </w:t>
      </w:r>
      <w:r w:rsidR="00520774">
        <w:rPr>
          <w:rFonts w:ascii="Arial" w:hAnsi="Arial" w:cs="Arial"/>
          <w:sz w:val="24"/>
          <w:szCs w:val="24"/>
          <w:lang w:val="es-ES"/>
        </w:rPr>
        <w:t>el Diputado Héctor García García</w:t>
      </w:r>
      <w:r w:rsidRPr="0099760F">
        <w:rPr>
          <w:rFonts w:ascii="Arial" w:hAnsi="Arial" w:cs="Arial"/>
          <w:sz w:val="24"/>
          <w:szCs w:val="24"/>
          <w:lang w:val="es-ES"/>
        </w:rPr>
        <w:t xml:space="preserve">, mediante el cual presenta </w:t>
      </w:r>
      <w:r w:rsidR="001D0092" w:rsidRPr="009D5622">
        <w:rPr>
          <w:rFonts w:ascii="Arial" w:hAnsi="Arial" w:cs="Arial"/>
          <w:b/>
          <w:sz w:val="24"/>
          <w:szCs w:val="24"/>
          <w:lang w:val="es-MX"/>
        </w:rPr>
        <w:t>iniciativa de reforma por modificación al artículo 954 del Código de Procedimientos Civiles del Estado de Nuevo León, en relaciona a la conciliación y a resolver diferencias mediante los mecanismos alternativos de solución de controversias en la ley de la materia.</w:t>
      </w:r>
    </w:p>
    <w:p w14:paraId="1DF53046" w14:textId="77777777" w:rsidR="00400666" w:rsidRPr="0099760F" w:rsidRDefault="00400666" w:rsidP="00A7320D">
      <w:pPr>
        <w:spacing w:after="0" w:line="360" w:lineRule="auto"/>
        <w:ind w:right="105"/>
        <w:jc w:val="both"/>
        <w:rPr>
          <w:rFonts w:ascii="Arial" w:hAnsi="Arial" w:cs="Arial"/>
          <w:b/>
          <w:sz w:val="24"/>
          <w:szCs w:val="24"/>
          <w:lang w:val="es-ES"/>
        </w:rPr>
      </w:pPr>
    </w:p>
    <w:p w14:paraId="2B25CA89" w14:textId="61769357" w:rsidR="00DB1EDF" w:rsidRPr="0099760F" w:rsidRDefault="00DB1EDF" w:rsidP="00A7320D">
      <w:pPr>
        <w:spacing w:after="0" w:line="360" w:lineRule="auto"/>
        <w:ind w:right="105" w:firstLine="709"/>
        <w:jc w:val="both"/>
        <w:rPr>
          <w:rFonts w:ascii="Arial" w:hAnsi="Arial" w:cs="Arial"/>
          <w:sz w:val="24"/>
          <w:szCs w:val="24"/>
          <w:lang w:val="es-ES"/>
        </w:rPr>
      </w:pPr>
      <w:r w:rsidRPr="0099760F">
        <w:rPr>
          <w:rFonts w:ascii="Arial" w:hAnsi="Arial" w:cs="Arial"/>
          <w:sz w:val="24"/>
          <w:szCs w:val="24"/>
          <w:lang w:val="es-ES"/>
        </w:rPr>
        <w:t>Con el fin de ver proveído el requisito fundamental de dar vista al contenido de la</w:t>
      </w:r>
      <w:r w:rsidR="00DE105C" w:rsidRPr="0099760F">
        <w:rPr>
          <w:rFonts w:ascii="Arial" w:hAnsi="Arial" w:cs="Arial"/>
          <w:sz w:val="24"/>
          <w:szCs w:val="24"/>
          <w:lang w:val="es-ES"/>
        </w:rPr>
        <w:t xml:space="preserve"> presente</w:t>
      </w:r>
      <w:r w:rsidRPr="0099760F">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99760F" w:rsidRDefault="00395C68" w:rsidP="00A7320D">
      <w:pPr>
        <w:spacing w:after="0" w:line="360" w:lineRule="auto"/>
        <w:ind w:right="105"/>
        <w:jc w:val="both"/>
        <w:rPr>
          <w:rFonts w:ascii="Arial" w:hAnsi="Arial" w:cs="Arial"/>
          <w:sz w:val="24"/>
          <w:szCs w:val="24"/>
        </w:rPr>
      </w:pPr>
    </w:p>
    <w:p w14:paraId="7055474B" w14:textId="73A4DBD4" w:rsidR="005F6CD3" w:rsidRPr="0086594D" w:rsidRDefault="00395C68" w:rsidP="00A7320D">
      <w:pPr>
        <w:spacing w:after="0"/>
        <w:ind w:right="105"/>
        <w:rPr>
          <w:rFonts w:ascii="Arial" w:hAnsi="Arial" w:cs="Arial"/>
          <w:b/>
          <w:bCs/>
          <w:sz w:val="24"/>
          <w:szCs w:val="24"/>
        </w:rPr>
      </w:pPr>
      <w:r w:rsidRPr="0099760F">
        <w:rPr>
          <w:rFonts w:ascii="Arial" w:hAnsi="Arial" w:cs="Arial"/>
          <w:b/>
          <w:bCs/>
          <w:sz w:val="24"/>
          <w:szCs w:val="24"/>
        </w:rPr>
        <w:t>ANTECEDENTES</w:t>
      </w:r>
    </w:p>
    <w:p w14:paraId="6249BE20" w14:textId="77777777" w:rsidR="00400666" w:rsidRDefault="00400666" w:rsidP="00A7320D">
      <w:pPr>
        <w:spacing w:after="0" w:line="360" w:lineRule="auto"/>
        <w:ind w:right="105" w:firstLine="708"/>
        <w:jc w:val="both"/>
        <w:rPr>
          <w:rFonts w:ascii="Arial" w:hAnsi="Arial" w:cs="Arial"/>
          <w:b/>
          <w:bCs/>
          <w:sz w:val="24"/>
          <w:szCs w:val="24"/>
          <w:lang w:val="es-MX"/>
        </w:rPr>
      </w:pPr>
    </w:p>
    <w:p w14:paraId="0A66EEF7" w14:textId="47DD2ACE" w:rsidR="0099760F" w:rsidRPr="009D5622" w:rsidRDefault="009D5622" w:rsidP="00A7320D">
      <w:pPr>
        <w:spacing w:line="360" w:lineRule="auto"/>
        <w:ind w:right="105" w:firstLine="708"/>
        <w:jc w:val="both"/>
        <w:rPr>
          <w:rFonts w:ascii="Arial" w:hAnsi="Arial" w:cs="Arial"/>
          <w:bCs/>
          <w:sz w:val="24"/>
          <w:szCs w:val="24"/>
        </w:rPr>
      </w:pPr>
      <w:r>
        <w:rPr>
          <w:rFonts w:ascii="Arial" w:hAnsi="Arial" w:cs="Arial"/>
          <w:bCs/>
          <w:sz w:val="24"/>
          <w:szCs w:val="24"/>
          <w:lang w:val="es-MX"/>
        </w:rPr>
        <w:t>Menciona el promovente</w:t>
      </w:r>
      <w:r w:rsidR="0099760F" w:rsidRPr="0099760F">
        <w:rPr>
          <w:rFonts w:ascii="Arial" w:hAnsi="Arial" w:cs="Arial"/>
          <w:bCs/>
          <w:sz w:val="24"/>
          <w:szCs w:val="24"/>
          <w:lang w:val="es-MX"/>
        </w:rPr>
        <w:t xml:space="preserve"> que, </w:t>
      </w:r>
      <w:r>
        <w:rPr>
          <w:rFonts w:ascii="Arial" w:hAnsi="Arial" w:cs="Arial"/>
          <w:bCs/>
          <w:sz w:val="24"/>
          <w:szCs w:val="24"/>
        </w:rPr>
        <w:t>l</w:t>
      </w:r>
      <w:r w:rsidRPr="009D5622">
        <w:rPr>
          <w:rFonts w:ascii="Arial" w:hAnsi="Arial" w:cs="Arial"/>
          <w:bCs/>
          <w:sz w:val="24"/>
          <w:szCs w:val="24"/>
        </w:rPr>
        <w:t xml:space="preserve">os mecanismos alternativos de solución de controversias son mucho más que convenios y pláticas entre las partes para aclarar y arreglar diferencias ante un tercero, y por lo tanto generan un </w:t>
      </w:r>
      <w:r w:rsidRPr="009D5622">
        <w:rPr>
          <w:rFonts w:ascii="Arial" w:hAnsi="Arial" w:cs="Arial"/>
          <w:bCs/>
          <w:sz w:val="24"/>
          <w:szCs w:val="24"/>
        </w:rPr>
        <w:lastRenderedPageBreak/>
        <w:t xml:space="preserve">impacto positivo en nuestra sociedad. Es por sus bondades y beneficios directos para las partes y para el propio sistema de justicia de nuestra Entidad que se debe trabajar seriamente en ello, adecuando nuestros ordenamientos locales aplicables con la finalidad de que nuestros impartidores de justicia los difundan permanentemente a las partes previo conflicto judicial. </w:t>
      </w:r>
    </w:p>
    <w:p w14:paraId="57C9A818" w14:textId="587A70EA" w:rsidR="0099760F" w:rsidRPr="00F362E3" w:rsidRDefault="009D5622" w:rsidP="00A7320D">
      <w:pPr>
        <w:spacing w:line="360" w:lineRule="auto"/>
        <w:ind w:right="105" w:firstLine="708"/>
        <w:jc w:val="both"/>
        <w:rPr>
          <w:rFonts w:ascii="Arial" w:hAnsi="Arial" w:cs="Arial"/>
          <w:bCs/>
          <w:sz w:val="24"/>
          <w:szCs w:val="24"/>
        </w:rPr>
      </w:pPr>
      <w:r>
        <w:rPr>
          <w:rFonts w:ascii="Arial" w:hAnsi="Arial" w:cs="Arial"/>
          <w:bCs/>
          <w:sz w:val="24"/>
          <w:szCs w:val="24"/>
          <w:lang w:val="es-MX"/>
        </w:rPr>
        <w:t>Añade</w:t>
      </w:r>
      <w:r w:rsidR="0099760F" w:rsidRPr="0099760F">
        <w:rPr>
          <w:rFonts w:ascii="Arial" w:hAnsi="Arial" w:cs="Arial"/>
          <w:bCs/>
          <w:sz w:val="24"/>
          <w:szCs w:val="24"/>
          <w:lang w:val="es-MX"/>
        </w:rPr>
        <w:t xml:space="preserve">, que </w:t>
      </w:r>
      <w:r w:rsidR="00F362E3" w:rsidRPr="00F362E3">
        <w:rPr>
          <w:rFonts w:ascii="Arial" w:hAnsi="Arial" w:cs="Arial"/>
          <w:bCs/>
          <w:sz w:val="24"/>
          <w:szCs w:val="24"/>
        </w:rPr>
        <w:t>los mencionados mecanismos benefician financieramente a la población, dado que otorgan una resolución más ágil de las controversias, generando un mejor aprovechamiento de los recursos asignados. El trabajo más complicado ha sido la difusión, ya que la falta de conocimiento de la existencia de los mecanismos alternativos de solución de controversias por las partes que van a iniciar un procedimiento judicial evita que sean utilizados más frecuentemente. En tal entorno solamente el conocimiento de los citados mecanismos puede mejorar tal concepción, su uso y sus resultados, por ello es que debe insertarse su mención por parte de los jueces en materia familiar, dentro del Código de Procedimientos Civiles del Estado de Nuevo León.</w:t>
      </w:r>
    </w:p>
    <w:p w14:paraId="7B506F45" w14:textId="4A999687" w:rsidR="0099760F" w:rsidRPr="00433B83" w:rsidRDefault="009D5622" w:rsidP="00A7320D">
      <w:pPr>
        <w:spacing w:line="360" w:lineRule="auto"/>
        <w:ind w:right="105" w:firstLine="708"/>
        <w:jc w:val="both"/>
        <w:rPr>
          <w:rFonts w:ascii="Arial" w:hAnsi="Arial" w:cs="Arial"/>
          <w:bCs/>
          <w:sz w:val="24"/>
          <w:szCs w:val="24"/>
        </w:rPr>
      </w:pPr>
      <w:r>
        <w:rPr>
          <w:rFonts w:ascii="Arial" w:hAnsi="Arial" w:cs="Arial"/>
          <w:bCs/>
          <w:sz w:val="24"/>
          <w:szCs w:val="24"/>
          <w:lang w:val="es-MX"/>
        </w:rPr>
        <w:t>Refiere</w:t>
      </w:r>
      <w:r w:rsidR="0099760F" w:rsidRPr="0099760F">
        <w:rPr>
          <w:rFonts w:ascii="Arial" w:hAnsi="Arial" w:cs="Arial"/>
          <w:bCs/>
          <w:sz w:val="24"/>
          <w:szCs w:val="24"/>
          <w:lang w:val="es-MX"/>
        </w:rPr>
        <w:t xml:space="preserve"> que, </w:t>
      </w:r>
      <w:r w:rsidR="00F362E3" w:rsidRPr="00F362E3">
        <w:rPr>
          <w:rFonts w:ascii="Arial" w:hAnsi="Arial" w:cs="Arial"/>
          <w:bCs/>
          <w:sz w:val="24"/>
          <w:szCs w:val="24"/>
        </w:rPr>
        <w:t xml:space="preserve">Es claro que la justicia alternativa empieza a tomar fuerza y relevancia de forma clara y preponderante frente a los medios tradicionales, ya que no sólo facilita a las partes una solución con todas las ventajas ya esgrimidas, es una cuestión de optimización de recursos para el Estado y el proceso mismo. Es claro que por más variadas divergencias que pudiesen existir, en la mayoría de ellas las partes podrían acceder a dichos mecanismos convirtiéndose en excelentes y por demás interesantes alternativas para las </w:t>
      </w:r>
      <w:r w:rsidR="00F362E3" w:rsidRPr="00F362E3">
        <w:rPr>
          <w:rFonts w:ascii="Arial" w:hAnsi="Arial" w:cs="Arial"/>
          <w:bCs/>
          <w:sz w:val="24"/>
          <w:szCs w:val="24"/>
        </w:rPr>
        <w:lastRenderedPageBreak/>
        <w:t xml:space="preserve">partes en un conflicto, con el ánimo y la voluntad bilateral de no continuar con sus diferencias. </w:t>
      </w:r>
    </w:p>
    <w:p w14:paraId="251FF9CC" w14:textId="69E5CD27" w:rsidR="00DB1EDF" w:rsidRPr="00DB1EDF" w:rsidRDefault="00DB1EDF" w:rsidP="00A7320D">
      <w:pPr>
        <w:spacing w:after="0" w:line="360" w:lineRule="auto"/>
        <w:ind w:right="105"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A7320D">
      <w:pPr>
        <w:spacing w:after="0" w:line="360" w:lineRule="auto"/>
        <w:ind w:right="105" w:firstLine="708"/>
        <w:jc w:val="both"/>
        <w:rPr>
          <w:rFonts w:ascii="Arial" w:hAnsi="Arial" w:cs="Arial"/>
          <w:sz w:val="24"/>
          <w:szCs w:val="24"/>
        </w:rPr>
      </w:pPr>
    </w:p>
    <w:p w14:paraId="7812C601" w14:textId="7092D19F" w:rsidR="008079E9" w:rsidRPr="0086594D" w:rsidRDefault="00395C68" w:rsidP="00A7320D">
      <w:pPr>
        <w:spacing w:after="0" w:line="360" w:lineRule="auto"/>
        <w:ind w:right="105" w:firstLine="708"/>
        <w:jc w:val="both"/>
        <w:rPr>
          <w:rFonts w:ascii="Arial" w:hAnsi="Arial" w:cs="Arial"/>
          <w:b/>
          <w:bCs/>
          <w:sz w:val="24"/>
          <w:szCs w:val="24"/>
        </w:rPr>
      </w:pPr>
      <w:r w:rsidRPr="00DB3FEC">
        <w:rPr>
          <w:rFonts w:ascii="Arial" w:hAnsi="Arial" w:cs="Arial"/>
          <w:b/>
          <w:bCs/>
          <w:sz w:val="24"/>
          <w:szCs w:val="24"/>
        </w:rPr>
        <w:t>CONSIDERACIONES</w:t>
      </w:r>
    </w:p>
    <w:p w14:paraId="4B80C22A" w14:textId="77777777" w:rsidR="00B379CF" w:rsidRPr="0086594D" w:rsidRDefault="00B379CF" w:rsidP="00A7320D">
      <w:pPr>
        <w:spacing w:after="0" w:line="360" w:lineRule="auto"/>
        <w:ind w:right="105" w:firstLine="708"/>
        <w:jc w:val="both"/>
        <w:rPr>
          <w:rFonts w:ascii="Arial" w:hAnsi="Arial" w:cs="Arial"/>
          <w:b/>
          <w:bCs/>
          <w:sz w:val="24"/>
          <w:szCs w:val="24"/>
        </w:rPr>
      </w:pPr>
    </w:p>
    <w:p w14:paraId="1F0D6E09" w14:textId="77893999" w:rsidR="00764996" w:rsidRPr="0086594D" w:rsidRDefault="00395C68" w:rsidP="00A7320D">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A7320D">
      <w:pPr>
        <w:spacing w:after="0" w:line="360" w:lineRule="auto"/>
        <w:ind w:right="105" w:firstLine="708"/>
        <w:jc w:val="both"/>
        <w:rPr>
          <w:rFonts w:ascii="Arial" w:hAnsi="Arial" w:cs="Arial"/>
          <w:sz w:val="24"/>
          <w:szCs w:val="24"/>
        </w:rPr>
      </w:pPr>
    </w:p>
    <w:p w14:paraId="3FEFD4BB" w14:textId="56741C8F" w:rsidR="00433B83" w:rsidRPr="00A86C00" w:rsidRDefault="00E137CB" w:rsidP="00A7320D">
      <w:pPr>
        <w:spacing w:after="0" w:line="360" w:lineRule="auto"/>
        <w:ind w:right="105"/>
        <w:jc w:val="both"/>
        <w:rPr>
          <w:rFonts w:ascii="Arial" w:eastAsia="Times New Roman" w:hAnsi="Arial" w:cs="Arial"/>
          <w:sz w:val="24"/>
          <w:szCs w:val="24"/>
        </w:rPr>
      </w:pPr>
      <w:r w:rsidRPr="0086594D">
        <w:rPr>
          <w:rFonts w:ascii="Arial" w:eastAsia="Times New Roman" w:hAnsi="Arial" w:cs="Arial"/>
          <w:sz w:val="24"/>
          <w:szCs w:val="24"/>
        </w:rPr>
        <w:tab/>
      </w:r>
      <w:r w:rsidR="00C56743">
        <w:rPr>
          <w:rFonts w:ascii="Arial" w:eastAsia="Times New Roman" w:hAnsi="Arial" w:cs="Arial"/>
          <w:sz w:val="24"/>
          <w:szCs w:val="24"/>
        </w:rPr>
        <w:t>Concebimos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tiene una intención</w:t>
      </w:r>
      <w:r w:rsidR="008D62D1">
        <w:rPr>
          <w:rFonts w:ascii="Arial" w:eastAsia="Times New Roman" w:hAnsi="Arial" w:cs="Arial"/>
          <w:sz w:val="24"/>
          <w:szCs w:val="24"/>
        </w:rPr>
        <w:t xml:space="preserve"> </w:t>
      </w:r>
      <w:r w:rsidR="004A0A57">
        <w:rPr>
          <w:rFonts w:ascii="Arial" w:eastAsia="Times New Roman" w:hAnsi="Arial" w:cs="Arial"/>
          <w:sz w:val="24"/>
          <w:szCs w:val="24"/>
        </w:rPr>
        <w:t>benefactora</w:t>
      </w:r>
      <w:r w:rsidR="00CB3F68">
        <w:rPr>
          <w:rFonts w:ascii="Arial" w:eastAsia="Times New Roman" w:hAnsi="Arial" w:cs="Arial"/>
          <w:sz w:val="24"/>
          <w:szCs w:val="24"/>
        </w:rPr>
        <w:t xml:space="preserve">, </w:t>
      </w:r>
      <w:r w:rsidR="00A86C00">
        <w:rPr>
          <w:rFonts w:ascii="Arial" w:eastAsia="Times New Roman" w:hAnsi="Arial" w:cs="Arial"/>
          <w:sz w:val="24"/>
          <w:szCs w:val="24"/>
        </w:rPr>
        <w:t>pues</w:t>
      </w:r>
      <w:r w:rsidR="004A5661">
        <w:rPr>
          <w:rFonts w:ascii="Arial" w:eastAsia="Times New Roman" w:hAnsi="Arial" w:cs="Arial"/>
          <w:sz w:val="24"/>
          <w:szCs w:val="24"/>
        </w:rPr>
        <w:t xml:space="preserve"> adiciona</w:t>
      </w:r>
      <w:r w:rsidR="00661F04">
        <w:rPr>
          <w:rFonts w:ascii="Arial" w:eastAsia="Times New Roman" w:hAnsi="Arial" w:cs="Arial"/>
          <w:sz w:val="24"/>
          <w:szCs w:val="24"/>
        </w:rPr>
        <w:t xml:space="preserve"> </w:t>
      </w:r>
      <w:r w:rsidR="004A0A57">
        <w:rPr>
          <w:rFonts w:ascii="Arial" w:eastAsia="Times New Roman" w:hAnsi="Arial" w:cs="Arial"/>
          <w:sz w:val="24"/>
          <w:szCs w:val="24"/>
        </w:rPr>
        <w:t xml:space="preserve">que en los asuntos del orden familiar </w:t>
      </w:r>
      <w:r w:rsidR="00A86C00">
        <w:rPr>
          <w:rFonts w:ascii="Arial" w:eastAsia="Times New Roman" w:hAnsi="Arial" w:cs="Arial"/>
          <w:sz w:val="24"/>
          <w:szCs w:val="24"/>
        </w:rPr>
        <w:t xml:space="preserve">los jueces inciten a los interesados a que busquen resolver sus conflictos </w:t>
      </w:r>
      <w:r w:rsidR="00A86C00" w:rsidRPr="00A86C00">
        <w:rPr>
          <w:rFonts w:ascii="Arial" w:eastAsia="Times New Roman" w:hAnsi="Arial" w:cs="Arial"/>
          <w:sz w:val="24"/>
          <w:szCs w:val="24"/>
        </w:rPr>
        <w:t>a través de los mecanismos alternati</w:t>
      </w:r>
      <w:r w:rsidR="004A5661">
        <w:rPr>
          <w:rFonts w:ascii="Arial" w:eastAsia="Times New Roman" w:hAnsi="Arial" w:cs="Arial"/>
          <w:sz w:val="24"/>
          <w:szCs w:val="24"/>
        </w:rPr>
        <w:t>vos de solución de controversias</w:t>
      </w:r>
      <w:r w:rsidR="00333888">
        <w:rPr>
          <w:rFonts w:ascii="Arial" w:eastAsia="Times New Roman" w:hAnsi="Arial" w:cs="Arial"/>
          <w:sz w:val="24"/>
          <w:szCs w:val="24"/>
        </w:rPr>
        <w:t>,</w:t>
      </w:r>
      <w:r w:rsidR="004A5661">
        <w:rPr>
          <w:rFonts w:ascii="Arial" w:eastAsia="Times New Roman" w:hAnsi="Arial" w:cs="Arial"/>
          <w:sz w:val="24"/>
          <w:szCs w:val="24"/>
        </w:rPr>
        <w:t xml:space="preserve"> y no</w:t>
      </w:r>
      <w:r w:rsidR="004A5661" w:rsidRPr="004A5661">
        <w:rPr>
          <w:rFonts w:ascii="Arial" w:eastAsia="Times New Roman" w:hAnsi="Arial" w:cs="Arial"/>
          <w:sz w:val="24"/>
          <w:szCs w:val="24"/>
        </w:rPr>
        <w:t xml:space="preserve"> únicamente mediante la conciliación,</w:t>
      </w:r>
      <w:r w:rsidR="004A5661">
        <w:rPr>
          <w:rFonts w:ascii="Arial" w:eastAsia="Times New Roman" w:hAnsi="Arial" w:cs="Arial"/>
          <w:sz w:val="24"/>
          <w:szCs w:val="24"/>
        </w:rPr>
        <w:t xml:space="preserve"> otorgando una alternativa más</w:t>
      </w:r>
      <w:r w:rsidR="00333888">
        <w:rPr>
          <w:rFonts w:ascii="Arial" w:eastAsia="Times New Roman" w:hAnsi="Arial" w:cs="Arial"/>
          <w:sz w:val="24"/>
          <w:szCs w:val="24"/>
        </w:rPr>
        <w:t xml:space="preserve"> </w:t>
      </w:r>
      <w:r w:rsidR="004A5661">
        <w:rPr>
          <w:rFonts w:ascii="Arial" w:eastAsia="Times New Roman" w:hAnsi="Arial" w:cs="Arial"/>
          <w:sz w:val="24"/>
          <w:szCs w:val="24"/>
        </w:rPr>
        <w:t>eficiente a las partes.</w:t>
      </w:r>
    </w:p>
    <w:p w14:paraId="03C4818A" w14:textId="49F9BA2C" w:rsidR="008C5482" w:rsidRDefault="008C5482" w:rsidP="00A7320D">
      <w:pPr>
        <w:spacing w:after="0" w:line="360" w:lineRule="auto"/>
        <w:ind w:right="105"/>
        <w:jc w:val="both"/>
        <w:rPr>
          <w:rFonts w:ascii="Arial" w:hAnsi="Arial" w:cs="Arial"/>
          <w:bCs/>
          <w:sz w:val="24"/>
          <w:szCs w:val="24"/>
        </w:rPr>
      </w:pPr>
    </w:p>
    <w:p w14:paraId="534687D1" w14:textId="77777777" w:rsidR="00B9780C" w:rsidRDefault="00333888" w:rsidP="00A7320D">
      <w:pPr>
        <w:spacing w:after="0" w:line="360" w:lineRule="auto"/>
        <w:ind w:right="105" w:firstLine="708"/>
        <w:jc w:val="both"/>
        <w:rPr>
          <w:rFonts w:ascii="Arial" w:hAnsi="Arial" w:cs="Arial"/>
          <w:bCs/>
          <w:sz w:val="24"/>
          <w:szCs w:val="24"/>
        </w:rPr>
      </w:pPr>
      <w:r>
        <w:rPr>
          <w:rFonts w:ascii="Arial" w:hAnsi="Arial" w:cs="Arial"/>
          <w:bCs/>
          <w:sz w:val="24"/>
          <w:szCs w:val="24"/>
          <w:lang w:val="es-MX"/>
        </w:rPr>
        <w:t xml:space="preserve">En ese sentido concordamos que </w:t>
      </w:r>
      <w:r>
        <w:rPr>
          <w:rFonts w:ascii="Arial" w:hAnsi="Arial" w:cs="Arial"/>
          <w:bCs/>
          <w:sz w:val="24"/>
          <w:szCs w:val="24"/>
        </w:rPr>
        <w:t>l</w:t>
      </w:r>
      <w:r w:rsidRPr="00333888">
        <w:rPr>
          <w:rFonts w:ascii="Arial" w:hAnsi="Arial" w:cs="Arial"/>
          <w:bCs/>
          <w:sz w:val="24"/>
          <w:szCs w:val="24"/>
        </w:rPr>
        <w:t xml:space="preserve">os mecanismos alternativos de solución de controversias </w:t>
      </w:r>
      <w:r>
        <w:rPr>
          <w:rFonts w:ascii="Arial" w:hAnsi="Arial" w:cs="Arial"/>
          <w:bCs/>
          <w:sz w:val="24"/>
          <w:szCs w:val="24"/>
        </w:rPr>
        <w:t xml:space="preserve">albergan mucho </w:t>
      </w:r>
      <w:r w:rsidR="00B9780C">
        <w:rPr>
          <w:rFonts w:ascii="Arial" w:hAnsi="Arial" w:cs="Arial"/>
          <w:bCs/>
          <w:sz w:val="24"/>
          <w:szCs w:val="24"/>
        </w:rPr>
        <w:t>más</w:t>
      </w:r>
      <w:r>
        <w:rPr>
          <w:rFonts w:ascii="Arial" w:hAnsi="Arial" w:cs="Arial"/>
          <w:bCs/>
          <w:sz w:val="24"/>
          <w:szCs w:val="24"/>
        </w:rPr>
        <w:t xml:space="preserve"> que solo convenios entre las </w:t>
      </w:r>
      <w:r>
        <w:rPr>
          <w:rFonts w:ascii="Arial" w:hAnsi="Arial" w:cs="Arial"/>
          <w:bCs/>
          <w:sz w:val="24"/>
          <w:szCs w:val="24"/>
        </w:rPr>
        <w:lastRenderedPageBreak/>
        <w:t>partes en conflicto</w:t>
      </w:r>
      <w:r w:rsidR="00B9780C">
        <w:rPr>
          <w:rFonts w:ascii="Arial" w:hAnsi="Arial" w:cs="Arial"/>
          <w:bCs/>
          <w:sz w:val="24"/>
          <w:szCs w:val="24"/>
        </w:rPr>
        <w:t>,</w:t>
      </w:r>
      <w:r>
        <w:rPr>
          <w:rFonts w:ascii="Arial" w:hAnsi="Arial" w:cs="Arial"/>
          <w:bCs/>
          <w:sz w:val="24"/>
          <w:szCs w:val="24"/>
        </w:rPr>
        <w:t xml:space="preserve"> </w:t>
      </w:r>
      <w:r w:rsidR="00B9780C">
        <w:rPr>
          <w:rFonts w:ascii="Arial" w:hAnsi="Arial" w:cs="Arial"/>
          <w:bCs/>
          <w:sz w:val="24"/>
          <w:szCs w:val="24"/>
        </w:rPr>
        <w:t>y por ende acarrean un impacto de carácter positivo a la ciudadanía.</w:t>
      </w:r>
    </w:p>
    <w:p w14:paraId="376BDA50" w14:textId="77777777" w:rsidR="00B9780C" w:rsidRDefault="00B9780C" w:rsidP="00A7320D">
      <w:pPr>
        <w:spacing w:after="0" w:line="360" w:lineRule="auto"/>
        <w:ind w:right="105" w:firstLine="708"/>
        <w:jc w:val="both"/>
        <w:rPr>
          <w:rFonts w:ascii="Arial" w:hAnsi="Arial" w:cs="Arial"/>
          <w:bCs/>
          <w:sz w:val="24"/>
          <w:szCs w:val="24"/>
        </w:rPr>
      </w:pPr>
    </w:p>
    <w:p w14:paraId="7DF881BA" w14:textId="3731DCFC" w:rsidR="000F14FF" w:rsidRDefault="00B9780C" w:rsidP="00A7320D">
      <w:pPr>
        <w:spacing w:after="0" w:line="360" w:lineRule="auto"/>
        <w:ind w:right="105" w:firstLine="708"/>
        <w:jc w:val="both"/>
        <w:rPr>
          <w:rFonts w:ascii="Arial" w:hAnsi="Arial" w:cs="Arial"/>
          <w:bCs/>
          <w:sz w:val="24"/>
          <w:szCs w:val="24"/>
        </w:rPr>
      </w:pPr>
      <w:r>
        <w:rPr>
          <w:rFonts w:ascii="Arial" w:hAnsi="Arial" w:cs="Arial"/>
          <w:bCs/>
          <w:sz w:val="24"/>
          <w:szCs w:val="24"/>
        </w:rPr>
        <w:t>Por lo tanto, gracias a sus</w:t>
      </w:r>
      <w:r w:rsidRPr="00B9780C">
        <w:rPr>
          <w:rFonts w:ascii="Arial" w:hAnsi="Arial" w:cs="Arial"/>
          <w:bCs/>
          <w:sz w:val="24"/>
          <w:szCs w:val="24"/>
        </w:rPr>
        <w:t xml:space="preserve"> beneficios </w:t>
      </w:r>
      <w:r>
        <w:rPr>
          <w:rFonts w:ascii="Arial" w:hAnsi="Arial" w:cs="Arial"/>
          <w:bCs/>
          <w:sz w:val="24"/>
          <w:szCs w:val="24"/>
        </w:rPr>
        <w:t xml:space="preserve">coincidimos en que </w:t>
      </w:r>
      <w:r w:rsidRPr="00B9780C">
        <w:rPr>
          <w:rFonts w:ascii="Arial" w:hAnsi="Arial" w:cs="Arial"/>
          <w:bCs/>
          <w:sz w:val="24"/>
          <w:szCs w:val="24"/>
        </w:rPr>
        <w:t xml:space="preserve">se debe </w:t>
      </w:r>
      <w:r w:rsidR="009C242B">
        <w:rPr>
          <w:rFonts w:ascii="Arial" w:hAnsi="Arial" w:cs="Arial"/>
          <w:bCs/>
          <w:sz w:val="24"/>
          <w:szCs w:val="24"/>
        </w:rPr>
        <w:t>poner hincapié en ello, modificando</w:t>
      </w:r>
      <w:r w:rsidRPr="00B9780C">
        <w:rPr>
          <w:rFonts w:ascii="Arial" w:hAnsi="Arial" w:cs="Arial"/>
          <w:bCs/>
          <w:sz w:val="24"/>
          <w:szCs w:val="24"/>
        </w:rPr>
        <w:t xml:space="preserve"> nuestros </w:t>
      </w:r>
      <w:r w:rsidR="009C242B">
        <w:rPr>
          <w:rFonts w:ascii="Arial" w:hAnsi="Arial" w:cs="Arial"/>
          <w:bCs/>
          <w:sz w:val="24"/>
          <w:szCs w:val="24"/>
        </w:rPr>
        <w:t>dispositivos en la materia</w:t>
      </w:r>
      <w:r w:rsidR="007F2EC6">
        <w:rPr>
          <w:rFonts w:ascii="Arial" w:hAnsi="Arial" w:cs="Arial"/>
          <w:bCs/>
          <w:sz w:val="24"/>
          <w:szCs w:val="24"/>
        </w:rPr>
        <w:t>,</w:t>
      </w:r>
      <w:r w:rsidR="009C242B">
        <w:rPr>
          <w:rFonts w:ascii="Arial" w:hAnsi="Arial" w:cs="Arial"/>
          <w:bCs/>
          <w:sz w:val="24"/>
          <w:szCs w:val="24"/>
        </w:rPr>
        <w:t xml:space="preserve"> </w:t>
      </w:r>
      <w:r w:rsidR="007F2EC6">
        <w:rPr>
          <w:rFonts w:ascii="Arial" w:hAnsi="Arial" w:cs="Arial"/>
          <w:bCs/>
          <w:sz w:val="24"/>
          <w:szCs w:val="24"/>
        </w:rPr>
        <w:t xml:space="preserve">buscando que </w:t>
      </w:r>
      <w:r w:rsidRPr="00B9780C">
        <w:rPr>
          <w:rFonts w:ascii="Arial" w:hAnsi="Arial" w:cs="Arial"/>
          <w:bCs/>
          <w:sz w:val="24"/>
          <w:szCs w:val="24"/>
        </w:rPr>
        <w:t>los</w:t>
      </w:r>
      <w:r w:rsidR="009C242B">
        <w:rPr>
          <w:rFonts w:ascii="Arial" w:hAnsi="Arial" w:cs="Arial"/>
          <w:bCs/>
          <w:sz w:val="24"/>
          <w:szCs w:val="24"/>
        </w:rPr>
        <w:t xml:space="preserve"> jueces hagan del conocimiento de las partes</w:t>
      </w:r>
      <w:r w:rsidR="007F2EC6">
        <w:rPr>
          <w:rFonts w:ascii="Arial" w:hAnsi="Arial" w:cs="Arial"/>
          <w:bCs/>
          <w:sz w:val="24"/>
          <w:szCs w:val="24"/>
        </w:rPr>
        <w:t xml:space="preserve"> dicha alternativa de solución</w:t>
      </w:r>
      <w:r w:rsidRPr="00B9780C">
        <w:rPr>
          <w:rFonts w:ascii="Arial" w:hAnsi="Arial" w:cs="Arial"/>
          <w:bCs/>
          <w:sz w:val="24"/>
          <w:szCs w:val="24"/>
        </w:rPr>
        <w:t xml:space="preserve"> previo conflicto judicial</w:t>
      </w:r>
      <w:r w:rsidR="007F2EC6">
        <w:rPr>
          <w:rFonts w:ascii="Arial" w:hAnsi="Arial" w:cs="Arial"/>
          <w:bCs/>
          <w:sz w:val="24"/>
          <w:szCs w:val="24"/>
        </w:rPr>
        <w:t xml:space="preserve"> en materia familiar.</w:t>
      </w:r>
      <w:r w:rsidR="000F14FF">
        <w:rPr>
          <w:rFonts w:ascii="Arial" w:hAnsi="Arial" w:cs="Arial"/>
          <w:bCs/>
          <w:sz w:val="24"/>
          <w:szCs w:val="24"/>
        </w:rPr>
        <w:t xml:space="preserve"> </w:t>
      </w:r>
      <w:r w:rsidR="000F14FF" w:rsidRPr="000F14FF">
        <w:rPr>
          <w:rFonts w:ascii="Arial" w:hAnsi="Arial" w:cs="Arial"/>
          <w:bCs/>
          <w:sz w:val="24"/>
          <w:szCs w:val="24"/>
        </w:rPr>
        <w:t>Así mismo</w:t>
      </w:r>
      <w:r w:rsidR="009F39B6">
        <w:rPr>
          <w:rFonts w:ascii="Arial" w:hAnsi="Arial" w:cs="Arial"/>
          <w:bCs/>
          <w:sz w:val="24"/>
          <w:szCs w:val="24"/>
        </w:rPr>
        <w:t>,</w:t>
      </w:r>
      <w:r w:rsidR="000F14FF">
        <w:rPr>
          <w:rFonts w:ascii="Arial" w:hAnsi="Arial" w:cs="Arial"/>
          <w:bCs/>
          <w:sz w:val="24"/>
          <w:szCs w:val="24"/>
        </w:rPr>
        <w:t xml:space="preserve"> puesto que </w:t>
      </w:r>
      <w:r w:rsidR="009F39B6">
        <w:rPr>
          <w:rFonts w:ascii="Arial" w:hAnsi="Arial" w:cs="Arial"/>
          <w:bCs/>
          <w:sz w:val="24"/>
          <w:szCs w:val="24"/>
        </w:rPr>
        <w:t xml:space="preserve">la mencionada </w:t>
      </w:r>
      <w:r w:rsidR="000F14FF">
        <w:rPr>
          <w:rFonts w:ascii="Arial" w:hAnsi="Arial" w:cs="Arial"/>
          <w:bCs/>
          <w:sz w:val="24"/>
          <w:szCs w:val="24"/>
        </w:rPr>
        <w:t xml:space="preserve"> figura otorga una resolución </w:t>
      </w:r>
      <w:r w:rsidR="009F39B6">
        <w:rPr>
          <w:rFonts w:ascii="Arial" w:hAnsi="Arial" w:cs="Arial"/>
          <w:bCs/>
          <w:sz w:val="24"/>
          <w:szCs w:val="24"/>
        </w:rPr>
        <w:t>ágil</w:t>
      </w:r>
      <w:r w:rsidR="000F14FF">
        <w:rPr>
          <w:rFonts w:ascii="Arial" w:hAnsi="Arial" w:cs="Arial"/>
          <w:bCs/>
          <w:sz w:val="24"/>
          <w:szCs w:val="24"/>
        </w:rPr>
        <w:t xml:space="preserve"> de los conflictos</w:t>
      </w:r>
      <w:r w:rsidR="009F39B6">
        <w:rPr>
          <w:rFonts w:ascii="Arial" w:hAnsi="Arial" w:cs="Arial"/>
          <w:bCs/>
          <w:sz w:val="24"/>
          <w:szCs w:val="24"/>
        </w:rPr>
        <w:t>,</w:t>
      </w:r>
      <w:r w:rsidR="000F14FF">
        <w:rPr>
          <w:rFonts w:ascii="Arial" w:hAnsi="Arial" w:cs="Arial"/>
          <w:bCs/>
          <w:sz w:val="24"/>
          <w:szCs w:val="24"/>
        </w:rPr>
        <w:t xml:space="preserve"> brinda un </w:t>
      </w:r>
      <w:r w:rsidR="009F39B6">
        <w:rPr>
          <w:rFonts w:ascii="Arial" w:hAnsi="Arial" w:cs="Arial"/>
          <w:bCs/>
          <w:sz w:val="24"/>
          <w:szCs w:val="24"/>
        </w:rPr>
        <w:t>mejor</w:t>
      </w:r>
      <w:r w:rsidR="000F14FF">
        <w:rPr>
          <w:rFonts w:ascii="Arial" w:hAnsi="Arial" w:cs="Arial"/>
          <w:bCs/>
          <w:sz w:val="24"/>
          <w:szCs w:val="24"/>
        </w:rPr>
        <w:t xml:space="preserve"> </w:t>
      </w:r>
      <w:r w:rsidR="009F39B6">
        <w:rPr>
          <w:rFonts w:ascii="Arial" w:hAnsi="Arial" w:cs="Arial"/>
          <w:bCs/>
          <w:sz w:val="24"/>
          <w:szCs w:val="24"/>
        </w:rPr>
        <w:t>aprovechamiento de los recursos concedidos.</w:t>
      </w:r>
    </w:p>
    <w:p w14:paraId="55DBABDA" w14:textId="77777777" w:rsidR="009F39B6" w:rsidRDefault="009F39B6" w:rsidP="00A7320D">
      <w:pPr>
        <w:spacing w:after="0" w:line="360" w:lineRule="auto"/>
        <w:ind w:right="105"/>
        <w:jc w:val="both"/>
        <w:rPr>
          <w:rFonts w:ascii="Arial" w:hAnsi="Arial" w:cs="Arial"/>
          <w:bCs/>
          <w:sz w:val="24"/>
          <w:szCs w:val="24"/>
        </w:rPr>
      </w:pPr>
    </w:p>
    <w:p w14:paraId="675CB7AA" w14:textId="385558BF" w:rsidR="009F39B6" w:rsidRDefault="007B452C" w:rsidP="00A7320D">
      <w:pPr>
        <w:spacing w:after="0" w:line="360" w:lineRule="auto"/>
        <w:ind w:right="105" w:firstLine="708"/>
        <w:jc w:val="both"/>
        <w:rPr>
          <w:rFonts w:ascii="Arial" w:hAnsi="Arial" w:cs="Arial"/>
          <w:bCs/>
          <w:sz w:val="24"/>
          <w:szCs w:val="24"/>
        </w:rPr>
      </w:pPr>
      <w:r>
        <w:rPr>
          <w:rFonts w:ascii="Arial" w:hAnsi="Arial" w:cs="Arial"/>
          <w:bCs/>
          <w:sz w:val="24"/>
          <w:szCs w:val="24"/>
        </w:rPr>
        <w:t>Conforme</w:t>
      </w:r>
      <w:r w:rsidR="009F39B6">
        <w:rPr>
          <w:rFonts w:ascii="Arial" w:hAnsi="Arial" w:cs="Arial"/>
          <w:bCs/>
          <w:sz w:val="24"/>
          <w:szCs w:val="24"/>
        </w:rPr>
        <w:t xml:space="preserve"> </w:t>
      </w:r>
      <w:r>
        <w:rPr>
          <w:rFonts w:ascii="Arial" w:hAnsi="Arial" w:cs="Arial"/>
          <w:bCs/>
          <w:sz w:val="24"/>
          <w:szCs w:val="24"/>
        </w:rPr>
        <w:t>a</w:t>
      </w:r>
      <w:r w:rsidR="009F39B6">
        <w:rPr>
          <w:rFonts w:ascii="Arial" w:hAnsi="Arial" w:cs="Arial"/>
          <w:bCs/>
          <w:sz w:val="24"/>
          <w:szCs w:val="24"/>
        </w:rPr>
        <w:t xml:space="preserve"> lo anterior, acordamos que la </w:t>
      </w:r>
      <w:r w:rsidR="009F39B6" w:rsidRPr="009F39B6">
        <w:rPr>
          <w:rFonts w:ascii="Arial" w:hAnsi="Arial" w:cs="Arial"/>
          <w:bCs/>
          <w:sz w:val="24"/>
          <w:szCs w:val="24"/>
        </w:rPr>
        <w:t>difusión</w:t>
      </w:r>
      <w:r w:rsidR="009F39B6">
        <w:rPr>
          <w:rFonts w:ascii="Arial" w:hAnsi="Arial" w:cs="Arial"/>
          <w:bCs/>
          <w:sz w:val="24"/>
          <w:szCs w:val="24"/>
        </w:rPr>
        <w:t xml:space="preserve"> en esta materia ha sido complicada</w:t>
      </w:r>
      <w:r w:rsidR="009F39B6" w:rsidRPr="009F39B6">
        <w:rPr>
          <w:rFonts w:ascii="Arial" w:hAnsi="Arial" w:cs="Arial"/>
          <w:bCs/>
          <w:sz w:val="24"/>
          <w:szCs w:val="24"/>
        </w:rPr>
        <w:t xml:space="preserve">, </w:t>
      </w:r>
      <w:r>
        <w:rPr>
          <w:rFonts w:ascii="Arial" w:hAnsi="Arial" w:cs="Arial"/>
          <w:bCs/>
          <w:sz w:val="24"/>
          <w:szCs w:val="24"/>
        </w:rPr>
        <w:t xml:space="preserve">ocasionando </w:t>
      </w:r>
      <w:r w:rsidR="009F39B6" w:rsidRPr="009F39B6">
        <w:rPr>
          <w:rFonts w:ascii="Arial" w:hAnsi="Arial" w:cs="Arial"/>
          <w:bCs/>
          <w:sz w:val="24"/>
          <w:szCs w:val="24"/>
        </w:rPr>
        <w:t>que la falta de conocimiento de la existencia de los mecanismos alternativos de solución de controversias por las partes que van a iniciar un procedimiento judicial evita que sean utilizados más frecuentemente.</w:t>
      </w:r>
    </w:p>
    <w:p w14:paraId="6AFEDD0E" w14:textId="77777777" w:rsidR="009F39B6" w:rsidRDefault="009F39B6" w:rsidP="00A7320D">
      <w:pPr>
        <w:spacing w:after="0" w:line="360" w:lineRule="auto"/>
        <w:ind w:right="105" w:firstLine="708"/>
        <w:jc w:val="both"/>
        <w:rPr>
          <w:rFonts w:ascii="Arial" w:hAnsi="Arial" w:cs="Arial"/>
          <w:bCs/>
          <w:sz w:val="24"/>
          <w:szCs w:val="24"/>
        </w:rPr>
      </w:pPr>
    </w:p>
    <w:p w14:paraId="5724617E" w14:textId="53EF284C" w:rsidR="007B452C" w:rsidRPr="007B452C" w:rsidRDefault="007B452C" w:rsidP="00A7320D">
      <w:pPr>
        <w:spacing w:after="0" w:line="360" w:lineRule="auto"/>
        <w:ind w:right="105" w:firstLine="708"/>
        <w:jc w:val="both"/>
        <w:rPr>
          <w:rFonts w:ascii="Arial" w:hAnsi="Arial" w:cs="Arial"/>
          <w:bCs/>
          <w:sz w:val="24"/>
          <w:szCs w:val="24"/>
        </w:rPr>
      </w:pPr>
      <w:r>
        <w:rPr>
          <w:rFonts w:ascii="Arial" w:hAnsi="Arial" w:cs="Arial"/>
          <w:bCs/>
          <w:sz w:val="24"/>
          <w:szCs w:val="24"/>
        </w:rPr>
        <w:t>Consecuentemente únicamente la</w:t>
      </w:r>
      <w:r w:rsidRPr="007B452C">
        <w:rPr>
          <w:rFonts w:ascii="Arial" w:hAnsi="Arial" w:cs="Arial"/>
          <w:bCs/>
          <w:sz w:val="24"/>
          <w:szCs w:val="24"/>
        </w:rPr>
        <w:t xml:space="preserve"> noción de los citados mecanismos mejorar</w:t>
      </w:r>
      <w:r>
        <w:rPr>
          <w:rFonts w:ascii="Arial" w:hAnsi="Arial" w:cs="Arial"/>
          <w:bCs/>
          <w:sz w:val="24"/>
          <w:szCs w:val="24"/>
        </w:rPr>
        <w:t xml:space="preserve">á </w:t>
      </w:r>
      <w:r w:rsidR="00160229">
        <w:rPr>
          <w:rFonts w:ascii="Arial" w:hAnsi="Arial" w:cs="Arial"/>
          <w:bCs/>
          <w:sz w:val="24"/>
          <w:szCs w:val="24"/>
        </w:rPr>
        <w:t xml:space="preserve">tal concepción y sus resultados, </w:t>
      </w:r>
      <w:r w:rsidRPr="007B452C">
        <w:rPr>
          <w:rFonts w:ascii="Arial" w:hAnsi="Arial" w:cs="Arial"/>
          <w:bCs/>
          <w:sz w:val="24"/>
          <w:szCs w:val="24"/>
        </w:rPr>
        <w:t>por ello</w:t>
      </w:r>
      <w:r w:rsidR="00160229">
        <w:rPr>
          <w:rFonts w:ascii="Arial" w:hAnsi="Arial" w:cs="Arial"/>
          <w:bCs/>
          <w:sz w:val="24"/>
          <w:szCs w:val="24"/>
        </w:rPr>
        <w:t xml:space="preserve"> determinamos</w:t>
      </w:r>
      <w:r w:rsidRPr="007B452C">
        <w:rPr>
          <w:rFonts w:ascii="Arial" w:hAnsi="Arial" w:cs="Arial"/>
          <w:bCs/>
          <w:sz w:val="24"/>
          <w:szCs w:val="24"/>
        </w:rPr>
        <w:t xml:space="preserve"> </w:t>
      </w:r>
      <w:r w:rsidR="00160229">
        <w:rPr>
          <w:rFonts w:ascii="Arial" w:hAnsi="Arial" w:cs="Arial"/>
          <w:bCs/>
          <w:sz w:val="24"/>
          <w:szCs w:val="24"/>
        </w:rPr>
        <w:t>pertinente</w:t>
      </w:r>
      <w:r w:rsidRPr="007B452C">
        <w:rPr>
          <w:rFonts w:ascii="Arial" w:hAnsi="Arial" w:cs="Arial"/>
          <w:bCs/>
          <w:sz w:val="24"/>
          <w:szCs w:val="24"/>
        </w:rPr>
        <w:t xml:space="preserve"> </w:t>
      </w:r>
      <w:r w:rsidR="00160229">
        <w:rPr>
          <w:rFonts w:ascii="Arial" w:hAnsi="Arial" w:cs="Arial"/>
          <w:bCs/>
          <w:sz w:val="24"/>
          <w:szCs w:val="24"/>
        </w:rPr>
        <w:t>la inserción en nuestra legislación que ordene la</w:t>
      </w:r>
      <w:r w:rsidRPr="007B452C">
        <w:rPr>
          <w:rFonts w:ascii="Arial" w:hAnsi="Arial" w:cs="Arial"/>
          <w:bCs/>
          <w:sz w:val="24"/>
          <w:szCs w:val="24"/>
        </w:rPr>
        <w:t xml:space="preserve"> mención</w:t>
      </w:r>
      <w:r w:rsidR="00160229">
        <w:rPr>
          <w:rFonts w:ascii="Arial" w:hAnsi="Arial" w:cs="Arial"/>
          <w:bCs/>
          <w:sz w:val="24"/>
          <w:szCs w:val="24"/>
        </w:rPr>
        <w:t xml:space="preserve"> de los mecanismos alternativos de solución de controversias</w:t>
      </w:r>
      <w:r w:rsidRPr="007B452C">
        <w:rPr>
          <w:rFonts w:ascii="Arial" w:hAnsi="Arial" w:cs="Arial"/>
          <w:bCs/>
          <w:sz w:val="24"/>
          <w:szCs w:val="24"/>
        </w:rPr>
        <w:t xml:space="preserve"> por parte de los jueces en materia familiar,</w:t>
      </w:r>
      <w:r w:rsidR="00BD63F5">
        <w:rPr>
          <w:rFonts w:ascii="Arial" w:hAnsi="Arial" w:cs="Arial"/>
          <w:bCs/>
          <w:sz w:val="24"/>
          <w:szCs w:val="24"/>
        </w:rPr>
        <w:t xml:space="preserve"> en </w:t>
      </w:r>
      <w:r w:rsidRPr="007B452C">
        <w:rPr>
          <w:rFonts w:ascii="Arial" w:hAnsi="Arial" w:cs="Arial"/>
          <w:bCs/>
          <w:sz w:val="24"/>
          <w:szCs w:val="24"/>
        </w:rPr>
        <w:t>del Código de Procedimientos Civiles del Estado de Nuevo León.</w:t>
      </w:r>
    </w:p>
    <w:p w14:paraId="21DA8C66" w14:textId="77777777" w:rsidR="007B452C" w:rsidRDefault="007B452C" w:rsidP="00A7320D">
      <w:pPr>
        <w:spacing w:after="0" w:line="360" w:lineRule="auto"/>
        <w:ind w:right="105" w:firstLine="708"/>
        <w:jc w:val="both"/>
        <w:rPr>
          <w:rFonts w:ascii="Arial" w:hAnsi="Arial" w:cs="Arial"/>
          <w:bCs/>
          <w:sz w:val="24"/>
          <w:szCs w:val="24"/>
        </w:rPr>
      </w:pPr>
    </w:p>
    <w:p w14:paraId="4E735C4B" w14:textId="36EF06CD" w:rsidR="009F39B6" w:rsidRDefault="00BD63F5" w:rsidP="00A7320D">
      <w:pPr>
        <w:spacing w:after="0" w:line="360" w:lineRule="auto"/>
        <w:ind w:right="105" w:firstLine="708"/>
        <w:jc w:val="both"/>
        <w:rPr>
          <w:rFonts w:ascii="Arial" w:hAnsi="Arial" w:cs="Arial"/>
          <w:bCs/>
          <w:sz w:val="24"/>
          <w:szCs w:val="24"/>
        </w:rPr>
      </w:pPr>
      <w:r>
        <w:rPr>
          <w:rFonts w:ascii="Arial" w:hAnsi="Arial" w:cs="Arial"/>
          <w:bCs/>
          <w:sz w:val="24"/>
          <w:szCs w:val="24"/>
        </w:rPr>
        <w:t>Finalmente los integrantes de esta Comisión de Legislación asentamos que por más</w:t>
      </w:r>
      <w:r w:rsidR="001142F2">
        <w:rPr>
          <w:rFonts w:ascii="Arial" w:hAnsi="Arial" w:cs="Arial"/>
          <w:bCs/>
          <w:sz w:val="24"/>
          <w:szCs w:val="24"/>
        </w:rPr>
        <w:t xml:space="preserve"> diversidad de </w:t>
      </w:r>
      <w:r>
        <w:rPr>
          <w:rFonts w:ascii="Arial" w:hAnsi="Arial" w:cs="Arial"/>
          <w:bCs/>
          <w:sz w:val="24"/>
          <w:szCs w:val="24"/>
        </w:rPr>
        <w:t xml:space="preserve">conflictos </w:t>
      </w:r>
      <w:r w:rsidRPr="00BD63F5">
        <w:rPr>
          <w:rFonts w:ascii="Arial" w:hAnsi="Arial" w:cs="Arial"/>
          <w:bCs/>
          <w:sz w:val="24"/>
          <w:szCs w:val="24"/>
        </w:rPr>
        <w:t>que pudiesen existir,</w:t>
      </w:r>
      <w:r w:rsidR="001142F2">
        <w:rPr>
          <w:rFonts w:ascii="Arial" w:hAnsi="Arial" w:cs="Arial"/>
          <w:bCs/>
          <w:sz w:val="24"/>
          <w:szCs w:val="24"/>
        </w:rPr>
        <w:t xml:space="preserve"> </w:t>
      </w:r>
      <w:r w:rsidR="00EC7AEC">
        <w:rPr>
          <w:rFonts w:ascii="Arial" w:hAnsi="Arial" w:cs="Arial"/>
          <w:bCs/>
          <w:sz w:val="24"/>
          <w:szCs w:val="24"/>
        </w:rPr>
        <w:t>es necesario</w:t>
      </w:r>
      <w:r w:rsidR="001142F2">
        <w:rPr>
          <w:rFonts w:ascii="Arial" w:hAnsi="Arial" w:cs="Arial"/>
          <w:bCs/>
          <w:sz w:val="24"/>
          <w:szCs w:val="24"/>
        </w:rPr>
        <w:t xml:space="preserve"> hacer </w:t>
      </w:r>
      <w:r w:rsidR="001142F2">
        <w:rPr>
          <w:rFonts w:ascii="Arial" w:hAnsi="Arial" w:cs="Arial"/>
          <w:bCs/>
          <w:sz w:val="24"/>
          <w:szCs w:val="24"/>
        </w:rPr>
        <w:lastRenderedPageBreak/>
        <w:t xml:space="preserve">del conocimiento de las partes que cuentan con la opción de </w:t>
      </w:r>
      <w:r w:rsidR="00EC7AEC">
        <w:rPr>
          <w:rFonts w:ascii="Arial" w:hAnsi="Arial" w:cs="Arial"/>
          <w:bCs/>
          <w:sz w:val="24"/>
          <w:szCs w:val="24"/>
        </w:rPr>
        <w:t>acceder a dicho mecanismo,</w:t>
      </w:r>
      <w:r w:rsidRPr="00BD63F5">
        <w:rPr>
          <w:rFonts w:ascii="Arial" w:hAnsi="Arial" w:cs="Arial"/>
          <w:bCs/>
          <w:sz w:val="24"/>
          <w:szCs w:val="24"/>
        </w:rPr>
        <w:t xml:space="preserve"> </w:t>
      </w:r>
      <w:r w:rsidR="00EC7AEC">
        <w:rPr>
          <w:rFonts w:ascii="Arial" w:hAnsi="Arial" w:cs="Arial"/>
          <w:bCs/>
          <w:sz w:val="24"/>
          <w:szCs w:val="24"/>
        </w:rPr>
        <w:t>ya que se presenta</w:t>
      </w:r>
      <w:r w:rsidRPr="00BD63F5">
        <w:rPr>
          <w:rFonts w:ascii="Arial" w:hAnsi="Arial" w:cs="Arial"/>
          <w:bCs/>
          <w:sz w:val="24"/>
          <w:szCs w:val="24"/>
        </w:rPr>
        <w:t xml:space="preserve"> </w:t>
      </w:r>
      <w:r w:rsidR="00EC7AEC">
        <w:rPr>
          <w:rFonts w:ascii="Arial" w:hAnsi="Arial" w:cs="Arial"/>
          <w:bCs/>
          <w:sz w:val="24"/>
          <w:szCs w:val="24"/>
        </w:rPr>
        <w:t>como una excelente</w:t>
      </w:r>
      <w:r w:rsidRPr="00BD63F5">
        <w:rPr>
          <w:rFonts w:ascii="Arial" w:hAnsi="Arial" w:cs="Arial"/>
          <w:bCs/>
          <w:sz w:val="24"/>
          <w:szCs w:val="24"/>
        </w:rPr>
        <w:t xml:space="preserve"> </w:t>
      </w:r>
      <w:r w:rsidR="00EC7AEC">
        <w:rPr>
          <w:rFonts w:ascii="Arial" w:hAnsi="Arial" w:cs="Arial"/>
          <w:bCs/>
          <w:sz w:val="24"/>
          <w:szCs w:val="24"/>
        </w:rPr>
        <w:t>alternativa</w:t>
      </w:r>
      <w:r w:rsidRPr="00BD63F5">
        <w:rPr>
          <w:rFonts w:ascii="Arial" w:hAnsi="Arial" w:cs="Arial"/>
          <w:bCs/>
          <w:sz w:val="24"/>
          <w:szCs w:val="24"/>
        </w:rPr>
        <w:t xml:space="preserve"> </w:t>
      </w:r>
      <w:r w:rsidR="00F81512">
        <w:rPr>
          <w:rFonts w:ascii="Arial" w:hAnsi="Arial" w:cs="Arial"/>
          <w:bCs/>
          <w:sz w:val="24"/>
          <w:szCs w:val="24"/>
        </w:rPr>
        <w:t xml:space="preserve">para la </w:t>
      </w:r>
      <w:r w:rsidR="001142F2">
        <w:rPr>
          <w:rFonts w:ascii="Arial" w:hAnsi="Arial" w:cs="Arial"/>
          <w:bCs/>
          <w:sz w:val="24"/>
          <w:szCs w:val="24"/>
        </w:rPr>
        <w:t xml:space="preserve"> </w:t>
      </w:r>
      <w:r w:rsidR="00F81512">
        <w:rPr>
          <w:rFonts w:ascii="Arial" w:hAnsi="Arial" w:cs="Arial"/>
          <w:bCs/>
          <w:sz w:val="24"/>
          <w:szCs w:val="24"/>
        </w:rPr>
        <w:t>resolución</w:t>
      </w:r>
      <w:r w:rsidR="001142F2">
        <w:rPr>
          <w:rFonts w:ascii="Arial" w:hAnsi="Arial" w:cs="Arial"/>
          <w:bCs/>
          <w:sz w:val="24"/>
          <w:szCs w:val="24"/>
        </w:rPr>
        <w:t xml:space="preserve"> </w:t>
      </w:r>
      <w:r w:rsidR="00F81512">
        <w:rPr>
          <w:rFonts w:ascii="Arial" w:hAnsi="Arial" w:cs="Arial"/>
          <w:bCs/>
          <w:sz w:val="24"/>
          <w:szCs w:val="24"/>
        </w:rPr>
        <w:t xml:space="preserve">de </w:t>
      </w:r>
      <w:r w:rsidR="001142F2">
        <w:rPr>
          <w:rFonts w:ascii="Arial" w:hAnsi="Arial" w:cs="Arial"/>
          <w:bCs/>
          <w:sz w:val="24"/>
          <w:szCs w:val="24"/>
        </w:rPr>
        <w:t xml:space="preserve">sus </w:t>
      </w:r>
      <w:r w:rsidRPr="00BD63F5">
        <w:rPr>
          <w:rFonts w:ascii="Arial" w:hAnsi="Arial" w:cs="Arial"/>
          <w:bCs/>
          <w:sz w:val="24"/>
          <w:szCs w:val="24"/>
        </w:rPr>
        <w:t>conflicto</w:t>
      </w:r>
      <w:r w:rsidR="001142F2">
        <w:rPr>
          <w:rFonts w:ascii="Arial" w:hAnsi="Arial" w:cs="Arial"/>
          <w:bCs/>
          <w:sz w:val="24"/>
          <w:szCs w:val="24"/>
        </w:rPr>
        <w:t>s</w:t>
      </w:r>
      <w:r w:rsidRPr="00BD63F5">
        <w:rPr>
          <w:rFonts w:ascii="Arial" w:hAnsi="Arial" w:cs="Arial"/>
          <w:bCs/>
          <w:sz w:val="24"/>
          <w:szCs w:val="24"/>
        </w:rPr>
        <w:t xml:space="preserve">, </w:t>
      </w:r>
    </w:p>
    <w:p w14:paraId="7DBBCA15" w14:textId="0AE4BB85" w:rsidR="00C56743" w:rsidRPr="00322887" w:rsidRDefault="00C56743" w:rsidP="00A7320D">
      <w:pPr>
        <w:spacing w:after="0" w:line="360" w:lineRule="auto"/>
        <w:ind w:right="105"/>
        <w:jc w:val="both"/>
        <w:rPr>
          <w:rFonts w:ascii="Arial" w:hAnsi="Arial" w:cs="Arial"/>
          <w:bCs/>
          <w:sz w:val="24"/>
          <w:szCs w:val="24"/>
          <w:lang w:val="es-MX"/>
        </w:rPr>
      </w:pPr>
    </w:p>
    <w:p w14:paraId="2F0ABB61" w14:textId="0F7F40FD" w:rsidR="00DB1EDF" w:rsidRPr="003273F7" w:rsidRDefault="00DB1EDF" w:rsidP="00A7320D">
      <w:pPr>
        <w:spacing w:after="0" w:line="360" w:lineRule="auto"/>
        <w:ind w:right="105" w:firstLine="708"/>
        <w:jc w:val="both"/>
        <w:rPr>
          <w:rFonts w:ascii="Arial" w:hAnsi="Arial" w:cs="Arial"/>
          <w:bCs/>
          <w:sz w:val="24"/>
          <w:szCs w:val="24"/>
        </w:rPr>
      </w:pPr>
      <w:r w:rsidRPr="00DB1EDF">
        <w:rPr>
          <w:rFonts w:ascii="Arial" w:hAnsi="Arial" w:cs="Arial"/>
          <w:sz w:val="24"/>
          <w:szCs w:val="24"/>
          <w:lang w:val="es-MX"/>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A15A11D" w14:textId="77777777" w:rsidR="0064104E" w:rsidRDefault="0064104E" w:rsidP="00A7320D">
      <w:pPr>
        <w:spacing w:after="0" w:line="360" w:lineRule="auto"/>
        <w:ind w:right="105"/>
        <w:rPr>
          <w:rFonts w:ascii="Arial" w:eastAsia="Times New Roman" w:hAnsi="Arial" w:cs="Arial"/>
          <w:b/>
          <w:bCs/>
          <w:sz w:val="24"/>
          <w:szCs w:val="24"/>
          <w:lang w:eastAsia="es-MX"/>
        </w:rPr>
      </w:pPr>
    </w:p>
    <w:p w14:paraId="1F65988A" w14:textId="3CB9F869" w:rsidR="006C1C6B" w:rsidRPr="006C1C6B" w:rsidRDefault="006C1C6B" w:rsidP="00A7320D">
      <w:pPr>
        <w:spacing w:after="0" w:line="360" w:lineRule="auto"/>
        <w:ind w:right="105"/>
        <w:jc w:val="center"/>
        <w:rPr>
          <w:rFonts w:ascii="Arial" w:eastAsia="Times New Roman" w:hAnsi="Arial" w:cs="Arial"/>
          <w:b/>
          <w:bCs/>
          <w:sz w:val="24"/>
          <w:szCs w:val="24"/>
          <w:lang w:eastAsia="es-MX"/>
        </w:rPr>
      </w:pPr>
      <w:r w:rsidRPr="006C1C6B">
        <w:rPr>
          <w:rFonts w:ascii="Arial" w:eastAsia="Times New Roman" w:hAnsi="Arial" w:cs="Arial"/>
          <w:b/>
          <w:bCs/>
          <w:sz w:val="24"/>
          <w:szCs w:val="24"/>
          <w:lang w:eastAsia="es-MX"/>
        </w:rPr>
        <w:t>DECRETO</w:t>
      </w:r>
    </w:p>
    <w:p w14:paraId="1799B69C" w14:textId="77777777" w:rsidR="006C1C6B" w:rsidRPr="006C1C6B" w:rsidRDefault="006C1C6B" w:rsidP="00A7320D">
      <w:pPr>
        <w:spacing w:after="0" w:line="360" w:lineRule="auto"/>
        <w:ind w:right="105"/>
        <w:jc w:val="center"/>
        <w:rPr>
          <w:rFonts w:ascii="Arial" w:eastAsia="Times New Roman" w:hAnsi="Arial" w:cs="Arial"/>
          <w:b/>
          <w:bCs/>
          <w:sz w:val="24"/>
          <w:szCs w:val="24"/>
          <w:lang w:eastAsia="es-MX"/>
        </w:rPr>
      </w:pPr>
    </w:p>
    <w:p w14:paraId="7EFF354B" w14:textId="77777777" w:rsidR="006C1C6B" w:rsidRPr="006C1C6B" w:rsidRDefault="006C1C6B" w:rsidP="00A7320D">
      <w:pPr>
        <w:spacing w:after="0" w:line="360" w:lineRule="auto"/>
        <w:ind w:right="105"/>
        <w:jc w:val="both"/>
        <w:rPr>
          <w:rFonts w:ascii="Arial" w:eastAsia="Times New Roman" w:hAnsi="Arial" w:cs="Arial"/>
          <w:bCs/>
          <w:sz w:val="24"/>
          <w:szCs w:val="24"/>
          <w:lang w:eastAsia="es-MX"/>
        </w:rPr>
      </w:pPr>
      <w:r w:rsidRPr="006C1C6B">
        <w:rPr>
          <w:rFonts w:ascii="Arial" w:eastAsia="Times New Roman" w:hAnsi="Arial" w:cs="Arial"/>
          <w:b/>
          <w:bCs/>
          <w:sz w:val="24"/>
          <w:szCs w:val="24"/>
          <w:lang w:eastAsia="es-MX"/>
        </w:rPr>
        <w:t xml:space="preserve">Artículo Primero.- </w:t>
      </w:r>
      <w:r w:rsidRPr="006C1C6B">
        <w:rPr>
          <w:rFonts w:ascii="Arial" w:eastAsia="Times New Roman" w:hAnsi="Arial" w:cs="Arial"/>
          <w:bCs/>
          <w:sz w:val="24"/>
          <w:szCs w:val="24"/>
          <w:lang w:eastAsia="es-MX"/>
        </w:rPr>
        <w:t>Se reforma por modificación al artículo 954 del Código de Procedimientos Civiles del Estado de Nuevo León, para quedar como sigue:</w:t>
      </w:r>
    </w:p>
    <w:p w14:paraId="1FAC680C" w14:textId="77777777" w:rsidR="006C1C6B" w:rsidRPr="006C1C6B" w:rsidRDefault="006C1C6B" w:rsidP="00A7320D">
      <w:pPr>
        <w:spacing w:after="0" w:line="360" w:lineRule="auto"/>
        <w:ind w:right="105"/>
        <w:jc w:val="both"/>
        <w:rPr>
          <w:rFonts w:ascii="Arial" w:eastAsia="Times New Roman" w:hAnsi="Arial" w:cs="Arial"/>
          <w:bCs/>
          <w:sz w:val="24"/>
          <w:szCs w:val="24"/>
          <w:lang w:eastAsia="es-MX"/>
        </w:rPr>
      </w:pPr>
    </w:p>
    <w:p w14:paraId="34205A1E" w14:textId="77777777" w:rsidR="006C1C6B" w:rsidRPr="006C1C6B" w:rsidRDefault="006C1C6B" w:rsidP="00A7320D">
      <w:pPr>
        <w:spacing w:after="0" w:line="360" w:lineRule="auto"/>
        <w:ind w:right="105"/>
        <w:jc w:val="both"/>
        <w:rPr>
          <w:rFonts w:ascii="Arial" w:eastAsia="Times New Roman" w:hAnsi="Arial" w:cs="Arial"/>
          <w:bCs/>
          <w:sz w:val="24"/>
          <w:szCs w:val="24"/>
          <w:lang w:eastAsia="es-MX"/>
        </w:rPr>
      </w:pPr>
      <w:r w:rsidRPr="006C1C6B">
        <w:rPr>
          <w:rFonts w:ascii="Arial" w:eastAsia="Times New Roman" w:hAnsi="Arial" w:cs="Arial"/>
          <w:b/>
          <w:bCs/>
          <w:sz w:val="24"/>
          <w:szCs w:val="24"/>
          <w:lang w:eastAsia="es-MX"/>
        </w:rPr>
        <w:t xml:space="preserve">Artículo 954.- </w:t>
      </w:r>
      <w:r w:rsidRPr="006C1C6B">
        <w:rPr>
          <w:rFonts w:ascii="Arial" w:eastAsia="Times New Roman" w:hAnsi="Arial" w:cs="Arial"/>
          <w:bCs/>
          <w:sz w:val="24"/>
          <w:szCs w:val="24"/>
          <w:lang w:eastAsia="es-MX"/>
        </w:rPr>
        <w:t xml:space="preserve">En los asuntos de su competencia los jueces de lo familiar siempre </w:t>
      </w:r>
      <w:r w:rsidRPr="006C1C6B">
        <w:rPr>
          <w:rFonts w:ascii="Arial" w:eastAsia="Times New Roman" w:hAnsi="Arial" w:cs="Arial"/>
          <w:b/>
          <w:bCs/>
          <w:sz w:val="24"/>
          <w:szCs w:val="24"/>
          <w:lang w:eastAsia="es-MX"/>
        </w:rPr>
        <w:t>deberán</w:t>
      </w:r>
      <w:r w:rsidRPr="006C1C6B">
        <w:rPr>
          <w:rFonts w:ascii="Arial" w:eastAsia="Times New Roman" w:hAnsi="Arial" w:cs="Arial"/>
          <w:bCs/>
          <w:sz w:val="24"/>
          <w:szCs w:val="24"/>
          <w:lang w:eastAsia="es-MX"/>
        </w:rPr>
        <w:t xml:space="preserve"> exhortar a los interesados a la conciliación y a resolver sus diferencias mediante convenio, </w:t>
      </w:r>
      <w:r w:rsidRPr="006C1C6B">
        <w:rPr>
          <w:rFonts w:ascii="Arial" w:eastAsia="Times New Roman" w:hAnsi="Arial" w:cs="Arial"/>
          <w:b/>
          <w:bCs/>
          <w:sz w:val="24"/>
          <w:szCs w:val="24"/>
          <w:lang w:eastAsia="es-MX"/>
        </w:rPr>
        <w:t>o a través de los mecanismos alternativos de solución de controversias establecidos en la Ley de la materia.</w:t>
      </w:r>
      <w:r w:rsidRPr="006C1C6B">
        <w:rPr>
          <w:rFonts w:ascii="Arial" w:eastAsia="Times New Roman" w:hAnsi="Arial" w:cs="Arial"/>
          <w:bCs/>
          <w:sz w:val="24"/>
          <w:szCs w:val="24"/>
          <w:lang w:eastAsia="es-MX"/>
        </w:rPr>
        <w:t xml:space="preserve"> El juez de lo familiar está facultado para decretar, en cualquier momento del trámite de un asunto del orden familiar, las medidas cautelares que sean necesarias para preservar la familia y proteger a sus miembros, particularmente tratándose de menores u otros incapaces.</w:t>
      </w:r>
    </w:p>
    <w:p w14:paraId="582E0EDB" w14:textId="77777777" w:rsidR="006C1C6B" w:rsidRPr="006C1C6B" w:rsidRDefault="006C1C6B" w:rsidP="00A7320D">
      <w:pPr>
        <w:spacing w:after="0" w:line="360" w:lineRule="auto"/>
        <w:ind w:right="105"/>
        <w:jc w:val="both"/>
        <w:rPr>
          <w:rFonts w:ascii="Arial" w:eastAsia="Times New Roman" w:hAnsi="Arial" w:cs="Arial"/>
          <w:bCs/>
          <w:sz w:val="24"/>
          <w:szCs w:val="24"/>
          <w:lang w:eastAsia="es-MX"/>
        </w:rPr>
      </w:pPr>
    </w:p>
    <w:p w14:paraId="79FCDF37" w14:textId="77777777" w:rsidR="006C1C6B" w:rsidRPr="006C1C6B" w:rsidRDefault="006C1C6B" w:rsidP="00A7320D">
      <w:pPr>
        <w:spacing w:after="0" w:line="360" w:lineRule="auto"/>
        <w:ind w:right="105"/>
        <w:jc w:val="center"/>
        <w:rPr>
          <w:rFonts w:ascii="Arial" w:eastAsia="Times New Roman" w:hAnsi="Arial" w:cs="Arial"/>
          <w:b/>
          <w:bCs/>
          <w:sz w:val="24"/>
          <w:szCs w:val="24"/>
          <w:lang w:eastAsia="es-MX"/>
        </w:rPr>
      </w:pPr>
      <w:r w:rsidRPr="006C1C6B">
        <w:rPr>
          <w:rFonts w:ascii="Arial" w:eastAsia="Times New Roman" w:hAnsi="Arial" w:cs="Arial"/>
          <w:b/>
          <w:bCs/>
          <w:sz w:val="24"/>
          <w:szCs w:val="24"/>
          <w:lang w:eastAsia="es-MX"/>
        </w:rPr>
        <w:lastRenderedPageBreak/>
        <w:t>TRANSITORIOS</w:t>
      </w:r>
    </w:p>
    <w:p w14:paraId="750C4440" w14:textId="77777777" w:rsidR="006C1C6B" w:rsidRPr="006C1C6B" w:rsidRDefault="006C1C6B" w:rsidP="00A7320D">
      <w:pPr>
        <w:spacing w:after="0" w:line="360" w:lineRule="auto"/>
        <w:ind w:right="105"/>
        <w:jc w:val="both"/>
        <w:rPr>
          <w:rFonts w:ascii="Arial" w:eastAsia="Times New Roman" w:hAnsi="Arial" w:cs="Arial"/>
          <w:b/>
          <w:bCs/>
          <w:sz w:val="24"/>
          <w:szCs w:val="24"/>
          <w:lang w:eastAsia="es-MX"/>
        </w:rPr>
      </w:pPr>
    </w:p>
    <w:p w14:paraId="01BD3E57" w14:textId="0629A8B4" w:rsidR="006C1C6B" w:rsidRPr="00BF1272" w:rsidRDefault="006C1C6B" w:rsidP="00A7320D">
      <w:pPr>
        <w:spacing w:after="0" w:line="360" w:lineRule="auto"/>
        <w:ind w:right="105"/>
        <w:jc w:val="both"/>
        <w:rPr>
          <w:rFonts w:ascii="Arial" w:eastAsia="Times New Roman" w:hAnsi="Arial" w:cs="Arial"/>
          <w:bCs/>
          <w:sz w:val="24"/>
          <w:szCs w:val="24"/>
          <w:lang w:eastAsia="es-MX"/>
        </w:rPr>
      </w:pPr>
      <w:r w:rsidRPr="006C1C6B">
        <w:rPr>
          <w:rFonts w:ascii="Arial" w:eastAsia="Times New Roman" w:hAnsi="Arial" w:cs="Arial"/>
          <w:b/>
          <w:bCs/>
          <w:sz w:val="24"/>
          <w:szCs w:val="24"/>
          <w:lang w:eastAsia="es-MX"/>
        </w:rPr>
        <w:t xml:space="preserve">ÚNICO. </w:t>
      </w:r>
      <w:r w:rsidRPr="006C1C6B">
        <w:rPr>
          <w:rFonts w:ascii="Arial" w:eastAsia="Times New Roman" w:hAnsi="Arial" w:cs="Arial"/>
          <w:bCs/>
          <w:sz w:val="24"/>
          <w:szCs w:val="24"/>
          <w:lang w:eastAsia="es-MX"/>
        </w:rPr>
        <w:t>El presente Decreto entrará en vigor al día siguiente de su publicación en el Periódico Oficial del Estado.</w:t>
      </w:r>
    </w:p>
    <w:p w14:paraId="250119AF" w14:textId="77777777" w:rsidR="006C1C6B" w:rsidRPr="0086594D" w:rsidRDefault="006C1C6B" w:rsidP="00A7320D">
      <w:pPr>
        <w:spacing w:after="0" w:line="360" w:lineRule="auto"/>
        <w:ind w:right="105"/>
        <w:rPr>
          <w:rFonts w:ascii="Arial" w:hAnsi="Arial" w:cs="Arial"/>
          <w:b/>
          <w:sz w:val="24"/>
          <w:szCs w:val="24"/>
        </w:rPr>
      </w:pPr>
    </w:p>
    <w:p w14:paraId="7413E35F" w14:textId="3A73D923" w:rsidR="00395C68" w:rsidRPr="0086594D" w:rsidRDefault="00C504A3" w:rsidP="00A7320D">
      <w:pPr>
        <w:spacing w:after="0" w:line="360" w:lineRule="auto"/>
        <w:ind w:right="105"/>
        <w:jc w:val="center"/>
        <w:rPr>
          <w:rFonts w:ascii="Arial" w:hAnsi="Arial" w:cs="Arial"/>
          <w:b/>
          <w:sz w:val="24"/>
          <w:szCs w:val="24"/>
        </w:rPr>
      </w:pPr>
      <w:r w:rsidRPr="0086594D">
        <w:rPr>
          <w:rFonts w:ascii="Arial" w:hAnsi="Arial" w:cs="Arial"/>
          <w:b/>
          <w:sz w:val="24"/>
          <w:szCs w:val="24"/>
        </w:rPr>
        <w:t>Monterrey, Nuevo León,</w:t>
      </w:r>
      <w:r w:rsidR="00A74582">
        <w:rPr>
          <w:rFonts w:ascii="Arial" w:hAnsi="Arial" w:cs="Arial"/>
          <w:b/>
          <w:sz w:val="24"/>
          <w:szCs w:val="24"/>
        </w:rPr>
        <w:t xml:space="preserve"> </w:t>
      </w:r>
      <w:r w:rsidR="00CC4B7F">
        <w:rPr>
          <w:rFonts w:ascii="Arial" w:hAnsi="Arial" w:cs="Arial"/>
          <w:b/>
          <w:sz w:val="24"/>
          <w:szCs w:val="24"/>
        </w:rPr>
        <w:t xml:space="preserve"> </w:t>
      </w:r>
    </w:p>
    <w:p w14:paraId="0A2B8FFC" w14:textId="7471E69E" w:rsidR="00E218F2" w:rsidRPr="0086594D" w:rsidRDefault="00CC4B7F" w:rsidP="00A7320D">
      <w:pPr>
        <w:ind w:right="105"/>
        <w:jc w:val="center"/>
        <w:rPr>
          <w:rFonts w:ascii="Arial" w:hAnsi="Arial" w:cs="Arial"/>
          <w:b/>
          <w:bCs/>
          <w:sz w:val="24"/>
          <w:szCs w:val="24"/>
        </w:rPr>
      </w:pPr>
      <w:r>
        <w:rPr>
          <w:rFonts w:ascii="Arial" w:hAnsi="Arial" w:cs="Arial"/>
          <w:b/>
          <w:bCs/>
          <w:sz w:val="24"/>
          <w:szCs w:val="24"/>
        </w:rPr>
        <w:t xml:space="preserve">Comisión de </w:t>
      </w:r>
      <w:r w:rsidR="00F04F1A" w:rsidRPr="0086594D">
        <w:rPr>
          <w:rFonts w:ascii="Arial" w:hAnsi="Arial" w:cs="Arial"/>
          <w:b/>
          <w:bCs/>
          <w:sz w:val="24"/>
          <w:szCs w:val="24"/>
        </w:rPr>
        <w:t xml:space="preserve">Legislación </w:t>
      </w:r>
    </w:p>
    <w:p w14:paraId="297C4324" w14:textId="77777777" w:rsidR="00BA1AA2" w:rsidRPr="0086594D" w:rsidRDefault="00BA1AA2" w:rsidP="00A7320D">
      <w:pPr>
        <w:ind w:right="105"/>
        <w:jc w:val="center"/>
        <w:rPr>
          <w:rFonts w:ascii="Arial" w:eastAsiaTheme="minorHAnsi" w:hAnsi="Arial" w:cs="Arial"/>
          <w:b/>
          <w:bCs/>
          <w:sz w:val="24"/>
          <w:szCs w:val="24"/>
        </w:rPr>
      </w:pPr>
      <w:r w:rsidRPr="0086594D">
        <w:rPr>
          <w:rFonts w:ascii="Arial" w:hAnsi="Arial" w:cs="Arial"/>
          <w:b/>
          <w:bCs/>
          <w:sz w:val="24"/>
          <w:szCs w:val="24"/>
        </w:rPr>
        <w:t>DIP. PRESIDENTE:</w:t>
      </w:r>
    </w:p>
    <w:p w14:paraId="1F287CE5" w14:textId="77777777" w:rsidR="00BA1AA2" w:rsidRPr="0086594D" w:rsidRDefault="00BA1AA2" w:rsidP="00A7320D">
      <w:pPr>
        <w:ind w:right="105"/>
        <w:rPr>
          <w:rFonts w:ascii="Arial" w:hAnsi="Arial" w:cs="Arial"/>
          <w:sz w:val="24"/>
          <w:szCs w:val="24"/>
        </w:rPr>
      </w:pPr>
    </w:p>
    <w:p w14:paraId="1B3CE855" w14:textId="77777777" w:rsidR="00E218F2" w:rsidRPr="0086594D" w:rsidRDefault="00E218F2" w:rsidP="00A7320D">
      <w:pPr>
        <w:ind w:right="105"/>
        <w:rPr>
          <w:rFonts w:ascii="Arial" w:hAnsi="Arial" w:cs="Arial"/>
          <w:sz w:val="24"/>
          <w:szCs w:val="24"/>
        </w:rPr>
      </w:pPr>
    </w:p>
    <w:p w14:paraId="6C352D3A" w14:textId="7503B814" w:rsidR="00034D4D" w:rsidRPr="0086594D" w:rsidRDefault="00BA1AA2" w:rsidP="00A7320D">
      <w:pPr>
        <w:ind w:right="105"/>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p w14:paraId="7523D201" w14:textId="77777777" w:rsidR="00034D4D" w:rsidRPr="0086594D" w:rsidRDefault="00034D4D" w:rsidP="00A7320D">
      <w:pPr>
        <w:ind w:right="105"/>
        <w:rPr>
          <w:rFonts w:ascii="Arial" w:hAnsi="Arial" w:cs="Arial"/>
          <w:sz w:val="24"/>
          <w:szCs w:val="24"/>
          <w:lang w:val="es-ES" w:eastAsia="es-ES"/>
        </w:rPr>
      </w:pPr>
    </w:p>
    <w:p w14:paraId="7A3C6699" w14:textId="77777777" w:rsidR="00034D4D" w:rsidRPr="0086594D" w:rsidRDefault="00034D4D" w:rsidP="00A7320D">
      <w:pPr>
        <w:ind w:right="105"/>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A02E64">
        <w:trPr>
          <w:jc w:val="center"/>
        </w:trPr>
        <w:tc>
          <w:tcPr>
            <w:tcW w:w="3857" w:type="dxa"/>
          </w:tcPr>
          <w:p w14:paraId="0D9C72DB"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VICEPRESIDENTE:</w:t>
            </w:r>
          </w:p>
          <w:p w14:paraId="45EEF8A0" w14:textId="77777777" w:rsidR="00BA1AA2" w:rsidRPr="0086594D" w:rsidRDefault="00BA1AA2" w:rsidP="00A7320D">
            <w:pPr>
              <w:ind w:right="105"/>
              <w:jc w:val="center"/>
              <w:rPr>
                <w:rFonts w:ascii="Arial" w:hAnsi="Arial" w:cs="Arial"/>
                <w:bCs/>
                <w:sz w:val="24"/>
                <w:szCs w:val="24"/>
                <w:lang w:val="es-ES" w:eastAsia="es-ES"/>
              </w:rPr>
            </w:pPr>
          </w:p>
          <w:p w14:paraId="7BC4ED62" w14:textId="77777777" w:rsidR="00BA1AA2" w:rsidRPr="0086594D" w:rsidRDefault="00BA1AA2" w:rsidP="00A7320D">
            <w:pPr>
              <w:ind w:right="105"/>
              <w:jc w:val="center"/>
              <w:rPr>
                <w:rFonts w:ascii="Arial" w:hAnsi="Arial" w:cs="Arial"/>
                <w:bCs/>
                <w:sz w:val="24"/>
                <w:szCs w:val="24"/>
                <w:lang w:val="es-ES" w:eastAsia="es-ES"/>
              </w:rPr>
            </w:pPr>
          </w:p>
          <w:p w14:paraId="4CD3D1F2" w14:textId="77777777" w:rsidR="00BA1AA2" w:rsidRPr="0086594D" w:rsidRDefault="00BA1AA2" w:rsidP="00A7320D">
            <w:pPr>
              <w:ind w:right="105"/>
              <w:jc w:val="center"/>
              <w:rPr>
                <w:rFonts w:ascii="Arial" w:hAnsi="Arial" w:cs="Arial"/>
                <w:bCs/>
                <w:sz w:val="24"/>
                <w:szCs w:val="24"/>
                <w:lang w:val="es-ES" w:eastAsia="es-ES"/>
              </w:rPr>
            </w:pPr>
          </w:p>
          <w:p w14:paraId="752A08CD" w14:textId="77777777" w:rsidR="00BA1AA2" w:rsidRPr="0086594D" w:rsidRDefault="00BA1AA2" w:rsidP="00A7320D">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07" w:type="dxa"/>
          </w:tcPr>
          <w:p w14:paraId="68A0A325"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A7320D">
            <w:pPr>
              <w:ind w:right="105"/>
              <w:jc w:val="center"/>
              <w:rPr>
                <w:rFonts w:ascii="Arial" w:hAnsi="Arial" w:cs="Arial"/>
                <w:bCs/>
                <w:sz w:val="24"/>
                <w:szCs w:val="24"/>
                <w:lang w:val="es-ES" w:eastAsia="es-ES"/>
              </w:rPr>
            </w:pPr>
          </w:p>
          <w:p w14:paraId="0BB9141A" w14:textId="77777777" w:rsidR="00BA1AA2" w:rsidRPr="0086594D" w:rsidRDefault="00BA1AA2" w:rsidP="00A7320D">
            <w:pPr>
              <w:ind w:right="105"/>
              <w:jc w:val="center"/>
              <w:rPr>
                <w:rFonts w:ascii="Arial" w:hAnsi="Arial" w:cs="Arial"/>
                <w:bCs/>
                <w:sz w:val="24"/>
                <w:szCs w:val="24"/>
                <w:lang w:val="es-ES" w:eastAsia="es-ES"/>
              </w:rPr>
            </w:pPr>
          </w:p>
          <w:p w14:paraId="5644DDD2" w14:textId="77777777" w:rsidR="00BA1AA2" w:rsidRPr="0086594D" w:rsidRDefault="00BA1AA2" w:rsidP="00A7320D">
            <w:pPr>
              <w:ind w:right="105"/>
              <w:jc w:val="center"/>
              <w:rPr>
                <w:rFonts w:ascii="Arial" w:hAnsi="Arial" w:cs="Arial"/>
                <w:bCs/>
                <w:sz w:val="24"/>
                <w:szCs w:val="24"/>
                <w:lang w:val="es-ES" w:eastAsia="es-ES"/>
              </w:rPr>
            </w:pPr>
          </w:p>
          <w:p w14:paraId="2035AEA5" w14:textId="037801B4" w:rsidR="00BA1AA2" w:rsidRPr="0086594D" w:rsidRDefault="00BA1AA2" w:rsidP="00CC4B7F">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tc>
      </w:tr>
      <w:tr w:rsidR="00BA1AA2" w:rsidRPr="0086594D" w14:paraId="747F3BD7" w14:textId="77777777" w:rsidTr="00A02E64">
        <w:trPr>
          <w:jc w:val="center"/>
        </w:trPr>
        <w:tc>
          <w:tcPr>
            <w:tcW w:w="3857" w:type="dxa"/>
          </w:tcPr>
          <w:p w14:paraId="468CEE5E" w14:textId="77777777" w:rsidR="00BA1AA2" w:rsidRPr="0086594D" w:rsidRDefault="00BA1AA2" w:rsidP="00A7320D">
            <w:pPr>
              <w:ind w:right="105"/>
              <w:rPr>
                <w:rFonts w:ascii="Arial" w:hAnsi="Arial" w:cs="Arial"/>
                <w:sz w:val="24"/>
                <w:szCs w:val="24"/>
                <w:lang w:val="es-ES" w:eastAsia="es-ES"/>
              </w:rPr>
            </w:pPr>
          </w:p>
        </w:tc>
        <w:tc>
          <w:tcPr>
            <w:tcW w:w="4507" w:type="dxa"/>
          </w:tcPr>
          <w:p w14:paraId="27A15D26" w14:textId="77777777" w:rsidR="00BA1AA2" w:rsidRPr="0086594D" w:rsidRDefault="00BA1AA2" w:rsidP="00A7320D">
            <w:pPr>
              <w:ind w:right="105"/>
              <w:jc w:val="center"/>
              <w:rPr>
                <w:rFonts w:ascii="Arial" w:hAnsi="Arial" w:cs="Arial"/>
                <w:sz w:val="24"/>
                <w:szCs w:val="24"/>
                <w:lang w:val="es-ES" w:eastAsia="es-ES"/>
              </w:rPr>
            </w:pPr>
          </w:p>
        </w:tc>
      </w:tr>
      <w:tr w:rsidR="00BA1AA2" w:rsidRPr="0086594D" w14:paraId="0CF9F3F4" w14:textId="77777777" w:rsidTr="00A02E64">
        <w:trPr>
          <w:jc w:val="center"/>
        </w:trPr>
        <w:tc>
          <w:tcPr>
            <w:tcW w:w="3857" w:type="dxa"/>
          </w:tcPr>
          <w:p w14:paraId="5320F794" w14:textId="4F5CC229" w:rsidR="00BA1AA2" w:rsidRPr="00A105E5"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32C6BF29" w14:textId="77777777" w:rsidR="00BA1AA2" w:rsidRDefault="00BA1AA2" w:rsidP="00A7320D">
            <w:pPr>
              <w:ind w:right="105"/>
              <w:jc w:val="center"/>
              <w:rPr>
                <w:rFonts w:ascii="Arial" w:hAnsi="Arial" w:cs="Arial"/>
                <w:bCs/>
                <w:sz w:val="24"/>
                <w:szCs w:val="24"/>
                <w:lang w:val="es-ES" w:eastAsia="es-ES"/>
              </w:rPr>
            </w:pPr>
          </w:p>
          <w:p w14:paraId="34918339" w14:textId="77777777" w:rsidR="00A105E5" w:rsidRDefault="00A105E5" w:rsidP="00A7320D">
            <w:pPr>
              <w:ind w:right="105"/>
              <w:jc w:val="center"/>
              <w:rPr>
                <w:rFonts w:ascii="Arial" w:hAnsi="Arial" w:cs="Arial"/>
                <w:bCs/>
                <w:sz w:val="24"/>
                <w:szCs w:val="24"/>
                <w:lang w:val="es-ES" w:eastAsia="es-ES"/>
              </w:rPr>
            </w:pPr>
          </w:p>
          <w:p w14:paraId="4D6403DD" w14:textId="77777777" w:rsidR="00A105E5" w:rsidRPr="0086594D" w:rsidRDefault="00A105E5" w:rsidP="00A7320D">
            <w:pPr>
              <w:ind w:right="105"/>
              <w:jc w:val="center"/>
              <w:rPr>
                <w:rFonts w:ascii="Arial" w:hAnsi="Arial" w:cs="Arial"/>
                <w:bCs/>
                <w:sz w:val="24"/>
                <w:szCs w:val="24"/>
                <w:lang w:val="es-ES" w:eastAsia="es-ES"/>
              </w:rPr>
            </w:pPr>
          </w:p>
          <w:p w14:paraId="7441ECCD" w14:textId="240753A9" w:rsidR="00BA1AA2" w:rsidRPr="0086594D" w:rsidRDefault="00BA1AA2" w:rsidP="00A7320D">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tc>
        <w:tc>
          <w:tcPr>
            <w:tcW w:w="4507" w:type="dxa"/>
          </w:tcPr>
          <w:p w14:paraId="20267248"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A7320D">
            <w:pPr>
              <w:ind w:right="105"/>
              <w:rPr>
                <w:rFonts w:ascii="Arial" w:hAnsi="Arial" w:cs="Arial"/>
                <w:bCs/>
                <w:sz w:val="24"/>
                <w:szCs w:val="24"/>
                <w:lang w:val="es-ES" w:eastAsia="es-ES"/>
              </w:rPr>
            </w:pPr>
          </w:p>
          <w:p w14:paraId="1D728514" w14:textId="77777777" w:rsidR="00BA1AA2" w:rsidRPr="0086594D" w:rsidRDefault="00BA1AA2" w:rsidP="00A7320D">
            <w:pPr>
              <w:ind w:right="105"/>
              <w:jc w:val="center"/>
              <w:rPr>
                <w:rFonts w:ascii="Arial" w:hAnsi="Arial" w:cs="Arial"/>
                <w:bCs/>
                <w:sz w:val="24"/>
                <w:szCs w:val="24"/>
                <w:lang w:val="es-ES" w:eastAsia="es-ES"/>
              </w:rPr>
            </w:pPr>
          </w:p>
          <w:p w14:paraId="4D680E88" w14:textId="77777777" w:rsidR="00BA1AA2" w:rsidRPr="0086594D" w:rsidRDefault="00BA1AA2" w:rsidP="00A7320D">
            <w:pPr>
              <w:ind w:right="105"/>
              <w:jc w:val="center"/>
              <w:rPr>
                <w:rFonts w:ascii="Arial" w:hAnsi="Arial" w:cs="Arial"/>
                <w:bCs/>
                <w:sz w:val="24"/>
                <w:szCs w:val="24"/>
                <w:lang w:val="es-ES" w:eastAsia="es-ES"/>
              </w:rPr>
            </w:pPr>
          </w:p>
          <w:p w14:paraId="6FA0534E" w14:textId="2DE5F8B6" w:rsidR="00BA1AA2" w:rsidRPr="0086594D" w:rsidRDefault="00BA1AA2" w:rsidP="00A7320D">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p w14:paraId="74A8DB82" w14:textId="77777777" w:rsidR="00BA1AA2" w:rsidRPr="0086594D" w:rsidRDefault="00BA1AA2" w:rsidP="00A7320D">
            <w:pPr>
              <w:ind w:right="105"/>
              <w:jc w:val="center"/>
              <w:rPr>
                <w:rFonts w:ascii="Arial" w:hAnsi="Arial" w:cs="Arial"/>
                <w:bCs/>
                <w:sz w:val="24"/>
                <w:szCs w:val="24"/>
                <w:lang w:val="es-ES" w:eastAsia="es-ES"/>
              </w:rPr>
            </w:pPr>
          </w:p>
        </w:tc>
      </w:tr>
      <w:tr w:rsidR="00BA1AA2" w:rsidRPr="0086594D" w14:paraId="663EC1BF" w14:textId="77777777" w:rsidTr="00A02E64">
        <w:trPr>
          <w:jc w:val="center"/>
        </w:trPr>
        <w:tc>
          <w:tcPr>
            <w:tcW w:w="3857" w:type="dxa"/>
            <w:hideMark/>
          </w:tcPr>
          <w:p w14:paraId="6C109681"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c>
          <w:tcPr>
            <w:tcW w:w="4507" w:type="dxa"/>
          </w:tcPr>
          <w:p w14:paraId="40B7CCF6" w14:textId="6A8318EF" w:rsidR="00BA1AA2" w:rsidRPr="0086594D" w:rsidRDefault="00BA1AA2" w:rsidP="00CC4B7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6C661644" w14:textId="77777777" w:rsidTr="00A02E64">
        <w:trPr>
          <w:jc w:val="center"/>
        </w:trPr>
        <w:tc>
          <w:tcPr>
            <w:tcW w:w="3857" w:type="dxa"/>
          </w:tcPr>
          <w:p w14:paraId="109BA810" w14:textId="77777777" w:rsidR="00BA1AA2" w:rsidRPr="0086594D" w:rsidRDefault="00BA1AA2" w:rsidP="00A7320D">
            <w:pPr>
              <w:ind w:right="105"/>
              <w:jc w:val="center"/>
              <w:rPr>
                <w:rFonts w:ascii="Arial" w:hAnsi="Arial" w:cs="Arial"/>
                <w:sz w:val="24"/>
                <w:szCs w:val="24"/>
                <w:lang w:val="es-ES" w:eastAsia="es-ES"/>
              </w:rPr>
            </w:pPr>
          </w:p>
          <w:p w14:paraId="3E8B21F7" w14:textId="77777777" w:rsidR="00BA1AA2" w:rsidRPr="0086594D" w:rsidRDefault="00BA1AA2" w:rsidP="00A7320D">
            <w:pPr>
              <w:ind w:right="105"/>
              <w:jc w:val="center"/>
              <w:rPr>
                <w:rFonts w:ascii="Arial" w:hAnsi="Arial" w:cs="Arial"/>
                <w:sz w:val="24"/>
                <w:szCs w:val="24"/>
                <w:lang w:val="es-ES" w:eastAsia="es-ES"/>
              </w:rPr>
            </w:pPr>
          </w:p>
          <w:p w14:paraId="7AA2C463" w14:textId="77777777" w:rsidR="00BA1AA2" w:rsidRPr="0086594D" w:rsidRDefault="00BA1AA2" w:rsidP="00A7320D">
            <w:pPr>
              <w:ind w:right="105"/>
              <w:jc w:val="center"/>
              <w:rPr>
                <w:rFonts w:ascii="Arial" w:hAnsi="Arial" w:cs="Arial"/>
                <w:sz w:val="24"/>
                <w:szCs w:val="24"/>
                <w:lang w:val="es-ES" w:eastAsia="es-ES"/>
              </w:rPr>
            </w:pPr>
          </w:p>
          <w:p w14:paraId="51550AFE" w14:textId="0A171E82" w:rsidR="00BA1AA2" w:rsidRPr="0086594D" w:rsidRDefault="00BA1AA2" w:rsidP="00CC4B7F">
            <w:pPr>
              <w:ind w:right="105"/>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tc>
        <w:tc>
          <w:tcPr>
            <w:tcW w:w="4507" w:type="dxa"/>
          </w:tcPr>
          <w:p w14:paraId="46938405" w14:textId="77777777" w:rsidR="00BA1AA2" w:rsidRPr="0086594D" w:rsidRDefault="00BA1AA2" w:rsidP="00A7320D">
            <w:pPr>
              <w:ind w:right="105"/>
              <w:jc w:val="center"/>
              <w:rPr>
                <w:rFonts w:ascii="Arial" w:hAnsi="Arial" w:cs="Arial"/>
                <w:sz w:val="24"/>
                <w:szCs w:val="24"/>
                <w:lang w:val="es-ES" w:eastAsia="es-ES"/>
              </w:rPr>
            </w:pPr>
          </w:p>
          <w:p w14:paraId="243C942D" w14:textId="77777777" w:rsidR="00BA1AA2" w:rsidRPr="0086594D" w:rsidRDefault="00BA1AA2" w:rsidP="00A7320D">
            <w:pPr>
              <w:ind w:right="105"/>
              <w:jc w:val="center"/>
              <w:rPr>
                <w:rFonts w:ascii="Arial" w:hAnsi="Arial" w:cs="Arial"/>
                <w:sz w:val="24"/>
                <w:szCs w:val="24"/>
                <w:lang w:val="es-ES" w:eastAsia="es-ES"/>
              </w:rPr>
            </w:pPr>
          </w:p>
          <w:p w14:paraId="430D4C74" w14:textId="77777777" w:rsidR="00BA1AA2" w:rsidRPr="0086594D" w:rsidRDefault="00BA1AA2" w:rsidP="00A7320D">
            <w:pPr>
              <w:ind w:right="105"/>
              <w:jc w:val="center"/>
              <w:rPr>
                <w:rFonts w:ascii="Arial" w:hAnsi="Arial" w:cs="Arial"/>
                <w:sz w:val="24"/>
                <w:szCs w:val="24"/>
                <w:lang w:val="es-ES" w:eastAsia="es-ES"/>
              </w:rPr>
            </w:pPr>
          </w:p>
          <w:p w14:paraId="1A6E8186" w14:textId="33FA0771" w:rsidR="00BA1AA2" w:rsidRPr="0086594D" w:rsidRDefault="00BA1AA2" w:rsidP="00A7320D">
            <w:pPr>
              <w:ind w:right="105"/>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C6BBE09" w14:textId="77777777" w:rsidR="00BA1AA2" w:rsidRPr="0086594D" w:rsidRDefault="00BA1AA2" w:rsidP="00A7320D">
            <w:pPr>
              <w:ind w:right="105"/>
              <w:jc w:val="center"/>
              <w:rPr>
                <w:rFonts w:ascii="Arial" w:hAnsi="Arial" w:cs="Arial"/>
                <w:sz w:val="24"/>
                <w:szCs w:val="24"/>
                <w:lang w:val="es-ES" w:eastAsia="es-ES"/>
              </w:rPr>
            </w:pPr>
          </w:p>
        </w:tc>
      </w:tr>
      <w:tr w:rsidR="00BA1AA2" w:rsidRPr="0086594D" w14:paraId="41B12BAD" w14:textId="77777777" w:rsidTr="00A02E64">
        <w:trPr>
          <w:jc w:val="center"/>
        </w:trPr>
        <w:tc>
          <w:tcPr>
            <w:tcW w:w="3857" w:type="dxa"/>
          </w:tcPr>
          <w:p w14:paraId="237114FB"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35436ABB" w14:textId="77777777" w:rsidR="00BA1AA2" w:rsidRPr="0086594D" w:rsidRDefault="00BA1AA2" w:rsidP="00A7320D">
            <w:pPr>
              <w:ind w:right="105"/>
              <w:rPr>
                <w:rFonts w:ascii="Arial" w:hAnsi="Arial" w:cs="Arial"/>
                <w:b/>
                <w:bCs/>
                <w:sz w:val="24"/>
                <w:szCs w:val="24"/>
                <w:lang w:val="es-ES" w:eastAsia="es-ES"/>
              </w:rPr>
            </w:pPr>
          </w:p>
          <w:p w14:paraId="766269DD" w14:textId="77777777" w:rsidR="00BA1AA2" w:rsidRPr="0086594D" w:rsidRDefault="00BA1AA2" w:rsidP="00A7320D">
            <w:pPr>
              <w:ind w:right="105"/>
              <w:jc w:val="center"/>
              <w:rPr>
                <w:rFonts w:ascii="Arial" w:hAnsi="Arial" w:cs="Arial"/>
                <w:b/>
                <w:bCs/>
                <w:sz w:val="24"/>
                <w:szCs w:val="24"/>
                <w:lang w:val="es-ES" w:eastAsia="es-ES"/>
              </w:rPr>
            </w:pPr>
          </w:p>
        </w:tc>
        <w:tc>
          <w:tcPr>
            <w:tcW w:w="4507" w:type="dxa"/>
            <w:hideMark/>
          </w:tcPr>
          <w:p w14:paraId="38842CA3"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A02E64">
        <w:trPr>
          <w:jc w:val="center"/>
        </w:trPr>
        <w:tc>
          <w:tcPr>
            <w:tcW w:w="3857" w:type="dxa"/>
          </w:tcPr>
          <w:p w14:paraId="44E56A1C" w14:textId="77777777" w:rsidR="00BA1AA2" w:rsidRPr="0086594D" w:rsidRDefault="00BA1AA2" w:rsidP="00A7320D">
            <w:pPr>
              <w:ind w:right="105"/>
              <w:rPr>
                <w:rFonts w:ascii="Arial" w:hAnsi="Arial" w:cs="Arial"/>
                <w:sz w:val="24"/>
                <w:szCs w:val="24"/>
                <w:lang w:val="es-ES" w:eastAsia="es-ES"/>
              </w:rPr>
            </w:pPr>
          </w:p>
        </w:tc>
        <w:tc>
          <w:tcPr>
            <w:tcW w:w="4507" w:type="dxa"/>
          </w:tcPr>
          <w:p w14:paraId="30247AFB" w14:textId="77777777" w:rsidR="00BA1AA2" w:rsidRPr="0086594D" w:rsidRDefault="00BA1AA2" w:rsidP="00A7320D">
            <w:pPr>
              <w:ind w:right="105"/>
              <w:jc w:val="center"/>
              <w:rPr>
                <w:rFonts w:ascii="Arial" w:hAnsi="Arial" w:cs="Arial"/>
                <w:sz w:val="24"/>
                <w:szCs w:val="24"/>
                <w:lang w:val="es-ES" w:eastAsia="es-ES"/>
              </w:rPr>
            </w:pPr>
          </w:p>
        </w:tc>
      </w:tr>
      <w:tr w:rsidR="00BA1AA2" w:rsidRPr="0086594D" w14:paraId="76C05457" w14:textId="77777777" w:rsidTr="00A02E64">
        <w:trPr>
          <w:trHeight w:val="1040"/>
          <w:jc w:val="center"/>
        </w:trPr>
        <w:tc>
          <w:tcPr>
            <w:tcW w:w="3857" w:type="dxa"/>
          </w:tcPr>
          <w:p w14:paraId="38C03400" w14:textId="77777777" w:rsidR="00BA1AA2" w:rsidRPr="0086594D" w:rsidRDefault="00BA1AA2" w:rsidP="00A7320D">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4097C629" w14:textId="77777777" w:rsidR="00BA1AA2" w:rsidRPr="0086594D" w:rsidRDefault="00BA1AA2" w:rsidP="00A7320D">
            <w:pPr>
              <w:ind w:right="105"/>
              <w:jc w:val="center"/>
              <w:rPr>
                <w:rFonts w:ascii="Arial" w:hAnsi="Arial" w:cs="Arial"/>
                <w:bCs/>
                <w:sz w:val="24"/>
                <w:szCs w:val="24"/>
                <w:lang w:val="es-ES" w:eastAsia="es-ES"/>
              </w:rPr>
            </w:pPr>
          </w:p>
          <w:p w14:paraId="0F9BE1F3" w14:textId="77777777" w:rsidR="00BA1AA2" w:rsidRPr="0086594D"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6A37CFA9" w14:textId="77777777" w:rsidR="00BA1AA2" w:rsidRPr="0086594D" w:rsidRDefault="00BA1AA2" w:rsidP="00A7320D">
            <w:pPr>
              <w:ind w:right="105"/>
              <w:jc w:val="center"/>
              <w:rPr>
                <w:rFonts w:ascii="Arial" w:hAnsi="Arial" w:cs="Arial"/>
                <w:bCs/>
                <w:sz w:val="24"/>
                <w:szCs w:val="24"/>
                <w:lang w:val="es-ES" w:eastAsia="es-ES"/>
              </w:rPr>
            </w:pPr>
          </w:p>
          <w:p w14:paraId="7A2682EC" w14:textId="77777777" w:rsidR="00BA1AA2" w:rsidRPr="0086594D" w:rsidRDefault="00BA1AA2" w:rsidP="00A7320D">
            <w:pPr>
              <w:ind w:right="105"/>
              <w:jc w:val="center"/>
              <w:rPr>
                <w:rFonts w:ascii="Arial" w:hAnsi="Arial" w:cs="Arial"/>
                <w:bCs/>
                <w:sz w:val="24"/>
                <w:szCs w:val="24"/>
                <w:lang w:val="es-ES" w:eastAsia="es-ES"/>
              </w:rPr>
            </w:pPr>
          </w:p>
          <w:p w14:paraId="32799398" w14:textId="77777777" w:rsidR="00BA1AA2" w:rsidRPr="0086594D" w:rsidRDefault="00BA1AA2" w:rsidP="00A7320D">
            <w:pPr>
              <w:ind w:right="105"/>
              <w:jc w:val="center"/>
              <w:rPr>
                <w:rFonts w:ascii="Arial" w:hAnsi="Arial" w:cs="Arial"/>
                <w:bCs/>
                <w:sz w:val="24"/>
                <w:szCs w:val="24"/>
                <w:lang w:val="es-ES" w:eastAsia="es-ES"/>
              </w:rPr>
            </w:pPr>
          </w:p>
          <w:p w14:paraId="7D1FEB6F" w14:textId="77777777" w:rsidR="00BA1AA2" w:rsidRPr="0086594D" w:rsidRDefault="00BA1AA2" w:rsidP="00A7320D">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7320D">
            <w:pPr>
              <w:ind w:right="105"/>
              <w:jc w:val="center"/>
              <w:rPr>
                <w:rFonts w:ascii="Arial" w:hAnsi="Arial" w:cs="Arial"/>
                <w:bCs/>
                <w:sz w:val="24"/>
                <w:szCs w:val="24"/>
                <w:lang w:val="es-ES" w:eastAsia="es-ES"/>
              </w:rPr>
            </w:pPr>
          </w:p>
          <w:p w14:paraId="7B0CF16A" w14:textId="77777777" w:rsidR="00BA1AA2" w:rsidRPr="0086594D" w:rsidRDefault="00BA1AA2" w:rsidP="00A7320D">
            <w:pPr>
              <w:ind w:right="105"/>
              <w:jc w:val="center"/>
              <w:rPr>
                <w:rFonts w:ascii="Arial" w:hAnsi="Arial" w:cs="Arial"/>
                <w:bCs/>
                <w:sz w:val="24"/>
                <w:szCs w:val="24"/>
                <w:lang w:val="es-ES" w:eastAsia="es-ES"/>
              </w:rPr>
            </w:pPr>
          </w:p>
          <w:p w14:paraId="3A966E70" w14:textId="77777777" w:rsidR="00BA1AA2" w:rsidRPr="0086594D" w:rsidRDefault="00BA1AA2" w:rsidP="00A7320D">
            <w:pPr>
              <w:ind w:right="105"/>
              <w:jc w:val="center"/>
              <w:rPr>
                <w:rFonts w:ascii="Arial" w:hAnsi="Arial" w:cs="Arial"/>
                <w:bCs/>
                <w:sz w:val="24"/>
                <w:szCs w:val="24"/>
                <w:lang w:val="es-ES" w:eastAsia="es-ES"/>
              </w:rPr>
            </w:pPr>
          </w:p>
        </w:tc>
        <w:tc>
          <w:tcPr>
            <w:tcW w:w="4507" w:type="dxa"/>
          </w:tcPr>
          <w:p w14:paraId="38178D23" w14:textId="77777777" w:rsidR="00BA1AA2" w:rsidRPr="0086594D" w:rsidRDefault="00BA1AA2" w:rsidP="00A7320D">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lastRenderedPageBreak/>
              <w:t>SAMUEL ALEJANDRO GARCÍA SEPÚLVEDA</w:t>
            </w:r>
          </w:p>
          <w:p w14:paraId="7A8E585E" w14:textId="77777777" w:rsidR="00BA1AA2" w:rsidRPr="0086594D" w:rsidRDefault="00BA1AA2" w:rsidP="00A7320D">
            <w:pPr>
              <w:ind w:right="105"/>
              <w:jc w:val="center"/>
              <w:rPr>
                <w:rFonts w:ascii="Arial" w:hAnsi="Arial" w:cs="Arial"/>
                <w:bCs/>
                <w:sz w:val="24"/>
                <w:szCs w:val="24"/>
                <w:lang w:val="es-ES" w:eastAsia="es-ES"/>
              </w:rPr>
            </w:pPr>
          </w:p>
          <w:p w14:paraId="13C66469" w14:textId="48214BD7" w:rsidR="00BA1AA2" w:rsidRPr="00A105E5" w:rsidRDefault="00BA1AA2" w:rsidP="00A7320D">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3D06D4DB" w14:textId="77777777" w:rsidR="00BA1AA2" w:rsidRPr="0086594D" w:rsidRDefault="00BA1AA2" w:rsidP="00A7320D">
            <w:pPr>
              <w:ind w:right="105"/>
              <w:rPr>
                <w:rFonts w:ascii="Arial" w:hAnsi="Arial" w:cs="Arial"/>
                <w:bCs/>
                <w:sz w:val="24"/>
                <w:szCs w:val="24"/>
                <w:lang w:val="es-ES" w:eastAsia="es-ES"/>
              </w:rPr>
            </w:pPr>
          </w:p>
          <w:p w14:paraId="19FC45F5" w14:textId="77777777" w:rsidR="00CC4B7F" w:rsidRPr="00CC4B7F" w:rsidRDefault="00CC4B7F" w:rsidP="00A7320D">
            <w:pPr>
              <w:ind w:right="105"/>
              <w:rPr>
                <w:rFonts w:ascii="Arial" w:hAnsi="Arial" w:cs="Arial"/>
                <w:bCs/>
                <w:sz w:val="16"/>
                <w:szCs w:val="16"/>
                <w:lang w:val="es-ES" w:eastAsia="es-ES"/>
              </w:rPr>
            </w:pPr>
            <w:bookmarkStart w:id="0" w:name="_GoBack"/>
            <w:bookmarkEnd w:id="0"/>
          </w:p>
          <w:p w14:paraId="4A209EB0" w14:textId="77777777" w:rsidR="00BA1AA2" w:rsidRPr="0086594D" w:rsidRDefault="00BA1AA2" w:rsidP="00A7320D">
            <w:pPr>
              <w:ind w:right="105"/>
              <w:rPr>
                <w:rFonts w:ascii="Arial" w:hAnsi="Arial" w:cs="Arial"/>
                <w:bCs/>
                <w:sz w:val="24"/>
                <w:szCs w:val="24"/>
                <w:lang w:val="es-ES" w:eastAsia="es-ES"/>
              </w:rPr>
            </w:pPr>
            <w:r w:rsidRPr="00CC4B7F">
              <w:rPr>
                <w:rFonts w:ascii="Arial" w:hAnsi="Arial" w:cs="Arial"/>
                <w:bCs/>
                <w:sz w:val="16"/>
                <w:szCs w:val="16"/>
                <w:lang w:val="es-ES" w:eastAsia="es-ES"/>
              </w:rPr>
              <w:br/>
            </w:r>
          </w:p>
          <w:p w14:paraId="6074AA91" w14:textId="27B212D4" w:rsidR="00BA1AA2" w:rsidRPr="0086594D" w:rsidRDefault="000A2B58" w:rsidP="00A7320D">
            <w:pPr>
              <w:ind w:right="105"/>
              <w:jc w:val="cente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A7320D">
      <w:pPr>
        <w:pStyle w:val="NormalWeb"/>
        <w:tabs>
          <w:tab w:val="left" w:pos="3828"/>
        </w:tabs>
        <w:spacing w:before="0" w:beforeAutospacing="0" w:after="0" w:afterAutospacing="0" w:line="360" w:lineRule="auto"/>
        <w:ind w:right="105"/>
        <w:rPr>
          <w:rFonts w:ascii="Arial" w:hAnsi="Arial" w:cs="Arial"/>
          <w:b/>
          <w:bCs/>
          <w:smallCaps/>
          <w:lang w:val="es-ES_tradnl"/>
        </w:rPr>
      </w:pPr>
    </w:p>
    <w:p w14:paraId="3539EFC3" w14:textId="77777777" w:rsidR="00BA1AA2" w:rsidRPr="0086594D" w:rsidRDefault="00BA1AA2" w:rsidP="00A7320D">
      <w:pPr>
        <w:pStyle w:val="NormalWeb"/>
        <w:tabs>
          <w:tab w:val="left" w:pos="3828"/>
        </w:tabs>
        <w:spacing w:before="0" w:beforeAutospacing="0" w:after="0" w:afterAutospacing="0" w:line="360" w:lineRule="auto"/>
        <w:ind w:right="105"/>
        <w:rPr>
          <w:rFonts w:ascii="Arial" w:hAnsi="Arial" w:cs="Arial"/>
          <w:b/>
          <w:bCs/>
          <w:smallCaps/>
          <w:lang w:val="es-ES_tradnl"/>
        </w:rPr>
      </w:pPr>
    </w:p>
    <w:p w14:paraId="693032DA" w14:textId="772D8CB7" w:rsidR="00475CDD" w:rsidRPr="0086594D" w:rsidRDefault="00475CDD" w:rsidP="00A7320D">
      <w:pPr>
        <w:pStyle w:val="NormalWeb"/>
        <w:tabs>
          <w:tab w:val="left" w:pos="3828"/>
        </w:tabs>
        <w:spacing w:before="0" w:beforeAutospacing="0" w:after="0" w:afterAutospacing="0" w:line="360" w:lineRule="auto"/>
        <w:ind w:right="105"/>
        <w:jc w:val="center"/>
        <w:rPr>
          <w:rFonts w:ascii="Arial" w:hAnsi="Arial" w:cs="Arial"/>
          <w:b/>
          <w:bCs/>
          <w:smallCaps/>
          <w:lang w:val="es-ES_tradnl"/>
        </w:rPr>
      </w:pPr>
    </w:p>
    <w:sectPr w:rsidR="00475CDD" w:rsidRPr="0086594D" w:rsidSect="00CC4B7F">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30AAA" w14:textId="77777777" w:rsidR="000F0E52" w:rsidRDefault="000F0E52" w:rsidP="00215430">
      <w:pPr>
        <w:spacing w:after="0" w:line="240" w:lineRule="auto"/>
      </w:pPr>
      <w:r>
        <w:separator/>
      </w:r>
    </w:p>
  </w:endnote>
  <w:endnote w:type="continuationSeparator" w:id="0">
    <w:p w14:paraId="5E3FDC3E" w14:textId="77777777" w:rsidR="000F0E52" w:rsidRDefault="000F0E52"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CC4B7F">
          <w:rPr>
            <w:noProof/>
            <w:sz w:val="16"/>
            <w:szCs w:val="16"/>
          </w:rPr>
          <w:t>8</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73BE69EC" w:rsidR="00B22EE1" w:rsidRPr="00E52F5C" w:rsidRDefault="00A9335F" w:rsidP="003D03C6">
    <w:pPr>
      <w:pStyle w:val="Piedepgina"/>
      <w:jc w:val="center"/>
      <w:rPr>
        <w:rFonts w:ascii="Arial" w:hAnsi="Arial" w:cs="Arial"/>
        <w:b/>
        <w:sz w:val="16"/>
        <w:szCs w:val="16"/>
      </w:rPr>
    </w:pPr>
    <w:r>
      <w:rPr>
        <w:rFonts w:ascii="Arial" w:hAnsi="Arial" w:cs="Arial"/>
        <w:b/>
        <w:sz w:val="16"/>
        <w:szCs w:val="16"/>
      </w:rPr>
      <w:t xml:space="preserve">Dictamen </w:t>
    </w:r>
    <w:r w:rsidR="00F7023C">
      <w:rPr>
        <w:rFonts w:ascii="Arial" w:hAnsi="Arial" w:cs="Arial"/>
        <w:b/>
        <w:sz w:val="16"/>
        <w:szCs w:val="16"/>
      </w:rPr>
      <w:t xml:space="preserve">del </w:t>
    </w:r>
    <w:r w:rsidR="00F7023C" w:rsidRPr="00E52F5C">
      <w:rPr>
        <w:rFonts w:ascii="Arial" w:hAnsi="Arial" w:cs="Arial"/>
        <w:b/>
        <w:sz w:val="16"/>
        <w:szCs w:val="16"/>
      </w:rPr>
      <w:t>Expediente</w:t>
    </w:r>
    <w:r w:rsidR="00F7023C">
      <w:rPr>
        <w:rFonts w:ascii="Arial" w:hAnsi="Arial" w:cs="Arial"/>
        <w:b/>
        <w:sz w:val="16"/>
        <w:szCs w:val="16"/>
      </w:rPr>
      <w:t xml:space="preserve"> </w:t>
    </w:r>
    <w:r w:rsidR="00611E6A">
      <w:rPr>
        <w:rFonts w:ascii="Arial" w:hAnsi="Arial" w:cs="Arial"/>
        <w:b/>
        <w:sz w:val="16"/>
        <w:szCs w:val="16"/>
      </w:rPr>
      <w:t>10746</w:t>
    </w:r>
    <w:r w:rsidR="00E25C58">
      <w:rPr>
        <w:rFonts w:ascii="Arial" w:hAnsi="Arial" w:cs="Arial"/>
        <w:b/>
        <w:sz w:val="16"/>
        <w:szCs w:val="16"/>
      </w:rPr>
      <w:t>/LXXIV</w:t>
    </w:r>
  </w:p>
  <w:p w14:paraId="0B86EFE2" w14:textId="77777777" w:rsidR="00B22EE1" w:rsidRDefault="000F0E52">
    <w:pPr>
      <w:pStyle w:val="Piedepgina"/>
    </w:pPr>
  </w:p>
  <w:p w14:paraId="0F8FB11E" w14:textId="77777777" w:rsidR="00B60177" w:rsidRDefault="00B6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D8788" w14:textId="77777777" w:rsidR="000F0E52" w:rsidRDefault="000F0E52" w:rsidP="00215430">
      <w:pPr>
        <w:spacing w:after="0" w:line="240" w:lineRule="auto"/>
      </w:pPr>
      <w:r>
        <w:separator/>
      </w:r>
    </w:p>
  </w:footnote>
  <w:footnote w:type="continuationSeparator" w:id="0">
    <w:p w14:paraId="53887462" w14:textId="77777777" w:rsidR="000F0E52" w:rsidRDefault="000F0E52"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0F0E52" w:rsidP="00B03C20">
    <w:pPr>
      <w:pStyle w:val="Encabezado"/>
    </w:pPr>
  </w:p>
  <w:p w14:paraId="2113915B" w14:textId="77777777" w:rsidR="00B22EE1" w:rsidRDefault="000F0E52">
    <w:pPr>
      <w:pStyle w:val="Encabezado"/>
    </w:pPr>
  </w:p>
  <w:p w14:paraId="6424F631" w14:textId="77777777" w:rsidR="00B60177" w:rsidRDefault="00B6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25D4A"/>
    <w:rsid w:val="000309C9"/>
    <w:rsid w:val="0003324E"/>
    <w:rsid w:val="00034D4D"/>
    <w:rsid w:val="0004104C"/>
    <w:rsid w:val="000427C3"/>
    <w:rsid w:val="000430EC"/>
    <w:rsid w:val="00043A28"/>
    <w:rsid w:val="00043C30"/>
    <w:rsid w:val="0004641D"/>
    <w:rsid w:val="00046774"/>
    <w:rsid w:val="00051ACB"/>
    <w:rsid w:val="00052F60"/>
    <w:rsid w:val="0005471F"/>
    <w:rsid w:val="00060C8D"/>
    <w:rsid w:val="00062F2C"/>
    <w:rsid w:val="0006736B"/>
    <w:rsid w:val="00090BA3"/>
    <w:rsid w:val="00095EAE"/>
    <w:rsid w:val="000A0214"/>
    <w:rsid w:val="000A11AD"/>
    <w:rsid w:val="000A195C"/>
    <w:rsid w:val="000A2B58"/>
    <w:rsid w:val="000C2CDB"/>
    <w:rsid w:val="000C34BA"/>
    <w:rsid w:val="000C52EA"/>
    <w:rsid w:val="000C5C73"/>
    <w:rsid w:val="000E0F4A"/>
    <w:rsid w:val="000E2B33"/>
    <w:rsid w:val="000E53BD"/>
    <w:rsid w:val="000E647C"/>
    <w:rsid w:val="000E661B"/>
    <w:rsid w:val="000F0E52"/>
    <w:rsid w:val="000F14FF"/>
    <w:rsid w:val="000F17AD"/>
    <w:rsid w:val="00103F82"/>
    <w:rsid w:val="0010668E"/>
    <w:rsid w:val="00111A0C"/>
    <w:rsid w:val="001142F2"/>
    <w:rsid w:val="00126A65"/>
    <w:rsid w:val="001270A0"/>
    <w:rsid w:val="00127A07"/>
    <w:rsid w:val="0013051A"/>
    <w:rsid w:val="001350A2"/>
    <w:rsid w:val="001539EE"/>
    <w:rsid w:val="0015449F"/>
    <w:rsid w:val="00157481"/>
    <w:rsid w:val="00160229"/>
    <w:rsid w:val="00163C27"/>
    <w:rsid w:val="0016529C"/>
    <w:rsid w:val="00165A5C"/>
    <w:rsid w:val="001679CD"/>
    <w:rsid w:val="001711C2"/>
    <w:rsid w:val="0017176C"/>
    <w:rsid w:val="00174374"/>
    <w:rsid w:val="00175263"/>
    <w:rsid w:val="0017713A"/>
    <w:rsid w:val="00184C22"/>
    <w:rsid w:val="001B6E93"/>
    <w:rsid w:val="001D0092"/>
    <w:rsid w:val="001E77D5"/>
    <w:rsid w:val="001F52CD"/>
    <w:rsid w:val="00205D15"/>
    <w:rsid w:val="00206A66"/>
    <w:rsid w:val="00215430"/>
    <w:rsid w:val="0021603C"/>
    <w:rsid w:val="0022232D"/>
    <w:rsid w:val="00233B46"/>
    <w:rsid w:val="00250361"/>
    <w:rsid w:val="002505F2"/>
    <w:rsid w:val="00250730"/>
    <w:rsid w:val="002602D6"/>
    <w:rsid w:val="0026054E"/>
    <w:rsid w:val="002746FB"/>
    <w:rsid w:val="00275724"/>
    <w:rsid w:val="00282C98"/>
    <w:rsid w:val="002B5F4E"/>
    <w:rsid w:val="002C3835"/>
    <w:rsid w:val="002C7F6A"/>
    <w:rsid w:val="002D0C0A"/>
    <w:rsid w:val="002D1769"/>
    <w:rsid w:val="002D6A43"/>
    <w:rsid w:val="002E05E0"/>
    <w:rsid w:val="002E1D20"/>
    <w:rsid w:val="00301DE5"/>
    <w:rsid w:val="00301FE6"/>
    <w:rsid w:val="00315FC4"/>
    <w:rsid w:val="00322887"/>
    <w:rsid w:val="003273F7"/>
    <w:rsid w:val="00333888"/>
    <w:rsid w:val="003353B7"/>
    <w:rsid w:val="00352321"/>
    <w:rsid w:val="003632F0"/>
    <w:rsid w:val="00371404"/>
    <w:rsid w:val="00372E2E"/>
    <w:rsid w:val="00373BAB"/>
    <w:rsid w:val="003760EC"/>
    <w:rsid w:val="003813B6"/>
    <w:rsid w:val="00384868"/>
    <w:rsid w:val="00395C68"/>
    <w:rsid w:val="003A7B13"/>
    <w:rsid w:val="003B4788"/>
    <w:rsid w:val="003B5661"/>
    <w:rsid w:val="003C3F2E"/>
    <w:rsid w:val="003C7534"/>
    <w:rsid w:val="003D03C6"/>
    <w:rsid w:val="003D16DC"/>
    <w:rsid w:val="003E143C"/>
    <w:rsid w:val="003E3C31"/>
    <w:rsid w:val="003E50EE"/>
    <w:rsid w:val="003E712D"/>
    <w:rsid w:val="003F5097"/>
    <w:rsid w:val="00400666"/>
    <w:rsid w:val="0041093D"/>
    <w:rsid w:val="00425330"/>
    <w:rsid w:val="00425C8B"/>
    <w:rsid w:val="00430047"/>
    <w:rsid w:val="0043074F"/>
    <w:rsid w:val="00430CBC"/>
    <w:rsid w:val="00433B83"/>
    <w:rsid w:val="004359C8"/>
    <w:rsid w:val="00443A09"/>
    <w:rsid w:val="00443FB0"/>
    <w:rsid w:val="00446858"/>
    <w:rsid w:val="00465194"/>
    <w:rsid w:val="00466A22"/>
    <w:rsid w:val="00472B1B"/>
    <w:rsid w:val="00475CDD"/>
    <w:rsid w:val="0048203D"/>
    <w:rsid w:val="0048456C"/>
    <w:rsid w:val="00490393"/>
    <w:rsid w:val="00491861"/>
    <w:rsid w:val="00493DCB"/>
    <w:rsid w:val="00495647"/>
    <w:rsid w:val="00497264"/>
    <w:rsid w:val="004A014D"/>
    <w:rsid w:val="004A0A57"/>
    <w:rsid w:val="004A5661"/>
    <w:rsid w:val="004A6B17"/>
    <w:rsid w:val="004C1C30"/>
    <w:rsid w:val="004D03AC"/>
    <w:rsid w:val="004D06E1"/>
    <w:rsid w:val="004D488E"/>
    <w:rsid w:val="004D559A"/>
    <w:rsid w:val="004D62E3"/>
    <w:rsid w:val="004F028D"/>
    <w:rsid w:val="004F0385"/>
    <w:rsid w:val="004F2A71"/>
    <w:rsid w:val="005062B6"/>
    <w:rsid w:val="00507434"/>
    <w:rsid w:val="00510835"/>
    <w:rsid w:val="005128C9"/>
    <w:rsid w:val="005134AF"/>
    <w:rsid w:val="00515236"/>
    <w:rsid w:val="00520774"/>
    <w:rsid w:val="00521B2F"/>
    <w:rsid w:val="0052566D"/>
    <w:rsid w:val="0052683D"/>
    <w:rsid w:val="00527F77"/>
    <w:rsid w:val="00531EB1"/>
    <w:rsid w:val="00543911"/>
    <w:rsid w:val="0055104F"/>
    <w:rsid w:val="00564364"/>
    <w:rsid w:val="00590974"/>
    <w:rsid w:val="0059378C"/>
    <w:rsid w:val="00594A43"/>
    <w:rsid w:val="0059710D"/>
    <w:rsid w:val="005A3ED1"/>
    <w:rsid w:val="005B08A3"/>
    <w:rsid w:val="005C4365"/>
    <w:rsid w:val="005D0C6F"/>
    <w:rsid w:val="005D2369"/>
    <w:rsid w:val="005F6CD3"/>
    <w:rsid w:val="00603E94"/>
    <w:rsid w:val="00611E6A"/>
    <w:rsid w:val="006147B2"/>
    <w:rsid w:val="00626D9F"/>
    <w:rsid w:val="0064104E"/>
    <w:rsid w:val="00641AD6"/>
    <w:rsid w:val="00642746"/>
    <w:rsid w:val="00642CF9"/>
    <w:rsid w:val="006556F0"/>
    <w:rsid w:val="00656515"/>
    <w:rsid w:val="0065776C"/>
    <w:rsid w:val="00661F04"/>
    <w:rsid w:val="00671AE1"/>
    <w:rsid w:val="00681BFA"/>
    <w:rsid w:val="006836AD"/>
    <w:rsid w:val="006A2631"/>
    <w:rsid w:val="006A6957"/>
    <w:rsid w:val="006B5B52"/>
    <w:rsid w:val="006B7568"/>
    <w:rsid w:val="006C1C6B"/>
    <w:rsid w:val="006C5BD6"/>
    <w:rsid w:val="006D2D81"/>
    <w:rsid w:val="006E018D"/>
    <w:rsid w:val="006E08EE"/>
    <w:rsid w:val="006E42FA"/>
    <w:rsid w:val="006F1564"/>
    <w:rsid w:val="006F2365"/>
    <w:rsid w:val="006F2C24"/>
    <w:rsid w:val="006F4344"/>
    <w:rsid w:val="00702764"/>
    <w:rsid w:val="00705370"/>
    <w:rsid w:val="007175D2"/>
    <w:rsid w:val="007229E1"/>
    <w:rsid w:val="00732D40"/>
    <w:rsid w:val="0074175B"/>
    <w:rsid w:val="007463F5"/>
    <w:rsid w:val="00746C8A"/>
    <w:rsid w:val="0075452D"/>
    <w:rsid w:val="00764996"/>
    <w:rsid w:val="00782549"/>
    <w:rsid w:val="0078364D"/>
    <w:rsid w:val="00791551"/>
    <w:rsid w:val="00792E1B"/>
    <w:rsid w:val="00796C16"/>
    <w:rsid w:val="007A059D"/>
    <w:rsid w:val="007A15D5"/>
    <w:rsid w:val="007B452C"/>
    <w:rsid w:val="007B493A"/>
    <w:rsid w:val="007C050F"/>
    <w:rsid w:val="007D3CDE"/>
    <w:rsid w:val="007D6E61"/>
    <w:rsid w:val="007F1EE4"/>
    <w:rsid w:val="007F2EC6"/>
    <w:rsid w:val="00802800"/>
    <w:rsid w:val="008079E9"/>
    <w:rsid w:val="00810F41"/>
    <w:rsid w:val="00817B2B"/>
    <w:rsid w:val="00830F15"/>
    <w:rsid w:val="00832F93"/>
    <w:rsid w:val="00833578"/>
    <w:rsid w:val="008373D5"/>
    <w:rsid w:val="008437F0"/>
    <w:rsid w:val="008507A9"/>
    <w:rsid w:val="00851B45"/>
    <w:rsid w:val="0086594D"/>
    <w:rsid w:val="008750E5"/>
    <w:rsid w:val="008762BF"/>
    <w:rsid w:val="00877514"/>
    <w:rsid w:val="00882BE4"/>
    <w:rsid w:val="00885EDC"/>
    <w:rsid w:val="008932CB"/>
    <w:rsid w:val="00894E84"/>
    <w:rsid w:val="008A1E2B"/>
    <w:rsid w:val="008A5F08"/>
    <w:rsid w:val="008A7AFA"/>
    <w:rsid w:val="008B00C5"/>
    <w:rsid w:val="008C5482"/>
    <w:rsid w:val="008D1DD9"/>
    <w:rsid w:val="008D3EA9"/>
    <w:rsid w:val="008D62D1"/>
    <w:rsid w:val="008D6364"/>
    <w:rsid w:val="008E097E"/>
    <w:rsid w:val="008F094D"/>
    <w:rsid w:val="008F2156"/>
    <w:rsid w:val="00912945"/>
    <w:rsid w:val="00915E0F"/>
    <w:rsid w:val="009168A9"/>
    <w:rsid w:val="009316DD"/>
    <w:rsid w:val="009364D6"/>
    <w:rsid w:val="00936BC4"/>
    <w:rsid w:val="00936E90"/>
    <w:rsid w:val="0095029C"/>
    <w:rsid w:val="0097163D"/>
    <w:rsid w:val="00973B26"/>
    <w:rsid w:val="0098426F"/>
    <w:rsid w:val="00994B19"/>
    <w:rsid w:val="0099760F"/>
    <w:rsid w:val="00997E57"/>
    <w:rsid w:val="009A0369"/>
    <w:rsid w:val="009A3240"/>
    <w:rsid w:val="009A4725"/>
    <w:rsid w:val="009B12EA"/>
    <w:rsid w:val="009B6BB2"/>
    <w:rsid w:val="009B6C33"/>
    <w:rsid w:val="009C242B"/>
    <w:rsid w:val="009C3E7E"/>
    <w:rsid w:val="009D0D13"/>
    <w:rsid w:val="009D1808"/>
    <w:rsid w:val="009D5622"/>
    <w:rsid w:val="009E21DC"/>
    <w:rsid w:val="009E31B7"/>
    <w:rsid w:val="009F2C95"/>
    <w:rsid w:val="009F39B6"/>
    <w:rsid w:val="009F4F49"/>
    <w:rsid w:val="009F6683"/>
    <w:rsid w:val="009F6D09"/>
    <w:rsid w:val="009F71C4"/>
    <w:rsid w:val="00A047D5"/>
    <w:rsid w:val="00A105E5"/>
    <w:rsid w:val="00A12C60"/>
    <w:rsid w:val="00A13D35"/>
    <w:rsid w:val="00A2277F"/>
    <w:rsid w:val="00A23E07"/>
    <w:rsid w:val="00A37673"/>
    <w:rsid w:val="00A44200"/>
    <w:rsid w:val="00A44D98"/>
    <w:rsid w:val="00A451BC"/>
    <w:rsid w:val="00A45B3D"/>
    <w:rsid w:val="00A54F36"/>
    <w:rsid w:val="00A5524E"/>
    <w:rsid w:val="00A563DE"/>
    <w:rsid w:val="00A631F0"/>
    <w:rsid w:val="00A63464"/>
    <w:rsid w:val="00A7320D"/>
    <w:rsid w:val="00A73DB0"/>
    <w:rsid w:val="00A74582"/>
    <w:rsid w:val="00A86C00"/>
    <w:rsid w:val="00A86DB5"/>
    <w:rsid w:val="00A9335F"/>
    <w:rsid w:val="00AD5BF3"/>
    <w:rsid w:val="00AE066A"/>
    <w:rsid w:val="00AE4474"/>
    <w:rsid w:val="00AE5D82"/>
    <w:rsid w:val="00AF4C61"/>
    <w:rsid w:val="00AF50AB"/>
    <w:rsid w:val="00AF5193"/>
    <w:rsid w:val="00AF6C05"/>
    <w:rsid w:val="00B1383B"/>
    <w:rsid w:val="00B17525"/>
    <w:rsid w:val="00B269A0"/>
    <w:rsid w:val="00B31BC0"/>
    <w:rsid w:val="00B379CF"/>
    <w:rsid w:val="00B60177"/>
    <w:rsid w:val="00B82A03"/>
    <w:rsid w:val="00B90AB2"/>
    <w:rsid w:val="00B911F9"/>
    <w:rsid w:val="00B963E1"/>
    <w:rsid w:val="00B9780C"/>
    <w:rsid w:val="00BA1AA2"/>
    <w:rsid w:val="00BA4E89"/>
    <w:rsid w:val="00BB07C8"/>
    <w:rsid w:val="00BB4902"/>
    <w:rsid w:val="00BB52A8"/>
    <w:rsid w:val="00BC5979"/>
    <w:rsid w:val="00BC7319"/>
    <w:rsid w:val="00BC7D13"/>
    <w:rsid w:val="00BD016D"/>
    <w:rsid w:val="00BD63F5"/>
    <w:rsid w:val="00BD76BF"/>
    <w:rsid w:val="00BF1272"/>
    <w:rsid w:val="00BF2B80"/>
    <w:rsid w:val="00C0381D"/>
    <w:rsid w:val="00C05204"/>
    <w:rsid w:val="00C05329"/>
    <w:rsid w:val="00C25734"/>
    <w:rsid w:val="00C2590D"/>
    <w:rsid w:val="00C341ED"/>
    <w:rsid w:val="00C504A3"/>
    <w:rsid w:val="00C56743"/>
    <w:rsid w:val="00C60950"/>
    <w:rsid w:val="00C65767"/>
    <w:rsid w:val="00C665D5"/>
    <w:rsid w:val="00C74C12"/>
    <w:rsid w:val="00C77BE9"/>
    <w:rsid w:val="00C800D7"/>
    <w:rsid w:val="00C81610"/>
    <w:rsid w:val="00C81D13"/>
    <w:rsid w:val="00C8377B"/>
    <w:rsid w:val="00CA2DE1"/>
    <w:rsid w:val="00CA6E46"/>
    <w:rsid w:val="00CB3F68"/>
    <w:rsid w:val="00CC4B7F"/>
    <w:rsid w:val="00CD008E"/>
    <w:rsid w:val="00CD0FDA"/>
    <w:rsid w:val="00CD21A1"/>
    <w:rsid w:val="00CE53D6"/>
    <w:rsid w:val="00CF0C6B"/>
    <w:rsid w:val="00CF201B"/>
    <w:rsid w:val="00CF3D91"/>
    <w:rsid w:val="00D01400"/>
    <w:rsid w:val="00D024D3"/>
    <w:rsid w:val="00D0739F"/>
    <w:rsid w:val="00D239F0"/>
    <w:rsid w:val="00D27A20"/>
    <w:rsid w:val="00D30ED4"/>
    <w:rsid w:val="00D36D57"/>
    <w:rsid w:val="00D42B1A"/>
    <w:rsid w:val="00D43C35"/>
    <w:rsid w:val="00D44AB2"/>
    <w:rsid w:val="00D47E49"/>
    <w:rsid w:val="00D508F9"/>
    <w:rsid w:val="00D539D9"/>
    <w:rsid w:val="00D64CD3"/>
    <w:rsid w:val="00D64F20"/>
    <w:rsid w:val="00D70E2D"/>
    <w:rsid w:val="00D7468D"/>
    <w:rsid w:val="00D74B97"/>
    <w:rsid w:val="00D7722F"/>
    <w:rsid w:val="00D81218"/>
    <w:rsid w:val="00D92B26"/>
    <w:rsid w:val="00DA2883"/>
    <w:rsid w:val="00DA5242"/>
    <w:rsid w:val="00DB0F7D"/>
    <w:rsid w:val="00DB1349"/>
    <w:rsid w:val="00DB168E"/>
    <w:rsid w:val="00DB1EDF"/>
    <w:rsid w:val="00DB3FEC"/>
    <w:rsid w:val="00DB626F"/>
    <w:rsid w:val="00DD41CB"/>
    <w:rsid w:val="00DD5FE6"/>
    <w:rsid w:val="00DD72BC"/>
    <w:rsid w:val="00DE105C"/>
    <w:rsid w:val="00DF3DF6"/>
    <w:rsid w:val="00DF4E78"/>
    <w:rsid w:val="00E015F6"/>
    <w:rsid w:val="00E070A0"/>
    <w:rsid w:val="00E126A9"/>
    <w:rsid w:val="00E137CB"/>
    <w:rsid w:val="00E218F2"/>
    <w:rsid w:val="00E25C58"/>
    <w:rsid w:val="00E356EC"/>
    <w:rsid w:val="00E42706"/>
    <w:rsid w:val="00E43C3A"/>
    <w:rsid w:val="00E52F5C"/>
    <w:rsid w:val="00E67191"/>
    <w:rsid w:val="00E72B4D"/>
    <w:rsid w:val="00E73190"/>
    <w:rsid w:val="00E77FD9"/>
    <w:rsid w:val="00E847F9"/>
    <w:rsid w:val="00E86A9F"/>
    <w:rsid w:val="00E87351"/>
    <w:rsid w:val="00EA2AFD"/>
    <w:rsid w:val="00EC036E"/>
    <w:rsid w:val="00EC3CB5"/>
    <w:rsid w:val="00EC7AEC"/>
    <w:rsid w:val="00ED5C25"/>
    <w:rsid w:val="00ED6E27"/>
    <w:rsid w:val="00EE4015"/>
    <w:rsid w:val="00EF1475"/>
    <w:rsid w:val="00EF2BF6"/>
    <w:rsid w:val="00EF4D21"/>
    <w:rsid w:val="00F013F9"/>
    <w:rsid w:val="00F021DC"/>
    <w:rsid w:val="00F04F1A"/>
    <w:rsid w:val="00F05D74"/>
    <w:rsid w:val="00F15B38"/>
    <w:rsid w:val="00F20A98"/>
    <w:rsid w:val="00F23102"/>
    <w:rsid w:val="00F248D7"/>
    <w:rsid w:val="00F24EC5"/>
    <w:rsid w:val="00F27520"/>
    <w:rsid w:val="00F320F8"/>
    <w:rsid w:val="00F362E3"/>
    <w:rsid w:val="00F46FFC"/>
    <w:rsid w:val="00F475F2"/>
    <w:rsid w:val="00F5713A"/>
    <w:rsid w:val="00F7023C"/>
    <w:rsid w:val="00F73970"/>
    <w:rsid w:val="00F81512"/>
    <w:rsid w:val="00F82BEA"/>
    <w:rsid w:val="00F8707D"/>
    <w:rsid w:val="00F9172D"/>
    <w:rsid w:val="00FA013C"/>
    <w:rsid w:val="00FA2EE7"/>
    <w:rsid w:val="00FA4620"/>
    <w:rsid w:val="00FA68E0"/>
    <w:rsid w:val="00FC087B"/>
    <w:rsid w:val="00FC795B"/>
    <w:rsid w:val="00FD5695"/>
    <w:rsid w:val="00FD62ED"/>
    <w:rsid w:val="00FE4A75"/>
    <w:rsid w:val="00FE6926"/>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 w:type="paragraph" w:styleId="Textoindependiente">
    <w:name w:val="Body Text"/>
    <w:basedOn w:val="Normal"/>
    <w:link w:val="TextoindependienteCar"/>
    <w:uiPriority w:val="99"/>
    <w:unhideWhenUsed/>
    <w:rsid w:val="009D5622"/>
    <w:pPr>
      <w:spacing w:after="120"/>
    </w:pPr>
  </w:style>
  <w:style w:type="character" w:customStyle="1" w:styleId="TextoindependienteCar">
    <w:name w:val="Texto independiente Car"/>
    <w:basedOn w:val="Fuentedeprrafopredeter"/>
    <w:link w:val="Textoindependiente"/>
    <w:uiPriority w:val="99"/>
    <w:rsid w:val="009D5622"/>
    <w:rPr>
      <w:rFonts w:ascii="Calibri" w:eastAsia="Calibri" w:hAnsi="Calibri" w:cs="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86A7-AADA-4634-858E-A147359B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6197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cp:revision>
  <cp:lastPrinted>2017-04-28T19:08:00Z</cp:lastPrinted>
  <dcterms:created xsi:type="dcterms:W3CDTF">2017-04-28T19:08:00Z</dcterms:created>
  <dcterms:modified xsi:type="dcterms:W3CDTF">2017-04-28T19:08:00Z</dcterms:modified>
</cp:coreProperties>
</file>