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06" w:rsidRPr="00F85224" w:rsidRDefault="00247106" w:rsidP="00F85224">
      <w:pPr>
        <w:spacing w:after="0" w:line="360" w:lineRule="auto"/>
        <w:jc w:val="both"/>
        <w:rPr>
          <w:rFonts w:ascii="Arial" w:hAnsi="Arial" w:cs="Arial"/>
          <w:b/>
          <w:sz w:val="24"/>
          <w:szCs w:val="24"/>
        </w:rPr>
      </w:pPr>
      <w:r w:rsidRPr="00F85224">
        <w:rPr>
          <w:rFonts w:ascii="Arial" w:hAnsi="Arial" w:cs="Arial"/>
          <w:b/>
          <w:sz w:val="24"/>
          <w:szCs w:val="24"/>
        </w:rPr>
        <w:t>HONORABLE ASAMBLEA:</w:t>
      </w:r>
    </w:p>
    <w:p w:rsidR="00247106" w:rsidRPr="00F85224" w:rsidRDefault="00247106" w:rsidP="00F85224">
      <w:pPr>
        <w:spacing w:after="0" w:line="360" w:lineRule="auto"/>
        <w:jc w:val="both"/>
        <w:rPr>
          <w:rFonts w:ascii="Arial" w:hAnsi="Arial" w:cs="Arial"/>
          <w:b/>
          <w:sz w:val="24"/>
          <w:szCs w:val="24"/>
        </w:rPr>
      </w:pPr>
    </w:p>
    <w:p w:rsidR="00E02103" w:rsidRPr="00F85224" w:rsidRDefault="00E02103" w:rsidP="00F85224">
      <w:pPr>
        <w:spacing w:after="0" w:line="360" w:lineRule="auto"/>
        <w:jc w:val="both"/>
        <w:rPr>
          <w:rFonts w:ascii="Arial" w:hAnsi="Arial" w:cs="Arial"/>
          <w:b/>
          <w:sz w:val="24"/>
          <w:szCs w:val="24"/>
        </w:rPr>
      </w:pPr>
    </w:p>
    <w:p w:rsidR="003C3A5E" w:rsidRPr="00F85224" w:rsidRDefault="00247106" w:rsidP="00F70491">
      <w:pPr>
        <w:spacing w:line="360" w:lineRule="auto"/>
        <w:ind w:firstLine="698"/>
        <w:jc w:val="both"/>
        <w:rPr>
          <w:rFonts w:ascii="Arial" w:hAnsi="Arial" w:cs="Arial"/>
          <w:sz w:val="24"/>
          <w:szCs w:val="24"/>
        </w:rPr>
      </w:pPr>
      <w:r w:rsidRPr="00F85224">
        <w:rPr>
          <w:rFonts w:ascii="Arial" w:hAnsi="Arial" w:cs="Arial"/>
          <w:sz w:val="24"/>
          <w:szCs w:val="24"/>
        </w:rPr>
        <w:t>A la</w:t>
      </w:r>
      <w:r w:rsidR="00E02103" w:rsidRPr="00F85224">
        <w:rPr>
          <w:rFonts w:ascii="Arial" w:hAnsi="Arial" w:cs="Arial"/>
          <w:sz w:val="24"/>
          <w:szCs w:val="24"/>
        </w:rPr>
        <w:t>s</w:t>
      </w:r>
      <w:r w:rsidRPr="00F85224">
        <w:rPr>
          <w:rFonts w:ascii="Arial" w:hAnsi="Arial" w:cs="Arial"/>
          <w:sz w:val="24"/>
          <w:szCs w:val="24"/>
        </w:rPr>
        <w:t xml:space="preserve"> </w:t>
      </w:r>
      <w:r w:rsidR="00F05DD1" w:rsidRPr="00F85224">
        <w:rPr>
          <w:rFonts w:ascii="Arial" w:hAnsi="Arial" w:cs="Arial"/>
          <w:sz w:val="24"/>
          <w:szCs w:val="24"/>
        </w:rPr>
        <w:t>Comisiones</w:t>
      </w:r>
      <w:r w:rsidR="00283B28">
        <w:rPr>
          <w:rFonts w:ascii="Arial" w:hAnsi="Arial" w:cs="Arial"/>
          <w:sz w:val="24"/>
          <w:szCs w:val="24"/>
        </w:rPr>
        <w:t xml:space="preserve"> Unidas</w:t>
      </w:r>
      <w:r w:rsidR="006B0DCF" w:rsidRPr="00F85224">
        <w:rPr>
          <w:rFonts w:ascii="Arial" w:hAnsi="Arial" w:cs="Arial"/>
          <w:sz w:val="24"/>
          <w:szCs w:val="24"/>
        </w:rPr>
        <w:t xml:space="preserve"> de</w:t>
      </w:r>
      <w:r w:rsidR="00E02103" w:rsidRPr="00F85224">
        <w:rPr>
          <w:rFonts w:ascii="Arial" w:hAnsi="Arial" w:cs="Arial"/>
          <w:sz w:val="24"/>
          <w:szCs w:val="24"/>
        </w:rPr>
        <w:t xml:space="preserve"> Legislación y </w:t>
      </w:r>
      <w:r w:rsidR="00D85335" w:rsidRPr="00F85224">
        <w:rPr>
          <w:rFonts w:ascii="Arial" w:hAnsi="Arial" w:cs="Arial"/>
          <w:sz w:val="24"/>
          <w:szCs w:val="24"/>
        </w:rPr>
        <w:t xml:space="preserve"> Puntos Constitucionales </w:t>
      </w:r>
      <w:r w:rsidRPr="00F85224">
        <w:rPr>
          <w:rFonts w:ascii="Arial" w:hAnsi="Arial" w:cs="Arial"/>
          <w:sz w:val="24"/>
          <w:szCs w:val="24"/>
        </w:rPr>
        <w:t xml:space="preserve">le fueron turnados los siguientes expedientes:  </w:t>
      </w:r>
    </w:p>
    <w:p w:rsidR="003C3A5E" w:rsidRPr="00F85224" w:rsidRDefault="00AD308B" w:rsidP="00F85224">
      <w:pPr>
        <w:pStyle w:val="Prrafodelista"/>
        <w:numPr>
          <w:ilvl w:val="0"/>
          <w:numId w:val="41"/>
        </w:numPr>
        <w:spacing w:line="360" w:lineRule="auto"/>
        <w:ind w:left="1418"/>
        <w:jc w:val="both"/>
        <w:rPr>
          <w:rFonts w:ascii="Arial" w:hAnsi="Arial" w:cs="Arial"/>
          <w:sz w:val="24"/>
          <w:szCs w:val="24"/>
        </w:rPr>
      </w:pPr>
      <w:r w:rsidRPr="00F85224">
        <w:rPr>
          <w:rFonts w:ascii="Arial" w:hAnsi="Arial" w:cs="Arial"/>
          <w:sz w:val="24"/>
          <w:szCs w:val="24"/>
        </w:rPr>
        <w:t>En fecha 03</w:t>
      </w:r>
      <w:r w:rsidR="003C3A5E" w:rsidRPr="00F85224">
        <w:rPr>
          <w:rFonts w:ascii="Arial" w:hAnsi="Arial" w:cs="Arial"/>
          <w:sz w:val="24"/>
          <w:szCs w:val="24"/>
        </w:rPr>
        <w:t xml:space="preserve"> de </w:t>
      </w:r>
      <w:r w:rsidRPr="00F85224">
        <w:rPr>
          <w:rFonts w:ascii="Arial" w:hAnsi="Arial" w:cs="Arial"/>
          <w:sz w:val="24"/>
          <w:szCs w:val="24"/>
        </w:rPr>
        <w:t xml:space="preserve">octubre </w:t>
      </w:r>
      <w:r w:rsidR="003C3A5E" w:rsidRPr="00F85224">
        <w:rPr>
          <w:rFonts w:ascii="Arial" w:hAnsi="Arial" w:cs="Arial"/>
          <w:sz w:val="24"/>
          <w:szCs w:val="24"/>
        </w:rPr>
        <w:t>del 201</w:t>
      </w:r>
      <w:r w:rsidRPr="00F85224">
        <w:rPr>
          <w:rFonts w:ascii="Arial" w:hAnsi="Arial" w:cs="Arial"/>
          <w:sz w:val="24"/>
          <w:szCs w:val="24"/>
        </w:rPr>
        <w:t>2</w:t>
      </w:r>
      <w:r w:rsidR="003C3A5E" w:rsidRPr="00F85224">
        <w:rPr>
          <w:rFonts w:ascii="Arial" w:hAnsi="Arial" w:cs="Arial"/>
          <w:sz w:val="24"/>
          <w:szCs w:val="24"/>
        </w:rPr>
        <w:t xml:space="preserve">, le fue turnado el expediente número </w:t>
      </w:r>
      <w:r w:rsidRPr="00F85224">
        <w:rPr>
          <w:rFonts w:ascii="Arial" w:hAnsi="Arial" w:cs="Arial"/>
          <w:b/>
          <w:sz w:val="24"/>
          <w:szCs w:val="24"/>
        </w:rPr>
        <w:t>7444</w:t>
      </w:r>
      <w:r w:rsidR="003C3A5E" w:rsidRPr="00F85224">
        <w:rPr>
          <w:rFonts w:ascii="Arial" w:hAnsi="Arial" w:cs="Arial"/>
          <w:b/>
          <w:sz w:val="24"/>
          <w:szCs w:val="24"/>
        </w:rPr>
        <w:t>/LXXI</w:t>
      </w:r>
      <w:r w:rsidR="007F606A" w:rsidRPr="00F85224">
        <w:rPr>
          <w:rFonts w:ascii="Arial" w:hAnsi="Arial" w:cs="Arial"/>
          <w:b/>
          <w:sz w:val="24"/>
          <w:szCs w:val="24"/>
        </w:rPr>
        <w:t>II</w:t>
      </w:r>
      <w:r w:rsidR="003C3A5E" w:rsidRPr="00F85224">
        <w:rPr>
          <w:rFonts w:ascii="Arial" w:hAnsi="Arial" w:cs="Arial"/>
          <w:sz w:val="24"/>
          <w:szCs w:val="24"/>
        </w:rPr>
        <w:t xml:space="preserve">, que contiene escrito signado por el </w:t>
      </w:r>
      <w:r w:rsidR="00C9052C" w:rsidRPr="00F85224">
        <w:rPr>
          <w:rFonts w:ascii="Arial" w:hAnsi="Arial" w:cs="Arial"/>
          <w:b/>
          <w:sz w:val="24"/>
          <w:szCs w:val="24"/>
        </w:rPr>
        <w:t>C.</w:t>
      </w:r>
      <w:r w:rsidRPr="00F85224">
        <w:rPr>
          <w:rFonts w:ascii="Arial" w:hAnsi="Arial" w:cs="Arial"/>
          <w:b/>
          <w:sz w:val="24"/>
          <w:szCs w:val="24"/>
        </w:rPr>
        <w:t xml:space="preserve"> Juan Enrique Barrios Rodríguez</w:t>
      </w:r>
      <w:r w:rsidR="003C3A5E" w:rsidRPr="00F85224">
        <w:rPr>
          <w:rFonts w:ascii="Arial" w:hAnsi="Arial" w:cs="Arial"/>
          <w:b/>
          <w:sz w:val="24"/>
          <w:szCs w:val="24"/>
        </w:rPr>
        <w:t xml:space="preserve">, </w:t>
      </w:r>
      <w:r w:rsidR="003C3A5E" w:rsidRPr="00F85224">
        <w:rPr>
          <w:rFonts w:ascii="Arial" w:hAnsi="Arial" w:cs="Arial"/>
          <w:sz w:val="24"/>
          <w:szCs w:val="24"/>
        </w:rPr>
        <w:t xml:space="preserve">mediante el cual presenta </w:t>
      </w:r>
      <w:r w:rsidR="003C3A5E" w:rsidRPr="00F85224">
        <w:rPr>
          <w:rFonts w:ascii="Arial" w:hAnsi="Arial" w:cs="Arial"/>
          <w:b/>
          <w:sz w:val="24"/>
          <w:szCs w:val="24"/>
        </w:rPr>
        <w:t xml:space="preserve">Iniciativa de reforma </w:t>
      </w:r>
      <w:r w:rsidRPr="00F85224">
        <w:rPr>
          <w:rFonts w:ascii="Arial" w:hAnsi="Arial" w:cs="Arial"/>
          <w:b/>
          <w:sz w:val="24"/>
          <w:szCs w:val="24"/>
        </w:rPr>
        <w:t>al artículo 109 y al segundo párrafo del artículo 106, se derogan la fracción XXVIII del artículo 63 y los artículos 106, 108, 112, 113 y 114 todos de la Constitución Política del Estado Libre y Soberano de Nuevo León.</w:t>
      </w:r>
    </w:p>
    <w:p w:rsidR="00C9052C" w:rsidRPr="00F85224" w:rsidRDefault="00C9052C" w:rsidP="00F85224">
      <w:pPr>
        <w:pStyle w:val="Prrafodelista"/>
        <w:spacing w:line="360" w:lineRule="auto"/>
        <w:ind w:left="1418"/>
        <w:jc w:val="both"/>
        <w:rPr>
          <w:rFonts w:ascii="Arial" w:hAnsi="Arial" w:cs="Arial"/>
          <w:sz w:val="24"/>
          <w:szCs w:val="24"/>
        </w:rPr>
      </w:pPr>
    </w:p>
    <w:p w:rsidR="00324C9D" w:rsidRPr="00F85224" w:rsidRDefault="00324C9D" w:rsidP="00F85224">
      <w:pPr>
        <w:pStyle w:val="Prrafodelista"/>
        <w:numPr>
          <w:ilvl w:val="0"/>
          <w:numId w:val="41"/>
        </w:numPr>
        <w:spacing w:line="360" w:lineRule="auto"/>
        <w:ind w:left="1418"/>
        <w:jc w:val="both"/>
        <w:rPr>
          <w:rFonts w:ascii="Arial" w:hAnsi="Arial" w:cs="Arial"/>
          <w:sz w:val="24"/>
          <w:szCs w:val="24"/>
        </w:rPr>
      </w:pPr>
      <w:r w:rsidRPr="00F85224">
        <w:rPr>
          <w:rFonts w:ascii="Arial" w:hAnsi="Arial" w:cs="Arial"/>
          <w:sz w:val="24"/>
          <w:szCs w:val="24"/>
        </w:rPr>
        <w:t xml:space="preserve">En fecha </w:t>
      </w:r>
      <w:r w:rsidR="00AD308B" w:rsidRPr="00F85224">
        <w:rPr>
          <w:rFonts w:ascii="Arial" w:hAnsi="Arial" w:cs="Arial"/>
          <w:sz w:val="24"/>
          <w:szCs w:val="24"/>
        </w:rPr>
        <w:t>24</w:t>
      </w:r>
      <w:r w:rsidRPr="00F85224">
        <w:rPr>
          <w:rFonts w:ascii="Arial" w:hAnsi="Arial" w:cs="Arial"/>
          <w:sz w:val="24"/>
          <w:szCs w:val="24"/>
        </w:rPr>
        <w:t xml:space="preserve"> de </w:t>
      </w:r>
      <w:r w:rsidR="00AD308B" w:rsidRPr="00F85224">
        <w:rPr>
          <w:rFonts w:ascii="Arial" w:hAnsi="Arial" w:cs="Arial"/>
          <w:sz w:val="24"/>
          <w:szCs w:val="24"/>
        </w:rPr>
        <w:t>febrero</w:t>
      </w:r>
      <w:r w:rsidRPr="00F85224">
        <w:rPr>
          <w:rFonts w:ascii="Arial" w:hAnsi="Arial" w:cs="Arial"/>
          <w:sz w:val="24"/>
          <w:szCs w:val="24"/>
        </w:rPr>
        <w:t xml:space="preserve"> del 201</w:t>
      </w:r>
      <w:r w:rsidR="00AD308B" w:rsidRPr="00F85224">
        <w:rPr>
          <w:rFonts w:ascii="Arial" w:hAnsi="Arial" w:cs="Arial"/>
          <w:sz w:val="24"/>
          <w:szCs w:val="24"/>
        </w:rPr>
        <w:t>6</w:t>
      </w:r>
      <w:r w:rsidRPr="00F85224">
        <w:rPr>
          <w:rFonts w:ascii="Arial" w:hAnsi="Arial" w:cs="Arial"/>
          <w:sz w:val="24"/>
          <w:szCs w:val="24"/>
        </w:rPr>
        <w:t xml:space="preserve">, le fue turnado el expediente número </w:t>
      </w:r>
      <w:r w:rsidR="00D85335" w:rsidRPr="00F85224">
        <w:rPr>
          <w:rFonts w:ascii="Arial" w:hAnsi="Arial" w:cs="Arial"/>
          <w:b/>
          <w:sz w:val="24"/>
          <w:szCs w:val="24"/>
        </w:rPr>
        <w:t>9</w:t>
      </w:r>
      <w:r w:rsidR="00AD308B" w:rsidRPr="00F85224">
        <w:rPr>
          <w:rFonts w:ascii="Arial" w:hAnsi="Arial" w:cs="Arial"/>
          <w:b/>
          <w:sz w:val="24"/>
          <w:szCs w:val="24"/>
        </w:rPr>
        <w:t>931</w:t>
      </w:r>
      <w:r w:rsidRPr="00F85224">
        <w:rPr>
          <w:rFonts w:ascii="Arial" w:hAnsi="Arial" w:cs="Arial"/>
          <w:b/>
          <w:sz w:val="24"/>
          <w:szCs w:val="24"/>
        </w:rPr>
        <w:t>/LXXI</w:t>
      </w:r>
      <w:r w:rsidR="00AD308B" w:rsidRPr="00F85224">
        <w:rPr>
          <w:rFonts w:ascii="Arial" w:hAnsi="Arial" w:cs="Arial"/>
          <w:b/>
          <w:sz w:val="24"/>
          <w:szCs w:val="24"/>
        </w:rPr>
        <w:t>V</w:t>
      </w:r>
      <w:r w:rsidRPr="00F85224">
        <w:rPr>
          <w:rFonts w:ascii="Arial" w:hAnsi="Arial" w:cs="Arial"/>
          <w:sz w:val="24"/>
          <w:szCs w:val="24"/>
        </w:rPr>
        <w:t xml:space="preserve">, que contiene escrito signado por </w:t>
      </w:r>
      <w:r w:rsidR="006B0DCF" w:rsidRPr="00F85224">
        <w:rPr>
          <w:rFonts w:ascii="Arial" w:hAnsi="Arial" w:cs="Arial"/>
          <w:sz w:val="24"/>
          <w:szCs w:val="24"/>
        </w:rPr>
        <w:t>e</w:t>
      </w:r>
      <w:r w:rsidRPr="00F85224">
        <w:rPr>
          <w:rFonts w:ascii="Arial" w:hAnsi="Arial" w:cs="Arial"/>
          <w:sz w:val="24"/>
          <w:szCs w:val="24"/>
        </w:rPr>
        <w:t>l</w:t>
      </w:r>
      <w:r w:rsidR="006B0DCF" w:rsidRPr="00F85224">
        <w:rPr>
          <w:rFonts w:ascii="Arial" w:hAnsi="Arial" w:cs="Arial"/>
          <w:sz w:val="24"/>
          <w:szCs w:val="24"/>
        </w:rPr>
        <w:t xml:space="preserve"> </w:t>
      </w:r>
      <w:r w:rsidR="001909C5" w:rsidRPr="00F85224">
        <w:rPr>
          <w:rFonts w:ascii="Arial" w:hAnsi="Arial" w:cs="Arial"/>
          <w:b/>
          <w:sz w:val="24"/>
          <w:szCs w:val="24"/>
        </w:rPr>
        <w:t>Diputado</w:t>
      </w:r>
      <w:r w:rsidRPr="00F85224">
        <w:rPr>
          <w:rFonts w:ascii="Arial" w:hAnsi="Arial" w:cs="Arial"/>
          <w:sz w:val="24"/>
          <w:szCs w:val="24"/>
        </w:rPr>
        <w:t xml:space="preserve"> </w:t>
      </w:r>
      <w:r w:rsidR="00AD308B" w:rsidRPr="00F85224">
        <w:rPr>
          <w:rFonts w:ascii="Arial" w:hAnsi="Arial" w:cs="Arial"/>
          <w:b/>
          <w:sz w:val="24"/>
          <w:szCs w:val="24"/>
        </w:rPr>
        <w:t>Sergio Arellano Balderas</w:t>
      </w:r>
      <w:r w:rsidRPr="00F85224">
        <w:rPr>
          <w:rFonts w:ascii="Arial" w:hAnsi="Arial" w:cs="Arial"/>
          <w:b/>
          <w:sz w:val="24"/>
          <w:szCs w:val="24"/>
        </w:rPr>
        <w:t xml:space="preserve">, </w:t>
      </w:r>
      <w:r w:rsidRPr="00F85224">
        <w:rPr>
          <w:rFonts w:ascii="Arial" w:hAnsi="Arial" w:cs="Arial"/>
          <w:sz w:val="24"/>
          <w:szCs w:val="24"/>
        </w:rPr>
        <w:t xml:space="preserve">mediante el cual presenta </w:t>
      </w:r>
      <w:r w:rsidRPr="00F85224">
        <w:rPr>
          <w:rFonts w:ascii="Arial" w:hAnsi="Arial" w:cs="Arial"/>
          <w:b/>
          <w:sz w:val="24"/>
          <w:szCs w:val="24"/>
        </w:rPr>
        <w:t xml:space="preserve">Iniciativa </w:t>
      </w:r>
      <w:r w:rsidR="0012548C" w:rsidRPr="00F85224">
        <w:rPr>
          <w:rFonts w:ascii="Arial" w:hAnsi="Arial" w:cs="Arial"/>
          <w:b/>
          <w:sz w:val="24"/>
          <w:szCs w:val="24"/>
        </w:rPr>
        <w:t xml:space="preserve">de reforma por adición de la fracción </w:t>
      </w:r>
      <w:r w:rsidR="007B75D1" w:rsidRPr="00F85224">
        <w:rPr>
          <w:rFonts w:ascii="Arial" w:hAnsi="Arial" w:cs="Arial"/>
          <w:b/>
          <w:sz w:val="24"/>
          <w:szCs w:val="24"/>
        </w:rPr>
        <w:t xml:space="preserve">LIII, recorriéndose las subsecuentes del artículo 63, adición </w:t>
      </w:r>
      <w:r w:rsidR="0012548C" w:rsidRPr="00F85224">
        <w:rPr>
          <w:rFonts w:ascii="Arial" w:hAnsi="Arial" w:cs="Arial"/>
          <w:b/>
          <w:sz w:val="24"/>
          <w:szCs w:val="24"/>
        </w:rPr>
        <w:t xml:space="preserve"> </w:t>
      </w:r>
      <w:r w:rsidR="007B75D1" w:rsidRPr="00F85224">
        <w:rPr>
          <w:rFonts w:ascii="Arial" w:hAnsi="Arial" w:cs="Arial"/>
          <w:b/>
          <w:sz w:val="24"/>
          <w:szCs w:val="24"/>
        </w:rPr>
        <w:t>de un segundo párrafo al artículo 105, modificación del primer párrafo de la fracción III del artículo 107 y adición de un título VII Bis,, todos de la Constitución Política del Estado Libre y Soberano de Nuevo León</w:t>
      </w:r>
      <w:r w:rsidR="0012548C" w:rsidRPr="00F85224">
        <w:rPr>
          <w:rFonts w:ascii="Arial" w:hAnsi="Arial" w:cs="Arial"/>
          <w:b/>
          <w:sz w:val="24"/>
          <w:szCs w:val="24"/>
        </w:rPr>
        <w:t>.</w:t>
      </w:r>
    </w:p>
    <w:p w:rsidR="0012548C" w:rsidRPr="00F85224" w:rsidRDefault="0012548C" w:rsidP="00F85224">
      <w:pPr>
        <w:spacing w:after="0" w:line="360" w:lineRule="auto"/>
        <w:ind w:firstLine="708"/>
        <w:jc w:val="both"/>
        <w:rPr>
          <w:rFonts w:ascii="Arial" w:hAnsi="Arial" w:cs="Arial"/>
          <w:sz w:val="24"/>
          <w:szCs w:val="24"/>
        </w:rPr>
      </w:pPr>
    </w:p>
    <w:p w:rsidR="00C9052C" w:rsidRPr="00F85224" w:rsidRDefault="0012548C" w:rsidP="00F85224">
      <w:pPr>
        <w:pStyle w:val="Prrafodelista"/>
        <w:numPr>
          <w:ilvl w:val="0"/>
          <w:numId w:val="41"/>
        </w:numPr>
        <w:spacing w:line="360" w:lineRule="auto"/>
        <w:ind w:left="1418"/>
        <w:jc w:val="both"/>
        <w:rPr>
          <w:rFonts w:ascii="Arial" w:hAnsi="Arial" w:cs="Arial"/>
          <w:sz w:val="24"/>
          <w:szCs w:val="24"/>
        </w:rPr>
      </w:pPr>
      <w:r w:rsidRPr="00F85224">
        <w:rPr>
          <w:rFonts w:ascii="Arial" w:hAnsi="Arial" w:cs="Arial"/>
          <w:sz w:val="24"/>
          <w:szCs w:val="24"/>
        </w:rPr>
        <w:lastRenderedPageBreak/>
        <w:t xml:space="preserve">En fecha </w:t>
      </w:r>
      <w:r w:rsidR="007B75D1" w:rsidRPr="00F85224">
        <w:rPr>
          <w:rFonts w:ascii="Arial" w:hAnsi="Arial" w:cs="Arial"/>
          <w:sz w:val="24"/>
          <w:szCs w:val="24"/>
        </w:rPr>
        <w:t>06</w:t>
      </w:r>
      <w:r w:rsidRPr="00F85224">
        <w:rPr>
          <w:rFonts w:ascii="Arial" w:hAnsi="Arial" w:cs="Arial"/>
          <w:sz w:val="24"/>
          <w:szCs w:val="24"/>
        </w:rPr>
        <w:t xml:space="preserve"> de </w:t>
      </w:r>
      <w:r w:rsidR="007B75D1" w:rsidRPr="00F85224">
        <w:rPr>
          <w:rFonts w:ascii="Arial" w:hAnsi="Arial" w:cs="Arial"/>
          <w:sz w:val="24"/>
          <w:szCs w:val="24"/>
        </w:rPr>
        <w:t>abril</w:t>
      </w:r>
      <w:r w:rsidRPr="00F85224">
        <w:rPr>
          <w:rFonts w:ascii="Arial" w:hAnsi="Arial" w:cs="Arial"/>
          <w:sz w:val="24"/>
          <w:szCs w:val="24"/>
        </w:rPr>
        <w:t xml:space="preserve"> del 201</w:t>
      </w:r>
      <w:r w:rsidR="007B75D1" w:rsidRPr="00F85224">
        <w:rPr>
          <w:rFonts w:ascii="Arial" w:hAnsi="Arial" w:cs="Arial"/>
          <w:sz w:val="24"/>
          <w:szCs w:val="24"/>
        </w:rPr>
        <w:t>6</w:t>
      </w:r>
      <w:r w:rsidRPr="00F85224">
        <w:rPr>
          <w:rFonts w:ascii="Arial" w:hAnsi="Arial" w:cs="Arial"/>
          <w:sz w:val="24"/>
          <w:szCs w:val="24"/>
        </w:rPr>
        <w:t xml:space="preserve">, le fue turnado el expediente número </w:t>
      </w:r>
      <w:r w:rsidRPr="00F85224">
        <w:rPr>
          <w:rFonts w:ascii="Arial" w:hAnsi="Arial" w:cs="Arial"/>
          <w:b/>
          <w:sz w:val="24"/>
          <w:szCs w:val="24"/>
        </w:rPr>
        <w:t>1</w:t>
      </w:r>
      <w:r w:rsidR="007B75D1" w:rsidRPr="00F85224">
        <w:rPr>
          <w:rFonts w:ascii="Arial" w:hAnsi="Arial" w:cs="Arial"/>
          <w:b/>
          <w:sz w:val="24"/>
          <w:szCs w:val="24"/>
        </w:rPr>
        <w:t>0012</w:t>
      </w:r>
      <w:r w:rsidRPr="00F85224">
        <w:rPr>
          <w:rFonts w:ascii="Arial" w:hAnsi="Arial" w:cs="Arial"/>
          <w:b/>
          <w:sz w:val="24"/>
          <w:szCs w:val="24"/>
        </w:rPr>
        <w:t>/LXXI</w:t>
      </w:r>
      <w:r w:rsidR="007B75D1" w:rsidRPr="00F85224">
        <w:rPr>
          <w:rFonts w:ascii="Arial" w:hAnsi="Arial" w:cs="Arial"/>
          <w:b/>
          <w:sz w:val="24"/>
          <w:szCs w:val="24"/>
        </w:rPr>
        <w:t>V</w:t>
      </w:r>
      <w:r w:rsidRPr="00F85224">
        <w:rPr>
          <w:rFonts w:ascii="Arial" w:hAnsi="Arial" w:cs="Arial"/>
          <w:sz w:val="24"/>
          <w:szCs w:val="24"/>
        </w:rPr>
        <w:t xml:space="preserve">, que contiene escrito signado por el </w:t>
      </w:r>
      <w:r w:rsidR="007B75D1" w:rsidRPr="00F85224">
        <w:rPr>
          <w:rFonts w:ascii="Arial" w:hAnsi="Arial" w:cs="Arial"/>
          <w:b/>
          <w:sz w:val="24"/>
          <w:szCs w:val="24"/>
        </w:rPr>
        <w:t xml:space="preserve">Diputado Sergio Arellano Balderas, </w:t>
      </w:r>
      <w:r w:rsidRPr="00F85224">
        <w:rPr>
          <w:rFonts w:ascii="Arial" w:hAnsi="Arial" w:cs="Arial"/>
          <w:sz w:val="24"/>
          <w:szCs w:val="24"/>
        </w:rPr>
        <w:t xml:space="preserve">mediante el cual presenta </w:t>
      </w:r>
      <w:r w:rsidRPr="00F85224">
        <w:rPr>
          <w:rFonts w:ascii="Arial" w:hAnsi="Arial" w:cs="Arial"/>
          <w:b/>
          <w:sz w:val="24"/>
          <w:szCs w:val="24"/>
        </w:rPr>
        <w:t xml:space="preserve">Iniciativa de reforma </w:t>
      </w:r>
      <w:r w:rsidR="007B75D1" w:rsidRPr="00F85224">
        <w:rPr>
          <w:rFonts w:ascii="Arial" w:hAnsi="Arial" w:cs="Arial"/>
          <w:b/>
          <w:sz w:val="24"/>
          <w:szCs w:val="24"/>
        </w:rPr>
        <w:t>a la fracción XIII y sus párrafos segundo, cuarto, quinto y sexto del artículo 63, así como los párrafos segundo y sexto del artículo 137 de la Constitución Política del Estado Libre y Soberano de Nuevo León</w:t>
      </w:r>
      <w:r w:rsidR="00C66794" w:rsidRPr="00F85224">
        <w:rPr>
          <w:rFonts w:ascii="Arial" w:hAnsi="Arial" w:cs="Arial"/>
          <w:b/>
          <w:sz w:val="24"/>
          <w:szCs w:val="24"/>
        </w:rPr>
        <w:t xml:space="preserve">; se reforma el párrafo tercero del artículo 18, fracción IX, del </w:t>
      </w:r>
      <w:r w:rsidR="00CC679D" w:rsidRPr="00F85224">
        <w:rPr>
          <w:rFonts w:ascii="Arial" w:hAnsi="Arial" w:cs="Arial"/>
          <w:b/>
          <w:sz w:val="24"/>
          <w:szCs w:val="24"/>
        </w:rPr>
        <w:t>artículo</w:t>
      </w:r>
      <w:r w:rsidR="00C66794" w:rsidRPr="00F85224">
        <w:rPr>
          <w:rFonts w:ascii="Arial" w:hAnsi="Arial" w:cs="Arial"/>
          <w:b/>
          <w:sz w:val="24"/>
          <w:szCs w:val="24"/>
        </w:rPr>
        <w:t xml:space="preserve"> 19; las fracciones XXXI y XXXIV del artículo 20; los párrafos primero y segundo del artículo 48; los artículos 50, 51 y 52; el párrafo segundo del artículo 54 y las fracciones XXX y XXXI del artículo 20; el título octavo denominado de los Órganos de Control Interno y se deroga el párrafo segundo del artículo  51, todos de la Ley de Fiscalización Superior del Estado</w:t>
      </w:r>
      <w:r w:rsidR="00C9052C" w:rsidRPr="00F85224">
        <w:rPr>
          <w:rFonts w:ascii="Arial" w:hAnsi="Arial" w:cs="Arial"/>
          <w:b/>
          <w:sz w:val="24"/>
          <w:szCs w:val="24"/>
        </w:rPr>
        <w:t>.</w:t>
      </w:r>
    </w:p>
    <w:p w:rsidR="00C9052C" w:rsidRPr="00F85224" w:rsidRDefault="00C9052C" w:rsidP="00F85224">
      <w:pPr>
        <w:spacing w:line="360" w:lineRule="auto"/>
        <w:jc w:val="both"/>
        <w:rPr>
          <w:rFonts w:ascii="Arial" w:hAnsi="Arial" w:cs="Arial"/>
          <w:sz w:val="24"/>
          <w:szCs w:val="24"/>
        </w:rPr>
      </w:pPr>
    </w:p>
    <w:p w:rsidR="00C9052C" w:rsidRPr="00F85224" w:rsidRDefault="00C66794" w:rsidP="00F85224">
      <w:pPr>
        <w:pStyle w:val="Prrafodelista"/>
        <w:numPr>
          <w:ilvl w:val="0"/>
          <w:numId w:val="41"/>
        </w:numPr>
        <w:tabs>
          <w:tab w:val="left" w:pos="1530"/>
        </w:tabs>
        <w:spacing w:line="360" w:lineRule="auto"/>
        <w:ind w:left="1418"/>
        <w:jc w:val="both"/>
        <w:rPr>
          <w:rFonts w:ascii="Arial" w:hAnsi="Arial" w:cs="Arial"/>
          <w:sz w:val="24"/>
          <w:szCs w:val="24"/>
        </w:rPr>
      </w:pPr>
      <w:r w:rsidRPr="00F85224">
        <w:rPr>
          <w:rFonts w:ascii="Arial" w:hAnsi="Arial" w:cs="Arial"/>
          <w:sz w:val="24"/>
          <w:szCs w:val="24"/>
        </w:rPr>
        <w:t xml:space="preserve"> En fecha 19 de abril del 2016, le fue turnado el expediente número </w:t>
      </w:r>
      <w:r w:rsidRPr="00F85224">
        <w:rPr>
          <w:rFonts w:ascii="Arial" w:hAnsi="Arial" w:cs="Arial"/>
          <w:b/>
          <w:sz w:val="24"/>
          <w:szCs w:val="24"/>
        </w:rPr>
        <w:t>10040/LXXIV</w:t>
      </w:r>
      <w:r w:rsidRPr="00F85224">
        <w:rPr>
          <w:rFonts w:ascii="Arial" w:hAnsi="Arial" w:cs="Arial"/>
          <w:sz w:val="24"/>
          <w:szCs w:val="24"/>
        </w:rPr>
        <w:t xml:space="preserve">, que contiene escrito signado por los </w:t>
      </w:r>
      <w:r w:rsidRPr="00F85224">
        <w:rPr>
          <w:rFonts w:ascii="Arial" w:hAnsi="Arial" w:cs="Arial"/>
          <w:b/>
          <w:sz w:val="24"/>
          <w:szCs w:val="24"/>
        </w:rPr>
        <w:t xml:space="preserve">Diputados Samuel Alejandro García Sepúlveda y María Concepción Landa García Téllez, </w:t>
      </w:r>
      <w:r w:rsidRPr="00F85224">
        <w:rPr>
          <w:rFonts w:ascii="Arial" w:hAnsi="Arial" w:cs="Arial"/>
          <w:sz w:val="24"/>
          <w:szCs w:val="24"/>
        </w:rPr>
        <w:t xml:space="preserve">mediante el cual presenta </w:t>
      </w:r>
      <w:r w:rsidRPr="00F85224">
        <w:rPr>
          <w:rFonts w:ascii="Arial" w:hAnsi="Arial" w:cs="Arial"/>
          <w:b/>
          <w:sz w:val="24"/>
          <w:szCs w:val="24"/>
        </w:rPr>
        <w:t xml:space="preserve">Iniciativa de reforma por modificación el </w:t>
      </w:r>
      <w:r w:rsidR="00F02FD1" w:rsidRPr="00F85224">
        <w:rPr>
          <w:rFonts w:ascii="Arial" w:hAnsi="Arial" w:cs="Arial"/>
          <w:b/>
          <w:sz w:val="24"/>
          <w:szCs w:val="24"/>
        </w:rPr>
        <w:t>artículo</w:t>
      </w:r>
      <w:r w:rsidRPr="00F85224">
        <w:rPr>
          <w:rFonts w:ascii="Arial" w:hAnsi="Arial" w:cs="Arial"/>
          <w:b/>
          <w:sz w:val="24"/>
          <w:szCs w:val="24"/>
        </w:rPr>
        <w:t xml:space="preserve"> 53, por modificación el primer y penúltimo</w:t>
      </w:r>
      <w:r w:rsidR="00F02FD1" w:rsidRPr="00F85224">
        <w:rPr>
          <w:rFonts w:ascii="Arial" w:hAnsi="Arial" w:cs="Arial"/>
          <w:b/>
          <w:sz w:val="24"/>
          <w:szCs w:val="24"/>
        </w:rPr>
        <w:t xml:space="preserve"> párrafo del artículo 112 de la Constitución Política del Estado Libre y Soberano de Nuevo León. Se reforma por adición de un párrafo al artículo </w:t>
      </w:r>
      <w:r w:rsidR="00F02FD1" w:rsidRPr="00F85224">
        <w:rPr>
          <w:rFonts w:ascii="Arial" w:hAnsi="Arial" w:cs="Arial"/>
          <w:b/>
          <w:sz w:val="24"/>
          <w:szCs w:val="24"/>
        </w:rPr>
        <w:lastRenderedPageBreak/>
        <w:t>33 de la Ley de Responsabilidades de los Servidores Públicos del Estado y Municipios de Nuevo León.</w:t>
      </w:r>
    </w:p>
    <w:p w:rsidR="00C5617C" w:rsidRDefault="00C5617C" w:rsidP="00C5617C">
      <w:pPr>
        <w:spacing w:line="360" w:lineRule="auto"/>
        <w:rPr>
          <w:rFonts w:ascii="Arial" w:hAnsi="Arial" w:cs="Arial"/>
          <w:sz w:val="24"/>
          <w:szCs w:val="24"/>
        </w:rPr>
      </w:pPr>
    </w:p>
    <w:p w:rsidR="0083747E" w:rsidRPr="00F85224" w:rsidRDefault="00C5617C" w:rsidP="0083747E">
      <w:pPr>
        <w:pStyle w:val="Prrafodelista"/>
        <w:numPr>
          <w:ilvl w:val="0"/>
          <w:numId w:val="41"/>
        </w:numPr>
        <w:tabs>
          <w:tab w:val="left" w:pos="1530"/>
        </w:tabs>
        <w:spacing w:line="360" w:lineRule="auto"/>
        <w:ind w:left="1418"/>
        <w:jc w:val="both"/>
        <w:rPr>
          <w:rFonts w:ascii="Arial" w:hAnsi="Arial" w:cs="Arial"/>
          <w:sz w:val="24"/>
          <w:szCs w:val="24"/>
        </w:rPr>
      </w:pPr>
      <w:r>
        <w:rPr>
          <w:rFonts w:ascii="Arial" w:hAnsi="Arial" w:cs="Arial"/>
          <w:sz w:val="24"/>
          <w:szCs w:val="24"/>
        </w:rPr>
        <w:t xml:space="preserve">En fecha 17 </w:t>
      </w:r>
      <w:r w:rsidR="0083747E">
        <w:rPr>
          <w:rFonts w:ascii="Arial" w:hAnsi="Arial" w:cs="Arial"/>
          <w:sz w:val="24"/>
          <w:szCs w:val="24"/>
        </w:rPr>
        <w:t>de octubre del 2016,</w:t>
      </w:r>
      <w:r w:rsidR="0083747E" w:rsidRPr="00F85224">
        <w:rPr>
          <w:rFonts w:ascii="Arial" w:hAnsi="Arial" w:cs="Arial"/>
          <w:sz w:val="24"/>
          <w:szCs w:val="24"/>
        </w:rPr>
        <w:t xml:space="preserve"> le fue turnado el expediente número </w:t>
      </w:r>
      <w:r w:rsidR="0083747E">
        <w:rPr>
          <w:rFonts w:ascii="Arial" w:hAnsi="Arial" w:cs="Arial"/>
          <w:b/>
          <w:sz w:val="24"/>
          <w:szCs w:val="24"/>
        </w:rPr>
        <w:t>10317</w:t>
      </w:r>
      <w:r w:rsidR="0083747E" w:rsidRPr="00F85224">
        <w:rPr>
          <w:rFonts w:ascii="Arial" w:hAnsi="Arial" w:cs="Arial"/>
          <w:b/>
          <w:sz w:val="24"/>
          <w:szCs w:val="24"/>
        </w:rPr>
        <w:t>/LXXIV</w:t>
      </w:r>
      <w:r w:rsidR="0083747E" w:rsidRPr="00F85224">
        <w:rPr>
          <w:rFonts w:ascii="Arial" w:hAnsi="Arial" w:cs="Arial"/>
          <w:sz w:val="24"/>
          <w:szCs w:val="24"/>
        </w:rPr>
        <w:t xml:space="preserve">, que contiene escrito signado por </w:t>
      </w:r>
      <w:r w:rsidR="0083747E">
        <w:rPr>
          <w:rFonts w:ascii="Arial" w:hAnsi="Arial" w:cs="Arial"/>
          <w:sz w:val="24"/>
          <w:szCs w:val="24"/>
        </w:rPr>
        <w:t>e</w:t>
      </w:r>
      <w:r w:rsidR="0083747E" w:rsidRPr="00F85224">
        <w:rPr>
          <w:rFonts w:ascii="Arial" w:hAnsi="Arial" w:cs="Arial"/>
          <w:sz w:val="24"/>
          <w:szCs w:val="24"/>
        </w:rPr>
        <w:t xml:space="preserve">l </w:t>
      </w:r>
      <w:r w:rsidR="0083747E" w:rsidRPr="00F85224">
        <w:rPr>
          <w:rFonts w:ascii="Arial" w:hAnsi="Arial" w:cs="Arial"/>
          <w:b/>
          <w:sz w:val="24"/>
          <w:szCs w:val="24"/>
        </w:rPr>
        <w:t>Diputado</w:t>
      </w:r>
      <w:r w:rsidR="0083747E">
        <w:rPr>
          <w:rFonts w:ascii="Arial" w:hAnsi="Arial" w:cs="Arial"/>
          <w:b/>
          <w:sz w:val="24"/>
          <w:szCs w:val="24"/>
        </w:rPr>
        <w:t xml:space="preserve"> Rubén González Cabrieles</w:t>
      </w:r>
      <w:r w:rsidR="0083747E" w:rsidRPr="00F85224">
        <w:rPr>
          <w:rFonts w:ascii="Arial" w:hAnsi="Arial" w:cs="Arial"/>
          <w:b/>
          <w:sz w:val="24"/>
          <w:szCs w:val="24"/>
        </w:rPr>
        <w:t xml:space="preserve">, </w:t>
      </w:r>
      <w:r w:rsidR="0083747E" w:rsidRPr="00F85224">
        <w:rPr>
          <w:rFonts w:ascii="Arial" w:hAnsi="Arial" w:cs="Arial"/>
          <w:sz w:val="24"/>
          <w:szCs w:val="24"/>
        </w:rPr>
        <w:t xml:space="preserve">mediante el cual presenta </w:t>
      </w:r>
      <w:r w:rsidR="0083747E" w:rsidRPr="00F85224">
        <w:rPr>
          <w:rFonts w:ascii="Arial" w:hAnsi="Arial" w:cs="Arial"/>
          <w:b/>
          <w:sz w:val="24"/>
          <w:szCs w:val="24"/>
        </w:rPr>
        <w:t xml:space="preserve">Iniciativa de reforma por modificación el artículo </w:t>
      </w:r>
      <w:r w:rsidR="0083747E">
        <w:rPr>
          <w:rFonts w:ascii="Arial" w:hAnsi="Arial" w:cs="Arial"/>
          <w:b/>
          <w:sz w:val="24"/>
          <w:szCs w:val="24"/>
        </w:rPr>
        <w:t xml:space="preserve">38 fracciones III y IV; 53 segundo párrafo y 112; </w:t>
      </w:r>
      <w:r w:rsidR="0083747E" w:rsidRPr="00F85224">
        <w:rPr>
          <w:rFonts w:ascii="Arial" w:hAnsi="Arial" w:cs="Arial"/>
          <w:b/>
          <w:sz w:val="24"/>
          <w:szCs w:val="24"/>
        </w:rPr>
        <w:t xml:space="preserve"> por </w:t>
      </w:r>
      <w:r w:rsidR="0083747E">
        <w:rPr>
          <w:rFonts w:ascii="Arial" w:hAnsi="Arial" w:cs="Arial"/>
          <w:b/>
          <w:sz w:val="24"/>
          <w:szCs w:val="24"/>
        </w:rPr>
        <w:t>adición al artículo 38 de una fracción VI; y por derogación de los artículo</w:t>
      </w:r>
      <w:r w:rsidR="00296C7F">
        <w:rPr>
          <w:rFonts w:ascii="Arial" w:hAnsi="Arial" w:cs="Arial"/>
          <w:b/>
          <w:sz w:val="24"/>
          <w:szCs w:val="24"/>
        </w:rPr>
        <w:t>s 63 fracción XXVIII; 106; 113 y</w:t>
      </w:r>
      <w:r w:rsidR="0083747E">
        <w:rPr>
          <w:rFonts w:ascii="Arial" w:hAnsi="Arial" w:cs="Arial"/>
          <w:b/>
          <w:sz w:val="24"/>
          <w:szCs w:val="24"/>
        </w:rPr>
        <w:t xml:space="preserve"> 114 </w:t>
      </w:r>
      <w:r w:rsidR="0083747E" w:rsidRPr="00F85224">
        <w:rPr>
          <w:rFonts w:ascii="Arial" w:hAnsi="Arial" w:cs="Arial"/>
          <w:b/>
          <w:sz w:val="24"/>
          <w:szCs w:val="24"/>
        </w:rPr>
        <w:t>de la Constitución Política del Estado Libre y Sob</w:t>
      </w:r>
      <w:r w:rsidR="00C4084B">
        <w:rPr>
          <w:rFonts w:ascii="Arial" w:hAnsi="Arial" w:cs="Arial"/>
          <w:b/>
          <w:sz w:val="24"/>
          <w:szCs w:val="24"/>
        </w:rPr>
        <w:t xml:space="preserve">erano de Nuevo León, </w:t>
      </w:r>
      <w:r w:rsidR="0083747E">
        <w:rPr>
          <w:rFonts w:ascii="Arial" w:hAnsi="Arial" w:cs="Arial"/>
          <w:b/>
          <w:sz w:val="24"/>
          <w:szCs w:val="24"/>
        </w:rPr>
        <w:t xml:space="preserve">se reforma la Ley de Responsabilidades de los Servidores Públicos del Estado y Municipios de Nuevo León por modificación del artículo 40 y de la denominación del título Segundo “Procedimiento ante el Congreso del Estado en materia de Juicio Político y declaratoria de procedencia”, y por derogación de los artículos 1º </w:t>
      </w:r>
      <w:r w:rsidR="00C4084B">
        <w:rPr>
          <w:rFonts w:ascii="Arial" w:hAnsi="Arial" w:cs="Arial"/>
          <w:b/>
          <w:sz w:val="24"/>
          <w:szCs w:val="24"/>
        </w:rPr>
        <w:t>fracción</w:t>
      </w:r>
      <w:r w:rsidR="0083747E">
        <w:rPr>
          <w:rFonts w:ascii="Arial" w:hAnsi="Arial" w:cs="Arial"/>
          <w:b/>
          <w:sz w:val="24"/>
          <w:szCs w:val="24"/>
        </w:rPr>
        <w:t xml:space="preserve"> V, 28; 29; </w:t>
      </w:r>
      <w:r w:rsidR="00C4084B">
        <w:rPr>
          <w:rFonts w:ascii="Arial" w:hAnsi="Arial" w:cs="Arial"/>
          <w:b/>
          <w:sz w:val="24"/>
          <w:szCs w:val="24"/>
        </w:rPr>
        <w:t>30; 31; 32; 33; 34; 35; 36; 37,</w:t>
      </w:r>
      <w:r w:rsidR="0083747E">
        <w:rPr>
          <w:rFonts w:ascii="Arial" w:hAnsi="Arial" w:cs="Arial"/>
          <w:b/>
          <w:sz w:val="24"/>
          <w:szCs w:val="24"/>
        </w:rPr>
        <w:t xml:space="preserve"> 38</w:t>
      </w:r>
      <w:r w:rsidR="00C4084B">
        <w:rPr>
          <w:rFonts w:ascii="Arial" w:hAnsi="Arial" w:cs="Arial"/>
          <w:b/>
          <w:sz w:val="24"/>
          <w:szCs w:val="24"/>
        </w:rPr>
        <w:t xml:space="preserve"> y 50 fracción XLIX.</w:t>
      </w:r>
      <w:r w:rsidR="0083747E">
        <w:rPr>
          <w:rFonts w:ascii="Arial" w:hAnsi="Arial" w:cs="Arial"/>
          <w:b/>
          <w:sz w:val="24"/>
          <w:szCs w:val="24"/>
        </w:rPr>
        <w:t xml:space="preserve"> </w:t>
      </w:r>
    </w:p>
    <w:p w:rsidR="00C5617C" w:rsidRDefault="00C5617C" w:rsidP="00C5617C">
      <w:pPr>
        <w:spacing w:line="360" w:lineRule="auto"/>
        <w:rPr>
          <w:rFonts w:ascii="Arial" w:hAnsi="Arial" w:cs="Arial"/>
          <w:sz w:val="24"/>
          <w:szCs w:val="24"/>
        </w:rPr>
      </w:pPr>
    </w:p>
    <w:p w:rsidR="00F51D6E" w:rsidRPr="00F85224" w:rsidRDefault="00C4084B" w:rsidP="00C4084B">
      <w:pPr>
        <w:tabs>
          <w:tab w:val="left" w:pos="1275"/>
        </w:tabs>
        <w:spacing w:line="360" w:lineRule="auto"/>
        <w:ind w:left="1276" w:hanging="709"/>
        <w:jc w:val="both"/>
        <w:rPr>
          <w:rFonts w:ascii="Arial" w:hAnsi="Arial" w:cs="Arial"/>
          <w:sz w:val="24"/>
          <w:szCs w:val="24"/>
        </w:rPr>
      </w:pPr>
      <w:r>
        <w:rPr>
          <w:rFonts w:ascii="Arial" w:hAnsi="Arial" w:cs="Arial"/>
          <w:sz w:val="24"/>
          <w:szCs w:val="24"/>
        </w:rPr>
        <w:t>VI.</w:t>
      </w:r>
      <w:r w:rsidR="00C5617C">
        <w:rPr>
          <w:rFonts w:ascii="Arial" w:hAnsi="Arial" w:cs="Arial"/>
          <w:sz w:val="24"/>
          <w:szCs w:val="24"/>
        </w:rPr>
        <w:t xml:space="preserve">      </w:t>
      </w:r>
      <w:r>
        <w:rPr>
          <w:rFonts w:ascii="Arial" w:hAnsi="Arial" w:cs="Arial"/>
          <w:sz w:val="24"/>
          <w:szCs w:val="24"/>
        </w:rPr>
        <w:tab/>
      </w:r>
      <w:r w:rsidR="005D6032" w:rsidRPr="00F85224">
        <w:rPr>
          <w:rFonts w:ascii="Arial" w:hAnsi="Arial" w:cs="Arial"/>
          <w:sz w:val="24"/>
          <w:szCs w:val="24"/>
        </w:rPr>
        <w:t>En fecha 03 de agosto del 2016, le fue</w:t>
      </w:r>
      <w:r w:rsidR="00C9052C" w:rsidRPr="00F85224">
        <w:rPr>
          <w:rFonts w:ascii="Arial" w:hAnsi="Arial" w:cs="Arial"/>
          <w:sz w:val="24"/>
          <w:szCs w:val="24"/>
        </w:rPr>
        <w:t>ron</w:t>
      </w:r>
      <w:r w:rsidR="005D6032" w:rsidRPr="00F85224">
        <w:rPr>
          <w:rFonts w:ascii="Arial" w:hAnsi="Arial" w:cs="Arial"/>
          <w:sz w:val="24"/>
          <w:szCs w:val="24"/>
        </w:rPr>
        <w:t xml:space="preserve"> turnado</w:t>
      </w:r>
      <w:r w:rsidR="00C9052C" w:rsidRPr="00F85224">
        <w:rPr>
          <w:rFonts w:ascii="Arial" w:hAnsi="Arial" w:cs="Arial"/>
          <w:sz w:val="24"/>
          <w:szCs w:val="24"/>
        </w:rPr>
        <w:t>s</w:t>
      </w:r>
      <w:r w:rsidR="005D6032" w:rsidRPr="00F85224">
        <w:rPr>
          <w:rFonts w:ascii="Arial" w:hAnsi="Arial" w:cs="Arial"/>
          <w:sz w:val="24"/>
          <w:szCs w:val="24"/>
        </w:rPr>
        <w:t xml:space="preserve"> </w:t>
      </w:r>
      <w:r w:rsidR="00C9052C" w:rsidRPr="00F85224">
        <w:rPr>
          <w:rFonts w:ascii="Arial" w:hAnsi="Arial" w:cs="Arial"/>
          <w:sz w:val="24"/>
          <w:szCs w:val="24"/>
        </w:rPr>
        <w:t xml:space="preserve">diversos </w:t>
      </w:r>
      <w:r w:rsidR="005D6032" w:rsidRPr="00F85224">
        <w:rPr>
          <w:rFonts w:ascii="Arial" w:hAnsi="Arial" w:cs="Arial"/>
          <w:sz w:val="24"/>
          <w:szCs w:val="24"/>
        </w:rPr>
        <w:t>anexo</w:t>
      </w:r>
      <w:r w:rsidR="00C9052C" w:rsidRPr="00F85224">
        <w:rPr>
          <w:rFonts w:ascii="Arial" w:hAnsi="Arial" w:cs="Arial"/>
          <w:sz w:val="24"/>
          <w:szCs w:val="24"/>
        </w:rPr>
        <w:t>s</w:t>
      </w:r>
      <w:r w:rsidR="005D6032" w:rsidRPr="00F85224">
        <w:rPr>
          <w:rFonts w:ascii="Arial" w:hAnsi="Arial" w:cs="Arial"/>
          <w:sz w:val="24"/>
          <w:szCs w:val="24"/>
        </w:rPr>
        <w:t xml:space="preserve"> </w:t>
      </w:r>
      <w:r>
        <w:rPr>
          <w:rFonts w:ascii="Arial" w:hAnsi="Arial" w:cs="Arial"/>
          <w:sz w:val="24"/>
          <w:szCs w:val="24"/>
        </w:rPr>
        <w:t xml:space="preserve">                               </w:t>
      </w:r>
      <w:r w:rsidR="005D6032" w:rsidRPr="00F85224">
        <w:rPr>
          <w:rFonts w:ascii="Arial" w:hAnsi="Arial" w:cs="Arial"/>
          <w:sz w:val="24"/>
          <w:szCs w:val="24"/>
        </w:rPr>
        <w:t xml:space="preserve">al expediente </w:t>
      </w:r>
      <w:r w:rsidR="005D6032" w:rsidRPr="00F85224">
        <w:rPr>
          <w:rFonts w:ascii="Arial" w:hAnsi="Arial" w:cs="Arial"/>
          <w:b/>
          <w:sz w:val="24"/>
          <w:szCs w:val="24"/>
        </w:rPr>
        <w:t>10040/LXXIV</w:t>
      </w:r>
      <w:r w:rsidR="005D6032" w:rsidRPr="00F85224">
        <w:rPr>
          <w:rFonts w:ascii="Arial" w:hAnsi="Arial" w:cs="Arial"/>
          <w:sz w:val="24"/>
          <w:szCs w:val="24"/>
        </w:rPr>
        <w:t>, signado por los</w:t>
      </w:r>
      <w:r w:rsidR="005D6032" w:rsidRPr="00F85224">
        <w:rPr>
          <w:rFonts w:ascii="Arial" w:hAnsi="Arial" w:cs="Arial"/>
          <w:b/>
          <w:sz w:val="24"/>
          <w:szCs w:val="24"/>
        </w:rPr>
        <w:t xml:space="preserve"> Diputados Samuel Alejandro García Sepúlveda y María Concepción Landa García Téllez,</w:t>
      </w:r>
      <w:r w:rsidR="00C9052C" w:rsidRPr="00F85224">
        <w:rPr>
          <w:rFonts w:ascii="Arial" w:hAnsi="Arial" w:cs="Arial"/>
          <w:b/>
          <w:sz w:val="24"/>
          <w:szCs w:val="24"/>
        </w:rPr>
        <w:t xml:space="preserve"> el </w:t>
      </w:r>
      <w:r w:rsidR="00391D25" w:rsidRPr="00F85224">
        <w:rPr>
          <w:rFonts w:ascii="Arial" w:hAnsi="Arial" w:cs="Arial"/>
          <w:b/>
          <w:sz w:val="24"/>
          <w:szCs w:val="24"/>
        </w:rPr>
        <w:t xml:space="preserve">Gobernador </w:t>
      </w:r>
      <w:r w:rsidR="00391D25" w:rsidRPr="00F85224">
        <w:rPr>
          <w:rFonts w:ascii="Arial" w:hAnsi="Arial" w:cs="Arial"/>
          <w:b/>
          <w:sz w:val="24"/>
          <w:szCs w:val="24"/>
        </w:rPr>
        <w:lastRenderedPageBreak/>
        <w:t>Constitucional del Estado de Nuevo León, Jaime Heliodoro Rodríguez Calderón</w:t>
      </w:r>
      <w:r w:rsidR="00C9052C" w:rsidRPr="00F85224">
        <w:rPr>
          <w:rFonts w:ascii="Arial" w:hAnsi="Arial" w:cs="Arial"/>
          <w:b/>
          <w:sz w:val="24"/>
          <w:szCs w:val="24"/>
        </w:rPr>
        <w:t xml:space="preserve">, el Secretario General de Gobierno Manuel Florentino González Flores y los </w:t>
      </w:r>
      <w:r w:rsidR="00826999" w:rsidRPr="00F85224">
        <w:rPr>
          <w:rFonts w:ascii="Arial" w:hAnsi="Arial" w:cs="Arial"/>
          <w:b/>
          <w:sz w:val="24"/>
          <w:szCs w:val="24"/>
        </w:rPr>
        <w:t xml:space="preserve">Diputados </w:t>
      </w:r>
      <w:r w:rsidR="00F51D6E" w:rsidRPr="00F85224">
        <w:rPr>
          <w:rFonts w:ascii="Arial" w:hAnsi="Arial" w:cs="Arial"/>
          <w:b/>
          <w:sz w:val="24"/>
          <w:szCs w:val="24"/>
        </w:rPr>
        <w:t>Integrantes del Grupo Legislativo del Partido Acción Nacional</w:t>
      </w:r>
      <w:r w:rsidR="00C9052C" w:rsidRPr="00F85224">
        <w:rPr>
          <w:rFonts w:ascii="Arial" w:hAnsi="Arial" w:cs="Arial"/>
          <w:b/>
          <w:sz w:val="24"/>
          <w:szCs w:val="24"/>
        </w:rPr>
        <w:t xml:space="preserve">, </w:t>
      </w:r>
      <w:r w:rsidR="00C9052C" w:rsidRPr="00F85224">
        <w:rPr>
          <w:rFonts w:ascii="Arial" w:hAnsi="Arial" w:cs="Arial"/>
          <w:sz w:val="24"/>
          <w:szCs w:val="24"/>
        </w:rPr>
        <w:t xml:space="preserve">que contienen iniciativas referentes al mismo tema. </w:t>
      </w:r>
    </w:p>
    <w:p w:rsidR="005A6352" w:rsidRPr="00F85224" w:rsidRDefault="00247106" w:rsidP="00F85224">
      <w:pPr>
        <w:spacing w:after="0" w:line="360" w:lineRule="auto"/>
        <w:ind w:firstLine="708"/>
        <w:jc w:val="both"/>
        <w:rPr>
          <w:rFonts w:ascii="Arial" w:hAnsi="Arial" w:cs="Arial"/>
          <w:sz w:val="24"/>
          <w:szCs w:val="24"/>
        </w:rPr>
      </w:pPr>
      <w:r w:rsidRPr="00F85224">
        <w:rPr>
          <w:rFonts w:ascii="Arial" w:hAnsi="Arial" w:cs="Arial"/>
          <w:sz w:val="24"/>
          <w:szCs w:val="24"/>
        </w:rPr>
        <w:t>Con el fin de ver proveído el requisito fundamental de dar vista</w:t>
      </w:r>
      <w:r w:rsidRPr="00F85224">
        <w:rPr>
          <w:rFonts w:ascii="Arial" w:hAnsi="Arial" w:cs="Arial"/>
          <w:color w:val="000000" w:themeColor="text1"/>
          <w:sz w:val="24"/>
          <w:szCs w:val="24"/>
        </w:rPr>
        <w:t xml:space="preserve"> al </w:t>
      </w:r>
      <w:r w:rsidR="00C735AA" w:rsidRPr="00F85224">
        <w:rPr>
          <w:rFonts w:ascii="Arial" w:hAnsi="Arial" w:cs="Arial"/>
          <w:sz w:val="24"/>
          <w:szCs w:val="24"/>
        </w:rPr>
        <w:t xml:space="preserve">contenido </w:t>
      </w:r>
      <w:r w:rsidRPr="00F85224">
        <w:rPr>
          <w:rFonts w:ascii="Arial" w:hAnsi="Arial" w:cs="Arial"/>
          <w:sz w:val="24"/>
          <w:szCs w:val="24"/>
        </w:rPr>
        <w:t>y de conformidad con lo establecido en el artículo 47 inciso b) del Reglamento para el Gobierno Interior del Congreso del Estado de Nuevo León, quienes integramos la</w:t>
      </w:r>
      <w:r w:rsidR="003C3A5E" w:rsidRPr="00F85224">
        <w:rPr>
          <w:rFonts w:ascii="Arial" w:hAnsi="Arial" w:cs="Arial"/>
          <w:sz w:val="24"/>
          <w:szCs w:val="24"/>
        </w:rPr>
        <w:t>s</w:t>
      </w:r>
      <w:r w:rsidRPr="00F85224">
        <w:rPr>
          <w:rFonts w:ascii="Arial" w:hAnsi="Arial" w:cs="Arial"/>
          <w:sz w:val="24"/>
          <w:szCs w:val="24"/>
        </w:rPr>
        <w:t xml:space="preserve"> </w:t>
      </w:r>
      <w:r w:rsidR="003C3A5E" w:rsidRPr="00F85224">
        <w:rPr>
          <w:rFonts w:ascii="Arial" w:hAnsi="Arial" w:cs="Arial"/>
          <w:b/>
          <w:sz w:val="24"/>
          <w:szCs w:val="24"/>
        </w:rPr>
        <w:t>Comisiones</w:t>
      </w:r>
      <w:r w:rsidRPr="00F85224">
        <w:rPr>
          <w:rFonts w:ascii="Arial" w:hAnsi="Arial" w:cs="Arial"/>
          <w:b/>
          <w:sz w:val="24"/>
          <w:szCs w:val="24"/>
        </w:rPr>
        <w:t xml:space="preserve"> </w:t>
      </w:r>
      <w:r w:rsidR="0087610C">
        <w:rPr>
          <w:rFonts w:ascii="Arial" w:hAnsi="Arial" w:cs="Arial"/>
          <w:b/>
          <w:sz w:val="24"/>
          <w:szCs w:val="24"/>
        </w:rPr>
        <w:t xml:space="preserve">Unidas </w:t>
      </w:r>
      <w:r w:rsidRPr="00F85224">
        <w:rPr>
          <w:rFonts w:ascii="Arial" w:hAnsi="Arial" w:cs="Arial"/>
          <w:b/>
          <w:sz w:val="24"/>
          <w:szCs w:val="24"/>
        </w:rPr>
        <w:t>de Legislación</w:t>
      </w:r>
      <w:r w:rsidR="003C3A5E" w:rsidRPr="00F85224">
        <w:rPr>
          <w:rFonts w:ascii="Arial" w:hAnsi="Arial" w:cs="Arial"/>
          <w:b/>
          <w:sz w:val="24"/>
          <w:szCs w:val="24"/>
        </w:rPr>
        <w:t xml:space="preserve"> y de Puntos Constitucionales</w:t>
      </w:r>
      <w:r w:rsidRPr="00F85224">
        <w:rPr>
          <w:rFonts w:ascii="Arial" w:hAnsi="Arial" w:cs="Arial"/>
          <w:sz w:val="24"/>
          <w:szCs w:val="24"/>
        </w:rPr>
        <w:t xml:space="preserve">, consignamos ante este Pleno los siguientes: </w:t>
      </w:r>
    </w:p>
    <w:p w:rsidR="002E1DBB" w:rsidRPr="00F85224" w:rsidRDefault="002E1DBB" w:rsidP="00F85224">
      <w:pPr>
        <w:spacing w:after="0" w:line="360" w:lineRule="auto"/>
        <w:ind w:firstLine="708"/>
        <w:jc w:val="both"/>
        <w:rPr>
          <w:rFonts w:ascii="Arial" w:hAnsi="Arial" w:cs="Arial"/>
          <w:sz w:val="24"/>
          <w:szCs w:val="24"/>
        </w:rPr>
      </w:pPr>
    </w:p>
    <w:p w:rsidR="00E02103" w:rsidRPr="00F85224" w:rsidRDefault="00E02103" w:rsidP="00F85224">
      <w:pPr>
        <w:spacing w:after="0" w:line="360" w:lineRule="auto"/>
        <w:ind w:firstLine="708"/>
        <w:jc w:val="both"/>
        <w:rPr>
          <w:rFonts w:ascii="Arial" w:hAnsi="Arial" w:cs="Arial"/>
          <w:sz w:val="24"/>
          <w:szCs w:val="24"/>
        </w:rPr>
      </w:pPr>
    </w:p>
    <w:p w:rsidR="00247106" w:rsidRPr="00F85224" w:rsidRDefault="00247106" w:rsidP="00F85224">
      <w:pPr>
        <w:spacing w:line="360" w:lineRule="auto"/>
        <w:rPr>
          <w:rFonts w:ascii="Arial" w:hAnsi="Arial" w:cs="Arial"/>
          <w:b/>
          <w:sz w:val="24"/>
          <w:szCs w:val="24"/>
        </w:rPr>
      </w:pPr>
      <w:r w:rsidRPr="00F85224">
        <w:rPr>
          <w:rFonts w:ascii="Arial" w:hAnsi="Arial" w:cs="Arial"/>
          <w:b/>
          <w:sz w:val="24"/>
          <w:szCs w:val="24"/>
        </w:rPr>
        <w:t>ANTECEDENTES</w:t>
      </w:r>
    </w:p>
    <w:p w:rsidR="00E02103" w:rsidRPr="00F85224" w:rsidRDefault="00247106" w:rsidP="00F85224">
      <w:pPr>
        <w:spacing w:line="360" w:lineRule="auto"/>
        <w:jc w:val="center"/>
        <w:rPr>
          <w:rFonts w:ascii="Arial" w:hAnsi="Arial" w:cs="Arial"/>
          <w:b/>
          <w:sz w:val="24"/>
          <w:szCs w:val="24"/>
        </w:rPr>
      </w:pPr>
      <w:r w:rsidRPr="00F85224">
        <w:rPr>
          <w:rFonts w:ascii="Arial" w:hAnsi="Arial" w:cs="Arial"/>
          <w:b/>
          <w:sz w:val="24"/>
          <w:szCs w:val="24"/>
        </w:rPr>
        <w:t xml:space="preserve">Expediente </w:t>
      </w:r>
      <w:r w:rsidR="00F51D6E" w:rsidRPr="00F85224">
        <w:rPr>
          <w:rFonts w:ascii="Arial" w:hAnsi="Arial" w:cs="Arial"/>
          <w:b/>
          <w:sz w:val="24"/>
          <w:szCs w:val="24"/>
        </w:rPr>
        <w:t>7444</w:t>
      </w:r>
      <w:r w:rsidRPr="00F85224">
        <w:rPr>
          <w:rFonts w:ascii="Arial" w:hAnsi="Arial" w:cs="Arial"/>
          <w:b/>
          <w:sz w:val="24"/>
          <w:szCs w:val="24"/>
        </w:rPr>
        <w:t>/LXXI</w:t>
      </w:r>
      <w:r w:rsidR="00C735AA" w:rsidRPr="00F85224">
        <w:rPr>
          <w:rFonts w:ascii="Arial" w:hAnsi="Arial" w:cs="Arial"/>
          <w:b/>
          <w:sz w:val="24"/>
          <w:szCs w:val="24"/>
        </w:rPr>
        <w:t>II</w:t>
      </w:r>
      <w:r w:rsidR="00E02103" w:rsidRPr="00F85224">
        <w:rPr>
          <w:rFonts w:ascii="Arial" w:hAnsi="Arial" w:cs="Arial"/>
          <w:b/>
          <w:sz w:val="24"/>
          <w:szCs w:val="24"/>
        </w:rPr>
        <w:t>.</w:t>
      </w:r>
    </w:p>
    <w:p w:rsidR="00991787" w:rsidRPr="00F85224" w:rsidRDefault="0002203E" w:rsidP="00F85224">
      <w:pPr>
        <w:spacing w:line="360" w:lineRule="auto"/>
        <w:jc w:val="both"/>
        <w:rPr>
          <w:rFonts w:ascii="Arial" w:hAnsi="Arial" w:cs="Arial"/>
          <w:sz w:val="24"/>
          <w:szCs w:val="24"/>
        </w:rPr>
      </w:pPr>
      <w:r w:rsidRPr="00F85224">
        <w:rPr>
          <w:rFonts w:ascii="Arial" w:hAnsi="Arial" w:cs="Arial"/>
          <w:sz w:val="24"/>
          <w:szCs w:val="24"/>
        </w:rPr>
        <w:tab/>
      </w:r>
      <w:r w:rsidR="00E02103" w:rsidRPr="00F85224">
        <w:rPr>
          <w:rFonts w:ascii="Arial" w:hAnsi="Arial" w:cs="Arial"/>
          <w:sz w:val="24"/>
          <w:szCs w:val="24"/>
        </w:rPr>
        <w:t xml:space="preserve">Expone </w:t>
      </w:r>
      <w:r w:rsidR="00F51D6E" w:rsidRPr="00F85224">
        <w:rPr>
          <w:rFonts w:ascii="Arial" w:hAnsi="Arial" w:cs="Arial"/>
          <w:sz w:val="24"/>
          <w:szCs w:val="24"/>
        </w:rPr>
        <w:t>e</w:t>
      </w:r>
      <w:r w:rsidR="00E02103" w:rsidRPr="00F85224">
        <w:rPr>
          <w:rFonts w:ascii="Arial" w:hAnsi="Arial" w:cs="Arial"/>
          <w:sz w:val="24"/>
          <w:szCs w:val="24"/>
        </w:rPr>
        <w:t>l</w:t>
      </w:r>
      <w:r w:rsidR="00F51D6E" w:rsidRPr="00F85224">
        <w:rPr>
          <w:rFonts w:ascii="Arial" w:hAnsi="Arial" w:cs="Arial"/>
          <w:sz w:val="24"/>
          <w:szCs w:val="24"/>
        </w:rPr>
        <w:t xml:space="preserve"> promovente</w:t>
      </w:r>
      <w:r w:rsidR="00E02103" w:rsidRPr="00F85224">
        <w:rPr>
          <w:rFonts w:ascii="Arial" w:hAnsi="Arial" w:cs="Arial"/>
          <w:sz w:val="24"/>
          <w:szCs w:val="24"/>
        </w:rPr>
        <w:t xml:space="preserve"> que la</w:t>
      </w:r>
      <w:r w:rsidR="00F51D6E" w:rsidRPr="00F85224">
        <w:rPr>
          <w:rFonts w:ascii="Arial" w:hAnsi="Arial" w:cs="Arial"/>
          <w:sz w:val="24"/>
          <w:szCs w:val="24"/>
        </w:rPr>
        <w:t xml:space="preserve"> iniciativa trata del fuero de los servidores públicos, el cual es un tema particularmente sensible en la ciudadanía, y muy cuestionado en la actualidad, pues ha provocado el sentir social de que la procuración y administración de la justicia no llega</w:t>
      </w:r>
      <w:r w:rsidR="002E32C4" w:rsidRPr="00F85224">
        <w:rPr>
          <w:rFonts w:ascii="Arial" w:hAnsi="Arial" w:cs="Arial"/>
          <w:sz w:val="24"/>
          <w:szCs w:val="24"/>
        </w:rPr>
        <w:t xml:space="preserve"> para el funcionario de primer nivel, la propuesta que se trae a la Asamblea se refiere a eliminar el fuero establecido en el titulo séptimo del máximo ordenamiento estatal mismo que aplica</w:t>
      </w:r>
      <w:r w:rsidR="00C9052C" w:rsidRPr="00F85224">
        <w:rPr>
          <w:rFonts w:ascii="Arial" w:hAnsi="Arial" w:cs="Arial"/>
          <w:sz w:val="24"/>
          <w:szCs w:val="24"/>
        </w:rPr>
        <w:t xml:space="preserve">ría para los siguientes cargos; </w:t>
      </w:r>
      <w:r w:rsidR="00991787" w:rsidRPr="00F85224">
        <w:rPr>
          <w:rFonts w:ascii="Arial" w:hAnsi="Arial" w:cs="Arial"/>
          <w:sz w:val="24"/>
          <w:szCs w:val="24"/>
        </w:rPr>
        <w:t>Gobernador del Estado,</w:t>
      </w:r>
      <w:r w:rsidR="00C9052C" w:rsidRPr="00F85224">
        <w:rPr>
          <w:rFonts w:ascii="Arial" w:hAnsi="Arial" w:cs="Arial"/>
          <w:sz w:val="24"/>
          <w:szCs w:val="24"/>
        </w:rPr>
        <w:t xml:space="preserve"> </w:t>
      </w:r>
      <w:r w:rsidR="00991787" w:rsidRPr="00F85224">
        <w:rPr>
          <w:rFonts w:ascii="Arial" w:hAnsi="Arial" w:cs="Arial"/>
          <w:sz w:val="24"/>
          <w:szCs w:val="24"/>
        </w:rPr>
        <w:t xml:space="preserve">Diputados, </w:t>
      </w:r>
      <w:r w:rsidR="00C9052C" w:rsidRPr="00F85224">
        <w:rPr>
          <w:rFonts w:ascii="Arial" w:hAnsi="Arial" w:cs="Arial"/>
          <w:sz w:val="24"/>
          <w:szCs w:val="24"/>
        </w:rPr>
        <w:t xml:space="preserve"> </w:t>
      </w:r>
      <w:r w:rsidR="00991787" w:rsidRPr="00F85224">
        <w:rPr>
          <w:rFonts w:ascii="Arial" w:hAnsi="Arial" w:cs="Arial"/>
          <w:sz w:val="24"/>
          <w:szCs w:val="24"/>
        </w:rPr>
        <w:t xml:space="preserve">Magistrados del tribunal Superior de Justicia, Presidente de la Comisión Estatal de derechos Humanos, Comisionados Ciudadanos de la Comisión </w:t>
      </w:r>
      <w:r w:rsidR="00991787" w:rsidRPr="00F85224">
        <w:rPr>
          <w:rFonts w:ascii="Arial" w:hAnsi="Arial" w:cs="Arial"/>
          <w:sz w:val="24"/>
          <w:szCs w:val="24"/>
        </w:rPr>
        <w:lastRenderedPageBreak/>
        <w:t>Estatal Electoral, Magistrados del tribunal Electoral del Estado,</w:t>
      </w:r>
      <w:r w:rsidR="002E32C4" w:rsidRPr="00F85224">
        <w:rPr>
          <w:rFonts w:ascii="Arial" w:hAnsi="Arial" w:cs="Arial"/>
          <w:sz w:val="24"/>
          <w:szCs w:val="24"/>
        </w:rPr>
        <w:t xml:space="preserve"> </w:t>
      </w:r>
      <w:r w:rsidR="00991787" w:rsidRPr="00F85224">
        <w:rPr>
          <w:rFonts w:ascii="Arial" w:hAnsi="Arial" w:cs="Arial"/>
          <w:sz w:val="24"/>
          <w:szCs w:val="24"/>
        </w:rPr>
        <w:t>Comisionados de la Comisión de Transparencia y Acceso a la información, Auditor General del Estado,</w:t>
      </w:r>
      <w:r w:rsidR="00C9052C" w:rsidRPr="00F85224">
        <w:rPr>
          <w:rFonts w:ascii="Arial" w:hAnsi="Arial" w:cs="Arial"/>
          <w:sz w:val="24"/>
          <w:szCs w:val="24"/>
        </w:rPr>
        <w:t xml:space="preserve"> </w:t>
      </w:r>
      <w:r w:rsidR="00991787" w:rsidRPr="00F85224">
        <w:rPr>
          <w:rFonts w:ascii="Arial" w:hAnsi="Arial" w:cs="Arial"/>
          <w:sz w:val="24"/>
          <w:szCs w:val="24"/>
        </w:rPr>
        <w:t>Consejeros de la Judicatura,</w:t>
      </w:r>
      <w:r w:rsidR="00C9052C" w:rsidRPr="00F85224">
        <w:rPr>
          <w:rFonts w:ascii="Arial" w:hAnsi="Arial" w:cs="Arial"/>
          <w:sz w:val="24"/>
          <w:szCs w:val="24"/>
        </w:rPr>
        <w:t xml:space="preserve"> P</w:t>
      </w:r>
      <w:r w:rsidR="00991787" w:rsidRPr="00F85224">
        <w:rPr>
          <w:rFonts w:ascii="Arial" w:hAnsi="Arial" w:cs="Arial"/>
          <w:sz w:val="24"/>
          <w:szCs w:val="24"/>
        </w:rPr>
        <w:t>rocurador General de Justicia,</w:t>
      </w:r>
      <w:r w:rsidR="00C9052C" w:rsidRPr="00F85224">
        <w:rPr>
          <w:rFonts w:ascii="Arial" w:hAnsi="Arial" w:cs="Arial"/>
          <w:sz w:val="24"/>
          <w:szCs w:val="24"/>
        </w:rPr>
        <w:t xml:space="preserve"> </w:t>
      </w:r>
      <w:r w:rsidR="00991787" w:rsidRPr="00F85224">
        <w:rPr>
          <w:rFonts w:ascii="Arial" w:hAnsi="Arial" w:cs="Arial"/>
          <w:sz w:val="24"/>
          <w:szCs w:val="24"/>
        </w:rPr>
        <w:t xml:space="preserve"> Magistrados del tribunal de Justicia Administrativa, Secretarios del Despacho del Ejecutivo, Presidentes Municipales,</w:t>
      </w:r>
      <w:r w:rsidR="00F85224" w:rsidRPr="00F85224">
        <w:rPr>
          <w:rFonts w:ascii="Arial" w:hAnsi="Arial" w:cs="Arial"/>
          <w:sz w:val="24"/>
          <w:szCs w:val="24"/>
        </w:rPr>
        <w:t xml:space="preserve"> Regidores y Síndicos.</w:t>
      </w:r>
    </w:p>
    <w:p w:rsidR="00991787" w:rsidRPr="00F85224" w:rsidRDefault="00991787" w:rsidP="00F85224">
      <w:pPr>
        <w:spacing w:line="360" w:lineRule="auto"/>
        <w:ind w:firstLine="708"/>
        <w:jc w:val="both"/>
        <w:rPr>
          <w:rFonts w:ascii="Arial" w:hAnsi="Arial" w:cs="Arial"/>
          <w:sz w:val="24"/>
          <w:szCs w:val="24"/>
        </w:rPr>
      </w:pPr>
      <w:r w:rsidRPr="00F85224">
        <w:rPr>
          <w:rFonts w:ascii="Arial" w:hAnsi="Arial" w:cs="Arial"/>
          <w:sz w:val="24"/>
          <w:szCs w:val="24"/>
        </w:rPr>
        <w:t>Señala que es notorio que se trata de un régimen de excepción, pues el fuero es un privilegio creado para dotar a quien ejerce determinados cargos públicos, de las condiciones propicias para el adecuado ejercicio de su encargo, garantizándose un requisito extra para proceder penalmente en su contra, evitando así la intromisión de otro poder a través de la acción penal y la consecuente interrupción</w:t>
      </w:r>
      <w:r w:rsidR="00503C7D" w:rsidRPr="00F85224">
        <w:rPr>
          <w:rFonts w:ascii="Arial" w:hAnsi="Arial" w:cs="Arial"/>
          <w:sz w:val="24"/>
          <w:szCs w:val="24"/>
        </w:rPr>
        <w:t xml:space="preserve"> de funciones, el fuero Constitucional está previsto como un privilegio que existe durante el ejercicio de determinados cargos públicos, es decir se pretende proteger la función, no al funcionario. En el régimen vigente, inmunidad no es lo mismo que impunidad, pero la realidad es otra y la sociedad exige que el funcionario que actuó ilícitamente sea procesado, sin privilegios, sin trabas procesales y que sea sancionado sin evadir su responsabilidad escudándose en el fuero.  </w:t>
      </w:r>
    </w:p>
    <w:p w:rsidR="008614A9" w:rsidRPr="00F85224" w:rsidRDefault="008614A9" w:rsidP="00F85224">
      <w:pPr>
        <w:spacing w:line="360" w:lineRule="auto"/>
        <w:ind w:firstLine="708"/>
        <w:jc w:val="both"/>
        <w:rPr>
          <w:rFonts w:ascii="Arial" w:hAnsi="Arial" w:cs="Arial"/>
          <w:sz w:val="24"/>
          <w:szCs w:val="24"/>
        </w:rPr>
      </w:pPr>
      <w:r w:rsidRPr="00F85224">
        <w:rPr>
          <w:rFonts w:ascii="Arial" w:hAnsi="Arial" w:cs="Arial"/>
          <w:sz w:val="24"/>
          <w:szCs w:val="24"/>
        </w:rPr>
        <w:t xml:space="preserve">Manifiesta que tomando en cuenta que las instituciones públicas han madurado, que la ciudadanía está cada vez más comprometida en la vigilancia de las acciones  </w:t>
      </w:r>
      <w:r w:rsidR="00954990" w:rsidRPr="00F85224">
        <w:rPr>
          <w:rFonts w:ascii="Arial" w:hAnsi="Arial" w:cs="Arial"/>
          <w:sz w:val="24"/>
          <w:szCs w:val="24"/>
        </w:rPr>
        <w:t xml:space="preserve">públicas, que los medios de comunicación cumplen con su función de dar a conocer lo que hacen los gobernantes y estando inmersos en un ambiente de transparencia de la función pública y de acceso a la información, este fuero, que nació justificado ante la posibilidad de ser perseguido penalmente por razones políticas, hoy ya no tiene lugar.  </w:t>
      </w:r>
    </w:p>
    <w:p w:rsidR="00604016" w:rsidRPr="00F85224" w:rsidRDefault="00604016" w:rsidP="00F85224">
      <w:pPr>
        <w:spacing w:line="360" w:lineRule="auto"/>
        <w:ind w:firstLine="708"/>
        <w:jc w:val="both"/>
        <w:rPr>
          <w:rFonts w:ascii="Arial" w:hAnsi="Arial" w:cs="Arial"/>
          <w:sz w:val="24"/>
          <w:szCs w:val="24"/>
        </w:rPr>
      </w:pPr>
      <w:r w:rsidRPr="00F85224">
        <w:rPr>
          <w:rFonts w:ascii="Arial" w:hAnsi="Arial" w:cs="Arial"/>
          <w:sz w:val="24"/>
          <w:szCs w:val="24"/>
        </w:rPr>
        <w:lastRenderedPageBreak/>
        <w:t xml:space="preserve">Concluye mencionando que se hace necesaria la reforma de los numerales 109 y 116, para evitar la referencia a artículos derogados. En el primero, se elimina la posibilidad </w:t>
      </w:r>
      <w:r w:rsidR="00B707E1" w:rsidRPr="00F85224">
        <w:rPr>
          <w:rFonts w:ascii="Arial" w:hAnsi="Arial" w:cs="Arial"/>
          <w:sz w:val="24"/>
          <w:szCs w:val="24"/>
        </w:rPr>
        <w:t>de que la acción popular proceda respecto a la declaración de procedencia, pues se propone eliminar la figura, y entonces, solo se refiere al juicio político; y el</w:t>
      </w:r>
      <w:r w:rsidR="002E5BDC">
        <w:rPr>
          <w:rFonts w:ascii="Arial" w:hAnsi="Arial" w:cs="Arial"/>
          <w:sz w:val="24"/>
          <w:szCs w:val="24"/>
        </w:rPr>
        <w:t xml:space="preserve"> </w:t>
      </w:r>
      <w:r w:rsidR="00B707E1" w:rsidRPr="00F85224">
        <w:rPr>
          <w:rFonts w:ascii="Arial" w:hAnsi="Arial" w:cs="Arial"/>
          <w:sz w:val="24"/>
          <w:szCs w:val="24"/>
        </w:rPr>
        <w:t>116 a fin de eliminar la suspensión de la prescripción penal mientras duren los cargos actualmente señalados en el artículo 112, puesto que la finalidad de la propuesta e</w:t>
      </w:r>
      <w:r w:rsidR="00A52391" w:rsidRPr="00F85224">
        <w:rPr>
          <w:rFonts w:ascii="Arial" w:hAnsi="Arial" w:cs="Arial"/>
          <w:sz w:val="24"/>
          <w:szCs w:val="24"/>
        </w:rPr>
        <w:t>s</w:t>
      </w:r>
      <w:r w:rsidR="00B707E1" w:rsidRPr="00F85224">
        <w:rPr>
          <w:rFonts w:ascii="Arial" w:hAnsi="Arial" w:cs="Arial"/>
          <w:sz w:val="24"/>
          <w:szCs w:val="24"/>
        </w:rPr>
        <w:t xml:space="preserve"> </w:t>
      </w:r>
      <w:r w:rsidR="00A52391" w:rsidRPr="00F85224">
        <w:rPr>
          <w:rFonts w:ascii="Arial" w:hAnsi="Arial" w:cs="Arial"/>
          <w:sz w:val="24"/>
          <w:szCs w:val="24"/>
        </w:rPr>
        <w:t>precisamente</w:t>
      </w:r>
      <w:r w:rsidR="00B707E1" w:rsidRPr="00F85224">
        <w:rPr>
          <w:rFonts w:ascii="Arial" w:hAnsi="Arial" w:cs="Arial"/>
          <w:sz w:val="24"/>
          <w:szCs w:val="24"/>
        </w:rPr>
        <w:t xml:space="preserve"> eliminar los regímenes de excepción.</w:t>
      </w:r>
    </w:p>
    <w:p w:rsidR="00F85224" w:rsidRPr="00F85224" w:rsidRDefault="00F85224" w:rsidP="00F85224">
      <w:pPr>
        <w:spacing w:line="360" w:lineRule="auto"/>
        <w:ind w:firstLine="708"/>
        <w:jc w:val="center"/>
        <w:rPr>
          <w:rFonts w:ascii="Arial" w:hAnsi="Arial" w:cs="Arial"/>
          <w:b/>
          <w:sz w:val="24"/>
          <w:szCs w:val="24"/>
        </w:rPr>
      </w:pPr>
    </w:p>
    <w:p w:rsidR="0091378F" w:rsidRPr="00F85224" w:rsidRDefault="00247106" w:rsidP="00F85224">
      <w:pPr>
        <w:spacing w:line="360" w:lineRule="auto"/>
        <w:ind w:firstLine="708"/>
        <w:jc w:val="center"/>
        <w:rPr>
          <w:rFonts w:ascii="Arial" w:hAnsi="Arial" w:cs="Arial"/>
          <w:b/>
          <w:sz w:val="24"/>
          <w:szCs w:val="24"/>
        </w:rPr>
      </w:pPr>
      <w:r w:rsidRPr="00F85224">
        <w:rPr>
          <w:rFonts w:ascii="Arial" w:hAnsi="Arial" w:cs="Arial"/>
          <w:b/>
          <w:sz w:val="24"/>
          <w:szCs w:val="24"/>
        </w:rPr>
        <w:t xml:space="preserve">Expediente </w:t>
      </w:r>
      <w:r w:rsidR="00080702" w:rsidRPr="00F85224">
        <w:rPr>
          <w:rFonts w:ascii="Arial" w:hAnsi="Arial" w:cs="Arial"/>
          <w:b/>
          <w:sz w:val="24"/>
          <w:szCs w:val="24"/>
        </w:rPr>
        <w:t>9</w:t>
      </w:r>
      <w:r w:rsidR="008614A9" w:rsidRPr="00F85224">
        <w:rPr>
          <w:rFonts w:ascii="Arial" w:hAnsi="Arial" w:cs="Arial"/>
          <w:b/>
          <w:sz w:val="24"/>
          <w:szCs w:val="24"/>
        </w:rPr>
        <w:t>931</w:t>
      </w:r>
      <w:r w:rsidRPr="00F85224">
        <w:rPr>
          <w:rFonts w:ascii="Arial" w:hAnsi="Arial" w:cs="Arial"/>
          <w:b/>
          <w:sz w:val="24"/>
          <w:szCs w:val="24"/>
        </w:rPr>
        <w:t>/LXX</w:t>
      </w:r>
      <w:r w:rsidR="00080702" w:rsidRPr="00F85224">
        <w:rPr>
          <w:rFonts w:ascii="Arial" w:hAnsi="Arial" w:cs="Arial"/>
          <w:b/>
          <w:sz w:val="24"/>
          <w:szCs w:val="24"/>
        </w:rPr>
        <w:t>I</w:t>
      </w:r>
      <w:r w:rsidR="0091378F" w:rsidRPr="00F85224">
        <w:rPr>
          <w:rFonts w:ascii="Arial" w:hAnsi="Arial" w:cs="Arial"/>
          <w:b/>
          <w:sz w:val="24"/>
          <w:szCs w:val="24"/>
        </w:rPr>
        <w:t>V</w:t>
      </w:r>
    </w:p>
    <w:p w:rsidR="00A52391" w:rsidRPr="00F85224" w:rsidRDefault="0091378F" w:rsidP="00F85224">
      <w:pPr>
        <w:spacing w:line="360" w:lineRule="auto"/>
        <w:ind w:firstLine="708"/>
        <w:jc w:val="both"/>
        <w:rPr>
          <w:rFonts w:ascii="Arial" w:hAnsi="Arial" w:cs="Arial"/>
          <w:sz w:val="24"/>
          <w:szCs w:val="24"/>
        </w:rPr>
      </w:pPr>
      <w:r w:rsidRPr="00F85224">
        <w:rPr>
          <w:rFonts w:ascii="Arial" w:hAnsi="Arial" w:cs="Arial"/>
          <w:sz w:val="24"/>
          <w:szCs w:val="24"/>
        </w:rPr>
        <w:t xml:space="preserve"> Manifiesta</w:t>
      </w:r>
      <w:r w:rsidR="00A52391" w:rsidRPr="00F85224">
        <w:rPr>
          <w:rFonts w:ascii="Arial" w:hAnsi="Arial" w:cs="Arial"/>
          <w:sz w:val="24"/>
          <w:szCs w:val="24"/>
        </w:rPr>
        <w:t xml:space="preserve"> el que expone, que en el contexto del fenómeno social mexicano, la corrupción es fomentada por la impunidad y conlleva a la ineficiencia de las Instituciones de todo tipo, dañando a la sociedad en su conjunto y, a su vez, afectando el desarrollo político, social y económico de hombres, mujeres y familias, el tema de la corrupción en México dentro de los tres niveles de Gobierno y el sector privado, no es algo que pueda terminarse por decreto o reducirse con discursos y cada día crece como cáncer social y la ciudadanía no percibe avance alguno y solamente atraso y claudicación. En el Sistema Estatal Anticorrupción se considera el castigo y la sanción como el objetivo primordial de reprimirla, con nuevas figuras de innegable gravedad.</w:t>
      </w:r>
    </w:p>
    <w:p w:rsidR="00A52391" w:rsidRPr="00F85224" w:rsidRDefault="0091378F" w:rsidP="00F85224">
      <w:pPr>
        <w:spacing w:line="360" w:lineRule="auto"/>
        <w:ind w:firstLine="708"/>
        <w:jc w:val="both"/>
        <w:rPr>
          <w:rFonts w:ascii="Arial" w:hAnsi="Arial" w:cs="Arial"/>
          <w:sz w:val="24"/>
          <w:szCs w:val="24"/>
        </w:rPr>
      </w:pPr>
      <w:r w:rsidRPr="00F85224">
        <w:rPr>
          <w:rFonts w:ascii="Arial" w:hAnsi="Arial" w:cs="Arial"/>
          <w:sz w:val="24"/>
          <w:szCs w:val="24"/>
        </w:rPr>
        <w:t>Refiere</w:t>
      </w:r>
      <w:r w:rsidR="00A52391" w:rsidRPr="00F85224">
        <w:rPr>
          <w:rFonts w:ascii="Arial" w:hAnsi="Arial" w:cs="Arial"/>
          <w:sz w:val="24"/>
          <w:szCs w:val="24"/>
        </w:rPr>
        <w:t xml:space="preserve"> que la percepción de su partido respecto esta materia, es que lo que reclama la ciudadanía es la eficiencia en el servicio público y eliminar la corrupción como habito en el comportamiento de los servidores públicos, por </w:t>
      </w:r>
      <w:r w:rsidR="00A52391" w:rsidRPr="00F85224">
        <w:rPr>
          <w:rFonts w:ascii="Arial" w:hAnsi="Arial" w:cs="Arial"/>
          <w:sz w:val="24"/>
          <w:szCs w:val="24"/>
        </w:rPr>
        <w:lastRenderedPageBreak/>
        <w:t xml:space="preserve">lo que es de enorme relevancia la vigilancia interna previa de los actos de la administración pública y por eso proponen  como responsables de la prevención a los órganos internos de control de cada dependencia, así mismo, no consideran conveniente y mucho menos congruente con sus atribuciones Legislativas, que el Congreso sea quien designe a los titulares de los órganos internos de control, sino solo ratifique o rechace al candidato propuesto, porque de lo contrario, al designar, implicaría una vinculación directa que arrojaría una responsabilidad compartida en sus errores u omisiones, la cual debe ser integra de los entes públicos de control estatales y municipales, debiendo tomar en cuenta también que dichos órganos serán instrumentos de apoyo para la Auditoria Superior del Estado que depende de este Congreso y que dentro de sus facultades podrá evaluar en todo caso la actuación de dichos órganos, para vigilar su eficiencia operativa. </w:t>
      </w:r>
    </w:p>
    <w:p w:rsidR="00A52391" w:rsidRDefault="00A52391" w:rsidP="00F85224">
      <w:pPr>
        <w:spacing w:line="360" w:lineRule="auto"/>
        <w:ind w:firstLine="708"/>
        <w:jc w:val="both"/>
        <w:rPr>
          <w:rFonts w:ascii="Arial" w:hAnsi="Arial" w:cs="Arial"/>
          <w:sz w:val="24"/>
          <w:szCs w:val="24"/>
        </w:rPr>
      </w:pPr>
      <w:r w:rsidRPr="00F85224">
        <w:rPr>
          <w:rFonts w:ascii="Arial" w:hAnsi="Arial" w:cs="Arial"/>
          <w:sz w:val="24"/>
          <w:szCs w:val="24"/>
        </w:rPr>
        <w:t>Concluye señaland</w:t>
      </w:r>
      <w:r w:rsidR="0091378F" w:rsidRPr="00F85224">
        <w:rPr>
          <w:rFonts w:ascii="Arial" w:hAnsi="Arial" w:cs="Arial"/>
          <w:sz w:val="24"/>
          <w:szCs w:val="24"/>
        </w:rPr>
        <w:t>o que en dicho tenor coincide</w:t>
      </w:r>
      <w:r w:rsidRPr="00F85224">
        <w:rPr>
          <w:rFonts w:ascii="Arial" w:hAnsi="Arial" w:cs="Arial"/>
          <w:sz w:val="24"/>
          <w:szCs w:val="24"/>
        </w:rPr>
        <w:t xml:space="preserve"> con especialistas en la materia de anticorrupción en el sentido de que esta conducta no es de origen genético, y de igual manera estamos convencidos que la lucha contra este mal debe ser integral, intensificando las acciones de prevención oportunamente con la mentalidad de incentivar intensamente la cultura de valores y legalidad en los cuales hemos solo retrocedido durante siglos.</w:t>
      </w:r>
    </w:p>
    <w:p w:rsidR="00CC679D" w:rsidRPr="00F85224" w:rsidRDefault="00CC679D" w:rsidP="00F85224">
      <w:pPr>
        <w:spacing w:line="360" w:lineRule="auto"/>
        <w:ind w:firstLine="708"/>
        <w:jc w:val="both"/>
        <w:rPr>
          <w:rFonts w:ascii="Arial" w:hAnsi="Arial" w:cs="Arial"/>
          <w:sz w:val="24"/>
          <w:szCs w:val="24"/>
          <w:lang w:val="es-ES"/>
        </w:rPr>
      </w:pPr>
    </w:p>
    <w:p w:rsidR="00247106" w:rsidRPr="00F85224" w:rsidRDefault="007F525D" w:rsidP="00F85224">
      <w:pPr>
        <w:spacing w:line="360" w:lineRule="auto"/>
        <w:jc w:val="center"/>
        <w:rPr>
          <w:rFonts w:ascii="Arial" w:hAnsi="Arial" w:cs="Arial"/>
          <w:b/>
          <w:sz w:val="24"/>
          <w:szCs w:val="24"/>
        </w:rPr>
      </w:pPr>
      <w:r w:rsidRPr="00F85224">
        <w:rPr>
          <w:rFonts w:ascii="Arial" w:hAnsi="Arial" w:cs="Arial"/>
          <w:b/>
          <w:sz w:val="24"/>
          <w:szCs w:val="24"/>
        </w:rPr>
        <w:t xml:space="preserve">Expediente </w:t>
      </w:r>
      <w:r w:rsidR="0091378F" w:rsidRPr="00F85224">
        <w:rPr>
          <w:rFonts w:ascii="Arial" w:hAnsi="Arial" w:cs="Arial"/>
          <w:b/>
          <w:sz w:val="24"/>
          <w:szCs w:val="24"/>
        </w:rPr>
        <w:t>10012</w:t>
      </w:r>
      <w:r w:rsidRPr="00F85224">
        <w:rPr>
          <w:rFonts w:ascii="Arial" w:hAnsi="Arial" w:cs="Arial"/>
          <w:b/>
          <w:sz w:val="24"/>
          <w:szCs w:val="24"/>
        </w:rPr>
        <w:t>/LXXI</w:t>
      </w:r>
      <w:r w:rsidR="0091378F" w:rsidRPr="00F85224">
        <w:rPr>
          <w:rFonts w:ascii="Arial" w:hAnsi="Arial" w:cs="Arial"/>
          <w:b/>
          <w:sz w:val="24"/>
          <w:szCs w:val="24"/>
        </w:rPr>
        <w:t>V</w:t>
      </w:r>
      <w:r w:rsidRPr="00F85224">
        <w:rPr>
          <w:rFonts w:ascii="Arial" w:hAnsi="Arial" w:cs="Arial"/>
          <w:b/>
          <w:sz w:val="24"/>
          <w:szCs w:val="24"/>
        </w:rPr>
        <w:t>.</w:t>
      </w:r>
    </w:p>
    <w:p w:rsidR="00B02B6E" w:rsidRPr="00F85224" w:rsidRDefault="00247106" w:rsidP="00F85224">
      <w:pPr>
        <w:spacing w:line="360" w:lineRule="auto"/>
        <w:jc w:val="both"/>
        <w:rPr>
          <w:rFonts w:ascii="Arial" w:hAnsi="Arial" w:cs="Arial"/>
          <w:sz w:val="24"/>
          <w:szCs w:val="24"/>
        </w:rPr>
      </w:pPr>
      <w:r w:rsidRPr="00F85224">
        <w:rPr>
          <w:rFonts w:ascii="Arial" w:hAnsi="Arial" w:cs="Arial"/>
          <w:sz w:val="24"/>
          <w:szCs w:val="24"/>
        </w:rPr>
        <w:tab/>
      </w:r>
      <w:r w:rsidR="00324C9D" w:rsidRPr="00F85224">
        <w:rPr>
          <w:rFonts w:ascii="Arial" w:hAnsi="Arial" w:cs="Arial"/>
          <w:sz w:val="24"/>
          <w:szCs w:val="24"/>
        </w:rPr>
        <w:t xml:space="preserve"> </w:t>
      </w:r>
      <w:r w:rsidR="007F525D" w:rsidRPr="00F85224">
        <w:rPr>
          <w:rFonts w:ascii="Arial" w:hAnsi="Arial" w:cs="Arial"/>
          <w:sz w:val="24"/>
          <w:szCs w:val="24"/>
        </w:rPr>
        <w:t xml:space="preserve">Manifiesta el </w:t>
      </w:r>
      <w:r w:rsidR="00F85224" w:rsidRPr="00F85224">
        <w:rPr>
          <w:rFonts w:ascii="Arial" w:hAnsi="Arial" w:cs="Arial"/>
          <w:sz w:val="24"/>
          <w:szCs w:val="24"/>
        </w:rPr>
        <w:t>promovente</w:t>
      </w:r>
      <w:r w:rsidR="007F525D" w:rsidRPr="00F85224">
        <w:rPr>
          <w:rFonts w:ascii="Arial" w:hAnsi="Arial" w:cs="Arial"/>
          <w:sz w:val="24"/>
          <w:szCs w:val="24"/>
        </w:rPr>
        <w:t xml:space="preserve">, que </w:t>
      </w:r>
      <w:r w:rsidR="0091378F" w:rsidRPr="00F85224">
        <w:rPr>
          <w:rFonts w:ascii="Arial" w:hAnsi="Arial" w:cs="Arial"/>
          <w:sz w:val="24"/>
          <w:szCs w:val="24"/>
        </w:rPr>
        <w:t xml:space="preserve">desde el inicio de la presente Legislatura llamo la atención la gran cantidad de cuentas publicas pendientes, algunas de </w:t>
      </w:r>
      <w:r w:rsidR="0091378F" w:rsidRPr="00F85224">
        <w:rPr>
          <w:rFonts w:ascii="Arial" w:hAnsi="Arial" w:cs="Arial"/>
          <w:sz w:val="24"/>
          <w:szCs w:val="24"/>
        </w:rPr>
        <w:lastRenderedPageBreak/>
        <w:t xml:space="preserve">ellas con más de 10 años de antigüedad, hemos querido comprender las causas por las cuales nuestros antecesores no aprobaron dichas cuentas, por lo que estamos seguros que no fue por falta de voluntad, el concepto de aprobar o rechazar una cuenta </w:t>
      </w:r>
      <w:r w:rsidR="00D165CE" w:rsidRPr="00F85224">
        <w:rPr>
          <w:rFonts w:ascii="Arial" w:hAnsi="Arial" w:cs="Arial"/>
          <w:sz w:val="24"/>
          <w:szCs w:val="24"/>
        </w:rPr>
        <w:t>pública</w:t>
      </w:r>
      <w:r w:rsidR="0091378F" w:rsidRPr="00F85224">
        <w:rPr>
          <w:rFonts w:ascii="Arial" w:hAnsi="Arial" w:cs="Arial"/>
          <w:sz w:val="24"/>
          <w:szCs w:val="24"/>
        </w:rPr>
        <w:t xml:space="preserve"> resulta irrelevante ante la aplicación de las sanciones derivadas de las irregularidades detectadas en la </w:t>
      </w:r>
      <w:r w:rsidR="00D165CE" w:rsidRPr="00F85224">
        <w:rPr>
          <w:rFonts w:ascii="Arial" w:hAnsi="Arial" w:cs="Arial"/>
          <w:sz w:val="24"/>
          <w:szCs w:val="24"/>
        </w:rPr>
        <w:t>revisión, además el proceso de análisis y dictamen de dichas cuentas resulta muy desgastante, ya que indebidamente, a través de la comisiones, los diputados fungimos un rol de fiscalizadores de la Auditoria Superior, sin menoscabo de la responsabilidad que dispone el artículo 63 fracción XIII, es decir, la atribución del Congreso de fiscalizar con el apoyo del órgano fiscalizador.</w:t>
      </w:r>
    </w:p>
    <w:p w:rsidR="00D165CE" w:rsidRPr="00F85224" w:rsidRDefault="00D165CE" w:rsidP="00F85224">
      <w:pPr>
        <w:spacing w:line="360" w:lineRule="auto"/>
        <w:jc w:val="both"/>
        <w:rPr>
          <w:rFonts w:ascii="Arial" w:hAnsi="Arial" w:cs="Arial"/>
          <w:sz w:val="24"/>
          <w:szCs w:val="24"/>
        </w:rPr>
      </w:pPr>
      <w:r w:rsidRPr="00F85224">
        <w:rPr>
          <w:rFonts w:ascii="Arial" w:hAnsi="Arial" w:cs="Arial"/>
          <w:sz w:val="24"/>
          <w:szCs w:val="24"/>
        </w:rPr>
        <w:tab/>
        <w:t>Así mismo, en los informes de resultados de las cuentas públicas se presenta un apartado titulado Dictamen y Conclusiones de la Revisión, donde se señalan las siguientes expresiones: “mi responsabilidad consiste en expresar una opinión sobre el mismo con base en mi auditoria”, “considero que mi examen proporciona una base razonable para sustentar mi opinión”, “en mi opinión, el estado de ingresos y egresos que integra la cuenta pública presenta razonablemente en todos los aspectos importantes los ingresos y egresos del Municipio”, “en mi opinión se encuentra presentada en forma razonable en todos los aspectos importantes en relación a dicho estado”.</w:t>
      </w:r>
    </w:p>
    <w:p w:rsidR="0091378F" w:rsidRDefault="0015139E" w:rsidP="00F85224">
      <w:pPr>
        <w:spacing w:line="360" w:lineRule="auto"/>
        <w:jc w:val="both"/>
        <w:rPr>
          <w:rFonts w:ascii="Arial" w:hAnsi="Arial" w:cs="Arial"/>
          <w:sz w:val="24"/>
          <w:szCs w:val="24"/>
        </w:rPr>
      </w:pPr>
      <w:r w:rsidRPr="00F85224">
        <w:rPr>
          <w:rFonts w:ascii="Arial" w:hAnsi="Arial" w:cs="Arial"/>
          <w:sz w:val="24"/>
          <w:szCs w:val="24"/>
        </w:rPr>
        <w:tab/>
      </w:r>
      <w:r w:rsidR="00C47974" w:rsidRPr="00F85224">
        <w:rPr>
          <w:rFonts w:ascii="Arial" w:hAnsi="Arial" w:cs="Arial"/>
          <w:sz w:val="24"/>
          <w:szCs w:val="24"/>
        </w:rPr>
        <w:t xml:space="preserve">Menciona lo dispuesto en el párrafo segundo del artículo 51 de la Ley de Fiscalización Superior:  “Cuando una cuenta </w:t>
      </w:r>
      <w:r w:rsidR="009A6647" w:rsidRPr="00F85224">
        <w:rPr>
          <w:rFonts w:ascii="Arial" w:hAnsi="Arial" w:cs="Arial"/>
          <w:sz w:val="24"/>
          <w:szCs w:val="24"/>
        </w:rPr>
        <w:t>pública</w:t>
      </w:r>
      <w:r w:rsidR="00C47974" w:rsidRPr="00F85224">
        <w:rPr>
          <w:rFonts w:ascii="Arial" w:hAnsi="Arial" w:cs="Arial"/>
          <w:sz w:val="24"/>
          <w:szCs w:val="24"/>
        </w:rPr>
        <w:t xml:space="preserve"> sea aprobada o rechazada por el Congreso, se comunicara a la Auditoria Superior del Estado; incluyendo en su caso, la instrucción para que directamente </w:t>
      </w:r>
      <w:r w:rsidR="009A6647" w:rsidRPr="00F85224">
        <w:rPr>
          <w:rFonts w:ascii="Arial" w:hAnsi="Arial" w:cs="Arial"/>
          <w:sz w:val="24"/>
          <w:szCs w:val="24"/>
        </w:rPr>
        <w:t xml:space="preserve">inicie el procedimiento de finamiento de responsabilidades resarcitorias que procedan </w:t>
      </w:r>
      <w:r w:rsidR="009A6647" w:rsidRPr="00F85224">
        <w:rPr>
          <w:rFonts w:ascii="Arial" w:hAnsi="Arial" w:cs="Arial"/>
          <w:sz w:val="24"/>
          <w:szCs w:val="24"/>
        </w:rPr>
        <w:lastRenderedPageBreak/>
        <w:t xml:space="preserve">o, </w:t>
      </w:r>
      <w:r w:rsidR="00C47974" w:rsidRPr="00F85224">
        <w:rPr>
          <w:rFonts w:ascii="Arial" w:hAnsi="Arial" w:cs="Arial"/>
          <w:sz w:val="24"/>
          <w:szCs w:val="24"/>
        </w:rPr>
        <w:t xml:space="preserve"> </w:t>
      </w:r>
      <w:r w:rsidR="009A6647" w:rsidRPr="00F85224">
        <w:rPr>
          <w:rFonts w:ascii="Arial" w:hAnsi="Arial" w:cs="Arial"/>
          <w:sz w:val="24"/>
          <w:szCs w:val="24"/>
        </w:rPr>
        <w:t xml:space="preserve">en su caso, la instrucción para que proceda a la presentación </w:t>
      </w:r>
      <w:r w:rsidRPr="00F85224">
        <w:rPr>
          <w:rFonts w:ascii="Arial" w:hAnsi="Arial" w:cs="Arial"/>
          <w:sz w:val="24"/>
          <w:szCs w:val="24"/>
        </w:rPr>
        <w:t>de las denuncias penales a que hubiere lugar, en contra de quien o quienes resulten responsables, sin perjuicio de los procedimientos que hasta en ese momento hayan sido promovidos en los términos de esta ley”., lo anterior es incongruente con lo establecido por el párrafo sexto del artículo 137 de la Constitución Política Local, que señala: “Si de la revisión practicada por la Auditoria Superior del Estado, aparecieren discrepancias entre los ingresos o egresos, o se advierta cualquier otra irregularidad, procederá directamente a emitir las recomendaciones que estime convenientes y en su caso, a fincar las responsabilidades administrativas o resarcitorias a que hubiere lugar en los términos de la Ley correspo</w:t>
      </w:r>
      <w:r w:rsidR="00F85224" w:rsidRPr="00F85224">
        <w:rPr>
          <w:rFonts w:ascii="Arial" w:hAnsi="Arial" w:cs="Arial"/>
          <w:sz w:val="24"/>
          <w:szCs w:val="24"/>
        </w:rPr>
        <w:t>ndiente”.</w:t>
      </w:r>
    </w:p>
    <w:p w:rsidR="00CC679D" w:rsidRPr="00F85224" w:rsidRDefault="00CC679D" w:rsidP="00F85224">
      <w:pPr>
        <w:spacing w:line="360" w:lineRule="auto"/>
        <w:jc w:val="both"/>
        <w:rPr>
          <w:rFonts w:ascii="Arial" w:hAnsi="Arial" w:cs="Arial"/>
          <w:sz w:val="24"/>
          <w:szCs w:val="24"/>
        </w:rPr>
      </w:pPr>
    </w:p>
    <w:p w:rsidR="0091378F" w:rsidRPr="00F85224" w:rsidRDefault="0015139E" w:rsidP="00F85224">
      <w:pPr>
        <w:spacing w:line="360" w:lineRule="auto"/>
        <w:jc w:val="center"/>
        <w:rPr>
          <w:rFonts w:ascii="Arial" w:hAnsi="Arial" w:cs="Arial"/>
          <w:b/>
          <w:sz w:val="24"/>
          <w:szCs w:val="24"/>
        </w:rPr>
      </w:pPr>
      <w:r w:rsidRPr="00F85224">
        <w:rPr>
          <w:rFonts w:ascii="Arial" w:hAnsi="Arial" w:cs="Arial"/>
          <w:b/>
          <w:sz w:val="24"/>
          <w:szCs w:val="24"/>
        </w:rPr>
        <w:t>Expediente 100</w:t>
      </w:r>
      <w:r w:rsidR="00BB7C49" w:rsidRPr="00F85224">
        <w:rPr>
          <w:rFonts w:ascii="Arial" w:hAnsi="Arial" w:cs="Arial"/>
          <w:b/>
          <w:sz w:val="24"/>
          <w:szCs w:val="24"/>
        </w:rPr>
        <w:t>40</w:t>
      </w:r>
      <w:r w:rsidRPr="00F85224">
        <w:rPr>
          <w:rFonts w:ascii="Arial" w:hAnsi="Arial" w:cs="Arial"/>
          <w:b/>
          <w:sz w:val="24"/>
          <w:szCs w:val="24"/>
        </w:rPr>
        <w:t>/LXXI</w:t>
      </w:r>
      <w:r w:rsidR="00F85224" w:rsidRPr="00F85224">
        <w:rPr>
          <w:rFonts w:ascii="Arial" w:hAnsi="Arial" w:cs="Arial"/>
          <w:b/>
          <w:sz w:val="24"/>
          <w:szCs w:val="24"/>
        </w:rPr>
        <w:t>V</w:t>
      </w:r>
    </w:p>
    <w:p w:rsidR="00BB7C49" w:rsidRPr="00F85224" w:rsidRDefault="00BB7C49" w:rsidP="00F85224">
      <w:pPr>
        <w:spacing w:line="360" w:lineRule="auto"/>
        <w:ind w:firstLine="708"/>
        <w:jc w:val="both"/>
        <w:rPr>
          <w:rFonts w:ascii="Arial" w:hAnsi="Arial" w:cs="Arial"/>
          <w:sz w:val="24"/>
          <w:szCs w:val="24"/>
        </w:rPr>
      </w:pPr>
      <w:r w:rsidRPr="00F85224">
        <w:rPr>
          <w:rFonts w:ascii="Arial" w:hAnsi="Arial" w:cs="Arial"/>
          <w:sz w:val="24"/>
          <w:szCs w:val="24"/>
        </w:rPr>
        <w:t xml:space="preserve">Exponen los promoventes, que el fuero o la inmunidad parlamentaria se entiende como un privilegio conferido a determinados servidores públicos, para mantener el equilibrio entre los poderes del Estado en los regímenes democráticos y salvaguardarlos de eventuales acusaciones y procesos sin fundamentos, ahora bien la inmunidad parlamentaria se conceptualiza como: “Figura jurídica que se refiere a la imposibilidad de la autoridad competente para detener o someter a un parlamentario a un proceso penal por la posible comisión de algún delito”. Por otro lado, en los casos de responsabilidad civil de los parlamentarios –diputados y senadores- puede ocurrir que no se requiera el procedimiento de declaración de procedencia y que, en carácter de </w:t>
      </w:r>
      <w:r w:rsidRPr="00F85224">
        <w:rPr>
          <w:rFonts w:ascii="Arial" w:hAnsi="Arial" w:cs="Arial"/>
          <w:sz w:val="24"/>
          <w:szCs w:val="24"/>
        </w:rPr>
        <w:lastRenderedPageBreak/>
        <w:t>particulares, se les podrá demandar por realización u omisión de actos o el incumplimiento de las</w:t>
      </w:r>
      <w:r w:rsidR="00F85224" w:rsidRPr="00F85224">
        <w:rPr>
          <w:rFonts w:ascii="Arial" w:hAnsi="Arial" w:cs="Arial"/>
          <w:sz w:val="24"/>
          <w:szCs w:val="24"/>
        </w:rPr>
        <w:t xml:space="preserve"> obligaciones de carácter civil.</w:t>
      </w:r>
    </w:p>
    <w:p w:rsidR="007A704B" w:rsidRPr="00F85224" w:rsidRDefault="00BB7C49" w:rsidP="00CC679D">
      <w:pPr>
        <w:spacing w:line="360" w:lineRule="auto"/>
        <w:jc w:val="center"/>
        <w:rPr>
          <w:rFonts w:ascii="Arial" w:hAnsi="Arial" w:cs="Arial"/>
          <w:sz w:val="24"/>
          <w:szCs w:val="24"/>
        </w:rPr>
      </w:pPr>
      <w:r w:rsidRPr="00F85224">
        <w:rPr>
          <w:rFonts w:ascii="Arial" w:hAnsi="Arial" w:cs="Arial"/>
          <w:b/>
          <w:sz w:val="24"/>
          <w:szCs w:val="24"/>
        </w:rPr>
        <w:t>Expediente 10040/LXXI</w:t>
      </w:r>
      <w:r w:rsidR="00F85224" w:rsidRPr="00F85224">
        <w:rPr>
          <w:rFonts w:ascii="Arial" w:hAnsi="Arial" w:cs="Arial"/>
          <w:b/>
          <w:sz w:val="24"/>
          <w:szCs w:val="24"/>
        </w:rPr>
        <w:t xml:space="preserve">V Anexo 1 </w:t>
      </w:r>
    </w:p>
    <w:p w:rsidR="007A704B" w:rsidRPr="00F85224" w:rsidRDefault="007A704B" w:rsidP="00F85224">
      <w:pPr>
        <w:spacing w:line="360" w:lineRule="auto"/>
        <w:ind w:firstLine="708"/>
        <w:jc w:val="both"/>
        <w:rPr>
          <w:rFonts w:ascii="Arial" w:hAnsi="Arial" w:cs="Arial"/>
          <w:sz w:val="24"/>
          <w:szCs w:val="24"/>
        </w:rPr>
      </w:pPr>
      <w:r w:rsidRPr="00F85224">
        <w:rPr>
          <w:rFonts w:ascii="Arial" w:hAnsi="Arial" w:cs="Arial"/>
          <w:sz w:val="24"/>
          <w:szCs w:val="24"/>
        </w:rPr>
        <w:t>Manifiestan que, sin embargo, el denominado fuero se ha convertido en una protección extraordinaria, que fomenta de manera directa la impunidad de los legisladores y funcionarios electos. Con ello de viola el principio de igualdad y equidad, además resulta totalmente ofensivo y desmedido para la ciudadanía que los funcionarios elegidos salgan beneficiados con esa inmunidad parlamentaria.</w:t>
      </w:r>
    </w:p>
    <w:p w:rsidR="007A704B" w:rsidRPr="00F85224" w:rsidRDefault="007A704B" w:rsidP="00F85224">
      <w:pPr>
        <w:spacing w:line="360" w:lineRule="auto"/>
        <w:ind w:firstLine="708"/>
        <w:jc w:val="both"/>
        <w:rPr>
          <w:rFonts w:ascii="Arial" w:hAnsi="Arial" w:cs="Arial"/>
          <w:sz w:val="24"/>
          <w:szCs w:val="24"/>
        </w:rPr>
      </w:pPr>
      <w:r w:rsidRPr="00F85224">
        <w:rPr>
          <w:rFonts w:ascii="Arial" w:hAnsi="Arial" w:cs="Arial"/>
          <w:sz w:val="24"/>
          <w:szCs w:val="24"/>
        </w:rPr>
        <w:t xml:space="preserve">Señalan que al día de hoy resulta totalmente innecesario contar con inmunidad ya que existen diversos mecanismos de contrapesos, así como tolerancia de la libertad de expresión. Ahora, esta figura se usa para blindar a políticos o servidores públicos para actuar como delincuentes.  </w:t>
      </w:r>
    </w:p>
    <w:p w:rsidR="007A704B" w:rsidRPr="00F85224" w:rsidRDefault="007A704B" w:rsidP="00F85224">
      <w:pPr>
        <w:spacing w:line="360" w:lineRule="auto"/>
        <w:ind w:firstLine="708"/>
        <w:jc w:val="both"/>
        <w:rPr>
          <w:rFonts w:ascii="Arial" w:hAnsi="Arial" w:cs="Arial"/>
          <w:sz w:val="24"/>
          <w:szCs w:val="24"/>
        </w:rPr>
      </w:pPr>
      <w:r w:rsidRPr="00F85224">
        <w:rPr>
          <w:rFonts w:ascii="Arial" w:hAnsi="Arial" w:cs="Arial"/>
          <w:sz w:val="24"/>
          <w:szCs w:val="24"/>
        </w:rPr>
        <w:t xml:space="preserve">Concluyen refiriendo que los diputados deben ser los principales interesados e impulsores de la cultura de la legalidad, los ciudadanos deben observar que no existe distinción alguna al momento de ser juzgados. Los servidores públicos tienen la obligación para con los ciudadanos de establecer nuevamente un estado de derecho y de confianza en las diversas dependencias de gobierno actuando con pulcritud.  </w:t>
      </w:r>
    </w:p>
    <w:p w:rsidR="007A704B" w:rsidRPr="00F85224" w:rsidRDefault="007A704B" w:rsidP="00F85224">
      <w:pPr>
        <w:spacing w:line="360" w:lineRule="auto"/>
        <w:jc w:val="both"/>
        <w:rPr>
          <w:rFonts w:ascii="Arial" w:hAnsi="Arial" w:cs="Arial"/>
          <w:sz w:val="24"/>
          <w:szCs w:val="24"/>
        </w:rPr>
      </w:pPr>
    </w:p>
    <w:p w:rsidR="00D52555" w:rsidRPr="00F85224" w:rsidRDefault="00D52555" w:rsidP="00F85224">
      <w:pPr>
        <w:spacing w:line="360" w:lineRule="auto"/>
        <w:jc w:val="center"/>
        <w:rPr>
          <w:rFonts w:ascii="Arial" w:hAnsi="Arial" w:cs="Arial"/>
          <w:b/>
          <w:sz w:val="24"/>
          <w:szCs w:val="24"/>
        </w:rPr>
      </w:pPr>
      <w:r w:rsidRPr="00F85224">
        <w:rPr>
          <w:rFonts w:ascii="Arial" w:hAnsi="Arial" w:cs="Arial"/>
          <w:b/>
          <w:sz w:val="24"/>
          <w:szCs w:val="24"/>
        </w:rPr>
        <w:t>Expediente 10040/LXXIV</w:t>
      </w:r>
      <w:r w:rsidR="00F85224" w:rsidRPr="00F85224">
        <w:rPr>
          <w:rFonts w:ascii="Arial" w:hAnsi="Arial" w:cs="Arial"/>
          <w:b/>
          <w:sz w:val="24"/>
          <w:szCs w:val="24"/>
        </w:rPr>
        <w:t xml:space="preserve"> Anexo 2 </w:t>
      </w:r>
    </w:p>
    <w:p w:rsidR="00B02B6E" w:rsidRPr="00F85224" w:rsidRDefault="00737A6B" w:rsidP="00F85224">
      <w:pPr>
        <w:autoSpaceDE w:val="0"/>
        <w:autoSpaceDN w:val="0"/>
        <w:adjustRightInd w:val="0"/>
        <w:spacing w:after="0" w:line="360" w:lineRule="auto"/>
        <w:ind w:firstLine="708"/>
        <w:jc w:val="both"/>
        <w:rPr>
          <w:rFonts w:ascii="Arial" w:eastAsiaTheme="minorHAnsi" w:hAnsi="Arial" w:cs="Arial"/>
          <w:sz w:val="24"/>
          <w:szCs w:val="24"/>
        </w:rPr>
      </w:pPr>
      <w:r w:rsidRPr="00F85224">
        <w:rPr>
          <w:rFonts w:ascii="Arial" w:eastAsiaTheme="minorHAnsi" w:hAnsi="Arial" w:cs="Arial"/>
          <w:sz w:val="24"/>
          <w:szCs w:val="24"/>
        </w:rPr>
        <w:lastRenderedPageBreak/>
        <w:t>Expone</w:t>
      </w:r>
      <w:r w:rsidR="00F85224" w:rsidRPr="00F85224">
        <w:rPr>
          <w:rFonts w:ascii="Arial" w:eastAsiaTheme="minorHAnsi" w:hAnsi="Arial" w:cs="Arial"/>
          <w:sz w:val="24"/>
          <w:szCs w:val="24"/>
        </w:rPr>
        <w:t xml:space="preserve">n los promoventes, </w:t>
      </w:r>
      <w:r w:rsidRPr="00F85224">
        <w:rPr>
          <w:rFonts w:ascii="Arial" w:eastAsiaTheme="minorHAnsi" w:hAnsi="Arial" w:cs="Arial"/>
          <w:sz w:val="24"/>
          <w:szCs w:val="24"/>
        </w:rPr>
        <w:t xml:space="preserve"> que e</w:t>
      </w:r>
      <w:r w:rsidR="00B02B6E" w:rsidRPr="00F85224">
        <w:rPr>
          <w:rFonts w:ascii="Arial" w:eastAsiaTheme="minorHAnsi" w:hAnsi="Arial" w:cs="Arial"/>
          <w:sz w:val="24"/>
          <w:szCs w:val="24"/>
        </w:rPr>
        <w:t>l fuero parlamentario es una institución antigua y presente en las naciones civilizadas, la cual estaba dirigida a salvaguardar los recintos donde llevaban a cabo sus funciones los organismos de la soberanía popular. En principio, el fuero se acotó a los parlamentarios durante el periodo de su cargo. La legislación en materia penal se ocupaba de proteger y sancionar aquellas agresiones de que fueran objeto los gobernantes, mediante medidas más severas que las que cupieren a personas civiles.  Posteriormente, esta figura se amplió, incluyendo a funcionarios de otros poderes.</w:t>
      </w:r>
    </w:p>
    <w:p w:rsidR="00B02B6E" w:rsidRPr="00F85224" w:rsidRDefault="00B02B6E" w:rsidP="00F85224">
      <w:pPr>
        <w:autoSpaceDE w:val="0"/>
        <w:autoSpaceDN w:val="0"/>
        <w:adjustRightInd w:val="0"/>
        <w:spacing w:after="0" w:line="360" w:lineRule="auto"/>
        <w:jc w:val="both"/>
        <w:rPr>
          <w:rFonts w:ascii="Arial" w:eastAsiaTheme="minorHAnsi" w:hAnsi="Arial" w:cs="Arial"/>
          <w:sz w:val="24"/>
          <w:szCs w:val="24"/>
        </w:rPr>
      </w:pPr>
    </w:p>
    <w:p w:rsidR="00B02B6E" w:rsidRPr="00F85224" w:rsidRDefault="00737A6B" w:rsidP="00F85224">
      <w:pPr>
        <w:autoSpaceDE w:val="0"/>
        <w:autoSpaceDN w:val="0"/>
        <w:adjustRightInd w:val="0"/>
        <w:spacing w:after="0" w:line="360" w:lineRule="auto"/>
        <w:ind w:firstLine="708"/>
        <w:jc w:val="both"/>
        <w:rPr>
          <w:rFonts w:ascii="Arial" w:eastAsiaTheme="minorHAnsi" w:hAnsi="Arial" w:cs="Arial"/>
          <w:sz w:val="24"/>
          <w:szCs w:val="24"/>
        </w:rPr>
      </w:pPr>
      <w:r w:rsidRPr="00F85224">
        <w:rPr>
          <w:rFonts w:ascii="Arial" w:eastAsiaTheme="minorHAnsi" w:hAnsi="Arial" w:cs="Arial"/>
          <w:sz w:val="24"/>
          <w:szCs w:val="24"/>
        </w:rPr>
        <w:t>Señala</w:t>
      </w:r>
      <w:r w:rsidR="00F85224" w:rsidRPr="00F85224">
        <w:rPr>
          <w:rFonts w:ascii="Arial" w:eastAsiaTheme="minorHAnsi" w:hAnsi="Arial" w:cs="Arial"/>
          <w:sz w:val="24"/>
          <w:szCs w:val="24"/>
        </w:rPr>
        <w:t>n</w:t>
      </w:r>
      <w:r w:rsidRPr="00F85224">
        <w:rPr>
          <w:rFonts w:ascii="Arial" w:eastAsiaTheme="minorHAnsi" w:hAnsi="Arial" w:cs="Arial"/>
          <w:sz w:val="24"/>
          <w:szCs w:val="24"/>
        </w:rPr>
        <w:t xml:space="preserve"> que </w:t>
      </w:r>
      <w:r w:rsidR="00F85224" w:rsidRPr="00F85224">
        <w:rPr>
          <w:rFonts w:ascii="Arial" w:eastAsiaTheme="minorHAnsi" w:hAnsi="Arial" w:cs="Arial"/>
          <w:sz w:val="24"/>
          <w:szCs w:val="24"/>
        </w:rPr>
        <w:t>a</w:t>
      </w:r>
      <w:r w:rsidR="00B02B6E" w:rsidRPr="00F85224">
        <w:rPr>
          <w:rFonts w:ascii="Arial" w:eastAsiaTheme="minorHAnsi" w:hAnsi="Arial" w:cs="Arial"/>
          <w:sz w:val="24"/>
          <w:szCs w:val="24"/>
        </w:rPr>
        <w:t>nteriormente, en México, el fuero constitucional era el derecho que tenían los altos funcionarios de la federación para que, antes de ser juzgados por la comisión de un delito ordinario, la Cámara de Diputados del Congreso de la Unión resolviera sobre la procedencia del proceso penal. A este procedimiento que se seguía ante la Cámara de Diputados para autorizar el proceso penal ordinario se le denominaba "desafuero", ya que con él se privaba al funcionario de su fuero constitucional; actualmente a este proceso se le denomina "declaración de procedencia". La Cámara de Diputados, erigida en un jurado de procedencia, declarará por mayoría absoluta de votos de todos su miembros, si procede o no el ejercicio de la acción penal. En caso de resolverse en sentido afirmativo, el servidor público de forma automática queda separado de su cargo y consecuentemente se le procesará por la vía penal.</w:t>
      </w:r>
    </w:p>
    <w:p w:rsidR="00B02B6E" w:rsidRPr="00F85224" w:rsidRDefault="00B02B6E" w:rsidP="00F85224">
      <w:pPr>
        <w:autoSpaceDE w:val="0"/>
        <w:autoSpaceDN w:val="0"/>
        <w:adjustRightInd w:val="0"/>
        <w:spacing w:after="0" w:line="360" w:lineRule="auto"/>
        <w:jc w:val="both"/>
        <w:rPr>
          <w:rFonts w:ascii="Arial" w:eastAsiaTheme="minorHAnsi" w:hAnsi="Arial" w:cs="Arial"/>
          <w:sz w:val="24"/>
          <w:szCs w:val="24"/>
        </w:rPr>
      </w:pPr>
    </w:p>
    <w:p w:rsidR="00B02B6E" w:rsidRPr="00F85224" w:rsidRDefault="00737A6B" w:rsidP="00F85224">
      <w:pPr>
        <w:autoSpaceDE w:val="0"/>
        <w:autoSpaceDN w:val="0"/>
        <w:adjustRightInd w:val="0"/>
        <w:spacing w:after="0" w:line="360" w:lineRule="auto"/>
        <w:ind w:firstLine="708"/>
        <w:jc w:val="both"/>
        <w:rPr>
          <w:rFonts w:ascii="Arial" w:eastAsiaTheme="minorHAnsi" w:hAnsi="Arial" w:cs="Arial"/>
          <w:sz w:val="24"/>
          <w:szCs w:val="24"/>
        </w:rPr>
      </w:pPr>
      <w:r w:rsidRPr="00F85224">
        <w:rPr>
          <w:rFonts w:ascii="Arial" w:eastAsiaTheme="minorHAnsi" w:hAnsi="Arial" w:cs="Arial"/>
          <w:sz w:val="24"/>
          <w:szCs w:val="24"/>
        </w:rPr>
        <w:lastRenderedPageBreak/>
        <w:t>Refiere</w:t>
      </w:r>
      <w:r w:rsidR="00F85224" w:rsidRPr="00F85224">
        <w:rPr>
          <w:rFonts w:ascii="Arial" w:eastAsiaTheme="minorHAnsi" w:hAnsi="Arial" w:cs="Arial"/>
          <w:sz w:val="24"/>
          <w:szCs w:val="24"/>
        </w:rPr>
        <w:t>n</w:t>
      </w:r>
      <w:r w:rsidRPr="00F85224">
        <w:rPr>
          <w:rFonts w:ascii="Arial" w:eastAsiaTheme="minorHAnsi" w:hAnsi="Arial" w:cs="Arial"/>
          <w:sz w:val="24"/>
          <w:szCs w:val="24"/>
        </w:rPr>
        <w:t xml:space="preserve"> que en </w:t>
      </w:r>
      <w:r w:rsidR="00B02B6E" w:rsidRPr="00F85224">
        <w:rPr>
          <w:rFonts w:ascii="Arial" w:eastAsiaTheme="minorHAnsi" w:hAnsi="Arial" w:cs="Arial"/>
          <w:sz w:val="24"/>
          <w:szCs w:val="24"/>
        </w:rPr>
        <w:t>la legislación local, nuestra Constitución y la Ley de Responsabilidades de los Servidores Públicos del Estado y Municipios de Nuevo León, establecen que para que un funcionario público pueda ser perseguido por la comisión de un delito, deberá llevarse a cabo un procedimiento para la declaración de procedencia, a fin de quitarle la inmunidad constitucional y que la autoridad competente inicie el procedimiento respectivo para la investigación de un probable acto delictivo.</w:t>
      </w:r>
    </w:p>
    <w:p w:rsidR="00B02B6E" w:rsidRPr="00F85224" w:rsidRDefault="00B02B6E" w:rsidP="00F85224">
      <w:pPr>
        <w:autoSpaceDE w:val="0"/>
        <w:autoSpaceDN w:val="0"/>
        <w:adjustRightInd w:val="0"/>
        <w:spacing w:after="0" w:line="360" w:lineRule="auto"/>
        <w:jc w:val="both"/>
        <w:rPr>
          <w:rFonts w:ascii="Arial" w:eastAsiaTheme="minorHAnsi" w:hAnsi="Arial" w:cs="Arial"/>
          <w:sz w:val="24"/>
          <w:szCs w:val="24"/>
        </w:rPr>
      </w:pPr>
    </w:p>
    <w:p w:rsidR="00B02B6E" w:rsidRPr="00F85224" w:rsidRDefault="00737A6B" w:rsidP="00F85224">
      <w:pPr>
        <w:autoSpaceDE w:val="0"/>
        <w:autoSpaceDN w:val="0"/>
        <w:adjustRightInd w:val="0"/>
        <w:spacing w:after="0" w:line="360" w:lineRule="auto"/>
        <w:ind w:firstLine="708"/>
        <w:jc w:val="both"/>
        <w:rPr>
          <w:rFonts w:ascii="Arial" w:eastAsiaTheme="minorHAnsi" w:hAnsi="Arial" w:cs="Arial"/>
          <w:sz w:val="24"/>
          <w:szCs w:val="24"/>
        </w:rPr>
      </w:pPr>
      <w:r w:rsidRPr="00F85224">
        <w:rPr>
          <w:rFonts w:ascii="Arial" w:eastAsiaTheme="minorHAnsi" w:hAnsi="Arial" w:cs="Arial"/>
          <w:sz w:val="24"/>
          <w:szCs w:val="24"/>
        </w:rPr>
        <w:t>Concluye</w:t>
      </w:r>
      <w:r w:rsidR="00F85224" w:rsidRPr="00F85224">
        <w:rPr>
          <w:rFonts w:ascii="Arial" w:eastAsiaTheme="minorHAnsi" w:hAnsi="Arial" w:cs="Arial"/>
          <w:sz w:val="24"/>
          <w:szCs w:val="24"/>
        </w:rPr>
        <w:t>n</w:t>
      </w:r>
      <w:r w:rsidRPr="00F85224">
        <w:rPr>
          <w:rFonts w:ascii="Arial" w:eastAsiaTheme="minorHAnsi" w:hAnsi="Arial" w:cs="Arial"/>
          <w:sz w:val="24"/>
          <w:szCs w:val="24"/>
        </w:rPr>
        <w:t xml:space="preserve"> manifestando que en</w:t>
      </w:r>
      <w:r w:rsidR="00B02B6E" w:rsidRPr="00F85224">
        <w:rPr>
          <w:rFonts w:ascii="Arial" w:eastAsiaTheme="minorHAnsi" w:hAnsi="Arial" w:cs="Arial"/>
          <w:sz w:val="24"/>
          <w:szCs w:val="24"/>
        </w:rPr>
        <w:t xml:space="preserve"> la actualidad se ha vivido un fenómeno importante de actos de corrupción cometidos por servidores públicos de diversas instancias y jerarquías, lo cual ha derivado en una situación que aqueja no sólo a la organización y estructura del gobierno, sino que, ha creado una percepción muy negativa de las funciones del sector público, afectando gravemente la confianza de nuestra sociedad. Por ese motivo, hemos estimado op</w:t>
      </w:r>
      <w:r w:rsidR="00CC679D">
        <w:rPr>
          <w:rFonts w:ascii="Arial" w:eastAsiaTheme="minorHAnsi" w:hAnsi="Arial" w:cs="Arial"/>
          <w:sz w:val="24"/>
          <w:szCs w:val="24"/>
        </w:rPr>
        <w:t>ortuno y necesario, proponer a é</w:t>
      </w:r>
      <w:r w:rsidR="00B02B6E" w:rsidRPr="00F85224">
        <w:rPr>
          <w:rFonts w:ascii="Arial" w:eastAsiaTheme="minorHAnsi" w:hAnsi="Arial" w:cs="Arial"/>
          <w:sz w:val="24"/>
          <w:szCs w:val="24"/>
        </w:rPr>
        <w:t>s</w:t>
      </w:r>
      <w:r w:rsidR="00F85224" w:rsidRPr="00F85224">
        <w:rPr>
          <w:rFonts w:ascii="Arial" w:eastAsiaTheme="minorHAnsi" w:hAnsi="Arial" w:cs="Arial"/>
          <w:sz w:val="24"/>
          <w:szCs w:val="24"/>
        </w:rPr>
        <w:t>t</w:t>
      </w:r>
      <w:r w:rsidR="00B02B6E" w:rsidRPr="00F85224">
        <w:rPr>
          <w:rFonts w:ascii="Arial" w:eastAsiaTheme="minorHAnsi" w:hAnsi="Arial" w:cs="Arial"/>
          <w:sz w:val="24"/>
          <w:szCs w:val="24"/>
        </w:rPr>
        <w:t>a H. Soberanía Popular, eliminar del marco constitucional y de las leyes derivadas de éste, la figura del fuero</w:t>
      </w:r>
      <w:r w:rsidRPr="00F85224">
        <w:rPr>
          <w:rFonts w:ascii="Arial" w:eastAsiaTheme="minorHAnsi" w:hAnsi="Arial" w:cs="Arial"/>
          <w:sz w:val="24"/>
          <w:szCs w:val="24"/>
        </w:rPr>
        <w:t xml:space="preserve"> </w:t>
      </w:r>
      <w:r w:rsidR="00B02B6E" w:rsidRPr="00F85224">
        <w:rPr>
          <w:rFonts w:ascii="Arial" w:eastAsiaTheme="minorHAnsi" w:hAnsi="Arial" w:cs="Arial"/>
          <w:sz w:val="24"/>
          <w:szCs w:val="24"/>
        </w:rPr>
        <w:t>constitucional y, por ende, la declaración de procedencia para el enjuiciamiento penal de los</w:t>
      </w:r>
      <w:r w:rsidRPr="00F85224">
        <w:rPr>
          <w:rFonts w:ascii="Arial" w:eastAsiaTheme="minorHAnsi" w:hAnsi="Arial" w:cs="Arial"/>
          <w:sz w:val="24"/>
          <w:szCs w:val="24"/>
        </w:rPr>
        <w:t xml:space="preserve"> </w:t>
      </w:r>
      <w:r w:rsidR="00B02B6E" w:rsidRPr="00F85224">
        <w:rPr>
          <w:rFonts w:ascii="Arial" w:eastAsiaTheme="minorHAnsi" w:hAnsi="Arial" w:cs="Arial"/>
          <w:sz w:val="24"/>
          <w:szCs w:val="24"/>
        </w:rPr>
        <w:t>servidores públicos que gozan de aquél. No obstante, queda tutelada la libertad absoluta a los</w:t>
      </w:r>
      <w:r w:rsidRPr="00F85224">
        <w:rPr>
          <w:rFonts w:ascii="Arial" w:eastAsiaTheme="minorHAnsi" w:hAnsi="Arial" w:cs="Arial"/>
          <w:sz w:val="24"/>
          <w:szCs w:val="24"/>
        </w:rPr>
        <w:t xml:space="preserve"> </w:t>
      </w:r>
      <w:r w:rsidR="00B02B6E" w:rsidRPr="00F85224">
        <w:rPr>
          <w:rFonts w:ascii="Arial" w:eastAsiaTheme="minorHAnsi" w:hAnsi="Arial" w:cs="Arial"/>
          <w:sz w:val="24"/>
          <w:szCs w:val="24"/>
        </w:rPr>
        <w:t>diputados para hablar y opinar en el desempeño de su cargo, conforme a lo dispuesto en el</w:t>
      </w:r>
      <w:r w:rsidRPr="00F85224">
        <w:rPr>
          <w:rFonts w:ascii="Arial" w:eastAsiaTheme="minorHAnsi" w:hAnsi="Arial" w:cs="Arial"/>
          <w:sz w:val="24"/>
          <w:szCs w:val="24"/>
        </w:rPr>
        <w:t xml:space="preserve"> </w:t>
      </w:r>
      <w:r w:rsidR="00B02B6E" w:rsidRPr="00F85224">
        <w:rPr>
          <w:rFonts w:ascii="Arial" w:eastAsiaTheme="minorHAnsi" w:hAnsi="Arial" w:cs="Arial"/>
          <w:sz w:val="24"/>
          <w:szCs w:val="24"/>
        </w:rPr>
        <w:t>artículo 53 de la Constitución Política del Estado Libre y Soberano de Nuevo León.</w:t>
      </w:r>
    </w:p>
    <w:p w:rsidR="00737A6B" w:rsidRPr="00F85224" w:rsidRDefault="00737A6B" w:rsidP="00F85224">
      <w:pPr>
        <w:autoSpaceDE w:val="0"/>
        <w:autoSpaceDN w:val="0"/>
        <w:adjustRightInd w:val="0"/>
        <w:spacing w:after="0" w:line="360" w:lineRule="auto"/>
        <w:jc w:val="both"/>
        <w:rPr>
          <w:rFonts w:ascii="Arial" w:eastAsiaTheme="minorHAnsi" w:hAnsi="Arial" w:cs="Arial"/>
          <w:sz w:val="24"/>
          <w:szCs w:val="24"/>
        </w:rPr>
      </w:pPr>
    </w:p>
    <w:p w:rsidR="00BB7C49" w:rsidRPr="00F85224" w:rsidRDefault="00737A6B" w:rsidP="00F85224">
      <w:pPr>
        <w:spacing w:line="360" w:lineRule="auto"/>
        <w:jc w:val="center"/>
        <w:rPr>
          <w:rFonts w:ascii="Arial" w:hAnsi="Arial" w:cs="Arial"/>
          <w:b/>
          <w:sz w:val="24"/>
          <w:szCs w:val="24"/>
        </w:rPr>
      </w:pPr>
      <w:r w:rsidRPr="00F85224">
        <w:rPr>
          <w:rFonts w:ascii="Arial" w:hAnsi="Arial" w:cs="Arial"/>
          <w:b/>
          <w:sz w:val="24"/>
          <w:szCs w:val="24"/>
        </w:rPr>
        <w:t>Expediente 10040/LXXIV</w:t>
      </w:r>
      <w:r w:rsidR="00F85224">
        <w:rPr>
          <w:rFonts w:ascii="Arial" w:hAnsi="Arial" w:cs="Arial"/>
          <w:b/>
          <w:sz w:val="24"/>
          <w:szCs w:val="24"/>
        </w:rPr>
        <w:t xml:space="preserve"> A</w:t>
      </w:r>
      <w:r w:rsidR="00F85224" w:rsidRPr="00F85224">
        <w:rPr>
          <w:rFonts w:ascii="Arial" w:hAnsi="Arial" w:cs="Arial"/>
          <w:b/>
          <w:sz w:val="24"/>
          <w:szCs w:val="24"/>
        </w:rPr>
        <w:t>nexo 3</w:t>
      </w:r>
    </w:p>
    <w:p w:rsidR="00BB7C49" w:rsidRPr="00F85224" w:rsidRDefault="00737A6B" w:rsidP="00F85224">
      <w:pPr>
        <w:autoSpaceDE w:val="0"/>
        <w:autoSpaceDN w:val="0"/>
        <w:adjustRightInd w:val="0"/>
        <w:spacing w:after="0" w:line="360" w:lineRule="auto"/>
        <w:ind w:firstLine="708"/>
        <w:jc w:val="both"/>
        <w:rPr>
          <w:rFonts w:ascii="Arial" w:eastAsiaTheme="minorHAnsi" w:hAnsi="Arial" w:cs="Arial"/>
          <w:sz w:val="24"/>
          <w:szCs w:val="24"/>
        </w:rPr>
      </w:pPr>
      <w:r w:rsidRPr="00F85224">
        <w:rPr>
          <w:rFonts w:ascii="Arial" w:eastAsiaTheme="minorHAnsi" w:hAnsi="Arial" w:cs="Arial"/>
          <w:sz w:val="24"/>
          <w:szCs w:val="24"/>
        </w:rPr>
        <w:lastRenderedPageBreak/>
        <w:t>Exponen que la inmunidad parlamentaria en México tuvo su origen en la histórica Confrontación del Poder Ejecutivo con el Legislativo, donde fue una medida de protección hacia las instituciones parlamentarias. Desde su conformación y hasta la Constitución de 1917, el Congreso Mexicano había estado sometido a las amenazas y presiones del Poder Ejecutivo El fuero ha permanecido durante la evolución del Derecho Constitucional Mexicano. Sin embargo, se ha desvirtuado de sus propósitos originales transformándose en sinónimo de impunidad.</w:t>
      </w:r>
    </w:p>
    <w:p w:rsidR="00F77398" w:rsidRPr="00F85224" w:rsidRDefault="00F77398" w:rsidP="00F85224">
      <w:pPr>
        <w:autoSpaceDE w:val="0"/>
        <w:autoSpaceDN w:val="0"/>
        <w:adjustRightInd w:val="0"/>
        <w:spacing w:after="0" w:line="360" w:lineRule="auto"/>
        <w:jc w:val="both"/>
        <w:rPr>
          <w:rFonts w:ascii="Arial" w:eastAsiaTheme="minorHAnsi" w:hAnsi="Arial" w:cs="Arial"/>
          <w:sz w:val="24"/>
          <w:szCs w:val="24"/>
        </w:rPr>
      </w:pPr>
    </w:p>
    <w:p w:rsidR="00F77398" w:rsidRPr="00F85224" w:rsidRDefault="002B5227" w:rsidP="00F85224">
      <w:pPr>
        <w:autoSpaceDE w:val="0"/>
        <w:autoSpaceDN w:val="0"/>
        <w:adjustRightInd w:val="0"/>
        <w:spacing w:after="0" w:line="360" w:lineRule="auto"/>
        <w:ind w:firstLine="708"/>
        <w:jc w:val="both"/>
        <w:rPr>
          <w:rFonts w:ascii="Arial" w:eastAsiaTheme="minorHAnsi" w:hAnsi="Arial" w:cs="Arial"/>
          <w:sz w:val="24"/>
          <w:szCs w:val="24"/>
        </w:rPr>
      </w:pPr>
      <w:r w:rsidRPr="00F85224">
        <w:rPr>
          <w:rFonts w:ascii="Arial" w:eastAsiaTheme="minorHAnsi" w:hAnsi="Arial" w:cs="Arial"/>
          <w:sz w:val="24"/>
          <w:szCs w:val="24"/>
        </w:rPr>
        <w:t>Manifiestan que</w:t>
      </w:r>
      <w:r w:rsidR="00F77398" w:rsidRPr="00F85224">
        <w:rPr>
          <w:rFonts w:ascii="Arial" w:eastAsiaTheme="minorHAnsi" w:hAnsi="Arial" w:cs="Arial"/>
          <w:sz w:val="24"/>
          <w:szCs w:val="24"/>
        </w:rPr>
        <w:t xml:space="preserve"> en recientes fechas la ciudadanía ha venido reclamando justicia para proceder contra cualquier servidor público aunque este cuente con un Fuero Constitucional, pues en la sociedad el citado Fuero es en la actualidad visto como una Impunidad mal utilizada; la ciudadanía debe no solo ser escuchada, sino también debe ser tomada en cuenta, como Diputados siendo sus representantes ante este Legislativo, tenemos la obligación de trasladar y reformar las veces que sea necesario la Constitución y las Leyes que la población necesita o demanda.</w:t>
      </w:r>
    </w:p>
    <w:p w:rsidR="00F77398" w:rsidRPr="00F85224" w:rsidRDefault="00F77398" w:rsidP="00F85224">
      <w:pPr>
        <w:autoSpaceDE w:val="0"/>
        <w:autoSpaceDN w:val="0"/>
        <w:adjustRightInd w:val="0"/>
        <w:spacing w:after="0" w:line="360" w:lineRule="auto"/>
        <w:jc w:val="both"/>
        <w:rPr>
          <w:rFonts w:ascii="Arial" w:eastAsiaTheme="minorHAnsi" w:hAnsi="Arial" w:cs="Arial"/>
          <w:sz w:val="24"/>
          <w:szCs w:val="24"/>
        </w:rPr>
      </w:pPr>
    </w:p>
    <w:p w:rsidR="002B5227" w:rsidRPr="00F85224" w:rsidRDefault="002B5227" w:rsidP="00F85224">
      <w:pPr>
        <w:autoSpaceDE w:val="0"/>
        <w:autoSpaceDN w:val="0"/>
        <w:adjustRightInd w:val="0"/>
        <w:spacing w:after="0" w:line="360" w:lineRule="auto"/>
        <w:ind w:firstLine="708"/>
        <w:jc w:val="both"/>
        <w:rPr>
          <w:rFonts w:ascii="Arial" w:eastAsiaTheme="minorHAnsi" w:hAnsi="Arial" w:cs="Arial"/>
          <w:iCs/>
          <w:sz w:val="24"/>
          <w:szCs w:val="24"/>
        </w:rPr>
      </w:pPr>
      <w:r w:rsidRPr="00F85224">
        <w:rPr>
          <w:rFonts w:ascii="Arial" w:eastAsiaTheme="minorHAnsi" w:hAnsi="Arial" w:cs="Arial"/>
          <w:iCs/>
          <w:sz w:val="24"/>
          <w:szCs w:val="24"/>
        </w:rPr>
        <w:t xml:space="preserve">Concluyen </w:t>
      </w:r>
      <w:r w:rsidR="00C162D3" w:rsidRPr="00F85224">
        <w:rPr>
          <w:rFonts w:ascii="Arial" w:eastAsiaTheme="minorHAnsi" w:hAnsi="Arial" w:cs="Arial"/>
          <w:iCs/>
          <w:sz w:val="24"/>
          <w:szCs w:val="24"/>
        </w:rPr>
        <w:t xml:space="preserve">señalando que se destaca la importancia que tiene como responsabilidad el legislador, pues debe ser eficiente su actuar en pro del Bien Común, lo cual puede estar sujeto a la expresión de ideas que se emiten para desempeñar la función </w:t>
      </w:r>
      <w:r w:rsidR="00F85224" w:rsidRPr="00F85224">
        <w:rPr>
          <w:rFonts w:ascii="Arial" w:eastAsiaTheme="minorHAnsi" w:hAnsi="Arial" w:cs="Arial"/>
          <w:iCs/>
          <w:sz w:val="24"/>
          <w:szCs w:val="24"/>
        </w:rPr>
        <w:t>pública</w:t>
      </w:r>
      <w:r w:rsidR="00C162D3" w:rsidRPr="00F85224">
        <w:rPr>
          <w:rFonts w:ascii="Arial" w:eastAsiaTheme="minorHAnsi" w:hAnsi="Arial" w:cs="Arial"/>
          <w:iCs/>
          <w:sz w:val="24"/>
          <w:szCs w:val="24"/>
        </w:rPr>
        <w:t xml:space="preserve"> encomendada.</w:t>
      </w:r>
    </w:p>
    <w:p w:rsidR="00F85224" w:rsidRPr="00F85224" w:rsidRDefault="00F85224" w:rsidP="00F85224">
      <w:pPr>
        <w:autoSpaceDE w:val="0"/>
        <w:autoSpaceDN w:val="0"/>
        <w:adjustRightInd w:val="0"/>
        <w:spacing w:after="0" w:line="360" w:lineRule="auto"/>
        <w:jc w:val="both"/>
        <w:rPr>
          <w:rFonts w:ascii="Arial" w:eastAsiaTheme="minorHAnsi" w:hAnsi="Arial" w:cs="Arial"/>
          <w:sz w:val="24"/>
          <w:szCs w:val="24"/>
        </w:rPr>
      </w:pPr>
    </w:p>
    <w:p w:rsidR="00247106" w:rsidRPr="00F85224" w:rsidRDefault="00247106" w:rsidP="00F85224">
      <w:pPr>
        <w:spacing w:after="0" w:line="360" w:lineRule="auto"/>
        <w:ind w:firstLine="708"/>
        <w:jc w:val="both"/>
        <w:rPr>
          <w:rFonts w:ascii="Arial" w:hAnsi="Arial" w:cs="Arial"/>
          <w:bCs/>
          <w:sz w:val="24"/>
          <w:szCs w:val="24"/>
          <w:lang w:val="es-ES"/>
        </w:rPr>
      </w:pPr>
      <w:r w:rsidRPr="00F85224">
        <w:rPr>
          <w:rFonts w:ascii="Arial" w:hAnsi="Arial" w:cs="Arial"/>
          <w:sz w:val="24"/>
          <w:szCs w:val="24"/>
        </w:rPr>
        <w:lastRenderedPageBreak/>
        <w:t>Una vez analizada</w:t>
      </w:r>
      <w:r w:rsidR="008C2DCA" w:rsidRPr="00F85224">
        <w:rPr>
          <w:rFonts w:ascii="Arial" w:hAnsi="Arial" w:cs="Arial"/>
          <w:sz w:val="24"/>
          <w:szCs w:val="24"/>
        </w:rPr>
        <w:t>s</w:t>
      </w:r>
      <w:r w:rsidRPr="00F85224">
        <w:rPr>
          <w:rFonts w:ascii="Arial" w:hAnsi="Arial" w:cs="Arial"/>
          <w:sz w:val="24"/>
          <w:szCs w:val="24"/>
        </w:rPr>
        <w:t xml:space="preserve"> la</w:t>
      </w:r>
      <w:r w:rsidR="008C2DCA" w:rsidRPr="00F85224">
        <w:rPr>
          <w:rFonts w:ascii="Arial" w:hAnsi="Arial" w:cs="Arial"/>
          <w:sz w:val="24"/>
          <w:szCs w:val="24"/>
        </w:rPr>
        <w:t xml:space="preserve">s </w:t>
      </w:r>
      <w:r w:rsidRPr="00F85224">
        <w:rPr>
          <w:rFonts w:ascii="Arial" w:hAnsi="Arial" w:cs="Arial"/>
          <w:sz w:val="24"/>
          <w:szCs w:val="24"/>
        </w:rPr>
        <w:t>presente</w:t>
      </w:r>
      <w:r w:rsidR="008C2DCA" w:rsidRPr="00F85224">
        <w:rPr>
          <w:rFonts w:ascii="Arial" w:hAnsi="Arial" w:cs="Arial"/>
          <w:sz w:val="24"/>
          <w:szCs w:val="24"/>
        </w:rPr>
        <w:t>s</w:t>
      </w:r>
      <w:r w:rsidRPr="00F85224">
        <w:rPr>
          <w:rFonts w:ascii="Arial" w:hAnsi="Arial" w:cs="Arial"/>
          <w:sz w:val="24"/>
          <w:szCs w:val="24"/>
        </w:rPr>
        <w:t xml:space="preserve"> iniciativa</w:t>
      </w:r>
      <w:r w:rsidR="008C2DCA" w:rsidRPr="00F85224">
        <w:rPr>
          <w:rFonts w:ascii="Arial" w:hAnsi="Arial" w:cs="Arial"/>
          <w:sz w:val="24"/>
          <w:szCs w:val="24"/>
        </w:rPr>
        <w:t>s</w:t>
      </w:r>
      <w:r w:rsidRPr="00F85224">
        <w:rPr>
          <w:rFonts w:ascii="Arial" w:hAnsi="Arial" w:cs="Arial"/>
          <w:sz w:val="24"/>
          <w:szCs w:val="24"/>
        </w:rPr>
        <w:t xml:space="preserve"> y con fundamento en el artículo 47 inciso c) del Reglamento para el Gobierno Interior del Congreso del Estado de Nuevo León, hacemos de su conocimiento las siguientes: </w:t>
      </w:r>
    </w:p>
    <w:p w:rsidR="00247106" w:rsidRDefault="00247106" w:rsidP="002E5BDC">
      <w:pPr>
        <w:spacing w:after="0" w:line="360" w:lineRule="auto"/>
        <w:ind w:right="-1"/>
        <w:jc w:val="both"/>
        <w:rPr>
          <w:rFonts w:ascii="Arial" w:hAnsi="Arial" w:cs="Arial"/>
          <w:b/>
          <w:bCs/>
          <w:sz w:val="24"/>
          <w:szCs w:val="24"/>
        </w:rPr>
      </w:pPr>
    </w:p>
    <w:p w:rsidR="002E5BDC" w:rsidRDefault="002E5BDC" w:rsidP="002E5BDC">
      <w:pPr>
        <w:spacing w:after="0" w:line="360" w:lineRule="auto"/>
        <w:ind w:right="-1"/>
        <w:jc w:val="both"/>
        <w:rPr>
          <w:rFonts w:ascii="Arial" w:hAnsi="Arial" w:cs="Arial"/>
          <w:b/>
          <w:bCs/>
          <w:sz w:val="24"/>
          <w:szCs w:val="24"/>
        </w:rPr>
      </w:pPr>
    </w:p>
    <w:p w:rsidR="002E5BDC" w:rsidRDefault="002E5BDC" w:rsidP="002E5BDC">
      <w:pPr>
        <w:spacing w:after="0" w:line="360" w:lineRule="auto"/>
        <w:ind w:right="-1"/>
        <w:jc w:val="both"/>
        <w:rPr>
          <w:rFonts w:ascii="Arial" w:hAnsi="Arial" w:cs="Arial"/>
          <w:b/>
          <w:bCs/>
          <w:sz w:val="24"/>
          <w:szCs w:val="24"/>
        </w:rPr>
      </w:pPr>
    </w:p>
    <w:p w:rsidR="002E5BDC" w:rsidRPr="003132BB" w:rsidRDefault="002E5BDC" w:rsidP="002E5BDC">
      <w:pPr>
        <w:spacing w:after="0" w:line="360" w:lineRule="auto"/>
        <w:ind w:right="-1"/>
        <w:rPr>
          <w:rFonts w:ascii="Arial" w:hAnsi="Arial" w:cs="Arial"/>
          <w:b/>
          <w:bCs/>
          <w:sz w:val="24"/>
          <w:szCs w:val="24"/>
        </w:rPr>
      </w:pPr>
      <w:r w:rsidRPr="003132BB">
        <w:rPr>
          <w:rFonts w:ascii="Arial" w:hAnsi="Arial" w:cs="Arial"/>
          <w:b/>
          <w:bCs/>
          <w:sz w:val="24"/>
          <w:szCs w:val="24"/>
        </w:rPr>
        <w:t>CONSIDERACIONES</w:t>
      </w:r>
    </w:p>
    <w:p w:rsidR="002E5BDC" w:rsidRPr="003132BB" w:rsidRDefault="002E5BDC" w:rsidP="002E5BDC">
      <w:pPr>
        <w:spacing w:after="0" w:line="360" w:lineRule="auto"/>
        <w:ind w:right="-1"/>
        <w:jc w:val="both"/>
        <w:rPr>
          <w:rFonts w:ascii="Arial" w:hAnsi="Arial" w:cs="Arial"/>
          <w:b/>
          <w:bCs/>
          <w:sz w:val="24"/>
          <w:szCs w:val="24"/>
        </w:rPr>
      </w:pPr>
    </w:p>
    <w:p w:rsidR="002E5BDC" w:rsidRDefault="002E5BDC" w:rsidP="002E5BDC">
      <w:pPr>
        <w:spacing w:line="360" w:lineRule="auto"/>
        <w:ind w:right="-1" w:firstLine="709"/>
        <w:jc w:val="both"/>
        <w:rPr>
          <w:rFonts w:ascii="Arial" w:hAnsi="Arial" w:cs="Arial"/>
          <w:sz w:val="24"/>
          <w:szCs w:val="24"/>
          <w:lang w:val="es-ES"/>
        </w:rPr>
      </w:pPr>
      <w:r w:rsidRPr="00D44B6D">
        <w:rPr>
          <w:rFonts w:ascii="Arial" w:hAnsi="Arial" w:cs="Arial"/>
          <w:sz w:val="24"/>
          <w:szCs w:val="24"/>
          <w:lang w:val="es-ES"/>
        </w:rPr>
        <w:t xml:space="preserve">La competencia que le resulta a estas Comisiones </w:t>
      </w:r>
      <w:r w:rsidR="00283B28">
        <w:rPr>
          <w:rFonts w:ascii="Arial" w:hAnsi="Arial" w:cs="Arial"/>
          <w:sz w:val="24"/>
          <w:szCs w:val="24"/>
          <w:lang w:val="es-ES"/>
        </w:rPr>
        <w:t xml:space="preserve">Unidas </w:t>
      </w:r>
      <w:r w:rsidRPr="00D44B6D">
        <w:rPr>
          <w:rFonts w:ascii="Arial" w:hAnsi="Arial" w:cs="Arial"/>
          <w:sz w:val="24"/>
          <w:szCs w:val="24"/>
          <w:lang w:val="es-ES"/>
        </w:rPr>
        <w:t>de Legislación y Puntos Constitucionales para conocer de las Iniciativas que nos ocupan, se encuentra</w:t>
      </w:r>
      <w:r>
        <w:rPr>
          <w:rFonts w:ascii="Arial" w:hAnsi="Arial" w:cs="Arial"/>
          <w:sz w:val="24"/>
          <w:szCs w:val="24"/>
          <w:lang w:val="es-ES"/>
        </w:rPr>
        <w:t>n</w:t>
      </w:r>
      <w:r w:rsidRPr="00D44B6D">
        <w:rPr>
          <w:rFonts w:ascii="Arial" w:hAnsi="Arial" w:cs="Arial"/>
          <w:sz w:val="24"/>
          <w:szCs w:val="24"/>
          <w:lang w:val="es-ES"/>
        </w:rPr>
        <w:t xml:space="preserve"> sustentada</w:t>
      </w:r>
      <w:r>
        <w:rPr>
          <w:rFonts w:ascii="Arial" w:hAnsi="Arial" w:cs="Arial"/>
          <w:sz w:val="24"/>
          <w:szCs w:val="24"/>
          <w:lang w:val="es-ES"/>
        </w:rPr>
        <w:t>s</w:t>
      </w:r>
      <w:r w:rsidRPr="00D44B6D">
        <w:rPr>
          <w:rFonts w:ascii="Arial" w:hAnsi="Arial" w:cs="Arial"/>
          <w:sz w:val="24"/>
          <w:szCs w:val="24"/>
          <w:lang w:val="es-ES"/>
        </w:rPr>
        <w:t xml:space="preserve"> por los numerales 65 fracción I, 66 fracc</w:t>
      </w:r>
      <w:r>
        <w:rPr>
          <w:rFonts w:ascii="Arial" w:hAnsi="Arial" w:cs="Arial"/>
          <w:sz w:val="24"/>
          <w:szCs w:val="24"/>
          <w:lang w:val="es-ES"/>
        </w:rPr>
        <w:t>ión I inciso a), 70 fracción II, III</w:t>
      </w:r>
      <w:r w:rsidRPr="00D44B6D">
        <w:rPr>
          <w:rFonts w:ascii="Arial" w:hAnsi="Arial" w:cs="Arial"/>
          <w:sz w:val="24"/>
          <w:szCs w:val="24"/>
          <w:lang w:val="es-ES"/>
        </w:rPr>
        <w:t xml:space="preserve"> </w:t>
      </w:r>
      <w:r>
        <w:rPr>
          <w:rFonts w:ascii="Arial" w:hAnsi="Arial" w:cs="Arial"/>
          <w:sz w:val="24"/>
          <w:szCs w:val="24"/>
          <w:lang w:val="es-ES"/>
        </w:rPr>
        <w:t xml:space="preserve"> y </w:t>
      </w:r>
      <w:r w:rsidRPr="00D44B6D">
        <w:rPr>
          <w:rFonts w:ascii="Arial" w:hAnsi="Arial" w:cs="Arial"/>
          <w:sz w:val="24"/>
          <w:szCs w:val="24"/>
          <w:lang w:val="es-ES"/>
        </w:rPr>
        <w:t>demás relativos de la Ley Orgánica del Poder Legislativo del Estado de Nuevo León, así como lo dispuesto en los artículos 37 y 39 fracci</w:t>
      </w:r>
      <w:r>
        <w:rPr>
          <w:rFonts w:ascii="Arial" w:hAnsi="Arial" w:cs="Arial"/>
          <w:sz w:val="24"/>
          <w:szCs w:val="24"/>
          <w:lang w:val="es-ES"/>
        </w:rPr>
        <w:t>o</w:t>
      </w:r>
      <w:r w:rsidRPr="00D44B6D">
        <w:rPr>
          <w:rFonts w:ascii="Arial" w:hAnsi="Arial" w:cs="Arial"/>
          <w:sz w:val="24"/>
          <w:szCs w:val="24"/>
          <w:lang w:val="es-ES"/>
        </w:rPr>
        <w:t>n</w:t>
      </w:r>
      <w:r>
        <w:rPr>
          <w:rFonts w:ascii="Arial" w:hAnsi="Arial" w:cs="Arial"/>
          <w:sz w:val="24"/>
          <w:szCs w:val="24"/>
          <w:lang w:val="es-ES"/>
        </w:rPr>
        <w:t>es</w:t>
      </w:r>
      <w:r w:rsidRPr="00D44B6D">
        <w:rPr>
          <w:rFonts w:ascii="Arial" w:hAnsi="Arial" w:cs="Arial"/>
          <w:sz w:val="24"/>
          <w:szCs w:val="24"/>
          <w:lang w:val="es-ES"/>
        </w:rPr>
        <w:t xml:space="preserve"> II</w:t>
      </w:r>
      <w:r>
        <w:rPr>
          <w:rFonts w:ascii="Arial" w:hAnsi="Arial" w:cs="Arial"/>
          <w:sz w:val="24"/>
          <w:szCs w:val="24"/>
          <w:lang w:val="es-ES"/>
        </w:rPr>
        <w:t xml:space="preserve"> y III</w:t>
      </w:r>
      <w:r w:rsidRPr="00D44B6D">
        <w:rPr>
          <w:rFonts w:ascii="Arial" w:hAnsi="Arial" w:cs="Arial"/>
          <w:sz w:val="24"/>
          <w:szCs w:val="24"/>
          <w:lang w:val="es-ES"/>
        </w:rPr>
        <w:t xml:space="preserve"> inciso d)  del Reglamento para el Gobierno Interior del Congreso del Estado.</w:t>
      </w:r>
    </w:p>
    <w:p w:rsidR="00144D5B" w:rsidRDefault="00144D5B" w:rsidP="002E5BDC">
      <w:pPr>
        <w:spacing w:line="360" w:lineRule="auto"/>
        <w:ind w:right="-1" w:firstLine="709"/>
        <w:jc w:val="both"/>
        <w:rPr>
          <w:rFonts w:ascii="Arial" w:hAnsi="Arial" w:cs="Arial"/>
          <w:bCs/>
          <w:sz w:val="24"/>
          <w:szCs w:val="24"/>
        </w:rPr>
      </w:pPr>
      <w:r>
        <w:rPr>
          <w:rFonts w:ascii="Arial" w:hAnsi="Arial" w:cs="Arial"/>
          <w:sz w:val="24"/>
          <w:szCs w:val="24"/>
          <w:lang w:val="es-ES"/>
        </w:rPr>
        <w:t xml:space="preserve">En fecha 21 del mes de marzo del presente año, durante el desahogo de la sesión de las comisiones unidas, se hizo mención por parte de uno de los integrantes, respecto  la omisión del expediente número </w:t>
      </w:r>
      <w:r w:rsidRPr="00144D5B">
        <w:rPr>
          <w:rFonts w:ascii="Arial" w:hAnsi="Arial" w:cs="Arial"/>
          <w:b/>
          <w:sz w:val="24"/>
          <w:szCs w:val="24"/>
          <w:lang w:val="es-ES"/>
        </w:rPr>
        <w:t>10317/LXXIV</w:t>
      </w:r>
      <w:r>
        <w:rPr>
          <w:rFonts w:ascii="Arial" w:hAnsi="Arial" w:cs="Arial"/>
          <w:b/>
          <w:sz w:val="24"/>
          <w:szCs w:val="24"/>
          <w:lang w:val="es-ES"/>
        </w:rPr>
        <w:t xml:space="preserve"> </w:t>
      </w:r>
      <w:r w:rsidRPr="00144D5B">
        <w:rPr>
          <w:rFonts w:ascii="Arial" w:hAnsi="Arial" w:cs="Arial"/>
          <w:sz w:val="24"/>
          <w:szCs w:val="24"/>
          <w:lang w:val="es-ES"/>
        </w:rPr>
        <w:t>al presente dictamen</w:t>
      </w:r>
      <w:r>
        <w:rPr>
          <w:rFonts w:ascii="Arial" w:hAnsi="Arial" w:cs="Arial"/>
          <w:sz w:val="24"/>
          <w:szCs w:val="24"/>
          <w:lang w:val="es-ES"/>
        </w:rPr>
        <w:t>, sometiéndose a votación el agregarlo</w:t>
      </w:r>
      <w:r w:rsidR="00D063FF">
        <w:rPr>
          <w:rFonts w:ascii="Arial" w:hAnsi="Arial" w:cs="Arial"/>
          <w:sz w:val="24"/>
          <w:szCs w:val="24"/>
          <w:lang w:val="es-ES"/>
        </w:rPr>
        <w:t xml:space="preserve"> </w:t>
      </w:r>
      <w:r w:rsidR="009029A9">
        <w:rPr>
          <w:rFonts w:ascii="Arial" w:hAnsi="Arial" w:cs="Arial"/>
          <w:sz w:val="24"/>
          <w:szCs w:val="24"/>
          <w:lang w:val="es-ES"/>
        </w:rPr>
        <w:t xml:space="preserve">al orden del día para integrarlo al presente dictamen, </w:t>
      </w:r>
      <w:r w:rsidR="00D063FF">
        <w:rPr>
          <w:rFonts w:ascii="Arial" w:hAnsi="Arial" w:cs="Arial"/>
          <w:sz w:val="24"/>
          <w:szCs w:val="24"/>
          <w:lang w:val="es-ES"/>
        </w:rPr>
        <w:t>siendo aprobado por unanimidad</w:t>
      </w:r>
      <w:r>
        <w:rPr>
          <w:rFonts w:ascii="Arial" w:hAnsi="Arial" w:cs="Arial"/>
          <w:sz w:val="24"/>
          <w:szCs w:val="24"/>
          <w:lang w:val="es-ES"/>
        </w:rPr>
        <w:t>,</w:t>
      </w:r>
      <w:r w:rsidR="00D063FF">
        <w:rPr>
          <w:rFonts w:ascii="Arial" w:hAnsi="Arial" w:cs="Arial"/>
          <w:sz w:val="24"/>
          <w:szCs w:val="24"/>
          <w:lang w:val="es-ES"/>
        </w:rPr>
        <w:t xml:space="preserve"> </w:t>
      </w:r>
      <w:r>
        <w:rPr>
          <w:rFonts w:ascii="Arial" w:hAnsi="Arial" w:cs="Arial"/>
          <w:sz w:val="24"/>
          <w:szCs w:val="24"/>
          <w:lang w:val="es-ES"/>
        </w:rPr>
        <w:t xml:space="preserve"> ya que por error </w:t>
      </w:r>
      <w:r w:rsidR="000E2A4A">
        <w:rPr>
          <w:rFonts w:ascii="Arial" w:hAnsi="Arial" w:cs="Arial"/>
          <w:sz w:val="24"/>
          <w:szCs w:val="24"/>
          <w:lang w:val="es-ES"/>
        </w:rPr>
        <w:t>involuntario se omitió añadirlo</w:t>
      </w:r>
      <w:r>
        <w:rPr>
          <w:rFonts w:ascii="Arial" w:hAnsi="Arial" w:cs="Arial"/>
          <w:sz w:val="24"/>
          <w:szCs w:val="24"/>
          <w:lang w:val="es-ES"/>
        </w:rPr>
        <w:t>, quedando agregado en esta misma fecha</w:t>
      </w:r>
      <w:r w:rsidR="000E2A4A">
        <w:rPr>
          <w:rFonts w:ascii="Arial" w:hAnsi="Arial" w:cs="Arial"/>
          <w:sz w:val="24"/>
          <w:szCs w:val="24"/>
          <w:lang w:val="es-ES"/>
        </w:rPr>
        <w:t xml:space="preserve"> mediante la modificación al presente</w:t>
      </w:r>
      <w:r>
        <w:rPr>
          <w:rFonts w:ascii="Arial" w:hAnsi="Arial" w:cs="Arial"/>
          <w:sz w:val="24"/>
          <w:szCs w:val="24"/>
          <w:lang w:val="es-ES"/>
        </w:rPr>
        <w:t>.</w:t>
      </w:r>
    </w:p>
    <w:p w:rsidR="002E5BDC" w:rsidRDefault="002E5BDC" w:rsidP="002E5BDC">
      <w:pPr>
        <w:spacing w:line="360" w:lineRule="auto"/>
        <w:ind w:right="-1"/>
        <w:jc w:val="both"/>
        <w:rPr>
          <w:rFonts w:ascii="Arial" w:hAnsi="Arial" w:cs="Arial"/>
          <w:sz w:val="24"/>
          <w:szCs w:val="24"/>
        </w:rPr>
      </w:pPr>
      <w:r>
        <w:rPr>
          <w:rFonts w:ascii="Arial" w:eastAsia="Times New Roman" w:hAnsi="Arial" w:cs="Arial"/>
          <w:sz w:val="24"/>
          <w:szCs w:val="24"/>
        </w:rPr>
        <w:t xml:space="preserve">              Los integrantes de estas Comisiones Unidas,</w:t>
      </w:r>
      <w:r w:rsidRPr="00B904C6">
        <w:rPr>
          <w:rFonts w:ascii="Arial" w:hAnsi="Arial" w:cs="Arial"/>
        </w:rPr>
        <w:t xml:space="preserve"> </w:t>
      </w:r>
      <w:r w:rsidRPr="00CD0D8B">
        <w:rPr>
          <w:rFonts w:ascii="Arial" w:hAnsi="Arial" w:cs="Arial"/>
          <w:sz w:val="24"/>
          <w:szCs w:val="24"/>
        </w:rPr>
        <w:t>expresamos el más ampli</w:t>
      </w:r>
      <w:r>
        <w:rPr>
          <w:rFonts w:ascii="Arial" w:hAnsi="Arial" w:cs="Arial"/>
          <w:sz w:val="24"/>
          <w:szCs w:val="24"/>
        </w:rPr>
        <w:t>o reconocimiento al trabajo d</w:t>
      </w:r>
      <w:r w:rsidRPr="00CD0D8B">
        <w:rPr>
          <w:rFonts w:ascii="Arial" w:hAnsi="Arial" w:cs="Arial"/>
          <w:sz w:val="24"/>
          <w:szCs w:val="24"/>
        </w:rPr>
        <w:t>esempeñado</w:t>
      </w:r>
      <w:r>
        <w:rPr>
          <w:rFonts w:ascii="Arial" w:hAnsi="Arial" w:cs="Arial"/>
          <w:sz w:val="24"/>
          <w:szCs w:val="24"/>
        </w:rPr>
        <w:t xml:space="preserve"> por</w:t>
      </w:r>
      <w:r w:rsidRPr="00CD0D8B">
        <w:rPr>
          <w:rFonts w:ascii="Arial" w:hAnsi="Arial" w:cs="Arial"/>
          <w:sz w:val="24"/>
          <w:szCs w:val="24"/>
        </w:rPr>
        <w:t xml:space="preserve"> los promoventes, </w:t>
      </w:r>
      <w:r>
        <w:rPr>
          <w:rFonts w:ascii="Arial" w:hAnsi="Arial" w:cs="Arial"/>
          <w:sz w:val="24"/>
          <w:szCs w:val="24"/>
        </w:rPr>
        <w:t xml:space="preserve">además </w:t>
      </w:r>
      <w:r>
        <w:rPr>
          <w:rFonts w:ascii="Arial" w:hAnsi="Arial" w:cs="Arial"/>
          <w:sz w:val="24"/>
          <w:szCs w:val="24"/>
        </w:rPr>
        <w:lastRenderedPageBreak/>
        <w:t xml:space="preserve">de </w:t>
      </w:r>
      <w:r w:rsidRPr="00CD0D8B">
        <w:rPr>
          <w:rFonts w:ascii="Arial" w:hAnsi="Arial" w:cs="Arial"/>
          <w:sz w:val="24"/>
          <w:szCs w:val="24"/>
        </w:rPr>
        <w:t xml:space="preserve">diversas personas, que interesadas en mejorar las condiciones de nuestra gobernabilidad democrática, han </w:t>
      </w:r>
      <w:r>
        <w:rPr>
          <w:rFonts w:ascii="Arial" w:hAnsi="Arial" w:cs="Arial"/>
          <w:sz w:val="24"/>
          <w:szCs w:val="24"/>
        </w:rPr>
        <w:t>señalado</w:t>
      </w:r>
      <w:r w:rsidRPr="00CD0D8B">
        <w:rPr>
          <w:rFonts w:ascii="Arial" w:hAnsi="Arial" w:cs="Arial"/>
          <w:sz w:val="24"/>
          <w:szCs w:val="24"/>
        </w:rPr>
        <w:t xml:space="preserve"> que un requisito indispensable para ello, es inhibir los aspectos gene</w:t>
      </w:r>
      <w:r>
        <w:rPr>
          <w:rFonts w:ascii="Arial" w:hAnsi="Arial" w:cs="Arial"/>
          <w:sz w:val="24"/>
          <w:szCs w:val="24"/>
        </w:rPr>
        <w:t>radores y</w:t>
      </w:r>
      <w:r w:rsidRPr="00CD0D8B">
        <w:rPr>
          <w:rFonts w:ascii="Arial" w:hAnsi="Arial" w:cs="Arial"/>
          <w:sz w:val="24"/>
          <w:szCs w:val="24"/>
        </w:rPr>
        <w:t xml:space="preserve"> condicionantes de la corrupción</w:t>
      </w:r>
      <w:r>
        <w:rPr>
          <w:rFonts w:ascii="Arial" w:hAnsi="Arial" w:cs="Arial"/>
          <w:sz w:val="24"/>
          <w:szCs w:val="24"/>
        </w:rPr>
        <w:t xml:space="preserve"> y temas relacionados</w:t>
      </w:r>
      <w:r w:rsidRPr="00CD0D8B">
        <w:rPr>
          <w:rFonts w:ascii="Arial" w:hAnsi="Arial" w:cs="Arial"/>
          <w:sz w:val="24"/>
          <w:szCs w:val="24"/>
        </w:rPr>
        <w:t xml:space="preserve">, que </w:t>
      </w:r>
      <w:r>
        <w:rPr>
          <w:rFonts w:ascii="Arial" w:hAnsi="Arial" w:cs="Arial"/>
          <w:sz w:val="24"/>
          <w:szCs w:val="24"/>
        </w:rPr>
        <w:t>al paso de los años</w:t>
      </w:r>
      <w:r w:rsidRPr="00CD0D8B">
        <w:rPr>
          <w:rFonts w:ascii="Arial" w:hAnsi="Arial" w:cs="Arial"/>
          <w:sz w:val="24"/>
          <w:szCs w:val="24"/>
        </w:rPr>
        <w:t xml:space="preserve"> ha afectado el sentido y ejercicio de facultades y obligaciones de las diversas instancias de gobierno en sus di</w:t>
      </w:r>
      <w:r>
        <w:rPr>
          <w:rFonts w:ascii="Arial" w:hAnsi="Arial" w:cs="Arial"/>
          <w:sz w:val="24"/>
          <w:szCs w:val="24"/>
        </w:rPr>
        <w:t>versos</w:t>
      </w:r>
      <w:r w:rsidRPr="00CD0D8B">
        <w:rPr>
          <w:rFonts w:ascii="Arial" w:hAnsi="Arial" w:cs="Arial"/>
          <w:sz w:val="24"/>
          <w:szCs w:val="24"/>
        </w:rPr>
        <w:t xml:space="preserve"> órdenes.</w:t>
      </w:r>
    </w:p>
    <w:p w:rsidR="002E5BDC" w:rsidRDefault="002E5BDC" w:rsidP="002E5BDC">
      <w:pPr>
        <w:spacing w:line="360" w:lineRule="auto"/>
        <w:ind w:right="-1"/>
        <w:jc w:val="both"/>
        <w:rPr>
          <w:rFonts w:ascii="Arial" w:eastAsia="Times New Roman" w:hAnsi="Arial" w:cs="Arial"/>
          <w:sz w:val="24"/>
          <w:szCs w:val="24"/>
        </w:rPr>
      </w:pPr>
      <w:r>
        <w:rPr>
          <w:rFonts w:ascii="Arial" w:eastAsia="Times New Roman" w:hAnsi="Arial" w:cs="Arial"/>
          <w:sz w:val="24"/>
          <w:szCs w:val="24"/>
        </w:rPr>
        <w:tab/>
        <w:t xml:space="preserve"> Visualizamos</w:t>
      </w:r>
      <w:r w:rsidRPr="003132BB">
        <w:rPr>
          <w:rFonts w:ascii="Arial" w:eastAsia="Times New Roman" w:hAnsi="Arial" w:cs="Arial"/>
          <w:sz w:val="24"/>
          <w:szCs w:val="24"/>
        </w:rPr>
        <w:t xml:space="preserve"> que la</w:t>
      </w:r>
      <w:r>
        <w:rPr>
          <w:rFonts w:ascii="Arial" w:eastAsia="Times New Roman" w:hAnsi="Arial" w:cs="Arial"/>
          <w:sz w:val="24"/>
          <w:szCs w:val="24"/>
        </w:rPr>
        <w:t>s</w:t>
      </w:r>
      <w:r w:rsidRPr="003132BB">
        <w:rPr>
          <w:rFonts w:ascii="Arial" w:eastAsia="Times New Roman" w:hAnsi="Arial" w:cs="Arial"/>
          <w:sz w:val="24"/>
          <w:szCs w:val="24"/>
        </w:rPr>
        <w:t xml:space="preserve"> iniciativa</w:t>
      </w:r>
      <w:r>
        <w:rPr>
          <w:rFonts w:ascii="Arial" w:eastAsia="Times New Roman" w:hAnsi="Arial" w:cs="Arial"/>
          <w:sz w:val="24"/>
          <w:szCs w:val="24"/>
        </w:rPr>
        <w:t>s</w:t>
      </w:r>
      <w:r w:rsidRPr="003132BB">
        <w:rPr>
          <w:rFonts w:ascii="Arial" w:eastAsia="Times New Roman" w:hAnsi="Arial" w:cs="Arial"/>
          <w:sz w:val="24"/>
          <w:szCs w:val="24"/>
        </w:rPr>
        <w:t xml:space="preserve"> </w:t>
      </w:r>
      <w:r w:rsidRPr="002E5BDC">
        <w:rPr>
          <w:rFonts w:ascii="Arial" w:eastAsia="Times New Roman" w:hAnsi="Arial" w:cs="Arial"/>
          <w:sz w:val="24"/>
          <w:szCs w:val="24"/>
        </w:rPr>
        <w:t>7444/LXXIII, 10040/LXXIV y anexos,</w:t>
      </w:r>
      <w:r>
        <w:rPr>
          <w:rFonts w:ascii="Arial" w:eastAsia="Times New Roman" w:hAnsi="Arial" w:cs="Arial"/>
          <w:sz w:val="24"/>
          <w:szCs w:val="24"/>
        </w:rPr>
        <w:t xml:space="preserve"> se encuentra debidamente fundadas y cimentadas, respecto  temas de eliminación del fuero, sin embargo, es importante mencionar que en fecha </w:t>
      </w:r>
      <w:r w:rsidRPr="004A6F1A">
        <w:rPr>
          <w:rFonts w:ascii="Arial" w:eastAsia="Times New Roman" w:hAnsi="Arial" w:cs="Arial"/>
          <w:sz w:val="24"/>
          <w:szCs w:val="24"/>
        </w:rPr>
        <w:t>nueve</w:t>
      </w:r>
      <w:r w:rsidRPr="00C55A5F">
        <w:rPr>
          <w:rFonts w:ascii="Arial" w:hAnsi="Arial" w:cs="Arial"/>
        </w:rPr>
        <w:t xml:space="preserve"> </w:t>
      </w:r>
      <w:r w:rsidRPr="00CD0D8B">
        <w:rPr>
          <w:rFonts w:ascii="Arial" w:hAnsi="Arial" w:cs="Arial"/>
          <w:sz w:val="24"/>
          <w:szCs w:val="24"/>
        </w:rPr>
        <w:t>de</w:t>
      </w:r>
      <w:r>
        <w:rPr>
          <w:rFonts w:ascii="Arial" w:hAnsi="Arial" w:cs="Arial"/>
          <w:sz w:val="24"/>
          <w:szCs w:val="24"/>
        </w:rPr>
        <w:t xml:space="preserve">l mes de </w:t>
      </w:r>
      <w:r w:rsidRPr="00CD0D8B">
        <w:rPr>
          <w:rFonts w:ascii="Arial" w:hAnsi="Arial" w:cs="Arial"/>
          <w:sz w:val="24"/>
          <w:szCs w:val="24"/>
        </w:rPr>
        <w:t>marzo del año 2017</w:t>
      </w:r>
      <w:r>
        <w:rPr>
          <w:rFonts w:ascii="Arial" w:hAnsi="Arial" w:cs="Arial"/>
          <w:sz w:val="24"/>
          <w:szCs w:val="24"/>
        </w:rPr>
        <w:t xml:space="preserve"> mediante Decreto número 243, </w:t>
      </w:r>
      <w:r w:rsidRPr="00CD0D8B">
        <w:rPr>
          <w:rFonts w:ascii="Arial" w:hAnsi="Arial" w:cs="Arial"/>
          <w:sz w:val="24"/>
          <w:szCs w:val="24"/>
        </w:rPr>
        <w:t>fueron aprobadas las Reformas Co</w:t>
      </w:r>
      <w:r>
        <w:rPr>
          <w:rFonts w:ascii="Arial" w:hAnsi="Arial" w:cs="Arial"/>
          <w:sz w:val="24"/>
          <w:szCs w:val="24"/>
        </w:rPr>
        <w:t xml:space="preserve">nstitucionales que sustentan </w:t>
      </w:r>
      <w:r>
        <w:rPr>
          <w:rFonts w:ascii="Arial" w:eastAsia="Times New Roman" w:hAnsi="Arial" w:cs="Arial"/>
          <w:sz w:val="24"/>
          <w:szCs w:val="24"/>
        </w:rPr>
        <w:t>los puntos mencionados, no omitimos mencionar que las iniciativas en cuestión, fueron de gran aportación, tomándose en consideración diversos aspectos para el beneficio y enriquecimiento de la reforma Constitucional.</w:t>
      </w:r>
    </w:p>
    <w:p w:rsidR="002E5BDC" w:rsidRDefault="002E5BDC" w:rsidP="002E5BDC">
      <w:pPr>
        <w:spacing w:after="0" w:line="360" w:lineRule="auto"/>
        <w:ind w:right="-1" w:firstLine="708"/>
        <w:jc w:val="both"/>
        <w:textAlignment w:val="baseline"/>
        <w:rPr>
          <w:rFonts w:ascii="Arial" w:hAnsi="Arial" w:cs="Arial"/>
          <w:color w:val="000000"/>
          <w:sz w:val="24"/>
          <w:szCs w:val="24"/>
          <w:shd w:val="clear" w:color="auto" w:fill="FFFFFF"/>
        </w:rPr>
      </w:pPr>
      <w:r w:rsidRPr="00EC5964">
        <w:rPr>
          <w:rFonts w:ascii="Arial" w:hAnsi="Arial" w:cs="Arial"/>
          <w:color w:val="000000"/>
          <w:sz w:val="24"/>
          <w:szCs w:val="24"/>
          <w:shd w:val="clear" w:color="auto" w:fill="FFFFFF"/>
        </w:rPr>
        <w:t>Dentro de la reforma a la Constitución local en materia Anticorrupción se elimina el fuero de funcionarios, por lo que se podrá proceder penalmente contra el gobernador, diputados locales, alcaldes, regidores, síndicos, magistrados integrantes de órganos autónomos y fiscales durante el periodo que ocupen el cargo</w:t>
      </w:r>
      <w:r>
        <w:rPr>
          <w:rFonts w:ascii="Arial" w:hAnsi="Arial" w:cs="Arial"/>
          <w:color w:val="000000"/>
          <w:sz w:val="24"/>
          <w:szCs w:val="24"/>
          <w:shd w:val="clear" w:color="auto" w:fill="FFFFFF"/>
        </w:rPr>
        <w:t xml:space="preserve"> o anterior, conforme se establece en el artículo 112 de la Constitución local misma que a la letra dice:</w:t>
      </w:r>
    </w:p>
    <w:p w:rsidR="002E5BDC" w:rsidRDefault="002E5BDC" w:rsidP="002E5BDC">
      <w:pPr>
        <w:spacing w:after="0" w:line="360" w:lineRule="auto"/>
        <w:ind w:right="-1" w:firstLine="708"/>
        <w:jc w:val="both"/>
        <w:textAlignment w:val="baseline"/>
        <w:rPr>
          <w:rFonts w:ascii="Arial" w:hAnsi="Arial" w:cs="Arial"/>
          <w:color w:val="000000"/>
          <w:sz w:val="24"/>
          <w:szCs w:val="24"/>
          <w:shd w:val="clear" w:color="auto" w:fill="FFFFFF"/>
        </w:rPr>
      </w:pPr>
    </w:p>
    <w:p w:rsidR="002E5BDC" w:rsidRPr="002E5BDC" w:rsidRDefault="002E5BDC" w:rsidP="002E5BDC">
      <w:pPr>
        <w:pStyle w:val="Encabezado"/>
        <w:spacing w:line="360" w:lineRule="auto"/>
        <w:ind w:left="709" w:right="566"/>
        <w:jc w:val="both"/>
        <w:rPr>
          <w:rFonts w:ascii="Arial" w:hAnsi="Arial" w:cs="Arial"/>
          <w:i/>
          <w:sz w:val="24"/>
          <w:szCs w:val="24"/>
        </w:rPr>
      </w:pPr>
      <w:r w:rsidRPr="002E5BDC">
        <w:rPr>
          <w:rFonts w:ascii="Arial" w:hAnsi="Arial" w:cs="Arial"/>
          <w:i/>
          <w:sz w:val="24"/>
          <w:szCs w:val="24"/>
        </w:rPr>
        <w:t xml:space="preserve">ARTÍCULO 112. Se podrá proceder penalmente contra el Gobernador del Estado, los Diputados al Congreso del Estado, los Magistrados del Tribunal superior de justicia, el Presidente de la </w:t>
      </w:r>
      <w:r w:rsidRPr="002E5BDC">
        <w:rPr>
          <w:rFonts w:ascii="Arial" w:hAnsi="Arial" w:cs="Arial"/>
          <w:i/>
          <w:sz w:val="24"/>
          <w:szCs w:val="24"/>
        </w:rPr>
        <w:lastRenderedPageBreak/>
        <w:t xml:space="preserve">Comisión Estatal de Derechos Humanos, los Consejeros Electorales de la Comisión Estatal Electoral, los Magistrados del Tribunal Electoral del Estado, los Comisionados de la Comisión de Transparencia y Acceso a la Información, el Auditor General del Estado, los Consejeros de la Judicatura, el Fiscal General de Justicia </w:t>
      </w:r>
      <w:r w:rsidRPr="002E5BDC">
        <w:rPr>
          <w:rFonts w:ascii="Arial" w:hAnsi="Arial" w:cs="Arial"/>
          <w:i/>
          <w:sz w:val="24"/>
          <w:szCs w:val="24"/>
          <w:lang w:eastAsia="es-MX"/>
        </w:rPr>
        <w:t>del Estado</w:t>
      </w:r>
      <w:r w:rsidRPr="002E5BDC">
        <w:rPr>
          <w:rFonts w:ascii="Arial" w:hAnsi="Arial" w:cs="Arial"/>
          <w:i/>
          <w:sz w:val="24"/>
          <w:szCs w:val="24"/>
        </w:rPr>
        <w:t>, el Fiscal Especializado en Combate a la Corrupción,</w:t>
      </w:r>
      <w:r w:rsidRPr="002E5BDC">
        <w:rPr>
          <w:rFonts w:ascii="Arial" w:hAnsi="Arial" w:cs="Arial"/>
          <w:i/>
          <w:sz w:val="24"/>
          <w:szCs w:val="24"/>
          <w:lang w:eastAsia="es-MX"/>
        </w:rPr>
        <w:t xml:space="preserve"> el Fiscal Especializado en Delitos Electorales,</w:t>
      </w:r>
      <w:r w:rsidRPr="002E5BDC">
        <w:rPr>
          <w:rFonts w:ascii="Arial" w:hAnsi="Arial" w:cs="Arial"/>
          <w:i/>
          <w:sz w:val="24"/>
          <w:szCs w:val="24"/>
        </w:rPr>
        <w:t xml:space="preserve"> los Magistrados del Tribunal de Justicia Administrativa, los Secretarios del Despacho del Ejecutivo, así como los Presidentes Municipales, Regidores y Síndicos por la comisión de delitos durante el tiempo de su encargo conforme a las siguientes bases:</w:t>
      </w:r>
    </w:p>
    <w:p w:rsidR="002E5BDC" w:rsidRPr="002E5BDC" w:rsidRDefault="002E5BDC" w:rsidP="002E5BDC">
      <w:pPr>
        <w:pStyle w:val="Encabezado"/>
        <w:spacing w:line="360" w:lineRule="auto"/>
        <w:ind w:left="709" w:right="566"/>
        <w:jc w:val="both"/>
        <w:rPr>
          <w:rFonts w:ascii="Arial" w:hAnsi="Arial" w:cs="Arial"/>
          <w:i/>
          <w:sz w:val="24"/>
          <w:szCs w:val="24"/>
        </w:rPr>
      </w:pPr>
    </w:p>
    <w:p w:rsidR="002E5BDC" w:rsidRPr="002E5BDC" w:rsidRDefault="002E5BDC" w:rsidP="002E5BDC">
      <w:pPr>
        <w:pStyle w:val="Encabezado"/>
        <w:spacing w:line="360" w:lineRule="auto"/>
        <w:ind w:left="709" w:right="566"/>
        <w:jc w:val="both"/>
        <w:rPr>
          <w:rFonts w:ascii="Arial" w:hAnsi="Arial" w:cs="Arial"/>
          <w:i/>
          <w:sz w:val="24"/>
          <w:szCs w:val="24"/>
        </w:rPr>
      </w:pPr>
      <w:r w:rsidRPr="002E5BDC">
        <w:rPr>
          <w:rFonts w:ascii="Arial" w:hAnsi="Arial" w:cs="Arial"/>
          <w:i/>
          <w:sz w:val="24"/>
          <w:szCs w:val="24"/>
        </w:rPr>
        <w:t xml:space="preserve">Durante el proceso penal, el servidor público podrá seguir en su encargo salvo que se le imponga alguna medida cautelar consistente en privación, restricción o limitación de la libertad. Las medidas cautelares no podrán consistir en privación, restricción o limitación de la libertad salvo </w:t>
      </w:r>
      <w:r w:rsidRPr="002E5BDC">
        <w:rPr>
          <w:rFonts w:ascii="Arial" w:hAnsi="Arial" w:cs="Arial"/>
          <w:i/>
          <w:sz w:val="24"/>
          <w:szCs w:val="24"/>
          <w:shd w:val="clear" w:color="auto" w:fill="FFFFFF"/>
        </w:rPr>
        <w:t>en los casos de delincuencia organizada, delitos relacionados con hechos de corrupción, así como delitos graves que determine la ley en contra de la seguridad de la nación y de la salud.</w:t>
      </w:r>
    </w:p>
    <w:p w:rsidR="002E5BDC" w:rsidRPr="002E5BDC" w:rsidRDefault="002E5BDC" w:rsidP="002E5BDC">
      <w:pPr>
        <w:pStyle w:val="Encabezado"/>
        <w:spacing w:line="360" w:lineRule="auto"/>
        <w:ind w:left="709" w:right="566"/>
        <w:jc w:val="both"/>
        <w:rPr>
          <w:rFonts w:ascii="Arial" w:hAnsi="Arial" w:cs="Arial"/>
          <w:i/>
          <w:sz w:val="24"/>
          <w:szCs w:val="24"/>
        </w:rPr>
      </w:pPr>
      <w:r w:rsidRPr="002E5BDC">
        <w:rPr>
          <w:rFonts w:ascii="Arial" w:hAnsi="Arial" w:cs="Arial"/>
          <w:i/>
          <w:sz w:val="24"/>
          <w:szCs w:val="24"/>
        </w:rPr>
        <w:t xml:space="preserve"> </w:t>
      </w:r>
    </w:p>
    <w:p w:rsidR="002E5BDC" w:rsidRPr="002E5BDC" w:rsidRDefault="002E5BDC" w:rsidP="002E5BDC">
      <w:pPr>
        <w:pStyle w:val="Encabezado"/>
        <w:spacing w:line="360" w:lineRule="auto"/>
        <w:ind w:left="709" w:right="566"/>
        <w:jc w:val="both"/>
        <w:rPr>
          <w:rFonts w:ascii="Arial" w:hAnsi="Arial" w:cs="Arial"/>
          <w:i/>
          <w:sz w:val="24"/>
          <w:szCs w:val="24"/>
        </w:rPr>
      </w:pPr>
      <w:r w:rsidRPr="002E5BDC">
        <w:rPr>
          <w:rFonts w:ascii="Arial" w:hAnsi="Arial" w:cs="Arial"/>
          <w:i/>
          <w:sz w:val="24"/>
          <w:szCs w:val="24"/>
        </w:rPr>
        <w:t xml:space="preserve">Dictada la sentencia condenatoria, en su caso, se notificará la misma en un plazo no mayor a tres días naturales a partir de que la misma cause ejecutoria. </w:t>
      </w:r>
    </w:p>
    <w:p w:rsidR="002E5BDC" w:rsidRPr="002E5BDC" w:rsidRDefault="002E5BDC" w:rsidP="002E5BDC">
      <w:pPr>
        <w:pStyle w:val="Encabezado"/>
        <w:spacing w:line="360" w:lineRule="auto"/>
        <w:ind w:left="709" w:right="566"/>
        <w:jc w:val="both"/>
        <w:rPr>
          <w:rFonts w:ascii="Arial" w:hAnsi="Arial" w:cs="Arial"/>
          <w:i/>
          <w:sz w:val="24"/>
          <w:szCs w:val="24"/>
        </w:rPr>
      </w:pPr>
    </w:p>
    <w:p w:rsidR="002E5BDC" w:rsidRPr="002E5BDC" w:rsidRDefault="002E5BDC" w:rsidP="002E5BDC">
      <w:pPr>
        <w:pStyle w:val="Encabezado"/>
        <w:spacing w:line="360" w:lineRule="auto"/>
        <w:ind w:left="709" w:right="566"/>
        <w:jc w:val="both"/>
        <w:rPr>
          <w:rFonts w:ascii="Arial" w:hAnsi="Arial" w:cs="Arial"/>
          <w:i/>
          <w:sz w:val="24"/>
          <w:szCs w:val="24"/>
        </w:rPr>
      </w:pPr>
      <w:r w:rsidRPr="002E5BDC">
        <w:rPr>
          <w:rFonts w:ascii="Arial" w:hAnsi="Arial" w:cs="Arial"/>
          <w:i/>
          <w:sz w:val="24"/>
          <w:szCs w:val="24"/>
        </w:rPr>
        <w:lastRenderedPageBreak/>
        <w:t xml:space="preserve">En caso de que la sanción impuesta haga incompatible el ejercicio del cargo en términos de la fracción III del artículo 38 de esta Constitución, se separará al sentenciado de sus funciones. La separación del cargo tendrá efectos mientras se extingue la pena. </w:t>
      </w:r>
    </w:p>
    <w:p w:rsidR="002E5BDC" w:rsidRDefault="002E5BDC" w:rsidP="002E5BDC">
      <w:pPr>
        <w:spacing w:after="0" w:line="360" w:lineRule="auto"/>
        <w:ind w:right="-1" w:firstLine="708"/>
        <w:jc w:val="both"/>
        <w:textAlignment w:val="baseline"/>
        <w:rPr>
          <w:rFonts w:ascii="Arial" w:hAnsi="Arial" w:cs="Arial"/>
          <w:color w:val="000000"/>
          <w:sz w:val="24"/>
          <w:szCs w:val="24"/>
          <w:shd w:val="clear" w:color="auto" w:fill="FFFFFF"/>
        </w:rPr>
      </w:pPr>
    </w:p>
    <w:p w:rsidR="002E5BDC" w:rsidRDefault="002E5BDC" w:rsidP="002E5BDC">
      <w:pPr>
        <w:spacing w:after="0" w:line="360" w:lineRule="auto"/>
        <w:ind w:right="-1" w:firstLine="708"/>
        <w:jc w:val="both"/>
        <w:textAlignment w:val="baseline"/>
        <w:rPr>
          <w:rFonts w:ascii="Arial" w:eastAsia="Times New Roman" w:hAnsi="Arial" w:cs="Arial"/>
          <w:color w:val="000000"/>
          <w:sz w:val="24"/>
          <w:szCs w:val="24"/>
          <w:lang w:eastAsia="es-MX"/>
        </w:rPr>
      </w:pPr>
      <w:r w:rsidRPr="00500F4B">
        <w:rPr>
          <w:rFonts w:ascii="Arial" w:hAnsi="Arial" w:cs="Arial"/>
          <w:sz w:val="24"/>
          <w:szCs w:val="24"/>
        </w:rPr>
        <w:t>En consecuencia, al hacer el estudio de las presentes iniciativas los integrantes de este Órgano Dictaminador encuentran loable la intención de los promoventes en establecer lineamientos, sin embargo derivado de las consideraciones vertidas en el presente dictamen encontramos que la</w:t>
      </w:r>
      <w:r>
        <w:rPr>
          <w:rFonts w:ascii="Arial" w:hAnsi="Arial" w:cs="Arial"/>
          <w:sz w:val="24"/>
          <w:szCs w:val="24"/>
        </w:rPr>
        <w:t>s</w:t>
      </w:r>
      <w:r w:rsidRPr="00500F4B">
        <w:rPr>
          <w:rFonts w:ascii="Arial" w:hAnsi="Arial" w:cs="Arial"/>
          <w:sz w:val="24"/>
          <w:szCs w:val="24"/>
        </w:rPr>
        <w:t xml:space="preserve"> misma converge</w:t>
      </w:r>
      <w:r>
        <w:rPr>
          <w:rFonts w:ascii="Arial" w:hAnsi="Arial" w:cs="Arial"/>
          <w:sz w:val="24"/>
          <w:szCs w:val="24"/>
        </w:rPr>
        <w:t>n</w:t>
      </w:r>
      <w:r w:rsidRPr="00500F4B">
        <w:rPr>
          <w:rFonts w:ascii="Arial" w:hAnsi="Arial" w:cs="Arial"/>
          <w:sz w:val="24"/>
          <w:szCs w:val="24"/>
        </w:rPr>
        <w:t xml:space="preserve"> con lo establecido en la reforma </w:t>
      </w:r>
      <w:r>
        <w:rPr>
          <w:rFonts w:ascii="Arial" w:hAnsi="Arial" w:cs="Arial"/>
          <w:sz w:val="24"/>
          <w:szCs w:val="24"/>
        </w:rPr>
        <w:t>Constitucional.</w:t>
      </w:r>
      <w:r w:rsidRPr="00336765">
        <w:rPr>
          <w:rFonts w:ascii="Arial" w:eastAsia="Times New Roman" w:hAnsi="Arial" w:cs="Arial"/>
          <w:sz w:val="24"/>
          <w:szCs w:val="24"/>
        </w:rPr>
        <w:t xml:space="preserve"> </w:t>
      </w:r>
    </w:p>
    <w:p w:rsidR="002E5BDC" w:rsidRDefault="002E5BDC" w:rsidP="002E5BDC">
      <w:pPr>
        <w:spacing w:after="0" w:line="360" w:lineRule="auto"/>
        <w:ind w:right="-1" w:firstLine="708"/>
        <w:jc w:val="both"/>
        <w:textAlignment w:val="baseline"/>
        <w:rPr>
          <w:rFonts w:ascii="Arial" w:eastAsia="Times New Roman" w:hAnsi="Arial" w:cs="Arial"/>
          <w:sz w:val="24"/>
          <w:szCs w:val="24"/>
        </w:rPr>
      </w:pPr>
    </w:p>
    <w:p w:rsidR="002E5BDC" w:rsidRDefault="002E5BDC" w:rsidP="002E5BDC">
      <w:pPr>
        <w:tabs>
          <w:tab w:val="left" w:pos="7513"/>
        </w:tabs>
        <w:spacing w:line="360" w:lineRule="auto"/>
        <w:ind w:right="-1"/>
        <w:jc w:val="both"/>
        <w:rPr>
          <w:rFonts w:ascii="Arial" w:eastAsia="Times New Roman" w:hAnsi="Arial" w:cs="Arial"/>
          <w:sz w:val="24"/>
          <w:szCs w:val="24"/>
        </w:rPr>
      </w:pPr>
      <w:r>
        <w:rPr>
          <w:rFonts w:ascii="Arial" w:eastAsia="Times New Roman" w:hAnsi="Arial" w:cs="Arial"/>
          <w:sz w:val="24"/>
          <w:szCs w:val="24"/>
        </w:rPr>
        <w:t xml:space="preserve">           Así mismo, es de resaltar el contenido de los expedientes </w:t>
      </w:r>
      <w:r w:rsidRPr="002E5BDC">
        <w:rPr>
          <w:rFonts w:ascii="Arial" w:eastAsia="Times New Roman" w:hAnsi="Arial" w:cs="Arial"/>
          <w:sz w:val="24"/>
          <w:szCs w:val="24"/>
        </w:rPr>
        <w:t>9931/LXXIV y 10012/LXXIV,</w:t>
      </w:r>
      <w:r>
        <w:rPr>
          <w:rFonts w:ascii="Arial" w:eastAsia="Times New Roman" w:hAnsi="Arial" w:cs="Arial"/>
          <w:sz w:val="24"/>
          <w:szCs w:val="24"/>
        </w:rPr>
        <w:t xml:space="preserve"> respecto los temas de prevención a la corrupción y en relación a diversos asuntos correspondientes a la Auditoria Superior del Estado, iniciativas que aportaron puntos importantes para beneficio de la reforma Constitucional.   </w:t>
      </w:r>
    </w:p>
    <w:p w:rsidR="002E5BDC" w:rsidRDefault="002E5BDC" w:rsidP="002E5BDC">
      <w:pPr>
        <w:spacing w:after="0" w:line="360" w:lineRule="auto"/>
        <w:ind w:right="-1" w:firstLine="708"/>
        <w:jc w:val="both"/>
        <w:textAlignment w:val="baseline"/>
        <w:rPr>
          <w:rFonts w:ascii="Arial" w:eastAsia="Times New Roman" w:hAnsi="Arial" w:cs="Arial"/>
          <w:color w:val="000000"/>
          <w:sz w:val="24"/>
          <w:szCs w:val="24"/>
          <w:lang w:eastAsia="es-MX"/>
        </w:rPr>
      </w:pPr>
      <w:r>
        <w:rPr>
          <w:rFonts w:ascii="Arial" w:eastAsia="Times New Roman" w:hAnsi="Arial" w:cs="Arial"/>
          <w:sz w:val="24"/>
          <w:szCs w:val="24"/>
        </w:rPr>
        <w:t xml:space="preserve">En ese mismo tenor consideramos importante señalar algunos de  los objetivos respecto las reformas constitucionales, mismos que consisten en   </w:t>
      </w:r>
      <w:r>
        <w:rPr>
          <w:rFonts w:ascii="Arial" w:eastAsia="Times New Roman" w:hAnsi="Arial" w:cs="Arial"/>
          <w:color w:val="000000"/>
          <w:sz w:val="24"/>
          <w:szCs w:val="24"/>
          <w:lang w:eastAsia="es-MX"/>
        </w:rPr>
        <w:t>Prevenir, identificar,</w:t>
      </w:r>
      <w:r w:rsidRPr="00336765">
        <w:rPr>
          <w:rFonts w:ascii="Arial" w:eastAsia="Times New Roman" w:hAnsi="Arial" w:cs="Arial"/>
          <w:color w:val="000000"/>
          <w:sz w:val="24"/>
          <w:szCs w:val="24"/>
          <w:lang w:eastAsia="es-MX"/>
        </w:rPr>
        <w:t xml:space="preserve"> combatir las conductas ilícitas y faltas administrativas de los servidores públicos</w:t>
      </w:r>
      <w:r>
        <w:rPr>
          <w:rFonts w:ascii="Arial" w:eastAsia="Times New Roman" w:hAnsi="Arial" w:cs="Arial"/>
          <w:color w:val="000000"/>
          <w:sz w:val="24"/>
          <w:szCs w:val="24"/>
          <w:lang w:eastAsia="es-MX"/>
        </w:rPr>
        <w:t xml:space="preserve">, </w:t>
      </w:r>
      <w:r w:rsidRPr="00336765">
        <w:rPr>
          <w:rFonts w:ascii="Arial" w:eastAsia="Times New Roman" w:hAnsi="Arial" w:cs="Arial"/>
          <w:color w:val="000000"/>
          <w:sz w:val="24"/>
          <w:szCs w:val="24"/>
          <w:lang w:eastAsia="es-MX"/>
        </w:rPr>
        <w:t>Asegurar la coordinación efectiva con los tribunales especializados y los sistemas estatal y nacional anticorrupción</w:t>
      </w:r>
      <w:r>
        <w:rPr>
          <w:rFonts w:ascii="Arial" w:eastAsia="Times New Roman" w:hAnsi="Arial" w:cs="Arial"/>
          <w:color w:val="000000"/>
          <w:sz w:val="24"/>
          <w:szCs w:val="24"/>
          <w:lang w:eastAsia="es-MX"/>
        </w:rPr>
        <w:t xml:space="preserve">, </w:t>
      </w:r>
      <w:r w:rsidRPr="00336765">
        <w:rPr>
          <w:rFonts w:ascii="Arial" w:eastAsia="Times New Roman" w:hAnsi="Arial" w:cs="Arial"/>
          <w:color w:val="000000"/>
          <w:sz w:val="24"/>
          <w:szCs w:val="24"/>
          <w:lang w:eastAsia="es-MX"/>
        </w:rPr>
        <w:t>Implementar auditorías focalizadas a las áreas estratégicas de la administración pública estatal, asegurar que sus resoluciones sean vinculantes y establecer un marco integrado de control interno</w:t>
      </w:r>
      <w:r>
        <w:rPr>
          <w:rFonts w:ascii="Arial" w:eastAsia="Times New Roman" w:hAnsi="Arial" w:cs="Arial"/>
          <w:color w:val="000000"/>
          <w:sz w:val="24"/>
          <w:szCs w:val="24"/>
          <w:lang w:eastAsia="es-MX"/>
        </w:rPr>
        <w:t xml:space="preserve"> </w:t>
      </w:r>
      <w:r w:rsidRPr="00336765">
        <w:rPr>
          <w:rFonts w:ascii="Arial" w:eastAsia="Times New Roman" w:hAnsi="Arial" w:cs="Arial"/>
          <w:color w:val="000000"/>
          <w:sz w:val="24"/>
          <w:szCs w:val="24"/>
          <w:lang w:eastAsia="es-MX"/>
        </w:rPr>
        <w:t xml:space="preserve">Impulsar la denuncia ciudadana a través de la </w:t>
      </w:r>
      <w:r w:rsidRPr="00336765">
        <w:rPr>
          <w:rFonts w:ascii="Arial" w:eastAsia="Times New Roman" w:hAnsi="Arial" w:cs="Arial"/>
          <w:color w:val="000000"/>
          <w:sz w:val="24"/>
          <w:szCs w:val="24"/>
          <w:lang w:eastAsia="es-MX"/>
        </w:rPr>
        <w:lastRenderedPageBreak/>
        <w:t>protección de testigos, el anonimato, la confidencialidad y la integridad de evidencias en las investigaciones de anticorrupción</w:t>
      </w:r>
      <w:r>
        <w:rPr>
          <w:rFonts w:ascii="Arial" w:eastAsia="Times New Roman" w:hAnsi="Arial" w:cs="Arial"/>
          <w:color w:val="000000"/>
          <w:sz w:val="24"/>
          <w:szCs w:val="24"/>
          <w:lang w:eastAsia="es-MX"/>
        </w:rPr>
        <w:t>.</w:t>
      </w:r>
    </w:p>
    <w:p w:rsidR="002E5BDC" w:rsidRDefault="002E5BDC" w:rsidP="002E5BDC">
      <w:pPr>
        <w:spacing w:after="0" w:line="360" w:lineRule="auto"/>
        <w:ind w:right="-1" w:firstLine="708"/>
        <w:jc w:val="both"/>
        <w:outlineLvl w:val="0"/>
        <w:rPr>
          <w:rFonts w:ascii="Arial" w:eastAsia="Times New Roman" w:hAnsi="Arial" w:cs="Arial"/>
          <w:sz w:val="24"/>
          <w:szCs w:val="24"/>
        </w:rPr>
      </w:pPr>
    </w:p>
    <w:p w:rsidR="002E5BDC" w:rsidRDefault="002E5BDC" w:rsidP="002E5BDC">
      <w:pPr>
        <w:spacing w:after="0" w:line="360" w:lineRule="auto"/>
        <w:ind w:right="-1" w:firstLine="708"/>
        <w:jc w:val="both"/>
        <w:textAlignment w:val="baseline"/>
        <w:rPr>
          <w:rFonts w:ascii="Arial" w:eastAsia="Times New Roman" w:hAnsi="Arial" w:cs="Arial"/>
          <w:sz w:val="24"/>
          <w:szCs w:val="24"/>
        </w:rPr>
      </w:pPr>
      <w:r>
        <w:rPr>
          <w:rFonts w:ascii="Arial" w:eastAsia="Times New Roman" w:hAnsi="Arial" w:cs="Arial"/>
          <w:sz w:val="24"/>
          <w:szCs w:val="24"/>
        </w:rPr>
        <w:t>Dentro de las citadas reformas, además se eleva a rango constitucional la imprescriptibilidad de la acción de extinción de dominio para recuperar bienes producto de ilícitos, se incrementan los plazos mínimos de prescripción para sancionar faltas administrativas o delitos relacionados con corrupción a 10 años, la Auditoria podrá hacer revisión de situaciones excepcionales sin el aval del Congreso.</w:t>
      </w:r>
    </w:p>
    <w:p w:rsidR="002E5BDC" w:rsidRDefault="002E5BDC" w:rsidP="002E5BDC">
      <w:pPr>
        <w:spacing w:after="0" w:line="360" w:lineRule="auto"/>
        <w:ind w:right="-1"/>
        <w:jc w:val="both"/>
        <w:outlineLvl w:val="0"/>
        <w:rPr>
          <w:rFonts w:ascii="Arial" w:eastAsia="Times New Roman" w:hAnsi="Arial" w:cs="Arial"/>
          <w:sz w:val="24"/>
          <w:szCs w:val="24"/>
        </w:rPr>
      </w:pPr>
      <w:r>
        <w:rPr>
          <w:rFonts w:ascii="Arial" w:eastAsia="Times New Roman" w:hAnsi="Arial" w:cs="Arial"/>
          <w:sz w:val="24"/>
          <w:szCs w:val="24"/>
        </w:rPr>
        <w:tab/>
        <w:t xml:space="preserve">Es importante señalar el gran trabajo que se ha venido realizando respecto temas importantes como lo son los señalados en el presente dictamen, resaltando esta Legislatura por lo logros consensuados respecto temas de gran interés para la población de nuestro Estado, como lo son la  eliminación del fuero y la corrupción.   </w:t>
      </w:r>
    </w:p>
    <w:p w:rsidR="002E5BDC" w:rsidRDefault="002E5BDC" w:rsidP="002E5BDC">
      <w:pPr>
        <w:spacing w:after="0" w:line="360" w:lineRule="auto"/>
        <w:ind w:right="-1"/>
        <w:jc w:val="both"/>
        <w:outlineLvl w:val="0"/>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p>
    <w:p w:rsidR="002E5BDC" w:rsidRPr="00500F4B" w:rsidRDefault="002E5BDC" w:rsidP="002E5BDC">
      <w:pPr>
        <w:spacing w:after="0" w:line="360" w:lineRule="auto"/>
        <w:ind w:right="-1" w:firstLine="708"/>
        <w:jc w:val="both"/>
        <w:outlineLvl w:val="0"/>
        <w:rPr>
          <w:rFonts w:ascii="Arial" w:eastAsia="Times New Roman" w:hAnsi="Arial" w:cs="Arial"/>
          <w:sz w:val="24"/>
          <w:szCs w:val="24"/>
        </w:rPr>
      </w:pPr>
      <w:r w:rsidRPr="00500F4B">
        <w:rPr>
          <w:rFonts w:ascii="Arial" w:eastAsia="Times New Roman" w:hAnsi="Arial" w:cs="Arial"/>
          <w:sz w:val="24"/>
          <w:szCs w:val="24"/>
        </w:rPr>
        <w:t xml:space="preserve">  </w:t>
      </w:r>
      <w:r w:rsidRPr="00500F4B">
        <w:rPr>
          <w:rFonts w:ascii="Arial" w:hAnsi="Arial" w:cs="Arial"/>
          <w:sz w:val="24"/>
          <w:szCs w:val="24"/>
        </w:rPr>
        <w:t>En consecuencia, al hacer el estudio de las presentes iniciativas los integrantes de este Órgano Dictaminador encuentran loable la intención de los promoventes en establecer lineamientos, sin embargo derivado de las consideraciones vertidas en el presente dictamen encontramos que la</w:t>
      </w:r>
      <w:r>
        <w:rPr>
          <w:rFonts w:ascii="Arial" w:hAnsi="Arial" w:cs="Arial"/>
          <w:sz w:val="24"/>
          <w:szCs w:val="24"/>
        </w:rPr>
        <w:t>s</w:t>
      </w:r>
      <w:r w:rsidRPr="00500F4B">
        <w:rPr>
          <w:rFonts w:ascii="Arial" w:hAnsi="Arial" w:cs="Arial"/>
          <w:sz w:val="24"/>
          <w:szCs w:val="24"/>
        </w:rPr>
        <w:t xml:space="preserve"> misma converge</w:t>
      </w:r>
      <w:r>
        <w:rPr>
          <w:rFonts w:ascii="Arial" w:hAnsi="Arial" w:cs="Arial"/>
          <w:sz w:val="24"/>
          <w:szCs w:val="24"/>
        </w:rPr>
        <w:t>n</w:t>
      </w:r>
      <w:r w:rsidRPr="00500F4B">
        <w:rPr>
          <w:rFonts w:ascii="Arial" w:hAnsi="Arial" w:cs="Arial"/>
          <w:sz w:val="24"/>
          <w:szCs w:val="24"/>
        </w:rPr>
        <w:t xml:space="preserve"> con lo establecido en la reforma </w:t>
      </w:r>
      <w:r>
        <w:rPr>
          <w:rFonts w:ascii="Arial" w:hAnsi="Arial" w:cs="Arial"/>
          <w:sz w:val="24"/>
          <w:szCs w:val="24"/>
        </w:rPr>
        <w:t>Constitucional</w:t>
      </w:r>
      <w:r w:rsidRPr="00500F4B">
        <w:rPr>
          <w:rFonts w:ascii="Arial" w:hAnsi="Arial" w:cs="Arial"/>
          <w:sz w:val="24"/>
          <w:szCs w:val="24"/>
        </w:rPr>
        <w:t>, de la cual se hace mención en párrafos anteriores, por lo cual creemos conveniente que las presentes deben darse por atendidas. Por las anteriores consideraciones.</w:t>
      </w:r>
    </w:p>
    <w:p w:rsidR="002E5BDC" w:rsidRDefault="002E5BDC" w:rsidP="002E5BDC">
      <w:pPr>
        <w:spacing w:after="0" w:line="360" w:lineRule="auto"/>
        <w:ind w:right="-1" w:firstLine="708"/>
        <w:jc w:val="both"/>
        <w:rPr>
          <w:rFonts w:ascii="Arial" w:hAnsi="Arial" w:cs="Arial"/>
          <w:bCs/>
          <w:sz w:val="24"/>
          <w:szCs w:val="24"/>
        </w:rPr>
      </w:pPr>
    </w:p>
    <w:p w:rsidR="002E5BDC" w:rsidRPr="004B191D" w:rsidRDefault="002E5BDC" w:rsidP="002E5BDC">
      <w:pPr>
        <w:spacing w:after="0" w:line="360" w:lineRule="auto"/>
        <w:ind w:right="-1" w:firstLine="708"/>
        <w:jc w:val="both"/>
        <w:outlineLvl w:val="0"/>
        <w:rPr>
          <w:rFonts w:ascii="Arial" w:eastAsia="Times New Roman" w:hAnsi="Arial" w:cs="Arial"/>
          <w:sz w:val="24"/>
          <w:szCs w:val="24"/>
        </w:rPr>
      </w:pPr>
      <w:r w:rsidRPr="004B191D">
        <w:rPr>
          <w:rFonts w:ascii="Arial" w:hAnsi="Arial" w:cs="Arial"/>
          <w:sz w:val="24"/>
          <w:szCs w:val="24"/>
        </w:rPr>
        <w:t>En atención a los argumentos vertidos en el presente dictamen por los suscritos Diputados que integramos estas Comision</w:t>
      </w:r>
      <w:r>
        <w:rPr>
          <w:rFonts w:ascii="Arial" w:hAnsi="Arial" w:cs="Arial"/>
          <w:sz w:val="24"/>
          <w:szCs w:val="24"/>
        </w:rPr>
        <w:t>es Unidas</w:t>
      </w:r>
      <w:r w:rsidRPr="004B191D">
        <w:rPr>
          <w:rFonts w:ascii="Arial" w:hAnsi="Arial" w:cs="Arial"/>
          <w:sz w:val="24"/>
          <w:szCs w:val="24"/>
        </w:rPr>
        <w:t xml:space="preserve">, y de acuerdo </w:t>
      </w:r>
      <w:r w:rsidRPr="004B191D">
        <w:rPr>
          <w:rFonts w:ascii="Arial" w:hAnsi="Arial" w:cs="Arial"/>
          <w:sz w:val="24"/>
          <w:szCs w:val="24"/>
        </w:rPr>
        <w:lastRenderedPageBreak/>
        <w:t>con lo</w:t>
      </w:r>
      <w:r>
        <w:rPr>
          <w:rFonts w:ascii="Arial" w:hAnsi="Arial" w:cs="Arial"/>
          <w:sz w:val="24"/>
          <w:szCs w:val="24"/>
        </w:rPr>
        <w:t xml:space="preserve"> que disponen los artículos 37,</w:t>
      </w:r>
      <w:r w:rsidRPr="004B191D">
        <w:rPr>
          <w:rFonts w:ascii="Arial" w:hAnsi="Arial" w:cs="Arial"/>
          <w:sz w:val="24"/>
          <w:szCs w:val="24"/>
        </w:rPr>
        <w:t xml:space="preserve"> 39 fracciones II y III del Reglamento para el Gobierno Interior del Congreso del Estado de Nuevo León, proponemos a esta Soberanía el siguiente:</w:t>
      </w:r>
    </w:p>
    <w:p w:rsidR="002E5BDC" w:rsidRPr="004B191D" w:rsidRDefault="002E5BDC" w:rsidP="002E5BDC">
      <w:pPr>
        <w:shd w:val="clear" w:color="auto" w:fill="FFFFFF"/>
        <w:spacing w:before="100" w:beforeAutospacing="1" w:after="100" w:afterAutospacing="1" w:line="360" w:lineRule="auto"/>
        <w:ind w:right="-1"/>
        <w:jc w:val="center"/>
        <w:rPr>
          <w:rFonts w:ascii="Arial" w:eastAsia="Times New Roman" w:hAnsi="Arial" w:cs="Arial"/>
          <w:b/>
          <w:bCs/>
          <w:sz w:val="24"/>
          <w:szCs w:val="24"/>
          <w:lang w:eastAsia="es-MX"/>
        </w:rPr>
      </w:pPr>
      <w:r w:rsidRPr="004B191D">
        <w:rPr>
          <w:rFonts w:ascii="Arial" w:eastAsia="Times New Roman" w:hAnsi="Arial" w:cs="Arial"/>
          <w:b/>
          <w:bCs/>
          <w:sz w:val="24"/>
          <w:szCs w:val="24"/>
          <w:lang w:eastAsia="es-MX"/>
        </w:rPr>
        <w:t>ACUERDO</w:t>
      </w:r>
    </w:p>
    <w:p w:rsidR="002E5BDC" w:rsidRPr="004B191D" w:rsidRDefault="002E5BDC" w:rsidP="002E5BDC">
      <w:pPr>
        <w:spacing w:after="0" w:line="360" w:lineRule="auto"/>
        <w:ind w:right="-1" w:firstLine="709"/>
        <w:jc w:val="both"/>
        <w:rPr>
          <w:rFonts w:ascii="Arial" w:eastAsia="Times New Roman" w:hAnsi="Arial" w:cs="Arial"/>
          <w:bCs/>
          <w:sz w:val="24"/>
          <w:szCs w:val="24"/>
          <w:lang w:eastAsia="es-MX"/>
        </w:rPr>
      </w:pPr>
      <w:r w:rsidRPr="004B191D">
        <w:rPr>
          <w:rFonts w:ascii="Arial" w:eastAsia="Times New Roman" w:hAnsi="Arial" w:cs="Arial"/>
          <w:b/>
          <w:bCs/>
          <w:sz w:val="24"/>
          <w:szCs w:val="24"/>
          <w:lang w:eastAsia="es-MX"/>
        </w:rPr>
        <w:t>PRIMERO.-</w:t>
      </w:r>
      <w:r w:rsidRPr="004B191D">
        <w:rPr>
          <w:rFonts w:ascii="Arial" w:eastAsia="Times New Roman" w:hAnsi="Arial" w:cs="Arial"/>
          <w:bCs/>
          <w:sz w:val="24"/>
          <w:szCs w:val="24"/>
          <w:lang w:eastAsia="es-MX"/>
        </w:rPr>
        <w:t xml:space="preserve"> Por las consideraciones vertidas en el cuerpo del presente dictamen, se da</w:t>
      </w:r>
      <w:r w:rsidR="00283B28">
        <w:rPr>
          <w:rFonts w:ascii="Arial" w:eastAsia="Times New Roman" w:hAnsi="Arial" w:cs="Arial"/>
          <w:bCs/>
          <w:sz w:val="24"/>
          <w:szCs w:val="24"/>
          <w:lang w:eastAsia="es-MX"/>
        </w:rPr>
        <w:t>n</w:t>
      </w:r>
      <w:r w:rsidRPr="004B191D">
        <w:rPr>
          <w:rFonts w:ascii="Arial" w:eastAsia="Times New Roman" w:hAnsi="Arial" w:cs="Arial"/>
          <w:bCs/>
          <w:sz w:val="24"/>
          <w:szCs w:val="24"/>
          <w:lang w:eastAsia="es-MX"/>
        </w:rPr>
        <w:t xml:space="preserve"> por atendida</w:t>
      </w:r>
      <w:r>
        <w:rPr>
          <w:rFonts w:ascii="Arial" w:eastAsia="Times New Roman" w:hAnsi="Arial" w:cs="Arial"/>
          <w:bCs/>
          <w:sz w:val="24"/>
          <w:szCs w:val="24"/>
          <w:lang w:eastAsia="es-MX"/>
        </w:rPr>
        <w:t>s</w:t>
      </w:r>
      <w:r w:rsidRPr="004B191D">
        <w:rPr>
          <w:rFonts w:ascii="Arial" w:eastAsia="Times New Roman" w:hAnsi="Arial" w:cs="Arial"/>
          <w:bCs/>
          <w:sz w:val="24"/>
          <w:szCs w:val="24"/>
          <w:lang w:eastAsia="es-MX"/>
        </w:rPr>
        <w:t xml:space="preserve"> la</w:t>
      </w:r>
      <w:r>
        <w:rPr>
          <w:rFonts w:ascii="Arial" w:eastAsia="Times New Roman" w:hAnsi="Arial" w:cs="Arial"/>
          <w:bCs/>
          <w:sz w:val="24"/>
          <w:szCs w:val="24"/>
          <w:lang w:eastAsia="es-MX"/>
        </w:rPr>
        <w:t>s</w:t>
      </w:r>
      <w:r w:rsidRPr="004B191D">
        <w:rPr>
          <w:rFonts w:ascii="Arial" w:eastAsia="Times New Roman" w:hAnsi="Arial" w:cs="Arial"/>
          <w:bCs/>
          <w:sz w:val="24"/>
          <w:szCs w:val="24"/>
          <w:lang w:eastAsia="es-MX"/>
        </w:rPr>
        <w:t xml:space="preserve"> Iniciativa</w:t>
      </w:r>
      <w:r>
        <w:rPr>
          <w:rFonts w:ascii="Arial" w:eastAsia="Times New Roman" w:hAnsi="Arial" w:cs="Arial"/>
          <w:bCs/>
          <w:sz w:val="24"/>
          <w:szCs w:val="24"/>
          <w:lang w:eastAsia="es-MX"/>
        </w:rPr>
        <w:t xml:space="preserve">s que reforman los artículos 109, segundo párrafo del artículo 116, se derogan la fracción XXVIII del artículo 63 y los artículos 106, 108, 112, 113 y 114 de la Constitución Política del Estado Libre y Soberano de Nuevo León. </w:t>
      </w:r>
    </w:p>
    <w:p w:rsidR="002E5BDC" w:rsidRPr="004B191D" w:rsidRDefault="002E5BDC" w:rsidP="002E5BDC">
      <w:pPr>
        <w:spacing w:after="0" w:line="360" w:lineRule="auto"/>
        <w:ind w:right="-1" w:firstLine="709"/>
        <w:jc w:val="both"/>
        <w:rPr>
          <w:rFonts w:ascii="Arial" w:eastAsia="Times New Roman" w:hAnsi="Arial" w:cs="Arial"/>
          <w:b/>
          <w:bCs/>
          <w:sz w:val="24"/>
          <w:szCs w:val="24"/>
          <w:lang w:eastAsia="es-MX"/>
        </w:rPr>
      </w:pPr>
    </w:p>
    <w:p w:rsidR="002E5BDC" w:rsidRPr="004B191D" w:rsidRDefault="002E5BDC" w:rsidP="002E5BDC">
      <w:pPr>
        <w:spacing w:after="0" w:line="360" w:lineRule="auto"/>
        <w:ind w:right="-1" w:firstLine="709"/>
        <w:jc w:val="both"/>
        <w:rPr>
          <w:rFonts w:ascii="Arial" w:eastAsia="Times New Roman" w:hAnsi="Arial" w:cs="Arial"/>
          <w:bCs/>
          <w:sz w:val="24"/>
          <w:szCs w:val="24"/>
          <w:lang w:eastAsia="es-MX"/>
        </w:rPr>
      </w:pPr>
      <w:r w:rsidRPr="004B191D">
        <w:rPr>
          <w:rFonts w:ascii="Arial" w:hAnsi="Arial" w:cs="Arial"/>
          <w:b/>
          <w:sz w:val="24"/>
          <w:szCs w:val="24"/>
        </w:rPr>
        <w:t>SEGUNDO.-</w:t>
      </w:r>
      <w:r>
        <w:rPr>
          <w:rFonts w:ascii="Arial" w:hAnsi="Arial" w:cs="Arial"/>
          <w:b/>
          <w:sz w:val="24"/>
          <w:szCs w:val="24"/>
        </w:rPr>
        <w:t xml:space="preserve"> </w:t>
      </w:r>
      <w:r w:rsidRPr="004B191D">
        <w:rPr>
          <w:rFonts w:ascii="Arial" w:hAnsi="Arial" w:cs="Arial"/>
          <w:sz w:val="24"/>
          <w:szCs w:val="24"/>
        </w:rPr>
        <w:t>Comuníquese el presente acuerdo a</w:t>
      </w:r>
      <w:r>
        <w:rPr>
          <w:rFonts w:ascii="Arial" w:hAnsi="Arial" w:cs="Arial"/>
          <w:sz w:val="24"/>
          <w:szCs w:val="24"/>
        </w:rPr>
        <w:t xml:space="preserve"> </w:t>
      </w:r>
      <w:r w:rsidRPr="004B191D">
        <w:rPr>
          <w:rFonts w:ascii="Arial" w:hAnsi="Arial" w:cs="Arial"/>
          <w:sz w:val="24"/>
          <w:szCs w:val="24"/>
        </w:rPr>
        <w:t>l</w:t>
      </w:r>
      <w:r>
        <w:rPr>
          <w:rFonts w:ascii="Arial" w:hAnsi="Arial" w:cs="Arial"/>
          <w:sz w:val="24"/>
          <w:szCs w:val="24"/>
        </w:rPr>
        <w:t>os</w:t>
      </w:r>
      <w:r w:rsidRPr="004B191D">
        <w:rPr>
          <w:rFonts w:ascii="Arial" w:hAnsi="Arial" w:cs="Arial"/>
          <w:sz w:val="24"/>
          <w:szCs w:val="24"/>
        </w:rPr>
        <w:t xml:space="preserve"> promovente</w:t>
      </w:r>
      <w:r>
        <w:rPr>
          <w:rFonts w:ascii="Arial" w:hAnsi="Arial" w:cs="Arial"/>
          <w:sz w:val="24"/>
          <w:szCs w:val="24"/>
        </w:rPr>
        <w:t>s</w:t>
      </w:r>
      <w:r w:rsidRPr="004B191D">
        <w:rPr>
          <w:rFonts w:ascii="Arial" w:hAnsi="Arial" w:cs="Arial"/>
          <w:sz w:val="24"/>
          <w:szCs w:val="24"/>
        </w:rPr>
        <w:t>,</w:t>
      </w:r>
      <w:r>
        <w:rPr>
          <w:rFonts w:ascii="Arial" w:hAnsi="Arial" w:cs="Arial"/>
          <w:sz w:val="24"/>
          <w:szCs w:val="24"/>
        </w:rPr>
        <w:t xml:space="preserve"> </w:t>
      </w:r>
      <w:r w:rsidRPr="004B191D">
        <w:rPr>
          <w:rFonts w:ascii="Arial" w:hAnsi="Arial" w:cs="Arial"/>
          <w:sz w:val="24"/>
          <w:szCs w:val="24"/>
        </w:rPr>
        <w:t>de conformidad con lo establecido en el artículo 124 del Reglamento para el Gobierno Interior del Congreso del Estado de Nuevo León.</w:t>
      </w:r>
    </w:p>
    <w:p w:rsidR="002E5BDC" w:rsidRPr="004B191D" w:rsidRDefault="002E5BDC" w:rsidP="002E5BDC">
      <w:pPr>
        <w:spacing w:after="0" w:line="360" w:lineRule="auto"/>
        <w:ind w:right="-1" w:firstLine="708"/>
        <w:jc w:val="both"/>
        <w:rPr>
          <w:rFonts w:ascii="Arial" w:hAnsi="Arial" w:cs="Arial"/>
          <w:b/>
          <w:sz w:val="24"/>
          <w:szCs w:val="24"/>
        </w:rPr>
      </w:pPr>
    </w:p>
    <w:p w:rsidR="002B3187" w:rsidRPr="002E5BDC" w:rsidRDefault="002E5BDC" w:rsidP="002E5BDC">
      <w:pPr>
        <w:spacing w:after="0" w:line="360" w:lineRule="auto"/>
        <w:ind w:right="-1" w:firstLine="708"/>
        <w:jc w:val="both"/>
        <w:rPr>
          <w:rFonts w:ascii="Arial" w:hAnsi="Arial" w:cs="Arial"/>
          <w:sz w:val="24"/>
          <w:szCs w:val="24"/>
        </w:rPr>
      </w:pPr>
      <w:r>
        <w:rPr>
          <w:rFonts w:ascii="Arial" w:hAnsi="Arial" w:cs="Arial"/>
          <w:b/>
          <w:sz w:val="24"/>
          <w:szCs w:val="24"/>
        </w:rPr>
        <w:t>TERCERO</w:t>
      </w:r>
      <w:r w:rsidRPr="004B191D">
        <w:rPr>
          <w:rFonts w:ascii="Arial" w:hAnsi="Arial" w:cs="Arial"/>
          <w:b/>
          <w:sz w:val="24"/>
          <w:szCs w:val="24"/>
        </w:rPr>
        <w:t>.-</w:t>
      </w:r>
      <w:r w:rsidRPr="004B191D">
        <w:rPr>
          <w:rFonts w:ascii="Arial" w:hAnsi="Arial" w:cs="Arial"/>
          <w:sz w:val="24"/>
          <w:szCs w:val="24"/>
        </w:rPr>
        <w:t xml:space="preserve"> Archívese y téngase por concluido</w:t>
      </w:r>
      <w:r>
        <w:rPr>
          <w:rFonts w:ascii="Arial" w:hAnsi="Arial" w:cs="Arial"/>
          <w:sz w:val="24"/>
          <w:szCs w:val="24"/>
        </w:rPr>
        <w:t>s</w:t>
      </w:r>
      <w:r w:rsidRPr="004B191D">
        <w:rPr>
          <w:rFonts w:ascii="Arial" w:hAnsi="Arial" w:cs="Arial"/>
          <w:sz w:val="24"/>
          <w:szCs w:val="24"/>
        </w:rPr>
        <w:t xml:space="preserve"> l</w:t>
      </w:r>
      <w:r>
        <w:rPr>
          <w:rFonts w:ascii="Arial" w:hAnsi="Arial" w:cs="Arial"/>
          <w:sz w:val="24"/>
          <w:szCs w:val="24"/>
        </w:rPr>
        <w:t>os</w:t>
      </w:r>
      <w:r w:rsidRPr="004B191D">
        <w:rPr>
          <w:rFonts w:ascii="Arial" w:hAnsi="Arial" w:cs="Arial"/>
          <w:sz w:val="24"/>
          <w:szCs w:val="24"/>
        </w:rPr>
        <w:t xml:space="preserve"> presente</w:t>
      </w:r>
      <w:r>
        <w:rPr>
          <w:rFonts w:ascii="Arial" w:hAnsi="Arial" w:cs="Arial"/>
          <w:sz w:val="24"/>
          <w:szCs w:val="24"/>
        </w:rPr>
        <w:t>s</w:t>
      </w:r>
      <w:r w:rsidRPr="004B191D">
        <w:rPr>
          <w:rFonts w:ascii="Arial" w:hAnsi="Arial" w:cs="Arial"/>
          <w:sz w:val="24"/>
          <w:szCs w:val="24"/>
        </w:rPr>
        <w:t xml:space="preserve"> asunto</w:t>
      </w:r>
      <w:r>
        <w:rPr>
          <w:rFonts w:ascii="Arial" w:hAnsi="Arial" w:cs="Arial"/>
          <w:sz w:val="24"/>
          <w:szCs w:val="24"/>
        </w:rPr>
        <w:t>s.</w:t>
      </w:r>
      <w:r w:rsidR="00B06A07" w:rsidRPr="00F85224">
        <w:rPr>
          <w:rFonts w:ascii="Arial" w:eastAsia="Times New Roman" w:hAnsi="Arial" w:cs="Arial"/>
          <w:sz w:val="24"/>
          <w:szCs w:val="24"/>
        </w:rPr>
        <w:t xml:space="preserve">              </w:t>
      </w:r>
    </w:p>
    <w:p w:rsidR="00AF01E1" w:rsidRPr="003132BB" w:rsidRDefault="00AF01E1" w:rsidP="00247106">
      <w:pPr>
        <w:jc w:val="center"/>
        <w:rPr>
          <w:rFonts w:ascii="Arial" w:hAnsi="Arial" w:cs="Arial"/>
          <w:b/>
          <w:sz w:val="24"/>
          <w:szCs w:val="24"/>
        </w:rPr>
      </w:pPr>
    </w:p>
    <w:p w:rsidR="002B3187" w:rsidRPr="003132BB" w:rsidRDefault="00587169" w:rsidP="002B3187">
      <w:pPr>
        <w:spacing w:after="0"/>
        <w:jc w:val="center"/>
        <w:rPr>
          <w:rFonts w:ascii="Arial" w:hAnsi="Arial" w:cs="Arial"/>
          <w:b/>
          <w:sz w:val="24"/>
          <w:szCs w:val="24"/>
        </w:rPr>
      </w:pPr>
      <w:r>
        <w:rPr>
          <w:rFonts w:ascii="Arial" w:hAnsi="Arial" w:cs="Arial"/>
          <w:b/>
          <w:sz w:val="24"/>
          <w:szCs w:val="24"/>
        </w:rPr>
        <w:t xml:space="preserve">Monterrey, Nuevo León, </w:t>
      </w:r>
      <w:r w:rsidR="00405A81">
        <w:rPr>
          <w:rFonts w:ascii="Arial" w:hAnsi="Arial" w:cs="Arial"/>
          <w:b/>
          <w:sz w:val="24"/>
          <w:szCs w:val="24"/>
        </w:rPr>
        <w:t xml:space="preserve"> </w:t>
      </w:r>
    </w:p>
    <w:p w:rsidR="002B3187" w:rsidRPr="003132BB" w:rsidRDefault="002B3187" w:rsidP="002B3187">
      <w:pPr>
        <w:jc w:val="center"/>
        <w:rPr>
          <w:rFonts w:ascii="Arial" w:hAnsi="Arial" w:cs="Arial"/>
          <w:b/>
          <w:bCs/>
          <w:sz w:val="24"/>
          <w:szCs w:val="24"/>
        </w:rPr>
      </w:pPr>
      <w:r w:rsidRPr="003132BB">
        <w:rPr>
          <w:rFonts w:ascii="Arial" w:hAnsi="Arial" w:cs="Arial"/>
          <w:b/>
          <w:bCs/>
          <w:sz w:val="24"/>
          <w:szCs w:val="24"/>
        </w:rPr>
        <w:t xml:space="preserve">Comisión de  Legislación </w:t>
      </w:r>
    </w:p>
    <w:p w:rsidR="00247106" w:rsidRDefault="00247106" w:rsidP="00247106">
      <w:pPr>
        <w:jc w:val="center"/>
        <w:outlineLvl w:val="0"/>
        <w:rPr>
          <w:rFonts w:ascii="Arial" w:hAnsi="Arial" w:cs="Arial"/>
          <w:b/>
          <w:bCs/>
          <w:sz w:val="24"/>
          <w:szCs w:val="24"/>
        </w:rPr>
      </w:pPr>
      <w:r w:rsidRPr="003132BB">
        <w:rPr>
          <w:rFonts w:ascii="Arial" w:hAnsi="Arial" w:cs="Arial"/>
          <w:b/>
          <w:bCs/>
          <w:sz w:val="24"/>
          <w:szCs w:val="24"/>
        </w:rPr>
        <w:t>DIP. PRESIDENTE:</w:t>
      </w:r>
    </w:p>
    <w:p w:rsidR="003132BB" w:rsidRDefault="003132BB" w:rsidP="00247106">
      <w:pPr>
        <w:jc w:val="center"/>
        <w:outlineLvl w:val="0"/>
        <w:rPr>
          <w:rFonts w:ascii="Arial" w:hAnsi="Arial" w:cs="Arial"/>
          <w:b/>
          <w:bCs/>
          <w:sz w:val="24"/>
          <w:szCs w:val="24"/>
        </w:rPr>
      </w:pPr>
    </w:p>
    <w:p w:rsidR="003132BB" w:rsidRPr="003132BB" w:rsidRDefault="003132BB" w:rsidP="00247106">
      <w:pPr>
        <w:jc w:val="center"/>
        <w:outlineLvl w:val="0"/>
        <w:rPr>
          <w:rFonts w:ascii="Arial" w:hAnsi="Arial" w:cs="Arial"/>
          <w:b/>
          <w:bCs/>
          <w:sz w:val="24"/>
          <w:szCs w:val="24"/>
        </w:rPr>
      </w:pPr>
    </w:p>
    <w:p w:rsidR="00247106" w:rsidRPr="003132BB" w:rsidRDefault="00247106" w:rsidP="00247106">
      <w:pPr>
        <w:jc w:val="center"/>
        <w:outlineLvl w:val="0"/>
        <w:rPr>
          <w:rFonts w:ascii="Arial" w:hAnsi="Arial" w:cs="Arial"/>
          <w:sz w:val="24"/>
          <w:szCs w:val="24"/>
          <w:lang w:eastAsia="es-ES"/>
        </w:rPr>
      </w:pPr>
      <w:r w:rsidRPr="003132BB">
        <w:rPr>
          <w:rFonts w:ascii="Arial" w:hAnsi="Arial" w:cs="Arial"/>
          <w:sz w:val="24"/>
          <w:szCs w:val="24"/>
          <w:lang w:eastAsia="es-ES"/>
        </w:rPr>
        <w:t>HÉCTOR GARCÍA GARCÍA</w:t>
      </w: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247106" w:rsidRPr="003132BB" w:rsidTr="00405A81">
        <w:trPr>
          <w:jc w:val="center"/>
        </w:trPr>
        <w:tc>
          <w:tcPr>
            <w:tcW w:w="3860" w:type="dxa"/>
          </w:tcPr>
          <w:p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lastRenderedPageBreak/>
              <w:t>DIP. VICEPRESIDENTE:</w:t>
            </w:r>
          </w:p>
          <w:p w:rsidR="00247106" w:rsidRPr="003132BB" w:rsidRDefault="00247106" w:rsidP="00CD27B7">
            <w:pPr>
              <w:jc w:val="center"/>
              <w:rPr>
                <w:rFonts w:ascii="Arial" w:hAnsi="Arial" w:cs="Arial"/>
                <w:bCs/>
                <w:sz w:val="24"/>
                <w:szCs w:val="24"/>
                <w:lang w:eastAsia="es-ES"/>
              </w:rPr>
            </w:pPr>
          </w:p>
          <w:p w:rsidR="00247106" w:rsidRPr="003132BB" w:rsidRDefault="00247106" w:rsidP="00CD27B7">
            <w:pPr>
              <w:rPr>
                <w:rFonts w:ascii="Arial" w:hAnsi="Arial" w:cs="Arial"/>
                <w:bCs/>
                <w:sz w:val="24"/>
                <w:szCs w:val="24"/>
                <w:lang w:eastAsia="es-ES"/>
              </w:rPr>
            </w:pPr>
          </w:p>
          <w:p w:rsidR="00247106" w:rsidRPr="003132BB" w:rsidRDefault="00247106" w:rsidP="00CD27B7">
            <w:pPr>
              <w:jc w:val="center"/>
              <w:rPr>
                <w:rFonts w:ascii="Arial" w:hAnsi="Arial" w:cs="Arial"/>
                <w:bCs/>
                <w:sz w:val="24"/>
                <w:szCs w:val="24"/>
                <w:lang w:eastAsia="es-ES"/>
              </w:rPr>
            </w:pPr>
            <w:r w:rsidRPr="003132BB">
              <w:rPr>
                <w:rFonts w:ascii="Arial" w:hAnsi="Arial" w:cs="Arial"/>
                <w:bCs/>
                <w:sz w:val="24"/>
                <w:szCs w:val="24"/>
                <w:lang w:eastAsia="es-ES"/>
              </w:rPr>
              <w:t>OSCAR ALEJANDRO FLORES ESCOBAR</w:t>
            </w:r>
          </w:p>
        </w:tc>
        <w:tc>
          <w:tcPr>
            <w:tcW w:w="4510" w:type="dxa"/>
          </w:tcPr>
          <w:p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SECRETARIO:</w:t>
            </w:r>
          </w:p>
          <w:p w:rsidR="00247106" w:rsidRPr="003132BB" w:rsidRDefault="00247106" w:rsidP="00CD27B7">
            <w:pPr>
              <w:jc w:val="center"/>
              <w:rPr>
                <w:rFonts w:ascii="Arial" w:hAnsi="Arial" w:cs="Arial"/>
                <w:bCs/>
                <w:sz w:val="24"/>
                <w:szCs w:val="24"/>
                <w:lang w:eastAsia="es-ES"/>
              </w:rPr>
            </w:pPr>
          </w:p>
          <w:p w:rsidR="00247106" w:rsidRPr="003132BB" w:rsidRDefault="00247106" w:rsidP="00CD27B7">
            <w:pPr>
              <w:rPr>
                <w:rFonts w:ascii="Arial" w:hAnsi="Arial" w:cs="Arial"/>
                <w:bCs/>
                <w:sz w:val="24"/>
                <w:szCs w:val="24"/>
                <w:lang w:eastAsia="es-ES"/>
              </w:rPr>
            </w:pPr>
          </w:p>
          <w:p w:rsidR="00247106" w:rsidRPr="003132BB" w:rsidRDefault="00247106" w:rsidP="00405A81">
            <w:pPr>
              <w:jc w:val="center"/>
              <w:rPr>
                <w:rFonts w:ascii="Arial" w:hAnsi="Arial" w:cs="Arial"/>
                <w:bCs/>
                <w:sz w:val="24"/>
                <w:szCs w:val="24"/>
                <w:lang w:eastAsia="es-ES"/>
              </w:rPr>
            </w:pPr>
            <w:r w:rsidRPr="003132BB">
              <w:rPr>
                <w:rFonts w:ascii="Arial" w:hAnsi="Arial" w:cs="Arial"/>
                <w:bCs/>
                <w:sz w:val="24"/>
                <w:szCs w:val="24"/>
                <w:lang w:eastAsia="es-ES"/>
              </w:rPr>
              <w:t>ANDRÉS MAURICIO CANTÚ RAMÍREZ</w:t>
            </w:r>
          </w:p>
        </w:tc>
      </w:tr>
      <w:tr w:rsidR="00247106" w:rsidRPr="003132BB" w:rsidTr="00405A81">
        <w:trPr>
          <w:jc w:val="center"/>
        </w:trPr>
        <w:tc>
          <w:tcPr>
            <w:tcW w:w="3860" w:type="dxa"/>
          </w:tcPr>
          <w:p w:rsidR="00247106" w:rsidRPr="003132BB" w:rsidRDefault="00247106" w:rsidP="00CD27B7">
            <w:pPr>
              <w:rPr>
                <w:rFonts w:ascii="Arial" w:hAnsi="Arial" w:cs="Arial"/>
                <w:sz w:val="24"/>
                <w:szCs w:val="24"/>
                <w:lang w:eastAsia="es-ES"/>
              </w:rPr>
            </w:pPr>
          </w:p>
        </w:tc>
        <w:tc>
          <w:tcPr>
            <w:tcW w:w="4510" w:type="dxa"/>
          </w:tcPr>
          <w:p w:rsidR="00247106" w:rsidRPr="003132BB" w:rsidRDefault="00247106" w:rsidP="00CD27B7">
            <w:pPr>
              <w:jc w:val="center"/>
              <w:rPr>
                <w:rFonts w:ascii="Arial" w:hAnsi="Arial" w:cs="Arial"/>
                <w:sz w:val="24"/>
                <w:szCs w:val="24"/>
                <w:lang w:eastAsia="es-ES"/>
              </w:rPr>
            </w:pPr>
          </w:p>
        </w:tc>
      </w:tr>
      <w:tr w:rsidR="00247106" w:rsidRPr="003132BB" w:rsidTr="00405A81">
        <w:trPr>
          <w:jc w:val="center"/>
        </w:trPr>
        <w:tc>
          <w:tcPr>
            <w:tcW w:w="3860" w:type="dxa"/>
          </w:tcPr>
          <w:p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p w:rsidR="00247106" w:rsidRPr="003132BB" w:rsidRDefault="00247106" w:rsidP="00CD27B7">
            <w:pPr>
              <w:jc w:val="center"/>
              <w:rPr>
                <w:rFonts w:ascii="Arial" w:hAnsi="Arial" w:cs="Arial"/>
                <w:bCs/>
                <w:sz w:val="24"/>
                <w:szCs w:val="24"/>
                <w:lang w:eastAsia="es-ES"/>
              </w:rPr>
            </w:pPr>
          </w:p>
          <w:p w:rsidR="00247106" w:rsidRPr="003132BB" w:rsidRDefault="00247106" w:rsidP="00CD27B7">
            <w:pPr>
              <w:jc w:val="center"/>
              <w:rPr>
                <w:rFonts w:ascii="Arial" w:hAnsi="Arial" w:cs="Arial"/>
                <w:bCs/>
                <w:sz w:val="24"/>
                <w:szCs w:val="24"/>
                <w:lang w:eastAsia="es-ES"/>
              </w:rPr>
            </w:pPr>
          </w:p>
          <w:p w:rsidR="00247106" w:rsidRDefault="00247106" w:rsidP="00CD27B7">
            <w:pPr>
              <w:jc w:val="center"/>
              <w:rPr>
                <w:rFonts w:ascii="Arial" w:hAnsi="Arial" w:cs="Arial"/>
                <w:bCs/>
                <w:sz w:val="24"/>
                <w:szCs w:val="24"/>
                <w:lang w:eastAsia="es-ES"/>
              </w:rPr>
            </w:pPr>
            <w:r w:rsidRPr="003132BB">
              <w:rPr>
                <w:rFonts w:ascii="Arial" w:hAnsi="Arial" w:cs="Arial"/>
                <w:bCs/>
                <w:sz w:val="24"/>
                <w:szCs w:val="24"/>
                <w:lang w:eastAsia="es-ES"/>
              </w:rPr>
              <w:t>MARCO ANTONIO GONZÁLEZ VALDEZ</w:t>
            </w:r>
          </w:p>
          <w:p w:rsidR="003132BB" w:rsidRPr="003132BB" w:rsidRDefault="003132BB" w:rsidP="00CD27B7">
            <w:pPr>
              <w:jc w:val="center"/>
              <w:rPr>
                <w:rFonts w:ascii="Arial" w:hAnsi="Arial" w:cs="Arial"/>
                <w:bCs/>
                <w:sz w:val="24"/>
                <w:szCs w:val="24"/>
                <w:lang w:eastAsia="es-ES"/>
              </w:rPr>
            </w:pPr>
          </w:p>
        </w:tc>
        <w:tc>
          <w:tcPr>
            <w:tcW w:w="4510" w:type="dxa"/>
          </w:tcPr>
          <w:p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p w:rsidR="00247106" w:rsidRPr="003132BB" w:rsidRDefault="00247106" w:rsidP="00CD27B7">
            <w:pPr>
              <w:rPr>
                <w:rFonts w:ascii="Arial" w:hAnsi="Arial" w:cs="Arial"/>
                <w:bCs/>
                <w:sz w:val="24"/>
                <w:szCs w:val="24"/>
                <w:lang w:eastAsia="es-ES"/>
              </w:rPr>
            </w:pPr>
          </w:p>
          <w:p w:rsidR="00247106" w:rsidRPr="003132BB" w:rsidRDefault="00247106" w:rsidP="00CD27B7">
            <w:pPr>
              <w:rPr>
                <w:rFonts w:ascii="Arial" w:hAnsi="Arial" w:cs="Arial"/>
                <w:bCs/>
                <w:sz w:val="24"/>
                <w:szCs w:val="24"/>
                <w:lang w:eastAsia="es-ES"/>
              </w:rPr>
            </w:pPr>
          </w:p>
          <w:p w:rsidR="00247106" w:rsidRPr="003132BB" w:rsidRDefault="00247106" w:rsidP="00CD27B7">
            <w:pPr>
              <w:jc w:val="center"/>
              <w:rPr>
                <w:rFonts w:ascii="Arial" w:hAnsi="Arial" w:cs="Arial"/>
                <w:bCs/>
                <w:sz w:val="24"/>
                <w:szCs w:val="24"/>
                <w:lang w:eastAsia="es-ES"/>
              </w:rPr>
            </w:pPr>
            <w:r w:rsidRPr="003132BB">
              <w:rPr>
                <w:rFonts w:ascii="Arial" w:hAnsi="Arial" w:cs="Arial"/>
                <w:bCs/>
                <w:sz w:val="24"/>
                <w:szCs w:val="24"/>
                <w:lang w:eastAsia="es-ES"/>
              </w:rPr>
              <w:t>ADRIÁN DE LA GARZA TIJERINA</w:t>
            </w:r>
          </w:p>
          <w:p w:rsidR="00247106" w:rsidRPr="003132BB" w:rsidRDefault="00247106" w:rsidP="00CD27B7">
            <w:pPr>
              <w:rPr>
                <w:rFonts w:ascii="Arial" w:hAnsi="Arial" w:cs="Arial"/>
                <w:bCs/>
                <w:sz w:val="24"/>
                <w:szCs w:val="24"/>
                <w:lang w:eastAsia="es-ES"/>
              </w:rPr>
            </w:pPr>
          </w:p>
        </w:tc>
      </w:tr>
      <w:tr w:rsidR="00247106" w:rsidRPr="003132BB" w:rsidTr="00405A81">
        <w:trPr>
          <w:jc w:val="center"/>
        </w:trPr>
        <w:tc>
          <w:tcPr>
            <w:tcW w:w="3860" w:type="dxa"/>
          </w:tcPr>
          <w:p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tc>
        <w:tc>
          <w:tcPr>
            <w:tcW w:w="4510" w:type="dxa"/>
          </w:tcPr>
          <w:p w:rsidR="00247106" w:rsidRPr="003132BB" w:rsidRDefault="00247106" w:rsidP="003132BB">
            <w:pPr>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247106" w:rsidRPr="003132BB" w:rsidTr="00405A81">
        <w:trPr>
          <w:jc w:val="center"/>
        </w:trPr>
        <w:tc>
          <w:tcPr>
            <w:tcW w:w="3860" w:type="dxa"/>
          </w:tcPr>
          <w:p w:rsidR="00247106" w:rsidRDefault="00247106" w:rsidP="00CD27B7">
            <w:pPr>
              <w:rPr>
                <w:rFonts w:ascii="Arial" w:hAnsi="Arial" w:cs="Arial"/>
                <w:sz w:val="24"/>
                <w:szCs w:val="24"/>
                <w:lang w:eastAsia="es-ES"/>
              </w:rPr>
            </w:pPr>
          </w:p>
          <w:p w:rsidR="003132BB" w:rsidRPr="003132BB" w:rsidRDefault="003132BB" w:rsidP="00CD27B7">
            <w:pPr>
              <w:rPr>
                <w:rFonts w:ascii="Arial" w:hAnsi="Arial" w:cs="Arial"/>
                <w:sz w:val="24"/>
                <w:szCs w:val="24"/>
                <w:lang w:eastAsia="es-ES"/>
              </w:rPr>
            </w:pPr>
          </w:p>
          <w:p w:rsidR="00247106" w:rsidRPr="003132BB" w:rsidRDefault="00247106" w:rsidP="00CD27B7">
            <w:pPr>
              <w:jc w:val="center"/>
              <w:rPr>
                <w:rFonts w:ascii="Arial" w:hAnsi="Arial" w:cs="Arial"/>
                <w:sz w:val="24"/>
                <w:szCs w:val="24"/>
                <w:lang w:eastAsia="es-ES"/>
              </w:rPr>
            </w:pPr>
            <w:r w:rsidRPr="003132BB">
              <w:rPr>
                <w:rFonts w:ascii="Arial" w:hAnsi="Arial" w:cs="Arial"/>
                <w:sz w:val="24"/>
                <w:szCs w:val="24"/>
                <w:lang w:eastAsia="es-ES"/>
              </w:rPr>
              <w:t xml:space="preserve"> JOSÉ ARTURO SALINAS GARZA</w:t>
            </w:r>
          </w:p>
          <w:p w:rsidR="00247106" w:rsidRPr="003132BB" w:rsidRDefault="00247106" w:rsidP="00CD27B7">
            <w:pPr>
              <w:rPr>
                <w:rFonts w:ascii="Arial" w:hAnsi="Arial" w:cs="Arial"/>
                <w:sz w:val="24"/>
                <w:szCs w:val="24"/>
                <w:lang w:eastAsia="es-ES"/>
              </w:rPr>
            </w:pPr>
          </w:p>
        </w:tc>
        <w:tc>
          <w:tcPr>
            <w:tcW w:w="4510" w:type="dxa"/>
          </w:tcPr>
          <w:p w:rsidR="00247106" w:rsidRPr="003132BB" w:rsidRDefault="00247106" w:rsidP="00CD27B7">
            <w:pPr>
              <w:rPr>
                <w:rFonts w:ascii="Arial" w:hAnsi="Arial" w:cs="Arial"/>
                <w:sz w:val="24"/>
                <w:szCs w:val="24"/>
                <w:lang w:eastAsia="es-ES"/>
              </w:rPr>
            </w:pPr>
          </w:p>
          <w:p w:rsidR="00247106" w:rsidRPr="003132BB" w:rsidRDefault="00247106" w:rsidP="00CD27B7">
            <w:pPr>
              <w:jc w:val="center"/>
              <w:rPr>
                <w:rFonts w:ascii="Arial" w:hAnsi="Arial" w:cs="Arial"/>
                <w:sz w:val="24"/>
                <w:szCs w:val="24"/>
                <w:lang w:eastAsia="es-ES"/>
              </w:rPr>
            </w:pPr>
          </w:p>
          <w:p w:rsidR="00247106" w:rsidRPr="003132BB" w:rsidRDefault="00247106" w:rsidP="00CD27B7">
            <w:pPr>
              <w:jc w:val="center"/>
              <w:rPr>
                <w:rFonts w:ascii="Arial" w:hAnsi="Arial" w:cs="Arial"/>
                <w:sz w:val="24"/>
                <w:szCs w:val="24"/>
                <w:lang w:eastAsia="es-ES"/>
              </w:rPr>
            </w:pPr>
            <w:r w:rsidRPr="003132BB">
              <w:rPr>
                <w:rFonts w:ascii="Arial" w:hAnsi="Arial" w:cs="Arial"/>
                <w:sz w:val="24"/>
                <w:szCs w:val="24"/>
                <w:lang w:eastAsia="es-ES"/>
              </w:rPr>
              <w:t>EUSTOLIA YANIRA GÓMEZ GARCÍA</w:t>
            </w:r>
          </w:p>
        </w:tc>
      </w:tr>
      <w:tr w:rsidR="00405A81" w:rsidRPr="003132BB" w:rsidTr="00405A81">
        <w:trPr>
          <w:jc w:val="center"/>
        </w:trPr>
        <w:tc>
          <w:tcPr>
            <w:tcW w:w="3860" w:type="dxa"/>
          </w:tcPr>
          <w:p w:rsidR="00405A81" w:rsidRDefault="00405A81" w:rsidP="00CD27B7">
            <w:pPr>
              <w:rPr>
                <w:rFonts w:ascii="Arial" w:hAnsi="Arial" w:cs="Arial"/>
                <w:sz w:val="24"/>
                <w:szCs w:val="24"/>
                <w:lang w:eastAsia="es-ES"/>
              </w:rPr>
            </w:pPr>
          </w:p>
          <w:p w:rsidR="00405A81" w:rsidRDefault="00405A81" w:rsidP="00CD27B7">
            <w:pPr>
              <w:rPr>
                <w:rFonts w:ascii="Arial" w:hAnsi="Arial" w:cs="Arial"/>
                <w:sz w:val="24"/>
                <w:szCs w:val="24"/>
                <w:lang w:eastAsia="es-ES"/>
              </w:rPr>
            </w:pPr>
          </w:p>
          <w:p w:rsidR="00405A81" w:rsidRDefault="00405A81" w:rsidP="00CD27B7">
            <w:pPr>
              <w:rPr>
                <w:rFonts w:ascii="Arial" w:hAnsi="Arial" w:cs="Arial"/>
                <w:sz w:val="24"/>
                <w:szCs w:val="24"/>
                <w:lang w:eastAsia="es-ES"/>
              </w:rPr>
            </w:pPr>
          </w:p>
        </w:tc>
        <w:tc>
          <w:tcPr>
            <w:tcW w:w="4510" w:type="dxa"/>
          </w:tcPr>
          <w:p w:rsidR="00405A81" w:rsidRPr="003132BB" w:rsidRDefault="00405A81" w:rsidP="00CD27B7">
            <w:pPr>
              <w:rPr>
                <w:rFonts w:ascii="Arial" w:hAnsi="Arial" w:cs="Arial"/>
                <w:sz w:val="24"/>
                <w:szCs w:val="24"/>
                <w:lang w:eastAsia="es-ES"/>
              </w:rPr>
            </w:pPr>
          </w:p>
        </w:tc>
      </w:tr>
      <w:tr w:rsidR="00247106" w:rsidRPr="003132BB" w:rsidTr="00405A81">
        <w:trPr>
          <w:jc w:val="center"/>
        </w:trPr>
        <w:tc>
          <w:tcPr>
            <w:tcW w:w="3860" w:type="dxa"/>
          </w:tcPr>
          <w:p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lastRenderedPageBreak/>
              <w:t>DIP. VOCAL:</w:t>
            </w:r>
          </w:p>
          <w:p w:rsidR="00247106" w:rsidRPr="003132BB" w:rsidRDefault="00247106" w:rsidP="00CD27B7">
            <w:pPr>
              <w:jc w:val="center"/>
              <w:rPr>
                <w:rFonts w:ascii="Arial" w:hAnsi="Arial" w:cs="Arial"/>
                <w:b/>
                <w:bCs/>
                <w:sz w:val="24"/>
                <w:szCs w:val="24"/>
                <w:lang w:eastAsia="es-ES"/>
              </w:rPr>
            </w:pPr>
          </w:p>
          <w:p w:rsidR="00247106" w:rsidRPr="003132BB" w:rsidRDefault="00247106" w:rsidP="00CD27B7">
            <w:pPr>
              <w:jc w:val="center"/>
              <w:rPr>
                <w:rFonts w:ascii="Arial" w:hAnsi="Arial" w:cs="Arial"/>
                <w:b/>
                <w:bCs/>
                <w:sz w:val="24"/>
                <w:szCs w:val="24"/>
                <w:lang w:eastAsia="es-ES"/>
              </w:rPr>
            </w:pPr>
          </w:p>
        </w:tc>
        <w:tc>
          <w:tcPr>
            <w:tcW w:w="4510" w:type="dxa"/>
          </w:tcPr>
          <w:p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247106" w:rsidRPr="003132BB" w:rsidTr="00405A81">
        <w:trPr>
          <w:jc w:val="center"/>
        </w:trPr>
        <w:tc>
          <w:tcPr>
            <w:tcW w:w="3860" w:type="dxa"/>
          </w:tcPr>
          <w:p w:rsidR="00247106" w:rsidRPr="003132BB" w:rsidRDefault="00247106" w:rsidP="00CD27B7">
            <w:pPr>
              <w:jc w:val="center"/>
              <w:rPr>
                <w:rFonts w:ascii="Arial" w:hAnsi="Arial" w:cs="Arial"/>
                <w:sz w:val="24"/>
                <w:szCs w:val="24"/>
                <w:lang w:eastAsia="es-ES"/>
              </w:rPr>
            </w:pPr>
          </w:p>
        </w:tc>
        <w:tc>
          <w:tcPr>
            <w:tcW w:w="4510" w:type="dxa"/>
          </w:tcPr>
          <w:p w:rsidR="00247106" w:rsidRPr="003132BB" w:rsidRDefault="00247106" w:rsidP="00CD27B7">
            <w:pPr>
              <w:jc w:val="center"/>
              <w:rPr>
                <w:rFonts w:ascii="Arial" w:hAnsi="Arial" w:cs="Arial"/>
                <w:sz w:val="24"/>
                <w:szCs w:val="24"/>
                <w:lang w:eastAsia="es-ES"/>
              </w:rPr>
            </w:pPr>
          </w:p>
        </w:tc>
      </w:tr>
      <w:tr w:rsidR="00247106" w:rsidRPr="003132BB" w:rsidTr="00405A81">
        <w:trPr>
          <w:trHeight w:val="1040"/>
          <w:jc w:val="center"/>
        </w:trPr>
        <w:tc>
          <w:tcPr>
            <w:tcW w:w="3860" w:type="dxa"/>
          </w:tcPr>
          <w:p w:rsidR="00247106" w:rsidRPr="003132BB" w:rsidRDefault="00247106" w:rsidP="00405A81">
            <w:pPr>
              <w:jc w:val="center"/>
              <w:rPr>
                <w:rFonts w:ascii="Arial" w:hAnsi="Arial" w:cs="Arial"/>
                <w:bCs/>
                <w:sz w:val="24"/>
                <w:szCs w:val="24"/>
                <w:lang w:eastAsia="es-ES"/>
              </w:rPr>
            </w:pPr>
            <w:r w:rsidRPr="003132BB">
              <w:rPr>
                <w:rFonts w:ascii="Arial" w:hAnsi="Arial" w:cs="Arial"/>
                <w:bCs/>
                <w:sz w:val="24"/>
                <w:szCs w:val="24"/>
                <w:lang w:eastAsia="es-ES"/>
              </w:rPr>
              <w:t>EVA MARGARITA GÓMEZ TAMEZ</w:t>
            </w:r>
          </w:p>
          <w:p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p w:rsidR="00247106" w:rsidRPr="003132BB" w:rsidRDefault="00247106" w:rsidP="00CD27B7">
            <w:pPr>
              <w:rPr>
                <w:rFonts w:ascii="Arial" w:hAnsi="Arial" w:cs="Arial"/>
                <w:bCs/>
                <w:sz w:val="24"/>
                <w:szCs w:val="24"/>
                <w:lang w:eastAsia="es-ES"/>
              </w:rPr>
            </w:pPr>
            <w:r w:rsidRPr="003132BB">
              <w:rPr>
                <w:rFonts w:ascii="Arial" w:hAnsi="Arial" w:cs="Arial"/>
                <w:bCs/>
                <w:sz w:val="24"/>
                <w:szCs w:val="24"/>
                <w:lang w:eastAsia="es-ES"/>
              </w:rPr>
              <w:br/>
            </w:r>
          </w:p>
          <w:p w:rsidR="00247106" w:rsidRPr="003132BB" w:rsidRDefault="00247106" w:rsidP="00CD27B7">
            <w:pPr>
              <w:rPr>
                <w:rFonts w:ascii="Arial" w:hAnsi="Arial" w:cs="Arial"/>
                <w:bCs/>
                <w:sz w:val="24"/>
                <w:szCs w:val="24"/>
                <w:lang w:eastAsia="es-ES"/>
              </w:rPr>
            </w:pPr>
            <w:r w:rsidRPr="003132BB">
              <w:rPr>
                <w:rFonts w:ascii="Arial" w:hAnsi="Arial" w:cs="Arial"/>
                <w:bCs/>
                <w:sz w:val="24"/>
                <w:szCs w:val="24"/>
                <w:lang w:eastAsia="es-ES"/>
              </w:rPr>
              <w:br/>
              <w:t>SERGIO ARELLANO BALDERA</w:t>
            </w:r>
          </w:p>
        </w:tc>
        <w:tc>
          <w:tcPr>
            <w:tcW w:w="4510" w:type="dxa"/>
          </w:tcPr>
          <w:p w:rsidR="00B430F2" w:rsidRPr="003132BB" w:rsidRDefault="00247106" w:rsidP="00CD27B7">
            <w:pPr>
              <w:jc w:val="center"/>
              <w:rPr>
                <w:rFonts w:ascii="Arial" w:hAnsi="Arial" w:cs="Arial"/>
                <w:b/>
                <w:bCs/>
                <w:sz w:val="24"/>
                <w:szCs w:val="24"/>
                <w:lang w:eastAsia="es-ES"/>
              </w:rPr>
            </w:pPr>
            <w:r w:rsidRPr="003132BB">
              <w:rPr>
                <w:rFonts w:ascii="Arial" w:hAnsi="Arial" w:cs="Arial"/>
                <w:bCs/>
                <w:sz w:val="24"/>
                <w:szCs w:val="24"/>
                <w:lang w:eastAsia="es-ES"/>
              </w:rPr>
              <w:t>SAMUEL ALEJANDRO GARCÍA SEPÚLVEDA</w:t>
            </w:r>
          </w:p>
          <w:p w:rsidR="00247106" w:rsidRPr="003132BB" w:rsidRDefault="00247106" w:rsidP="00CD27B7">
            <w:pPr>
              <w:jc w:val="center"/>
              <w:rPr>
                <w:rFonts w:ascii="Arial" w:hAnsi="Arial" w:cs="Arial"/>
                <w:b/>
                <w:bCs/>
                <w:sz w:val="24"/>
                <w:szCs w:val="24"/>
                <w:lang w:eastAsia="es-ES"/>
              </w:rPr>
            </w:pPr>
            <w:r w:rsidRPr="003132BB">
              <w:rPr>
                <w:rFonts w:ascii="Arial" w:hAnsi="Arial" w:cs="Arial"/>
                <w:b/>
                <w:bCs/>
                <w:sz w:val="24"/>
                <w:szCs w:val="24"/>
                <w:lang w:eastAsia="es-ES"/>
              </w:rPr>
              <w:t>DIP. VOCAL:</w:t>
            </w:r>
          </w:p>
          <w:p w:rsidR="00247106" w:rsidRPr="003132BB" w:rsidRDefault="00247106" w:rsidP="00CD27B7">
            <w:pPr>
              <w:jc w:val="center"/>
              <w:rPr>
                <w:rFonts w:ascii="Arial" w:hAnsi="Arial" w:cs="Arial"/>
                <w:bCs/>
                <w:sz w:val="24"/>
                <w:szCs w:val="24"/>
                <w:lang w:eastAsia="es-ES"/>
              </w:rPr>
            </w:pPr>
          </w:p>
          <w:p w:rsidR="00247106" w:rsidRPr="003132BB" w:rsidRDefault="004160B9" w:rsidP="004160B9">
            <w:pPr>
              <w:jc w:val="center"/>
              <w:rPr>
                <w:rFonts w:ascii="Arial" w:hAnsi="Arial" w:cs="Arial"/>
                <w:bCs/>
                <w:sz w:val="24"/>
                <w:szCs w:val="24"/>
                <w:lang w:eastAsia="es-ES"/>
              </w:rPr>
            </w:pPr>
            <w:r w:rsidRPr="003132BB">
              <w:rPr>
                <w:rFonts w:ascii="Arial" w:hAnsi="Arial" w:cs="Arial"/>
                <w:bCs/>
                <w:sz w:val="24"/>
                <w:szCs w:val="24"/>
                <w:lang w:eastAsia="es-ES"/>
              </w:rPr>
              <w:br/>
            </w:r>
            <w:r w:rsidRPr="003132BB">
              <w:rPr>
                <w:rFonts w:ascii="Arial" w:hAnsi="Arial" w:cs="Arial"/>
                <w:bCs/>
                <w:sz w:val="24"/>
                <w:szCs w:val="24"/>
                <w:lang w:eastAsia="es-ES"/>
              </w:rPr>
              <w:br/>
            </w:r>
            <w:r w:rsidR="00247106" w:rsidRPr="003132BB">
              <w:rPr>
                <w:rFonts w:ascii="Arial" w:hAnsi="Arial" w:cs="Arial"/>
                <w:bCs/>
                <w:sz w:val="24"/>
                <w:szCs w:val="24"/>
                <w:lang w:eastAsia="es-ES"/>
              </w:rPr>
              <w:t>JORGE ALÁN BLANCO DURÁN</w:t>
            </w:r>
          </w:p>
        </w:tc>
      </w:tr>
    </w:tbl>
    <w:p w:rsidR="00247106" w:rsidRDefault="00247106" w:rsidP="00247106">
      <w:pPr>
        <w:rPr>
          <w:rFonts w:ascii="Arial" w:hAnsi="Arial" w:cs="Arial"/>
          <w:sz w:val="24"/>
          <w:szCs w:val="24"/>
        </w:rPr>
      </w:pPr>
    </w:p>
    <w:p w:rsidR="003132BB" w:rsidRPr="003132BB" w:rsidRDefault="003132BB" w:rsidP="003132BB">
      <w:pPr>
        <w:jc w:val="center"/>
        <w:rPr>
          <w:rFonts w:ascii="Arial" w:hAnsi="Arial" w:cs="Arial"/>
          <w:b/>
          <w:bCs/>
          <w:sz w:val="24"/>
          <w:szCs w:val="24"/>
        </w:rPr>
      </w:pPr>
      <w:r w:rsidRPr="003132BB">
        <w:rPr>
          <w:rFonts w:ascii="Arial" w:hAnsi="Arial" w:cs="Arial"/>
          <w:b/>
          <w:bCs/>
          <w:sz w:val="24"/>
          <w:szCs w:val="24"/>
        </w:rPr>
        <w:t>Comisión de  Puntos Constitucionales</w:t>
      </w:r>
    </w:p>
    <w:p w:rsidR="003132BB" w:rsidRDefault="003132BB" w:rsidP="003132BB">
      <w:pPr>
        <w:jc w:val="center"/>
        <w:rPr>
          <w:rFonts w:ascii="Arial" w:hAnsi="Arial" w:cs="Arial"/>
          <w:b/>
          <w:bCs/>
          <w:sz w:val="24"/>
          <w:szCs w:val="24"/>
        </w:rPr>
      </w:pPr>
      <w:r w:rsidRPr="003132BB">
        <w:rPr>
          <w:rFonts w:ascii="Arial" w:hAnsi="Arial" w:cs="Arial"/>
          <w:b/>
          <w:bCs/>
          <w:sz w:val="24"/>
          <w:szCs w:val="24"/>
        </w:rPr>
        <w:t>Dip. Presidente:</w:t>
      </w:r>
    </w:p>
    <w:p w:rsidR="003132BB" w:rsidRDefault="003132BB" w:rsidP="003132BB">
      <w:pPr>
        <w:jc w:val="center"/>
        <w:rPr>
          <w:rFonts w:ascii="Arial" w:hAnsi="Arial" w:cs="Arial"/>
          <w:b/>
          <w:bCs/>
          <w:sz w:val="24"/>
          <w:szCs w:val="24"/>
        </w:rPr>
      </w:pPr>
    </w:p>
    <w:p w:rsidR="003132BB" w:rsidRPr="003132BB" w:rsidRDefault="003132BB" w:rsidP="003132BB">
      <w:pPr>
        <w:jc w:val="center"/>
        <w:rPr>
          <w:rFonts w:ascii="Arial" w:hAnsi="Arial" w:cs="Arial"/>
          <w:b/>
          <w:bCs/>
          <w:sz w:val="24"/>
          <w:szCs w:val="24"/>
        </w:rPr>
      </w:pPr>
    </w:p>
    <w:p w:rsidR="003132BB" w:rsidRDefault="003132BB" w:rsidP="003132BB">
      <w:pPr>
        <w:jc w:val="center"/>
        <w:rPr>
          <w:rFonts w:ascii="Arial" w:hAnsi="Arial" w:cs="Arial"/>
          <w:sz w:val="24"/>
          <w:szCs w:val="24"/>
        </w:rPr>
      </w:pPr>
      <w:r w:rsidRPr="003132BB">
        <w:rPr>
          <w:rFonts w:ascii="Arial" w:hAnsi="Arial" w:cs="Arial"/>
          <w:sz w:val="24"/>
          <w:szCs w:val="24"/>
        </w:rPr>
        <w:t>HERNÁN SALINAS WOLBERG.</w:t>
      </w:r>
    </w:p>
    <w:p w:rsidR="00405A81" w:rsidRDefault="00405A81" w:rsidP="003132BB">
      <w:pPr>
        <w:jc w:val="center"/>
        <w:rPr>
          <w:rFonts w:ascii="Arial" w:hAnsi="Arial" w:cs="Arial"/>
          <w:sz w:val="24"/>
          <w:szCs w:val="24"/>
        </w:rPr>
      </w:pPr>
    </w:p>
    <w:p w:rsidR="00405A81" w:rsidRDefault="00405A81" w:rsidP="003132BB">
      <w:pPr>
        <w:jc w:val="center"/>
        <w:rPr>
          <w:rFonts w:ascii="Arial" w:hAnsi="Arial" w:cs="Arial"/>
          <w:sz w:val="24"/>
          <w:szCs w:val="24"/>
        </w:rPr>
      </w:pPr>
    </w:p>
    <w:p w:rsidR="00405A81" w:rsidRPr="003132BB" w:rsidRDefault="00405A81" w:rsidP="003132BB">
      <w:pPr>
        <w:jc w:val="center"/>
        <w:rPr>
          <w:rFonts w:ascii="Arial" w:hAnsi="Arial" w:cs="Arial"/>
          <w:sz w:val="24"/>
          <w:szCs w:val="24"/>
        </w:rPr>
      </w:pPr>
    </w:p>
    <w:p w:rsidR="003132BB" w:rsidRPr="003132BB" w:rsidRDefault="003132BB" w:rsidP="003132BB">
      <w:pPr>
        <w:jc w:val="center"/>
        <w:rPr>
          <w:rFonts w:ascii="Arial" w:hAnsi="Arial" w:cs="Arial"/>
          <w:sz w:val="24"/>
          <w:szCs w:val="24"/>
        </w:rPr>
      </w:pPr>
    </w:p>
    <w:p w:rsidR="003132BB" w:rsidRPr="003132BB" w:rsidRDefault="003132BB" w:rsidP="003132BB">
      <w:pPr>
        <w:rPr>
          <w:rFonts w:ascii="Arial" w:hAnsi="Arial" w:cs="Arial"/>
          <w:b/>
          <w:sz w:val="24"/>
          <w:szCs w:val="24"/>
        </w:rPr>
      </w:pPr>
      <w:r w:rsidRPr="003132BB">
        <w:rPr>
          <w:rFonts w:ascii="Arial" w:hAnsi="Arial" w:cs="Arial"/>
          <w:b/>
          <w:sz w:val="24"/>
          <w:szCs w:val="24"/>
        </w:rPr>
        <w:lastRenderedPageBreak/>
        <w:t xml:space="preserve">        Dip. Vicepresidente:                                Dip. Secretario:</w:t>
      </w:r>
    </w:p>
    <w:p w:rsidR="003132BB" w:rsidRPr="003132BB" w:rsidRDefault="003132BB" w:rsidP="003132BB">
      <w:pPr>
        <w:spacing w:line="360" w:lineRule="auto"/>
        <w:jc w:val="both"/>
        <w:rPr>
          <w:rFonts w:ascii="Arial" w:hAnsi="Arial" w:cs="Arial"/>
          <w:b/>
          <w:sz w:val="24"/>
          <w:szCs w:val="24"/>
        </w:rPr>
      </w:pPr>
    </w:p>
    <w:p w:rsidR="003132BB" w:rsidRPr="003132BB" w:rsidRDefault="003132BB" w:rsidP="003132BB">
      <w:pPr>
        <w:spacing w:line="360" w:lineRule="auto"/>
        <w:jc w:val="both"/>
        <w:rPr>
          <w:rFonts w:ascii="Arial" w:hAnsi="Arial" w:cs="Arial"/>
          <w:b/>
          <w:sz w:val="24"/>
          <w:szCs w:val="24"/>
        </w:rPr>
      </w:pPr>
    </w:p>
    <w:p w:rsidR="003132BB" w:rsidRPr="003132BB" w:rsidRDefault="003132BB" w:rsidP="003132BB">
      <w:pPr>
        <w:spacing w:line="360" w:lineRule="auto"/>
        <w:jc w:val="both"/>
        <w:rPr>
          <w:rFonts w:ascii="Arial" w:hAnsi="Arial" w:cs="Arial"/>
          <w:b/>
          <w:sz w:val="24"/>
          <w:szCs w:val="24"/>
        </w:rPr>
      </w:pPr>
      <w:r w:rsidRPr="003132BB">
        <w:rPr>
          <w:rFonts w:ascii="Arial" w:hAnsi="Arial" w:cs="Arial"/>
          <w:sz w:val="24"/>
          <w:szCs w:val="24"/>
        </w:rPr>
        <w:t>HECTOR GARCÍA GARCÍA</w:t>
      </w:r>
      <w:r w:rsidRPr="003132BB">
        <w:rPr>
          <w:rFonts w:ascii="Arial" w:hAnsi="Arial" w:cs="Arial"/>
          <w:b/>
          <w:sz w:val="24"/>
          <w:szCs w:val="24"/>
        </w:rPr>
        <w:t xml:space="preserve">.              </w:t>
      </w:r>
      <w:r w:rsidRPr="003132BB">
        <w:rPr>
          <w:rFonts w:ascii="Arial" w:hAnsi="Arial" w:cs="Arial"/>
          <w:sz w:val="24"/>
          <w:szCs w:val="24"/>
        </w:rPr>
        <w:t>MARCELO MARTÍNEZ VILLARREAL.</w:t>
      </w:r>
    </w:p>
    <w:p w:rsidR="003132BB" w:rsidRPr="003132BB" w:rsidRDefault="003132BB" w:rsidP="003132BB">
      <w:pPr>
        <w:spacing w:line="360" w:lineRule="auto"/>
        <w:jc w:val="both"/>
        <w:rPr>
          <w:rFonts w:ascii="Arial" w:hAnsi="Arial" w:cs="Arial"/>
          <w:b/>
          <w:sz w:val="24"/>
          <w:szCs w:val="24"/>
        </w:rPr>
      </w:pPr>
      <w:r w:rsidRPr="003132BB">
        <w:rPr>
          <w:rFonts w:ascii="Arial" w:hAnsi="Arial" w:cs="Arial"/>
          <w:b/>
          <w:sz w:val="24"/>
          <w:szCs w:val="24"/>
        </w:rPr>
        <w:t xml:space="preserve">         Dip. Vocal:                                                 Dip. Vocal:</w:t>
      </w:r>
    </w:p>
    <w:p w:rsidR="003132BB" w:rsidRPr="003132BB" w:rsidRDefault="003132BB" w:rsidP="003132BB">
      <w:pPr>
        <w:spacing w:line="360" w:lineRule="auto"/>
        <w:jc w:val="both"/>
        <w:rPr>
          <w:rFonts w:ascii="Arial" w:hAnsi="Arial" w:cs="Arial"/>
          <w:b/>
          <w:sz w:val="24"/>
          <w:szCs w:val="24"/>
        </w:rPr>
      </w:pPr>
    </w:p>
    <w:p w:rsidR="003132BB" w:rsidRPr="003132BB" w:rsidRDefault="003132BB" w:rsidP="003132BB">
      <w:pPr>
        <w:rPr>
          <w:rFonts w:ascii="Arial" w:hAnsi="Arial" w:cs="Arial"/>
          <w:sz w:val="24"/>
          <w:szCs w:val="24"/>
        </w:rPr>
      </w:pPr>
    </w:p>
    <w:p w:rsidR="003132BB" w:rsidRPr="003132BB" w:rsidRDefault="003132BB" w:rsidP="003132BB">
      <w:pPr>
        <w:rPr>
          <w:rFonts w:ascii="Arial" w:hAnsi="Arial" w:cs="Arial"/>
          <w:b/>
          <w:sz w:val="24"/>
          <w:szCs w:val="24"/>
        </w:rPr>
      </w:pPr>
      <w:r w:rsidRPr="003132BB">
        <w:rPr>
          <w:rFonts w:ascii="Arial" w:hAnsi="Arial" w:cs="Arial"/>
          <w:sz w:val="24"/>
          <w:szCs w:val="24"/>
        </w:rPr>
        <w:t>ITZEL CASTILLO ALMANZA.             EVA MARGARITA GÓMEZ TAMEZ.</w:t>
      </w:r>
    </w:p>
    <w:p w:rsidR="003132BB" w:rsidRPr="003132BB" w:rsidRDefault="003132BB" w:rsidP="003132BB">
      <w:pPr>
        <w:rPr>
          <w:rFonts w:ascii="Arial" w:hAnsi="Arial" w:cs="Arial"/>
          <w:b/>
          <w:sz w:val="24"/>
          <w:szCs w:val="24"/>
        </w:rPr>
      </w:pPr>
      <w:r w:rsidRPr="003132BB">
        <w:rPr>
          <w:rFonts w:ascii="Arial" w:hAnsi="Arial" w:cs="Arial"/>
          <w:b/>
          <w:sz w:val="24"/>
          <w:szCs w:val="24"/>
        </w:rPr>
        <w:t xml:space="preserve">                Dip. Vocal:                                              Dip. Vocal:</w:t>
      </w:r>
    </w:p>
    <w:p w:rsidR="003132BB" w:rsidRDefault="003132BB" w:rsidP="003132BB">
      <w:pPr>
        <w:rPr>
          <w:rFonts w:ascii="Arial" w:hAnsi="Arial" w:cs="Arial"/>
          <w:b/>
          <w:sz w:val="24"/>
          <w:szCs w:val="24"/>
        </w:rPr>
      </w:pPr>
    </w:p>
    <w:p w:rsidR="003132BB" w:rsidRDefault="003132BB" w:rsidP="003132BB">
      <w:pPr>
        <w:rPr>
          <w:rFonts w:ascii="Arial" w:hAnsi="Arial" w:cs="Arial"/>
          <w:b/>
          <w:sz w:val="24"/>
          <w:szCs w:val="24"/>
        </w:rPr>
      </w:pPr>
    </w:p>
    <w:p w:rsidR="003132BB" w:rsidRPr="003132BB" w:rsidRDefault="003132BB" w:rsidP="003132BB">
      <w:pPr>
        <w:rPr>
          <w:rFonts w:ascii="Arial" w:hAnsi="Arial" w:cs="Arial"/>
          <w:b/>
          <w:sz w:val="24"/>
          <w:szCs w:val="24"/>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3132BB" w:rsidRPr="003132BB" w:rsidTr="00991787">
        <w:tc>
          <w:tcPr>
            <w:tcW w:w="3686" w:type="dxa"/>
          </w:tcPr>
          <w:p w:rsidR="003132BB" w:rsidRPr="003132BB" w:rsidRDefault="003132BB" w:rsidP="003132BB">
            <w:pPr>
              <w:pStyle w:val="Sinespaciado"/>
              <w:rPr>
                <w:rFonts w:ascii="Arial" w:hAnsi="Arial" w:cs="Arial"/>
                <w:sz w:val="24"/>
                <w:szCs w:val="24"/>
              </w:rPr>
            </w:pPr>
            <w:r w:rsidRPr="003132BB">
              <w:rPr>
                <w:rFonts w:ascii="Arial" w:hAnsi="Arial" w:cs="Arial"/>
                <w:sz w:val="24"/>
                <w:szCs w:val="24"/>
              </w:rPr>
              <w:t>MARCO ANTONIO GONZÁLEZ</w:t>
            </w:r>
          </w:p>
          <w:p w:rsidR="003132BB" w:rsidRPr="003132BB" w:rsidRDefault="003132BB" w:rsidP="003132BB">
            <w:pPr>
              <w:pStyle w:val="Sinespaciado"/>
              <w:rPr>
                <w:b/>
              </w:rPr>
            </w:pPr>
            <w:r w:rsidRPr="003132BB">
              <w:rPr>
                <w:rFonts w:ascii="Arial" w:hAnsi="Arial" w:cs="Arial"/>
                <w:sz w:val="24"/>
                <w:szCs w:val="24"/>
              </w:rPr>
              <w:t xml:space="preserve">                  VALDEZ.</w:t>
            </w:r>
          </w:p>
        </w:tc>
        <w:tc>
          <w:tcPr>
            <w:tcW w:w="4394" w:type="dxa"/>
          </w:tcPr>
          <w:p w:rsidR="003132BB" w:rsidRPr="003132BB" w:rsidRDefault="003132BB" w:rsidP="00991787">
            <w:pPr>
              <w:jc w:val="center"/>
              <w:rPr>
                <w:rFonts w:ascii="Arial" w:hAnsi="Arial" w:cs="Arial"/>
                <w:bCs/>
                <w:sz w:val="24"/>
                <w:szCs w:val="24"/>
              </w:rPr>
            </w:pPr>
            <w:r w:rsidRPr="003132BB">
              <w:rPr>
                <w:rFonts w:ascii="Arial" w:hAnsi="Arial" w:cs="Arial"/>
                <w:b/>
                <w:bCs/>
                <w:sz w:val="24"/>
                <w:szCs w:val="24"/>
              </w:rPr>
              <w:t xml:space="preserve">   </w:t>
            </w:r>
            <w:r w:rsidRPr="003132BB">
              <w:rPr>
                <w:rFonts w:ascii="Arial" w:hAnsi="Arial" w:cs="Arial"/>
                <w:bCs/>
                <w:sz w:val="24"/>
                <w:szCs w:val="24"/>
              </w:rPr>
              <w:t>EVA PATRICIA SALAZAR   MARROQUÍN.</w:t>
            </w:r>
          </w:p>
          <w:p w:rsidR="003132BB" w:rsidRPr="003132BB" w:rsidRDefault="003132BB" w:rsidP="00991787">
            <w:pPr>
              <w:jc w:val="center"/>
              <w:rPr>
                <w:rFonts w:ascii="Arial" w:hAnsi="Arial" w:cs="Arial"/>
                <w:b/>
                <w:bCs/>
                <w:sz w:val="24"/>
                <w:szCs w:val="24"/>
              </w:rPr>
            </w:pPr>
          </w:p>
        </w:tc>
      </w:tr>
    </w:tbl>
    <w:p w:rsidR="003132BB" w:rsidRPr="003132BB" w:rsidRDefault="003132BB" w:rsidP="003132BB">
      <w:pPr>
        <w:tabs>
          <w:tab w:val="left" w:pos="2086"/>
        </w:tabs>
        <w:rPr>
          <w:rFonts w:ascii="Arial" w:hAnsi="Arial" w:cs="Arial"/>
          <w:sz w:val="24"/>
          <w:szCs w:val="24"/>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3132BB" w:rsidRPr="003132BB" w:rsidTr="00991787">
        <w:trPr>
          <w:trHeight w:val="454"/>
        </w:trPr>
        <w:tc>
          <w:tcPr>
            <w:tcW w:w="3686" w:type="dxa"/>
          </w:tcPr>
          <w:p w:rsidR="003132BB" w:rsidRPr="003132BB" w:rsidRDefault="003132BB" w:rsidP="003132BB">
            <w:pPr>
              <w:rPr>
                <w:rFonts w:ascii="Arial" w:hAnsi="Arial" w:cs="Arial"/>
                <w:b/>
                <w:bCs/>
                <w:sz w:val="24"/>
                <w:szCs w:val="24"/>
              </w:rPr>
            </w:pPr>
          </w:p>
        </w:tc>
        <w:tc>
          <w:tcPr>
            <w:tcW w:w="4394" w:type="dxa"/>
          </w:tcPr>
          <w:p w:rsidR="003132BB" w:rsidRPr="003132BB" w:rsidRDefault="003132BB" w:rsidP="00991787">
            <w:pPr>
              <w:rPr>
                <w:rFonts w:ascii="Arial" w:hAnsi="Arial" w:cs="Arial"/>
                <w:b/>
                <w:bCs/>
                <w:sz w:val="24"/>
                <w:szCs w:val="24"/>
              </w:rPr>
            </w:pPr>
          </w:p>
          <w:p w:rsidR="003132BB" w:rsidRPr="003132BB" w:rsidRDefault="003132BB" w:rsidP="00991787">
            <w:pPr>
              <w:rPr>
                <w:rFonts w:ascii="Arial" w:hAnsi="Arial" w:cs="Arial"/>
                <w:b/>
                <w:bCs/>
                <w:sz w:val="24"/>
                <w:szCs w:val="24"/>
              </w:rPr>
            </w:pPr>
          </w:p>
        </w:tc>
      </w:tr>
      <w:tr w:rsidR="003132BB" w:rsidRPr="003132BB" w:rsidTr="00991787">
        <w:tc>
          <w:tcPr>
            <w:tcW w:w="3686" w:type="dxa"/>
          </w:tcPr>
          <w:p w:rsidR="003132BB" w:rsidRPr="003132BB" w:rsidRDefault="003132BB" w:rsidP="00991787">
            <w:pPr>
              <w:jc w:val="center"/>
              <w:rPr>
                <w:rFonts w:ascii="Arial" w:hAnsi="Arial" w:cs="Arial"/>
                <w:b/>
                <w:sz w:val="24"/>
                <w:szCs w:val="24"/>
              </w:rPr>
            </w:pPr>
            <w:r w:rsidRPr="003132BB">
              <w:rPr>
                <w:rFonts w:ascii="Arial" w:hAnsi="Arial" w:cs="Arial"/>
                <w:b/>
                <w:sz w:val="24"/>
                <w:szCs w:val="24"/>
              </w:rPr>
              <w:t xml:space="preserve">Dip. Vocal:                                                    </w:t>
            </w:r>
          </w:p>
          <w:p w:rsidR="003132BB" w:rsidRPr="003132BB" w:rsidRDefault="003132BB" w:rsidP="00991787">
            <w:pPr>
              <w:jc w:val="center"/>
              <w:rPr>
                <w:rFonts w:ascii="Arial" w:hAnsi="Arial" w:cs="Arial"/>
                <w:b/>
                <w:sz w:val="24"/>
                <w:szCs w:val="24"/>
              </w:rPr>
            </w:pPr>
          </w:p>
        </w:tc>
        <w:tc>
          <w:tcPr>
            <w:tcW w:w="4394" w:type="dxa"/>
          </w:tcPr>
          <w:p w:rsidR="003132BB" w:rsidRPr="003132BB" w:rsidRDefault="003132BB" w:rsidP="00991787">
            <w:pPr>
              <w:rPr>
                <w:rFonts w:ascii="Arial" w:hAnsi="Arial" w:cs="Arial"/>
                <w:b/>
                <w:sz w:val="24"/>
                <w:szCs w:val="24"/>
              </w:rPr>
            </w:pPr>
            <w:r w:rsidRPr="003132BB">
              <w:rPr>
                <w:rFonts w:ascii="Arial" w:hAnsi="Arial" w:cs="Arial"/>
                <w:b/>
                <w:sz w:val="24"/>
                <w:szCs w:val="24"/>
              </w:rPr>
              <w:t xml:space="preserve">                        Dip. Vocal:</w:t>
            </w:r>
          </w:p>
        </w:tc>
      </w:tr>
      <w:tr w:rsidR="003132BB" w:rsidRPr="003132BB" w:rsidTr="00991787">
        <w:trPr>
          <w:trHeight w:val="2499"/>
        </w:trPr>
        <w:tc>
          <w:tcPr>
            <w:tcW w:w="3686" w:type="dxa"/>
          </w:tcPr>
          <w:p w:rsidR="003132BB" w:rsidRPr="003132BB" w:rsidRDefault="003132BB" w:rsidP="00991787">
            <w:pPr>
              <w:jc w:val="center"/>
              <w:rPr>
                <w:rFonts w:ascii="Arial" w:hAnsi="Arial" w:cs="Arial"/>
                <w:b/>
                <w:bCs/>
                <w:sz w:val="24"/>
                <w:szCs w:val="24"/>
              </w:rPr>
            </w:pPr>
          </w:p>
          <w:p w:rsidR="003132BB" w:rsidRPr="003132BB" w:rsidRDefault="003132BB" w:rsidP="00991787">
            <w:pPr>
              <w:jc w:val="center"/>
              <w:rPr>
                <w:rFonts w:ascii="Arial" w:hAnsi="Arial" w:cs="Arial"/>
                <w:b/>
                <w:bCs/>
                <w:sz w:val="24"/>
                <w:szCs w:val="24"/>
                <w:highlight w:val="yellow"/>
              </w:rPr>
            </w:pPr>
          </w:p>
          <w:p w:rsidR="003132BB" w:rsidRPr="003132BB" w:rsidRDefault="003132BB" w:rsidP="003132BB">
            <w:pPr>
              <w:pStyle w:val="Sinespaciado"/>
              <w:rPr>
                <w:rFonts w:ascii="Arial" w:hAnsi="Arial" w:cs="Arial"/>
                <w:sz w:val="24"/>
                <w:szCs w:val="24"/>
              </w:rPr>
            </w:pPr>
            <w:r w:rsidRPr="003132BB">
              <w:rPr>
                <w:rFonts w:ascii="Arial" w:hAnsi="Arial" w:cs="Arial"/>
                <w:sz w:val="24"/>
                <w:szCs w:val="24"/>
              </w:rPr>
              <w:t>JUAN FRANCISCO ESPINOZA</w:t>
            </w:r>
          </w:p>
          <w:p w:rsidR="003132BB" w:rsidRPr="003132BB" w:rsidRDefault="003132BB" w:rsidP="00405A81">
            <w:pPr>
              <w:pStyle w:val="Sinespaciado"/>
              <w:rPr>
                <w:rFonts w:ascii="Arial" w:hAnsi="Arial" w:cs="Arial"/>
                <w:sz w:val="24"/>
                <w:szCs w:val="24"/>
                <w:highlight w:val="yellow"/>
              </w:rPr>
            </w:pPr>
            <w:r w:rsidRPr="003132BB">
              <w:rPr>
                <w:rFonts w:ascii="Arial" w:hAnsi="Arial" w:cs="Arial"/>
                <w:sz w:val="24"/>
                <w:szCs w:val="24"/>
              </w:rPr>
              <w:t xml:space="preserve">                    EGUÍA.</w:t>
            </w:r>
          </w:p>
          <w:p w:rsidR="003132BB" w:rsidRPr="003132BB" w:rsidRDefault="003132BB" w:rsidP="00991787">
            <w:pPr>
              <w:tabs>
                <w:tab w:val="left" w:pos="1290"/>
              </w:tabs>
              <w:rPr>
                <w:rFonts w:ascii="Arial" w:hAnsi="Arial" w:cs="Arial"/>
                <w:b/>
                <w:sz w:val="24"/>
                <w:szCs w:val="24"/>
                <w:highlight w:val="yellow"/>
              </w:rPr>
            </w:pPr>
            <w:r w:rsidRPr="003132BB">
              <w:rPr>
                <w:rFonts w:ascii="Arial" w:hAnsi="Arial" w:cs="Arial"/>
                <w:b/>
                <w:sz w:val="24"/>
                <w:szCs w:val="24"/>
              </w:rPr>
              <w:t xml:space="preserve">               Dip. Vocal:                               </w:t>
            </w:r>
          </w:p>
        </w:tc>
        <w:tc>
          <w:tcPr>
            <w:tcW w:w="4394" w:type="dxa"/>
          </w:tcPr>
          <w:p w:rsidR="003132BB" w:rsidRPr="003132BB" w:rsidRDefault="003132BB" w:rsidP="00991787">
            <w:pPr>
              <w:rPr>
                <w:rFonts w:ascii="Arial" w:hAnsi="Arial" w:cs="Arial"/>
                <w:b/>
                <w:bCs/>
                <w:sz w:val="24"/>
                <w:szCs w:val="24"/>
                <w:highlight w:val="yellow"/>
              </w:rPr>
            </w:pPr>
          </w:p>
          <w:p w:rsidR="003132BB" w:rsidRPr="003132BB" w:rsidRDefault="003132BB" w:rsidP="00991787">
            <w:pPr>
              <w:rPr>
                <w:rFonts w:ascii="Arial" w:hAnsi="Arial" w:cs="Arial"/>
                <w:b/>
                <w:bCs/>
                <w:sz w:val="24"/>
                <w:szCs w:val="24"/>
                <w:highlight w:val="yellow"/>
              </w:rPr>
            </w:pPr>
          </w:p>
          <w:p w:rsidR="003132BB" w:rsidRPr="003132BB" w:rsidRDefault="003132BB" w:rsidP="003132BB">
            <w:pPr>
              <w:pStyle w:val="Sinespaciado"/>
              <w:jc w:val="center"/>
              <w:rPr>
                <w:rFonts w:ascii="Arial" w:hAnsi="Arial" w:cs="Arial"/>
                <w:sz w:val="24"/>
                <w:szCs w:val="24"/>
              </w:rPr>
            </w:pPr>
            <w:r w:rsidRPr="003132BB">
              <w:rPr>
                <w:rFonts w:ascii="Arial" w:hAnsi="Arial" w:cs="Arial"/>
                <w:sz w:val="24"/>
                <w:szCs w:val="24"/>
              </w:rPr>
              <w:t>SAMUEL ALEJANDRO GARCÍA</w:t>
            </w:r>
          </w:p>
          <w:p w:rsidR="003132BB" w:rsidRPr="003132BB" w:rsidRDefault="003132BB" w:rsidP="00405A81">
            <w:pPr>
              <w:pStyle w:val="Sinespaciado"/>
              <w:jc w:val="center"/>
              <w:rPr>
                <w:rFonts w:ascii="Arial" w:hAnsi="Arial" w:cs="Arial"/>
                <w:b/>
                <w:bCs/>
                <w:sz w:val="24"/>
                <w:szCs w:val="24"/>
              </w:rPr>
            </w:pPr>
            <w:r w:rsidRPr="003132BB">
              <w:rPr>
                <w:rFonts w:ascii="Arial" w:hAnsi="Arial" w:cs="Arial"/>
                <w:sz w:val="24"/>
                <w:szCs w:val="24"/>
              </w:rPr>
              <w:t>SEPÚLVEDA.</w:t>
            </w:r>
          </w:p>
          <w:p w:rsidR="003132BB" w:rsidRPr="003132BB" w:rsidRDefault="003132BB" w:rsidP="00991787">
            <w:pPr>
              <w:ind w:firstLine="708"/>
              <w:rPr>
                <w:rFonts w:ascii="Arial" w:hAnsi="Arial" w:cs="Arial"/>
                <w:b/>
                <w:sz w:val="24"/>
                <w:szCs w:val="24"/>
              </w:rPr>
            </w:pPr>
            <w:r w:rsidRPr="003132BB">
              <w:rPr>
                <w:rFonts w:ascii="Arial" w:hAnsi="Arial" w:cs="Arial"/>
                <w:sz w:val="24"/>
                <w:szCs w:val="24"/>
              </w:rPr>
              <w:t xml:space="preserve">             </w:t>
            </w:r>
            <w:r w:rsidRPr="003132BB">
              <w:rPr>
                <w:rFonts w:ascii="Arial" w:hAnsi="Arial" w:cs="Arial"/>
                <w:b/>
                <w:sz w:val="24"/>
                <w:szCs w:val="24"/>
              </w:rPr>
              <w:t>Dip. Vocal:</w:t>
            </w:r>
          </w:p>
        </w:tc>
      </w:tr>
      <w:tr w:rsidR="003132BB" w:rsidRPr="003132BB" w:rsidTr="00991787">
        <w:tc>
          <w:tcPr>
            <w:tcW w:w="3686" w:type="dxa"/>
          </w:tcPr>
          <w:p w:rsidR="003132BB" w:rsidRPr="003132BB" w:rsidRDefault="003132BB" w:rsidP="00991787">
            <w:pPr>
              <w:jc w:val="center"/>
              <w:rPr>
                <w:rFonts w:ascii="Arial" w:hAnsi="Arial" w:cs="Arial"/>
                <w:sz w:val="24"/>
                <w:szCs w:val="24"/>
              </w:rPr>
            </w:pPr>
          </w:p>
        </w:tc>
        <w:tc>
          <w:tcPr>
            <w:tcW w:w="4394" w:type="dxa"/>
          </w:tcPr>
          <w:p w:rsidR="003132BB" w:rsidRPr="003132BB" w:rsidRDefault="003132BB" w:rsidP="00991787">
            <w:pPr>
              <w:jc w:val="center"/>
              <w:rPr>
                <w:rFonts w:ascii="Arial" w:hAnsi="Arial" w:cs="Arial"/>
                <w:sz w:val="24"/>
                <w:szCs w:val="24"/>
              </w:rPr>
            </w:pPr>
          </w:p>
        </w:tc>
      </w:tr>
      <w:tr w:rsidR="003132BB" w:rsidRPr="003132BB" w:rsidTr="00991787">
        <w:tc>
          <w:tcPr>
            <w:tcW w:w="3686" w:type="dxa"/>
          </w:tcPr>
          <w:p w:rsidR="003132BB" w:rsidRPr="003132BB" w:rsidRDefault="003132BB" w:rsidP="00991787">
            <w:pPr>
              <w:rPr>
                <w:rFonts w:ascii="Arial" w:hAnsi="Arial" w:cs="Arial"/>
                <w:b/>
                <w:bCs/>
                <w:sz w:val="24"/>
                <w:szCs w:val="24"/>
              </w:rPr>
            </w:pPr>
          </w:p>
          <w:p w:rsidR="003132BB" w:rsidRPr="003132BB" w:rsidRDefault="003132BB" w:rsidP="003132BB">
            <w:pPr>
              <w:pStyle w:val="Sinespaciado"/>
              <w:jc w:val="center"/>
              <w:rPr>
                <w:rFonts w:ascii="Arial" w:hAnsi="Arial" w:cs="Arial"/>
                <w:sz w:val="24"/>
                <w:szCs w:val="24"/>
              </w:rPr>
            </w:pPr>
            <w:r w:rsidRPr="003132BB">
              <w:rPr>
                <w:rFonts w:ascii="Arial" w:hAnsi="Arial" w:cs="Arial"/>
                <w:sz w:val="24"/>
                <w:szCs w:val="24"/>
              </w:rPr>
              <w:t>SERGIO ARELLANO BALDERAS.</w:t>
            </w:r>
          </w:p>
        </w:tc>
        <w:tc>
          <w:tcPr>
            <w:tcW w:w="4394" w:type="dxa"/>
          </w:tcPr>
          <w:p w:rsidR="003132BB" w:rsidRPr="003132BB" w:rsidRDefault="003132BB" w:rsidP="00991787">
            <w:pPr>
              <w:jc w:val="center"/>
              <w:rPr>
                <w:rFonts w:ascii="Arial" w:hAnsi="Arial" w:cs="Arial"/>
                <w:b/>
                <w:bCs/>
                <w:sz w:val="24"/>
                <w:szCs w:val="24"/>
              </w:rPr>
            </w:pPr>
          </w:p>
          <w:p w:rsidR="003132BB" w:rsidRPr="003132BB" w:rsidRDefault="003132BB" w:rsidP="00991787">
            <w:pPr>
              <w:jc w:val="center"/>
              <w:rPr>
                <w:rFonts w:ascii="Arial" w:hAnsi="Arial" w:cs="Arial"/>
                <w:bCs/>
                <w:sz w:val="24"/>
                <w:szCs w:val="24"/>
              </w:rPr>
            </w:pPr>
            <w:r w:rsidRPr="003132BB">
              <w:rPr>
                <w:rFonts w:ascii="Arial" w:hAnsi="Arial" w:cs="Arial"/>
                <w:b/>
                <w:bCs/>
                <w:sz w:val="24"/>
                <w:szCs w:val="24"/>
              </w:rPr>
              <w:t xml:space="preserve">  </w:t>
            </w:r>
            <w:r w:rsidRPr="003132BB">
              <w:rPr>
                <w:rFonts w:ascii="Arial" w:hAnsi="Arial" w:cs="Arial"/>
                <w:bCs/>
                <w:sz w:val="24"/>
                <w:szCs w:val="24"/>
              </w:rPr>
              <w:t>RUBEN GONZÁLEZ CABRIALES.</w:t>
            </w:r>
          </w:p>
          <w:p w:rsidR="003132BB" w:rsidRPr="003132BB" w:rsidRDefault="003132BB" w:rsidP="00991787">
            <w:pPr>
              <w:jc w:val="center"/>
              <w:rPr>
                <w:rFonts w:ascii="Arial" w:hAnsi="Arial" w:cs="Arial"/>
                <w:b/>
                <w:bCs/>
                <w:sz w:val="24"/>
                <w:szCs w:val="24"/>
              </w:rPr>
            </w:pPr>
          </w:p>
        </w:tc>
      </w:tr>
      <w:tr w:rsidR="003132BB" w:rsidRPr="003132BB" w:rsidTr="00991787">
        <w:tc>
          <w:tcPr>
            <w:tcW w:w="3686" w:type="dxa"/>
          </w:tcPr>
          <w:p w:rsidR="003132BB" w:rsidRPr="003132BB" w:rsidRDefault="003132BB" w:rsidP="00991787">
            <w:pPr>
              <w:jc w:val="center"/>
              <w:rPr>
                <w:rFonts w:ascii="Arial" w:hAnsi="Arial" w:cs="Arial"/>
                <w:sz w:val="24"/>
                <w:szCs w:val="24"/>
              </w:rPr>
            </w:pPr>
            <w:r w:rsidRPr="003132BB">
              <w:rPr>
                <w:rFonts w:ascii="Arial" w:hAnsi="Arial" w:cs="Arial"/>
                <w:sz w:val="24"/>
                <w:szCs w:val="24"/>
              </w:rPr>
              <w:t xml:space="preserve"> </w:t>
            </w:r>
          </w:p>
        </w:tc>
        <w:tc>
          <w:tcPr>
            <w:tcW w:w="4394" w:type="dxa"/>
          </w:tcPr>
          <w:p w:rsidR="003132BB" w:rsidRPr="003132BB" w:rsidRDefault="003132BB" w:rsidP="00991787">
            <w:pPr>
              <w:jc w:val="center"/>
              <w:rPr>
                <w:rFonts w:ascii="Arial" w:hAnsi="Arial" w:cs="Arial"/>
                <w:sz w:val="24"/>
                <w:szCs w:val="24"/>
              </w:rPr>
            </w:pPr>
          </w:p>
        </w:tc>
      </w:tr>
    </w:tbl>
    <w:p w:rsidR="003132BB" w:rsidRPr="003132BB" w:rsidRDefault="003132BB" w:rsidP="003132BB">
      <w:pPr>
        <w:jc w:val="center"/>
        <w:rPr>
          <w:rFonts w:ascii="Arial" w:hAnsi="Arial" w:cs="Arial"/>
          <w:sz w:val="24"/>
          <w:szCs w:val="24"/>
        </w:rPr>
      </w:pPr>
      <w:bookmarkStart w:id="0" w:name="_GoBack"/>
      <w:bookmarkEnd w:id="0"/>
    </w:p>
    <w:sectPr w:rsidR="003132BB" w:rsidRPr="003132BB" w:rsidSect="00405A81">
      <w:footerReference w:type="default" r:id="rId8"/>
      <w:pgSz w:w="12240" w:h="15840" w:code="1"/>
      <w:pgMar w:top="3827" w:right="902"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30C" w:rsidRDefault="00AD630C">
      <w:pPr>
        <w:spacing w:after="0" w:line="240" w:lineRule="auto"/>
      </w:pPr>
      <w:r>
        <w:separator/>
      </w:r>
    </w:p>
  </w:endnote>
  <w:endnote w:type="continuationSeparator" w:id="0">
    <w:p w:rsidR="00AD630C" w:rsidRDefault="00AD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87" w:rsidRDefault="00991787" w:rsidP="00CD27B7">
    <w:pPr>
      <w:pStyle w:val="Piedepgina"/>
      <w:jc w:val="center"/>
      <w:rPr>
        <w:rFonts w:ascii="Arial" w:hAnsi="Arial" w:cs="Arial"/>
        <w:b/>
        <w:sz w:val="16"/>
        <w:szCs w:val="16"/>
      </w:rPr>
    </w:pPr>
  </w:p>
  <w:p w:rsidR="00991787" w:rsidRPr="00F90462" w:rsidRDefault="00991787" w:rsidP="00CD27B7">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r>
      <w:rPr>
        <w:rFonts w:ascii="Arial" w:hAnsi="Arial" w:cs="Arial"/>
        <w:b/>
        <w:sz w:val="16"/>
        <w:szCs w:val="16"/>
      </w:rPr>
      <w:tab/>
      <w:t xml:space="preserve"> </w:t>
    </w:r>
  </w:p>
  <w:p w:rsidR="00991787" w:rsidRPr="00F90462" w:rsidRDefault="00991787" w:rsidP="00CD27B7">
    <w:pPr>
      <w:pStyle w:val="Piedepgina"/>
      <w:jc w:val="center"/>
      <w:rPr>
        <w:rFonts w:ascii="Arial" w:hAnsi="Arial" w:cs="Arial"/>
        <w:b/>
        <w:sz w:val="16"/>
        <w:szCs w:val="16"/>
      </w:rPr>
    </w:pPr>
    <w:r w:rsidRPr="00F90462">
      <w:rPr>
        <w:rFonts w:ascii="Arial" w:hAnsi="Arial" w:cs="Arial"/>
        <w:b/>
        <w:sz w:val="16"/>
        <w:szCs w:val="16"/>
      </w:rPr>
      <w:t>Comision</w:t>
    </w:r>
    <w:r>
      <w:rPr>
        <w:rFonts w:ascii="Arial" w:hAnsi="Arial" w:cs="Arial"/>
        <w:b/>
        <w:sz w:val="16"/>
        <w:szCs w:val="16"/>
      </w:rPr>
      <w:t>es Unidas</w:t>
    </w:r>
    <w:r w:rsidRPr="00F90462">
      <w:rPr>
        <w:rFonts w:ascii="Arial" w:hAnsi="Arial" w:cs="Arial"/>
        <w:b/>
        <w:sz w:val="16"/>
        <w:szCs w:val="16"/>
      </w:rPr>
      <w:t xml:space="preserve"> de Legislación</w:t>
    </w:r>
    <w:r>
      <w:rPr>
        <w:rFonts w:ascii="Arial" w:hAnsi="Arial" w:cs="Arial"/>
        <w:b/>
        <w:sz w:val="16"/>
        <w:szCs w:val="16"/>
      </w:rPr>
      <w:t xml:space="preserve"> y Puntos Constitucionales</w:t>
    </w:r>
    <w:r w:rsidRPr="00F90462">
      <w:rPr>
        <w:rFonts w:ascii="Arial" w:hAnsi="Arial" w:cs="Arial"/>
        <w:b/>
        <w:sz w:val="16"/>
        <w:szCs w:val="16"/>
      </w:rPr>
      <w:t xml:space="preserve"> </w:t>
    </w:r>
  </w:p>
  <w:p w:rsidR="00991787" w:rsidRDefault="00C9052C" w:rsidP="00CD27B7">
    <w:pPr>
      <w:pStyle w:val="Piedepgina"/>
      <w:jc w:val="center"/>
    </w:pPr>
    <w:r>
      <w:rPr>
        <w:rFonts w:ascii="Arial" w:hAnsi="Arial" w:cs="Arial"/>
        <w:b/>
        <w:sz w:val="16"/>
        <w:szCs w:val="16"/>
      </w:rPr>
      <w:t xml:space="preserve">Dictamen de los </w:t>
    </w:r>
    <w:r w:rsidR="00991787" w:rsidRPr="00F90462">
      <w:rPr>
        <w:rFonts w:ascii="Arial" w:hAnsi="Arial" w:cs="Arial"/>
        <w:b/>
        <w:sz w:val="16"/>
        <w:szCs w:val="16"/>
      </w:rPr>
      <w:t>Expediente</w:t>
    </w:r>
    <w:r w:rsidR="00991787">
      <w:rPr>
        <w:rFonts w:ascii="Arial" w:hAnsi="Arial" w:cs="Arial"/>
        <w:b/>
        <w:sz w:val="16"/>
        <w:szCs w:val="16"/>
      </w:rPr>
      <w:t xml:space="preserve">s </w:t>
    </w:r>
    <w:r>
      <w:rPr>
        <w:rFonts w:ascii="Arial" w:hAnsi="Arial" w:cs="Arial"/>
        <w:b/>
        <w:sz w:val="16"/>
        <w:szCs w:val="16"/>
      </w:rPr>
      <w:t>7444</w:t>
    </w:r>
    <w:r w:rsidR="00991787" w:rsidRPr="00F90462">
      <w:rPr>
        <w:rFonts w:ascii="Arial" w:hAnsi="Arial" w:cs="Arial"/>
        <w:b/>
        <w:sz w:val="16"/>
        <w:szCs w:val="16"/>
        <w:lang w:val="es-ES"/>
      </w:rPr>
      <w:t>/LXXI</w:t>
    </w:r>
    <w:r>
      <w:rPr>
        <w:rFonts w:ascii="Arial" w:hAnsi="Arial" w:cs="Arial"/>
        <w:b/>
        <w:sz w:val="16"/>
        <w:szCs w:val="16"/>
        <w:lang w:val="es-ES"/>
      </w:rPr>
      <w:t>II, 9931</w:t>
    </w:r>
    <w:r w:rsidR="00991787">
      <w:rPr>
        <w:rFonts w:ascii="Arial" w:hAnsi="Arial" w:cs="Arial"/>
        <w:b/>
        <w:sz w:val="16"/>
        <w:szCs w:val="16"/>
        <w:lang w:val="es-ES"/>
      </w:rPr>
      <w:t>/LXXIV</w:t>
    </w:r>
    <w:r>
      <w:rPr>
        <w:rFonts w:ascii="Arial" w:hAnsi="Arial" w:cs="Arial"/>
        <w:b/>
        <w:sz w:val="16"/>
        <w:szCs w:val="16"/>
        <w:lang w:val="es-ES"/>
      </w:rPr>
      <w:t>, 10012/LXXIV y 10040/LXXIV.</w:t>
    </w:r>
  </w:p>
  <w:sdt>
    <w:sdtPr>
      <w:id w:val="104621779"/>
      <w:docPartObj>
        <w:docPartGallery w:val="Page Numbers (Bottom of Page)"/>
        <w:docPartUnique/>
      </w:docPartObj>
    </w:sdtPr>
    <w:sdtEndPr/>
    <w:sdtContent>
      <w:p w:rsidR="00991787" w:rsidRDefault="00991787" w:rsidP="00CD27B7">
        <w:pPr>
          <w:pStyle w:val="Piedepgina"/>
          <w:jc w:val="right"/>
        </w:pPr>
        <w:r>
          <w:fldChar w:fldCharType="begin"/>
        </w:r>
        <w:r>
          <w:instrText>PAGE   \* MERGEFORMAT</w:instrText>
        </w:r>
        <w:r>
          <w:fldChar w:fldCharType="separate"/>
        </w:r>
        <w:r w:rsidR="00405A81" w:rsidRPr="00405A81">
          <w:rPr>
            <w:noProof/>
            <w:lang w:val="es-ES"/>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30C" w:rsidRDefault="00AD630C">
      <w:pPr>
        <w:spacing w:after="0" w:line="240" w:lineRule="auto"/>
      </w:pPr>
      <w:r>
        <w:separator/>
      </w:r>
    </w:p>
  </w:footnote>
  <w:footnote w:type="continuationSeparator" w:id="0">
    <w:p w:rsidR="00AD630C" w:rsidRDefault="00AD6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D8A"/>
    <w:multiLevelType w:val="hybridMultilevel"/>
    <w:tmpl w:val="05E80DCC"/>
    <w:lvl w:ilvl="0" w:tplc="A4D2A25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 w15:restartNumberingAfterBreak="0">
    <w:nsid w:val="03767DEA"/>
    <w:multiLevelType w:val="hybridMultilevel"/>
    <w:tmpl w:val="AF04B3DE"/>
    <w:lvl w:ilvl="0" w:tplc="080A0013">
      <w:start w:val="1"/>
      <w:numFmt w:val="upperRoman"/>
      <w:lvlText w:val="%1."/>
      <w:lvlJc w:val="righ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7A4646"/>
    <w:multiLevelType w:val="hybridMultilevel"/>
    <w:tmpl w:val="5AA00A1A"/>
    <w:lvl w:ilvl="0" w:tplc="F8ACA87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 w15:restartNumberingAfterBreak="0">
    <w:nsid w:val="07AD32A6"/>
    <w:multiLevelType w:val="hybridMultilevel"/>
    <w:tmpl w:val="874E2500"/>
    <w:lvl w:ilvl="0" w:tplc="D90C1E0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 w15:restartNumberingAfterBreak="0">
    <w:nsid w:val="08375E1C"/>
    <w:multiLevelType w:val="hybridMultilevel"/>
    <w:tmpl w:val="5A68B122"/>
    <w:lvl w:ilvl="0" w:tplc="080A0015">
      <w:start w:val="1"/>
      <w:numFmt w:val="upperLetter"/>
      <w:lvlText w:val="%1."/>
      <w:lvlJc w:val="left"/>
      <w:pPr>
        <w:ind w:left="-1123" w:hanging="360"/>
      </w:pPr>
      <w:rPr>
        <w:rFonts w:cs="Times New Roman"/>
      </w:rPr>
    </w:lvl>
    <w:lvl w:ilvl="1" w:tplc="080A0019">
      <w:start w:val="1"/>
      <w:numFmt w:val="lowerLetter"/>
      <w:lvlText w:val="%2."/>
      <w:lvlJc w:val="left"/>
      <w:pPr>
        <w:ind w:left="-403" w:hanging="360"/>
      </w:pPr>
      <w:rPr>
        <w:rFonts w:cs="Times New Roman"/>
      </w:rPr>
    </w:lvl>
    <w:lvl w:ilvl="2" w:tplc="080A001B">
      <w:start w:val="1"/>
      <w:numFmt w:val="lowerRoman"/>
      <w:lvlText w:val="%3."/>
      <w:lvlJc w:val="right"/>
      <w:pPr>
        <w:ind w:left="317" w:hanging="180"/>
      </w:pPr>
      <w:rPr>
        <w:rFonts w:cs="Times New Roman"/>
      </w:rPr>
    </w:lvl>
    <w:lvl w:ilvl="3" w:tplc="080A000F">
      <w:start w:val="1"/>
      <w:numFmt w:val="decimal"/>
      <w:lvlText w:val="%4."/>
      <w:lvlJc w:val="left"/>
      <w:pPr>
        <w:ind w:left="1037" w:hanging="360"/>
      </w:pPr>
      <w:rPr>
        <w:rFonts w:cs="Times New Roman"/>
      </w:rPr>
    </w:lvl>
    <w:lvl w:ilvl="4" w:tplc="080A0017">
      <w:start w:val="1"/>
      <w:numFmt w:val="lowerLetter"/>
      <w:lvlText w:val="%5)"/>
      <w:lvlJc w:val="left"/>
      <w:pPr>
        <w:ind w:left="1757" w:hanging="360"/>
      </w:p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5" w15:restartNumberingAfterBreak="0">
    <w:nsid w:val="0CD90140"/>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0F916477"/>
    <w:multiLevelType w:val="hybridMultilevel"/>
    <w:tmpl w:val="CC964402"/>
    <w:lvl w:ilvl="0" w:tplc="59F4541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7" w15:restartNumberingAfterBreak="0">
    <w:nsid w:val="111C21DC"/>
    <w:multiLevelType w:val="hybridMultilevel"/>
    <w:tmpl w:val="EA4C2460"/>
    <w:lvl w:ilvl="0" w:tplc="E96A33F6">
      <w:start w:val="1"/>
      <w:numFmt w:val="upperRoman"/>
      <w:lvlText w:val="%1."/>
      <w:lvlJc w:val="left"/>
      <w:pPr>
        <w:ind w:left="2212" w:hanging="720"/>
      </w:pPr>
      <w:rPr>
        <w:rFonts w:ascii="Arial" w:eastAsia="Times New Roman" w:hAnsi="Arial" w:cs="Arial"/>
        <w:b/>
      </w:rPr>
    </w:lvl>
    <w:lvl w:ilvl="1" w:tplc="080A0019" w:tentative="1">
      <w:start w:val="1"/>
      <w:numFmt w:val="lowerLetter"/>
      <w:lvlText w:val="%2."/>
      <w:lvlJc w:val="left"/>
      <w:pPr>
        <w:ind w:left="2572" w:hanging="360"/>
      </w:pPr>
      <w:rPr>
        <w:rFonts w:cs="Times New Roman"/>
      </w:rPr>
    </w:lvl>
    <w:lvl w:ilvl="2" w:tplc="080A001B" w:tentative="1">
      <w:start w:val="1"/>
      <w:numFmt w:val="lowerRoman"/>
      <w:lvlText w:val="%3."/>
      <w:lvlJc w:val="right"/>
      <w:pPr>
        <w:ind w:left="3292" w:hanging="180"/>
      </w:pPr>
      <w:rPr>
        <w:rFonts w:cs="Times New Roman"/>
      </w:rPr>
    </w:lvl>
    <w:lvl w:ilvl="3" w:tplc="080A000F" w:tentative="1">
      <w:start w:val="1"/>
      <w:numFmt w:val="decimal"/>
      <w:lvlText w:val="%4."/>
      <w:lvlJc w:val="left"/>
      <w:pPr>
        <w:ind w:left="4012" w:hanging="360"/>
      </w:pPr>
      <w:rPr>
        <w:rFonts w:cs="Times New Roman"/>
      </w:rPr>
    </w:lvl>
    <w:lvl w:ilvl="4" w:tplc="080A0019" w:tentative="1">
      <w:start w:val="1"/>
      <w:numFmt w:val="lowerLetter"/>
      <w:lvlText w:val="%5."/>
      <w:lvlJc w:val="left"/>
      <w:pPr>
        <w:ind w:left="4732" w:hanging="360"/>
      </w:pPr>
      <w:rPr>
        <w:rFonts w:cs="Times New Roman"/>
      </w:rPr>
    </w:lvl>
    <w:lvl w:ilvl="5" w:tplc="080A001B" w:tentative="1">
      <w:start w:val="1"/>
      <w:numFmt w:val="lowerRoman"/>
      <w:lvlText w:val="%6."/>
      <w:lvlJc w:val="right"/>
      <w:pPr>
        <w:ind w:left="5452" w:hanging="180"/>
      </w:pPr>
      <w:rPr>
        <w:rFonts w:cs="Times New Roman"/>
      </w:rPr>
    </w:lvl>
    <w:lvl w:ilvl="6" w:tplc="080A000F" w:tentative="1">
      <w:start w:val="1"/>
      <w:numFmt w:val="decimal"/>
      <w:lvlText w:val="%7."/>
      <w:lvlJc w:val="left"/>
      <w:pPr>
        <w:ind w:left="6172" w:hanging="360"/>
      </w:pPr>
      <w:rPr>
        <w:rFonts w:cs="Times New Roman"/>
      </w:rPr>
    </w:lvl>
    <w:lvl w:ilvl="7" w:tplc="080A0019" w:tentative="1">
      <w:start w:val="1"/>
      <w:numFmt w:val="lowerLetter"/>
      <w:lvlText w:val="%8."/>
      <w:lvlJc w:val="left"/>
      <w:pPr>
        <w:ind w:left="6892" w:hanging="360"/>
      </w:pPr>
      <w:rPr>
        <w:rFonts w:cs="Times New Roman"/>
      </w:rPr>
    </w:lvl>
    <w:lvl w:ilvl="8" w:tplc="080A001B" w:tentative="1">
      <w:start w:val="1"/>
      <w:numFmt w:val="lowerRoman"/>
      <w:lvlText w:val="%9."/>
      <w:lvlJc w:val="right"/>
      <w:pPr>
        <w:ind w:left="7612" w:hanging="180"/>
      </w:pPr>
      <w:rPr>
        <w:rFonts w:cs="Times New Roman"/>
      </w:rPr>
    </w:lvl>
  </w:abstractNum>
  <w:abstractNum w:abstractNumId="8" w15:restartNumberingAfterBreak="0">
    <w:nsid w:val="11EB0BAF"/>
    <w:multiLevelType w:val="hybridMultilevel"/>
    <w:tmpl w:val="F628025E"/>
    <w:lvl w:ilvl="0" w:tplc="36C44D2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9" w15:restartNumberingAfterBreak="0">
    <w:nsid w:val="208F3917"/>
    <w:multiLevelType w:val="hybridMultilevel"/>
    <w:tmpl w:val="2334E976"/>
    <w:lvl w:ilvl="0" w:tplc="0A06CD3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0" w15:restartNumberingAfterBreak="0">
    <w:nsid w:val="22B5408F"/>
    <w:multiLevelType w:val="hybridMultilevel"/>
    <w:tmpl w:val="D5AA8F24"/>
    <w:lvl w:ilvl="0" w:tplc="90126A4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1" w15:restartNumberingAfterBreak="0">
    <w:nsid w:val="255A336A"/>
    <w:multiLevelType w:val="hybridMultilevel"/>
    <w:tmpl w:val="9F82BE68"/>
    <w:lvl w:ilvl="0" w:tplc="183E4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2" w15:restartNumberingAfterBreak="0">
    <w:nsid w:val="26C6396D"/>
    <w:multiLevelType w:val="hybridMultilevel"/>
    <w:tmpl w:val="5060D48C"/>
    <w:lvl w:ilvl="0" w:tplc="B80C208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3" w15:restartNumberingAfterBreak="0">
    <w:nsid w:val="288A63B2"/>
    <w:multiLevelType w:val="hybridMultilevel"/>
    <w:tmpl w:val="BC6C340E"/>
    <w:lvl w:ilvl="0" w:tplc="080A0013">
      <w:start w:val="1"/>
      <w:numFmt w:val="upperRoman"/>
      <w:lvlText w:val="%1."/>
      <w:lvlJc w:val="right"/>
      <w:pPr>
        <w:ind w:left="-1123" w:hanging="360"/>
      </w:pPr>
      <w:rPr>
        <w:rFonts w:cs="Times New Roman"/>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4" w15:restartNumberingAfterBreak="0">
    <w:nsid w:val="28D53723"/>
    <w:multiLevelType w:val="hybridMultilevel"/>
    <w:tmpl w:val="552E2958"/>
    <w:lvl w:ilvl="0" w:tplc="7ED2D234">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5" w15:restartNumberingAfterBreak="0">
    <w:nsid w:val="28F4664B"/>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15:restartNumberingAfterBreak="0">
    <w:nsid w:val="2D0D02A4"/>
    <w:multiLevelType w:val="hybridMultilevel"/>
    <w:tmpl w:val="CA280BBA"/>
    <w:lvl w:ilvl="0" w:tplc="2616804A">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7" w15:restartNumberingAfterBreak="0">
    <w:nsid w:val="2D8B7353"/>
    <w:multiLevelType w:val="multilevel"/>
    <w:tmpl w:val="49B40BEC"/>
    <w:lvl w:ilvl="0">
      <w:start w:val="1"/>
      <w:numFmt w:val="upperRoman"/>
      <w:lvlText w:val="%1."/>
      <w:lvlJc w:val="right"/>
      <w:pPr>
        <w:ind w:left="-1123" w:hanging="360"/>
      </w:pPr>
      <w:rPr>
        <w:rFonts w:cs="Times New Roman"/>
        <w:b/>
      </w:rPr>
    </w:lvl>
    <w:lvl w:ilvl="1">
      <w:start w:val="1"/>
      <w:numFmt w:val="lowerLetter"/>
      <w:lvlText w:val="%2."/>
      <w:lvlJc w:val="left"/>
      <w:pPr>
        <w:ind w:left="-403" w:hanging="360"/>
      </w:pPr>
      <w:rPr>
        <w:rFonts w:cs="Times New Roman"/>
      </w:rPr>
    </w:lvl>
    <w:lvl w:ilvl="2">
      <w:start w:val="1"/>
      <w:numFmt w:val="lowerRoman"/>
      <w:lvlText w:val="%3."/>
      <w:lvlJc w:val="right"/>
      <w:pPr>
        <w:ind w:left="317" w:hanging="180"/>
      </w:pPr>
      <w:rPr>
        <w:rFonts w:cs="Times New Roman"/>
      </w:rPr>
    </w:lvl>
    <w:lvl w:ilvl="3">
      <w:start w:val="1"/>
      <w:numFmt w:val="decimal"/>
      <w:lvlText w:val="%4."/>
      <w:lvlJc w:val="left"/>
      <w:pPr>
        <w:ind w:left="1037" w:hanging="360"/>
      </w:pPr>
      <w:rPr>
        <w:rFonts w:cs="Times New Roman"/>
      </w:rPr>
    </w:lvl>
    <w:lvl w:ilvl="4">
      <w:start w:val="1"/>
      <w:numFmt w:val="lowerLetter"/>
      <w:lvlText w:val="%5."/>
      <w:lvlJc w:val="left"/>
      <w:pPr>
        <w:ind w:left="1757" w:hanging="360"/>
      </w:pPr>
      <w:rPr>
        <w:rFonts w:cs="Times New Roman"/>
      </w:rPr>
    </w:lvl>
    <w:lvl w:ilvl="5">
      <w:start w:val="1"/>
      <w:numFmt w:val="lowerRoman"/>
      <w:lvlText w:val="%6."/>
      <w:lvlJc w:val="right"/>
      <w:pPr>
        <w:ind w:left="2477" w:hanging="180"/>
      </w:pPr>
      <w:rPr>
        <w:rFonts w:cs="Times New Roman"/>
      </w:rPr>
    </w:lvl>
    <w:lvl w:ilvl="6">
      <w:start w:val="1"/>
      <w:numFmt w:val="decimal"/>
      <w:lvlText w:val="%7."/>
      <w:lvlJc w:val="left"/>
      <w:pPr>
        <w:ind w:left="3197" w:hanging="360"/>
      </w:pPr>
      <w:rPr>
        <w:rFonts w:cs="Times New Roman"/>
      </w:rPr>
    </w:lvl>
    <w:lvl w:ilvl="7">
      <w:start w:val="1"/>
      <w:numFmt w:val="lowerLetter"/>
      <w:lvlText w:val="%8."/>
      <w:lvlJc w:val="left"/>
      <w:pPr>
        <w:ind w:left="3917" w:hanging="360"/>
      </w:pPr>
      <w:rPr>
        <w:rFonts w:cs="Times New Roman"/>
      </w:rPr>
    </w:lvl>
    <w:lvl w:ilvl="8">
      <w:start w:val="1"/>
      <w:numFmt w:val="lowerRoman"/>
      <w:lvlText w:val="%9."/>
      <w:lvlJc w:val="right"/>
      <w:pPr>
        <w:ind w:left="4637" w:hanging="180"/>
      </w:pPr>
      <w:rPr>
        <w:rFonts w:cs="Times New Roman"/>
      </w:rPr>
    </w:lvl>
  </w:abstractNum>
  <w:abstractNum w:abstractNumId="18" w15:restartNumberingAfterBreak="0">
    <w:nsid w:val="2E3559A0"/>
    <w:multiLevelType w:val="hybridMultilevel"/>
    <w:tmpl w:val="A26A5784"/>
    <w:lvl w:ilvl="0" w:tplc="FF82A8E8">
      <w:start w:val="1"/>
      <w:numFmt w:val="upperRoman"/>
      <w:lvlText w:val="%1."/>
      <w:lvlJc w:val="right"/>
      <w:pPr>
        <w:ind w:left="-1123" w:hanging="720"/>
      </w:pPr>
      <w:rPr>
        <w:rFonts w:ascii="Arial" w:eastAsia="Arial Unicode MS" w:hAnsi="Arial" w:cs="Arial"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9" w15:restartNumberingAfterBreak="0">
    <w:nsid w:val="30236D7D"/>
    <w:multiLevelType w:val="hybridMultilevel"/>
    <w:tmpl w:val="2DFC9C80"/>
    <w:lvl w:ilvl="0" w:tplc="6EEEFF6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0" w15:restartNumberingAfterBreak="0">
    <w:nsid w:val="30FC76AD"/>
    <w:multiLevelType w:val="hybridMultilevel"/>
    <w:tmpl w:val="290CFDD0"/>
    <w:lvl w:ilvl="0" w:tplc="7D3CF9AE">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1" w15:restartNumberingAfterBreak="0">
    <w:nsid w:val="31695885"/>
    <w:multiLevelType w:val="hybridMultilevel"/>
    <w:tmpl w:val="DCEA978E"/>
    <w:lvl w:ilvl="0" w:tplc="BD3E74C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2" w15:restartNumberingAfterBreak="0">
    <w:nsid w:val="319D1E7B"/>
    <w:multiLevelType w:val="hybridMultilevel"/>
    <w:tmpl w:val="38A4790E"/>
    <w:lvl w:ilvl="0" w:tplc="9C9A404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3" w15:restartNumberingAfterBreak="0">
    <w:nsid w:val="339106E7"/>
    <w:multiLevelType w:val="hybridMultilevel"/>
    <w:tmpl w:val="F732C746"/>
    <w:lvl w:ilvl="0" w:tplc="70165FD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4" w15:restartNumberingAfterBreak="0">
    <w:nsid w:val="3BE870B6"/>
    <w:multiLevelType w:val="hybridMultilevel"/>
    <w:tmpl w:val="DFF693E4"/>
    <w:lvl w:ilvl="0" w:tplc="1B92146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5" w15:restartNumberingAfterBreak="0">
    <w:nsid w:val="3D0F3061"/>
    <w:multiLevelType w:val="hybridMultilevel"/>
    <w:tmpl w:val="52D2AE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1E4F7C"/>
    <w:multiLevelType w:val="hybridMultilevel"/>
    <w:tmpl w:val="90B026C0"/>
    <w:lvl w:ilvl="0" w:tplc="DA708C80">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7" w15:restartNumberingAfterBreak="0">
    <w:nsid w:val="3EDF41ED"/>
    <w:multiLevelType w:val="hybridMultilevel"/>
    <w:tmpl w:val="010EBEA2"/>
    <w:lvl w:ilvl="0" w:tplc="D76287F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8" w15:restartNumberingAfterBreak="0">
    <w:nsid w:val="3EE2358F"/>
    <w:multiLevelType w:val="hybridMultilevel"/>
    <w:tmpl w:val="1B8E9D60"/>
    <w:lvl w:ilvl="0" w:tplc="FA5C5B38">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9" w15:restartNumberingAfterBreak="0">
    <w:nsid w:val="40BC2C27"/>
    <w:multiLevelType w:val="hybridMultilevel"/>
    <w:tmpl w:val="1B68D75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45A86E57"/>
    <w:multiLevelType w:val="hybridMultilevel"/>
    <w:tmpl w:val="49B40BEC"/>
    <w:lvl w:ilvl="0" w:tplc="B2D4240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1"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15:restartNumberingAfterBreak="0">
    <w:nsid w:val="47AE2145"/>
    <w:multiLevelType w:val="hybridMultilevel"/>
    <w:tmpl w:val="D5DA9F5E"/>
    <w:lvl w:ilvl="0" w:tplc="4A029F1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3" w15:restartNumberingAfterBreak="0">
    <w:nsid w:val="4A6E2E50"/>
    <w:multiLevelType w:val="hybridMultilevel"/>
    <w:tmpl w:val="FBF80718"/>
    <w:lvl w:ilvl="0" w:tplc="7B5285F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4" w15:restartNumberingAfterBreak="0">
    <w:nsid w:val="51480A0A"/>
    <w:multiLevelType w:val="hybridMultilevel"/>
    <w:tmpl w:val="DD56D41E"/>
    <w:lvl w:ilvl="0" w:tplc="F34098C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5" w15:restartNumberingAfterBreak="0">
    <w:nsid w:val="51C537CE"/>
    <w:multiLevelType w:val="hybridMultilevel"/>
    <w:tmpl w:val="28D49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4A15FBE"/>
    <w:multiLevelType w:val="hybridMultilevel"/>
    <w:tmpl w:val="8B7A730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15:restartNumberingAfterBreak="0">
    <w:nsid w:val="590D0F0B"/>
    <w:multiLevelType w:val="hybridMultilevel"/>
    <w:tmpl w:val="3692078C"/>
    <w:lvl w:ilvl="0" w:tplc="491647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92659B9"/>
    <w:multiLevelType w:val="hybridMultilevel"/>
    <w:tmpl w:val="59045A6E"/>
    <w:lvl w:ilvl="0" w:tplc="A8DA5A9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9" w15:restartNumberingAfterBreak="0">
    <w:nsid w:val="616E7484"/>
    <w:multiLevelType w:val="hybridMultilevel"/>
    <w:tmpl w:val="3BD029FE"/>
    <w:lvl w:ilvl="0" w:tplc="434AFDB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0" w15:restartNumberingAfterBreak="0">
    <w:nsid w:val="632C5FA9"/>
    <w:multiLevelType w:val="hybridMultilevel"/>
    <w:tmpl w:val="4A66B47A"/>
    <w:lvl w:ilvl="0" w:tplc="4590164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1" w15:restartNumberingAfterBreak="0">
    <w:nsid w:val="67655FA1"/>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2" w15:restartNumberingAfterBreak="0">
    <w:nsid w:val="6F167BB9"/>
    <w:multiLevelType w:val="hybridMultilevel"/>
    <w:tmpl w:val="4EE8B102"/>
    <w:lvl w:ilvl="0" w:tplc="385A332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3" w15:restartNumberingAfterBreak="0">
    <w:nsid w:val="711A5432"/>
    <w:multiLevelType w:val="hybridMultilevel"/>
    <w:tmpl w:val="C49631B6"/>
    <w:lvl w:ilvl="0" w:tplc="FDE8432C">
      <w:start w:val="1"/>
      <w:numFmt w:val="upperRoman"/>
      <w:lvlText w:val="%1."/>
      <w:lvlJc w:val="left"/>
      <w:pPr>
        <w:ind w:left="579" w:hanging="720"/>
      </w:pPr>
      <w:rPr>
        <w:rFonts w:cs="Times New Roman" w:hint="default"/>
        <w:b/>
      </w:rPr>
    </w:lvl>
    <w:lvl w:ilvl="1" w:tplc="6AC6C862">
      <w:start w:val="1"/>
      <w:numFmt w:val="lowerLetter"/>
      <w:lvlText w:val="%2)"/>
      <w:lvlJc w:val="left"/>
      <w:pPr>
        <w:ind w:left="939" w:hanging="360"/>
      </w:pPr>
      <w:rPr>
        <w:rFonts w:cs="Times New Roman" w:hint="default"/>
      </w:rPr>
    </w:lvl>
    <w:lvl w:ilvl="2" w:tplc="080A001B" w:tentative="1">
      <w:start w:val="1"/>
      <w:numFmt w:val="lowerRoman"/>
      <w:lvlText w:val="%3."/>
      <w:lvlJc w:val="right"/>
      <w:pPr>
        <w:ind w:left="1659" w:hanging="180"/>
      </w:pPr>
      <w:rPr>
        <w:rFonts w:cs="Times New Roman"/>
      </w:rPr>
    </w:lvl>
    <w:lvl w:ilvl="3" w:tplc="080A000F" w:tentative="1">
      <w:start w:val="1"/>
      <w:numFmt w:val="decimal"/>
      <w:lvlText w:val="%4."/>
      <w:lvlJc w:val="left"/>
      <w:pPr>
        <w:ind w:left="2379" w:hanging="360"/>
      </w:pPr>
      <w:rPr>
        <w:rFonts w:cs="Times New Roman"/>
      </w:rPr>
    </w:lvl>
    <w:lvl w:ilvl="4" w:tplc="080A0019" w:tentative="1">
      <w:start w:val="1"/>
      <w:numFmt w:val="lowerLetter"/>
      <w:lvlText w:val="%5."/>
      <w:lvlJc w:val="left"/>
      <w:pPr>
        <w:ind w:left="3099" w:hanging="360"/>
      </w:pPr>
      <w:rPr>
        <w:rFonts w:cs="Times New Roman"/>
      </w:rPr>
    </w:lvl>
    <w:lvl w:ilvl="5" w:tplc="080A001B" w:tentative="1">
      <w:start w:val="1"/>
      <w:numFmt w:val="lowerRoman"/>
      <w:lvlText w:val="%6."/>
      <w:lvlJc w:val="right"/>
      <w:pPr>
        <w:ind w:left="3819" w:hanging="180"/>
      </w:pPr>
      <w:rPr>
        <w:rFonts w:cs="Times New Roman"/>
      </w:rPr>
    </w:lvl>
    <w:lvl w:ilvl="6" w:tplc="080A000F" w:tentative="1">
      <w:start w:val="1"/>
      <w:numFmt w:val="decimal"/>
      <w:lvlText w:val="%7."/>
      <w:lvlJc w:val="left"/>
      <w:pPr>
        <w:ind w:left="4539" w:hanging="360"/>
      </w:pPr>
      <w:rPr>
        <w:rFonts w:cs="Times New Roman"/>
      </w:rPr>
    </w:lvl>
    <w:lvl w:ilvl="7" w:tplc="080A0019" w:tentative="1">
      <w:start w:val="1"/>
      <w:numFmt w:val="lowerLetter"/>
      <w:lvlText w:val="%8."/>
      <w:lvlJc w:val="left"/>
      <w:pPr>
        <w:ind w:left="5259" w:hanging="360"/>
      </w:pPr>
      <w:rPr>
        <w:rFonts w:cs="Times New Roman"/>
      </w:rPr>
    </w:lvl>
    <w:lvl w:ilvl="8" w:tplc="080A001B" w:tentative="1">
      <w:start w:val="1"/>
      <w:numFmt w:val="lowerRoman"/>
      <w:lvlText w:val="%9."/>
      <w:lvlJc w:val="right"/>
      <w:pPr>
        <w:ind w:left="5979" w:hanging="180"/>
      </w:pPr>
      <w:rPr>
        <w:rFonts w:cs="Times New Roman"/>
      </w:rPr>
    </w:lvl>
  </w:abstractNum>
  <w:abstractNum w:abstractNumId="44" w15:restartNumberingAfterBreak="0">
    <w:nsid w:val="71F05F7E"/>
    <w:multiLevelType w:val="hybridMultilevel"/>
    <w:tmpl w:val="655251C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750B677C"/>
    <w:multiLevelType w:val="hybridMultilevel"/>
    <w:tmpl w:val="9BE88256"/>
    <w:lvl w:ilvl="0" w:tplc="97369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6" w15:restartNumberingAfterBreak="0">
    <w:nsid w:val="79B86D00"/>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7" w15:restartNumberingAfterBreak="0">
    <w:nsid w:val="7EA83B15"/>
    <w:multiLevelType w:val="hybridMultilevel"/>
    <w:tmpl w:val="63E82DAC"/>
    <w:lvl w:ilvl="0" w:tplc="AAD8950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num w:numId="1">
    <w:abstractNumId w:val="7"/>
  </w:num>
  <w:num w:numId="2">
    <w:abstractNumId w:val="14"/>
  </w:num>
  <w:num w:numId="3">
    <w:abstractNumId w:val="43"/>
  </w:num>
  <w:num w:numId="4">
    <w:abstractNumId w:val="34"/>
  </w:num>
  <w:num w:numId="5">
    <w:abstractNumId w:val="10"/>
  </w:num>
  <w:num w:numId="6">
    <w:abstractNumId w:val="2"/>
  </w:num>
  <w:num w:numId="7">
    <w:abstractNumId w:val="19"/>
  </w:num>
  <w:num w:numId="8">
    <w:abstractNumId w:val="8"/>
  </w:num>
  <w:num w:numId="9">
    <w:abstractNumId w:val="45"/>
  </w:num>
  <w:num w:numId="10">
    <w:abstractNumId w:val="32"/>
  </w:num>
  <w:num w:numId="11">
    <w:abstractNumId w:val="11"/>
  </w:num>
  <w:num w:numId="12">
    <w:abstractNumId w:val="22"/>
  </w:num>
  <w:num w:numId="13">
    <w:abstractNumId w:val="42"/>
  </w:num>
  <w:num w:numId="14">
    <w:abstractNumId w:val="23"/>
  </w:num>
  <w:num w:numId="15">
    <w:abstractNumId w:val="18"/>
  </w:num>
  <w:num w:numId="16">
    <w:abstractNumId w:val="6"/>
  </w:num>
  <w:num w:numId="17">
    <w:abstractNumId w:val="39"/>
  </w:num>
  <w:num w:numId="18">
    <w:abstractNumId w:val="12"/>
  </w:num>
  <w:num w:numId="19">
    <w:abstractNumId w:val="26"/>
  </w:num>
  <w:num w:numId="20">
    <w:abstractNumId w:val="24"/>
  </w:num>
  <w:num w:numId="21">
    <w:abstractNumId w:val="4"/>
  </w:num>
  <w:num w:numId="22">
    <w:abstractNumId w:val="3"/>
  </w:num>
  <w:num w:numId="23">
    <w:abstractNumId w:val="38"/>
  </w:num>
  <w:num w:numId="24">
    <w:abstractNumId w:val="30"/>
  </w:num>
  <w:num w:numId="25">
    <w:abstractNumId w:val="33"/>
  </w:num>
  <w:num w:numId="26">
    <w:abstractNumId w:val="13"/>
  </w:num>
  <w:num w:numId="27">
    <w:abstractNumId w:val="9"/>
  </w:num>
  <w:num w:numId="28">
    <w:abstractNumId w:val="20"/>
  </w:num>
  <w:num w:numId="29">
    <w:abstractNumId w:val="21"/>
  </w:num>
  <w:num w:numId="30">
    <w:abstractNumId w:val="47"/>
  </w:num>
  <w:num w:numId="31">
    <w:abstractNumId w:val="40"/>
  </w:num>
  <w:num w:numId="32">
    <w:abstractNumId w:val="16"/>
  </w:num>
  <w:num w:numId="33">
    <w:abstractNumId w:val="27"/>
  </w:num>
  <w:num w:numId="34">
    <w:abstractNumId w:val="28"/>
  </w:num>
  <w:num w:numId="35">
    <w:abstractNumId w:val="0"/>
  </w:num>
  <w:num w:numId="36">
    <w:abstractNumId w:val="44"/>
  </w:num>
  <w:num w:numId="37">
    <w:abstractNumId w:val="17"/>
  </w:num>
  <w:num w:numId="38">
    <w:abstractNumId w:val="29"/>
  </w:num>
  <w:num w:numId="39">
    <w:abstractNumId w:val="1"/>
  </w:num>
  <w:num w:numId="40">
    <w:abstractNumId w:val="36"/>
  </w:num>
  <w:num w:numId="41">
    <w:abstractNumId w:val="31"/>
  </w:num>
  <w:num w:numId="42">
    <w:abstractNumId w:val="25"/>
  </w:num>
  <w:num w:numId="43">
    <w:abstractNumId w:val="37"/>
  </w:num>
  <w:num w:numId="44">
    <w:abstractNumId w:val="35"/>
  </w:num>
  <w:num w:numId="45">
    <w:abstractNumId w:val="15"/>
  </w:num>
  <w:num w:numId="46">
    <w:abstractNumId w:val="41"/>
  </w:num>
  <w:num w:numId="47">
    <w:abstractNumId w:val="4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06"/>
    <w:rsid w:val="00000F4B"/>
    <w:rsid w:val="000135D4"/>
    <w:rsid w:val="0002203E"/>
    <w:rsid w:val="000244AE"/>
    <w:rsid w:val="000257F3"/>
    <w:rsid w:val="00032068"/>
    <w:rsid w:val="00075F95"/>
    <w:rsid w:val="000801D5"/>
    <w:rsid w:val="00080702"/>
    <w:rsid w:val="000916C9"/>
    <w:rsid w:val="000934B2"/>
    <w:rsid w:val="000963F8"/>
    <w:rsid w:val="00097571"/>
    <w:rsid w:val="000A0654"/>
    <w:rsid w:val="000D1BDD"/>
    <w:rsid w:val="000D6532"/>
    <w:rsid w:val="000E2A4A"/>
    <w:rsid w:val="000E2D38"/>
    <w:rsid w:val="000E5B8E"/>
    <w:rsid w:val="000F180E"/>
    <w:rsid w:val="000F4DED"/>
    <w:rsid w:val="00104B1A"/>
    <w:rsid w:val="00105B28"/>
    <w:rsid w:val="00121FD8"/>
    <w:rsid w:val="00123CB3"/>
    <w:rsid w:val="0012548C"/>
    <w:rsid w:val="00134CB4"/>
    <w:rsid w:val="001379ED"/>
    <w:rsid w:val="00137B24"/>
    <w:rsid w:val="00144D5B"/>
    <w:rsid w:val="0015139E"/>
    <w:rsid w:val="001622B7"/>
    <w:rsid w:val="00163AAE"/>
    <w:rsid w:val="00174B79"/>
    <w:rsid w:val="00187094"/>
    <w:rsid w:val="001909C5"/>
    <w:rsid w:val="0019244E"/>
    <w:rsid w:val="00194934"/>
    <w:rsid w:val="001B591A"/>
    <w:rsid w:val="001D6B18"/>
    <w:rsid w:val="001F3FDF"/>
    <w:rsid w:val="00201E5D"/>
    <w:rsid w:val="00205FD9"/>
    <w:rsid w:val="00215F26"/>
    <w:rsid w:val="0021646A"/>
    <w:rsid w:val="00220ED0"/>
    <w:rsid w:val="00242A91"/>
    <w:rsid w:val="00247106"/>
    <w:rsid w:val="00270912"/>
    <w:rsid w:val="002805E7"/>
    <w:rsid w:val="00281248"/>
    <w:rsid w:val="00283B28"/>
    <w:rsid w:val="00294A6D"/>
    <w:rsid w:val="00296645"/>
    <w:rsid w:val="00296C7F"/>
    <w:rsid w:val="002A6EF6"/>
    <w:rsid w:val="002B3187"/>
    <w:rsid w:val="002B5227"/>
    <w:rsid w:val="002C10E3"/>
    <w:rsid w:val="002D3335"/>
    <w:rsid w:val="002D48D2"/>
    <w:rsid w:val="002D6F38"/>
    <w:rsid w:val="002D7D3F"/>
    <w:rsid w:val="002E1DBB"/>
    <w:rsid w:val="002E260D"/>
    <w:rsid w:val="002E32C4"/>
    <w:rsid w:val="002E42A8"/>
    <w:rsid w:val="002E5522"/>
    <w:rsid w:val="002E5BDC"/>
    <w:rsid w:val="002F5FB5"/>
    <w:rsid w:val="00304BFD"/>
    <w:rsid w:val="003121FF"/>
    <w:rsid w:val="003132BB"/>
    <w:rsid w:val="00324C9D"/>
    <w:rsid w:val="00327A83"/>
    <w:rsid w:val="00330052"/>
    <w:rsid w:val="00364609"/>
    <w:rsid w:val="00366692"/>
    <w:rsid w:val="003669B1"/>
    <w:rsid w:val="00371B0F"/>
    <w:rsid w:val="0038392A"/>
    <w:rsid w:val="00385126"/>
    <w:rsid w:val="00391D25"/>
    <w:rsid w:val="003927B7"/>
    <w:rsid w:val="003B66B1"/>
    <w:rsid w:val="003C27C4"/>
    <w:rsid w:val="003C355A"/>
    <w:rsid w:val="003C3A5E"/>
    <w:rsid w:val="003C5292"/>
    <w:rsid w:val="003E6B7C"/>
    <w:rsid w:val="003F3954"/>
    <w:rsid w:val="00404EDC"/>
    <w:rsid w:val="00405A81"/>
    <w:rsid w:val="004160B9"/>
    <w:rsid w:val="0042373E"/>
    <w:rsid w:val="00427439"/>
    <w:rsid w:val="004375F9"/>
    <w:rsid w:val="00441F7E"/>
    <w:rsid w:val="004433CD"/>
    <w:rsid w:val="0044533B"/>
    <w:rsid w:val="00472641"/>
    <w:rsid w:val="004810B4"/>
    <w:rsid w:val="0048118E"/>
    <w:rsid w:val="00482956"/>
    <w:rsid w:val="0048545D"/>
    <w:rsid w:val="00491DD5"/>
    <w:rsid w:val="004A45C8"/>
    <w:rsid w:val="004B1F00"/>
    <w:rsid w:val="004C2280"/>
    <w:rsid w:val="004C2EBD"/>
    <w:rsid w:val="004C3140"/>
    <w:rsid w:val="004D1BC6"/>
    <w:rsid w:val="004E322E"/>
    <w:rsid w:val="00503C7D"/>
    <w:rsid w:val="00505EDE"/>
    <w:rsid w:val="00517259"/>
    <w:rsid w:val="00520E6D"/>
    <w:rsid w:val="005401DF"/>
    <w:rsid w:val="00550606"/>
    <w:rsid w:val="0055155F"/>
    <w:rsid w:val="00561B85"/>
    <w:rsid w:val="005751CE"/>
    <w:rsid w:val="00587169"/>
    <w:rsid w:val="005A0F8D"/>
    <w:rsid w:val="005A2BBD"/>
    <w:rsid w:val="005A6352"/>
    <w:rsid w:val="005A76F8"/>
    <w:rsid w:val="005B4D04"/>
    <w:rsid w:val="005C250C"/>
    <w:rsid w:val="005D6032"/>
    <w:rsid w:val="005E4CD4"/>
    <w:rsid w:val="005F01B7"/>
    <w:rsid w:val="005F7D1F"/>
    <w:rsid w:val="00604016"/>
    <w:rsid w:val="00604FEF"/>
    <w:rsid w:val="00616D87"/>
    <w:rsid w:val="00627370"/>
    <w:rsid w:val="0063681A"/>
    <w:rsid w:val="0064113A"/>
    <w:rsid w:val="00654093"/>
    <w:rsid w:val="006574B8"/>
    <w:rsid w:val="00666F12"/>
    <w:rsid w:val="006677EF"/>
    <w:rsid w:val="00684EFC"/>
    <w:rsid w:val="0069172F"/>
    <w:rsid w:val="006922D6"/>
    <w:rsid w:val="00693D35"/>
    <w:rsid w:val="006A20C6"/>
    <w:rsid w:val="006A5166"/>
    <w:rsid w:val="006B0DCF"/>
    <w:rsid w:val="006B29D4"/>
    <w:rsid w:val="006C0E69"/>
    <w:rsid w:val="006C1054"/>
    <w:rsid w:val="006D3E33"/>
    <w:rsid w:val="006D46F9"/>
    <w:rsid w:val="006D4721"/>
    <w:rsid w:val="006E57CE"/>
    <w:rsid w:val="006E7097"/>
    <w:rsid w:val="006F3EE9"/>
    <w:rsid w:val="006F3F1E"/>
    <w:rsid w:val="007030C3"/>
    <w:rsid w:val="00703618"/>
    <w:rsid w:val="0072422A"/>
    <w:rsid w:val="00735D3D"/>
    <w:rsid w:val="00736D8E"/>
    <w:rsid w:val="00737A6B"/>
    <w:rsid w:val="00747CA4"/>
    <w:rsid w:val="00754327"/>
    <w:rsid w:val="00754541"/>
    <w:rsid w:val="007775C4"/>
    <w:rsid w:val="00780DBD"/>
    <w:rsid w:val="0078245A"/>
    <w:rsid w:val="007A1917"/>
    <w:rsid w:val="007A2C6C"/>
    <w:rsid w:val="007A3ABF"/>
    <w:rsid w:val="007A4020"/>
    <w:rsid w:val="007A704B"/>
    <w:rsid w:val="007B75D1"/>
    <w:rsid w:val="007C0B3E"/>
    <w:rsid w:val="007C11AA"/>
    <w:rsid w:val="007C4784"/>
    <w:rsid w:val="007D6358"/>
    <w:rsid w:val="007F1998"/>
    <w:rsid w:val="007F525D"/>
    <w:rsid w:val="007F606A"/>
    <w:rsid w:val="008031F9"/>
    <w:rsid w:val="008134B2"/>
    <w:rsid w:val="008214D4"/>
    <w:rsid w:val="00826999"/>
    <w:rsid w:val="00827524"/>
    <w:rsid w:val="00830E1C"/>
    <w:rsid w:val="008355DB"/>
    <w:rsid w:val="0083747E"/>
    <w:rsid w:val="0084085D"/>
    <w:rsid w:val="0084728E"/>
    <w:rsid w:val="00851599"/>
    <w:rsid w:val="00852001"/>
    <w:rsid w:val="008614A9"/>
    <w:rsid w:val="008647A6"/>
    <w:rsid w:val="00871880"/>
    <w:rsid w:val="00875889"/>
    <w:rsid w:val="0087610C"/>
    <w:rsid w:val="008874C9"/>
    <w:rsid w:val="00896209"/>
    <w:rsid w:val="008A5295"/>
    <w:rsid w:val="008B6426"/>
    <w:rsid w:val="008C2DCA"/>
    <w:rsid w:val="008D15CB"/>
    <w:rsid w:val="008D5951"/>
    <w:rsid w:val="008E4768"/>
    <w:rsid w:val="008F3532"/>
    <w:rsid w:val="008F47ED"/>
    <w:rsid w:val="009029A9"/>
    <w:rsid w:val="009126C3"/>
    <w:rsid w:val="0091378F"/>
    <w:rsid w:val="009147DD"/>
    <w:rsid w:val="009159D2"/>
    <w:rsid w:val="00922254"/>
    <w:rsid w:val="00932423"/>
    <w:rsid w:val="00934932"/>
    <w:rsid w:val="009401A0"/>
    <w:rsid w:val="00947DAF"/>
    <w:rsid w:val="00954990"/>
    <w:rsid w:val="009565F0"/>
    <w:rsid w:val="00957ED4"/>
    <w:rsid w:val="009604FA"/>
    <w:rsid w:val="00962765"/>
    <w:rsid w:val="00966EC6"/>
    <w:rsid w:val="00974FD0"/>
    <w:rsid w:val="00991787"/>
    <w:rsid w:val="009A6647"/>
    <w:rsid w:val="009B7D7B"/>
    <w:rsid w:val="009C24F2"/>
    <w:rsid w:val="009E4E7C"/>
    <w:rsid w:val="009F226A"/>
    <w:rsid w:val="00A1114F"/>
    <w:rsid w:val="00A30376"/>
    <w:rsid w:val="00A31362"/>
    <w:rsid w:val="00A32F74"/>
    <w:rsid w:val="00A33C7A"/>
    <w:rsid w:val="00A43B6E"/>
    <w:rsid w:val="00A52391"/>
    <w:rsid w:val="00A60816"/>
    <w:rsid w:val="00A60AC5"/>
    <w:rsid w:val="00A61D6D"/>
    <w:rsid w:val="00A62733"/>
    <w:rsid w:val="00A80395"/>
    <w:rsid w:val="00A83D26"/>
    <w:rsid w:val="00A87794"/>
    <w:rsid w:val="00A90C64"/>
    <w:rsid w:val="00A92DF0"/>
    <w:rsid w:val="00A955E2"/>
    <w:rsid w:val="00AB4995"/>
    <w:rsid w:val="00AB5E4C"/>
    <w:rsid w:val="00AB66DB"/>
    <w:rsid w:val="00AC2865"/>
    <w:rsid w:val="00AD0FA8"/>
    <w:rsid w:val="00AD308B"/>
    <w:rsid w:val="00AD4BBB"/>
    <w:rsid w:val="00AD630C"/>
    <w:rsid w:val="00AE46E4"/>
    <w:rsid w:val="00AF01E1"/>
    <w:rsid w:val="00AF410C"/>
    <w:rsid w:val="00B02B6E"/>
    <w:rsid w:val="00B04771"/>
    <w:rsid w:val="00B05A31"/>
    <w:rsid w:val="00B06A07"/>
    <w:rsid w:val="00B26FD1"/>
    <w:rsid w:val="00B3122F"/>
    <w:rsid w:val="00B41556"/>
    <w:rsid w:val="00B430F2"/>
    <w:rsid w:val="00B4547E"/>
    <w:rsid w:val="00B707E1"/>
    <w:rsid w:val="00B72A24"/>
    <w:rsid w:val="00B72D69"/>
    <w:rsid w:val="00B766B0"/>
    <w:rsid w:val="00B904C6"/>
    <w:rsid w:val="00B94150"/>
    <w:rsid w:val="00B964BA"/>
    <w:rsid w:val="00BA4BC4"/>
    <w:rsid w:val="00BB1B15"/>
    <w:rsid w:val="00BB7C49"/>
    <w:rsid w:val="00BD57C2"/>
    <w:rsid w:val="00BE3006"/>
    <w:rsid w:val="00BF1FC7"/>
    <w:rsid w:val="00C01CA3"/>
    <w:rsid w:val="00C162D3"/>
    <w:rsid w:val="00C2179E"/>
    <w:rsid w:val="00C23615"/>
    <w:rsid w:val="00C27ACC"/>
    <w:rsid w:val="00C3716C"/>
    <w:rsid w:val="00C4084B"/>
    <w:rsid w:val="00C45C4E"/>
    <w:rsid w:val="00C47974"/>
    <w:rsid w:val="00C55A5F"/>
    <w:rsid w:val="00C5617C"/>
    <w:rsid w:val="00C57C71"/>
    <w:rsid w:val="00C60E12"/>
    <w:rsid w:val="00C66794"/>
    <w:rsid w:val="00C71223"/>
    <w:rsid w:val="00C735AA"/>
    <w:rsid w:val="00C76A06"/>
    <w:rsid w:val="00C851C1"/>
    <w:rsid w:val="00C86252"/>
    <w:rsid w:val="00C9052C"/>
    <w:rsid w:val="00CA0301"/>
    <w:rsid w:val="00CC36A5"/>
    <w:rsid w:val="00CC679D"/>
    <w:rsid w:val="00CD0D8B"/>
    <w:rsid w:val="00CD27B7"/>
    <w:rsid w:val="00CD5241"/>
    <w:rsid w:val="00CE11FC"/>
    <w:rsid w:val="00CE738F"/>
    <w:rsid w:val="00D00937"/>
    <w:rsid w:val="00D0133F"/>
    <w:rsid w:val="00D063FF"/>
    <w:rsid w:val="00D15BD7"/>
    <w:rsid w:val="00D165CE"/>
    <w:rsid w:val="00D34BB9"/>
    <w:rsid w:val="00D4021F"/>
    <w:rsid w:val="00D46294"/>
    <w:rsid w:val="00D52555"/>
    <w:rsid w:val="00D53048"/>
    <w:rsid w:val="00D605A5"/>
    <w:rsid w:val="00D62C99"/>
    <w:rsid w:val="00D73D4B"/>
    <w:rsid w:val="00D84B18"/>
    <w:rsid w:val="00D85335"/>
    <w:rsid w:val="00D872A7"/>
    <w:rsid w:val="00D96FAB"/>
    <w:rsid w:val="00D977C8"/>
    <w:rsid w:val="00DB22CA"/>
    <w:rsid w:val="00DB5B93"/>
    <w:rsid w:val="00DB629E"/>
    <w:rsid w:val="00DC6E44"/>
    <w:rsid w:val="00DD4A13"/>
    <w:rsid w:val="00DD51C3"/>
    <w:rsid w:val="00DD6871"/>
    <w:rsid w:val="00E02103"/>
    <w:rsid w:val="00E107FB"/>
    <w:rsid w:val="00E23103"/>
    <w:rsid w:val="00E27F9C"/>
    <w:rsid w:val="00E31E82"/>
    <w:rsid w:val="00E3270E"/>
    <w:rsid w:val="00E37ABA"/>
    <w:rsid w:val="00E43B84"/>
    <w:rsid w:val="00E46DA9"/>
    <w:rsid w:val="00E52339"/>
    <w:rsid w:val="00E81027"/>
    <w:rsid w:val="00EA4578"/>
    <w:rsid w:val="00EA7EDA"/>
    <w:rsid w:val="00EC2675"/>
    <w:rsid w:val="00EC6F7C"/>
    <w:rsid w:val="00EE03F5"/>
    <w:rsid w:val="00EE211F"/>
    <w:rsid w:val="00EF4A61"/>
    <w:rsid w:val="00EF5E93"/>
    <w:rsid w:val="00F02FD1"/>
    <w:rsid w:val="00F05DD1"/>
    <w:rsid w:val="00F1128F"/>
    <w:rsid w:val="00F147EF"/>
    <w:rsid w:val="00F16927"/>
    <w:rsid w:val="00F31885"/>
    <w:rsid w:val="00F472AB"/>
    <w:rsid w:val="00F503F6"/>
    <w:rsid w:val="00F51D6E"/>
    <w:rsid w:val="00F51EB4"/>
    <w:rsid w:val="00F612AA"/>
    <w:rsid w:val="00F70491"/>
    <w:rsid w:val="00F77398"/>
    <w:rsid w:val="00F80393"/>
    <w:rsid w:val="00F81CAD"/>
    <w:rsid w:val="00F8466A"/>
    <w:rsid w:val="00F85224"/>
    <w:rsid w:val="00F87607"/>
    <w:rsid w:val="00F9213E"/>
    <w:rsid w:val="00FA3210"/>
    <w:rsid w:val="00FA51C9"/>
    <w:rsid w:val="00FA5422"/>
    <w:rsid w:val="00FA5DEF"/>
    <w:rsid w:val="00FA63AA"/>
    <w:rsid w:val="00FB6202"/>
    <w:rsid w:val="00FE1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FC640-332A-4ECF-8CF6-CC6F1955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71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106"/>
    <w:rPr>
      <w:rFonts w:ascii="Calibri" w:eastAsia="Calibri" w:hAnsi="Calibri" w:cs="Times New Roman"/>
    </w:rPr>
  </w:style>
  <w:style w:type="paragraph" w:styleId="Piedepgina">
    <w:name w:val="footer"/>
    <w:basedOn w:val="Normal"/>
    <w:link w:val="PiedepginaCar"/>
    <w:uiPriority w:val="99"/>
    <w:rsid w:val="002471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106"/>
    <w:rPr>
      <w:rFonts w:ascii="Calibri" w:eastAsia="Calibri" w:hAnsi="Calibri" w:cs="Times New Roman"/>
    </w:rPr>
  </w:style>
  <w:style w:type="paragraph" w:styleId="Prrafodelista">
    <w:name w:val="List Paragraph"/>
    <w:basedOn w:val="Normal"/>
    <w:uiPriority w:val="99"/>
    <w:qFormat/>
    <w:rsid w:val="00247106"/>
    <w:pPr>
      <w:ind w:left="720"/>
      <w:contextualSpacing/>
    </w:pPr>
  </w:style>
  <w:style w:type="character" w:customStyle="1" w:styleId="TextodegloboCar">
    <w:name w:val="Texto de globo Car"/>
    <w:basedOn w:val="Fuentedeprrafopredeter"/>
    <w:link w:val="Textodeglobo"/>
    <w:uiPriority w:val="99"/>
    <w:semiHidden/>
    <w:rsid w:val="00247106"/>
    <w:rPr>
      <w:rFonts w:ascii="Segoe UI" w:eastAsia="Calibri" w:hAnsi="Segoe UI" w:cs="Segoe UI"/>
      <w:sz w:val="18"/>
      <w:szCs w:val="18"/>
    </w:rPr>
  </w:style>
  <w:style w:type="paragraph" w:styleId="Textodeglobo">
    <w:name w:val="Balloon Text"/>
    <w:basedOn w:val="Normal"/>
    <w:link w:val="TextodegloboCar"/>
    <w:uiPriority w:val="99"/>
    <w:semiHidden/>
    <w:rsid w:val="00247106"/>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247106"/>
    <w:rPr>
      <w:rFonts w:ascii="Segoe UI" w:eastAsia="Calibri" w:hAnsi="Segoe UI" w:cs="Segoe UI"/>
      <w:sz w:val="18"/>
      <w:szCs w:val="18"/>
    </w:rPr>
  </w:style>
  <w:style w:type="character" w:customStyle="1" w:styleId="TextocomentarioCar">
    <w:name w:val="Texto comentario Car"/>
    <w:basedOn w:val="Fuentedeprrafopredeter"/>
    <w:link w:val="Textocomentario"/>
    <w:uiPriority w:val="99"/>
    <w:semiHidden/>
    <w:rsid w:val="00247106"/>
    <w:rPr>
      <w:rFonts w:ascii="Calibri" w:eastAsia="Calibri" w:hAnsi="Calibri" w:cs="Times New Roman"/>
      <w:sz w:val="20"/>
      <w:szCs w:val="20"/>
    </w:rPr>
  </w:style>
  <w:style w:type="paragraph" w:styleId="Textocomentario">
    <w:name w:val="annotation text"/>
    <w:basedOn w:val="Normal"/>
    <w:link w:val="TextocomentarioCar"/>
    <w:uiPriority w:val="99"/>
    <w:semiHidden/>
    <w:rsid w:val="00247106"/>
    <w:rPr>
      <w:sz w:val="20"/>
      <w:szCs w:val="20"/>
    </w:rPr>
  </w:style>
  <w:style w:type="character" w:customStyle="1" w:styleId="TextocomentarioCar1">
    <w:name w:val="Texto comentario Car1"/>
    <w:basedOn w:val="Fuentedeprrafopredeter"/>
    <w:uiPriority w:val="99"/>
    <w:semiHidden/>
    <w:rsid w:val="00247106"/>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247106"/>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247106"/>
    <w:rPr>
      <w:b/>
      <w:bCs/>
    </w:rPr>
  </w:style>
  <w:style w:type="character" w:customStyle="1" w:styleId="AsuntodelcomentarioCar1">
    <w:name w:val="Asunto del comentario Car1"/>
    <w:basedOn w:val="TextocomentarioCar1"/>
    <w:uiPriority w:val="99"/>
    <w:semiHidden/>
    <w:rsid w:val="00247106"/>
    <w:rPr>
      <w:rFonts w:ascii="Calibri" w:eastAsia="Calibri" w:hAnsi="Calibri" w:cs="Times New Roman"/>
      <w:b/>
      <w:bCs/>
      <w:sz w:val="20"/>
      <w:szCs w:val="20"/>
    </w:rPr>
  </w:style>
  <w:style w:type="character" w:customStyle="1" w:styleId="TextonotapieCar">
    <w:name w:val="Texto nota pie Car"/>
    <w:basedOn w:val="Fuentedeprrafopredeter"/>
    <w:link w:val="Textonotapie"/>
    <w:uiPriority w:val="99"/>
    <w:semiHidden/>
    <w:rsid w:val="00247106"/>
    <w:rPr>
      <w:rFonts w:ascii="Times New Roman" w:eastAsia="Calibri" w:hAnsi="Times New Roman" w:cs="Times New Roman"/>
      <w:sz w:val="20"/>
      <w:szCs w:val="20"/>
      <w:lang w:val="es-ES" w:eastAsia="es-ES"/>
    </w:rPr>
  </w:style>
  <w:style w:type="paragraph" w:styleId="Textonotapie">
    <w:name w:val="footnote text"/>
    <w:basedOn w:val="Normal"/>
    <w:link w:val="TextonotapieCar"/>
    <w:uiPriority w:val="99"/>
    <w:semiHidden/>
    <w:rsid w:val="00247106"/>
    <w:pPr>
      <w:spacing w:after="0" w:line="240" w:lineRule="auto"/>
    </w:pPr>
    <w:rPr>
      <w:rFonts w:ascii="Times New Roman" w:hAnsi="Times New Roman"/>
      <w:sz w:val="20"/>
      <w:szCs w:val="20"/>
      <w:lang w:val="es-ES" w:eastAsia="es-ES"/>
    </w:rPr>
  </w:style>
  <w:style w:type="character" w:customStyle="1" w:styleId="TextonotapieCar1">
    <w:name w:val="Texto nota pie Car1"/>
    <w:basedOn w:val="Fuentedeprrafopredeter"/>
    <w:uiPriority w:val="99"/>
    <w:semiHidden/>
    <w:rsid w:val="00247106"/>
    <w:rPr>
      <w:rFonts w:ascii="Calibri" w:eastAsia="Calibri" w:hAnsi="Calibri" w:cs="Times New Roman"/>
      <w:sz w:val="20"/>
      <w:szCs w:val="20"/>
    </w:rPr>
  </w:style>
  <w:style w:type="paragraph" w:customStyle="1" w:styleId="Default">
    <w:name w:val="Default"/>
    <w:uiPriority w:val="99"/>
    <w:rsid w:val="00247106"/>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385126"/>
    <w:rPr>
      <w:color w:val="0563C1" w:themeColor="hyperlink"/>
      <w:u w:val="single"/>
    </w:rPr>
  </w:style>
  <w:style w:type="paragraph" w:styleId="Revisin">
    <w:name w:val="Revision"/>
    <w:hidden/>
    <w:uiPriority w:val="99"/>
    <w:semiHidden/>
    <w:rsid w:val="00684EFC"/>
    <w:pPr>
      <w:spacing w:after="0" w:line="240" w:lineRule="auto"/>
    </w:pPr>
    <w:rPr>
      <w:rFonts w:ascii="Calibri" w:eastAsia="Calibri" w:hAnsi="Calibri" w:cs="Times New Roman"/>
    </w:rPr>
  </w:style>
  <w:style w:type="paragraph" w:styleId="Sinespaciado">
    <w:name w:val="No Spacing"/>
    <w:uiPriority w:val="1"/>
    <w:qFormat/>
    <w:rsid w:val="003132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47363">
      <w:bodyDiv w:val="1"/>
      <w:marLeft w:val="0"/>
      <w:marRight w:val="0"/>
      <w:marTop w:val="0"/>
      <w:marBottom w:val="0"/>
      <w:divBdr>
        <w:top w:val="none" w:sz="0" w:space="0" w:color="auto"/>
        <w:left w:val="none" w:sz="0" w:space="0" w:color="auto"/>
        <w:bottom w:val="none" w:sz="0" w:space="0" w:color="auto"/>
        <w:right w:val="none" w:sz="0" w:space="0" w:color="auto"/>
      </w:divBdr>
      <w:divsChild>
        <w:div w:id="1410156445">
          <w:marLeft w:val="0"/>
          <w:marRight w:val="0"/>
          <w:marTop w:val="0"/>
          <w:marBottom w:val="62"/>
          <w:divBdr>
            <w:top w:val="none" w:sz="0" w:space="0" w:color="auto"/>
            <w:left w:val="none" w:sz="0" w:space="0" w:color="auto"/>
            <w:bottom w:val="none" w:sz="0" w:space="0" w:color="auto"/>
            <w:right w:val="none" w:sz="0" w:space="0" w:color="auto"/>
          </w:divBdr>
        </w:div>
        <w:div w:id="1684475353">
          <w:marLeft w:val="0"/>
          <w:marRight w:val="0"/>
          <w:marTop w:val="0"/>
          <w:marBottom w:val="6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46D8-E9B1-434B-89FD-63333B14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4364</Words>
  <Characters>24006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2017-03-21T19:44:00Z</cp:lastPrinted>
  <dcterms:created xsi:type="dcterms:W3CDTF">2017-03-21T19:45:00Z</dcterms:created>
  <dcterms:modified xsi:type="dcterms:W3CDTF">2017-03-21T19:45:00Z</dcterms:modified>
</cp:coreProperties>
</file>