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CD67" w14:textId="5FEB537E" w:rsidR="00395C68" w:rsidRDefault="00395C68" w:rsidP="00E137CB">
      <w:pPr>
        <w:spacing w:after="0"/>
        <w:rPr>
          <w:rFonts w:ascii="Arial" w:hAnsi="Arial" w:cs="Arial"/>
          <w:b/>
          <w:sz w:val="24"/>
          <w:szCs w:val="24"/>
        </w:rPr>
      </w:pPr>
      <w:r w:rsidRPr="00E8367E">
        <w:rPr>
          <w:rFonts w:ascii="Arial" w:hAnsi="Arial" w:cs="Arial"/>
          <w:b/>
          <w:sz w:val="24"/>
          <w:szCs w:val="24"/>
        </w:rPr>
        <w:t>HONORABLE ASAMBLEA</w:t>
      </w:r>
    </w:p>
    <w:p w14:paraId="0EDA8D9E" w14:textId="77777777" w:rsidR="000D0AEB" w:rsidRPr="00E8367E" w:rsidRDefault="000D0AEB" w:rsidP="00E137CB">
      <w:pPr>
        <w:spacing w:after="0"/>
        <w:rPr>
          <w:rFonts w:ascii="Arial" w:hAnsi="Arial" w:cs="Arial"/>
          <w:b/>
          <w:sz w:val="24"/>
          <w:szCs w:val="24"/>
        </w:rPr>
      </w:pPr>
    </w:p>
    <w:p w14:paraId="0BDE4993" w14:textId="77777777" w:rsidR="003E50EE" w:rsidRPr="00E8367E" w:rsidRDefault="003E50EE" w:rsidP="00E137CB">
      <w:pPr>
        <w:spacing w:after="0"/>
        <w:rPr>
          <w:rFonts w:ascii="Arial" w:hAnsi="Arial" w:cs="Arial"/>
          <w:b/>
          <w:sz w:val="24"/>
          <w:szCs w:val="24"/>
        </w:rPr>
      </w:pPr>
    </w:p>
    <w:p w14:paraId="0FE81C6A" w14:textId="1367A33C" w:rsidR="00E8367E" w:rsidRPr="00E8367E" w:rsidRDefault="00E8367E" w:rsidP="00E8367E">
      <w:pPr>
        <w:spacing w:after="0" w:line="360" w:lineRule="auto"/>
        <w:ind w:right="530" w:firstLine="709"/>
        <w:jc w:val="both"/>
        <w:rPr>
          <w:rFonts w:ascii="Arial" w:hAnsi="Arial" w:cs="Arial"/>
          <w:b/>
          <w:sz w:val="24"/>
          <w:szCs w:val="24"/>
          <w:lang w:val="es-ES"/>
        </w:rPr>
      </w:pPr>
      <w:r w:rsidRPr="00E8367E">
        <w:rPr>
          <w:rFonts w:ascii="Arial" w:hAnsi="Arial" w:cs="Arial"/>
          <w:sz w:val="24"/>
          <w:szCs w:val="24"/>
          <w:lang w:val="es-ES"/>
        </w:rPr>
        <w:t xml:space="preserve">A la </w:t>
      </w:r>
      <w:r w:rsidRPr="00E8367E">
        <w:rPr>
          <w:rFonts w:ascii="Arial" w:hAnsi="Arial" w:cs="Arial"/>
          <w:b/>
          <w:sz w:val="24"/>
          <w:szCs w:val="24"/>
          <w:lang w:val="es-ES"/>
        </w:rPr>
        <w:t>Comisión de Legislación</w:t>
      </w:r>
      <w:r>
        <w:rPr>
          <w:rFonts w:ascii="Arial" w:hAnsi="Arial" w:cs="Arial"/>
          <w:sz w:val="24"/>
          <w:szCs w:val="24"/>
          <w:lang w:val="es-ES"/>
        </w:rPr>
        <w:t>, en fecha 07 de d</w:t>
      </w:r>
      <w:r w:rsidRPr="00E8367E">
        <w:rPr>
          <w:rFonts w:ascii="Arial" w:hAnsi="Arial" w:cs="Arial"/>
          <w:sz w:val="24"/>
          <w:szCs w:val="24"/>
          <w:lang w:val="es-ES"/>
        </w:rPr>
        <w:t xml:space="preserve">iciembre del 2015, le fue turnado para su estudio y dictamen el </w:t>
      </w:r>
      <w:r w:rsidRPr="00E8367E">
        <w:rPr>
          <w:rFonts w:ascii="Arial" w:hAnsi="Arial" w:cs="Arial"/>
          <w:b/>
          <w:sz w:val="24"/>
          <w:szCs w:val="24"/>
          <w:lang w:val="es-ES"/>
        </w:rPr>
        <w:t>Expediente Legislativo Número 9821/LXXIV,</w:t>
      </w:r>
      <w:r w:rsidRPr="00E8367E">
        <w:rPr>
          <w:rFonts w:ascii="Arial" w:hAnsi="Arial" w:cs="Arial"/>
          <w:sz w:val="24"/>
          <w:szCs w:val="24"/>
          <w:lang w:val="es-ES"/>
        </w:rPr>
        <w:t xml:space="preserve"> el cual contiene escrito presentado por el C. Mario Alberto Jr. Lara Villanueva, mediante el cual presenta </w:t>
      </w:r>
      <w:r w:rsidRPr="00E8367E">
        <w:rPr>
          <w:rFonts w:ascii="Arial" w:hAnsi="Arial" w:cs="Arial"/>
          <w:b/>
          <w:sz w:val="24"/>
          <w:szCs w:val="24"/>
          <w:lang w:val="es-ES"/>
        </w:rPr>
        <w:t>Iniciativa de reforma a diversas disposiciones del Código Civil para el Estado de Nuevo León y al Código</w:t>
      </w:r>
      <w:r>
        <w:rPr>
          <w:rFonts w:ascii="Arial" w:hAnsi="Arial" w:cs="Arial"/>
          <w:b/>
          <w:sz w:val="24"/>
          <w:szCs w:val="24"/>
          <w:lang w:val="es-ES"/>
        </w:rPr>
        <w:t xml:space="preserve"> de Procedimientos</w:t>
      </w:r>
      <w:r w:rsidRPr="00E8367E">
        <w:rPr>
          <w:rFonts w:ascii="Arial" w:hAnsi="Arial" w:cs="Arial"/>
          <w:b/>
          <w:sz w:val="24"/>
          <w:szCs w:val="24"/>
          <w:lang w:val="es-ES"/>
        </w:rPr>
        <w:t xml:space="preserve"> Civil</w:t>
      </w:r>
      <w:r>
        <w:rPr>
          <w:rFonts w:ascii="Arial" w:hAnsi="Arial" w:cs="Arial"/>
          <w:b/>
          <w:sz w:val="24"/>
          <w:szCs w:val="24"/>
          <w:lang w:val="es-ES"/>
        </w:rPr>
        <w:t xml:space="preserve">es del </w:t>
      </w:r>
      <w:r w:rsidRPr="00E8367E">
        <w:rPr>
          <w:rFonts w:ascii="Arial" w:hAnsi="Arial" w:cs="Arial"/>
          <w:b/>
          <w:sz w:val="24"/>
          <w:szCs w:val="24"/>
          <w:lang w:val="es-ES"/>
        </w:rPr>
        <w:t xml:space="preserve">el Estado de Nuevo León, en relación al derecho humano del menor a ser escuchado en todo proceso que afecte. </w:t>
      </w:r>
    </w:p>
    <w:p w14:paraId="1DF53046" w14:textId="77777777" w:rsidR="00400666" w:rsidRPr="00E8367E" w:rsidRDefault="00400666" w:rsidP="00DB1EDF">
      <w:pPr>
        <w:spacing w:after="0" w:line="360" w:lineRule="auto"/>
        <w:ind w:right="530"/>
        <w:jc w:val="both"/>
        <w:rPr>
          <w:rFonts w:ascii="Arial" w:hAnsi="Arial" w:cs="Arial"/>
          <w:b/>
          <w:sz w:val="24"/>
          <w:szCs w:val="24"/>
          <w:lang w:val="es-ES"/>
        </w:rPr>
      </w:pPr>
    </w:p>
    <w:p w14:paraId="2B25CA89" w14:textId="61769357" w:rsidR="00DB1EDF" w:rsidRPr="00E8367E" w:rsidRDefault="00DB1EDF" w:rsidP="00DB1EDF">
      <w:pPr>
        <w:spacing w:after="0" w:line="360" w:lineRule="auto"/>
        <w:ind w:right="530" w:firstLine="709"/>
        <w:jc w:val="both"/>
        <w:rPr>
          <w:rFonts w:ascii="Arial" w:hAnsi="Arial" w:cs="Arial"/>
          <w:sz w:val="24"/>
          <w:szCs w:val="24"/>
          <w:lang w:val="es-ES"/>
        </w:rPr>
      </w:pPr>
      <w:r w:rsidRPr="00E8367E">
        <w:rPr>
          <w:rFonts w:ascii="Arial" w:hAnsi="Arial" w:cs="Arial"/>
          <w:sz w:val="24"/>
          <w:szCs w:val="24"/>
          <w:lang w:val="es-ES"/>
        </w:rPr>
        <w:t>Con el fin de ver proveído el requisito fundamental de dar vista al contenido de la</w:t>
      </w:r>
      <w:r w:rsidR="00DE105C" w:rsidRPr="00E8367E">
        <w:rPr>
          <w:rFonts w:ascii="Arial" w:hAnsi="Arial" w:cs="Arial"/>
          <w:sz w:val="24"/>
          <w:szCs w:val="24"/>
          <w:lang w:val="es-ES"/>
        </w:rPr>
        <w:t xml:space="preserve"> presente</w:t>
      </w:r>
      <w:r w:rsidRPr="00E8367E">
        <w:rPr>
          <w:rFonts w:ascii="Arial" w:hAnsi="Arial" w:cs="Arial"/>
          <w:sz w:val="24"/>
          <w:szCs w:val="24"/>
          <w:lang w:val="es-ES"/>
        </w:rPr>
        <w:t xml:space="preserve"> Iniciativa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14:paraId="3CC790B1" w14:textId="77777777" w:rsidR="00395C68" w:rsidRPr="00E8367E" w:rsidRDefault="00395C68" w:rsidP="00E137CB">
      <w:pPr>
        <w:spacing w:after="0" w:line="360" w:lineRule="auto"/>
        <w:ind w:right="530"/>
        <w:jc w:val="both"/>
        <w:rPr>
          <w:rFonts w:ascii="Arial" w:hAnsi="Arial" w:cs="Arial"/>
          <w:sz w:val="24"/>
          <w:szCs w:val="24"/>
        </w:rPr>
      </w:pPr>
    </w:p>
    <w:p w14:paraId="7055474B" w14:textId="73A4DBD4" w:rsidR="005F6CD3" w:rsidRPr="0086594D" w:rsidRDefault="00395C68" w:rsidP="00E137CB">
      <w:pPr>
        <w:spacing w:after="0"/>
        <w:ind w:right="530"/>
        <w:rPr>
          <w:rFonts w:ascii="Arial" w:hAnsi="Arial" w:cs="Arial"/>
          <w:b/>
          <w:bCs/>
          <w:sz w:val="24"/>
          <w:szCs w:val="24"/>
        </w:rPr>
      </w:pPr>
      <w:r w:rsidRPr="00E8367E">
        <w:rPr>
          <w:rFonts w:ascii="Arial" w:hAnsi="Arial" w:cs="Arial"/>
          <w:b/>
          <w:bCs/>
          <w:sz w:val="24"/>
          <w:szCs w:val="24"/>
        </w:rPr>
        <w:t>ANTECEDENTES</w:t>
      </w:r>
    </w:p>
    <w:p w14:paraId="6249BE20" w14:textId="77777777" w:rsidR="00400666" w:rsidRPr="00E8367E" w:rsidRDefault="00400666" w:rsidP="00DB1EDF">
      <w:pPr>
        <w:spacing w:after="0" w:line="360" w:lineRule="auto"/>
        <w:ind w:right="530" w:firstLine="708"/>
        <w:jc w:val="both"/>
        <w:rPr>
          <w:rFonts w:ascii="Arial" w:hAnsi="Arial" w:cs="Arial"/>
          <w:bCs/>
          <w:sz w:val="24"/>
          <w:szCs w:val="24"/>
          <w:lang w:val="es-MX"/>
        </w:rPr>
      </w:pPr>
    </w:p>
    <w:p w14:paraId="0E3B4E38" w14:textId="77777777" w:rsidR="00E8367E" w:rsidRPr="00E8367E" w:rsidRDefault="00E8367E" w:rsidP="00E8367E">
      <w:pPr>
        <w:spacing w:after="0" w:line="360" w:lineRule="auto"/>
        <w:ind w:right="530" w:firstLine="708"/>
        <w:jc w:val="both"/>
        <w:rPr>
          <w:rFonts w:ascii="Arial" w:hAnsi="Arial" w:cs="Arial"/>
          <w:bCs/>
          <w:sz w:val="24"/>
          <w:szCs w:val="24"/>
          <w:lang w:val="es-MX"/>
        </w:rPr>
      </w:pPr>
      <w:r w:rsidRPr="00E8367E">
        <w:rPr>
          <w:rFonts w:ascii="Arial" w:hAnsi="Arial" w:cs="Arial"/>
          <w:bCs/>
          <w:sz w:val="24"/>
          <w:szCs w:val="24"/>
          <w:lang w:val="es-MX"/>
        </w:rPr>
        <w:t xml:space="preserve">Refiere el promovente que, según el artículo 1° de la Declaración sobre los Derechos de los Niños de la Organización de la Naciones Unidas, se considera niño a todo ser humano menor de dieciocho años de edad. En México 6.8 míllones1 de seres humanos caben dentro de esta </w:t>
      </w:r>
      <w:r w:rsidRPr="00E8367E">
        <w:rPr>
          <w:rFonts w:ascii="Arial" w:hAnsi="Arial" w:cs="Arial"/>
          <w:bCs/>
          <w:sz w:val="24"/>
          <w:szCs w:val="24"/>
          <w:lang w:val="es-MX"/>
        </w:rPr>
        <w:lastRenderedPageBreak/>
        <w:t>definición. De igual manera, en Nuevo León 1.5 millones2 de personas se pueden considerar como niños de acuerdo a este criterio. Dicha Declaración fue ratificada por México en el año de 1990 y dentro de la misma se encuentra la siguiente disposición:</w:t>
      </w:r>
    </w:p>
    <w:p w14:paraId="669194C9" w14:textId="77777777" w:rsidR="00E8367E" w:rsidRDefault="00E8367E" w:rsidP="00E8367E">
      <w:pPr>
        <w:spacing w:after="0" w:line="360" w:lineRule="auto"/>
        <w:ind w:right="530" w:firstLine="708"/>
        <w:jc w:val="both"/>
        <w:rPr>
          <w:rFonts w:ascii="Arial" w:hAnsi="Arial" w:cs="Arial"/>
          <w:bCs/>
          <w:sz w:val="24"/>
          <w:szCs w:val="24"/>
          <w:lang w:val="es-MX"/>
        </w:rPr>
      </w:pPr>
    </w:p>
    <w:p w14:paraId="14346AD3" w14:textId="77777777" w:rsidR="00E8367E" w:rsidRPr="00E8367E" w:rsidRDefault="00E8367E" w:rsidP="00E8367E">
      <w:pPr>
        <w:spacing w:after="0" w:line="360" w:lineRule="auto"/>
        <w:ind w:right="530" w:firstLine="708"/>
        <w:jc w:val="both"/>
        <w:rPr>
          <w:rFonts w:ascii="Arial" w:hAnsi="Arial" w:cs="Arial"/>
          <w:bCs/>
          <w:i/>
          <w:sz w:val="24"/>
          <w:szCs w:val="24"/>
          <w:lang w:val="es-MX"/>
        </w:rPr>
      </w:pPr>
      <w:r w:rsidRPr="00E8367E">
        <w:rPr>
          <w:rFonts w:ascii="Arial" w:hAnsi="Arial" w:cs="Arial"/>
          <w:bCs/>
          <w:sz w:val="24"/>
          <w:szCs w:val="24"/>
          <w:lang w:val="es-MX"/>
        </w:rPr>
        <w:t xml:space="preserve"> </w:t>
      </w:r>
      <w:r w:rsidRPr="00E8367E">
        <w:rPr>
          <w:rFonts w:ascii="Arial" w:hAnsi="Arial" w:cs="Arial"/>
          <w:bCs/>
          <w:i/>
          <w:sz w:val="24"/>
          <w:szCs w:val="24"/>
          <w:lang w:val="es-MX"/>
        </w:rPr>
        <w:t xml:space="preserve">"Artículo 12 </w:t>
      </w:r>
    </w:p>
    <w:p w14:paraId="39F2E822" w14:textId="77777777" w:rsidR="00E8367E" w:rsidRPr="00E8367E" w:rsidRDefault="00E8367E" w:rsidP="00E8367E">
      <w:pPr>
        <w:numPr>
          <w:ilvl w:val="0"/>
          <w:numId w:val="21"/>
        </w:numPr>
        <w:spacing w:after="0" w:line="360" w:lineRule="auto"/>
        <w:ind w:right="530"/>
        <w:jc w:val="both"/>
        <w:rPr>
          <w:rFonts w:ascii="Arial" w:hAnsi="Arial" w:cs="Arial"/>
          <w:bCs/>
          <w:i/>
          <w:sz w:val="24"/>
          <w:szCs w:val="24"/>
          <w:lang w:val="es-MX"/>
        </w:rPr>
      </w:pPr>
      <w:r w:rsidRPr="00E8367E">
        <w:rPr>
          <w:rFonts w:ascii="Arial" w:hAnsi="Arial" w:cs="Arial"/>
          <w:bCs/>
          <w:i/>
          <w:sz w:val="24"/>
          <w:szCs w:val="24"/>
          <w:lang w:val="es-MX"/>
        </w:rPr>
        <w:t xml:space="preserve">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 </w:t>
      </w:r>
    </w:p>
    <w:p w14:paraId="7A05D2BC" w14:textId="77777777" w:rsidR="00E8367E" w:rsidRDefault="00E8367E" w:rsidP="00E8367E">
      <w:pPr>
        <w:spacing w:after="0" w:line="360" w:lineRule="auto"/>
        <w:ind w:right="530" w:firstLine="708"/>
        <w:jc w:val="both"/>
        <w:rPr>
          <w:rFonts w:ascii="Arial" w:hAnsi="Arial" w:cs="Arial"/>
          <w:bCs/>
          <w:i/>
          <w:sz w:val="24"/>
          <w:szCs w:val="24"/>
          <w:lang w:val="es-MX"/>
        </w:rPr>
      </w:pPr>
    </w:p>
    <w:p w14:paraId="36C04522" w14:textId="77777777" w:rsidR="00E8367E" w:rsidRPr="00E8367E" w:rsidRDefault="00E8367E" w:rsidP="00E8367E">
      <w:pPr>
        <w:spacing w:after="0" w:line="360" w:lineRule="auto"/>
        <w:ind w:right="530" w:firstLine="708"/>
        <w:jc w:val="both"/>
        <w:rPr>
          <w:rFonts w:ascii="Arial" w:hAnsi="Arial" w:cs="Arial"/>
          <w:bCs/>
          <w:i/>
          <w:sz w:val="24"/>
          <w:szCs w:val="24"/>
          <w:lang w:val="es-MX"/>
        </w:rPr>
      </w:pPr>
      <w:r w:rsidRPr="00E8367E">
        <w:rPr>
          <w:rFonts w:ascii="Arial" w:hAnsi="Arial" w:cs="Arial"/>
          <w:bCs/>
          <w:i/>
          <w:sz w:val="24"/>
          <w:szCs w:val="24"/>
          <w:lang w:val="es-MX"/>
        </w:rPr>
        <w:t xml:space="preserve">Alude que, de una interpretación literal del artículo anterior se desprende que México, como Estado parte, deberá asegurar que los niños (menores de 18 años), que tengan la posibilidad de formarse un juicio de la realidad propio, expresen su opinión en cualquier de los asuntos en los que se vea "afectado". Para la Real Academia Española, la palabra "afectado" se puede significar: alteración, daño o molestia. </w:t>
      </w:r>
    </w:p>
    <w:p w14:paraId="0928E898" w14:textId="77777777" w:rsidR="00E8367E" w:rsidRPr="00E8367E" w:rsidRDefault="00E8367E" w:rsidP="00E8367E">
      <w:pPr>
        <w:spacing w:after="0" w:line="360" w:lineRule="auto"/>
        <w:ind w:right="530" w:firstLine="708"/>
        <w:jc w:val="both"/>
        <w:rPr>
          <w:rFonts w:ascii="Arial" w:hAnsi="Arial" w:cs="Arial"/>
          <w:bCs/>
          <w:i/>
          <w:sz w:val="24"/>
          <w:szCs w:val="24"/>
          <w:lang w:val="es-MX"/>
        </w:rPr>
      </w:pPr>
    </w:p>
    <w:p w14:paraId="016FCE63" w14:textId="77777777" w:rsidR="00E8367E" w:rsidRPr="00E8367E" w:rsidRDefault="00E8367E" w:rsidP="00E8367E">
      <w:pPr>
        <w:spacing w:after="0" w:line="360" w:lineRule="auto"/>
        <w:ind w:right="530" w:firstLine="708"/>
        <w:jc w:val="both"/>
        <w:rPr>
          <w:rFonts w:ascii="Arial" w:hAnsi="Arial" w:cs="Arial"/>
          <w:bCs/>
          <w:sz w:val="24"/>
          <w:szCs w:val="24"/>
          <w:lang w:val="es-MX"/>
        </w:rPr>
      </w:pPr>
      <w:r w:rsidRPr="00E8367E">
        <w:rPr>
          <w:rFonts w:ascii="Arial" w:hAnsi="Arial" w:cs="Arial"/>
          <w:bCs/>
          <w:sz w:val="24"/>
          <w:szCs w:val="24"/>
          <w:lang w:val="es-MX"/>
        </w:rPr>
        <w:t xml:space="preserve">Añade también que, se puede entender que en lo general, las principales situaciones en donde los menores se ven afectados son por situaciones relativas a sus padres y las decisiones de estos. Continuando con lo anterior, al referirnos a "un asunto", en el ámbito jurídico nos referimos a casos o procedimientos judiciales. Algunos de los más </w:t>
      </w:r>
      <w:r w:rsidRPr="00E8367E">
        <w:rPr>
          <w:rFonts w:ascii="Arial" w:hAnsi="Arial" w:cs="Arial"/>
          <w:bCs/>
          <w:sz w:val="24"/>
          <w:szCs w:val="24"/>
          <w:lang w:val="es-MX"/>
        </w:rPr>
        <w:lastRenderedPageBreak/>
        <w:t>comunes que pueden llegar a afectar el seno familiar son: divorcios, controversias relativas a la patria potestad, violencia familiar, emancipación, testamentos, etcétera.</w:t>
      </w:r>
    </w:p>
    <w:p w14:paraId="394D6429" w14:textId="77777777" w:rsidR="00E8367E" w:rsidRPr="00E8367E" w:rsidRDefault="00E8367E" w:rsidP="00E8367E">
      <w:pPr>
        <w:spacing w:after="0" w:line="360" w:lineRule="auto"/>
        <w:ind w:right="530" w:firstLine="708"/>
        <w:jc w:val="both"/>
        <w:rPr>
          <w:rFonts w:ascii="Arial" w:hAnsi="Arial" w:cs="Arial"/>
          <w:bCs/>
          <w:sz w:val="24"/>
          <w:szCs w:val="24"/>
          <w:lang w:val="es-MX"/>
        </w:rPr>
      </w:pPr>
    </w:p>
    <w:p w14:paraId="69085B93" w14:textId="77777777" w:rsidR="00E8367E" w:rsidRPr="00E8367E" w:rsidRDefault="00E8367E" w:rsidP="00E8367E">
      <w:pPr>
        <w:spacing w:after="0" w:line="360" w:lineRule="auto"/>
        <w:ind w:right="530" w:firstLine="708"/>
        <w:jc w:val="both"/>
        <w:rPr>
          <w:rFonts w:ascii="Arial" w:hAnsi="Arial" w:cs="Arial"/>
          <w:bCs/>
          <w:sz w:val="24"/>
          <w:szCs w:val="24"/>
          <w:lang w:val="es-MX"/>
        </w:rPr>
      </w:pPr>
      <w:r w:rsidRPr="00E8367E">
        <w:rPr>
          <w:rFonts w:ascii="Arial" w:hAnsi="Arial" w:cs="Arial"/>
          <w:bCs/>
          <w:sz w:val="24"/>
          <w:szCs w:val="24"/>
          <w:lang w:val="es-MX"/>
        </w:rPr>
        <w:t xml:space="preserve">Concluye exponiendo que por otro lado, el punto esencial de esta iniciativa, debe traer forzosamente a la luz la Declaración sobre los Derechos de los Niños de la Organización de la Naciones Unidas, en esta encontramos los siguientes artículos: </w:t>
      </w:r>
    </w:p>
    <w:p w14:paraId="00AE042D" w14:textId="77777777" w:rsidR="00E8367E" w:rsidRPr="00E8367E" w:rsidRDefault="00E8367E" w:rsidP="00E8367E">
      <w:pPr>
        <w:spacing w:after="0" w:line="360" w:lineRule="auto"/>
        <w:ind w:right="530" w:firstLine="708"/>
        <w:jc w:val="both"/>
        <w:rPr>
          <w:rFonts w:ascii="Arial" w:hAnsi="Arial" w:cs="Arial"/>
          <w:bCs/>
          <w:sz w:val="24"/>
          <w:szCs w:val="24"/>
          <w:lang w:val="es-MX"/>
        </w:rPr>
      </w:pPr>
    </w:p>
    <w:p w14:paraId="2EE2E9CC" w14:textId="77777777" w:rsidR="00E8367E" w:rsidRPr="00E8367E" w:rsidRDefault="00E8367E" w:rsidP="00E8367E">
      <w:pPr>
        <w:spacing w:after="0" w:line="360" w:lineRule="auto"/>
        <w:ind w:right="530" w:firstLine="708"/>
        <w:jc w:val="both"/>
        <w:rPr>
          <w:rFonts w:ascii="Arial" w:hAnsi="Arial" w:cs="Arial"/>
          <w:bCs/>
          <w:i/>
          <w:sz w:val="24"/>
          <w:szCs w:val="24"/>
          <w:lang w:val="es-MX"/>
        </w:rPr>
      </w:pPr>
      <w:r w:rsidRPr="00E8367E">
        <w:rPr>
          <w:rFonts w:ascii="Arial" w:hAnsi="Arial" w:cs="Arial"/>
          <w:bCs/>
          <w:i/>
          <w:sz w:val="24"/>
          <w:szCs w:val="24"/>
          <w:lang w:val="es-MX"/>
        </w:rPr>
        <w:t xml:space="preserve">"Artículo 12 </w:t>
      </w:r>
    </w:p>
    <w:p w14:paraId="522FFA78" w14:textId="77777777" w:rsidR="00E8367E" w:rsidRPr="00E8367E" w:rsidRDefault="00E8367E" w:rsidP="00E8367E">
      <w:pPr>
        <w:spacing w:after="0" w:line="360" w:lineRule="auto"/>
        <w:ind w:right="530" w:firstLine="708"/>
        <w:jc w:val="both"/>
        <w:rPr>
          <w:rFonts w:ascii="Arial" w:hAnsi="Arial" w:cs="Arial"/>
          <w:bCs/>
          <w:i/>
          <w:sz w:val="24"/>
          <w:szCs w:val="24"/>
          <w:lang w:val="es-MX"/>
        </w:rPr>
      </w:pPr>
      <w:r w:rsidRPr="00E8367E">
        <w:rPr>
          <w:rFonts w:ascii="Arial" w:hAnsi="Arial" w:cs="Arial"/>
          <w:bCs/>
          <w:i/>
          <w:sz w:val="24"/>
          <w:szCs w:val="24"/>
          <w:lang w:val="es-MX"/>
        </w:rPr>
        <w:t xml:space="preserve">1. 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 </w:t>
      </w:r>
    </w:p>
    <w:p w14:paraId="15A8BE40" w14:textId="77777777" w:rsidR="00E8367E" w:rsidRPr="00E8367E" w:rsidRDefault="00E8367E" w:rsidP="00E8367E">
      <w:pPr>
        <w:spacing w:after="0" w:line="360" w:lineRule="auto"/>
        <w:ind w:right="530" w:firstLine="708"/>
        <w:jc w:val="both"/>
        <w:rPr>
          <w:rFonts w:ascii="Arial" w:hAnsi="Arial" w:cs="Arial"/>
          <w:bCs/>
          <w:sz w:val="24"/>
          <w:szCs w:val="24"/>
          <w:lang w:val="es-MX"/>
        </w:rPr>
      </w:pPr>
    </w:p>
    <w:p w14:paraId="05976795" w14:textId="77777777" w:rsidR="00E8367E" w:rsidRPr="00E8367E" w:rsidRDefault="00E8367E" w:rsidP="00E8367E">
      <w:pPr>
        <w:spacing w:after="0" w:line="360" w:lineRule="auto"/>
        <w:ind w:right="530" w:firstLine="708"/>
        <w:jc w:val="both"/>
        <w:rPr>
          <w:rFonts w:ascii="Arial" w:hAnsi="Arial" w:cs="Arial"/>
          <w:bCs/>
          <w:i/>
          <w:sz w:val="24"/>
          <w:szCs w:val="24"/>
          <w:lang w:val="es-MX"/>
        </w:rPr>
      </w:pPr>
      <w:r w:rsidRPr="00E8367E">
        <w:rPr>
          <w:rFonts w:ascii="Arial" w:hAnsi="Arial" w:cs="Arial"/>
          <w:bCs/>
          <w:i/>
          <w:sz w:val="24"/>
          <w:szCs w:val="24"/>
          <w:lang w:val="es-MX"/>
        </w:rPr>
        <w:t>2. Con tal fin, se dará en particular al niño oportunidad de ser escuchado, en todo procedimiento judicial o administrativo que afecte al niño, ya sea directamente o por medio de un representante o de un órgano apropiado, en consonancia con las normas de procedimiento de la ley nacional".</w:t>
      </w:r>
    </w:p>
    <w:p w14:paraId="71CC7C63" w14:textId="77777777" w:rsidR="00400666" w:rsidRDefault="00400666" w:rsidP="00E8367E">
      <w:pPr>
        <w:spacing w:after="0" w:line="360" w:lineRule="auto"/>
        <w:ind w:right="530"/>
        <w:jc w:val="both"/>
        <w:rPr>
          <w:rFonts w:ascii="Arial" w:hAnsi="Arial" w:cs="Arial"/>
          <w:b/>
          <w:bCs/>
          <w:i/>
          <w:sz w:val="24"/>
          <w:szCs w:val="24"/>
          <w:lang w:val="es-MX"/>
        </w:rPr>
      </w:pPr>
    </w:p>
    <w:p w14:paraId="251FF9CC" w14:textId="69E5CD27" w:rsidR="00DB1EDF" w:rsidRPr="00DB1EDF" w:rsidRDefault="00DB1EDF" w:rsidP="00DB1EDF">
      <w:pPr>
        <w:spacing w:after="0" w:line="360" w:lineRule="auto"/>
        <w:ind w:right="530" w:firstLine="708"/>
        <w:jc w:val="both"/>
        <w:rPr>
          <w:rFonts w:ascii="Arial" w:hAnsi="Arial" w:cs="Arial"/>
          <w:sz w:val="24"/>
          <w:szCs w:val="24"/>
          <w:lang w:val="es-MX"/>
        </w:rPr>
      </w:pPr>
      <w:r w:rsidRPr="00DB1EDF">
        <w:rPr>
          <w:rFonts w:ascii="Arial" w:hAnsi="Arial" w:cs="Arial"/>
          <w:sz w:val="24"/>
          <w:szCs w:val="24"/>
          <w:lang w:val="es-MX"/>
        </w:rPr>
        <w:t xml:space="preserve">Una vez analizada la solicitud de mérito y con fundamento en el artículo 47 inciso c) del Reglamento para el Gobierno Interior del Congreso del Estado de Nuevo León, hacemos de su conocimiento las siguientes:  </w:t>
      </w:r>
    </w:p>
    <w:p w14:paraId="74C585C6" w14:textId="77777777" w:rsidR="008A7AFA" w:rsidRPr="0086594D" w:rsidRDefault="008A7AFA" w:rsidP="00E137CB">
      <w:pPr>
        <w:spacing w:after="0" w:line="360" w:lineRule="auto"/>
        <w:ind w:right="530" w:firstLine="708"/>
        <w:jc w:val="both"/>
        <w:rPr>
          <w:rFonts w:ascii="Arial" w:hAnsi="Arial" w:cs="Arial"/>
          <w:sz w:val="24"/>
          <w:szCs w:val="24"/>
        </w:rPr>
      </w:pPr>
    </w:p>
    <w:p w14:paraId="7812C601" w14:textId="7092D19F" w:rsidR="008079E9" w:rsidRPr="0086594D" w:rsidRDefault="00395C68" w:rsidP="00E137CB">
      <w:pPr>
        <w:spacing w:after="0" w:line="360" w:lineRule="auto"/>
        <w:ind w:firstLine="708"/>
        <w:jc w:val="both"/>
        <w:rPr>
          <w:rFonts w:ascii="Arial" w:hAnsi="Arial" w:cs="Arial"/>
          <w:b/>
          <w:bCs/>
          <w:sz w:val="24"/>
          <w:szCs w:val="24"/>
        </w:rPr>
      </w:pPr>
      <w:r w:rsidRPr="0086594D">
        <w:rPr>
          <w:rFonts w:ascii="Arial" w:hAnsi="Arial" w:cs="Arial"/>
          <w:b/>
          <w:bCs/>
          <w:sz w:val="24"/>
          <w:szCs w:val="24"/>
        </w:rPr>
        <w:t>CONSIDERACIONES</w:t>
      </w:r>
    </w:p>
    <w:p w14:paraId="4B80C22A" w14:textId="77777777" w:rsidR="00B379CF" w:rsidRPr="0086594D" w:rsidRDefault="00B379CF" w:rsidP="00E137CB">
      <w:pPr>
        <w:spacing w:after="0" w:line="360" w:lineRule="auto"/>
        <w:ind w:firstLine="708"/>
        <w:jc w:val="both"/>
        <w:rPr>
          <w:rFonts w:ascii="Arial" w:hAnsi="Arial" w:cs="Arial"/>
          <w:b/>
          <w:bCs/>
          <w:sz w:val="24"/>
          <w:szCs w:val="24"/>
        </w:rPr>
      </w:pPr>
    </w:p>
    <w:p w14:paraId="1F0D6E09" w14:textId="77893999" w:rsidR="00764996" w:rsidRPr="0086594D" w:rsidRDefault="00395C68" w:rsidP="00043C30">
      <w:pPr>
        <w:spacing w:after="0" w:line="360" w:lineRule="auto"/>
        <w:ind w:right="105" w:firstLine="708"/>
        <w:jc w:val="both"/>
        <w:rPr>
          <w:rFonts w:ascii="Arial" w:hAnsi="Arial" w:cs="Arial"/>
          <w:sz w:val="24"/>
          <w:szCs w:val="24"/>
        </w:rPr>
      </w:pPr>
      <w:r w:rsidRPr="0086594D">
        <w:rPr>
          <w:rFonts w:ascii="Arial" w:hAnsi="Arial" w:cs="Arial"/>
          <w:sz w:val="24"/>
          <w:szCs w:val="24"/>
        </w:rPr>
        <w:t xml:space="preserve"> La competencia que le resulta a esta Comisión de </w:t>
      </w:r>
      <w:r w:rsidR="00060C8D" w:rsidRPr="0086594D">
        <w:rPr>
          <w:rFonts w:ascii="Arial" w:hAnsi="Arial" w:cs="Arial"/>
          <w:sz w:val="24"/>
          <w:szCs w:val="24"/>
        </w:rPr>
        <w:t xml:space="preserve">Legislación </w:t>
      </w:r>
      <w:r w:rsidR="00DE105C">
        <w:rPr>
          <w:rFonts w:ascii="Arial" w:hAnsi="Arial" w:cs="Arial"/>
          <w:sz w:val="24"/>
          <w:szCs w:val="24"/>
        </w:rPr>
        <w:t>para conocer de la iniciativa</w:t>
      </w:r>
      <w:r w:rsidR="00A9335F">
        <w:rPr>
          <w:rFonts w:ascii="Arial" w:hAnsi="Arial" w:cs="Arial"/>
          <w:sz w:val="24"/>
          <w:szCs w:val="24"/>
        </w:rPr>
        <w:t xml:space="preserve"> </w:t>
      </w:r>
      <w:r w:rsidRPr="0086594D">
        <w:rPr>
          <w:rFonts w:ascii="Arial" w:hAnsi="Arial" w:cs="Arial"/>
          <w:sz w:val="24"/>
          <w:szCs w:val="24"/>
        </w:rPr>
        <w:t xml:space="preserve">que nos ocupa, se encuentra sustentada por los numerales 65 fracción I, 66 fracción I inciso </w:t>
      </w:r>
      <w:r w:rsidR="005128C9" w:rsidRPr="0086594D">
        <w:rPr>
          <w:rFonts w:ascii="Arial" w:hAnsi="Arial" w:cs="Arial"/>
          <w:sz w:val="24"/>
          <w:szCs w:val="24"/>
        </w:rPr>
        <w:t>a), 70 fracción I</w:t>
      </w:r>
      <w:r w:rsidRPr="0086594D">
        <w:rPr>
          <w:rFonts w:ascii="Arial" w:hAnsi="Arial" w:cs="Arial"/>
          <w:sz w:val="24"/>
          <w:szCs w:val="24"/>
        </w:rPr>
        <w:t>I, y demás relativos de la Ley Orgánica del Poder Legislativo del Estado de Nuevo León, así como lo dispuesto en l</w:t>
      </w:r>
      <w:r w:rsidR="00051ACB" w:rsidRPr="0086594D">
        <w:rPr>
          <w:rFonts w:ascii="Arial" w:hAnsi="Arial" w:cs="Arial"/>
          <w:sz w:val="24"/>
          <w:szCs w:val="24"/>
        </w:rPr>
        <w:t>os artículos 37 y 39 fracción II in</w:t>
      </w:r>
      <w:r w:rsidR="00126A65" w:rsidRPr="0086594D">
        <w:rPr>
          <w:rFonts w:ascii="Arial" w:hAnsi="Arial" w:cs="Arial"/>
          <w:sz w:val="24"/>
          <w:szCs w:val="24"/>
        </w:rPr>
        <w:t>ciso b</w:t>
      </w:r>
      <w:r w:rsidR="00051ACB" w:rsidRPr="0086594D">
        <w:rPr>
          <w:rFonts w:ascii="Arial" w:hAnsi="Arial" w:cs="Arial"/>
          <w:sz w:val="24"/>
          <w:szCs w:val="24"/>
        </w:rPr>
        <w:t xml:space="preserve">) </w:t>
      </w:r>
      <w:r w:rsidRPr="0086594D">
        <w:rPr>
          <w:rFonts w:ascii="Arial" w:hAnsi="Arial" w:cs="Arial"/>
          <w:sz w:val="24"/>
          <w:szCs w:val="24"/>
        </w:rPr>
        <w:t>del Reglamento para el Gobierno Interior del Congreso del Estado de Nuevo León.</w:t>
      </w:r>
    </w:p>
    <w:p w14:paraId="0487090D" w14:textId="77777777" w:rsidR="00043C30" w:rsidRPr="0086594D" w:rsidRDefault="00043C30" w:rsidP="00043C30">
      <w:pPr>
        <w:spacing w:after="0" w:line="360" w:lineRule="auto"/>
        <w:ind w:right="105" w:firstLine="708"/>
        <w:jc w:val="both"/>
        <w:rPr>
          <w:rFonts w:ascii="Arial" w:hAnsi="Arial" w:cs="Arial"/>
          <w:sz w:val="24"/>
          <w:szCs w:val="24"/>
        </w:rPr>
      </w:pPr>
    </w:p>
    <w:p w14:paraId="2D947DEA" w14:textId="257DC6FB" w:rsidR="00AE066A" w:rsidRPr="006E42FA" w:rsidRDefault="00E137CB" w:rsidP="006E42FA">
      <w:pPr>
        <w:spacing w:after="0" w:line="360" w:lineRule="auto"/>
        <w:jc w:val="both"/>
        <w:rPr>
          <w:rFonts w:ascii="Arial" w:eastAsia="Times New Roman" w:hAnsi="Arial" w:cs="Arial"/>
          <w:sz w:val="24"/>
          <w:szCs w:val="24"/>
        </w:rPr>
      </w:pPr>
      <w:r w:rsidRPr="0086594D">
        <w:rPr>
          <w:rFonts w:ascii="Arial" w:eastAsia="Times New Roman" w:hAnsi="Arial" w:cs="Arial"/>
          <w:sz w:val="24"/>
          <w:szCs w:val="24"/>
        </w:rPr>
        <w:tab/>
      </w:r>
      <w:r w:rsidR="006E42FA">
        <w:rPr>
          <w:rFonts w:ascii="Arial" w:eastAsia="Times New Roman" w:hAnsi="Arial" w:cs="Arial"/>
          <w:sz w:val="24"/>
          <w:szCs w:val="24"/>
        </w:rPr>
        <w:t>Visualizamos</w:t>
      </w:r>
      <w:r w:rsidRPr="0086594D">
        <w:rPr>
          <w:rFonts w:ascii="Arial" w:eastAsia="Times New Roman" w:hAnsi="Arial" w:cs="Arial"/>
          <w:sz w:val="24"/>
          <w:szCs w:val="24"/>
        </w:rPr>
        <w:t xml:space="preserve"> </w:t>
      </w:r>
      <w:r w:rsidR="00764996" w:rsidRPr="0086594D">
        <w:rPr>
          <w:rFonts w:ascii="Arial" w:eastAsia="Times New Roman" w:hAnsi="Arial" w:cs="Arial"/>
          <w:sz w:val="24"/>
          <w:szCs w:val="24"/>
        </w:rPr>
        <w:t>que la iniciativa</w:t>
      </w:r>
      <w:r w:rsidR="00AE5D82">
        <w:rPr>
          <w:rFonts w:ascii="Arial" w:eastAsia="Times New Roman" w:hAnsi="Arial" w:cs="Arial"/>
          <w:sz w:val="24"/>
          <w:szCs w:val="24"/>
        </w:rPr>
        <w:t xml:space="preserve"> planteada </w:t>
      </w:r>
      <w:r w:rsidR="006E42FA">
        <w:rPr>
          <w:rFonts w:ascii="Arial" w:eastAsia="Times New Roman" w:hAnsi="Arial" w:cs="Arial"/>
          <w:sz w:val="24"/>
          <w:szCs w:val="24"/>
        </w:rPr>
        <w:t xml:space="preserve">tiene una intención </w:t>
      </w:r>
      <w:r w:rsidR="008D1575">
        <w:rPr>
          <w:rFonts w:ascii="Arial" w:eastAsia="Times New Roman" w:hAnsi="Arial" w:cs="Arial"/>
          <w:sz w:val="24"/>
          <w:szCs w:val="24"/>
        </w:rPr>
        <w:t>conciliadora</w:t>
      </w:r>
      <w:r w:rsidR="00971AE1">
        <w:rPr>
          <w:rFonts w:ascii="Arial" w:eastAsia="Times New Roman" w:hAnsi="Arial" w:cs="Arial"/>
          <w:sz w:val="24"/>
          <w:szCs w:val="24"/>
        </w:rPr>
        <w:t xml:space="preserve"> toda vez que busca proteger y aumentar el derecho humano del menor a ser escuchado en procedimientos jurisdiccionales que afecten su esfera jurídica.</w:t>
      </w:r>
    </w:p>
    <w:p w14:paraId="3370FA9E" w14:textId="77777777" w:rsidR="003813B6" w:rsidRDefault="003813B6" w:rsidP="003D16DC">
      <w:pPr>
        <w:spacing w:after="0" w:line="360" w:lineRule="auto"/>
        <w:ind w:firstLine="708"/>
        <w:jc w:val="both"/>
        <w:rPr>
          <w:rFonts w:ascii="Arial" w:hAnsi="Arial" w:cs="Arial"/>
          <w:bCs/>
          <w:sz w:val="24"/>
          <w:szCs w:val="24"/>
        </w:rPr>
      </w:pPr>
    </w:p>
    <w:p w14:paraId="2E880819" w14:textId="50C1AF51" w:rsidR="003D16DC" w:rsidRDefault="00174374" w:rsidP="003D16DC">
      <w:pPr>
        <w:spacing w:after="0" w:line="360" w:lineRule="auto"/>
        <w:ind w:firstLine="708"/>
        <w:jc w:val="both"/>
        <w:rPr>
          <w:rFonts w:ascii="Arial" w:hAnsi="Arial" w:cs="Arial"/>
          <w:bCs/>
          <w:sz w:val="24"/>
          <w:szCs w:val="24"/>
        </w:rPr>
      </w:pPr>
      <w:r>
        <w:rPr>
          <w:rFonts w:ascii="Arial" w:hAnsi="Arial" w:cs="Arial"/>
          <w:bCs/>
          <w:sz w:val="24"/>
          <w:szCs w:val="24"/>
        </w:rPr>
        <w:tab/>
        <w:t>Acorde a lo mencionado</w:t>
      </w:r>
      <w:r w:rsidR="00994B19">
        <w:rPr>
          <w:rFonts w:ascii="Arial" w:hAnsi="Arial" w:cs="Arial"/>
          <w:bCs/>
          <w:sz w:val="24"/>
          <w:szCs w:val="24"/>
        </w:rPr>
        <w:t>,</w:t>
      </w:r>
      <w:r>
        <w:rPr>
          <w:rFonts w:ascii="Arial" w:hAnsi="Arial" w:cs="Arial"/>
          <w:bCs/>
          <w:sz w:val="24"/>
          <w:szCs w:val="24"/>
        </w:rPr>
        <w:t xml:space="preserve"> </w:t>
      </w:r>
      <w:r w:rsidR="00971AE1">
        <w:rPr>
          <w:rFonts w:ascii="Arial" w:hAnsi="Arial" w:cs="Arial"/>
          <w:bCs/>
          <w:sz w:val="24"/>
          <w:szCs w:val="24"/>
        </w:rPr>
        <w:t>es importante señalar que la presente Comisión de Legislación se ostenta como protectora de los derechos humanos de todos los in</w:t>
      </w:r>
      <w:r w:rsidR="006A30EC">
        <w:rPr>
          <w:rFonts w:ascii="Arial" w:hAnsi="Arial" w:cs="Arial"/>
          <w:bCs/>
          <w:sz w:val="24"/>
          <w:szCs w:val="24"/>
        </w:rPr>
        <w:t>dividuos en nuestra Entidad, en especial de</w:t>
      </w:r>
      <w:r w:rsidR="00971AE1">
        <w:rPr>
          <w:rFonts w:ascii="Arial" w:hAnsi="Arial" w:cs="Arial"/>
          <w:bCs/>
          <w:sz w:val="24"/>
          <w:szCs w:val="24"/>
        </w:rPr>
        <w:t xml:space="preserve"> los menores de edad.</w:t>
      </w:r>
    </w:p>
    <w:p w14:paraId="62F3D114" w14:textId="77777777" w:rsidR="009364D6" w:rsidRPr="0086594D" w:rsidRDefault="009364D6" w:rsidP="003D16DC">
      <w:pPr>
        <w:spacing w:after="0" w:line="360" w:lineRule="auto"/>
        <w:ind w:firstLine="708"/>
        <w:jc w:val="both"/>
        <w:rPr>
          <w:rFonts w:ascii="Arial" w:hAnsi="Arial" w:cs="Arial"/>
          <w:bCs/>
          <w:sz w:val="24"/>
          <w:szCs w:val="24"/>
        </w:rPr>
      </w:pPr>
    </w:p>
    <w:p w14:paraId="00653F7C" w14:textId="34EBB334" w:rsidR="00AF50AB" w:rsidRPr="0086594D" w:rsidRDefault="009852ED" w:rsidP="00994B19">
      <w:pPr>
        <w:spacing w:after="0" w:line="360" w:lineRule="auto"/>
        <w:ind w:firstLine="708"/>
        <w:jc w:val="both"/>
        <w:rPr>
          <w:rFonts w:ascii="Arial" w:hAnsi="Arial" w:cs="Arial"/>
          <w:bCs/>
          <w:sz w:val="24"/>
          <w:szCs w:val="24"/>
        </w:rPr>
      </w:pPr>
      <w:r>
        <w:rPr>
          <w:rFonts w:ascii="Arial" w:hAnsi="Arial" w:cs="Arial"/>
          <w:bCs/>
          <w:sz w:val="24"/>
          <w:szCs w:val="24"/>
        </w:rPr>
        <w:t>Sin embargo</w:t>
      </w:r>
      <w:r w:rsidR="004D03AC" w:rsidRPr="0086594D">
        <w:rPr>
          <w:rFonts w:ascii="Arial" w:hAnsi="Arial" w:cs="Arial"/>
          <w:bCs/>
          <w:sz w:val="24"/>
          <w:szCs w:val="24"/>
        </w:rPr>
        <w:t xml:space="preserve"> </w:t>
      </w:r>
      <w:r w:rsidR="00994B19">
        <w:rPr>
          <w:rFonts w:ascii="Arial" w:hAnsi="Arial" w:cs="Arial"/>
          <w:bCs/>
          <w:sz w:val="24"/>
          <w:szCs w:val="24"/>
        </w:rPr>
        <w:t>con motivo de</w:t>
      </w:r>
      <w:r>
        <w:rPr>
          <w:rFonts w:ascii="Arial" w:hAnsi="Arial" w:cs="Arial"/>
          <w:bCs/>
          <w:sz w:val="24"/>
          <w:szCs w:val="24"/>
        </w:rPr>
        <w:t xml:space="preserve"> un estudio realizado</w:t>
      </w:r>
      <w:r w:rsidR="00994B19">
        <w:rPr>
          <w:rFonts w:ascii="Arial" w:hAnsi="Arial" w:cs="Arial"/>
          <w:bCs/>
          <w:sz w:val="24"/>
          <w:szCs w:val="24"/>
        </w:rPr>
        <w:t xml:space="preserve"> a la presente iniciativa por parte del Honorable Tribunal </w:t>
      </w:r>
      <w:r w:rsidR="00D64F20">
        <w:rPr>
          <w:rFonts w:ascii="Arial" w:hAnsi="Arial" w:cs="Arial"/>
          <w:bCs/>
          <w:sz w:val="24"/>
          <w:szCs w:val="24"/>
        </w:rPr>
        <w:t xml:space="preserve">Superior </w:t>
      </w:r>
      <w:r w:rsidR="00994B19">
        <w:rPr>
          <w:rFonts w:ascii="Arial" w:hAnsi="Arial" w:cs="Arial"/>
          <w:bCs/>
          <w:sz w:val="24"/>
          <w:szCs w:val="24"/>
        </w:rPr>
        <w:t xml:space="preserve">de Justicia del Poder Judicial del Estado de Nuevo </w:t>
      </w:r>
      <w:r>
        <w:rPr>
          <w:rFonts w:ascii="Arial" w:hAnsi="Arial" w:cs="Arial"/>
          <w:bCs/>
          <w:sz w:val="24"/>
          <w:szCs w:val="24"/>
        </w:rPr>
        <w:t>León en conjunto con la Comisión de Legislación</w:t>
      </w:r>
      <w:r w:rsidR="00347EF8">
        <w:rPr>
          <w:rFonts w:ascii="Arial" w:hAnsi="Arial" w:cs="Arial"/>
          <w:bCs/>
          <w:sz w:val="24"/>
          <w:szCs w:val="24"/>
        </w:rPr>
        <w:t xml:space="preserve">, </w:t>
      </w:r>
      <w:r w:rsidR="00B90AB2">
        <w:rPr>
          <w:rFonts w:ascii="Arial" w:hAnsi="Arial" w:cs="Arial"/>
          <w:bCs/>
          <w:sz w:val="24"/>
          <w:szCs w:val="24"/>
        </w:rPr>
        <w:t xml:space="preserve">consideramos que </w:t>
      </w:r>
      <w:r>
        <w:rPr>
          <w:rFonts w:ascii="Arial" w:hAnsi="Arial" w:cs="Arial"/>
          <w:bCs/>
          <w:sz w:val="24"/>
          <w:szCs w:val="24"/>
        </w:rPr>
        <w:t xml:space="preserve">el procedimiento propuesto para escuchar a los menores resulta impráctico, puesto que </w:t>
      </w:r>
      <w:r w:rsidR="008D19EE">
        <w:rPr>
          <w:rFonts w:ascii="Arial" w:hAnsi="Arial" w:cs="Arial"/>
          <w:bCs/>
          <w:sz w:val="24"/>
          <w:szCs w:val="24"/>
        </w:rPr>
        <w:t xml:space="preserve">en </w:t>
      </w:r>
      <w:r>
        <w:rPr>
          <w:rFonts w:ascii="Arial" w:hAnsi="Arial" w:cs="Arial"/>
          <w:bCs/>
          <w:sz w:val="24"/>
          <w:szCs w:val="24"/>
        </w:rPr>
        <w:t xml:space="preserve">el </w:t>
      </w:r>
      <w:r w:rsidR="008D19EE">
        <w:rPr>
          <w:rFonts w:ascii="Arial" w:hAnsi="Arial" w:cs="Arial"/>
          <w:bCs/>
          <w:sz w:val="24"/>
          <w:szCs w:val="24"/>
        </w:rPr>
        <w:t>artículo</w:t>
      </w:r>
      <w:r>
        <w:rPr>
          <w:rFonts w:ascii="Arial" w:hAnsi="Arial" w:cs="Arial"/>
          <w:bCs/>
          <w:sz w:val="24"/>
          <w:szCs w:val="24"/>
        </w:rPr>
        <w:t xml:space="preserve"> 326 Bis </w:t>
      </w:r>
      <w:r w:rsidR="00347EF8">
        <w:rPr>
          <w:rFonts w:ascii="Arial" w:hAnsi="Arial" w:cs="Arial"/>
          <w:bCs/>
          <w:sz w:val="24"/>
          <w:szCs w:val="24"/>
        </w:rPr>
        <w:t>únicamente faculta</w:t>
      </w:r>
      <w:r w:rsidR="008D19EE">
        <w:rPr>
          <w:rFonts w:ascii="Arial" w:hAnsi="Arial" w:cs="Arial"/>
          <w:bCs/>
          <w:sz w:val="24"/>
          <w:szCs w:val="24"/>
        </w:rPr>
        <w:t xml:space="preserve"> al </w:t>
      </w:r>
      <w:r w:rsidR="008D19EE">
        <w:rPr>
          <w:rFonts w:ascii="Arial" w:hAnsi="Arial" w:cs="Arial"/>
          <w:bCs/>
          <w:sz w:val="24"/>
          <w:szCs w:val="24"/>
        </w:rPr>
        <w:lastRenderedPageBreak/>
        <w:t>Centro de Atención Familiar, un solo centro para este fin, impidiendo que el Centro Estatal de Convivencia Familiar o inclusive psicólogos autorizados en la Lista Oficial de Peritos, puedan intervenir para este fin.</w:t>
      </w:r>
    </w:p>
    <w:p w14:paraId="5BD560E0" w14:textId="77777777" w:rsidR="00E126A9" w:rsidRPr="0086594D" w:rsidRDefault="00E126A9" w:rsidP="003D16DC">
      <w:pPr>
        <w:spacing w:after="0" w:line="360" w:lineRule="auto"/>
        <w:ind w:firstLine="708"/>
        <w:jc w:val="both"/>
        <w:rPr>
          <w:rFonts w:ascii="Arial" w:hAnsi="Arial" w:cs="Arial"/>
          <w:bCs/>
          <w:sz w:val="24"/>
          <w:szCs w:val="24"/>
        </w:rPr>
      </w:pPr>
    </w:p>
    <w:p w14:paraId="38406104" w14:textId="52300CD0" w:rsidR="006D2D81" w:rsidRDefault="00B90AB2" w:rsidP="009F6D09">
      <w:pPr>
        <w:spacing w:after="0" w:line="360" w:lineRule="auto"/>
        <w:jc w:val="both"/>
        <w:rPr>
          <w:rFonts w:ascii="Arial" w:hAnsi="Arial" w:cs="Arial"/>
          <w:bCs/>
          <w:sz w:val="24"/>
          <w:szCs w:val="24"/>
        </w:rPr>
      </w:pPr>
      <w:r>
        <w:rPr>
          <w:rFonts w:ascii="Arial" w:hAnsi="Arial" w:cs="Arial"/>
          <w:bCs/>
          <w:sz w:val="24"/>
          <w:szCs w:val="24"/>
        </w:rPr>
        <w:tab/>
      </w:r>
      <w:r w:rsidR="00796C16">
        <w:rPr>
          <w:rFonts w:ascii="Arial" w:hAnsi="Arial" w:cs="Arial"/>
          <w:bCs/>
          <w:sz w:val="24"/>
          <w:szCs w:val="24"/>
        </w:rPr>
        <w:t>Consiguientemente c</w:t>
      </w:r>
      <w:r>
        <w:rPr>
          <w:rFonts w:ascii="Arial" w:hAnsi="Arial" w:cs="Arial"/>
          <w:bCs/>
          <w:sz w:val="24"/>
          <w:szCs w:val="24"/>
        </w:rPr>
        <w:t xml:space="preserve">reemos que </w:t>
      </w:r>
      <w:r w:rsidR="008D19EE">
        <w:rPr>
          <w:rFonts w:ascii="Arial" w:hAnsi="Arial" w:cs="Arial"/>
          <w:bCs/>
          <w:sz w:val="24"/>
          <w:szCs w:val="24"/>
        </w:rPr>
        <w:t xml:space="preserve">el </w:t>
      </w:r>
      <w:r w:rsidR="003273FA">
        <w:rPr>
          <w:rFonts w:ascii="Arial" w:hAnsi="Arial" w:cs="Arial"/>
          <w:bCs/>
          <w:sz w:val="24"/>
          <w:szCs w:val="24"/>
        </w:rPr>
        <w:t>artículo</w:t>
      </w:r>
      <w:r w:rsidR="008D19EE">
        <w:rPr>
          <w:rFonts w:ascii="Arial" w:hAnsi="Arial" w:cs="Arial"/>
          <w:bCs/>
          <w:sz w:val="24"/>
          <w:szCs w:val="24"/>
        </w:rPr>
        <w:t xml:space="preserve"> 414 Bis que se propone reformar </w:t>
      </w:r>
      <w:r w:rsidR="00347EF8">
        <w:rPr>
          <w:rFonts w:ascii="Arial" w:hAnsi="Arial" w:cs="Arial"/>
          <w:bCs/>
          <w:sz w:val="24"/>
          <w:szCs w:val="24"/>
        </w:rPr>
        <w:t xml:space="preserve">difiere del sentido de la iniciativa, porque establece que </w:t>
      </w:r>
      <w:r w:rsidR="00E83FE3">
        <w:rPr>
          <w:rFonts w:ascii="Arial" w:hAnsi="Arial" w:cs="Arial"/>
          <w:bCs/>
          <w:sz w:val="24"/>
          <w:szCs w:val="24"/>
        </w:rPr>
        <w:t xml:space="preserve">la madre </w:t>
      </w:r>
      <w:r w:rsidR="003273FA">
        <w:rPr>
          <w:rFonts w:ascii="Arial" w:hAnsi="Arial" w:cs="Arial"/>
          <w:bCs/>
          <w:sz w:val="24"/>
          <w:szCs w:val="24"/>
        </w:rPr>
        <w:t>tendrá</w:t>
      </w:r>
      <w:r w:rsidR="00E83FE3">
        <w:rPr>
          <w:rFonts w:ascii="Arial" w:hAnsi="Arial" w:cs="Arial"/>
          <w:bCs/>
          <w:sz w:val="24"/>
          <w:szCs w:val="24"/>
        </w:rPr>
        <w:t xml:space="preserve"> el derecho preferente del cuidado de sus hijos, </w:t>
      </w:r>
      <w:r w:rsidR="003273FA">
        <w:rPr>
          <w:rFonts w:ascii="Arial" w:hAnsi="Arial" w:cs="Arial"/>
          <w:bCs/>
          <w:sz w:val="24"/>
          <w:szCs w:val="24"/>
        </w:rPr>
        <w:t>siempre</w:t>
      </w:r>
      <w:r w:rsidR="00E83FE3">
        <w:rPr>
          <w:rFonts w:ascii="Arial" w:hAnsi="Arial" w:cs="Arial"/>
          <w:bCs/>
          <w:sz w:val="24"/>
          <w:szCs w:val="24"/>
        </w:rPr>
        <w:t xml:space="preserve"> que sean menores de edad</w:t>
      </w:r>
      <w:r w:rsidR="003273FA">
        <w:rPr>
          <w:rFonts w:ascii="Arial" w:hAnsi="Arial" w:cs="Arial"/>
          <w:bCs/>
          <w:sz w:val="24"/>
          <w:szCs w:val="24"/>
        </w:rPr>
        <w:t xml:space="preserve">. Dicho </w:t>
      </w:r>
      <w:r w:rsidR="00D76A8C">
        <w:rPr>
          <w:rFonts w:ascii="Arial" w:hAnsi="Arial" w:cs="Arial"/>
          <w:bCs/>
          <w:sz w:val="24"/>
          <w:szCs w:val="24"/>
        </w:rPr>
        <w:t>artículo</w:t>
      </w:r>
      <w:r w:rsidR="003273FA">
        <w:rPr>
          <w:rFonts w:ascii="Arial" w:hAnsi="Arial" w:cs="Arial"/>
          <w:bCs/>
          <w:sz w:val="24"/>
          <w:szCs w:val="24"/>
        </w:rPr>
        <w:t xml:space="preserve"> actualmente establece que esa preferencia es solo para los menores de 12 años, por lo que con la reforma esa edad se extendería hasta los 18 años.</w:t>
      </w:r>
    </w:p>
    <w:p w14:paraId="004A0B33" w14:textId="77777777" w:rsidR="006D2D81" w:rsidRDefault="006D2D81" w:rsidP="009F6D09">
      <w:pPr>
        <w:spacing w:after="0" w:line="360" w:lineRule="auto"/>
        <w:jc w:val="both"/>
        <w:rPr>
          <w:rFonts w:ascii="Arial" w:hAnsi="Arial" w:cs="Arial"/>
          <w:bCs/>
          <w:sz w:val="24"/>
          <w:szCs w:val="24"/>
        </w:rPr>
      </w:pPr>
    </w:p>
    <w:p w14:paraId="339C5BCD" w14:textId="0669C995" w:rsidR="006D2D81" w:rsidRDefault="006D2D81" w:rsidP="009F6D09">
      <w:pPr>
        <w:spacing w:after="0" w:line="360" w:lineRule="auto"/>
        <w:jc w:val="both"/>
        <w:rPr>
          <w:rFonts w:ascii="Arial" w:hAnsi="Arial" w:cs="Arial"/>
          <w:bCs/>
          <w:sz w:val="24"/>
          <w:szCs w:val="24"/>
        </w:rPr>
      </w:pPr>
      <w:r>
        <w:rPr>
          <w:rFonts w:ascii="Arial" w:hAnsi="Arial" w:cs="Arial"/>
          <w:bCs/>
          <w:sz w:val="24"/>
          <w:szCs w:val="24"/>
        </w:rPr>
        <w:tab/>
        <w:t xml:space="preserve">En ese tenor, creemos importante mencionar </w:t>
      </w:r>
      <w:r w:rsidR="001711C2">
        <w:rPr>
          <w:rFonts w:ascii="Arial" w:hAnsi="Arial" w:cs="Arial"/>
          <w:bCs/>
          <w:sz w:val="24"/>
          <w:szCs w:val="24"/>
        </w:rPr>
        <w:t xml:space="preserve">que </w:t>
      </w:r>
      <w:r w:rsidR="006B674C">
        <w:rPr>
          <w:rFonts w:ascii="Arial" w:hAnsi="Arial" w:cs="Arial"/>
          <w:bCs/>
          <w:sz w:val="24"/>
          <w:szCs w:val="24"/>
        </w:rPr>
        <w:t xml:space="preserve">el decir que la madre por su condición de mujer tiene el derecho de cuidado preferente sobre sus hijos menores de edad, fue declarado inconstitucional por la Suprema Corte de Justicia de la </w:t>
      </w:r>
      <w:r w:rsidR="004F1508">
        <w:rPr>
          <w:rFonts w:ascii="Arial" w:hAnsi="Arial" w:cs="Arial"/>
          <w:bCs/>
          <w:sz w:val="24"/>
          <w:szCs w:val="24"/>
        </w:rPr>
        <w:t>Nación</w:t>
      </w:r>
      <w:r w:rsidR="006B674C">
        <w:rPr>
          <w:rFonts w:ascii="Arial" w:hAnsi="Arial" w:cs="Arial"/>
          <w:bCs/>
          <w:sz w:val="24"/>
          <w:szCs w:val="24"/>
        </w:rPr>
        <w:t>:</w:t>
      </w:r>
    </w:p>
    <w:p w14:paraId="6ABA4588" w14:textId="77777777" w:rsidR="006B674C" w:rsidRDefault="006B674C" w:rsidP="009F6D09">
      <w:pPr>
        <w:spacing w:after="0" w:line="360" w:lineRule="auto"/>
        <w:jc w:val="both"/>
        <w:rPr>
          <w:rFonts w:ascii="Arial" w:hAnsi="Arial" w:cs="Arial"/>
          <w:bCs/>
          <w:sz w:val="24"/>
          <w:szCs w:val="24"/>
        </w:rPr>
      </w:pPr>
    </w:p>
    <w:p w14:paraId="599D9221" w14:textId="5CACECDD" w:rsidR="00B43487" w:rsidRPr="004F1508" w:rsidRDefault="004F1508" w:rsidP="004F1508">
      <w:pPr>
        <w:spacing w:after="0" w:line="240" w:lineRule="auto"/>
        <w:ind w:left="709" w:right="709"/>
        <w:jc w:val="both"/>
        <w:rPr>
          <w:rFonts w:ascii="Arial" w:hAnsi="Arial" w:cs="Arial"/>
          <w:bCs/>
          <w:i/>
          <w:sz w:val="20"/>
          <w:szCs w:val="20"/>
        </w:rPr>
      </w:pPr>
      <w:r w:rsidRPr="004F1508">
        <w:rPr>
          <w:rFonts w:ascii="Arial" w:hAnsi="Arial" w:cs="Arial"/>
          <w:b/>
          <w:bCs/>
          <w:i/>
          <w:sz w:val="20"/>
          <w:szCs w:val="20"/>
        </w:rPr>
        <w:t>“</w:t>
      </w:r>
      <w:r w:rsidR="00B43487" w:rsidRPr="004F1508">
        <w:rPr>
          <w:rFonts w:ascii="Arial" w:hAnsi="Arial" w:cs="Arial"/>
          <w:b/>
          <w:bCs/>
          <w:i/>
          <w:sz w:val="20"/>
          <w:szCs w:val="20"/>
        </w:rPr>
        <w:t>GUARDA Y CUSTODIA DE LOS MENORES DE EDAD</w:t>
      </w:r>
      <w:r w:rsidR="00B43487" w:rsidRPr="004F1508">
        <w:rPr>
          <w:rFonts w:ascii="Arial" w:hAnsi="Arial" w:cs="Arial"/>
          <w:b/>
          <w:bCs/>
          <w:i/>
          <w:sz w:val="20"/>
          <w:szCs w:val="20"/>
          <w:lang w:val="es-MX"/>
        </w:rPr>
        <w:t>. LA DECISIÓN JUDICIAL RELATIVA A SU OTORGAMIENTO DEBERÁ ATENDER A AQUEL ESCENARIO QUE RESULTE MÁS BENÉFICO PARA EL MENOR [INTERPRETACIÓN DEL ARTÍCULO 4.228, FRACCIÓN II, INCISO A), DEL CÓDIGO CIVIL DEL ESTADO DE MÉXICO].</w:t>
      </w:r>
    </w:p>
    <w:p w14:paraId="0CFBDEBF" w14:textId="77777777" w:rsidR="00B43487" w:rsidRPr="004F1508" w:rsidRDefault="00B43487" w:rsidP="004F1508">
      <w:pPr>
        <w:spacing w:after="0" w:line="240" w:lineRule="auto"/>
        <w:ind w:left="709" w:right="709"/>
        <w:jc w:val="both"/>
        <w:rPr>
          <w:rFonts w:ascii="Arial" w:hAnsi="Arial" w:cs="Arial"/>
          <w:bCs/>
          <w:i/>
          <w:sz w:val="20"/>
          <w:szCs w:val="20"/>
          <w:lang w:val="es-MX"/>
        </w:rPr>
      </w:pPr>
    </w:p>
    <w:p w14:paraId="359D084C" w14:textId="77777777" w:rsidR="00B43487" w:rsidRPr="004F1508" w:rsidRDefault="00B43487" w:rsidP="004F1508">
      <w:pPr>
        <w:spacing w:after="0" w:line="240" w:lineRule="auto"/>
        <w:ind w:left="709" w:right="709"/>
        <w:jc w:val="both"/>
        <w:rPr>
          <w:rFonts w:ascii="Arial" w:hAnsi="Arial" w:cs="Arial"/>
          <w:bCs/>
          <w:i/>
          <w:sz w:val="20"/>
          <w:szCs w:val="20"/>
          <w:lang w:val="es-MX"/>
        </w:rPr>
      </w:pPr>
      <w:r w:rsidRPr="004F1508">
        <w:rPr>
          <w:rFonts w:ascii="Arial" w:hAnsi="Arial" w:cs="Arial"/>
          <w:bCs/>
          <w:i/>
          <w:sz w:val="20"/>
          <w:szCs w:val="20"/>
          <w:lang w:val="es-MX"/>
        </w:rPr>
        <w:t>Como ya lo ha establecido esta Primera Sala de la Suprema Corte de Justicia de la Nación, no existe en nuestro ordenamiento jurídico una suerte de presunción de idoneidad absoluta que juegue a favor de alguno de los progenitores pues, en principio, tanto el padre como la madre están igualmente capacitados para atender de modo conveniente a los hijos. Así las cosas, el intérprete, al momento de aplicar el </w:t>
      </w:r>
      <w:hyperlink r:id="rId8" w:history="1">
        <w:r w:rsidRPr="004F1508">
          <w:rPr>
            <w:rStyle w:val="Hipervnculo"/>
            <w:rFonts w:ascii="Arial" w:hAnsi="Arial" w:cs="Arial"/>
            <w:bCs/>
            <w:i/>
            <w:color w:val="auto"/>
            <w:sz w:val="20"/>
            <w:szCs w:val="20"/>
            <w:lang w:val="es-MX"/>
          </w:rPr>
          <w:t>inciso a), de la fracción II, del artículo 4.228 del Código Civil del Estado de México</w:t>
        </w:r>
      </w:hyperlink>
      <w:r w:rsidRPr="004F1508">
        <w:rPr>
          <w:rFonts w:ascii="Arial" w:hAnsi="Arial" w:cs="Arial"/>
          <w:bCs/>
          <w:i/>
          <w:sz w:val="20"/>
          <w:szCs w:val="20"/>
          <w:lang w:val="es-MX"/>
        </w:rPr>
        <w:t>, que dispone que si no se llega a ningún acuerdo respecto a la </w:t>
      </w:r>
      <w:r w:rsidRPr="004F1508">
        <w:rPr>
          <w:rFonts w:ascii="Arial" w:hAnsi="Arial" w:cs="Arial"/>
          <w:b/>
          <w:bCs/>
          <w:i/>
          <w:sz w:val="20"/>
          <w:szCs w:val="20"/>
          <w:lang w:val="es-MX"/>
        </w:rPr>
        <w:t>guarda</w:t>
      </w:r>
      <w:r w:rsidRPr="004F1508">
        <w:rPr>
          <w:rFonts w:ascii="Arial" w:hAnsi="Arial" w:cs="Arial"/>
          <w:bCs/>
          <w:i/>
          <w:sz w:val="20"/>
          <w:szCs w:val="20"/>
          <w:lang w:val="es-MX"/>
        </w:rPr>
        <w:t> y </w:t>
      </w:r>
      <w:r w:rsidRPr="004F1508">
        <w:rPr>
          <w:rFonts w:ascii="Arial" w:hAnsi="Arial" w:cs="Arial"/>
          <w:b/>
          <w:bCs/>
          <w:i/>
          <w:sz w:val="20"/>
          <w:szCs w:val="20"/>
          <w:lang w:val="es-MX"/>
        </w:rPr>
        <w:t>custodia</w:t>
      </w:r>
      <w:r w:rsidRPr="004F1508">
        <w:rPr>
          <w:rFonts w:ascii="Arial" w:hAnsi="Arial" w:cs="Arial"/>
          <w:bCs/>
          <w:i/>
          <w:sz w:val="20"/>
          <w:szCs w:val="20"/>
          <w:lang w:val="es-MX"/>
        </w:rPr>
        <w:t>, "los </w:t>
      </w:r>
      <w:r w:rsidRPr="004F1508">
        <w:rPr>
          <w:rFonts w:ascii="Arial" w:hAnsi="Arial" w:cs="Arial"/>
          <w:b/>
          <w:bCs/>
          <w:i/>
          <w:sz w:val="20"/>
          <w:szCs w:val="20"/>
          <w:lang w:val="es-MX"/>
        </w:rPr>
        <w:t>menores</w:t>
      </w:r>
      <w:r w:rsidRPr="004F1508">
        <w:rPr>
          <w:rFonts w:ascii="Arial" w:hAnsi="Arial" w:cs="Arial"/>
          <w:bCs/>
          <w:i/>
          <w:sz w:val="20"/>
          <w:szCs w:val="20"/>
          <w:lang w:val="es-MX"/>
        </w:rPr>
        <w:t xml:space="preserve"> de diez años </w:t>
      </w:r>
      <w:r w:rsidRPr="004F1508">
        <w:rPr>
          <w:rFonts w:ascii="Arial" w:hAnsi="Arial" w:cs="Arial"/>
          <w:bCs/>
          <w:i/>
          <w:sz w:val="20"/>
          <w:szCs w:val="20"/>
          <w:lang w:val="es-MX"/>
        </w:rPr>
        <w:lastRenderedPageBreak/>
        <w:t>quedarán al cuidado de la madre, salvo que sea perjudicial para el menor", deberá atender, en todo momento, al interés superior del menor. Lo anterior significa que la </w:t>
      </w:r>
      <w:r w:rsidRPr="004F1508">
        <w:rPr>
          <w:rFonts w:ascii="Arial" w:hAnsi="Arial" w:cs="Arial"/>
          <w:b/>
          <w:bCs/>
          <w:i/>
          <w:sz w:val="20"/>
          <w:szCs w:val="20"/>
          <w:lang w:val="es-MX"/>
        </w:rPr>
        <w:t>decisión</w:t>
      </w:r>
      <w:r w:rsidRPr="004F1508">
        <w:rPr>
          <w:rFonts w:ascii="Arial" w:hAnsi="Arial" w:cs="Arial"/>
          <w:bCs/>
          <w:i/>
          <w:sz w:val="20"/>
          <w:szCs w:val="20"/>
          <w:lang w:val="es-MX"/>
        </w:rPr>
        <w:t> </w:t>
      </w:r>
      <w:r w:rsidRPr="004F1508">
        <w:rPr>
          <w:rFonts w:ascii="Arial" w:hAnsi="Arial" w:cs="Arial"/>
          <w:b/>
          <w:bCs/>
          <w:i/>
          <w:sz w:val="20"/>
          <w:szCs w:val="20"/>
          <w:lang w:val="es-MX"/>
        </w:rPr>
        <w:t>judicial</w:t>
      </w:r>
      <w:r w:rsidRPr="004F1508">
        <w:rPr>
          <w:rFonts w:ascii="Arial" w:hAnsi="Arial" w:cs="Arial"/>
          <w:bCs/>
          <w:i/>
          <w:sz w:val="20"/>
          <w:szCs w:val="20"/>
          <w:lang w:val="es-MX"/>
        </w:rPr>
        <w:t> al respecto no sólo deberá atender a aquel escenario que resulte menos perjudicial para el menor, sino, por el contrario, deberá buscar una solución estable, justa y equitativa que resulte lo más benéfica para éste. La dificultad estriba en determinar y delimitar el contenido del interés superior del menor, ya que no puede ser establecido con carácter general y de forma abstracta; la dinámica de las relaciones familiares es extraordinariamente compleja y variada y es dicha dinámica, así como las consecuencias y efectos que la ruptura haya ocasionado en los integrantes de la familia, la que determinará cuál es el sistema de </w:t>
      </w:r>
      <w:r w:rsidRPr="004F1508">
        <w:rPr>
          <w:rFonts w:ascii="Arial" w:hAnsi="Arial" w:cs="Arial"/>
          <w:b/>
          <w:bCs/>
          <w:i/>
          <w:sz w:val="20"/>
          <w:szCs w:val="20"/>
          <w:lang w:val="es-MX"/>
        </w:rPr>
        <w:t>custodia</w:t>
      </w:r>
      <w:r w:rsidRPr="004F1508">
        <w:rPr>
          <w:rFonts w:ascii="Arial" w:hAnsi="Arial" w:cs="Arial"/>
          <w:bCs/>
          <w:i/>
          <w:sz w:val="20"/>
          <w:szCs w:val="20"/>
          <w:lang w:val="es-MX"/>
        </w:rPr>
        <w:t> más beneficioso para los </w:t>
      </w:r>
      <w:r w:rsidRPr="004F1508">
        <w:rPr>
          <w:rFonts w:ascii="Arial" w:hAnsi="Arial" w:cs="Arial"/>
          <w:b/>
          <w:bCs/>
          <w:i/>
          <w:sz w:val="20"/>
          <w:szCs w:val="20"/>
          <w:lang w:val="es-MX"/>
        </w:rPr>
        <w:t>menores</w:t>
      </w:r>
      <w:r w:rsidRPr="004F1508">
        <w:rPr>
          <w:rFonts w:ascii="Arial" w:hAnsi="Arial" w:cs="Arial"/>
          <w:bCs/>
          <w:i/>
          <w:sz w:val="20"/>
          <w:szCs w:val="20"/>
          <w:lang w:val="es-MX"/>
        </w:rPr>
        <w:t>. Así las cosas, el juez habrá de valorar las especiales circunstancias que concurran en cada progenitor y determinar cuál es el ambiente más propicio para el desarrollo integral de la personalidad del menor, lo cual se puede dar con ambos progenitores o con uno solo de ellos, ya sea la madre o el padre. En conclusión, la tutela del interés preferente de los hijos exige, siempre y en cualquier caso, que se otorgue la </w:t>
      </w:r>
      <w:r w:rsidRPr="004F1508">
        <w:rPr>
          <w:rFonts w:ascii="Arial" w:hAnsi="Arial" w:cs="Arial"/>
          <w:b/>
          <w:bCs/>
          <w:i/>
          <w:sz w:val="20"/>
          <w:szCs w:val="20"/>
          <w:lang w:val="es-MX"/>
        </w:rPr>
        <w:t>guarda</w:t>
      </w:r>
      <w:r w:rsidRPr="004F1508">
        <w:rPr>
          <w:rFonts w:ascii="Arial" w:hAnsi="Arial" w:cs="Arial"/>
          <w:bCs/>
          <w:i/>
          <w:sz w:val="20"/>
          <w:szCs w:val="20"/>
          <w:lang w:val="es-MX"/>
        </w:rPr>
        <w:t> y </w:t>
      </w:r>
      <w:r w:rsidRPr="004F1508">
        <w:rPr>
          <w:rFonts w:ascii="Arial" w:hAnsi="Arial" w:cs="Arial"/>
          <w:b/>
          <w:bCs/>
          <w:i/>
          <w:sz w:val="20"/>
          <w:szCs w:val="20"/>
          <w:lang w:val="es-MX"/>
        </w:rPr>
        <w:t>custodia</w:t>
      </w:r>
      <w:r w:rsidRPr="004F1508">
        <w:rPr>
          <w:rFonts w:ascii="Arial" w:hAnsi="Arial" w:cs="Arial"/>
          <w:bCs/>
          <w:i/>
          <w:sz w:val="20"/>
          <w:szCs w:val="20"/>
          <w:lang w:val="es-MX"/>
        </w:rPr>
        <w:t> en aquella forma (exclusiva o compartida, a favor del padre o de la madre), que se revele como la más benéfica para el menor.</w:t>
      </w:r>
    </w:p>
    <w:p w14:paraId="0C5B50E0" w14:textId="77777777" w:rsidR="00B43487" w:rsidRPr="004F1508" w:rsidRDefault="00B43487" w:rsidP="004F1508">
      <w:pPr>
        <w:spacing w:after="0" w:line="240" w:lineRule="auto"/>
        <w:ind w:left="709" w:right="709"/>
        <w:jc w:val="both"/>
        <w:rPr>
          <w:rFonts w:ascii="Arial" w:hAnsi="Arial" w:cs="Arial"/>
          <w:bCs/>
          <w:i/>
          <w:sz w:val="20"/>
          <w:szCs w:val="20"/>
          <w:lang w:val="es-MX"/>
        </w:rPr>
      </w:pPr>
    </w:p>
    <w:p w14:paraId="263A49B0" w14:textId="77777777" w:rsidR="00B43487" w:rsidRPr="004F1508" w:rsidRDefault="00B43487" w:rsidP="004F1508">
      <w:pPr>
        <w:spacing w:after="0" w:line="240" w:lineRule="auto"/>
        <w:ind w:left="709" w:right="709"/>
        <w:jc w:val="both"/>
        <w:rPr>
          <w:rFonts w:ascii="Arial" w:hAnsi="Arial" w:cs="Arial"/>
          <w:bCs/>
          <w:i/>
          <w:sz w:val="20"/>
          <w:szCs w:val="20"/>
          <w:lang w:val="es-MX"/>
        </w:rPr>
      </w:pPr>
      <w:r w:rsidRPr="004F1508">
        <w:rPr>
          <w:rFonts w:ascii="Arial" w:hAnsi="Arial" w:cs="Arial"/>
          <w:bCs/>
          <w:i/>
          <w:sz w:val="20"/>
          <w:szCs w:val="20"/>
          <w:lang w:val="es-MX"/>
        </w:rPr>
        <w:t>Amparo directo en revisión 1573/2011. 7 de marzo de 2012. Cinco votos de los Ministros Jorge Mario Pardo Rebolledo, José Ramón Cossío Díaz, quien formuló voto concurrente, Guillermo I. Ortiz Mayagoitia, Olga Sánchez Cordero de García Villegas, quien formuló voto concurrente y Arturo Zaldívar Lelo de Larrea. Ponente: Arturo Zaldívar Lelo de Larrea. Secretario: Javier Mijangos y González.</w:t>
      </w:r>
    </w:p>
    <w:p w14:paraId="77591E6E" w14:textId="77777777" w:rsidR="004F1508" w:rsidRPr="004F1508" w:rsidRDefault="004F1508" w:rsidP="004F1508">
      <w:pPr>
        <w:spacing w:after="0" w:line="240" w:lineRule="auto"/>
        <w:ind w:left="709" w:right="709"/>
        <w:jc w:val="both"/>
        <w:rPr>
          <w:rFonts w:ascii="Arial" w:hAnsi="Arial" w:cs="Arial"/>
          <w:bCs/>
          <w:i/>
          <w:sz w:val="20"/>
          <w:szCs w:val="20"/>
          <w:lang w:val="es-MX"/>
        </w:rPr>
      </w:pPr>
    </w:p>
    <w:p w14:paraId="2529B423" w14:textId="77777777" w:rsidR="00B43487" w:rsidRPr="004F1508" w:rsidRDefault="00B43487" w:rsidP="004F1508">
      <w:pPr>
        <w:spacing w:after="0" w:line="240" w:lineRule="auto"/>
        <w:ind w:left="709" w:right="709"/>
        <w:jc w:val="both"/>
        <w:rPr>
          <w:rFonts w:ascii="Arial" w:hAnsi="Arial" w:cs="Arial"/>
          <w:bCs/>
          <w:i/>
          <w:sz w:val="20"/>
          <w:szCs w:val="20"/>
          <w:lang w:val="es-MX"/>
        </w:rPr>
      </w:pPr>
      <w:r w:rsidRPr="004F1508">
        <w:rPr>
          <w:rFonts w:ascii="Arial" w:hAnsi="Arial" w:cs="Arial"/>
          <w:bCs/>
          <w:i/>
          <w:sz w:val="20"/>
          <w:szCs w:val="20"/>
          <w:lang w:val="es-MX"/>
        </w:rPr>
        <w:t>Amparo directo en revisión 348/2012. 5 de diciembre de 2012. Unanimidad de cuatro votos de los Ministros Arturo Zaldívar Lelo de Larrea, José Ramón Cossío Díaz, quien reservó su derecho a formular voto concurrente, Olga Sánchez Cordero de García Villegas y Jorge Mario Pardo Rebolledo. Ausente: Alfredo Gutiérrez Ortiz Mena. Ponente: Arturo Zaldívar Lelo de Larrea. Secretario: Javier Mijangos y González.</w:t>
      </w:r>
    </w:p>
    <w:p w14:paraId="30F15846" w14:textId="77777777" w:rsidR="004F1508" w:rsidRPr="004F1508" w:rsidRDefault="004F1508" w:rsidP="004F1508">
      <w:pPr>
        <w:spacing w:after="0" w:line="240" w:lineRule="auto"/>
        <w:ind w:left="709" w:right="709"/>
        <w:jc w:val="both"/>
        <w:rPr>
          <w:rFonts w:ascii="Arial" w:hAnsi="Arial" w:cs="Arial"/>
          <w:bCs/>
          <w:i/>
          <w:sz w:val="20"/>
          <w:szCs w:val="20"/>
          <w:lang w:val="es-MX"/>
        </w:rPr>
      </w:pPr>
    </w:p>
    <w:p w14:paraId="4BF07C54" w14:textId="77777777" w:rsidR="00B43487" w:rsidRPr="004F1508" w:rsidRDefault="00B43487" w:rsidP="004F1508">
      <w:pPr>
        <w:spacing w:after="0" w:line="240" w:lineRule="auto"/>
        <w:ind w:left="709" w:right="709"/>
        <w:jc w:val="both"/>
        <w:rPr>
          <w:rFonts w:ascii="Arial" w:hAnsi="Arial" w:cs="Arial"/>
          <w:bCs/>
          <w:i/>
          <w:sz w:val="20"/>
          <w:szCs w:val="20"/>
          <w:lang w:val="es-MX"/>
        </w:rPr>
      </w:pPr>
      <w:r w:rsidRPr="004F1508">
        <w:rPr>
          <w:rFonts w:ascii="Arial" w:hAnsi="Arial" w:cs="Arial"/>
          <w:bCs/>
          <w:i/>
          <w:sz w:val="20"/>
          <w:szCs w:val="20"/>
          <w:lang w:val="es-MX"/>
        </w:rPr>
        <w:t>Amparo directo en revisión 918/2013. 12 de junio de 2013. Cinco votos de los Ministros Arturo Zaldívar Lelo de Larrea, José Ramón Cossío Díaz, quien formuló voto concurrente, Alfredo Gutiérrez Ortiz Mena, Olga Sánchez Cordero de García Villegas y Jorge Mario Pardo Rebolledo. Ponente: Olga Sánchez Cordero de García Villegas. Secretario: Ignacio Valdés Barreiro.</w:t>
      </w:r>
    </w:p>
    <w:p w14:paraId="35D44814" w14:textId="77777777" w:rsidR="004F1508" w:rsidRPr="004F1508" w:rsidRDefault="004F1508" w:rsidP="004F1508">
      <w:pPr>
        <w:spacing w:after="0" w:line="240" w:lineRule="auto"/>
        <w:ind w:left="709" w:right="709"/>
        <w:jc w:val="both"/>
        <w:rPr>
          <w:rFonts w:ascii="Arial" w:hAnsi="Arial" w:cs="Arial"/>
          <w:bCs/>
          <w:i/>
          <w:sz w:val="20"/>
          <w:szCs w:val="20"/>
          <w:lang w:val="es-MX"/>
        </w:rPr>
      </w:pPr>
    </w:p>
    <w:p w14:paraId="63DE85A5" w14:textId="77777777" w:rsidR="00B43487" w:rsidRPr="004F1508" w:rsidRDefault="00B43487" w:rsidP="004F1508">
      <w:pPr>
        <w:spacing w:after="0" w:line="240" w:lineRule="auto"/>
        <w:ind w:left="709" w:right="709"/>
        <w:jc w:val="both"/>
        <w:rPr>
          <w:rFonts w:ascii="Arial" w:hAnsi="Arial" w:cs="Arial"/>
          <w:bCs/>
          <w:i/>
          <w:sz w:val="20"/>
          <w:szCs w:val="20"/>
          <w:lang w:val="es-MX"/>
        </w:rPr>
      </w:pPr>
      <w:r w:rsidRPr="004F1508">
        <w:rPr>
          <w:rFonts w:ascii="Arial" w:hAnsi="Arial" w:cs="Arial"/>
          <w:bCs/>
          <w:i/>
          <w:sz w:val="20"/>
          <w:szCs w:val="20"/>
          <w:lang w:val="es-MX"/>
        </w:rPr>
        <w:t xml:space="preserve">Amparo directo en revisión 1697/2013. 21 de agosto de 2013. Mayoría de cuatro votos de los Ministros Arturo Zaldívar Lelo de Larrea, José Ramón Cossío Díaz, quien formuló voto concurrente, Alfredo Gutiérrez Ortiz Mena y </w:t>
      </w:r>
      <w:r w:rsidRPr="004F1508">
        <w:rPr>
          <w:rFonts w:ascii="Arial" w:hAnsi="Arial" w:cs="Arial"/>
          <w:bCs/>
          <w:i/>
          <w:sz w:val="20"/>
          <w:szCs w:val="20"/>
          <w:lang w:val="es-MX"/>
        </w:rPr>
        <w:lastRenderedPageBreak/>
        <w:t>Olga Sánchez Cordero de García Villegas. Disidente: Jorge Mario Pardo Rebolledo. Ponente: Alfredo Gutiérrez Ortiz Mena. Secretaria: Cecilia Armengol Alonso.</w:t>
      </w:r>
    </w:p>
    <w:p w14:paraId="2BDDE828" w14:textId="77777777" w:rsidR="004F1508" w:rsidRPr="004F1508" w:rsidRDefault="004F1508" w:rsidP="004F1508">
      <w:pPr>
        <w:spacing w:after="0" w:line="240" w:lineRule="auto"/>
        <w:ind w:left="709" w:right="709"/>
        <w:jc w:val="both"/>
        <w:rPr>
          <w:rFonts w:ascii="Arial" w:hAnsi="Arial" w:cs="Arial"/>
          <w:bCs/>
          <w:i/>
          <w:sz w:val="20"/>
          <w:szCs w:val="20"/>
          <w:lang w:val="es-MX"/>
        </w:rPr>
      </w:pPr>
    </w:p>
    <w:p w14:paraId="6AB9F0B1" w14:textId="77777777" w:rsidR="00B43487" w:rsidRPr="004F1508" w:rsidRDefault="00B43487" w:rsidP="004F1508">
      <w:pPr>
        <w:spacing w:after="0" w:line="240" w:lineRule="auto"/>
        <w:ind w:left="709" w:right="709"/>
        <w:jc w:val="both"/>
        <w:rPr>
          <w:rFonts w:ascii="Arial" w:hAnsi="Arial" w:cs="Arial"/>
          <w:bCs/>
          <w:i/>
          <w:sz w:val="20"/>
          <w:szCs w:val="20"/>
          <w:lang w:val="es-MX"/>
        </w:rPr>
      </w:pPr>
      <w:r w:rsidRPr="004F1508">
        <w:rPr>
          <w:rFonts w:ascii="Arial" w:hAnsi="Arial" w:cs="Arial"/>
          <w:bCs/>
          <w:i/>
          <w:sz w:val="20"/>
          <w:szCs w:val="20"/>
          <w:lang w:val="es-MX"/>
        </w:rPr>
        <w:t>Amparo directo en revisión 2618/2013. 23 de octubre de 2013. Mayoría de cuatro votos de los Ministros Arturo Zaldívar Lelo de Larrea, José Ramón Cossío Díaz, quien formuló voto concurrente, Alfredo Gutiérrez Ortiz Mena y Olga Sánchez Cordero de García Villegas. Disidente: Jorge Mario Pardo Rebolledo, quien formuló voto particular. Ponente: Arturo Zaldívar Lelo de Larrea. Secretarios: Ana María Ibarra Olguín y Arturo Bárcena Zubieta.</w:t>
      </w:r>
    </w:p>
    <w:p w14:paraId="7B20058B" w14:textId="77777777" w:rsidR="004F1508" w:rsidRPr="004F1508" w:rsidRDefault="004F1508" w:rsidP="004F1508">
      <w:pPr>
        <w:spacing w:after="0" w:line="240" w:lineRule="auto"/>
        <w:ind w:left="709" w:right="709"/>
        <w:jc w:val="both"/>
        <w:rPr>
          <w:rFonts w:ascii="Arial" w:hAnsi="Arial" w:cs="Arial"/>
          <w:bCs/>
          <w:i/>
          <w:sz w:val="20"/>
          <w:szCs w:val="20"/>
          <w:lang w:val="es-MX"/>
        </w:rPr>
      </w:pPr>
    </w:p>
    <w:p w14:paraId="7A53A9C3" w14:textId="3299AA3A" w:rsidR="00B43487" w:rsidRPr="004F1508" w:rsidRDefault="00B43487" w:rsidP="004F1508">
      <w:pPr>
        <w:spacing w:after="0" w:line="240" w:lineRule="auto"/>
        <w:ind w:left="709" w:right="709"/>
        <w:jc w:val="both"/>
        <w:rPr>
          <w:rFonts w:ascii="Arial" w:hAnsi="Arial" w:cs="Arial"/>
          <w:bCs/>
          <w:i/>
          <w:sz w:val="20"/>
          <w:szCs w:val="20"/>
          <w:lang w:val="es-MX"/>
        </w:rPr>
      </w:pPr>
      <w:r w:rsidRPr="004F1508">
        <w:rPr>
          <w:rFonts w:ascii="Arial" w:hAnsi="Arial" w:cs="Arial"/>
          <w:bCs/>
          <w:i/>
          <w:sz w:val="20"/>
          <w:szCs w:val="20"/>
          <w:lang w:val="es-MX"/>
        </w:rPr>
        <w:t>Tesis de jurisprudencia 53/2014 (10a.). Aprobada por la Primera Sala de este Alto Tribunal, en sesión privada de once de junio de dos mil catorce.</w:t>
      </w:r>
      <w:r w:rsidR="004F1508" w:rsidRPr="004F1508">
        <w:rPr>
          <w:rFonts w:ascii="Arial" w:hAnsi="Arial" w:cs="Arial"/>
          <w:bCs/>
          <w:i/>
          <w:sz w:val="20"/>
          <w:szCs w:val="20"/>
          <w:lang w:val="es-MX"/>
        </w:rPr>
        <w:t>”</w:t>
      </w:r>
    </w:p>
    <w:p w14:paraId="7AEB2454" w14:textId="23670EDB" w:rsidR="00B90AB2" w:rsidRPr="0086594D" w:rsidRDefault="00B90AB2" w:rsidP="009F6D09">
      <w:pPr>
        <w:spacing w:after="0" w:line="360" w:lineRule="auto"/>
        <w:jc w:val="both"/>
        <w:rPr>
          <w:rFonts w:ascii="Arial" w:hAnsi="Arial" w:cs="Arial"/>
          <w:bCs/>
          <w:sz w:val="24"/>
          <w:szCs w:val="24"/>
        </w:rPr>
      </w:pPr>
    </w:p>
    <w:p w14:paraId="52E25497" w14:textId="14A0F148" w:rsidR="00265897" w:rsidRPr="00D76A8C" w:rsidRDefault="00265897" w:rsidP="002D1769">
      <w:pPr>
        <w:spacing w:after="0" w:line="360" w:lineRule="auto"/>
        <w:ind w:firstLine="708"/>
        <w:jc w:val="both"/>
        <w:rPr>
          <w:rFonts w:ascii="Arial" w:hAnsi="Arial" w:cs="Arial"/>
          <w:bCs/>
          <w:sz w:val="24"/>
          <w:szCs w:val="24"/>
        </w:rPr>
      </w:pPr>
      <w:r>
        <w:rPr>
          <w:rFonts w:ascii="Arial" w:hAnsi="Arial" w:cs="Arial"/>
          <w:bCs/>
          <w:sz w:val="24"/>
          <w:szCs w:val="24"/>
        </w:rPr>
        <w:tab/>
      </w:r>
      <w:r>
        <w:rPr>
          <w:rFonts w:ascii="Arial" w:hAnsi="Arial" w:cs="Arial"/>
          <w:bCs/>
          <w:sz w:val="24"/>
          <w:szCs w:val="24"/>
        </w:rPr>
        <w:tab/>
        <w:t>Por otra parte el artículo 283 del Código Civil para el Estado de Nuevo León</w:t>
      </w:r>
      <w:r w:rsidR="00D76A8C">
        <w:rPr>
          <w:rFonts w:ascii="Arial" w:hAnsi="Arial" w:cs="Arial"/>
          <w:bCs/>
          <w:sz w:val="24"/>
          <w:szCs w:val="24"/>
        </w:rPr>
        <w:t xml:space="preserve"> que pretende modificar</w:t>
      </w:r>
      <w:r>
        <w:rPr>
          <w:rFonts w:ascii="Arial" w:hAnsi="Arial" w:cs="Arial"/>
          <w:bCs/>
          <w:sz w:val="24"/>
          <w:szCs w:val="24"/>
        </w:rPr>
        <w:t xml:space="preserve"> el promovente</w:t>
      </w:r>
      <w:r w:rsidR="00D76A8C">
        <w:rPr>
          <w:rFonts w:ascii="Arial" w:hAnsi="Arial" w:cs="Arial"/>
          <w:bCs/>
          <w:sz w:val="24"/>
          <w:szCs w:val="24"/>
        </w:rPr>
        <w:t>,</w:t>
      </w:r>
      <w:r>
        <w:rPr>
          <w:rFonts w:ascii="Arial" w:hAnsi="Arial" w:cs="Arial"/>
          <w:bCs/>
          <w:sz w:val="24"/>
          <w:szCs w:val="24"/>
        </w:rPr>
        <w:t xml:space="preserve"> </w:t>
      </w:r>
      <w:r w:rsidR="00D76A8C">
        <w:rPr>
          <w:rFonts w:ascii="Arial" w:hAnsi="Arial" w:cs="Arial"/>
          <w:bCs/>
          <w:sz w:val="24"/>
          <w:szCs w:val="24"/>
        </w:rPr>
        <w:t xml:space="preserve">fue reformado el 14 de diciembre de 2016,estableciendo en su segundo párrafo que </w:t>
      </w:r>
      <w:r w:rsidR="00D76A8C" w:rsidRPr="00D76A8C">
        <w:rPr>
          <w:rFonts w:ascii="Arial" w:hAnsi="Arial" w:cs="Arial"/>
          <w:bCs/>
          <w:i/>
          <w:sz w:val="24"/>
          <w:szCs w:val="24"/>
        </w:rPr>
        <w:t>“En caso de existir menores, el juez escuchará su opinión conforme a su edad y madurez.”</w:t>
      </w:r>
      <w:r w:rsidR="00D76A8C">
        <w:rPr>
          <w:rFonts w:ascii="Arial" w:hAnsi="Arial" w:cs="Arial"/>
          <w:bCs/>
          <w:sz w:val="24"/>
          <w:szCs w:val="24"/>
        </w:rPr>
        <w:t xml:space="preserve"> En ese tenor consideramos </w:t>
      </w:r>
      <w:r w:rsidR="00353315">
        <w:rPr>
          <w:rFonts w:ascii="Arial" w:hAnsi="Arial" w:cs="Arial"/>
          <w:bCs/>
          <w:sz w:val="24"/>
          <w:szCs w:val="24"/>
        </w:rPr>
        <w:t>que se encuentra subsanada la petición</w:t>
      </w:r>
      <w:r w:rsidR="00653F71">
        <w:rPr>
          <w:rFonts w:ascii="Arial" w:hAnsi="Arial" w:cs="Arial"/>
          <w:bCs/>
          <w:sz w:val="24"/>
          <w:szCs w:val="24"/>
        </w:rPr>
        <w:t xml:space="preserve"> del promovente, </w:t>
      </w:r>
      <w:r w:rsidR="00353315">
        <w:rPr>
          <w:rFonts w:ascii="Arial" w:hAnsi="Arial" w:cs="Arial"/>
          <w:bCs/>
          <w:sz w:val="24"/>
          <w:szCs w:val="24"/>
        </w:rPr>
        <w:t xml:space="preserve">toda vez que se eliminó el requisito </w:t>
      </w:r>
      <w:r w:rsidR="004E10A4">
        <w:rPr>
          <w:rFonts w:ascii="Arial" w:hAnsi="Arial" w:cs="Arial"/>
          <w:bCs/>
          <w:sz w:val="24"/>
          <w:szCs w:val="24"/>
        </w:rPr>
        <w:t>de</w:t>
      </w:r>
      <w:r w:rsidR="00653F71">
        <w:rPr>
          <w:rFonts w:ascii="Arial" w:hAnsi="Arial" w:cs="Arial"/>
          <w:bCs/>
          <w:sz w:val="24"/>
          <w:szCs w:val="24"/>
        </w:rPr>
        <w:t xml:space="preserve"> que los hijos debían</w:t>
      </w:r>
      <w:r w:rsidR="004E10A4">
        <w:rPr>
          <w:rFonts w:ascii="Arial" w:hAnsi="Arial" w:cs="Arial"/>
          <w:bCs/>
          <w:sz w:val="24"/>
          <w:szCs w:val="24"/>
        </w:rPr>
        <w:t xml:space="preserve"> contar con más de doce años para </w:t>
      </w:r>
      <w:r w:rsidR="00653F71">
        <w:rPr>
          <w:rFonts w:ascii="Arial" w:hAnsi="Arial" w:cs="Arial"/>
          <w:bCs/>
          <w:sz w:val="24"/>
          <w:szCs w:val="24"/>
        </w:rPr>
        <w:t>ser</w:t>
      </w:r>
      <w:r w:rsidR="004E10A4">
        <w:rPr>
          <w:rFonts w:ascii="Arial" w:hAnsi="Arial" w:cs="Arial"/>
          <w:bCs/>
          <w:sz w:val="24"/>
          <w:szCs w:val="24"/>
        </w:rPr>
        <w:t xml:space="preserve"> escuchados por el juez.</w:t>
      </w:r>
    </w:p>
    <w:p w14:paraId="772D217A" w14:textId="77777777" w:rsidR="00265897" w:rsidRDefault="00265897" w:rsidP="00E11771">
      <w:pPr>
        <w:spacing w:after="0" w:line="360" w:lineRule="auto"/>
        <w:jc w:val="both"/>
        <w:rPr>
          <w:rFonts w:ascii="Arial" w:hAnsi="Arial" w:cs="Arial"/>
          <w:bCs/>
          <w:sz w:val="24"/>
          <w:szCs w:val="24"/>
        </w:rPr>
      </w:pPr>
    </w:p>
    <w:p w14:paraId="17E3AD80" w14:textId="77777777" w:rsidR="001562DD" w:rsidRDefault="00E72B4D" w:rsidP="001562DD">
      <w:pPr>
        <w:spacing w:after="0" w:line="360" w:lineRule="auto"/>
        <w:ind w:firstLine="708"/>
        <w:jc w:val="both"/>
        <w:rPr>
          <w:rFonts w:ascii="Arial" w:hAnsi="Arial" w:cs="Arial"/>
          <w:bCs/>
          <w:sz w:val="24"/>
          <w:szCs w:val="24"/>
        </w:rPr>
      </w:pPr>
      <w:r>
        <w:rPr>
          <w:rFonts w:ascii="Arial" w:hAnsi="Arial" w:cs="Arial"/>
          <w:bCs/>
          <w:sz w:val="24"/>
          <w:szCs w:val="24"/>
        </w:rPr>
        <w:t>Finalmente c</w:t>
      </w:r>
      <w:r w:rsidR="002D1769" w:rsidRPr="0086594D">
        <w:rPr>
          <w:rFonts w:ascii="Arial" w:hAnsi="Arial" w:cs="Arial"/>
          <w:bCs/>
          <w:sz w:val="24"/>
          <w:szCs w:val="24"/>
        </w:rPr>
        <w:t xml:space="preserve">oncluimos que </w:t>
      </w:r>
      <w:r w:rsidR="001F52CD">
        <w:rPr>
          <w:rFonts w:ascii="Arial" w:hAnsi="Arial" w:cs="Arial"/>
          <w:bCs/>
          <w:sz w:val="24"/>
          <w:szCs w:val="24"/>
        </w:rPr>
        <w:t>si bien es cierto que la presente iniciativa</w:t>
      </w:r>
      <w:r w:rsidR="00590974">
        <w:rPr>
          <w:rFonts w:ascii="Arial" w:hAnsi="Arial" w:cs="Arial"/>
          <w:bCs/>
          <w:sz w:val="24"/>
          <w:szCs w:val="24"/>
        </w:rPr>
        <w:t xml:space="preserve"> </w:t>
      </w:r>
      <w:r w:rsidR="00384868">
        <w:rPr>
          <w:rFonts w:ascii="Arial" w:hAnsi="Arial" w:cs="Arial"/>
          <w:bCs/>
          <w:sz w:val="24"/>
          <w:szCs w:val="24"/>
        </w:rPr>
        <w:t>en su fondo</w:t>
      </w:r>
      <w:r w:rsidR="00E11771">
        <w:rPr>
          <w:rFonts w:ascii="Arial" w:hAnsi="Arial" w:cs="Arial"/>
          <w:bCs/>
          <w:sz w:val="24"/>
          <w:szCs w:val="24"/>
        </w:rPr>
        <w:t xml:space="preserve"> busca una intención protectora evitando inconstitucionalidades</w:t>
      </w:r>
      <w:r w:rsidR="001562DD">
        <w:rPr>
          <w:rFonts w:ascii="Arial" w:hAnsi="Arial" w:cs="Arial"/>
          <w:bCs/>
          <w:sz w:val="24"/>
          <w:szCs w:val="24"/>
        </w:rPr>
        <w:t>,</w:t>
      </w:r>
      <w:r w:rsidR="00E11771">
        <w:rPr>
          <w:rFonts w:ascii="Arial" w:hAnsi="Arial" w:cs="Arial"/>
          <w:bCs/>
          <w:sz w:val="24"/>
          <w:szCs w:val="24"/>
        </w:rPr>
        <w:t xml:space="preserve"> </w:t>
      </w:r>
      <w:r w:rsidR="00384868">
        <w:rPr>
          <w:rFonts w:ascii="Arial" w:hAnsi="Arial" w:cs="Arial"/>
          <w:bCs/>
          <w:sz w:val="24"/>
          <w:szCs w:val="24"/>
        </w:rPr>
        <w:t xml:space="preserve"> consideramos que </w:t>
      </w:r>
      <w:r w:rsidR="00E11771">
        <w:rPr>
          <w:rFonts w:ascii="Arial" w:hAnsi="Arial" w:cs="Arial"/>
          <w:bCs/>
          <w:sz w:val="24"/>
          <w:szCs w:val="24"/>
        </w:rPr>
        <w:t>se encuentran atendidas las peticiones del promovente, toda vez que los cambios esgrimidos fu</w:t>
      </w:r>
      <w:r w:rsidR="00A652C8">
        <w:rPr>
          <w:rFonts w:ascii="Arial" w:hAnsi="Arial" w:cs="Arial"/>
          <w:bCs/>
          <w:sz w:val="24"/>
          <w:szCs w:val="24"/>
        </w:rPr>
        <w:t xml:space="preserve">eron subsanados con motivo de las diversas modificaciones que se realizaron a un gran número de dispositivos  </w:t>
      </w:r>
      <w:r w:rsidR="001562DD">
        <w:rPr>
          <w:rFonts w:ascii="Arial" w:hAnsi="Arial" w:cs="Arial"/>
          <w:bCs/>
          <w:sz w:val="24"/>
          <w:szCs w:val="24"/>
        </w:rPr>
        <w:t xml:space="preserve">mediante </w:t>
      </w:r>
      <w:r w:rsidR="00A652C8">
        <w:rPr>
          <w:rFonts w:ascii="Arial" w:hAnsi="Arial" w:cs="Arial"/>
          <w:bCs/>
          <w:sz w:val="24"/>
          <w:szCs w:val="24"/>
        </w:rPr>
        <w:t>la publicación en el Periódico Oficial</w:t>
      </w:r>
      <w:r w:rsidR="001562DD">
        <w:rPr>
          <w:rFonts w:ascii="Arial" w:hAnsi="Arial" w:cs="Arial"/>
          <w:bCs/>
          <w:sz w:val="24"/>
          <w:szCs w:val="24"/>
        </w:rPr>
        <w:t xml:space="preserve"> el 14 de diciembre de 2016 </w:t>
      </w:r>
      <w:r w:rsidR="00A652C8">
        <w:rPr>
          <w:rFonts w:ascii="Arial" w:hAnsi="Arial" w:cs="Arial"/>
          <w:bCs/>
          <w:sz w:val="24"/>
          <w:szCs w:val="24"/>
        </w:rPr>
        <w:t>de las reformas en materia de Divorcio Incausado.</w:t>
      </w:r>
    </w:p>
    <w:p w14:paraId="2012B32E" w14:textId="77777777" w:rsidR="001562DD" w:rsidRDefault="001562DD" w:rsidP="001562DD">
      <w:pPr>
        <w:spacing w:after="0" w:line="360" w:lineRule="auto"/>
        <w:ind w:firstLine="708"/>
        <w:jc w:val="both"/>
        <w:rPr>
          <w:rFonts w:ascii="Arial" w:hAnsi="Arial" w:cs="Arial"/>
          <w:bCs/>
          <w:sz w:val="24"/>
          <w:szCs w:val="24"/>
        </w:rPr>
      </w:pPr>
    </w:p>
    <w:p w14:paraId="6E337A77" w14:textId="0870ABEE" w:rsidR="00EE5154" w:rsidRDefault="00DB1EDF" w:rsidP="001562DD">
      <w:pPr>
        <w:spacing w:after="0" w:line="360" w:lineRule="auto"/>
        <w:ind w:firstLine="708"/>
        <w:jc w:val="both"/>
        <w:rPr>
          <w:rFonts w:ascii="Arial" w:hAnsi="Arial" w:cs="Arial"/>
          <w:bCs/>
          <w:sz w:val="24"/>
          <w:szCs w:val="24"/>
        </w:rPr>
      </w:pPr>
      <w:r w:rsidRPr="00DB1EDF">
        <w:rPr>
          <w:rFonts w:ascii="Arial" w:hAnsi="Arial" w:cs="Arial"/>
          <w:sz w:val="24"/>
          <w:szCs w:val="24"/>
          <w:lang w:val="es-MX"/>
        </w:rPr>
        <w:lastRenderedPageBreak/>
        <w:t>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w:t>
      </w:r>
    </w:p>
    <w:p w14:paraId="6580701F" w14:textId="77777777" w:rsidR="001562DD" w:rsidRPr="001562DD" w:rsidRDefault="001562DD" w:rsidP="001562DD">
      <w:pPr>
        <w:spacing w:after="0" w:line="360" w:lineRule="auto"/>
        <w:ind w:firstLine="708"/>
        <w:jc w:val="both"/>
        <w:rPr>
          <w:rFonts w:ascii="Arial" w:hAnsi="Arial" w:cs="Arial"/>
          <w:bCs/>
          <w:sz w:val="24"/>
          <w:szCs w:val="24"/>
        </w:rPr>
      </w:pPr>
    </w:p>
    <w:p w14:paraId="655C601F" w14:textId="77777777" w:rsidR="00E11771" w:rsidRDefault="00E11771" w:rsidP="00E11771">
      <w:pPr>
        <w:spacing w:line="360" w:lineRule="auto"/>
        <w:ind w:right="-37"/>
        <w:jc w:val="center"/>
        <w:rPr>
          <w:rFonts w:ascii="Arial" w:hAnsi="Arial" w:cs="Arial"/>
          <w:b/>
          <w:bCs/>
          <w:sz w:val="24"/>
          <w:szCs w:val="24"/>
        </w:rPr>
      </w:pPr>
      <w:r w:rsidRPr="00E11771">
        <w:rPr>
          <w:rFonts w:ascii="Arial" w:hAnsi="Arial" w:cs="Arial"/>
          <w:b/>
          <w:bCs/>
          <w:sz w:val="24"/>
          <w:szCs w:val="24"/>
        </w:rPr>
        <w:t>ACUERDO</w:t>
      </w:r>
    </w:p>
    <w:p w14:paraId="7177A1E4" w14:textId="77777777" w:rsidR="000D0AEB" w:rsidRPr="00E11771" w:rsidRDefault="000D0AEB" w:rsidP="00E11771">
      <w:pPr>
        <w:spacing w:line="360" w:lineRule="auto"/>
        <w:ind w:right="-37"/>
        <w:jc w:val="center"/>
        <w:rPr>
          <w:rFonts w:ascii="Arial" w:hAnsi="Arial" w:cs="Arial"/>
          <w:b/>
          <w:bCs/>
          <w:sz w:val="24"/>
          <w:szCs w:val="24"/>
        </w:rPr>
      </w:pPr>
    </w:p>
    <w:p w14:paraId="23E07116" w14:textId="3AFCEA4C" w:rsidR="00E11771" w:rsidRPr="00E11771" w:rsidRDefault="00E11771" w:rsidP="00B06132">
      <w:pPr>
        <w:spacing w:line="360" w:lineRule="auto"/>
        <w:ind w:right="-37" w:firstLine="720"/>
        <w:jc w:val="both"/>
        <w:rPr>
          <w:rFonts w:ascii="Arial" w:hAnsi="Arial" w:cs="Arial"/>
          <w:bCs/>
          <w:sz w:val="24"/>
          <w:szCs w:val="24"/>
          <w:lang w:val="es-MX"/>
        </w:rPr>
      </w:pPr>
      <w:r w:rsidRPr="00E11771">
        <w:rPr>
          <w:rFonts w:ascii="Arial" w:hAnsi="Arial" w:cs="Arial"/>
          <w:b/>
          <w:bCs/>
          <w:sz w:val="24"/>
          <w:szCs w:val="24"/>
        </w:rPr>
        <w:t xml:space="preserve">PRIMERO.- </w:t>
      </w:r>
      <w:r w:rsidRPr="00E11771">
        <w:rPr>
          <w:rFonts w:ascii="Arial" w:hAnsi="Arial" w:cs="Arial"/>
          <w:bCs/>
          <w:sz w:val="24"/>
          <w:szCs w:val="24"/>
        </w:rPr>
        <w:t xml:space="preserve">Por las consideraciones vertidas en el cuerpo del presente dictamen </w:t>
      </w:r>
      <w:r>
        <w:rPr>
          <w:rFonts w:ascii="Arial" w:hAnsi="Arial" w:cs="Arial"/>
          <w:bCs/>
          <w:sz w:val="24"/>
          <w:szCs w:val="24"/>
        </w:rPr>
        <w:t xml:space="preserve">se da por </w:t>
      </w:r>
      <w:r w:rsidRPr="00B06132">
        <w:rPr>
          <w:rFonts w:ascii="Arial" w:hAnsi="Arial" w:cs="Arial"/>
          <w:bCs/>
          <w:sz w:val="24"/>
          <w:szCs w:val="24"/>
        </w:rPr>
        <w:t xml:space="preserve">atendida la iniciativa de </w:t>
      </w:r>
      <w:r w:rsidRPr="00B06132">
        <w:rPr>
          <w:rFonts w:ascii="Arial" w:hAnsi="Arial" w:cs="Arial"/>
          <w:bCs/>
          <w:sz w:val="24"/>
          <w:szCs w:val="24"/>
          <w:lang w:val="es-MX"/>
        </w:rPr>
        <w:t xml:space="preserve">reforma </w:t>
      </w:r>
      <w:r w:rsidR="00B06132">
        <w:rPr>
          <w:rFonts w:ascii="Arial" w:hAnsi="Arial" w:cs="Arial"/>
          <w:bCs/>
          <w:sz w:val="24"/>
          <w:szCs w:val="24"/>
          <w:lang w:val="es-MX"/>
        </w:rPr>
        <w:t>a diversas disposiciones del C</w:t>
      </w:r>
      <w:r w:rsidR="00B06132" w:rsidRPr="00B06132">
        <w:rPr>
          <w:rFonts w:ascii="Arial" w:hAnsi="Arial" w:cs="Arial"/>
          <w:bCs/>
          <w:sz w:val="24"/>
          <w:szCs w:val="24"/>
          <w:lang w:val="es-MX"/>
        </w:rPr>
        <w:t>ódigo</w:t>
      </w:r>
      <w:r w:rsidR="00C36455">
        <w:rPr>
          <w:rFonts w:ascii="Arial" w:hAnsi="Arial" w:cs="Arial"/>
          <w:bCs/>
          <w:sz w:val="24"/>
          <w:szCs w:val="24"/>
          <w:lang w:val="es-MX"/>
        </w:rPr>
        <w:t xml:space="preserve"> C</w:t>
      </w:r>
      <w:r w:rsidR="00B06132">
        <w:rPr>
          <w:rFonts w:ascii="Arial" w:hAnsi="Arial" w:cs="Arial"/>
          <w:bCs/>
          <w:sz w:val="24"/>
          <w:szCs w:val="24"/>
          <w:lang w:val="es-MX"/>
        </w:rPr>
        <w:t>ivil para el Estado de N</w:t>
      </w:r>
      <w:r w:rsidR="00B06132" w:rsidRPr="00B06132">
        <w:rPr>
          <w:rFonts w:ascii="Arial" w:hAnsi="Arial" w:cs="Arial"/>
          <w:bCs/>
          <w:sz w:val="24"/>
          <w:szCs w:val="24"/>
          <w:lang w:val="es-MX"/>
        </w:rPr>
        <w:t xml:space="preserve">uevo </w:t>
      </w:r>
      <w:r w:rsidR="00B06132">
        <w:rPr>
          <w:rFonts w:ascii="Arial" w:hAnsi="Arial" w:cs="Arial"/>
          <w:bCs/>
          <w:sz w:val="24"/>
          <w:szCs w:val="24"/>
          <w:lang w:val="es-MX"/>
        </w:rPr>
        <w:t>L</w:t>
      </w:r>
      <w:r w:rsidR="00B06132" w:rsidRPr="00B06132">
        <w:rPr>
          <w:rFonts w:ascii="Arial" w:hAnsi="Arial" w:cs="Arial"/>
          <w:bCs/>
          <w:sz w:val="24"/>
          <w:szCs w:val="24"/>
          <w:lang w:val="es-MX"/>
        </w:rPr>
        <w:t xml:space="preserve">eón y al </w:t>
      </w:r>
      <w:r w:rsidR="00B06132">
        <w:rPr>
          <w:rFonts w:ascii="Arial" w:hAnsi="Arial" w:cs="Arial"/>
          <w:bCs/>
          <w:sz w:val="24"/>
          <w:szCs w:val="24"/>
          <w:lang w:val="es-MX"/>
        </w:rPr>
        <w:t>C</w:t>
      </w:r>
      <w:r w:rsidR="00B06132" w:rsidRPr="00B06132">
        <w:rPr>
          <w:rFonts w:ascii="Arial" w:hAnsi="Arial" w:cs="Arial"/>
          <w:bCs/>
          <w:sz w:val="24"/>
          <w:szCs w:val="24"/>
          <w:lang w:val="es-MX"/>
        </w:rPr>
        <w:t>ódigo de</w:t>
      </w:r>
      <w:r w:rsidR="00B06132">
        <w:rPr>
          <w:rFonts w:ascii="Arial" w:hAnsi="Arial" w:cs="Arial"/>
          <w:bCs/>
          <w:sz w:val="24"/>
          <w:szCs w:val="24"/>
          <w:lang w:val="es-MX"/>
        </w:rPr>
        <w:t xml:space="preserve"> P</w:t>
      </w:r>
      <w:r w:rsidR="00B06132" w:rsidRPr="00B06132">
        <w:rPr>
          <w:rFonts w:ascii="Arial" w:hAnsi="Arial" w:cs="Arial"/>
          <w:bCs/>
          <w:sz w:val="24"/>
          <w:szCs w:val="24"/>
          <w:lang w:val="es-MX"/>
        </w:rPr>
        <w:t xml:space="preserve">rocedimientos </w:t>
      </w:r>
      <w:r w:rsidR="00B06132">
        <w:rPr>
          <w:rFonts w:ascii="Arial" w:hAnsi="Arial" w:cs="Arial"/>
          <w:bCs/>
          <w:sz w:val="24"/>
          <w:szCs w:val="24"/>
          <w:lang w:val="es-MX"/>
        </w:rPr>
        <w:t>Civiles del Estado de N</w:t>
      </w:r>
      <w:r w:rsidR="00B06132" w:rsidRPr="00B06132">
        <w:rPr>
          <w:rFonts w:ascii="Arial" w:hAnsi="Arial" w:cs="Arial"/>
          <w:bCs/>
          <w:sz w:val="24"/>
          <w:szCs w:val="24"/>
          <w:lang w:val="es-MX"/>
        </w:rPr>
        <w:t xml:space="preserve">uevo </w:t>
      </w:r>
      <w:r w:rsidR="00B06132">
        <w:rPr>
          <w:rFonts w:ascii="Arial" w:hAnsi="Arial" w:cs="Arial"/>
          <w:bCs/>
          <w:sz w:val="24"/>
          <w:szCs w:val="24"/>
          <w:lang w:val="es-MX"/>
        </w:rPr>
        <w:t>L</w:t>
      </w:r>
      <w:r w:rsidR="00B06132" w:rsidRPr="00B06132">
        <w:rPr>
          <w:rFonts w:ascii="Arial" w:hAnsi="Arial" w:cs="Arial"/>
          <w:bCs/>
          <w:sz w:val="24"/>
          <w:szCs w:val="24"/>
          <w:lang w:val="es-MX"/>
        </w:rPr>
        <w:t>eón, en relación al derecho</w:t>
      </w:r>
      <w:r w:rsidR="00B06132">
        <w:rPr>
          <w:rFonts w:ascii="Arial" w:hAnsi="Arial" w:cs="Arial"/>
          <w:bCs/>
          <w:sz w:val="24"/>
          <w:szCs w:val="24"/>
          <w:lang w:val="es-MX"/>
        </w:rPr>
        <w:t xml:space="preserve"> </w:t>
      </w:r>
      <w:r w:rsidR="00B06132" w:rsidRPr="00B06132">
        <w:rPr>
          <w:rFonts w:ascii="Arial" w:hAnsi="Arial" w:cs="Arial"/>
          <w:bCs/>
          <w:sz w:val="24"/>
          <w:szCs w:val="24"/>
          <w:lang w:val="es-MX"/>
        </w:rPr>
        <w:t>humano del menor a ser escuchado en todo proceso que le afecte.</w:t>
      </w:r>
    </w:p>
    <w:p w14:paraId="745F1B13" w14:textId="168A925A" w:rsidR="00E11771" w:rsidRPr="00E11771" w:rsidRDefault="00E11771" w:rsidP="00E11771">
      <w:pPr>
        <w:spacing w:line="360" w:lineRule="auto"/>
        <w:ind w:right="-37" w:firstLine="720"/>
        <w:jc w:val="both"/>
        <w:rPr>
          <w:rFonts w:ascii="Arial" w:hAnsi="Arial" w:cs="Arial"/>
          <w:bCs/>
          <w:sz w:val="24"/>
          <w:szCs w:val="24"/>
        </w:rPr>
      </w:pPr>
      <w:r w:rsidRPr="00E11771">
        <w:rPr>
          <w:rFonts w:ascii="Arial" w:hAnsi="Arial" w:cs="Arial"/>
          <w:b/>
          <w:sz w:val="24"/>
          <w:szCs w:val="24"/>
        </w:rPr>
        <w:t xml:space="preserve">SEGUNDO.- </w:t>
      </w:r>
      <w:r w:rsidRPr="00E11771">
        <w:rPr>
          <w:rFonts w:ascii="Arial" w:hAnsi="Arial" w:cs="Arial"/>
          <w:sz w:val="24"/>
          <w:szCs w:val="24"/>
        </w:rPr>
        <w:t>Comu</w:t>
      </w:r>
      <w:r>
        <w:rPr>
          <w:rFonts w:ascii="Arial" w:hAnsi="Arial" w:cs="Arial"/>
          <w:sz w:val="24"/>
          <w:szCs w:val="24"/>
        </w:rPr>
        <w:t>níquese el presente acuerdo al</w:t>
      </w:r>
      <w:r w:rsidRPr="00E11771">
        <w:rPr>
          <w:rFonts w:ascii="Arial" w:hAnsi="Arial" w:cs="Arial"/>
          <w:sz w:val="24"/>
          <w:szCs w:val="24"/>
        </w:rPr>
        <w:t xml:space="preserve"> promovente, de conformidad con lo establecido en el artículo 124 del Reglamento para el Gobierno Interior del  Congreso del Estado de Nuevo León.</w:t>
      </w:r>
    </w:p>
    <w:p w14:paraId="7F9EB00B" w14:textId="77777777" w:rsidR="00E11771" w:rsidRPr="00E11771" w:rsidRDefault="00E11771" w:rsidP="00E11771">
      <w:pPr>
        <w:spacing w:line="360" w:lineRule="auto"/>
        <w:ind w:right="-37" w:firstLine="720"/>
        <w:jc w:val="both"/>
        <w:rPr>
          <w:rFonts w:ascii="Arial" w:hAnsi="Arial" w:cs="Arial"/>
          <w:sz w:val="24"/>
          <w:szCs w:val="24"/>
        </w:rPr>
      </w:pPr>
      <w:r w:rsidRPr="00E11771">
        <w:rPr>
          <w:rFonts w:ascii="Arial" w:hAnsi="Arial" w:cs="Arial"/>
          <w:b/>
          <w:sz w:val="24"/>
          <w:szCs w:val="24"/>
        </w:rPr>
        <w:t>TERCERO.-</w:t>
      </w:r>
      <w:r w:rsidRPr="00E11771">
        <w:rPr>
          <w:rFonts w:ascii="Arial" w:hAnsi="Arial" w:cs="Arial"/>
          <w:sz w:val="24"/>
          <w:szCs w:val="24"/>
        </w:rPr>
        <w:t xml:space="preserve"> Archívese y téngase por concluido el presente asunto.</w:t>
      </w:r>
    </w:p>
    <w:p w14:paraId="05D497DA" w14:textId="77777777" w:rsidR="00E11771" w:rsidRPr="00E11771" w:rsidRDefault="00E11771" w:rsidP="00E11771">
      <w:pPr>
        <w:spacing w:line="360" w:lineRule="auto"/>
        <w:ind w:right="-37"/>
        <w:jc w:val="both"/>
        <w:rPr>
          <w:rFonts w:ascii="Arial" w:hAnsi="Arial" w:cs="Arial"/>
          <w:b/>
          <w:bCs/>
          <w:sz w:val="24"/>
          <w:szCs w:val="24"/>
        </w:rPr>
      </w:pPr>
    </w:p>
    <w:p w14:paraId="127D20B4" w14:textId="77777777" w:rsidR="00E11771" w:rsidRPr="0086594D" w:rsidRDefault="00E11771" w:rsidP="008D1DD9">
      <w:pPr>
        <w:spacing w:line="360" w:lineRule="auto"/>
        <w:ind w:right="-37"/>
        <w:jc w:val="both"/>
        <w:rPr>
          <w:rFonts w:ascii="Arial" w:hAnsi="Arial" w:cs="Arial"/>
          <w:sz w:val="24"/>
          <w:szCs w:val="24"/>
        </w:rPr>
      </w:pPr>
    </w:p>
    <w:p w14:paraId="165152C9" w14:textId="77777777" w:rsidR="00490393" w:rsidRPr="0086594D" w:rsidRDefault="00490393" w:rsidP="00395C68">
      <w:pPr>
        <w:spacing w:after="0" w:line="360" w:lineRule="auto"/>
        <w:jc w:val="center"/>
        <w:rPr>
          <w:rFonts w:ascii="Arial" w:hAnsi="Arial" w:cs="Arial"/>
          <w:b/>
          <w:sz w:val="24"/>
          <w:szCs w:val="24"/>
        </w:rPr>
      </w:pPr>
    </w:p>
    <w:p w14:paraId="7413E35F" w14:textId="158A8A36" w:rsidR="00395C68" w:rsidRPr="0086594D" w:rsidRDefault="00C504A3" w:rsidP="00184C22">
      <w:pPr>
        <w:spacing w:after="0" w:line="360" w:lineRule="auto"/>
        <w:jc w:val="center"/>
        <w:rPr>
          <w:rFonts w:ascii="Arial" w:hAnsi="Arial" w:cs="Arial"/>
          <w:b/>
          <w:sz w:val="24"/>
          <w:szCs w:val="24"/>
        </w:rPr>
      </w:pPr>
      <w:r w:rsidRPr="0086594D">
        <w:rPr>
          <w:rFonts w:ascii="Arial" w:hAnsi="Arial" w:cs="Arial"/>
          <w:b/>
          <w:sz w:val="24"/>
          <w:szCs w:val="24"/>
        </w:rPr>
        <w:lastRenderedPageBreak/>
        <w:t>Monterrey, Nuevo León</w:t>
      </w:r>
    </w:p>
    <w:p w14:paraId="0A2B8FFC" w14:textId="67526A42" w:rsidR="00E218F2" w:rsidRPr="0086594D" w:rsidRDefault="00395C68" w:rsidP="006556F0">
      <w:pPr>
        <w:jc w:val="center"/>
        <w:rPr>
          <w:rFonts w:ascii="Arial" w:hAnsi="Arial" w:cs="Arial"/>
          <w:b/>
          <w:bCs/>
          <w:sz w:val="24"/>
          <w:szCs w:val="24"/>
        </w:rPr>
      </w:pPr>
      <w:r w:rsidRPr="0086594D">
        <w:rPr>
          <w:rFonts w:ascii="Arial" w:hAnsi="Arial" w:cs="Arial"/>
          <w:b/>
          <w:bCs/>
          <w:sz w:val="24"/>
          <w:szCs w:val="24"/>
        </w:rPr>
        <w:t xml:space="preserve">Comisión </w:t>
      </w:r>
      <w:r w:rsidR="000D0AEB" w:rsidRPr="0086594D">
        <w:rPr>
          <w:rFonts w:ascii="Arial" w:hAnsi="Arial" w:cs="Arial"/>
          <w:b/>
          <w:bCs/>
          <w:sz w:val="24"/>
          <w:szCs w:val="24"/>
        </w:rPr>
        <w:t>de Legislación</w:t>
      </w:r>
      <w:r w:rsidR="00F04F1A" w:rsidRPr="0086594D">
        <w:rPr>
          <w:rFonts w:ascii="Arial" w:hAnsi="Arial" w:cs="Arial"/>
          <w:b/>
          <w:bCs/>
          <w:sz w:val="24"/>
          <w:szCs w:val="24"/>
        </w:rPr>
        <w:t xml:space="preserve"> </w:t>
      </w:r>
    </w:p>
    <w:p w14:paraId="297C4324" w14:textId="77777777" w:rsidR="00BA1AA2" w:rsidRPr="0086594D" w:rsidRDefault="00BA1AA2" w:rsidP="00BA1AA2">
      <w:pPr>
        <w:jc w:val="center"/>
        <w:rPr>
          <w:rFonts w:ascii="Arial" w:eastAsiaTheme="minorHAnsi" w:hAnsi="Arial" w:cs="Arial"/>
          <w:b/>
          <w:bCs/>
          <w:sz w:val="24"/>
          <w:szCs w:val="24"/>
        </w:rPr>
      </w:pPr>
      <w:r w:rsidRPr="0086594D">
        <w:rPr>
          <w:rFonts w:ascii="Arial" w:hAnsi="Arial" w:cs="Arial"/>
          <w:b/>
          <w:bCs/>
          <w:sz w:val="24"/>
          <w:szCs w:val="24"/>
        </w:rPr>
        <w:t>DIP. PRESIDENTE:</w:t>
      </w:r>
    </w:p>
    <w:p w14:paraId="1B3CE855" w14:textId="77777777" w:rsidR="00E218F2" w:rsidRPr="0086594D" w:rsidRDefault="00E218F2" w:rsidP="00BA1AA2">
      <w:pPr>
        <w:rPr>
          <w:rFonts w:ascii="Arial" w:hAnsi="Arial" w:cs="Arial"/>
          <w:sz w:val="24"/>
          <w:szCs w:val="24"/>
        </w:rPr>
      </w:pPr>
    </w:p>
    <w:p w14:paraId="7523D201" w14:textId="0D5A9C1D" w:rsidR="00034D4D" w:rsidRPr="0086594D" w:rsidRDefault="00BA1AA2" w:rsidP="00BA1AA2">
      <w:pPr>
        <w:jc w:val="center"/>
        <w:rPr>
          <w:rFonts w:ascii="Arial" w:hAnsi="Arial" w:cs="Arial"/>
          <w:sz w:val="24"/>
          <w:szCs w:val="24"/>
          <w:lang w:val="es-ES" w:eastAsia="es-ES"/>
        </w:rPr>
      </w:pPr>
      <w:r w:rsidRPr="0086594D">
        <w:rPr>
          <w:rFonts w:ascii="Arial" w:hAnsi="Arial" w:cs="Arial"/>
          <w:sz w:val="24"/>
          <w:szCs w:val="24"/>
          <w:lang w:val="es-ES" w:eastAsia="es-ES"/>
        </w:rPr>
        <w:t xml:space="preserve">HÉCTOR GARCÍA </w:t>
      </w:r>
      <w:proofErr w:type="spellStart"/>
      <w:r w:rsidRPr="0086594D">
        <w:rPr>
          <w:rFonts w:ascii="Arial" w:hAnsi="Arial" w:cs="Arial"/>
          <w:sz w:val="24"/>
          <w:szCs w:val="24"/>
          <w:lang w:val="es-ES" w:eastAsia="es-ES"/>
        </w:rPr>
        <w:t>GARCÍA</w:t>
      </w:r>
      <w:proofErr w:type="spellEnd"/>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BA1AA2" w:rsidRPr="0086594D" w14:paraId="4679B7CC" w14:textId="77777777" w:rsidTr="000D0AEB">
        <w:trPr>
          <w:jc w:val="center"/>
        </w:trPr>
        <w:tc>
          <w:tcPr>
            <w:tcW w:w="3860" w:type="dxa"/>
          </w:tcPr>
          <w:p w14:paraId="7BC4ED62" w14:textId="00E24482" w:rsidR="00BA1AA2" w:rsidRPr="0086594D" w:rsidRDefault="00BA1AA2" w:rsidP="00A02E64">
            <w:pPr>
              <w:jc w:val="center"/>
              <w:rPr>
                <w:rFonts w:ascii="Arial" w:hAnsi="Arial" w:cs="Arial"/>
                <w:bCs/>
                <w:sz w:val="24"/>
                <w:szCs w:val="24"/>
                <w:lang w:val="es-ES" w:eastAsia="es-ES"/>
              </w:rPr>
            </w:pPr>
            <w:r w:rsidRPr="0086594D">
              <w:rPr>
                <w:rFonts w:ascii="Arial" w:hAnsi="Arial" w:cs="Arial"/>
                <w:b/>
                <w:bCs/>
                <w:sz w:val="24"/>
                <w:szCs w:val="24"/>
                <w:lang w:val="es-ES" w:eastAsia="es-ES"/>
              </w:rPr>
              <w:t>DIP. VICEPRESIDENTE:</w:t>
            </w:r>
          </w:p>
          <w:p w14:paraId="4CD3D1F2" w14:textId="77777777" w:rsidR="00BA1AA2" w:rsidRPr="0086594D" w:rsidRDefault="00BA1AA2" w:rsidP="00A02E64">
            <w:pPr>
              <w:jc w:val="center"/>
              <w:rPr>
                <w:rFonts w:ascii="Arial" w:hAnsi="Arial" w:cs="Arial"/>
                <w:bCs/>
                <w:sz w:val="24"/>
                <w:szCs w:val="24"/>
                <w:lang w:val="es-ES" w:eastAsia="es-ES"/>
              </w:rPr>
            </w:pPr>
          </w:p>
          <w:p w14:paraId="752A08CD"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OSCAR ALEJANDRO FLORES ESCOBAR</w:t>
            </w:r>
          </w:p>
        </w:tc>
        <w:tc>
          <w:tcPr>
            <w:tcW w:w="4510" w:type="dxa"/>
          </w:tcPr>
          <w:p w14:paraId="0BB9141A" w14:textId="3031C86A" w:rsidR="00BA1AA2" w:rsidRPr="0086594D" w:rsidRDefault="00BA1AA2" w:rsidP="00A02E64">
            <w:pPr>
              <w:jc w:val="center"/>
              <w:rPr>
                <w:rFonts w:ascii="Arial" w:hAnsi="Arial" w:cs="Arial"/>
                <w:bCs/>
                <w:sz w:val="24"/>
                <w:szCs w:val="24"/>
                <w:lang w:val="es-ES" w:eastAsia="es-ES"/>
              </w:rPr>
            </w:pPr>
            <w:r w:rsidRPr="0086594D">
              <w:rPr>
                <w:rFonts w:ascii="Arial" w:hAnsi="Arial" w:cs="Arial"/>
                <w:b/>
                <w:bCs/>
                <w:sz w:val="24"/>
                <w:szCs w:val="24"/>
                <w:lang w:val="es-ES" w:eastAsia="es-ES"/>
              </w:rPr>
              <w:t>DIP. SECRETARIO:</w:t>
            </w:r>
          </w:p>
          <w:p w14:paraId="5644DDD2" w14:textId="77777777" w:rsidR="00BA1AA2" w:rsidRPr="0086594D" w:rsidRDefault="00BA1AA2" w:rsidP="00A02E64">
            <w:pPr>
              <w:jc w:val="center"/>
              <w:rPr>
                <w:rFonts w:ascii="Arial" w:hAnsi="Arial" w:cs="Arial"/>
                <w:bCs/>
                <w:sz w:val="24"/>
                <w:szCs w:val="24"/>
                <w:lang w:val="es-ES" w:eastAsia="es-ES"/>
              </w:rPr>
            </w:pPr>
          </w:p>
          <w:p w14:paraId="2AFE99DB"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ANDRÉS MAURICIO CANTÚ RAMÍREZ</w:t>
            </w:r>
          </w:p>
          <w:p w14:paraId="2035AEA5" w14:textId="77777777" w:rsidR="00BA1AA2" w:rsidRPr="0086594D" w:rsidRDefault="00BA1AA2" w:rsidP="00A02E64">
            <w:pPr>
              <w:jc w:val="center"/>
              <w:rPr>
                <w:rFonts w:ascii="Arial" w:hAnsi="Arial" w:cs="Arial"/>
                <w:bCs/>
                <w:sz w:val="24"/>
                <w:szCs w:val="24"/>
                <w:lang w:val="es-ES" w:eastAsia="es-ES"/>
              </w:rPr>
            </w:pPr>
          </w:p>
        </w:tc>
      </w:tr>
      <w:tr w:rsidR="00BA1AA2" w:rsidRPr="0086594D" w14:paraId="663EC1BF" w14:textId="77777777" w:rsidTr="000D0AEB">
        <w:trPr>
          <w:jc w:val="center"/>
        </w:trPr>
        <w:tc>
          <w:tcPr>
            <w:tcW w:w="3860" w:type="dxa"/>
            <w:hideMark/>
          </w:tcPr>
          <w:p w14:paraId="5FAB9140" w14:textId="036AD2F9" w:rsidR="00077D05"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53F02CC6" w14:textId="77777777" w:rsidR="00077D05" w:rsidRDefault="00077D05" w:rsidP="00A02E64">
            <w:pPr>
              <w:jc w:val="center"/>
              <w:rPr>
                <w:rFonts w:ascii="Arial" w:hAnsi="Arial" w:cs="Arial"/>
                <w:b/>
                <w:bCs/>
                <w:sz w:val="24"/>
                <w:szCs w:val="24"/>
                <w:lang w:val="es-ES" w:eastAsia="es-ES"/>
              </w:rPr>
            </w:pPr>
          </w:p>
          <w:p w14:paraId="6C109681" w14:textId="57A53A80" w:rsidR="00077D05" w:rsidRPr="00077D05" w:rsidRDefault="00077D05" w:rsidP="00A02E64">
            <w:pPr>
              <w:jc w:val="center"/>
              <w:rPr>
                <w:rFonts w:ascii="Arial" w:hAnsi="Arial" w:cs="Arial"/>
                <w:bCs/>
                <w:sz w:val="24"/>
                <w:szCs w:val="24"/>
                <w:lang w:val="es-ES" w:eastAsia="es-ES"/>
              </w:rPr>
            </w:pPr>
            <w:r>
              <w:rPr>
                <w:rFonts w:ascii="Arial" w:hAnsi="Arial" w:cs="Arial"/>
                <w:bCs/>
                <w:sz w:val="24"/>
                <w:szCs w:val="24"/>
                <w:lang w:val="es-ES" w:eastAsia="es-ES"/>
              </w:rPr>
              <w:t>MARCO ANTONIO GONZÁLEZ VALDEZ</w:t>
            </w:r>
          </w:p>
        </w:tc>
        <w:tc>
          <w:tcPr>
            <w:tcW w:w="4510" w:type="dxa"/>
          </w:tcPr>
          <w:p w14:paraId="252EB389" w14:textId="342C4039" w:rsidR="00077D05"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0BAA51E9" w14:textId="77777777" w:rsidR="00077D05" w:rsidRDefault="00077D05" w:rsidP="00A02E64">
            <w:pPr>
              <w:jc w:val="center"/>
              <w:rPr>
                <w:rFonts w:ascii="Arial" w:hAnsi="Arial" w:cs="Arial"/>
                <w:b/>
                <w:bCs/>
                <w:sz w:val="24"/>
                <w:szCs w:val="24"/>
                <w:lang w:val="es-ES" w:eastAsia="es-ES"/>
              </w:rPr>
            </w:pPr>
          </w:p>
          <w:p w14:paraId="40B7CCF6" w14:textId="0EBAD2B3" w:rsidR="00BA1AA2" w:rsidRPr="0086594D" w:rsidRDefault="00077D05" w:rsidP="003D0B87">
            <w:pPr>
              <w:jc w:val="center"/>
              <w:rPr>
                <w:rFonts w:ascii="Arial" w:hAnsi="Arial" w:cs="Arial"/>
                <w:b/>
                <w:bCs/>
                <w:sz w:val="24"/>
                <w:szCs w:val="24"/>
                <w:lang w:val="es-ES" w:eastAsia="es-ES"/>
              </w:rPr>
            </w:pPr>
            <w:r>
              <w:rPr>
                <w:rFonts w:ascii="Arial" w:hAnsi="Arial" w:cs="Arial"/>
                <w:bCs/>
                <w:sz w:val="24"/>
                <w:szCs w:val="24"/>
                <w:lang w:val="es-ES" w:eastAsia="es-ES"/>
              </w:rPr>
              <w:t>ADRIÁN DE LA GARZA TIJERINA</w:t>
            </w:r>
          </w:p>
        </w:tc>
      </w:tr>
      <w:tr w:rsidR="00077D05" w:rsidRPr="0086594D" w14:paraId="6C661644" w14:textId="77777777" w:rsidTr="000D0AEB">
        <w:trPr>
          <w:jc w:val="center"/>
        </w:trPr>
        <w:tc>
          <w:tcPr>
            <w:tcW w:w="3860" w:type="dxa"/>
          </w:tcPr>
          <w:p w14:paraId="51550AFE" w14:textId="50236EBA" w:rsidR="00077D05" w:rsidRPr="0086594D" w:rsidRDefault="00077D05" w:rsidP="00077D05">
            <w:pPr>
              <w:jc w:val="center"/>
              <w:rPr>
                <w:rFonts w:ascii="Arial" w:hAnsi="Arial" w:cs="Arial"/>
                <w:sz w:val="24"/>
                <w:szCs w:val="24"/>
                <w:lang w:val="es-ES" w:eastAsia="es-ES"/>
              </w:rPr>
            </w:pPr>
            <w:r>
              <w:rPr>
                <w:rFonts w:ascii="Arial" w:hAnsi="Arial" w:cs="Arial"/>
                <w:b/>
                <w:bCs/>
                <w:sz w:val="24"/>
                <w:szCs w:val="24"/>
                <w:lang w:val="es-ES" w:eastAsia="es-ES"/>
              </w:rPr>
              <w:t xml:space="preserve"> </w:t>
            </w:r>
          </w:p>
        </w:tc>
        <w:tc>
          <w:tcPr>
            <w:tcW w:w="4510" w:type="dxa"/>
          </w:tcPr>
          <w:p w14:paraId="3AD093ED" w14:textId="2D1701C8" w:rsidR="00077D05" w:rsidRPr="0086594D" w:rsidRDefault="00077D05" w:rsidP="00077D05">
            <w:pPr>
              <w:jc w:val="center"/>
              <w:rPr>
                <w:rFonts w:ascii="Arial" w:hAnsi="Arial" w:cs="Arial"/>
                <w:b/>
                <w:bCs/>
                <w:sz w:val="24"/>
                <w:szCs w:val="24"/>
                <w:lang w:val="es-ES" w:eastAsia="es-ES"/>
              </w:rPr>
            </w:pPr>
            <w:r>
              <w:rPr>
                <w:rFonts w:ascii="Arial" w:hAnsi="Arial" w:cs="Arial"/>
                <w:b/>
                <w:bCs/>
                <w:sz w:val="24"/>
                <w:szCs w:val="24"/>
                <w:lang w:val="es-ES" w:eastAsia="es-ES"/>
              </w:rPr>
              <w:t xml:space="preserve"> </w:t>
            </w:r>
          </w:p>
          <w:p w14:paraId="1C6BBE09" w14:textId="008CF646" w:rsidR="00077D05" w:rsidRPr="0086594D" w:rsidRDefault="00077D05" w:rsidP="00077D05">
            <w:pPr>
              <w:jc w:val="center"/>
              <w:rPr>
                <w:rFonts w:ascii="Arial" w:hAnsi="Arial" w:cs="Arial"/>
                <w:sz w:val="24"/>
                <w:szCs w:val="24"/>
                <w:lang w:val="es-ES" w:eastAsia="es-ES"/>
              </w:rPr>
            </w:pPr>
          </w:p>
        </w:tc>
      </w:tr>
      <w:tr w:rsidR="00077D05" w:rsidRPr="0086594D" w14:paraId="41B12BAD" w14:textId="77777777" w:rsidTr="000D0AEB">
        <w:trPr>
          <w:jc w:val="center"/>
        </w:trPr>
        <w:tc>
          <w:tcPr>
            <w:tcW w:w="3860" w:type="dxa"/>
          </w:tcPr>
          <w:p w14:paraId="0CD9B1B8" w14:textId="77777777" w:rsidR="00077D05" w:rsidRDefault="00077D05" w:rsidP="00077D05">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16839379" w14:textId="77777777" w:rsidR="00077D05" w:rsidRDefault="00077D05" w:rsidP="00077D05">
            <w:pPr>
              <w:jc w:val="center"/>
              <w:rPr>
                <w:rFonts w:ascii="Arial" w:hAnsi="Arial" w:cs="Arial"/>
                <w:b/>
                <w:bCs/>
                <w:sz w:val="24"/>
                <w:szCs w:val="24"/>
                <w:lang w:val="es-ES" w:eastAsia="es-ES"/>
              </w:rPr>
            </w:pPr>
          </w:p>
          <w:p w14:paraId="50BD4234" w14:textId="77777777" w:rsidR="00077D05" w:rsidRDefault="00077D05" w:rsidP="00077D05">
            <w:pPr>
              <w:jc w:val="center"/>
              <w:rPr>
                <w:rFonts w:ascii="Arial" w:hAnsi="Arial" w:cs="Arial"/>
                <w:b/>
                <w:bCs/>
                <w:sz w:val="24"/>
                <w:szCs w:val="24"/>
                <w:lang w:val="es-ES" w:eastAsia="es-ES"/>
              </w:rPr>
            </w:pPr>
          </w:p>
          <w:p w14:paraId="766269DD" w14:textId="4A531C93" w:rsidR="00077D05" w:rsidRPr="0086594D" w:rsidRDefault="00077D05" w:rsidP="00077D05">
            <w:pPr>
              <w:jc w:val="center"/>
              <w:rPr>
                <w:rFonts w:ascii="Arial" w:hAnsi="Arial" w:cs="Arial"/>
                <w:b/>
                <w:bCs/>
                <w:sz w:val="24"/>
                <w:szCs w:val="24"/>
                <w:lang w:val="es-ES" w:eastAsia="es-ES"/>
              </w:rPr>
            </w:pPr>
            <w:r>
              <w:rPr>
                <w:rFonts w:ascii="Arial" w:hAnsi="Arial" w:cs="Arial"/>
                <w:bCs/>
                <w:sz w:val="24"/>
                <w:szCs w:val="24"/>
                <w:lang w:val="es-ES" w:eastAsia="es-ES"/>
              </w:rPr>
              <w:t>JOSÉ ARTURO SALINAS GARZA</w:t>
            </w:r>
          </w:p>
        </w:tc>
        <w:tc>
          <w:tcPr>
            <w:tcW w:w="4510" w:type="dxa"/>
            <w:hideMark/>
          </w:tcPr>
          <w:p w14:paraId="5D05CC9B" w14:textId="77777777" w:rsidR="00077D05" w:rsidRDefault="00077D05" w:rsidP="00077D05">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42874162" w14:textId="77777777" w:rsidR="00077D05" w:rsidRDefault="00077D05" w:rsidP="00077D05">
            <w:pPr>
              <w:jc w:val="center"/>
              <w:rPr>
                <w:rFonts w:ascii="Arial" w:hAnsi="Arial" w:cs="Arial"/>
                <w:b/>
                <w:bCs/>
                <w:sz w:val="24"/>
                <w:szCs w:val="24"/>
                <w:lang w:val="es-ES" w:eastAsia="es-ES"/>
              </w:rPr>
            </w:pPr>
          </w:p>
          <w:p w14:paraId="59E415BB" w14:textId="77777777" w:rsidR="00077D05" w:rsidRDefault="00077D05" w:rsidP="00077D05">
            <w:pPr>
              <w:jc w:val="center"/>
              <w:rPr>
                <w:rFonts w:ascii="Arial" w:hAnsi="Arial" w:cs="Arial"/>
                <w:b/>
                <w:bCs/>
                <w:sz w:val="24"/>
                <w:szCs w:val="24"/>
                <w:lang w:val="es-ES" w:eastAsia="es-ES"/>
              </w:rPr>
            </w:pPr>
            <w:bookmarkStart w:id="0" w:name="_GoBack"/>
            <w:bookmarkEnd w:id="0"/>
          </w:p>
          <w:p w14:paraId="38842CA3" w14:textId="72A5A448" w:rsidR="00077D05" w:rsidRPr="0086594D" w:rsidRDefault="00077D05" w:rsidP="00077D05">
            <w:pPr>
              <w:jc w:val="center"/>
              <w:rPr>
                <w:rFonts w:ascii="Arial" w:hAnsi="Arial" w:cs="Arial"/>
                <w:b/>
                <w:bCs/>
                <w:sz w:val="24"/>
                <w:szCs w:val="24"/>
                <w:lang w:val="es-ES" w:eastAsia="es-ES"/>
              </w:rPr>
            </w:pPr>
            <w:r>
              <w:rPr>
                <w:rFonts w:ascii="Arial" w:hAnsi="Arial" w:cs="Arial"/>
                <w:bCs/>
                <w:sz w:val="24"/>
                <w:szCs w:val="24"/>
                <w:lang w:val="es-ES" w:eastAsia="es-ES"/>
              </w:rPr>
              <w:t>EUSTOLIA YANIRA GÓMEZ GARCÍA</w:t>
            </w:r>
          </w:p>
        </w:tc>
      </w:tr>
      <w:tr w:rsidR="00077D05" w:rsidRPr="0086594D" w14:paraId="028EBB9D" w14:textId="77777777" w:rsidTr="000D0AEB">
        <w:trPr>
          <w:jc w:val="center"/>
        </w:trPr>
        <w:tc>
          <w:tcPr>
            <w:tcW w:w="3860" w:type="dxa"/>
          </w:tcPr>
          <w:p w14:paraId="2ED15FA7" w14:textId="77777777" w:rsidR="00077D05" w:rsidRDefault="00077D05" w:rsidP="00077D05">
            <w:pPr>
              <w:jc w:val="center"/>
              <w:rPr>
                <w:rFonts w:ascii="Arial" w:hAnsi="Arial" w:cs="Arial"/>
                <w:b/>
                <w:bCs/>
                <w:sz w:val="24"/>
                <w:szCs w:val="24"/>
                <w:lang w:val="es-ES" w:eastAsia="es-ES"/>
              </w:rPr>
            </w:pPr>
            <w:r w:rsidRPr="0086594D">
              <w:rPr>
                <w:rFonts w:ascii="Arial" w:hAnsi="Arial" w:cs="Arial"/>
                <w:b/>
                <w:bCs/>
                <w:sz w:val="24"/>
                <w:szCs w:val="24"/>
                <w:lang w:val="es-ES" w:eastAsia="es-ES"/>
              </w:rPr>
              <w:lastRenderedPageBreak/>
              <w:t>DIP. VOCAL:</w:t>
            </w:r>
          </w:p>
          <w:p w14:paraId="44E56A1C" w14:textId="77777777" w:rsidR="00077D05" w:rsidRPr="0086594D" w:rsidRDefault="00077D05" w:rsidP="00077D05">
            <w:pPr>
              <w:jc w:val="center"/>
              <w:rPr>
                <w:rFonts w:ascii="Arial" w:hAnsi="Arial" w:cs="Arial"/>
                <w:sz w:val="24"/>
                <w:szCs w:val="24"/>
                <w:lang w:val="es-ES" w:eastAsia="es-ES"/>
              </w:rPr>
            </w:pPr>
          </w:p>
        </w:tc>
        <w:tc>
          <w:tcPr>
            <w:tcW w:w="4510" w:type="dxa"/>
          </w:tcPr>
          <w:p w14:paraId="314F4F81" w14:textId="77777777" w:rsidR="00077D05" w:rsidRDefault="00077D05" w:rsidP="00077D05">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30247AFB" w14:textId="77777777" w:rsidR="00077D05" w:rsidRPr="0086594D" w:rsidRDefault="00077D05" w:rsidP="00077D05">
            <w:pPr>
              <w:jc w:val="center"/>
              <w:rPr>
                <w:rFonts w:ascii="Arial" w:hAnsi="Arial" w:cs="Arial"/>
                <w:sz w:val="24"/>
                <w:szCs w:val="24"/>
                <w:lang w:val="es-ES" w:eastAsia="es-ES"/>
              </w:rPr>
            </w:pPr>
          </w:p>
        </w:tc>
      </w:tr>
      <w:tr w:rsidR="00077D05" w:rsidRPr="0086594D" w14:paraId="76C05457" w14:textId="77777777" w:rsidTr="000D0AEB">
        <w:trPr>
          <w:trHeight w:val="1040"/>
          <w:jc w:val="center"/>
        </w:trPr>
        <w:tc>
          <w:tcPr>
            <w:tcW w:w="3860" w:type="dxa"/>
          </w:tcPr>
          <w:p w14:paraId="38C03400" w14:textId="77777777" w:rsidR="00077D05" w:rsidRPr="0086594D" w:rsidRDefault="00077D05" w:rsidP="00077D05">
            <w:pPr>
              <w:jc w:val="center"/>
              <w:rPr>
                <w:rFonts w:ascii="Arial" w:hAnsi="Arial" w:cs="Arial"/>
                <w:bCs/>
                <w:sz w:val="24"/>
                <w:szCs w:val="24"/>
                <w:lang w:val="es-ES" w:eastAsia="es-ES"/>
              </w:rPr>
            </w:pPr>
            <w:r w:rsidRPr="0086594D">
              <w:rPr>
                <w:rFonts w:ascii="Arial" w:hAnsi="Arial" w:cs="Arial"/>
                <w:bCs/>
                <w:sz w:val="24"/>
                <w:szCs w:val="24"/>
                <w:lang w:val="es-ES" w:eastAsia="es-ES"/>
              </w:rPr>
              <w:t>EVA MARGARITA GÓMEZ TAMEZ</w:t>
            </w:r>
          </w:p>
          <w:p w14:paraId="4097C629" w14:textId="77777777" w:rsidR="00077D05" w:rsidRPr="0086594D" w:rsidRDefault="00077D05" w:rsidP="00077D05">
            <w:pPr>
              <w:jc w:val="center"/>
              <w:rPr>
                <w:rFonts w:ascii="Arial" w:hAnsi="Arial" w:cs="Arial"/>
                <w:bCs/>
                <w:sz w:val="24"/>
                <w:szCs w:val="24"/>
                <w:lang w:val="es-ES" w:eastAsia="es-ES"/>
              </w:rPr>
            </w:pPr>
          </w:p>
          <w:p w14:paraId="0F9BE1F3" w14:textId="77777777" w:rsidR="00077D05" w:rsidRPr="0086594D" w:rsidRDefault="00077D05" w:rsidP="00077D05">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6A37CFA9" w14:textId="77777777" w:rsidR="00077D05" w:rsidRPr="0086594D" w:rsidRDefault="00077D05" w:rsidP="00077D05">
            <w:pPr>
              <w:jc w:val="center"/>
              <w:rPr>
                <w:rFonts w:ascii="Arial" w:hAnsi="Arial" w:cs="Arial"/>
                <w:bCs/>
                <w:sz w:val="24"/>
                <w:szCs w:val="24"/>
                <w:lang w:val="es-ES" w:eastAsia="es-ES"/>
              </w:rPr>
            </w:pPr>
          </w:p>
          <w:p w14:paraId="32799398" w14:textId="77777777" w:rsidR="00077D05" w:rsidRPr="0086594D" w:rsidRDefault="00077D05" w:rsidP="00077D05">
            <w:pPr>
              <w:jc w:val="center"/>
              <w:rPr>
                <w:rFonts w:ascii="Arial" w:hAnsi="Arial" w:cs="Arial"/>
                <w:bCs/>
                <w:sz w:val="24"/>
                <w:szCs w:val="24"/>
                <w:lang w:val="es-ES" w:eastAsia="es-ES"/>
              </w:rPr>
            </w:pPr>
          </w:p>
          <w:p w14:paraId="7D1FEB6F" w14:textId="77777777" w:rsidR="00077D05" w:rsidRPr="0086594D" w:rsidRDefault="00077D05" w:rsidP="00077D05">
            <w:pPr>
              <w:jc w:val="center"/>
              <w:rPr>
                <w:rFonts w:ascii="Arial" w:hAnsi="Arial" w:cs="Arial"/>
                <w:bCs/>
                <w:sz w:val="24"/>
                <w:szCs w:val="24"/>
                <w:lang w:val="es-ES" w:eastAsia="es-ES"/>
              </w:rPr>
            </w:pPr>
            <w:r w:rsidRPr="0086594D">
              <w:rPr>
                <w:rFonts w:ascii="Arial" w:hAnsi="Arial" w:cs="Arial"/>
                <w:bCs/>
                <w:sz w:val="24"/>
                <w:szCs w:val="24"/>
                <w:lang w:val="es-ES" w:eastAsia="es-ES"/>
              </w:rPr>
              <w:t>SERGIO ARELLANO BALDERAS</w:t>
            </w:r>
          </w:p>
          <w:p w14:paraId="4C97EA86" w14:textId="77777777" w:rsidR="00077D05" w:rsidRPr="0086594D" w:rsidRDefault="00077D05" w:rsidP="00077D05">
            <w:pPr>
              <w:jc w:val="center"/>
              <w:rPr>
                <w:rFonts w:ascii="Arial" w:hAnsi="Arial" w:cs="Arial"/>
                <w:bCs/>
                <w:sz w:val="24"/>
                <w:szCs w:val="24"/>
                <w:lang w:val="es-ES" w:eastAsia="es-ES"/>
              </w:rPr>
            </w:pPr>
          </w:p>
          <w:p w14:paraId="7B0CF16A" w14:textId="77777777" w:rsidR="00077D05" w:rsidRPr="0086594D" w:rsidRDefault="00077D05" w:rsidP="00077D05">
            <w:pPr>
              <w:jc w:val="center"/>
              <w:rPr>
                <w:rFonts w:ascii="Arial" w:hAnsi="Arial" w:cs="Arial"/>
                <w:bCs/>
                <w:sz w:val="24"/>
                <w:szCs w:val="24"/>
                <w:lang w:val="es-ES" w:eastAsia="es-ES"/>
              </w:rPr>
            </w:pPr>
          </w:p>
          <w:p w14:paraId="3A966E70" w14:textId="77777777" w:rsidR="00077D05" w:rsidRPr="0086594D" w:rsidRDefault="00077D05" w:rsidP="00077D05">
            <w:pPr>
              <w:jc w:val="center"/>
              <w:rPr>
                <w:rFonts w:ascii="Arial" w:hAnsi="Arial" w:cs="Arial"/>
                <w:bCs/>
                <w:sz w:val="24"/>
                <w:szCs w:val="24"/>
                <w:lang w:val="es-ES" w:eastAsia="es-ES"/>
              </w:rPr>
            </w:pPr>
          </w:p>
        </w:tc>
        <w:tc>
          <w:tcPr>
            <w:tcW w:w="4510" w:type="dxa"/>
          </w:tcPr>
          <w:p w14:paraId="38178D23" w14:textId="77777777" w:rsidR="00077D05" w:rsidRPr="0086594D" w:rsidRDefault="00077D05" w:rsidP="00077D05">
            <w:pPr>
              <w:jc w:val="center"/>
              <w:rPr>
                <w:rFonts w:ascii="Arial" w:hAnsi="Arial" w:cs="Arial"/>
                <w:bCs/>
                <w:sz w:val="24"/>
                <w:szCs w:val="24"/>
                <w:lang w:val="es-ES" w:eastAsia="es-ES"/>
              </w:rPr>
            </w:pPr>
            <w:r w:rsidRPr="0086594D">
              <w:rPr>
                <w:rFonts w:ascii="Arial" w:hAnsi="Arial" w:cs="Arial"/>
                <w:bCs/>
                <w:sz w:val="24"/>
                <w:szCs w:val="24"/>
                <w:lang w:val="es-ES" w:eastAsia="es-ES"/>
              </w:rPr>
              <w:t>SAMUEL ALEJANDRO GARCÍA SEPÚLVEDA</w:t>
            </w:r>
          </w:p>
          <w:p w14:paraId="68E07171" w14:textId="77777777" w:rsidR="00077D05" w:rsidRDefault="00077D05" w:rsidP="00077D05">
            <w:pPr>
              <w:jc w:val="center"/>
              <w:rPr>
                <w:rFonts w:ascii="Arial" w:hAnsi="Arial" w:cs="Arial"/>
                <w:b/>
                <w:bCs/>
                <w:sz w:val="24"/>
                <w:szCs w:val="24"/>
                <w:lang w:val="es-ES" w:eastAsia="es-ES"/>
              </w:rPr>
            </w:pPr>
          </w:p>
          <w:p w14:paraId="132BD63C" w14:textId="77777777" w:rsidR="00077D05" w:rsidRPr="0086594D" w:rsidRDefault="00077D05" w:rsidP="00077D05">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056CF164" w14:textId="77777777" w:rsidR="00077D05" w:rsidRDefault="00077D05" w:rsidP="00077D05">
            <w:pPr>
              <w:rPr>
                <w:rFonts w:ascii="Arial" w:hAnsi="Arial" w:cs="Arial"/>
                <w:bCs/>
                <w:sz w:val="24"/>
                <w:szCs w:val="24"/>
                <w:lang w:val="es-ES" w:eastAsia="es-ES"/>
              </w:rPr>
            </w:pPr>
          </w:p>
          <w:p w14:paraId="4A209EB0" w14:textId="3F754E0A" w:rsidR="00077D05" w:rsidRPr="0086594D" w:rsidRDefault="00077D05" w:rsidP="00077D05">
            <w:pPr>
              <w:rPr>
                <w:rFonts w:ascii="Arial" w:hAnsi="Arial" w:cs="Arial"/>
                <w:bCs/>
                <w:sz w:val="24"/>
                <w:szCs w:val="24"/>
                <w:lang w:val="es-ES" w:eastAsia="es-ES"/>
              </w:rPr>
            </w:pPr>
          </w:p>
          <w:p w14:paraId="6074AA91" w14:textId="27B212D4" w:rsidR="00077D05" w:rsidRPr="0086594D" w:rsidRDefault="00077D05" w:rsidP="00077D05">
            <w:pPr>
              <w:jc w:val="center"/>
              <w:rPr>
                <w:rFonts w:ascii="Arial" w:hAnsi="Arial" w:cs="Arial"/>
                <w:bCs/>
                <w:sz w:val="24"/>
                <w:szCs w:val="24"/>
                <w:lang w:val="es-ES" w:eastAsia="es-ES"/>
              </w:rPr>
            </w:pPr>
            <w:r>
              <w:rPr>
                <w:rFonts w:ascii="Arial" w:hAnsi="Arial" w:cs="Arial"/>
                <w:bCs/>
                <w:sz w:val="24"/>
                <w:szCs w:val="24"/>
                <w:lang w:val="es-ES" w:eastAsia="es-ES"/>
              </w:rPr>
              <w:t>JORGE ALÁN BLANCO DURÁN</w:t>
            </w:r>
          </w:p>
        </w:tc>
      </w:tr>
    </w:tbl>
    <w:p w14:paraId="4B707B60" w14:textId="77777777" w:rsidR="00BA1AA2" w:rsidRPr="0086594D" w:rsidRDefault="00BA1AA2" w:rsidP="00BA1AA2">
      <w:pPr>
        <w:pStyle w:val="NormalWeb"/>
        <w:tabs>
          <w:tab w:val="left" w:pos="3828"/>
        </w:tabs>
        <w:spacing w:before="0" w:beforeAutospacing="0" w:after="0" w:afterAutospacing="0" w:line="360" w:lineRule="auto"/>
        <w:rPr>
          <w:rFonts w:ascii="Arial" w:hAnsi="Arial" w:cs="Arial"/>
          <w:b/>
          <w:bCs/>
          <w:smallCaps/>
          <w:lang w:val="es-ES_tradnl"/>
        </w:rPr>
      </w:pPr>
    </w:p>
    <w:p w14:paraId="3539EFC3" w14:textId="77777777" w:rsidR="00BA1AA2" w:rsidRPr="0086594D" w:rsidRDefault="00BA1AA2" w:rsidP="00BA1AA2">
      <w:pPr>
        <w:pStyle w:val="NormalWeb"/>
        <w:tabs>
          <w:tab w:val="left" w:pos="3828"/>
        </w:tabs>
        <w:spacing w:before="0" w:beforeAutospacing="0" w:after="0" w:afterAutospacing="0" w:line="360" w:lineRule="auto"/>
        <w:rPr>
          <w:rFonts w:ascii="Arial" w:hAnsi="Arial" w:cs="Arial"/>
          <w:b/>
          <w:bCs/>
          <w:smallCaps/>
          <w:lang w:val="es-ES_tradnl"/>
        </w:rPr>
      </w:pPr>
    </w:p>
    <w:p w14:paraId="693032DA" w14:textId="772D8CB7" w:rsidR="00475CDD" w:rsidRPr="0086594D" w:rsidRDefault="00475CDD" w:rsidP="00BA1AA2">
      <w:pPr>
        <w:pStyle w:val="NormalWeb"/>
        <w:tabs>
          <w:tab w:val="left" w:pos="3828"/>
        </w:tabs>
        <w:spacing w:before="0" w:beforeAutospacing="0" w:after="0" w:afterAutospacing="0" w:line="360" w:lineRule="auto"/>
        <w:jc w:val="center"/>
        <w:rPr>
          <w:rFonts w:ascii="Arial" w:hAnsi="Arial" w:cs="Arial"/>
          <w:b/>
          <w:bCs/>
          <w:smallCaps/>
          <w:lang w:val="es-ES_tradnl"/>
        </w:rPr>
      </w:pPr>
    </w:p>
    <w:sectPr w:rsidR="00475CDD" w:rsidRPr="0086594D" w:rsidSect="000D0AEB">
      <w:headerReference w:type="even" r:id="rId9"/>
      <w:headerReference w:type="default" r:id="rId10"/>
      <w:footerReference w:type="even" r:id="rId11"/>
      <w:footerReference w:type="default" r:id="rId12"/>
      <w:headerReference w:type="first" r:id="rId13"/>
      <w:footerReference w:type="first" r:id="rId14"/>
      <w:pgSz w:w="12240" w:h="15840"/>
      <w:pgMar w:top="3686"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BF8C2" w14:textId="77777777" w:rsidR="006061C3" w:rsidRDefault="006061C3" w:rsidP="00215430">
      <w:pPr>
        <w:spacing w:after="0" w:line="240" w:lineRule="auto"/>
      </w:pPr>
      <w:r>
        <w:separator/>
      </w:r>
    </w:p>
  </w:endnote>
  <w:endnote w:type="continuationSeparator" w:id="0">
    <w:p w14:paraId="4CB75679" w14:textId="77777777" w:rsidR="006061C3" w:rsidRDefault="006061C3"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5C0D" w14:textId="77777777" w:rsidR="00C4028C" w:rsidRDefault="00C4028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63039"/>
      <w:docPartObj>
        <w:docPartGallery w:val="Page Numbers (Bottom of Page)"/>
        <w:docPartUnique/>
      </w:docPartObj>
    </w:sdtPr>
    <w:sdtEndPr/>
    <w:sdtContent>
      <w:p w14:paraId="7A21DF6C" w14:textId="77777777" w:rsidR="00B22EE1" w:rsidRPr="003D03C6" w:rsidRDefault="00DB626F" w:rsidP="003D03C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3D0B87">
          <w:rPr>
            <w:noProof/>
            <w:sz w:val="16"/>
            <w:szCs w:val="16"/>
          </w:rPr>
          <w:t>10</w:t>
        </w:r>
        <w:r w:rsidRPr="003D03C6">
          <w:rPr>
            <w:sz w:val="16"/>
            <w:szCs w:val="16"/>
          </w:rPr>
          <w:fldChar w:fldCharType="end"/>
        </w:r>
      </w:p>
    </w:sdtContent>
  </w:sdt>
  <w:p w14:paraId="00853D01" w14:textId="77777777" w:rsidR="00B22EE1" w:rsidRPr="00E52F5C" w:rsidRDefault="00DB626F" w:rsidP="003D03C6">
    <w:pPr>
      <w:pStyle w:val="Piedepgina"/>
      <w:jc w:val="center"/>
      <w:rPr>
        <w:rFonts w:ascii="Arial" w:hAnsi="Arial" w:cs="Arial"/>
        <w:b/>
        <w:sz w:val="16"/>
        <w:szCs w:val="16"/>
      </w:rPr>
    </w:pPr>
    <w:r w:rsidRPr="00E52F5C">
      <w:rPr>
        <w:rFonts w:ascii="Arial" w:hAnsi="Arial" w:cs="Arial"/>
        <w:b/>
        <w:sz w:val="16"/>
        <w:szCs w:val="16"/>
      </w:rPr>
      <w:t>H. Congreso del Estado de Nuevo León LXXIV Legislatura</w:t>
    </w:r>
  </w:p>
  <w:p w14:paraId="12821221" w14:textId="40FC990C" w:rsidR="00B22EE1" w:rsidRPr="00E52F5C" w:rsidRDefault="00DB626F" w:rsidP="003D03C6">
    <w:pPr>
      <w:pStyle w:val="Piedepgina"/>
      <w:jc w:val="center"/>
      <w:rPr>
        <w:rFonts w:ascii="Arial" w:hAnsi="Arial" w:cs="Arial"/>
        <w:b/>
        <w:sz w:val="16"/>
        <w:szCs w:val="16"/>
      </w:rPr>
    </w:pPr>
    <w:r w:rsidRPr="00E52F5C">
      <w:rPr>
        <w:rFonts w:ascii="Arial" w:hAnsi="Arial" w:cs="Arial"/>
        <w:b/>
        <w:sz w:val="16"/>
        <w:szCs w:val="16"/>
      </w:rPr>
      <w:t xml:space="preserve">Comisión </w:t>
    </w:r>
    <w:r w:rsidR="003D03C6" w:rsidRPr="00E52F5C">
      <w:rPr>
        <w:rFonts w:ascii="Arial" w:hAnsi="Arial" w:cs="Arial"/>
        <w:b/>
        <w:sz w:val="16"/>
        <w:szCs w:val="16"/>
      </w:rPr>
      <w:t xml:space="preserve">de </w:t>
    </w:r>
    <w:r w:rsidR="00051ACB" w:rsidRPr="00E52F5C">
      <w:rPr>
        <w:rFonts w:ascii="Arial" w:hAnsi="Arial" w:cs="Arial"/>
        <w:b/>
        <w:sz w:val="16"/>
        <w:szCs w:val="16"/>
      </w:rPr>
      <w:t>Legislación</w:t>
    </w:r>
    <w:r w:rsidR="003D03C6" w:rsidRPr="00E52F5C">
      <w:rPr>
        <w:rFonts w:ascii="Arial" w:hAnsi="Arial" w:cs="Arial"/>
        <w:b/>
        <w:sz w:val="16"/>
        <w:szCs w:val="16"/>
      </w:rPr>
      <w:t xml:space="preserve"> </w:t>
    </w:r>
  </w:p>
  <w:p w14:paraId="22FE2966" w14:textId="7D1C8380" w:rsidR="00B22EE1" w:rsidRPr="00E52F5C" w:rsidRDefault="00C4028C" w:rsidP="003D03C6">
    <w:pPr>
      <w:pStyle w:val="Piedepgina"/>
      <w:jc w:val="center"/>
      <w:rPr>
        <w:rFonts w:ascii="Arial" w:hAnsi="Arial" w:cs="Arial"/>
        <w:b/>
        <w:sz w:val="16"/>
        <w:szCs w:val="16"/>
      </w:rPr>
    </w:pPr>
    <w:r>
      <w:rPr>
        <w:rFonts w:ascii="Arial" w:hAnsi="Arial" w:cs="Arial"/>
        <w:b/>
        <w:sz w:val="16"/>
        <w:szCs w:val="16"/>
      </w:rPr>
      <w:t>Dictamen del</w:t>
    </w:r>
    <w:r w:rsidR="00A9335F">
      <w:rPr>
        <w:rFonts w:ascii="Arial" w:hAnsi="Arial" w:cs="Arial"/>
        <w:b/>
        <w:sz w:val="16"/>
        <w:szCs w:val="16"/>
      </w:rPr>
      <w:t xml:space="preserve"> </w:t>
    </w:r>
    <w:r w:rsidR="00DB626F" w:rsidRPr="00E52F5C">
      <w:rPr>
        <w:rFonts w:ascii="Arial" w:hAnsi="Arial" w:cs="Arial"/>
        <w:b/>
        <w:sz w:val="16"/>
        <w:szCs w:val="16"/>
      </w:rPr>
      <w:t>Expediente</w:t>
    </w:r>
    <w:r w:rsidR="00D50A24">
      <w:rPr>
        <w:rFonts w:ascii="Arial" w:hAnsi="Arial" w:cs="Arial"/>
        <w:b/>
        <w:sz w:val="16"/>
        <w:szCs w:val="16"/>
      </w:rPr>
      <w:t xml:space="preserve"> 9821</w:t>
    </w:r>
    <w:r w:rsidR="00E25C58">
      <w:rPr>
        <w:rFonts w:ascii="Arial" w:hAnsi="Arial" w:cs="Arial"/>
        <w:b/>
        <w:sz w:val="16"/>
        <w:szCs w:val="16"/>
      </w:rPr>
      <w:t>/LXXIV</w:t>
    </w:r>
  </w:p>
  <w:p w14:paraId="0B86EFE2" w14:textId="77777777" w:rsidR="00B22EE1" w:rsidRDefault="006061C3">
    <w:pPr>
      <w:pStyle w:val="Piedepgina"/>
    </w:pPr>
  </w:p>
  <w:p w14:paraId="0F8FB11E" w14:textId="77777777" w:rsidR="00B60177" w:rsidRDefault="00B601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D7571" w14:textId="77777777" w:rsidR="00C4028C" w:rsidRDefault="00C402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9ED8B" w14:textId="77777777" w:rsidR="006061C3" w:rsidRDefault="006061C3" w:rsidP="00215430">
      <w:pPr>
        <w:spacing w:after="0" w:line="240" w:lineRule="auto"/>
      </w:pPr>
      <w:r>
        <w:separator/>
      </w:r>
    </w:p>
  </w:footnote>
  <w:footnote w:type="continuationSeparator" w:id="0">
    <w:p w14:paraId="58208EEA" w14:textId="77777777" w:rsidR="006061C3" w:rsidRDefault="006061C3"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E2D61" w14:textId="77777777" w:rsidR="00C4028C" w:rsidRDefault="00C4028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FEEC" w14:textId="77777777" w:rsidR="00B22EE1" w:rsidRDefault="006061C3" w:rsidP="00B03C20">
    <w:pPr>
      <w:pStyle w:val="Encabezado"/>
    </w:pPr>
  </w:p>
  <w:p w14:paraId="2113915B" w14:textId="77777777" w:rsidR="00B22EE1" w:rsidRDefault="006061C3">
    <w:pPr>
      <w:pStyle w:val="Encabezado"/>
    </w:pPr>
  </w:p>
  <w:p w14:paraId="6424F631" w14:textId="77777777" w:rsidR="00B60177" w:rsidRDefault="00B601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A50A" w14:textId="77777777" w:rsidR="00C4028C" w:rsidRDefault="00C402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474"/>
    <w:multiLevelType w:val="hybridMultilevel"/>
    <w:tmpl w:val="357C5CE4"/>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start w:val="1"/>
      <w:numFmt w:val="bullet"/>
      <w:lvlText w:val=""/>
      <w:lvlJc w:val="left"/>
      <w:pPr>
        <w:ind w:left="1800" w:hanging="360"/>
      </w:pPr>
      <w:rPr>
        <w:rFonts w:ascii="Wingdings" w:hAnsi="Wingdings"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15:restartNumberingAfterBreak="0">
    <w:nsid w:val="03A20DAC"/>
    <w:multiLevelType w:val="hybridMultilevel"/>
    <w:tmpl w:val="49EE9174"/>
    <w:lvl w:ilvl="0" w:tplc="DB9C775A">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50004A4"/>
    <w:multiLevelType w:val="hybridMultilevel"/>
    <w:tmpl w:val="A4D07110"/>
    <w:lvl w:ilvl="0" w:tplc="753AAC9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A517A77"/>
    <w:multiLevelType w:val="hybridMultilevel"/>
    <w:tmpl w:val="FF785548"/>
    <w:lvl w:ilvl="0" w:tplc="080A0019">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13B53962"/>
    <w:multiLevelType w:val="hybridMultilevel"/>
    <w:tmpl w:val="A658F93C"/>
    <w:lvl w:ilvl="0" w:tplc="CF465F1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9EE01F6"/>
    <w:multiLevelType w:val="hybridMultilevel"/>
    <w:tmpl w:val="CF824B22"/>
    <w:lvl w:ilvl="0" w:tplc="100A983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A3B082E"/>
    <w:multiLevelType w:val="hybridMultilevel"/>
    <w:tmpl w:val="AEFC7E58"/>
    <w:lvl w:ilvl="0" w:tplc="E84A00E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58F1C2D"/>
    <w:multiLevelType w:val="hybridMultilevel"/>
    <w:tmpl w:val="B27020C6"/>
    <w:lvl w:ilvl="0" w:tplc="9D3CADF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5AB492A"/>
    <w:multiLevelType w:val="hybridMultilevel"/>
    <w:tmpl w:val="4192E8B0"/>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33741D01"/>
    <w:multiLevelType w:val="hybridMultilevel"/>
    <w:tmpl w:val="13DAD3D2"/>
    <w:lvl w:ilvl="0" w:tplc="CBEE256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3C41F8A"/>
    <w:multiLevelType w:val="hybridMultilevel"/>
    <w:tmpl w:val="DE284F38"/>
    <w:lvl w:ilvl="0" w:tplc="080A000F">
      <w:start w:val="1"/>
      <w:numFmt w:val="decimal"/>
      <w:lvlText w:val="%1."/>
      <w:lvlJc w:val="left"/>
      <w:pPr>
        <w:ind w:left="0" w:hanging="360"/>
      </w:pPr>
    </w:lvl>
    <w:lvl w:ilvl="1" w:tplc="080A0019">
      <w:start w:val="1"/>
      <w:numFmt w:val="lowerLetter"/>
      <w:lvlText w:val="%2."/>
      <w:lvlJc w:val="left"/>
      <w:pPr>
        <w:ind w:left="720" w:hanging="360"/>
      </w:pPr>
    </w:lvl>
    <w:lvl w:ilvl="2" w:tplc="080A001B">
      <w:start w:val="1"/>
      <w:numFmt w:val="lowerRoman"/>
      <w:lvlText w:val="%3."/>
      <w:lvlJc w:val="right"/>
      <w:pPr>
        <w:ind w:left="1440" w:hanging="180"/>
      </w:pPr>
    </w:lvl>
    <w:lvl w:ilvl="3" w:tplc="080A000F">
      <w:start w:val="1"/>
      <w:numFmt w:val="decimal"/>
      <w:lvlText w:val="%4."/>
      <w:lvlJc w:val="left"/>
      <w:pPr>
        <w:ind w:left="2160" w:hanging="360"/>
      </w:pPr>
    </w:lvl>
    <w:lvl w:ilvl="4" w:tplc="A7EEEF40">
      <w:start w:val="4"/>
      <w:numFmt w:val="upperLetter"/>
      <w:lvlText w:val="%5."/>
      <w:lvlJc w:val="left"/>
      <w:pPr>
        <w:ind w:left="288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15:restartNumberingAfterBreak="0">
    <w:nsid w:val="371F63BE"/>
    <w:multiLevelType w:val="hybridMultilevel"/>
    <w:tmpl w:val="14AC5D5C"/>
    <w:lvl w:ilvl="0" w:tplc="CBF4ECD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336011"/>
    <w:multiLevelType w:val="hybridMultilevel"/>
    <w:tmpl w:val="57D4D024"/>
    <w:lvl w:ilvl="0" w:tplc="BB8EBB42">
      <w:start w:val="3"/>
      <w:numFmt w:val="bullet"/>
      <w:lvlText w:val="-"/>
      <w:lvlJc w:val="left"/>
      <w:pPr>
        <w:ind w:left="1429" w:hanging="360"/>
      </w:pPr>
      <w:rPr>
        <w:rFonts w:ascii="Arial" w:eastAsia="Times New Roman" w:hAnsi="Aria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434E435B"/>
    <w:multiLevelType w:val="hybridMultilevel"/>
    <w:tmpl w:val="E49601F8"/>
    <w:lvl w:ilvl="0" w:tplc="23F84E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4E5B4F"/>
    <w:multiLevelType w:val="hybridMultilevel"/>
    <w:tmpl w:val="177C6174"/>
    <w:lvl w:ilvl="0" w:tplc="D8DC260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88C3827"/>
    <w:multiLevelType w:val="hybridMultilevel"/>
    <w:tmpl w:val="2708B50C"/>
    <w:lvl w:ilvl="0" w:tplc="189096D6">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C53C0B0C">
      <w:start w:val="1"/>
      <w:numFmt w:val="lowerLetter"/>
      <w:lvlText w:val="%5)"/>
      <w:lvlJc w:val="left"/>
      <w:pPr>
        <w:ind w:left="324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69AD59AF"/>
    <w:multiLevelType w:val="hybridMultilevel"/>
    <w:tmpl w:val="BC6C14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117B03"/>
    <w:multiLevelType w:val="hybridMultilevel"/>
    <w:tmpl w:val="BE1011DE"/>
    <w:lvl w:ilvl="0" w:tplc="0428F6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D65562"/>
    <w:multiLevelType w:val="hybridMultilevel"/>
    <w:tmpl w:val="0E8A09E0"/>
    <w:lvl w:ilvl="0" w:tplc="A1A26A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84B2065"/>
    <w:multiLevelType w:val="hybridMultilevel"/>
    <w:tmpl w:val="C660C5DE"/>
    <w:lvl w:ilvl="0" w:tplc="A716A7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F3F5D62"/>
    <w:multiLevelType w:val="hybridMultilevel"/>
    <w:tmpl w:val="76727DCE"/>
    <w:lvl w:ilvl="0" w:tplc="7B8E9E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1"/>
  </w:num>
  <w:num w:numId="10">
    <w:abstractNumId w:val="14"/>
  </w:num>
  <w:num w:numId="11">
    <w:abstractNumId w:val="13"/>
  </w:num>
  <w:num w:numId="12">
    <w:abstractNumId w:val="17"/>
  </w:num>
  <w:num w:numId="13">
    <w:abstractNumId w:val="18"/>
  </w:num>
  <w:num w:numId="14">
    <w:abstractNumId w:val="4"/>
  </w:num>
  <w:num w:numId="15">
    <w:abstractNumId w:val="6"/>
  </w:num>
  <w:num w:numId="16">
    <w:abstractNumId w:val="5"/>
  </w:num>
  <w:num w:numId="17">
    <w:abstractNumId w:val="20"/>
  </w:num>
  <w:num w:numId="18">
    <w:abstractNumId w:val="19"/>
  </w:num>
  <w:num w:numId="19">
    <w:abstractNumId w:val="2"/>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520D"/>
    <w:rsid w:val="00007C74"/>
    <w:rsid w:val="00020A2F"/>
    <w:rsid w:val="00034D4D"/>
    <w:rsid w:val="0004104C"/>
    <w:rsid w:val="000432EE"/>
    <w:rsid w:val="00043A28"/>
    <w:rsid w:val="00043C30"/>
    <w:rsid w:val="0004641D"/>
    <w:rsid w:val="00051ACB"/>
    <w:rsid w:val="00052F60"/>
    <w:rsid w:val="0005471F"/>
    <w:rsid w:val="00060C8D"/>
    <w:rsid w:val="00062F2C"/>
    <w:rsid w:val="00077D05"/>
    <w:rsid w:val="00090BA3"/>
    <w:rsid w:val="00095EAE"/>
    <w:rsid w:val="000A0214"/>
    <w:rsid w:val="000A195C"/>
    <w:rsid w:val="000A2B58"/>
    <w:rsid w:val="000C34BA"/>
    <w:rsid w:val="000C52EA"/>
    <w:rsid w:val="000D0AEB"/>
    <w:rsid w:val="000E0F4A"/>
    <w:rsid w:val="000E2B33"/>
    <w:rsid w:val="000E53BD"/>
    <w:rsid w:val="000E647C"/>
    <w:rsid w:val="000F17AD"/>
    <w:rsid w:val="00103F82"/>
    <w:rsid w:val="0010668E"/>
    <w:rsid w:val="00111A0C"/>
    <w:rsid w:val="00126A65"/>
    <w:rsid w:val="001270A0"/>
    <w:rsid w:val="00127A07"/>
    <w:rsid w:val="0013051A"/>
    <w:rsid w:val="001350A2"/>
    <w:rsid w:val="0015449F"/>
    <w:rsid w:val="001562DD"/>
    <w:rsid w:val="00157481"/>
    <w:rsid w:val="0016529C"/>
    <w:rsid w:val="00165A5C"/>
    <w:rsid w:val="001679CD"/>
    <w:rsid w:val="001711C2"/>
    <w:rsid w:val="0017176C"/>
    <w:rsid w:val="00174374"/>
    <w:rsid w:val="0017713A"/>
    <w:rsid w:val="00184C22"/>
    <w:rsid w:val="001B6E93"/>
    <w:rsid w:val="001C16AC"/>
    <w:rsid w:val="001E77D5"/>
    <w:rsid w:val="001F52CD"/>
    <w:rsid w:val="001F5541"/>
    <w:rsid w:val="00205D15"/>
    <w:rsid w:val="00206A66"/>
    <w:rsid w:val="00215430"/>
    <w:rsid w:val="0021603C"/>
    <w:rsid w:val="0022232D"/>
    <w:rsid w:val="00233B46"/>
    <w:rsid w:val="00250361"/>
    <w:rsid w:val="002505F2"/>
    <w:rsid w:val="00250730"/>
    <w:rsid w:val="0026054E"/>
    <w:rsid w:val="00265897"/>
    <w:rsid w:val="00282C98"/>
    <w:rsid w:val="002C7F6A"/>
    <w:rsid w:val="002D0C0A"/>
    <w:rsid w:val="002D1769"/>
    <w:rsid w:val="002E05E0"/>
    <w:rsid w:val="002E1D20"/>
    <w:rsid w:val="003273FA"/>
    <w:rsid w:val="003353B7"/>
    <w:rsid w:val="00341CA7"/>
    <w:rsid w:val="00347EF8"/>
    <w:rsid w:val="00353315"/>
    <w:rsid w:val="00371404"/>
    <w:rsid w:val="00372E2E"/>
    <w:rsid w:val="003760EC"/>
    <w:rsid w:val="003813B6"/>
    <w:rsid w:val="00384868"/>
    <w:rsid w:val="00395C68"/>
    <w:rsid w:val="003A7B13"/>
    <w:rsid w:val="003B4788"/>
    <w:rsid w:val="003B5661"/>
    <w:rsid w:val="003C3F2E"/>
    <w:rsid w:val="003C7534"/>
    <w:rsid w:val="003D03C6"/>
    <w:rsid w:val="003D0B87"/>
    <w:rsid w:val="003D16DC"/>
    <w:rsid w:val="003E143C"/>
    <w:rsid w:val="003E3C31"/>
    <w:rsid w:val="003E50EE"/>
    <w:rsid w:val="003E712D"/>
    <w:rsid w:val="003F5097"/>
    <w:rsid w:val="00400666"/>
    <w:rsid w:val="0041093D"/>
    <w:rsid w:val="00425330"/>
    <w:rsid w:val="00425C8B"/>
    <w:rsid w:val="00430047"/>
    <w:rsid w:val="0043074F"/>
    <w:rsid w:val="00430CBC"/>
    <w:rsid w:val="004359C8"/>
    <w:rsid w:val="00443A09"/>
    <w:rsid w:val="00443FB0"/>
    <w:rsid w:val="00446858"/>
    <w:rsid w:val="00465194"/>
    <w:rsid w:val="00466A22"/>
    <w:rsid w:val="00472B1B"/>
    <w:rsid w:val="00475CDD"/>
    <w:rsid w:val="00490393"/>
    <w:rsid w:val="00493DCB"/>
    <w:rsid w:val="00495647"/>
    <w:rsid w:val="00497264"/>
    <w:rsid w:val="004A014D"/>
    <w:rsid w:val="004A6B17"/>
    <w:rsid w:val="004D03AC"/>
    <w:rsid w:val="004D06E1"/>
    <w:rsid w:val="004D488E"/>
    <w:rsid w:val="004D559A"/>
    <w:rsid w:val="004D62E3"/>
    <w:rsid w:val="004E10A4"/>
    <w:rsid w:val="004F028D"/>
    <w:rsid w:val="004F0385"/>
    <w:rsid w:val="004F1508"/>
    <w:rsid w:val="004F2A71"/>
    <w:rsid w:val="005062B6"/>
    <w:rsid w:val="00510835"/>
    <w:rsid w:val="005128C9"/>
    <w:rsid w:val="005134AF"/>
    <w:rsid w:val="00515236"/>
    <w:rsid w:val="00521B2F"/>
    <w:rsid w:val="0052566D"/>
    <w:rsid w:val="00527F77"/>
    <w:rsid w:val="00531EB1"/>
    <w:rsid w:val="00543911"/>
    <w:rsid w:val="0055104F"/>
    <w:rsid w:val="00590974"/>
    <w:rsid w:val="0059378C"/>
    <w:rsid w:val="005A3ED1"/>
    <w:rsid w:val="005B08A3"/>
    <w:rsid w:val="005C4365"/>
    <w:rsid w:val="005D0C6F"/>
    <w:rsid w:val="005D2369"/>
    <w:rsid w:val="005F6CD3"/>
    <w:rsid w:val="00603E94"/>
    <w:rsid w:val="006061C3"/>
    <w:rsid w:val="006147B2"/>
    <w:rsid w:val="00641AD6"/>
    <w:rsid w:val="00642746"/>
    <w:rsid w:val="00642CF9"/>
    <w:rsid w:val="00653F71"/>
    <w:rsid w:val="006556F0"/>
    <w:rsid w:val="00656515"/>
    <w:rsid w:val="0065776C"/>
    <w:rsid w:val="00670DFA"/>
    <w:rsid w:val="00671AE1"/>
    <w:rsid w:val="00681BFA"/>
    <w:rsid w:val="006A2631"/>
    <w:rsid w:val="006A30EC"/>
    <w:rsid w:val="006A6957"/>
    <w:rsid w:val="006B5B52"/>
    <w:rsid w:val="006B674C"/>
    <w:rsid w:val="006B7091"/>
    <w:rsid w:val="006B7568"/>
    <w:rsid w:val="006C5BD6"/>
    <w:rsid w:val="006D2D81"/>
    <w:rsid w:val="006E018D"/>
    <w:rsid w:val="006E42FA"/>
    <w:rsid w:val="006F2365"/>
    <w:rsid w:val="006F2C24"/>
    <w:rsid w:val="006F4344"/>
    <w:rsid w:val="00705370"/>
    <w:rsid w:val="007229E1"/>
    <w:rsid w:val="0074175B"/>
    <w:rsid w:val="007463F5"/>
    <w:rsid w:val="0075452D"/>
    <w:rsid w:val="00764996"/>
    <w:rsid w:val="00782549"/>
    <w:rsid w:val="0078364D"/>
    <w:rsid w:val="00791551"/>
    <w:rsid w:val="00792E1B"/>
    <w:rsid w:val="00796C16"/>
    <w:rsid w:val="007B493A"/>
    <w:rsid w:val="007C050F"/>
    <w:rsid w:val="007D3CDE"/>
    <w:rsid w:val="007F1EE4"/>
    <w:rsid w:val="00802800"/>
    <w:rsid w:val="008079E9"/>
    <w:rsid w:val="00810F41"/>
    <w:rsid w:val="00817B2B"/>
    <w:rsid w:val="00826364"/>
    <w:rsid w:val="00830F15"/>
    <w:rsid w:val="00851B45"/>
    <w:rsid w:val="00860B29"/>
    <w:rsid w:val="0086594D"/>
    <w:rsid w:val="008750E5"/>
    <w:rsid w:val="008762BF"/>
    <w:rsid w:val="00877514"/>
    <w:rsid w:val="00882BE4"/>
    <w:rsid w:val="00885EDC"/>
    <w:rsid w:val="008932CB"/>
    <w:rsid w:val="00894E84"/>
    <w:rsid w:val="008A7AFA"/>
    <w:rsid w:val="008D1575"/>
    <w:rsid w:val="008D19EE"/>
    <w:rsid w:val="008D1DD9"/>
    <w:rsid w:val="008D3EA9"/>
    <w:rsid w:val="008E097E"/>
    <w:rsid w:val="008F094D"/>
    <w:rsid w:val="008F2156"/>
    <w:rsid w:val="00912945"/>
    <w:rsid w:val="00912FDC"/>
    <w:rsid w:val="00915E0F"/>
    <w:rsid w:val="009316DD"/>
    <w:rsid w:val="009364D6"/>
    <w:rsid w:val="00936BC4"/>
    <w:rsid w:val="0095029C"/>
    <w:rsid w:val="0097163D"/>
    <w:rsid w:val="00971AE1"/>
    <w:rsid w:val="00973B26"/>
    <w:rsid w:val="0098426F"/>
    <w:rsid w:val="009852ED"/>
    <w:rsid w:val="00994B19"/>
    <w:rsid w:val="00997E57"/>
    <w:rsid w:val="009A0369"/>
    <w:rsid w:val="009A3240"/>
    <w:rsid w:val="009A4725"/>
    <w:rsid w:val="009B12EA"/>
    <w:rsid w:val="009B6BB2"/>
    <w:rsid w:val="009B6C33"/>
    <w:rsid w:val="009C3E7E"/>
    <w:rsid w:val="009D0D13"/>
    <w:rsid w:val="009D1808"/>
    <w:rsid w:val="009D7989"/>
    <w:rsid w:val="009E31B7"/>
    <w:rsid w:val="009E3E24"/>
    <w:rsid w:val="009F2C95"/>
    <w:rsid w:val="009F4F49"/>
    <w:rsid w:val="009F6683"/>
    <w:rsid w:val="009F6D09"/>
    <w:rsid w:val="009F71C4"/>
    <w:rsid w:val="00A047D5"/>
    <w:rsid w:val="00A12C60"/>
    <w:rsid w:val="00A13D35"/>
    <w:rsid w:val="00A23E07"/>
    <w:rsid w:val="00A37673"/>
    <w:rsid w:val="00A44200"/>
    <w:rsid w:val="00A44D98"/>
    <w:rsid w:val="00A451BC"/>
    <w:rsid w:val="00A45B3D"/>
    <w:rsid w:val="00A5524E"/>
    <w:rsid w:val="00A563DE"/>
    <w:rsid w:val="00A631F0"/>
    <w:rsid w:val="00A63464"/>
    <w:rsid w:val="00A652C8"/>
    <w:rsid w:val="00A73DB0"/>
    <w:rsid w:val="00A74582"/>
    <w:rsid w:val="00A9335F"/>
    <w:rsid w:val="00AA4035"/>
    <w:rsid w:val="00AD5BF3"/>
    <w:rsid w:val="00AE066A"/>
    <w:rsid w:val="00AE4474"/>
    <w:rsid w:val="00AE5D82"/>
    <w:rsid w:val="00AF4C61"/>
    <w:rsid w:val="00AF50AB"/>
    <w:rsid w:val="00AF5193"/>
    <w:rsid w:val="00AF6C05"/>
    <w:rsid w:val="00B06132"/>
    <w:rsid w:val="00B1383B"/>
    <w:rsid w:val="00B17525"/>
    <w:rsid w:val="00B31BC0"/>
    <w:rsid w:val="00B379CF"/>
    <w:rsid w:val="00B43487"/>
    <w:rsid w:val="00B60177"/>
    <w:rsid w:val="00B90AB2"/>
    <w:rsid w:val="00B911F9"/>
    <w:rsid w:val="00B963E1"/>
    <w:rsid w:val="00BA1AA2"/>
    <w:rsid w:val="00BA4E89"/>
    <w:rsid w:val="00BB07C8"/>
    <w:rsid w:val="00BB4902"/>
    <w:rsid w:val="00BC5979"/>
    <w:rsid w:val="00BC7319"/>
    <w:rsid w:val="00BC7D13"/>
    <w:rsid w:val="00BD016D"/>
    <w:rsid w:val="00BD76BF"/>
    <w:rsid w:val="00BF1D0B"/>
    <w:rsid w:val="00C0381D"/>
    <w:rsid w:val="00C05204"/>
    <w:rsid w:val="00C05329"/>
    <w:rsid w:val="00C25734"/>
    <w:rsid w:val="00C2590D"/>
    <w:rsid w:val="00C341ED"/>
    <w:rsid w:val="00C36455"/>
    <w:rsid w:val="00C4028C"/>
    <w:rsid w:val="00C504A3"/>
    <w:rsid w:val="00C60950"/>
    <w:rsid w:val="00C62F20"/>
    <w:rsid w:val="00C65767"/>
    <w:rsid w:val="00C665D5"/>
    <w:rsid w:val="00C73F7A"/>
    <w:rsid w:val="00C74C12"/>
    <w:rsid w:val="00C77BE9"/>
    <w:rsid w:val="00C800D7"/>
    <w:rsid w:val="00C81610"/>
    <w:rsid w:val="00C81D13"/>
    <w:rsid w:val="00C8377B"/>
    <w:rsid w:val="00CA2DE1"/>
    <w:rsid w:val="00CA5EA5"/>
    <w:rsid w:val="00CA6E46"/>
    <w:rsid w:val="00CD008E"/>
    <w:rsid w:val="00CD0FDA"/>
    <w:rsid w:val="00CD21A1"/>
    <w:rsid w:val="00CE53D6"/>
    <w:rsid w:val="00CF0C6B"/>
    <w:rsid w:val="00CF201B"/>
    <w:rsid w:val="00CF3D91"/>
    <w:rsid w:val="00D01400"/>
    <w:rsid w:val="00D024D3"/>
    <w:rsid w:val="00D04CE9"/>
    <w:rsid w:val="00D0739F"/>
    <w:rsid w:val="00D239F0"/>
    <w:rsid w:val="00D27A20"/>
    <w:rsid w:val="00D30ED4"/>
    <w:rsid w:val="00D42B1A"/>
    <w:rsid w:val="00D43C35"/>
    <w:rsid w:val="00D47E49"/>
    <w:rsid w:val="00D508F9"/>
    <w:rsid w:val="00D50A24"/>
    <w:rsid w:val="00D539D9"/>
    <w:rsid w:val="00D64F20"/>
    <w:rsid w:val="00D70E2D"/>
    <w:rsid w:val="00D74B97"/>
    <w:rsid w:val="00D76A8C"/>
    <w:rsid w:val="00D7722F"/>
    <w:rsid w:val="00D8010C"/>
    <w:rsid w:val="00DA2883"/>
    <w:rsid w:val="00DA5242"/>
    <w:rsid w:val="00DB0F7D"/>
    <w:rsid w:val="00DB168E"/>
    <w:rsid w:val="00DB1EDF"/>
    <w:rsid w:val="00DB626F"/>
    <w:rsid w:val="00DC5495"/>
    <w:rsid w:val="00DC6866"/>
    <w:rsid w:val="00DD41CB"/>
    <w:rsid w:val="00DD5FE6"/>
    <w:rsid w:val="00DE105C"/>
    <w:rsid w:val="00DF3DF6"/>
    <w:rsid w:val="00DF4E78"/>
    <w:rsid w:val="00E015F6"/>
    <w:rsid w:val="00E070A0"/>
    <w:rsid w:val="00E11771"/>
    <w:rsid w:val="00E126A9"/>
    <w:rsid w:val="00E137CB"/>
    <w:rsid w:val="00E218F2"/>
    <w:rsid w:val="00E25C58"/>
    <w:rsid w:val="00E356EC"/>
    <w:rsid w:val="00E35C0F"/>
    <w:rsid w:val="00E43C3A"/>
    <w:rsid w:val="00E5294F"/>
    <w:rsid w:val="00E52F5C"/>
    <w:rsid w:val="00E655DF"/>
    <w:rsid w:val="00E72B4D"/>
    <w:rsid w:val="00E77FD9"/>
    <w:rsid w:val="00E8367E"/>
    <w:rsid w:val="00E83FE3"/>
    <w:rsid w:val="00E86A9F"/>
    <w:rsid w:val="00EA2AFD"/>
    <w:rsid w:val="00EC036E"/>
    <w:rsid w:val="00EC3CB5"/>
    <w:rsid w:val="00ED5C25"/>
    <w:rsid w:val="00ED6E27"/>
    <w:rsid w:val="00EE4015"/>
    <w:rsid w:val="00EE5154"/>
    <w:rsid w:val="00EF1475"/>
    <w:rsid w:val="00EF2BF6"/>
    <w:rsid w:val="00EF4D21"/>
    <w:rsid w:val="00F013F9"/>
    <w:rsid w:val="00F021DC"/>
    <w:rsid w:val="00F04F1A"/>
    <w:rsid w:val="00F15B38"/>
    <w:rsid w:val="00F20A98"/>
    <w:rsid w:val="00F23102"/>
    <w:rsid w:val="00F248D7"/>
    <w:rsid w:val="00F24EC5"/>
    <w:rsid w:val="00F27520"/>
    <w:rsid w:val="00F320F8"/>
    <w:rsid w:val="00F5713A"/>
    <w:rsid w:val="00F73970"/>
    <w:rsid w:val="00F8707D"/>
    <w:rsid w:val="00F9172D"/>
    <w:rsid w:val="00FA2EE7"/>
    <w:rsid w:val="00FA4620"/>
    <w:rsid w:val="00FA68E0"/>
    <w:rsid w:val="00FC087B"/>
    <w:rsid w:val="00FC795B"/>
    <w:rsid w:val="00FD5695"/>
    <w:rsid w:val="00FD62ED"/>
    <w:rsid w:val="00FE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Textonotapie">
    <w:name w:val="footnote text"/>
    <w:basedOn w:val="Normal"/>
    <w:link w:val="TextonotapieCar"/>
    <w:uiPriority w:val="99"/>
    <w:unhideWhenUsed/>
    <w:rsid w:val="004F2A71"/>
    <w:pPr>
      <w:spacing w:after="0" w:line="240" w:lineRule="auto"/>
    </w:pPr>
    <w:rPr>
      <w:sz w:val="24"/>
      <w:szCs w:val="24"/>
    </w:rPr>
  </w:style>
  <w:style w:type="character" w:customStyle="1" w:styleId="TextonotapieCar">
    <w:name w:val="Texto nota pie Car"/>
    <w:basedOn w:val="Fuentedeprrafopredeter"/>
    <w:link w:val="Textonotapie"/>
    <w:uiPriority w:val="99"/>
    <w:rsid w:val="004F2A71"/>
    <w:rPr>
      <w:rFonts w:ascii="Calibri" w:eastAsia="Calibri" w:hAnsi="Calibri" w:cs="Times New Roman"/>
      <w:lang w:val="es-ES_tradnl"/>
    </w:rPr>
  </w:style>
  <w:style w:type="character" w:styleId="Refdenotaalpie">
    <w:name w:val="footnote reference"/>
    <w:aliases w:val="Texto de nota al pie,Appel note de bas de page,Ref. de nota al pie 2"/>
    <w:basedOn w:val="Fuentedeprrafopredeter"/>
    <w:uiPriority w:val="99"/>
    <w:semiHidden/>
    <w:rsid w:val="004F2A71"/>
    <w:rPr>
      <w:vertAlign w:val="superscript"/>
    </w:rPr>
  </w:style>
  <w:style w:type="character" w:styleId="Nmerodepgina">
    <w:name w:val="page number"/>
    <w:basedOn w:val="Fuentedeprrafopredeter"/>
    <w:rsid w:val="004F2A71"/>
  </w:style>
  <w:style w:type="character" w:styleId="Hipervnculo">
    <w:name w:val="Hyperlink"/>
    <w:basedOn w:val="Fuentedeprrafopredeter"/>
    <w:uiPriority w:val="99"/>
    <w:unhideWhenUsed/>
    <w:rsid w:val="004F2A71"/>
    <w:rPr>
      <w:color w:val="0563C1" w:themeColor="hyperlink"/>
      <w:u w:val="single"/>
    </w:rPr>
  </w:style>
  <w:style w:type="paragraph" w:styleId="Prrafodelista">
    <w:name w:val="List Paragraph"/>
    <w:basedOn w:val="Normal"/>
    <w:uiPriority w:val="34"/>
    <w:qFormat/>
    <w:rsid w:val="00851B45"/>
    <w:pPr>
      <w:ind w:left="720"/>
      <w:contextualSpacing/>
    </w:pPr>
  </w:style>
  <w:style w:type="paragraph" w:styleId="Textodeglobo">
    <w:name w:val="Balloon Text"/>
    <w:basedOn w:val="Normal"/>
    <w:link w:val="TextodegloboCar"/>
    <w:uiPriority w:val="99"/>
    <w:semiHidden/>
    <w:unhideWhenUsed/>
    <w:rsid w:val="001652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29C"/>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3020">
      <w:bodyDiv w:val="1"/>
      <w:marLeft w:val="0"/>
      <w:marRight w:val="0"/>
      <w:marTop w:val="0"/>
      <w:marBottom w:val="0"/>
      <w:divBdr>
        <w:top w:val="none" w:sz="0" w:space="0" w:color="auto"/>
        <w:left w:val="none" w:sz="0" w:space="0" w:color="auto"/>
        <w:bottom w:val="none" w:sz="0" w:space="0" w:color="auto"/>
        <w:right w:val="none" w:sz="0" w:space="0" w:color="auto"/>
      </w:divBdr>
      <w:divsChild>
        <w:div w:id="136536941">
          <w:marLeft w:val="720"/>
          <w:marRight w:val="0"/>
          <w:marTop w:val="0"/>
          <w:marBottom w:val="101"/>
          <w:divBdr>
            <w:top w:val="none" w:sz="0" w:space="0" w:color="auto"/>
            <w:left w:val="none" w:sz="0" w:space="0" w:color="auto"/>
            <w:bottom w:val="none" w:sz="0" w:space="0" w:color="auto"/>
            <w:right w:val="none" w:sz="0" w:space="0" w:color="auto"/>
          </w:divBdr>
        </w:div>
        <w:div w:id="2011331414">
          <w:marLeft w:val="0"/>
          <w:marRight w:val="0"/>
          <w:marTop w:val="0"/>
          <w:marBottom w:val="101"/>
          <w:divBdr>
            <w:top w:val="none" w:sz="0" w:space="0" w:color="auto"/>
            <w:left w:val="none" w:sz="0" w:space="0" w:color="auto"/>
            <w:bottom w:val="none" w:sz="0" w:space="0" w:color="auto"/>
            <w:right w:val="none" w:sz="0" w:space="0" w:color="auto"/>
          </w:divBdr>
        </w:div>
        <w:div w:id="871652835">
          <w:marLeft w:val="720"/>
          <w:marRight w:val="0"/>
          <w:marTop w:val="0"/>
          <w:marBottom w:val="101"/>
          <w:divBdr>
            <w:top w:val="none" w:sz="0" w:space="0" w:color="auto"/>
            <w:left w:val="none" w:sz="0" w:space="0" w:color="auto"/>
            <w:bottom w:val="none" w:sz="0" w:space="0" w:color="auto"/>
            <w:right w:val="none" w:sz="0" w:space="0" w:color="auto"/>
          </w:divBdr>
        </w:div>
        <w:div w:id="1977248753">
          <w:marLeft w:val="720"/>
          <w:marRight w:val="0"/>
          <w:marTop w:val="0"/>
          <w:marBottom w:val="101"/>
          <w:divBdr>
            <w:top w:val="none" w:sz="0" w:space="0" w:color="auto"/>
            <w:left w:val="none" w:sz="0" w:space="0" w:color="auto"/>
            <w:bottom w:val="none" w:sz="0" w:space="0" w:color="auto"/>
            <w:right w:val="none" w:sz="0" w:space="0" w:color="auto"/>
          </w:divBdr>
        </w:div>
        <w:div w:id="421024800">
          <w:marLeft w:val="1152"/>
          <w:marRight w:val="0"/>
          <w:marTop w:val="0"/>
          <w:marBottom w:val="101"/>
          <w:divBdr>
            <w:top w:val="none" w:sz="0" w:space="0" w:color="auto"/>
            <w:left w:val="none" w:sz="0" w:space="0" w:color="auto"/>
            <w:bottom w:val="none" w:sz="0" w:space="0" w:color="auto"/>
            <w:right w:val="none" w:sz="0" w:space="0" w:color="auto"/>
          </w:divBdr>
        </w:div>
        <w:div w:id="1803880761">
          <w:marLeft w:val="1152"/>
          <w:marRight w:val="0"/>
          <w:marTop w:val="0"/>
          <w:marBottom w:val="101"/>
          <w:divBdr>
            <w:top w:val="none" w:sz="0" w:space="0" w:color="auto"/>
            <w:left w:val="none" w:sz="0" w:space="0" w:color="auto"/>
            <w:bottom w:val="none" w:sz="0" w:space="0" w:color="auto"/>
            <w:right w:val="none" w:sz="0" w:space="0" w:color="auto"/>
          </w:divBdr>
        </w:div>
        <w:div w:id="1594586538">
          <w:marLeft w:val="1152"/>
          <w:marRight w:val="0"/>
          <w:marTop w:val="0"/>
          <w:marBottom w:val="101"/>
          <w:divBdr>
            <w:top w:val="none" w:sz="0" w:space="0" w:color="auto"/>
            <w:left w:val="none" w:sz="0" w:space="0" w:color="auto"/>
            <w:bottom w:val="none" w:sz="0" w:space="0" w:color="auto"/>
            <w:right w:val="none" w:sz="0" w:space="0" w:color="auto"/>
          </w:divBdr>
        </w:div>
        <w:div w:id="778061989">
          <w:marLeft w:val="720"/>
          <w:marRight w:val="0"/>
          <w:marTop w:val="0"/>
          <w:marBottom w:val="101"/>
          <w:divBdr>
            <w:top w:val="none" w:sz="0" w:space="0" w:color="auto"/>
            <w:left w:val="none" w:sz="0" w:space="0" w:color="auto"/>
            <w:bottom w:val="none" w:sz="0" w:space="0" w:color="auto"/>
            <w:right w:val="none" w:sz="0" w:space="0" w:color="auto"/>
          </w:divBdr>
        </w:div>
        <w:div w:id="1869416567">
          <w:marLeft w:val="0"/>
          <w:marRight w:val="0"/>
          <w:marTop w:val="0"/>
          <w:marBottom w:val="101"/>
          <w:divBdr>
            <w:top w:val="none" w:sz="0" w:space="0" w:color="auto"/>
            <w:left w:val="none" w:sz="0" w:space="0" w:color="auto"/>
            <w:bottom w:val="none" w:sz="0" w:space="0" w:color="auto"/>
            <w:right w:val="none" w:sz="0" w:space="0" w:color="auto"/>
          </w:divBdr>
        </w:div>
        <w:div w:id="1335302865">
          <w:marLeft w:val="720"/>
          <w:marRight w:val="0"/>
          <w:marTop w:val="0"/>
          <w:marBottom w:val="101"/>
          <w:divBdr>
            <w:top w:val="none" w:sz="0" w:space="0" w:color="auto"/>
            <w:left w:val="none" w:sz="0" w:space="0" w:color="auto"/>
            <w:bottom w:val="none" w:sz="0" w:space="0" w:color="auto"/>
            <w:right w:val="none" w:sz="0" w:space="0" w:color="auto"/>
          </w:divBdr>
        </w:div>
        <w:div w:id="1256784793">
          <w:marLeft w:val="720"/>
          <w:marRight w:val="0"/>
          <w:marTop w:val="0"/>
          <w:marBottom w:val="101"/>
          <w:divBdr>
            <w:top w:val="none" w:sz="0" w:space="0" w:color="auto"/>
            <w:left w:val="none" w:sz="0" w:space="0" w:color="auto"/>
            <w:bottom w:val="none" w:sz="0" w:space="0" w:color="auto"/>
            <w:right w:val="none" w:sz="0" w:space="0" w:color="auto"/>
          </w:divBdr>
        </w:div>
        <w:div w:id="2063865681">
          <w:marLeft w:val="720"/>
          <w:marRight w:val="0"/>
          <w:marTop w:val="0"/>
          <w:marBottom w:val="101"/>
          <w:divBdr>
            <w:top w:val="none" w:sz="0" w:space="0" w:color="auto"/>
            <w:left w:val="none" w:sz="0" w:space="0" w:color="auto"/>
            <w:bottom w:val="none" w:sz="0" w:space="0" w:color="auto"/>
            <w:right w:val="none" w:sz="0" w:space="0" w:color="auto"/>
          </w:divBdr>
        </w:div>
        <w:div w:id="274144472">
          <w:marLeft w:val="720"/>
          <w:marRight w:val="0"/>
          <w:marTop w:val="0"/>
          <w:marBottom w:val="101"/>
          <w:divBdr>
            <w:top w:val="none" w:sz="0" w:space="0" w:color="auto"/>
            <w:left w:val="none" w:sz="0" w:space="0" w:color="auto"/>
            <w:bottom w:val="none" w:sz="0" w:space="0" w:color="auto"/>
            <w:right w:val="none" w:sz="0" w:space="0" w:color="auto"/>
          </w:divBdr>
        </w:div>
        <w:div w:id="248392577">
          <w:marLeft w:val="720"/>
          <w:marRight w:val="0"/>
          <w:marTop w:val="0"/>
          <w:marBottom w:val="101"/>
          <w:divBdr>
            <w:top w:val="none" w:sz="0" w:space="0" w:color="auto"/>
            <w:left w:val="none" w:sz="0" w:space="0" w:color="auto"/>
            <w:bottom w:val="none" w:sz="0" w:space="0" w:color="auto"/>
            <w:right w:val="none" w:sz="0" w:space="0" w:color="auto"/>
          </w:divBdr>
        </w:div>
        <w:div w:id="432432161">
          <w:marLeft w:val="720"/>
          <w:marRight w:val="0"/>
          <w:marTop w:val="0"/>
          <w:marBottom w:val="101"/>
          <w:divBdr>
            <w:top w:val="none" w:sz="0" w:space="0" w:color="auto"/>
            <w:left w:val="none" w:sz="0" w:space="0" w:color="auto"/>
            <w:bottom w:val="none" w:sz="0" w:space="0" w:color="auto"/>
            <w:right w:val="none" w:sz="0" w:space="0" w:color="auto"/>
          </w:divBdr>
        </w:div>
        <w:div w:id="1614702101">
          <w:marLeft w:val="720"/>
          <w:marRight w:val="0"/>
          <w:marTop w:val="0"/>
          <w:marBottom w:val="101"/>
          <w:divBdr>
            <w:top w:val="none" w:sz="0" w:space="0" w:color="auto"/>
            <w:left w:val="none" w:sz="0" w:space="0" w:color="auto"/>
            <w:bottom w:val="none" w:sz="0" w:space="0" w:color="auto"/>
            <w:right w:val="none" w:sz="0" w:space="0" w:color="auto"/>
          </w:divBdr>
        </w:div>
        <w:div w:id="1322155981">
          <w:marLeft w:val="720"/>
          <w:marRight w:val="0"/>
          <w:marTop w:val="0"/>
          <w:marBottom w:val="101"/>
          <w:divBdr>
            <w:top w:val="none" w:sz="0" w:space="0" w:color="auto"/>
            <w:left w:val="none" w:sz="0" w:space="0" w:color="auto"/>
            <w:bottom w:val="none" w:sz="0" w:space="0" w:color="auto"/>
            <w:right w:val="none" w:sz="0" w:space="0" w:color="auto"/>
          </w:divBdr>
        </w:div>
      </w:divsChild>
    </w:div>
    <w:div w:id="405879076">
      <w:bodyDiv w:val="1"/>
      <w:marLeft w:val="0"/>
      <w:marRight w:val="0"/>
      <w:marTop w:val="0"/>
      <w:marBottom w:val="0"/>
      <w:divBdr>
        <w:top w:val="none" w:sz="0" w:space="0" w:color="auto"/>
        <w:left w:val="none" w:sz="0" w:space="0" w:color="auto"/>
        <w:bottom w:val="none" w:sz="0" w:space="0" w:color="auto"/>
        <w:right w:val="none" w:sz="0" w:space="0" w:color="auto"/>
      </w:divBdr>
      <w:divsChild>
        <w:div w:id="875120213">
          <w:marLeft w:val="0"/>
          <w:marRight w:val="0"/>
          <w:marTop w:val="0"/>
          <w:marBottom w:val="0"/>
          <w:divBdr>
            <w:top w:val="none" w:sz="0" w:space="0" w:color="auto"/>
            <w:left w:val="none" w:sz="0" w:space="0" w:color="auto"/>
            <w:bottom w:val="none" w:sz="0" w:space="0" w:color="auto"/>
            <w:right w:val="none" w:sz="0" w:space="0" w:color="auto"/>
          </w:divBdr>
          <w:divsChild>
            <w:div w:id="1558200993">
              <w:marLeft w:val="0"/>
              <w:marRight w:val="0"/>
              <w:marTop w:val="0"/>
              <w:marBottom w:val="0"/>
              <w:divBdr>
                <w:top w:val="none" w:sz="0" w:space="0" w:color="auto"/>
                <w:left w:val="none" w:sz="0" w:space="0" w:color="auto"/>
                <w:bottom w:val="none" w:sz="0" w:space="0" w:color="auto"/>
                <w:right w:val="none" w:sz="0" w:space="0" w:color="auto"/>
              </w:divBdr>
              <w:divsChild>
                <w:div w:id="1792820724">
                  <w:marLeft w:val="5130"/>
                  <w:marRight w:val="0"/>
                  <w:marTop w:val="0"/>
                  <w:marBottom w:val="101"/>
                  <w:divBdr>
                    <w:top w:val="none" w:sz="0" w:space="0" w:color="auto"/>
                    <w:left w:val="none" w:sz="0" w:space="0" w:color="auto"/>
                    <w:bottom w:val="none" w:sz="0" w:space="0" w:color="auto"/>
                    <w:right w:val="none" w:sz="0" w:space="0" w:color="auto"/>
                  </w:divBdr>
                </w:div>
                <w:div w:id="1302615667">
                  <w:marLeft w:val="5130"/>
                  <w:marRight w:val="0"/>
                  <w:marTop w:val="0"/>
                  <w:marBottom w:val="101"/>
                  <w:divBdr>
                    <w:top w:val="none" w:sz="0" w:space="0" w:color="auto"/>
                    <w:left w:val="none" w:sz="0" w:space="0" w:color="auto"/>
                    <w:bottom w:val="none" w:sz="0" w:space="0" w:color="auto"/>
                    <w:right w:val="none" w:sz="0" w:space="0" w:color="auto"/>
                  </w:divBdr>
                </w:div>
                <w:div w:id="293223143">
                  <w:marLeft w:val="288"/>
                  <w:marRight w:val="0"/>
                  <w:marTop w:val="0"/>
                  <w:marBottom w:val="20"/>
                  <w:divBdr>
                    <w:top w:val="none" w:sz="0" w:space="0" w:color="auto"/>
                    <w:left w:val="none" w:sz="0" w:space="0" w:color="auto"/>
                    <w:bottom w:val="none" w:sz="0" w:space="0" w:color="auto"/>
                    <w:right w:val="none" w:sz="0" w:space="0" w:color="auto"/>
                  </w:divBdr>
                </w:div>
                <w:div w:id="1163354114">
                  <w:marLeft w:val="288"/>
                  <w:marRight w:val="0"/>
                  <w:marTop w:val="0"/>
                  <w:marBottom w:val="20"/>
                  <w:divBdr>
                    <w:top w:val="none" w:sz="0" w:space="0" w:color="auto"/>
                    <w:left w:val="none" w:sz="0" w:space="0" w:color="auto"/>
                    <w:bottom w:val="none" w:sz="0" w:space="0" w:color="auto"/>
                    <w:right w:val="none" w:sz="0" w:space="0" w:color="auto"/>
                  </w:divBdr>
                </w:div>
                <w:div w:id="1118377858">
                  <w:marLeft w:val="288"/>
                  <w:marRight w:val="0"/>
                  <w:marTop w:val="0"/>
                  <w:marBottom w:val="101"/>
                  <w:divBdr>
                    <w:top w:val="none" w:sz="0" w:space="0" w:color="auto"/>
                    <w:left w:val="none" w:sz="0" w:space="0" w:color="auto"/>
                    <w:bottom w:val="none" w:sz="0" w:space="0" w:color="auto"/>
                    <w:right w:val="none" w:sz="0" w:space="0" w:color="auto"/>
                  </w:divBdr>
                </w:div>
                <w:div w:id="1449547781">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 w:id="827788583">
      <w:bodyDiv w:val="1"/>
      <w:marLeft w:val="0"/>
      <w:marRight w:val="0"/>
      <w:marTop w:val="0"/>
      <w:marBottom w:val="0"/>
      <w:divBdr>
        <w:top w:val="none" w:sz="0" w:space="0" w:color="auto"/>
        <w:left w:val="none" w:sz="0" w:space="0" w:color="auto"/>
        <w:bottom w:val="none" w:sz="0" w:space="0" w:color="auto"/>
        <w:right w:val="none" w:sz="0" w:space="0" w:color="auto"/>
      </w:divBdr>
      <w:divsChild>
        <w:div w:id="983697246">
          <w:marLeft w:val="0"/>
          <w:marRight w:val="0"/>
          <w:marTop w:val="0"/>
          <w:marBottom w:val="96"/>
          <w:divBdr>
            <w:top w:val="none" w:sz="0" w:space="0" w:color="auto"/>
            <w:left w:val="none" w:sz="0" w:space="0" w:color="auto"/>
            <w:bottom w:val="none" w:sz="0" w:space="0" w:color="auto"/>
            <w:right w:val="none" w:sz="0" w:space="0" w:color="auto"/>
          </w:divBdr>
        </w:div>
      </w:divsChild>
    </w:div>
    <w:div w:id="839855487">
      <w:bodyDiv w:val="1"/>
      <w:marLeft w:val="0"/>
      <w:marRight w:val="0"/>
      <w:marTop w:val="0"/>
      <w:marBottom w:val="0"/>
      <w:divBdr>
        <w:top w:val="none" w:sz="0" w:space="0" w:color="auto"/>
        <w:left w:val="none" w:sz="0" w:space="0" w:color="auto"/>
        <w:bottom w:val="none" w:sz="0" w:space="0" w:color="auto"/>
        <w:right w:val="none" w:sz="0" w:space="0" w:color="auto"/>
      </w:divBdr>
    </w:div>
    <w:div w:id="867840320">
      <w:bodyDiv w:val="1"/>
      <w:marLeft w:val="0"/>
      <w:marRight w:val="0"/>
      <w:marTop w:val="0"/>
      <w:marBottom w:val="0"/>
      <w:divBdr>
        <w:top w:val="none" w:sz="0" w:space="0" w:color="auto"/>
        <w:left w:val="none" w:sz="0" w:space="0" w:color="auto"/>
        <w:bottom w:val="none" w:sz="0" w:space="0" w:color="auto"/>
        <w:right w:val="none" w:sz="0" w:space="0" w:color="auto"/>
      </w:divBdr>
      <w:divsChild>
        <w:div w:id="1213999700">
          <w:marLeft w:val="720"/>
          <w:marRight w:val="720"/>
          <w:marTop w:val="0"/>
          <w:marBottom w:val="96"/>
          <w:divBdr>
            <w:top w:val="none" w:sz="0" w:space="0" w:color="auto"/>
            <w:left w:val="none" w:sz="0" w:space="0" w:color="auto"/>
            <w:bottom w:val="none" w:sz="0" w:space="0" w:color="auto"/>
            <w:right w:val="none" w:sz="0" w:space="0" w:color="auto"/>
          </w:divBdr>
        </w:div>
        <w:div w:id="1994409508">
          <w:marLeft w:val="720"/>
          <w:marRight w:val="720"/>
          <w:marTop w:val="0"/>
          <w:marBottom w:val="96"/>
          <w:divBdr>
            <w:top w:val="none" w:sz="0" w:space="0" w:color="auto"/>
            <w:left w:val="none" w:sz="0" w:space="0" w:color="auto"/>
            <w:bottom w:val="none" w:sz="0" w:space="0" w:color="auto"/>
            <w:right w:val="none" w:sz="0" w:space="0" w:color="auto"/>
          </w:divBdr>
        </w:div>
        <w:div w:id="1852908526">
          <w:marLeft w:val="720"/>
          <w:marRight w:val="720"/>
          <w:marTop w:val="0"/>
          <w:marBottom w:val="96"/>
          <w:divBdr>
            <w:top w:val="none" w:sz="0" w:space="0" w:color="auto"/>
            <w:left w:val="none" w:sz="0" w:space="0" w:color="auto"/>
            <w:bottom w:val="none" w:sz="0" w:space="0" w:color="auto"/>
            <w:right w:val="none" w:sz="0" w:space="0" w:color="auto"/>
          </w:divBdr>
        </w:div>
        <w:div w:id="1716537587">
          <w:marLeft w:val="720"/>
          <w:marRight w:val="720"/>
          <w:marTop w:val="0"/>
          <w:marBottom w:val="96"/>
          <w:divBdr>
            <w:top w:val="none" w:sz="0" w:space="0" w:color="auto"/>
            <w:left w:val="none" w:sz="0" w:space="0" w:color="auto"/>
            <w:bottom w:val="none" w:sz="0" w:space="0" w:color="auto"/>
            <w:right w:val="none" w:sz="0" w:space="0" w:color="auto"/>
          </w:divBdr>
        </w:div>
        <w:div w:id="681247909">
          <w:marLeft w:val="720"/>
          <w:marRight w:val="720"/>
          <w:marTop w:val="0"/>
          <w:marBottom w:val="96"/>
          <w:divBdr>
            <w:top w:val="none" w:sz="0" w:space="0" w:color="auto"/>
            <w:left w:val="none" w:sz="0" w:space="0" w:color="auto"/>
            <w:bottom w:val="none" w:sz="0" w:space="0" w:color="auto"/>
            <w:right w:val="none" w:sz="0" w:space="0" w:color="auto"/>
          </w:divBdr>
        </w:div>
        <w:div w:id="789397563">
          <w:marLeft w:val="720"/>
          <w:marRight w:val="720"/>
          <w:marTop w:val="0"/>
          <w:marBottom w:val="96"/>
          <w:divBdr>
            <w:top w:val="none" w:sz="0" w:space="0" w:color="auto"/>
            <w:left w:val="none" w:sz="0" w:space="0" w:color="auto"/>
            <w:bottom w:val="none" w:sz="0" w:space="0" w:color="auto"/>
            <w:right w:val="none" w:sz="0" w:space="0" w:color="auto"/>
          </w:divBdr>
        </w:div>
      </w:divsChild>
    </w:div>
    <w:div w:id="869225678">
      <w:bodyDiv w:val="1"/>
      <w:marLeft w:val="0"/>
      <w:marRight w:val="0"/>
      <w:marTop w:val="0"/>
      <w:marBottom w:val="0"/>
      <w:divBdr>
        <w:top w:val="none" w:sz="0" w:space="0" w:color="auto"/>
        <w:left w:val="none" w:sz="0" w:space="0" w:color="auto"/>
        <w:bottom w:val="none" w:sz="0" w:space="0" w:color="auto"/>
        <w:right w:val="none" w:sz="0" w:space="0" w:color="auto"/>
      </w:divBdr>
    </w:div>
    <w:div w:id="10334565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305085386">
      <w:bodyDiv w:val="1"/>
      <w:marLeft w:val="0"/>
      <w:marRight w:val="0"/>
      <w:marTop w:val="0"/>
      <w:marBottom w:val="0"/>
      <w:divBdr>
        <w:top w:val="none" w:sz="0" w:space="0" w:color="auto"/>
        <w:left w:val="none" w:sz="0" w:space="0" w:color="auto"/>
        <w:bottom w:val="none" w:sz="0" w:space="0" w:color="auto"/>
        <w:right w:val="none" w:sz="0" w:space="0" w:color="auto"/>
      </w:divBdr>
    </w:div>
    <w:div w:id="1352755004">
      <w:bodyDiv w:val="1"/>
      <w:marLeft w:val="0"/>
      <w:marRight w:val="0"/>
      <w:marTop w:val="0"/>
      <w:marBottom w:val="0"/>
      <w:divBdr>
        <w:top w:val="none" w:sz="0" w:space="0" w:color="auto"/>
        <w:left w:val="none" w:sz="0" w:space="0" w:color="auto"/>
        <w:bottom w:val="none" w:sz="0" w:space="0" w:color="auto"/>
        <w:right w:val="none" w:sz="0" w:space="0" w:color="auto"/>
      </w:divBdr>
    </w:div>
    <w:div w:id="1433814965">
      <w:bodyDiv w:val="1"/>
      <w:marLeft w:val="0"/>
      <w:marRight w:val="0"/>
      <w:marTop w:val="0"/>
      <w:marBottom w:val="0"/>
      <w:divBdr>
        <w:top w:val="none" w:sz="0" w:space="0" w:color="auto"/>
        <w:left w:val="none" w:sz="0" w:space="0" w:color="auto"/>
        <w:bottom w:val="none" w:sz="0" w:space="0" w:color="auto"/>
        <w:right w:val="none" w:sz="0" w:space="0" w:color="auto"/>
      </w:divBdr>
      <w:divsChild>
        <w:div w:id="427233915">
          <w:marLeft w:val="0"/>
          <w:marRight w:val="0"/>
          <w:marTop w:val="0"/>
          <w:marBottom w:val="0"/>
          <w:divBdr>
            <w:top w:val="none" w:sz="0" w:space="0" w:color="auto"/>
            <w:left w:val="none" w:sz="0" w:space="0" w:color="auto"/>
            <w:bottom w:val="none" w:sz="0" w:space="0" w:color="auto"/>
            <w:right w:val="none" w:sz="0" w:space="0" w:color="auto"/>
          </w:divBdr>
        </w:div>
        <w:div w:id="1761439117">
          <w:marLeft w:val="0"/>
          <w:marRight w:val="0"/>
          <w:marTop w:val="0"/>
          <w:marBottom w:val="0"/>
          <w:divBdr>
            <w:top w:val="none" w:sz="0" w:space="0" w:color="auto"/>
            <w:left w:val="none" w:sz="0" w:space="0" w:color="auto"/>
            <w:bottom w:val="none" w:sz="0" w:space="0" w:color="auto"/>
            <w:right w:val="none" w:sz="0" w:space="0" w:color="auto"/>
          </w:divBdr>
          <w:divsChild>
            <w:div w:id="20337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459">
      <w:bodyDiv w:val="1"/>
      <w:marLeft w:val="0"/>
      <w:marRight w:val="0"/>
      <w:marTop w:val="0"/>
      <w:marBottom w:val="0"/>
      <w:divBdr>
        <w:top w:val="none" w:sz="0" w:space="0" w:color="auto"/>
        <w:left w:val="none" w:sz="0" w:space="0" w:color="auto"/>
        <w:bottom w:val="none" w:sz="0" w:space="0" w:color="auto"/>
        <w:right w:val="none" w:sz="0" w:space="0" w:color="auto"/>
      </w:divBdr>
      <w:divsChild>
        <w:div w:id="1703163319">
          <w:marLeft w:val="720"/>
          <w:marRight w:val="720"/>
          <w:marTop w:val="0"/>
          <w:marBottom w:val="80"/>
          <w:divBdr>
            <w:top w:val="none" w:sz="0" w:space="0" w:color="auto"/>
            <w:left w:val="none" w:sz="0" w:space="0" w:color="auto"/>
            <w:bottom w:val="none" w:sz="0" w:space="0" w:color="auto"/>
            <w:right w:val="none" w:sz="0" w:space="0" w:color="auto"/>
          </w:divBdr>
        </w:div>
        <w:div w:id="1051155257">
          <w:marLeft w:val="720"/>
          <w:marRight w:val="720"/>
          <w:marTop w:val="0"/>
          <w:marBottom w:val="80"/>
          <w:divBdr>
            <w:top w:val="none" w:sz="0" w:space="0" w:color="auto"/>
            <w:left w:val="none" w:sz="0" w:space="0" w:color="auto"/>
            <w:bottom w:val="none" w:sz="0" w:space="0" w:color="auto"/>
            <w:right w:val="none" w:sz="0" w:space="0" w:color="auto"/>
          </w:divBdr>
        </w:div>
        <w:div w:id="941643068">
          <w:marLeft w:val="720"/>
          <w:marRight w:val="720"/>
          <w:marTop w:val="0"/>
          <w:marBottom w:val="80"/>
          <w:divBdr>
            <w:top w:val="none" w:sz="0" w:space="0" w:color="auto"/>
            <w:left w:val="none" w:sz="0" w:space="0" w:color="auto"/>
            <w:bottom w:val="none" w:sz="0" w:space="0" w:color="auto"/>
            <w:right w:val="none" w:sz="0" w:space="0" w:color="auto"/>
          </w:divBdr>
        </w:div>
        <w:div w:id="83382456">
          <w:marLeft w:val="720"/>
          <w:marRight w:val="720"/>
          <w:marTop w:val="0"/>
          <w:marBottom w:val="80"/>
          <w:divBdr>
            <w:top w:val="none" w:sz="0" w:space="0" w:color="auto"/>
            <w:left w:val="none" w:sz="0" w:space="0" w:color="auto"/>
            <w:bottom w:val="none" w:sz="0" w:space="0" w:color="auto"/>
            <w:right w:val="none" w:sz="0" w:space="0" w:color="auto"/>
          </w:divBdr>
        </w:div>
        <w:div w:id="969868987">
          <w:marLeft w:val="720"/>
          <w:marRight w:val="720"/>
          <w:marTop w:val="0"/>
          <w:marBottom w:val="80"/>
          <w:divBdr>
            <w:top w:val="none" w:sz="0" w:space="0" w:color="auto"/>
            <w:left w:val="none" w:sz="0" w:space="0" w:color="auto"/>
            <w:bottom w:val="none" w:sz="0" w:space="0" w:color="auto"/>
            <w:right w:val="none" w:sz="0" w:space="0" w:color="auto"/>
          </w:divBdr>
        </w:div>
        <w:div w:id="1182091455">
          <w:marLeft w:val="720"/>
          <w:marRight w:val="720"/>
          <w:marTop w:val="0"/>
          <w:marBottom w:val="101"/>
          <w:divBdr>
            <w:top w:val="none" w:sz="0" w:space="0" w:color="auto"/>
            <w:left w:val="none" w:sz="0" w:space="0" w:color="auto"/>
            <w:bottom w:val="none" w:sz="0" w:space="0" w:color="auto"/>
            <w:right w:val="none" w:sz="0" w:space="0" w:color="auto"/>
          </w:divBdr>
        </w:div>
        <w:div w:id="1476139772">
          <w:marLeft w:val="720"/>
          <w:marRight w:val="720"/>
          <w:marTop w:val="0"/>
          <w:marBottom w:val="101"/>
          <w:divBdr>
            <w:top w:val="none" w:sz="0" w:space="0" w:color="auto"/>
            <w:left w:val="none" w:sz="0" w:space="0" w:color="auto"/>
            <w:bottom w:val="none" w:sz="0" w:space="0" w:color="auto"/>
            <w:right w:val="none" w:sz="0" w:space="0" w:color="auto"/>
          </w:divBdr>
        </w:div>
        <w:div w:id="949507711">
          <w:marLeft w:val="720"/>
          <w:marRight w:val="720"/>
          <w:marTop w:val="0"/>
          <w:marBottom w:val="101"/>
          <w:divBdr>
            <w:top w:val="none" w:sz="0" w:space="0" w:color="auto"/>
            <w:left w:val="none" w:sz="0" w:space="0" w:color="auto"/>
            <w:bottom w:val="none" w:sz="0" w:space="0" w:color="auto"/>
            <w:right w:val="none" w:sz="0" w:space="0" w:color="auto"/>
          </w:divBdr>
        </w:div>
        <w:div w:id="1523779528">
          <w:marLeft w:val="720"/>
          <w:marRight w:val="720"/>
          <w:marTop w:val="0"/>
          <w:marBottom w:val="101"/>
          <w:divBdr>
            <w:top w:val="none" w:sz="0" w:space="0" w:color="auto"/>
            <w:left w:val="none" w:sz="0" w:space="0" w:color="auto"/>
            <w:bottom w:val="none" w:sz="0" w:space="0" w:color="auto"/>
            <w:right w:val="none" w:sz="0" w:space="0" w:color="auto"/>
          </w:divBdr>
        </w:div>
        <w:div w:id="512573593">
          <w:marLeft w:val="720"/>
          <w:marRight w:val="720"/>
          <w:marTop w:val="0"/>
          <w:marBottom w:val="101"/>
          <w:divBdr>
            <w:top w:val="none" w:sz="0" w:space="0" w:color="auto"/>
            <w:left w:val="none" w:sz="0" w:space="0" w:color="auto"/>
            <w:bottom w:val="none" w:sz="0" w:space="0" w:color="auto"/>
            <w:right w:val="none" w:sz="0" w:space="0" w:color="auto"/>
          </w:divBdr>
        </w:div>
        <w:div w:id="1243220385">
          <w:marLeft w:val="720"/>
          <w:marRight w:val="720"/>
          <w:marTop w:val="0"/>
          <w:marBottom w:val="101"/>
          <w:divBdr>
            <w:top w:val="none" w:sz="0" w:space="0" w:color="auto"/>
            <w:left w:val="none" w:sz="0" w:space="0" w:color="auto"/>
            <w:bottom w:val="none" w:sz="0" w:space="0" w:color="auto"/>
            <w:right w:val="none" w:sz="0" w:space="0" w:color="auto"/>
          </w:divBdr>
        </w:div>
      </w:divsChild>
    </w:div>
    <w:div w:id="1756437546">
      <w:bodyDiv w:val="1"/>
      <w:marLeft w:val="0"/>
      <w:marRight w:val="0"/>
      <w:marTop w:val="0"/>
      <w:marBottom w:val="0"/>
      <w:divBdr>
        <w:top w:val="none" w:sz="0" w:space="0" w:color="auto"/>
        <w:left w:val="none" w:sz="0" w:space="0" w:color="auto"/>
        <w:bottom w:val="none" w:sz="0" w:space="0" w:color="auto"/>
        <w:right w:val="none" w:sz="0" w:space="0" w:color="auto"/>
      </w:divBdr>
    </w:div>
    <w:div w:id="1770422193">
      <w:bodyDiv w:val="1"/>
      <w:marLeft w:val="0"/>
      <w:marRight w:val="0"/>
      <w:marTop w:val="0"/>
      <w:marBottom w:val="0"/>
      <w:divBdr>
        <w:top w:val="none" w:sz="0" w:space="0" w:color="auto"/>
        <w:left w:val="none" w:sz="0" w:space="0" w:color="auto"/>
        <w:bottom w:val="none" w:sz="0" w:space="0" w:color="auto"/>
        <w:right w:val="none" w:sz="0" w:space="0" w:color="auto"/>
      </w:divBdr>
    </w:div>
    <w:div w:id="19508177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35">
          <w:marLeft w:val="0"/>
          <w:marRight w:val="0"/>
          <w:marTop w:val="0"/>
          <w:marBottom w:val="101"/>
          <w:divBdr>
            <w:top w:val="none" w:sz="0" w:space="0" w:color="auto"/>
            <w:left w:val="none" w:sz="0" w:space="0" w:color="auto"/>
            <w:bottom w:val="none" w:sz="0" w:space="0" w:color="auto"/>
            <w:right w:val="none" w:sz="0" w:space="0" w:color="auto"/>
          </w:divBdr>
        </w:div>
        <w:div w:id="1404373519">
          <w:marLeft w:val="0"/>
          <w:marRight w:val="0"/>
          <w:marTop w:val="0"/>
          <w:marBottom w:val="101"/>
          <w:divBdr>
            <w:top w:val="none" w:sz="0" w:space="0" w:color="auto"/>
            <w:left w:val="none" w:sz="0" w:space="0" w:color="auto"/>
            <w:bottom w:val="none" w:sz="0" w:space="0" w:color="auto"/>
            <w:right w:val="none" w:sz="0" w:space="0" w:color="auto"/>
          </w:divBdr>
        </w:div>
        <w:div w:id="1974939721">
          <w:marLeft w:val="0"/>
          <w:marRight w:val="0"/>
          <w:marTop w:val="0"/>
          <w:marBottom w:val="101"/>
          <w:divBdr>
            <w:top w:val="none" w:sz="0" w:space="0" w:color="auto"/>
            <w:left w:val="none" w:sz="0" w:space="0" w:color="auto"/>
            <w:bottom w:val="none" w:sz="0" w:space="0" w:color="auto"/>
            <w:right w:val="none" w:sz="0" w:space="0" w:color="auto"/>
          </w:divBdr>
        </w:div>
        <w:div w:id="2075156435">
          <w:marLeft w:val="0"/>
          <w:marRight w:val="0"/>
          <w:marTop w:val="0"/>
          <w:marBottom w:val="101"/>
          <w:divBdr>
            <w:top w:val="none" w:sz="0" w:space="0" w:color="auto"/>
            <w:left w:val="none" w:sz="0" w:space="0" w:color="auto"/>
            <w:bottom w:val="none" w:sz="0" w:space="0" w:color="auto"/>
            <w:right w:val="none" w:sz="0" w:space="0" w:color="auto"/>
          </w:divBdr>
        </w:div>
        <w:div w:id="1121921041">
          <w:marLeft w:val="0"/>
          <w:marRight w:val="0"/>
          <w:marTop w:val="0"/>
          <w:marBottom w:val="101"/>
          <w:divBdr>
            <w:top w:val="none" w:sz="0" w:space="0" w:color="auto"/>
            <w:left w:val="none" w:sz="0" w:space="0" w:color="auto"/>
            <w:bottom w:val="none" w:sz="0" w:space="0" w:color="auto"/>
            <w:right w:val="none" w:sz="0" w:space="0" w:color="auto"/>
          </w:divBdr>
        </w:div>
        <w:div w:id="770706665">
          <w:marLeft w:val="720"/>
          <w:marRight w:val="0"/>
          <w:marTop w:val="0"/>
          <w:marBottom w:val="101"/>
          <w:divBdr>
            <w:top w:val="none" w:sz="0" w:space="0" w:color="auto"/>
            <w:left w:val="none" w:sz="0" w:space="0" w:color="auto"/>
            <w:bottom w:val="none" w:sz="0" w:space="0" w:color="auto"/>
            <w:right w:val="none" w:sz="0" w:space="0" w:color="auto"/>
          </w:divBdr>
        </w:div>
        <w:div w:id="1591623833">
          <w:marLeft w:val="720"/>
          <w:marRight w:val="0"/>
          <w:marTop w:val="0"/>
          <w:marBottom w:val="101"/>
          <w:divBdr>
            <w:top w:val="none" w:sz="0" w:space="0" w:color="auto"/>
            <w:left w:val="none" w:sz="0" w:space="0" w:color="auto"/>
            <w:bottom w:val="none" w:sz="0" w:space="0" w:color="auto"/>
            <w:right w:val="none" w:sz="0" w:space="0" w:color="auto"/>
          </w:divBdr>
        </w:div>
        <w:div w:id="950556097">
          <w:marLeft w:val="720"/>
          <w:marRight w:val="0"/>
          <w:marTop w:val="0"/>
          <w:marBottom w:val="101"/>
          <w:divBdr>
            <w:top w:val="none" w:sz="0" w:space="0" w:color="auto"/>
            <w:left w:val="none" w:sz="0" w:space="0" w:color="auto"/>
            <w:bottom w:val="none" w:sz="0" w:space="0" w:color="auto"/>
            <w:right w:val="none" w:sz="0" w:space="0" w:color="auto"/>
          </w:divBdr>
        </w:div>
        <w:div w:id="1920598295">
          <w:marLeft w:val="720"/>
          <w:marRight w:val="0"/>
          <w:marTop w:val="0"/>
          <w:marBottom w:val="101"/>
          <w:divBdr>
            <w:top w:val="none" w:sz="0" w:space="0" w:color="auto"/>
            <w:left w:val="none" w:sz="0" w:space="0" w:color="auto"/>
            <w:bottom w:val="none" w:sz="0" w:space="0" w:color="auto"/>
            <w:right w:val="none" w:sz="0" w:space="0" w:color="auto"/>
          </w:divBdr>
        </w:div>
        <w:div w:id="1243564331">
          <w:marLeft w:val="0"/>
          <w:marRight w:val="0"/>
          <w:marTop w:val="0"/>
          <w:marBottom w:val="101"/>
          <w:divBdr>
            <w:top w:val="none" w:sz="0" w:space="0" w:color="auto"/>
            <w:left w:val="none" w:sz="0" w:space="0" w:color="auto"/>
            <w:bottom w:val="none" w:sz="0" w:space="0" w:color="auto"/>
            <w:right w:val="none" w:sz="0" w:space="0" w:color="auto"/>
          </w:divBdr>
        </w:div>
        <w:div w:id="435517368">
          <w:marLeft w:val="0"/>
          <w:marRight w:val="0"/>
          <w:marTop w:val="0"/>
          <w:marBottom w:val="101"/>
          <w:divBdr>
            <w:top w:val="none" w:sz="0" w:space="0" w:color="auto"/>
            <w:left w:val="none" w:sz="0" w:space="0" w:color="auto"/>
            <w:bottom w:val="none" w:sz="0" w:space="0" w:color="auto"/>
            <w:right w:val="none" w:sz="0" w:space="0" w:color="auto"/>
          </w:divBdr>
        </w:div>
        <w:div w:id="31998403">
          <w:marLeft w:val="0"/>
          <w:marRight w:val="0"/>
          <w:marTop w:val="0"/>
          <w:marBottom w:val="92"/>
          <w:divBdr>
            <w:top w:val="none" w:sz="0" w:space="0" w:color="auto"/>
            <w:left w:val="none" w:sz="0" w:space="0" w:color="auto"/>
            <w:bottom w:val="none" w:sz="0" w:space="0" w:color="auto"/>
            <w:right w:val="none" w:sz="0" w:space="0" w:color="auto"/>
          </w:divBdr>
        </w:div>
        <w:div w:id="2019772417">
          <w:marLeft w:val="720"/>
          <w:marRight w:val="0"/>
          <w:marTop w:val="0"/>
          <w:marBottom w:val="92"/>
          <w:divBdr>
            <w:top w:val="none" w:sz="0" w:space="0" w:color="auto"/>
            <w:left w:val="none" w:sz="0" w:space="0" w:color="auto"/>
            <w:bottom w:val="none" w:sz="0" w:space="0" w:color="auto"/>
            <w:right w:val="none" w:sz="0" w:space="0" w:color="auto"/>
          </w:divBdr>
        </w:div>
        <w:div w:id="1645502509">
          <w:marLeft w:val="1152"/>
          <w:marRight w:val="0"/>
          <w:marTop w:val="0"/>
          <w:marBottom w:val="92"/>
          <w:divBdr>
            <w:top w:val="none" w:sz="0" w:space="0" w:color="auto"/>
            <w:left w:val="none" w:sz="0" w:space="0" w:color="auto"/>
            <w:bottom w:val="none" w:sz="0" w:space="0" w:color="auto"/>
            <w:right w:val="none" w:sz="0" w:space="0" w:color="auto"/>
          </w:divBdr>
        </w:div>
        <w:div w:id="1000811027">
          <w:marLeft w:val="720"/>
          <w:marRight w:val="0"/>
          <w:marTop w:val="0"/>
          <w:marBottom w:val="92"/>
          <w:divBdr>
            <w:top w:val="none" w:sz="0" w:space="0" w:color="auto"/>
            <w:left w:val="none" w:sz="0" w:space="0" w:color="auto"/>
            <w:bottom w:val="none" w:sz="0" w:space="0" w:color="auto"/>
            <w:right w:val="none" w:sz="0" w:space="0" w:color="auto"/>
          </w:divBdr>
        </w:div>
        <w:div w:id="1112897563">
          <w:marLeft w:val="720"/>
          <w:marRight w:val="0"/>
          <w:marTop w:val="0"/>
          <w:marBottom w:val="92"/>
          <w:divBdr>
            <w:top w:val="none" w:sz="0" w:space="0" w:color="auto"/>
            <w:left w:val="none" w:sz="0" w:space="0" w:color="auto"/>
            <w:bottom w:val="none" w:sz="0" w:space="0" w:color="auto"/>
            <w:right w:val="none" w:sz="0" w:space="0" w:color="auto"/>
          </w:divBdr>
        </w:div>
        <w:div w:id="1515417852">
          <w:marLeft w:val="1152"/>
          <w:marRight w:val="0"/>
          <w:marTop w:val="0"/>
          <w:marBottom w:val="92"/>
          <w:divBdr>
            <w:top w:val="none" w:sz="0" w:space="0" w:color="auto"/>
            <w:left w:val="none" w:sz="0" w:space="0" w:color="auto"/>
            <w:bottom w:val="none" w:sz="0" w:space="0" w:color="auto"/>
            <w:right w:val="none" w:sz="0" w:space="0" w:color="auto"/>
          </w:divBdr>
        </w:div>
        <w:div w:id="283774435">
          <w:marLeft w:val="1152"/>
          <w:marRight w:val="0"/>
          <w:marTop w:val="0"/>
          <w:marBottom w:val="92"/>
          <w:divBdr>
            <w:top w:val="none" w:sz="0" w:space="0" w:color="auto"/>
            <w:left w:val="none" w:sz="0" w:space="0" w:color="auto"/>
            <w:bottom w:val="none" w:sz="0" w:space="0" w:color="auto"/>
            <w:right w:val="none" w:sz="0" w:space="0" w:color="auto"/>
          </w:divBdr>
        </w:div>
        <w:div w:id="1272978163">
          <w:marLeft w:val="720"/>
          <w:marRight w:val="0"/>
          <w:marTop w:val="0"/>
          <w:marBottom w:val="92"/>
          <w:divBdr>
            <w:top w:val="none" w:sz="0" w:space="0" w:color="auto"/>
            <w:left w:val="none" w:sz="0" w:space="0" w:color="auto"/>
            <w:bottom w:val="none" w:sz="0" w:space="0" w:color="auto"/>
            <w:right w:val="none" w:sz="0" w:space="0" w:color="auto"/>
          </w:divBdr>
        </w:div>
      </w:divsChild>
    </w:div>
    <w:div w:id="1950892733">
      <w:bodyDiv w:val="1"/>
      <w:marLeft w:val="0"/>
      <w:marRight w:val="0"/>
      <w:marTop w:val="0"/>
      <w:marBottom w:val="0"/>
      <w:divBdr>
        <w:top w:val="none" w:sz="0" w:space="0" w:color="auto"/>
        <w:left w:val="none" w:sz="0" w:space="0" w:color="auto"/>
        <w:bottom w:val="none" w:sz="0" w:space="0" w:color="auto"/>
        <w:right w:val="none" w:sz="0" w:space="0" w:color="auto"/>
      </w:divBdr>
      <w:divsChild>
        <w:div w:id="1674989089">
          <w:marLeft w:val="0"/>
          <w:marRight w:val="0"/>
          <w:marTop w:val="0"/>
          <w:marBottom w:val="96"/>
          <w:divBdr>
            <w:top w:val="none" w:sz="0" w:space="0" w:color="auto"/>
            <w:left w:val="none" w:sz="0" w:space="0" w:color="auto"/>
            <w:bottom w:val="none" w:sz="0" w:space="0" w:color="auto"/>
            <w:right w:val="none" w:sz="0" w:space="0" w:color="auto"/>
          </w:divBdr>
        </w:div>
      </w:divsChild>
    </w:div>
    <w:div w:id="2140490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DCEC9-E0B6-4F04-8A9D-839FD221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1961</Words>
  <Characters>10787</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20</cp:revision>
  <cp:lastPrinted>2017-04-04T20:40:00Z</cp:lastPrinted>
  <dcterms:created xsi:type="dcterms:W3CDTF">2017-03-29T23:59:00Z</dcterms:created>
  <dcterms:modified xsi:type="dcterms:W3CDTF">2017-04-19T16:41:00Z</dcterms:modified>
</cp:coreProperties>
</file>