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37279D" w:rsidRDefault="00CE0906" w:rsidP="00B43FE3">
      <w:pPr>
        <w:spacing w:line="360" w:lineRule="auto"/>
        <w:jc w:val="both"/>
        <w:rPr>
          <w:rFonts w:cs="Arial"/>
          <w:lang w:val="es-MX"/>
        </w:rPr>
      </w:pPr>
      <w:r w:rsidRPr="00B43FE3">
        <w:rPr>
          <w:rFonts w:cs="Arial"/>
          <w:lang w:val="es-MX"/>
        </w:rPr>
        <w:t xml:space="preserve">En fecha </w:t>
      </w:r>
      <w:r w:rsidR="00B97CBA">
        <w:rPr>
          <w:rFonts w:cs="Arial"/>
          <w:bCs/>
          <w:lang w:val="es-MX"/>
        </w:rPr>
        <w:t>22 de noviembre</w:t>
      </w:r>
      <w:r w:rsidR="0037279D">
        <w:rPr>
          <w:rFonts w:cs="Arial"/>
          <w:bCs/>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B97CBA">
        <w:rPr>
          <w:rFonts w:cs="Arial"/>
          <w:bCs/>
          <w:lang w:val="es-MX"/>
        </w:rPr>
        <w:t>10568</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B97CBA">
        <w:rPr>
          <w:rFonts w:cs="Arial"/>
          <w:lang w:val="es-MX"/>
        </w:rPr>
        <w:t xml:space="preserve"> el C. Edmundo Espinoza Cuamatzi</w:t>
      </w:r>
      <w:r w:rsidR="00CE2758">
        <w:rPr>
          <w:rFonts w:cs="Arial"/>
          <w:lang w:val="es-MX"/>
        </w:rPr>
        <w:t>,</w:t>
      </w:r>
      <w:r w:rsidR="00B97CBA">
        <w:rPr>
          <w:rFonts w:cs="Arial"/>
          <w:lang w:val="es-MX"/>
        </w:rPr>
        <w:t xml:space="preserve"> en su carácter de Delegado Estatal de la Alianza Mexicana de Organización de Transportistas A.C. </w:t>
      </w:r>
      <w:r w:rsidR="00CE2758">
        <w:rPr>
          <w:rFonts w:cs="Arial"/>
          <w:lang w:val="es-MX"/>
        </w:rPr>
        <w:t xml:space="preserve"> </w:t>
      </w:r>
      <w:r w:rsidR="00B97CBA">
        <w:rPr>
          <w:rFonts w:cs="Arial"/>
          <w:lang w:val="es-MX"/>
        </w:rPr>
        <w:t>Mediante</w:t>
      </w:r>
      <w:r w:rsidR="00CE2758">
        <w:rPr>
          <w:rFonts w:cs="Arial"/>
          <w:lang w:val="es-MX"/>
        </w:rPr>
        <w:t xml:space="preserve"> el cual solicita realiza diversos comentarios</w:t>
      </w:r>
      <w:r w:rsidR="00B97CBA">
        <w:rPr>
          <w:rFonts w:cs="Arial"/>
          <w:lang w:val="es-MX"/>
        </w:rPr>
        <w:t xml:space="preserve"> en contra de la circulación del transporte de carga con doble remolque</w:t>
      </w:r>
      <w:r w:rsidR="00CE2758">
        <w:rPr>
          <w:rFonts w:cs="Arial"/>
          <w:lang w:val="es-MX"/>
        </w:rPr>
        <w:t xml:space="preserve">. </w:t>
      </w:r>
    </w:p>
    <w:p w:rsidR="00235AAF" w:rsidRDefault="00235AAF" w:rsidP="00B43FE3">
      <w:pPr>
        <w:spacing w:line="360" w:lineRule="auto"/>
        <w:jc w:val="both"/>
        <w:rPr>
          <w:rFonts w:cs="Arial"/>
          <w:lang w:val="es-MX"/>
        </w:rPr>
      </w:pPr>
    </w:p>
    <w:p w:rsidR="00CE0906" w:rsidRDefault="00CE0906" w:rsidP="00B43FE3">
      <w:pPr>
        <w:spacing w:line="360" w:lineRule="auto"/>
        <w:rPr>
          <w:rFonts w:cs="Arial"/>
          <w:b/>
          <w:lang w:val="es-MX"/>
        </w:rPr>
      </w:pPr>
      <w:r w:rsidRPr="00B76E89">
        <w:rPr>
          <w:rFonts w:cs="Arial"/>
          <w:b/>
          <w:lang w:val="es-MX"/>
        </w:rPr>
        <w:t>ANTECEDENTES</w:t>
      </w:r>
    </w:p>
    <w:p w:rsidR="00B97CBA" w:rsidRDefault="00B97CBA" w:rsidP="00B43FE3">
      <w:pPr>
        <w:spacing w:line="360" w:lineRule="auto"/>
        <w:rPr>
          <w:rFonts w:cs="Arial"/>
          <w:b/>
          <w:lang w:val="es-MX"/>
        </w:rPr>
      </w:pPr>
    </w:p>
    <w:p w:rsidR="00B97CBA" w:rsidRDefault="00B97CBA" w:rsidP="00BC488B">
      <w:pPr>
        <w:spacing w:line="360" w:lineRule="auto"/>
        <w:jc w:val="both"/>
        <w:rPr>
          <w:rFonts w:cs="Arial"/>
          <w:lang w:val="es-MX"/>
        </w:rPr>
      </w:pPr>
      <w:r>
        <w:rPr>
          <w:rFonts w:cs="Arial"/>
          <w:lang w:val="es-MX"/>
        </w:rPr>
        <w:t xml:space="preserve">Señala el promovente que la Alianza Mexicana de Organización de Transportistas A.C. está en contra </w:t>
      </w:r>
      <w:r w:rsidR="00BC488B">
        <w:rPr>
          <w:rFonts w:cs="Arial"/>
          <w:lang w:val="es-MX"/>
        </w:rPr>
        <w:t>de la circulación del full tráiler (doble remolque) por ser altamente inseguro y peligroso.</w:t>
      </w:r>
    </w:p>
    <w:p w:rsidR="00BC488B" w:rsidRDefault="00BC488B" w:rsidP="00BC488B">
      <w:pPr>
        <w:spacing w:line="360" w:lineRule="auto"/>
        <w:jc w:val="both"/>
        <w:rPr>
          <w:rFonts w:cs="Arial"/>
          <w:lang w:val="es-MX"/>
        </w:rPr>
      </w:pPr>
    </w:p>
    <w:p w:rsidR="00BC488B" w:rsidRDefault="00BC488B" w:rsidP="00BC488B">
      <w:pPr>
        <w:spacing w:line="360" w:lineRule="auto"/>
        <w:jc w:val="both"/>
        <w:rPr>
          <w:rFonts w:cs="Arial"/>
          <w:lang w:val="es-MX"/>
        </w:rPr>
      </w:pPr>
      <w:r>
        <w:rPr>
          <w:rFonts w:cs="Arial"/>
          <w:lang w:val="es-MX"/>
        </w:rPr>
        <w:t>Refiere que lo anterior se sustenta con estadísticas ya que se tienen registradas más de 1,000 muertes por año en donde un tractor con doble remolque participa en hechos de tránsito; por lo anterior apuntan que es de alta prioridad, regular el tránsito en las carreteras, en especial en las ciudades ya que además de generar constantes accidentes también deterioran la carpeta asfáltica por el sobrepeso.</w:t>
      </w:r>
    </w:p>
    <w:p w:rsidR="00BC488B" w:rsidRDefault="00BC488B" w:rsidP="00BC488B">
      <w:pPr>
        <w:spacing w:line="360" w:lineRule="auto"/>
        <w:jc w:val="both"/>
        <w:rPr>
          <w:rFonts w:cs="Arial"/>
          <w:lang w:val="es-MX"/>
        </w:rPr>
      </w:pPr>
    </w:p>
    <w:p w:rsidR="00BC488B" w:rsidRDefault="00BC488B" w:rsidP="00B43FE3">
      <w:pPr>
        <w:spacing w:line="360" w:lineRule="auto"/>
        <w:jc w:val="both"/>
        <w:rPr>
          <w:rFonts w:cs="Arial"/>
          <w:lang w:val="es-MX"/>
        </w:rPr>
      </w:pPr>
      <w:r>
        <w:rPr>
          <w:rFonts w:cs="Arial"/>
          <w:lang w:val="es-MX"/>
        </w:rPr>
        <w:t>Por último mencionan que es de suma importancia acotar el uso de doble remolque como lo hacen en otros Estado como Querétaro y San Luis Potosí.</w:t>
      </w:r>
    </w:p>
    <w:p w:rsidR="00BC488B" w:rsidRDefault="00BC488B" w:rsidP="00B43FE3">
      <w:pPr>
        <w:spacing w:line="360" w:lineRule="auto"/>
        <w:jc w:val="both"/>
        <w:rPr>
          <w:rFonts w:cs="Arial"/>
          <w:lang w:val="es-MX"/>
        </w:rPr>
      </w:pPr>
    </w:p>
    <w:p w:rsidR="0017720E" w:rsidRPr="00BC488B" w:rsidRDefault="0017720E" w:rsidP="00B43FE3">
      <w:pPr>
        <w:spacing w:line="360" w:lineRule="auto"/>
        <w:jc w:val="both"/>
        <w:rPr>
          <w:rFonts w:cs="Arial"/>
          <w:lang w:val="es-MX"/>
        </w:rPr>
      </w:pPr>
      <w:r w:rsidRPr="00B76E89">
        <w:rPr>
          <w:rFonts w:cs="Arial"/>
          <w:b/>
        </w:rPr>
        <w:lastRenderedPageBreak/>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484F53" w:rsidRDefault="00484F53" w:rsidP="00C756D1">
      <w:pPr>
        <w:spacing w:line="360" w:lineRule="auto"/>
        <w:jc w:val="both"/>
        <w:rPr>
          <w:rFonts w:cs="Arial"/>
        </w:rPr>
      </w:pPr>
    </w:p>
    <w:p w:rsidR="00622FC5" w:rsidRDefault="00484F53" w:rsidP="00484F53">
      <w:pPr>
        <w:spacing w:line="360" w:lineRule="auto"/>
        <w:jc w:val="both"/>
        <w:rPr>
          <w:rFonts w:cs="Arial"/>
        </w:rPr>
      </w:pPr>
      <w:r>
        <w:rPr>
          <w:rFonts w:cs="Arial"/>
        </w:rPr>
        <w:t>Esta comisión de dictamen legislativo comparte la opinión del promovente en el sentido que hay que salvaguardar la integridad de los ciudadanos por la gran cantidad de accidentes viales que han ocurrido en los últimos años y en donde se han visto involucrados vehículos de transporte de carga con doble remolque.</w:t>
      </w:r>
    </w:p>
    <w:p w:rsidR="00622FC5" w:rsidRDefault="00622FC5" w:rsidP="00484F53">
      <w:pPr>
        <w:spacing w:line="360" w:lineRule="auto"/>
        <w:jc w:val="both"/>
        <w:rPr>
          <w:rFonts w:cs="Arial"/>
        </w:rPr>
      </w:pPr>
    </w:p>
    <w:p w:rsidR="00622FC5" w:rsidRDefault="00622FC5" w:rsidP="00622FC5">
      <w:pPr>
        <w:pStyle w:val="NormalWeb"/>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Es importante mencionar que e</w:t>
      </w:r>
      <w:r w:rsidRPr="00622FC5">
        <w:rPr>
          <w:rFonts w:ascii="Arial" w:hAnsi="Arial" w:cs="Arial"/>
          <w:color w:val="000000" w:themeColor="text1"/>
        </w:rPr>
        <w:t>l Instituto Mexicano del Transporte (IMT) y el Instituto Mexicano para la Competitividad (IMCO) coinciden en que alrededor del 3 por ciento de total de los accidentes que se registran en el país, es ocasionado por los también llamados “Full trailer”, refieren los legisladores.</w:t>
      </w:r>
    </w:p>
    <w:p w:rsidR="00622FC5" w:rsidRDefault="00622FC5" w:rsidP="00622FC5">
      <w:pPr>
        <w:pStyle w:val="NormalWeb"/>
        <w:shd w:val="clear" w:color="auto" w:fill="FFFFFF"/>
        <w:spacing w:before="0" w:beforeAutospacing="0" w:after="0" w:afterAutospacing="0" w:line="360" w:lineRule="auto"/>
        <w:jc w:val="both"/>
        <w:rPr>
          <w:rFonts w:ascii="Arial" w:hAnsi="Arial" w:cs="Arial"/>
          <w:color w:val="000000" w:themeColor="text1"/>
        </w:rPr>
      </w:pPr>
    </w:p>
    <w:p w:rsidR="00622FC5" w:rsidRDefault="00622FC5" w:rsidP="00622FC5">
      <w:pPr>
        <w:pStyle w:val="NormalWeb"/>
        <w:shd w:val="clear" w:color="auto" w:fill="FFFFFF"/>
        <w:spacing w:before="0" w:beforeAutospacing="0" w:after="0" w:afterAutospacing="0" w:line="360" w:lineRule="auto"/>
        <w:jc w:val="both"/>
        <w:rPr>
          <w:rFonts w:ascii="Arial" w:hAnsi="Arial" w:cs="Arial"/>
          <w:color w:val="000000" w:themeColor="text1"/>
        </w:rPr>
      </w:pPr>
      <w:r>
        <w:rPr>
          <w:rFonts w:ascii="Arial" w:hAnsi="Arial" w:cs="Arial"/>
          <w:color w:val="000000" w:themeColor="text1"/>
        </w:rPr>
        <w:t>Así mismo, e</w:t>
      </w:r>
      <w:r w:rsidRPr="00622FC5">
        <w:rPr>
          <w:rFonts w:ascii="Arial" w:hAnsi="Arial" w:cs="Arial"/>
          <w:color w:val="000000" w:themeColor="text1"/>
        </w:rPr>
        <w:t>n particular, el IMT, órgano desconcentrado de la Secretaría de Comunicaciones y Transport</w:t>
      </w:r>
      <w:r>
        <w:rPr>
          <w:rFonts w:ascii="Arial" w:hAnsi="Arial" w:cs="Arial"/>
          <w:color w:val="000000" w:themeColor="text1"/>
        </w:rPr>
        <w:t xml:space="preserve">es (SCT), detalla que los doble </w:t>
      </w:r>
      <w:r w:rsidRPr="00622FC5">
        <w:rPr>
          <w:rFonts w:ascii="Arial" w:hAnsi="Arial" w:cs="Arial"/>
          <w:color w:val="000000" w:themeColor="text1"/>
        </w:rPr>
        <w:t>remolque generaron el 2.2 por ciento de las fatalidades y el 1.6 del total de las lesiones en los accidentes que ocurrieron entre 2008 y 2012.</w:t>
      </w:r>
    </w:p>
    <w:p w:rsidR="00622FC5" w:rsidRDefault="00622FC5" w:rsidP="00622FC5">
      <w:pPr>
        <w:pStyle w:val="NormalWeb"/>
        <w:shd w:val="clear" w:color="auto" w:fill="FFFFFF"/>
        <w:spacing w:before="0" w:beforeAutospacing="0" w:after="0" w:afterAutospacing="0" w:line="360" w:lineRule="auto"/>
        <w:jc w:val="both"/>
        <w:rPr>
          <w:rFonts w:ascii="Arial" w:hAnsi="Arial" w:cs="Arial"/>
          <w:color w:val="000000" w:themeColor="text1"/>
        </w:rPr>
      </w:pPr>
    </w:p>
    <w:p w:rsidR="00622FC5" w:rsidRPr="00622FC5" w:rsidRDefault="00622FC5" w:rsidP="00622FC5">
      <w:pPr>
        <w:pStyle w:val="NormalWeb"/>
        <w:shd w:val="clear" w:color="auto" w:fill="FFFFFF"/>
        <w:spacing w:before="0" w:beforeAutospacing="0" w:after="0" w:afterAutospacing="0" w:line="360" w:lineRule="auto"/>
        <w:jc w:val="both"/>
        <w:rPr>
          <w:rFonts w:ascii="Arial" w:hAnsi="Arial" w:cs="Arial"/>
          <w:color w:val="000000" w:themeColor="text1"/>
        </w:rPr>
      </w:pPr>
    </w:p>
    <w:p w:rsidR="00484F53" w:rsidRDefault="00484F53" w:rsidP="00484F53">
      <w:pPr>
        <w:spacing w:line="360" w:lineRule="auto"/>
        <w:jc w:val="both"/>
        <w:rPr>
          <w:rFonts w:cs="Arial"/>
        </w:rPr>
      </w:pPr>
      <w:r>
        <w:rPr>
          <w:rFonts w:cs="Arial"/>
        </w:rPr>
        <w:t xml:space="preserve">  </w:t>
      </w:r>
    </w:p>
    <w:p w:rsidR="00484F53" w:rsidRDefault="00484F53" w:rsidP="00484F53">
      <w:pPr>
        <w:spacing w:line="360" w:lineRule="auto"/>
        <w:jc w:val="both"/>
        <w:rPr>
          <w:rFonts w:cs="Arial"/>
        </w:rPr>
      </w:pPr>
    </w:p>
    <w:p w:rsidR="00484F53" w:rsidRDefault="00484F53" w:rsidP="00484F53">
      <w:pPr>
        <w:spacing w:line="360" w:lineRule="auto"/>
        <w:jc w:val="both"/>
        <w:rPr>
          <w:rFonts w:cs="Arial"/>
        </w:rPr>
      </w:pPr>
      <w:r>
        <w:rPr>
          <w:rFonts w:cs="Arial"/>
        </w:rPr>
        <w:t xml:space="preserve">En este sentido hay que resaltar que por parte del Legislativo Estatal se han analizado y aprobado diversos expedientes en donde se ha buscado disminuir la circulación del transporte de carga con exceso de dimensiones por representar un peligro latente para los ciudadanos que circulan por las avenidas del Estado; entre los que se encuentran: </w:t>
      </w:r>
    </w:p>
    <w:p w:rsidR="00484F53" w:rsidRDefault="00484F53" w:rsidP="00484F53">
      <w:pPr>
        <w:spacing w:line="360" w:lineRule="auto"/>
        <w:jc w:val="both"/>
        <w:rPr>
          <w:rFonts w:cs="Arial"/>
        </w:rPr>
      </w:pPr>
    </w:p>
    <w:p w:rsidR="00484F53" w:rsidRDefault="00484F53" w:rsidP="00484F53">
      <w:pPr>
        <w:spacing w:line="360" w:lineRule="auto"/>
        <w:jc w:val="both"/>
        <w:rPr>
          <w:rFonts w:cs="Arial"/>
        </w:rPr>
      </w:pPr>
      <w:r>
        <w:rPr>
          <w:rFonts w:cs="Arial"/>
          <w:color w:val="000000" w:themeColor="text1"/>
          <w:lang w:val="es-MX"/>
        </w:rPr>
        <w:t>E</w:t>
      </w:r>
      <w:r w:rsidRPr="00A12718">
        <w:rPr>
          <w:rFonts w:cs="Arial"/>
          <w:color w:val="000000" w:themeColor="text1"/>
          <w:lang w:val="es-MX"/>
        </w:rPr>
        <w:t xml:space="preserve">l expediente legislativo número </w:t>
      </w:r>
      <w:r>
        <w:rPr>
          <w:rFonts w:cs="Arial"/>
          <w:bCs/>
          <w:color w:val="000000" w:themeColor="text1"/>
          <w:lang w:val="es-MX"/>
        </w:rPr>
        <w:t>9750/LXXIII</w:t>
      </w:r>
      <w:r>
        <w:rPr>
          <w:rFonts w:cs="Arial"/>
          <w:color w:val="000000" w:themeColor="text1"/>
          <w:lang w:val="es-MX"/>
        </w:rPr>
        <w:t xml:space="preserve"> el cual contenía</w:t>
      </w:r>
      <w:r w:rsidRPr="00A12718">
        <w:rPr>
          <w:rFonts w:cs="Arial"/>
          <w:color w:val="000000" w:themeColor="text1"/>
          <w:lang w:val="es-MX"/>
        </w:rPr>
        <w:t xml:space="preserve"> un escrito signado por</w:t>
      </w:r>
      <w:r>
        <w:rPr>
          <w:rFonts w:cs="Arial"/>
          <w:color w:val="000000" w:themeColor="text1"/>
          <w:lang w:val="es-MX"/>
        </w:rPr>
        <w:t xml:space="preserve"> el C. Diputado. Sergio Pérez Díaz, Integrante del Grupo Legislativo del Partido Acción Nacional de la LXXIV Legislatura al H. Congreso del Estado de Nuevo León, </w:t>
      </w:r>
      <w:r w:rsidRPr="00A12718">
        <w:rPr>
          <w:rFonts w:cs="Arial"/>
          <w:color w:val="000000" w:themeColor="text1"/>
          <w:lang w:val="es-MX"/>
        </w:rPr>
        <w:t>mediante el cual solicita</w:t>
      </w:r>
      <w:r>
        <w:rPr>
          <w:rFonts w:cs="Arial"/>
          <w:color w:val="000000" w:themeColor="text1"/>
          <w:lang w:val="es-MX"/>
        </w:rPr>
        <w:t xml:space="preserve">ba que se girara un atento y respetuoso Exhorto </w:t>
      </w:r>
      <w:r>
        <w:rPr>
          <w:rFonts w:cs="Arial"/>
          <w:bCs/>
          <w:color w:val="000000" w:themeColor="text1"/>
        </w:rPr>
        <w:t xml:space="preserve">al Centro SCT Nuevo León, a efecto de que se instale un centro de verificación de peso y dimensiones, en la entrada al Estado De Nuevo León en la carretera México -Nuevo Laredo, conocida como R-85  a fin de que verifique que los vehículos de carga cumplan con las medidas preventivas de seguridad, acatando las disposiciones de la </w:t>
      </w:r>
      <w:r>
        <w:rPr>
          <w:rFonts w:cs="Arial"/>
        </w:rPr>
        <w:t xml:space="preserve">Norma </w:t>
      </w:r>
      <w:r w:rsidRPr="002A05CB">
        <w:rPr>
          <w:rFonts w:cs="Arial"/>
        </w:rPr>
        <w:t>Oficial Mexicana</w:t>
      </w:r>
      <w:r>
        <w:rPr>
          <w:rFonts w:cs="Arial"/>
        </w:rPr>
        <w:t xml:space="preserve"> 012-SCT-2-2008 y que en el marco de sus atribuciones realice operativos permanentes en las carreteras y autopistas que convergen en el área Metropolitana de Monterrey cuyo objetivo sea verificar el buen estado físico y mecánico de las unidades del autotransporte de carga. Dictaminándose dicho asunto en sentido favorable dentro del acuerdo administrativo 266 de fecha 7 de diciembre de 2015.</w:t>
      </w:r>
    </w:p>
    <w:p w:rsidR="00484F53" w:rsidRDefault="00484F53" w:rsidP="00484F53">
      <w:pPr>
        <w:spacing w:line="360" w:lineRule="auto"/>
        <w:jc w:val="both"/>
        <w:rPr>
          <w:rFonts w:cs="Arial"/>
        </w:rPr>
      </w:pPr>
    </w:p>
    <w:p w:rsidR="00484F53" w:rsidRDefault="00484F53" w:rsidP="00484F53">
      <w:pPr>
        <w:spacing w:line="360" w:lineRule="auto"/>
        <w:jc w:val="both"/>
        <w:rPr>
          <w:rFonts w:cs="Arial"/>
        </w:rPr>
      </w:pPr>
      <w:r>
        <w:rPr>
          <w:rFonts w:cs="Arial"/>
          <w:lang w:val="es-MX"/>
        </w:rPr>
        <w:t xml:space="preserve">Así mismo, el </w:t>
      </w:r>
      <w:r w:rsidRPr="00A12718">
        <w:rPr>
          <w:rFonts w:cs="Arial"/>
          <w:color w:val="000000" w:themeColor="text1"/>
          <w:lang w:val="es-MX"/>
        </w:rPr>
        <w:t xml:space="preserve">expediente legislativo número </w:t>
      </w:r>
      <w:r>
        <w:rPr>
          <w:rFonts w:cs="Arial"/>
          <w:bCs/>
          <w:color w:val="000000" w:themeColor="text1"/>
          <w:lang w:val="es-MX"/>
        </w:rPr>
        <w:t>9399/LXXIII</w:t>
      </w:r>
      <w:r>
        <w:rPr>
          <w:rFonts w:cs="Arial"/>
          <w:color w:val="000000" w:themeColor="text1"/>
          <w:lang w:val="es-MX"/>
        </w:rPr>
        <w:t xml:space="preserve"> el cual contenía</w:t>
      </w:r>
      <w:r w:rsidRPr="00A12718">
        <w:rPr>
          <w:rFonts w:cs="Arial"/>
          <w:color w:val="000000" w:themeColor="text1"/>
          <w:lang w:val="es-MX"/>
        </w:rPr>
        <w:t xml:space="preserve"> un escrito signado por</w:t>
      </w:r>
      <w:r>
        <w:rPr>
          <w:rFonts w:cs="Arial"/>
          <w:color w:val="000000" w:themeColor="text1"/>
          <w:lang w:val="es-MX"/>
        </w:rPr>
        <w:t xml:space="preserve"> el C. Diputado Alejandro Martínez Gómez, Integrante del </w:t>
      </w:r>
      <w:r>
        <w:rPr>
          <w:rFonts w:cs="Arial"/>
          <w:color w:val="000000" w:themeColor="text1"/>
          <w:lang w:val="es-MX"/>
        </w:rPr>
        <w:lastRenderedPageBreak/>
        <w:t xml:space="preserve">Grupo Legislativo del Partido Revolucionario Institucional, </w:t>
      </w:r>
      <w:r w:rsidRPr="00A12718">
        <w:rPr>
          <w:rFonts w:cs="Arial"/>
          <w:color w:val="000000" w:themeColor="text1"/>
          <w:lang w:val="es-MX"/>
        </w:rPr>
        <w:t>mediante el cual solicita</w:t>
      </w:r>
      <w:r>
        <w:rPr>
          <w:rFonts w:cs="Arial"/>
          <w:color w:val="000000" w:themeColor="text1"/>
          <w:lang w:val="es-MX"/>
        </w:rPr>
        <w:t xml:space="preserve">ba que se girara un atento y respetuoso Exhorto </w:t>
      </w:r>
      <w:r>
        <w:rPr>
          <w:rFonts w:cs="Arial"/>
          <w:bCs/>
          <w:color w:val="000000" w:themeColor="text1"/>
        </w:rPr>
        <w:t xml:space="preserve">a la Secretaría de Comunicaciones y Transportes, para que incremente las revisiones de los vehículos de carga que transitan por el Estado, conforme a lo establecido en la </w:t>
      </w:r>
      <w:r w:rsidRPr="002A05CB">
        <w:rPr>
          <w:rFonts w:cs="Arial"/>
        </w:rPr>
        <w:t>NORMA Oficial Mexicana</w:t>
      </w:r>
      <w:r>
        <w:rPr>
          <w:rFonts w:cs="Arial"/>
        </w:rPr>
        <w:t xml:space="preserve"> 012-SCT-2-2014 con el objeto de evitar accidentes en las que se cobran vidas humanas y en su caso, se sancionen a quienes incumplan con las normas jurídicas aplicable. Dicho asunto se dictamino en sentido favorable dentro del acuerdo administrativo 49 de fecha 13 de octubre del 20015.</w:t>
      </w:r>
    </w:p>
    <w:p w:rsidR="007A27BD" w:rsidRDefault="007A27BD" w:rsidP="00484F53">
      <w:pPr>
        <w:spacing w:line="360" w:lineRule="auto"/>
        <w:jc w:val="both"/>
        <w:rPr>
          <w:rFonts w:cs="Arial"/>
        </w:rPr>
      </w:pPr>
    </w:p>
    <w:p w:rsidR="00484F53" w:rsidRDefault="007A27BD" w:rsidP="00484F53">
      <w:pPr>
        <w:spacing w:line="360" w:lineRule="auto"/>
        <w:jc w:val="both"/>
        <w:rPr>
          <w:rFonts w:cs="Arial"/>
        </w:rPr>
      </w:pPr>
      <w:r>
        <w:rPr>
          <w:rFonts w:cs="Arial"/>
        </w:rPr>
        <w:t>Por otra parte se Exhortó a los Municipios del Área Metropolitana de Monterrey para que dentro del ámbito de su competencia establezcan dentro de sus reglamentos de transito las avenidas por donde debe de circular el transporte de carga dentro de sus Municipios; así mismo, se revise el cumplimiento de los permisos especiales otorgados a las empresas dedicadas al traslado de carga y en su caso se apliquen las sanciones correspondientes a los operarios que no cumplan con las disposiciones estableci</w:t>
      </w:r>
      <w:r w:rsidR="00622FC5">
        <w:rPr>
          <w:rFonts w:cs="Arial"/>
        </w:rPr>
        <w:t>das en los permisos especiales.</w:t>
      </w:r>
    </w:p>
    <w:p w:rsidR="00622FC5" w:rsidRDefault="00622FC5" w:rsidP="00484F53">
      <w:pPr>
        <w:spacing w:line="360" w:lineRule="auto"/>
        <w:jc w:val="both"/>
        <w:rPr>
          <w:rFonts w:cs="Arial"/>
        </w:rPr>
      </w:pPr>
    </w:p>
    <w:p w:rsidR="00A059EF" w:rsidRDefault="00622FC5" w:rsidP="00CE2758">
      <w:pPr>
        <w:spacing w:line="360" w:lineRule="auto"/>
        <w:jc w:val="both"/>
        <w:rPr>
          <w:rFonts w:cs="Arial"/>
        </w:rPr>
      </w:pPr>
      <w:r>
        <w:rPr>
          <w:rFonts w:cs="Arial"/>
        </w:rPr>
        <w:t>En esa tesitura, estimamos que toda acción que proporcione mayor seguridad a los ciudadanos del Estado, debe de ser aprobada siempre y cuando se respete y no se sobrepase de las atribuciones que la Carta Magna le  confiere a las Legislatura</w:t>
      </w:r>
      <w:r w:rsidR="00A059EF">
        <w:rPr>
          <w:rFonts w:cs="Arial"/>
        </w:rPr>
        <w:t xml:space="preserve">s Estatales, por ello, retomamos y valoramos los comentarios vertidos por el promovente en aras de llevar acabo todas las acciones necesarias dentro del ámbito de competencia de este Poder Legislativo, con el </w:t>
      </w:r>
      <w:r w:rsidR="00A059EF">
        <w:rPr>
          <w:rFonts w:cs="Arial"/>
        </w:rPr>
        <w:lastRenderedPageBreak/>
        <w:t xml:space="preserve">fin de brindar una mayor seguridad a los usuarios que transitan por las avenidas del Estado.  </w:t>
      </w:r>
    </w:p>
    <w:p w:rsidR="00CE2758" w:rsidRDefault="00CE2758" w:rsidP="00CE2758">
      <w:pPr>
        <w:spacing w:line="360" w:lineRule="auto"/>
        <w:jc w:val="both"/>
        <w:rPr>
          <w:rFonts w:cs="Arial"/>
        </w:rPr>
      </w:pPr>
      <w:r>
        <w:rPr>
          <w:rFonts w:cs="Arial"/>
        </w:rPr>
        <w:t xml:space="preserve">    </w:t>
      </w:r>
    </w:p>
    <w:p w:rsidR="004376F3" w:rsidRDefault="00670C3C" w:rsidP="004376F3">
      <w:pPr>
        <w:spacing w:line="360" w:lineRule="auto"/>
        <w:jc w:val="both"/>
        <w:rPr>
          <w:rFonts w:cs="Arial"/>
        </w:rPr>
      </w:pPr>
      <w:r w:rsidRPr="006C75C5">
        <w:rPr>
          <w:rFonts w:cs="Arial"/>
        </w:rPr>
        <w:t>Por lo</w:t>
      </w:r>
      <w:r w:rsidR="008A6F92">
        <w:rPr>
          <w:rFonts w:cs="Arial"/>
        </w:rPr>
        <w:t xml:space="preserve"> antes expuesto, es que la Comisión de Transporte</w:t>
      </w:r>
      <w:r w:rsidRPr="006C75C5">
        <w:rPr>
          <w:rFonts w:cs="Arial"/>
        </w:rPr>
        <w:t xml:space="preserve"> </w:t>
      </w:r>
      <w:r w:rsidR="00A059EF">
        <w:rPr>
          <w:rFonts w:cs="Arial"/>
        </w:rPr>
        <w:t xml:space="preserve">somete a consideración </w:t>
      </w:r>
      <w:r w:rsidR="00EF1DE9">
        <w:rPr>
          <w:rFonts w:cs="Arial"/>
        </w:rPr>
        <w:t>del P</w:t>
      </w:r>
      <w:r w:rsidRPr="006C75C5">
        <w:rPr>
          <w:rFonts w:cs="Arial"/>
        </w:rPr>
        <w:t>leno el siguiente proyecto de</w:t>
      </w:r>
      <w:r>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235AAF" w:rsidRDefault="00377C95" w:rsidP="00235AAF">
      <w:pPr>
        <w:spacing w:line="360" w:lineRule="auto"/>
        <w:jc w:val="both"/>
        <w:rPr>
          <w:rFonts w:cs="Arial"/>
          <w:lang w:val="es-MX"/>
        </w:rPr>
      </w:pPr>
      <w:r>
        <w:rPr>
          <w:rStyle w:val="Textoennegrita"/>
          <w:rFonts w:cs="Arial"/>
        </w:rPr>
        <w:t>PRIMERO</w:t>
      </w:r>
      <w:r w:rsidR="00960A9D" w:rsidRPr="00960A9D">
        <w:rPr>
          <w:rFonts w:cs="Arial"/>
        </w:rPr>
        <w:t>.-</w:t>
      </w:r>
      <w:r>
        <w:rPr>
          <w:rFonts w:cs="Arial"/>
        </w:rPr>
        <w:t xml:space="preserve"> Se </w:t>
      </w:r>
      <w:r w:rsidR="00A42341">
        <w:rPr>
          <w:rFonts w:cs="Arial"/>
        </w:rPr>
        <w:t xml:space="preserve">da por atendida la solicitud del promovente </w:t>
      </w:r>
      <w:r>
        <w:rPr>
          <w:rFonts w:cs="Arial"/>
        </w:rPr>
        <w:t>de acuerdo a las consideraciones vertidas en el cuerpo del presente dictamen</w:t>
      </w:r>
      <w:r w:rsidR="00235AAF">
        <w:rPr>
          <w:rFonts w:cs="Arial"/>
          <w:lang w:val="es-MX"/>
        </w:rPr>
        <w:t xml:space="preserve">.  </w:t>
      </w:r>
    </w:p>
    <w:p w:rsidR="00377C95" w:rsidRDefault="00377C95" w:rsidP="00235AAF">
      <w:pPr>
        <w:spacing w:line="360" w:lineRule="auto"/>
        <w:jc w:val="both"/>
        <w:rPr>
          <w:rFonts w:cs="Arial"/>
          <w:lang w:val="es-MX"/>
        </w:rPr>
      </w:pPr>
    </w:p>
    <w:p w:rsidR="00377C95" w:rsidRPr="00E82130" w:rsidRDefault="00377C95" w:rsidP="00377C95">
      <w:pPr>
        <w:spacing w:line="360" w:lineRule="auto"/>
        <w:jc w:val="both"/>
        <w:rPr>
          <w:rFonts w:cs="Arial"/>
          <w:b/>
        </w:rPr>
      </w:pPr>
      <w:r>
        <w:rPr>
          <w:rFonts w:cs="Arial"/>
          <w:b/>
        </w:rPr>
        <w:t>SEGUNDO</w:t>
      </w:r>
      <w:r w:rsidRPr="008C0FD8">
        <w:rPr>
          <w:rFonts w:cs="Arial"/>
          <w:b/>
        </w:rPr>
        <w:t>.</w:t>
      </w:r>
      <w:r>
        <w:rPr>
          <w:rFonts w:cs="Arial"/>
          <w:b/>
        </w:rPr>
        <w:t xml:space="preserve">- </w:t>
      </w:r>
      <w:r w:rsidRPr="00A179E2">
        <w:rPr>
          <w:rFonts w:cs="Arial"/>
        </w:rPr>
        <w:t>Notifíquese a</w:t>
      </w:r>
      <w:r>
        <w:rPr>
          <w:rFonts w:cs="Arial"/>
        </w:rPr>
        <w:t>l</w:t>
      </w:r>
      <w:r w:rsidRPr="00A179E2">
        <w:rPr>
          <w:rFonts w:cs="Arial"/>
        </w:rPr>
        <w:t xml:space="preserve"> promovente el presente acuerdo de conformidad con lo establecido en el artículo 124 del Reglamento para el Gobierno Interior del Congreso del Estado</w:t>
      </w:r>
      <w:r w:rsidRPr="00A179E2">
        <w:rPr>
          <w:rFonts w:cs="Arial"/>
          <w:bCs/>
        </w:rPr>
        <w:t>.</w:t>
      </w:r>
      <w:r w:rsidRPr="00E82130">
        <w:rPr>
          <w:rFonts w:cs="Arial"/>
          <w:b/>
        </w:rPr>
        <w:t xml:space="preserve"> </w:t>
      </w:r>
    </w:p>
    <w:p w:rsidR="00377C95" w:rsidRDefault="00377C95" w:rsidP="00377C95">
      <w:pPr>
        <w:spacing w:line="360" w:lineRule="auto"/>
        <w:jc w:val="both"/>
        <w:rPr>
          <w:rFonts w:cs="Arial"/>
          <w:lang w:val="es-MX"/>
        </w:rPr>
      </w:pPr>
      <w:r>
        <w:rPr>
          <w:rFonts w:cs="Arial"/>
          <w:lang w:val="es-MX"/>
        </w:rPr>
        <w:t xml:space="preserve"> </w:t>
      </w:r>
    </w:p>
    <w:p w:rsidR="00377C95" w:rsidRDefault="00377C95" w:rsidP="00377C95">
      <w:pPr>
        <w:spacing w:line="360" w:lineRule="auto"/>
        <w:jc w:val="both"/>
        <w:rPr>
          <w:rFonts w:cs="Arial"/>
          <w:lang w:val="es-MX"/>
        </w:rPr>
      </w:pPr>
      <w:r>
        <w:rPr>
          <w:rFonts w:cs="Arial"/>
          <w:b/>
          <w:bCs/>
        </w:rPr>
        <w:t>TERCERO</w:t>
      </w:r>
      <w:r w:rsidRPr="00371CA4">
        <w:rPr>
          <w:rFonts w:cs="Arial"/>
          <w:b/>
          <w:bCs/>
        </w:rPr>
        <w:t>.-</w:t>
      </w:r>
      <w:r>
        <w:rPr>
          <w:rFonts w:cs="Arial"/>
          <w:bCs/>
        </w:rPr>
        <w:t xml:space="preserve"> Archívese el presente asunto y téngase como totalmente concluido.</w:t>
      </w:r>
      <w:r>
        <w:rPr>
          <w:rFonts w:cs="Arial"/>
          <w:lang w:val="es-MX"/>
        </w:rPr>
        <w:t xml:space="preserve">  </w:t>
      </w:r>
    </w:p>
    <w:p w:rsidR="00E91D0E" w:rsidRDefault="00E91D0E" w:rsidP="00235AAF">
      <w:pPr>
        <w:spacing w:line="360" w:lineRule="auto"/>
        <w:jc w:val="both"/>
        <w:rPr>
          <w:rFonts w:cs="Arial"/>
        </w:rPr>
      </w:pPr>
    </w:p>
    <w:p w:rsidR="0047263D" w:rsidRPr="00B43FE3" w:rsidRDefault="00377C95"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6C64F7">
        <w:rPr>
          <w:rFonts w:cs="Arial"/>
        </w:rPr>
        <w:t xml:space="preserve"> </w:t>
      </w:r>
    </w:p>
    <w:p w:rsidR="00970BDF" w:rsidRPr="00A12718" w:rsidRDefault="00970BDF" w:rsidP="00970BDF">
      <w:pPr>
        <w:spacing w:line="360" w:lineRule="auto"/>
        <w:jc w:val="both"/>
        <w:rPr>
          <w:rFonts w:cs="Arial"/>
          <w:color w:val="000000" w:themeColor="text1"/>
        </w:rPr>
      </w:pPr>
    </w:p>
    <w:p w:rsidR="00970BDF" w:rsidRPr="00A12718" w:rsidRDefault="00970BDF" w:rsidP="00970BDF">
      <w:pPr>
        <w:spacing w:line="360" w:lineRule="auto"/>
        <w:jc w:val="center"/>
        <w:rPr>
          <w:rFonts w:cs="Arial"/>
          <w:color w:val="000000" w:themeColor="text1"/>
        </w:rPr>
      </w:pPr>
      <w:r w:rsidRPr="00A12718">
        <w:rPr>
          <w:rFonts w:cs="Arial"/>
          <w:color w:val="000000" w:themeColor="text1"/>
        </w:rPr>
        <w:t>COMISIÓN DE TRANSPORTE</w:t>
      </w:r>
    </w:p>
    <w:p w:rsidR="00970BDF" w:rsidRDefault="00970BDF" w:rsidP="00970BDF">
      <w:pPr>
        <w:pStyle w:val="Ttulo4"/>
        <w:rPr>
          <w:rFonts w:ascii="Arial" w:hAnsi="Arial" w:cs="Arial"/>
          <w:b w:val="0"/>
          <w:color w:val="000000" w:themeColor="text1"/>
          <w:sz w:val="24"/>
          <w:szCs w:val="24"/>
        </w:rPr>
      </w:pPr>
      <w:r w:rsidRPr="00A12718">
        <w:rPr>
          <w:rFonts w:ascii="Arial" w:hAnsi="Arial" w:cs="Arial"/>
          <w:b w:val="0"/>
          <w:color w:val="000000" w:themeColor="text1"/>
          <w:sz w:val="24"/>
          <w:szCs w:val="24"/>
        </w:rPr>
        <w:t>DIP. PRESIDENTE</w:t>
      </w:r>
    </w:p>
    <w:p w:rsidR="006C64F7" w:rsidRPr="006C64F7" w:rsidRDefault="006C64F7" w:rsidP="006C64F7"/>
    <w:p w:rsidR="00970BDF" w:rsidRPr="00A12718" w:rsidRDefault="00970BDF" w:rsidP="00970BDF">
      <w:pPr>
        <w:spacing w:line="360" w:lineRule="auto"/>
        <w:jc w:val="center"/>
        <w:rPr>
          <w:rFonts w:cs="Arial"/>
          <w:color w:val="000000" w:themeColor="text1"/>
        </w:rPr>
      </w:pPr>
    </w:p>
    <w:p w:rsidR="00970BDF" w:rsidRDefault="00970BDF" w:rsidP="00970BDF">
      <w:pPr>
        <w:spacing w:line="360" w:lineRule="auto"/>
        <w:jc w:val="center"/>
        <w:rPr>
          <w:rFonts w:cs="Arial"/>
          <w:color w:val="000000" w:themeColor="text1"/>
          <w:lang w:eastAsia="es-MX"/>
        </w:rPr>
      </w:pPr>
      <w:r>
        <w:rPr>
          <w:rFonts w:cs="Arial"/>
          <w:color w:val="000000" w:themeColor="text1"/>
          <w:lang w:eastAsia="es-MX"/>
        </w:rPr>
        <w:t>JOSÉ LUIS GARZA OCHOA</w:t>
      </w: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6C64F7">
        <w:trPr>
          <w:jc w:val="center"/>
        </w:trPr>
        <w:tc>
          <w:tcPr>
            <w:tcW w:w="4275"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lastRenderedPageBreak/>
              <w:t>DIP. VICEPRESIDENTE:</w:t>
            </w:r>
          </w:p>
        </w:tc>
        <w:tc>
          <w:tcPr>
            <w:tcW w:w="3660" w:type="dxa"/>
          </w:tcPr>
          <w:p w:rsidR="00970BDF" w:rsidRDefault="00970BDF" w:rsidP="002F057D">
            <w:pPr>
              <w:spacing w:line="360" w:lineRule="auto"/>
              <w:jc w:val="center"/>
              <w:rPr>
                <w:rFonts w:cs="Arial"/>
                <w:color w:val="000000" w:themeColor="text1"/>
              </w:rPr>
            </w:pPr>
            <w:r w:rsidRPr="00A12718">
              <w:rPr>
                <w:rFonts w:cs="Arial"/>
                <w:color w:val="000000" w:themeColor="text1"/>
              </w:rPr>
              <w:t>DIP. SECRETARIO:</w:t>
            </w:r>
          </w:p>
          <w:p w:rsidR="006C64F7" w:rsidRDefault="006C64F7" w:rsidP="002F057D">
            <w:pPr>
              <w:spacing w:line="360" w:lineRule="auto"/>
              <w:jc w:val="center"/>
              <w:rPr>
                <w:rFonts w:cs="Arial"/>
                <w:color w:val="000000" w:themeColor="text1"/>
              </w:rPr>
            </w:pPr>
          </w:p>
          <w:p w:rsidR="006C64F7" w:rsidRPr="00A12718" w:rsidRDefault="006C64F7" w:rsidP="002F057D">
            <w:pPr>
              <w:spacing w:line="360" w:lineRule="auto"/>
              <w:jc w:val="center"/>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tc>
      </w:tr>
      <w:tr w:rsidR="00970BDF" w:rsidRPr="00A12718" w:rsidTr="006C64F7">
        <w:trPr>
          <w:jc w:val="center"/>
        </w:trPr>
        <w:tc>
          <w:tcPr>
            <w:tcW w:w="4275"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0"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6C64F7">
        <w:trPr>
          <w:trHeight w:val="996"/>
          <w:jc w:val="center"/>
        </w:trPr>
        <w:tc>
          <w:tcPr>
            <w:tcW w:w="4275" w:type="dxa"/>
          </w:tcPr>
          <w:p w:rsidR="00970BDF" w:rsidRPr="00480EDF"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0" w:type="dxa"/>
          </w:tcPr>
          <w:p w:rsidR="00970BDF" w:rsidRDefault="00970BDF" w:rsidP="002F057D">
            <w:pPr>
              <w:spacing w:line="360" w:lineRule="auto"/>
              <w:jc w:val="center"/>
              <w:rPr>
                <w:rFonts w:cs="Arial"/>
                <w:color w:val="000000" w:themeColor="text1"/>
              </w:rPr>
            </w:pPr>
            <w:r w:rsidRPr="00A12718">
              <w:rPr>
                <w:rFonts w:cs="Arial"/>
                <w:color w:val="000000" w:themeColor="text1"/>
              </w:rPr>
              <w:t>DIP. VOCAL:</w:t>
            </w:r>
          </w:p>
          <w:p w:rsidR="006C64F7" w:rsidRDefault="006C64F7" w:rsidP="002F057D">
            <w:pPr>
              <w:spacing w:line="360" w:lineRule="auto"/>
              <w:jc w:val="center"/>
              <w:rPr>
                <w:rFonts w:cs="Arial"/>
                <w:color w:val="000000" w:themeColor="text1"/>
              </w:rPr>
            </w:pPr>
          </w:p>
          <w:p w:rsidR="006C64F7" w:rsidRPr="00A12718" w:rsidRDefault="006C64F7" w:rsidP="002F057D">
            <w:pPr>
              <w:spacing w:line="360" w:lineRule="auto"/>
              <w:jc w:val="center"/>
              <w:rPr>
                <w:rFonts w:cs="Arial"/>
                <w:color w:val="000000" w:themeColor="text1"/>
                <w:lang w:val="es-ES_tradnl"/>
              </w:rPr>
            </w:pPr>
            <w:bookmarkStart w:id="0" w:name="_GoBack"/>
            <w:bookmarkEnd w:id="0"/>
          </w:p>
        </w:tc>
      </w:tr>
      <w:tr w:rsidR="00970BDF" w:rsidRPr="00A12718" w:rsidTr="006C64F7">
        <w:trPr>
          <w:jc w:val="center"/>
        </w:trPr>
        <w:tc>
          <w:tcPr>
            <w:tcW w:w="4275"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0"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6C64F7">
        <w:trPr>
          <w:jc w:val="center"/>
        </w:trPr>
        <w:tc>
          <w:tcPr>
            <w:tcW w:w="4275" w:type="dxa"/>
          </w:tcPr>
          <w:p w:rsidR="00970BDF"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rPr>
            </w:pPr>
            <w:r w:rsidRPr="00A12718">
              <w:rPr>
                <w:rFonts w:cs="Arial"/>
                <w:color w:val="000000" w:themeColor="text1"/>
              </w:rPr>
              <w:t>DIP. VOCAL:</w:t>
            </w:r>
          </w:p>
          <w:p w:rsidR="00970BDF" w:rsidRPr="00A12718" w:rsidRDefault="00970BDF" w:rsidP="002F057D">
            <w:pPr>
              <w:spacing w:line="360" w:lineRule="auto"/>
              <w:rPr>
                <w:rFonts w:cs="Arial"/>
                <w:color w:val="000000" w:themeColor="text1"/>
                <w:lang w:val="es-ES_tradnl"/>
              </w:rPr>
            </w:pPr>
          </w:p>
        </w:tc>
        <w:tc>
          <w:tcPr>
            <w:tcW w:w="3660" w:type="dxa"/>
          </w:tcPr>
          <w:p w:rsidR="00970BDF" w:rsidRDefault="00970BDF" w:rsidP="002F057D">
            <w:pPr>
              <w:spacing w:line="360" w:lineRule="auto"/>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6C64F7">
        <w:trPr>
          <w:jc w:val="center"/>
        </w:trPr>
        <w:tc>
          <w:tcPr>
            <w:tcW w:w="4275"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0"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970BDF" w:rsidRPr="00A12718" w:rsidTr="006C64F7">
        <w:trPr>
          <w:jc w:val="center"/>
        </w:trPr>
        <w:tc>
          <w:tcPr>
            <w:tcW w:w="4275"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rPr>
                <w:rFonts w:cs="Arial"/>
                <w:color w:val="000000" w:themeColor="text1"/>
                <w:lang w:val="es-ES_tradnl"/>
              </w:rPr>
            </w:pPr>
          </w:p>
        </w:tc>
        <w:tc>
          <w:tcPr>
            <w:tcW w:w="3660"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lang w:val="es-ES_tradnl"/>
              </w:rPr>
            </w:pPr>
          </w:p>
        </w:tc>
      </w:tr>
      <w:tr w:rsidR="00970BDF" w:rsidRPr="00A12718" w:rsidTr="006C64F7">
        <w:trPr>
          <w:jc w:val="center"/>
        </w:trPr>
        <w:tc>
          <w:tcPr>
            <w:tcW w:w="4275"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0"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235AAF" w:rsidRDefault="00235AAF" w:rsidP="002F057D">
            <w:pPr>
              <w:spacing w:line="360" w:lineRule="auto"/>
              <w:jc w:val="center"/>
              <w:rPr>
                <w:rFonts w:cs="Arial"/>
                <w:color w:val="000000" w:themeColor="text1"/>
                <w:shd w:val="clear" w:color="auto" w:fill="FFFFFF"/>
              </w:rPr>
            </w:pPr>
          </w:p>
          <w:p w:rsidR="00970BDF" w:rsidRPr="00803F57" w:rsidRDefault="00970BDF" w:rsidP="00970BDF">
            <w:pPr>
              <w:spacing w:line="360" w:lineRule="auto"/>
              <w:rPr>
                <w:rFonts w:cs="Arial"/>
                <w:color w:val="000000" w:themeColor="text1"/>
                <w:shd w:val="clear" w:color="auto" w:fill="FFFFFF"/>
              </w:rPr>
            </w:pPr>
          </w:p>
        </w:tc>
      </w:tr>
      <w:tr w:rsidR="00970BDF" w:rsidRPr="00A12718" w:rsidTr="006C64F7">
        <w:trPr>
          <w:jc w:val="center"/>
        </w:trPr>
        <w:tc>
          <w:tcPr>
            <w:tcW w:w="4275"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0"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6C64F7">
        <w:trPr>
          <w:jc w:val="center"/>
        </w:trPr>
        <w:tc>
          <w:tcPr>
            <w:tcW w:w="4275" w:type="dxa"/>
            <w:hideMark/>
          </w:tcPr>
          <w:p w:rsidR="00970BDF" w:rsidRPr="00A12718" w:rsidRDefault="00970BDF" w:rsidP="002F057D">
            <w:pPr>
              <w:spacing w:line="360" w:lineRule="auto"/>
              <w:jc w:val="center"/>
              <w:rPr>
                <w:rFonts w:cs="Arial"/>
                <w:color w:val="000000" w:themeColor="text1"/>
                <w:lang w:val="es-ES_tradnl"/>
              </w:rPr>
            </w:pPr>
          </w:p>
        </w:tc>
        <w:tc>
          <w:tcPr>
            <w:tcW w:w="3660"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6C64F7">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04" w:rsidRDefault="00A66B04" w:rsidP="00CE0906">
      <w:r>
        <w:separator/>
      </w:r>
    </w:p>
  </w:endnote>
  <w:endnote w:type="continuationSeparator" w:id="0">
    <w:p w:rsidR="00A66B04" w:rsidRDefault="00A66B04"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B97CBA">
      <w:rPr>
        <w:rFonts w:cs="Arial"/>
        <w:b/>
        <w:bCs/>
        <w:sz w:val="20"/>
        <w:szCs w:val="20"/>
        <w:lang w:val="es-MX"/>
      </w:rPr>
      <w:t>10568</w:t>
    </w:r>
    <w:r w:rsidR="0037279D">
      <w:rPr>
        <w:rFonts w:cs="Arial"/>
        <w:b/>
        <w:bCs/>
        <w:sz w:val="20"/>
        <w:szCs w:val="20"/>
        <w:lang w:val="es-MX"/>
      </w:rPr>
      <w:t>/LXXIV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6C64F7">
      <w:rPr>
        <w:noProof/>
        <w:sz w:val="16"/>
      </w:rPr>
      <w:t>7</w:t>
    </w:r>
    <w:r w:rsidRPr="001016A3">
      <w:rPr>
        <w:sz w:val="16"/>
      </w:rPr>
      <w:fldChar w:fldCharType="end"/>
    </w:r>
    <w:r w:rsidRPr="001016A3">
      <w:rPr>
        <w:sz w:val="16"/>
      </w:rPr>
      <w:t xml:space="preserve"> </w:t>
    </w:r>
    <w:r w:rsidR="006C64F7">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04" w:rsidRDefault="00A66B04" w:rsidP="00CE0906">
      <w:r>
        <w:separator/>
      </w:r>
    </w:p>
  </w:footnote>
  <w:footnote w:type="continuationSeparator" w:id="0">
    <w:p w:rsidR="00A66B04" w:rsidRDefault="00A66B04"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DC24D8"/>
    <w:multiLevelType w:val="hybridMultilevel"/>
    <w:tmpl w:val="35DA4684"/>
    <w:lvl w:ilvl="0" w:tplc="9092C35A">
      <w:start w:val="1"/>
      <w:numFmt w:val="decimal"/>
      <w:lvlText w:val="%1)"/>
      <w:lvlJc w:val="left"/>
      <w:pPr>
        <w:tabs>
          <w:tab w:val="num" w:pos="720"/>
        </w:tabs>
        <w:ind w:left="720" w:hanging="360"/>
      </w:pPr>
      <w:rPr>
        <w:rFonts w:ascii="Arial" w:eastAsia="Times New Roman" w:hAnsi="Arial" w:cs="Times New Roman"/>
      </w:rPr>
    </w:lvl>
    <w:lvl w:ilvl="1" w:tplc="5EEE5F16">
      <w:start w:val="1"/>
      <w:numFmt w:val="bullet"/>
      <w:lvlText w:val=""/>
      <w:lvlJc w:val="left"/>
      <w:pPr>
        <w:tabs>
          <w:tab w:val="num" w:pos="1440"/>
        </w:tabs>
        <w:ind w:left="1440" w:hanging="360"/>
      </w:pPr>
      <w:rPr>
        <w:rFonts w:ascii="Wingdings 2" w:hAnsi="Wingdings 2" w:hint="default"/>
      </w:rPr>
    </w:lvl>
    <w:lvl w:ilvl="2" w:tplc="4D10EA84" w:tentative="1">
      <w:start w:val="1"/>
      <w:numFmt w:val="bullet"/>
      <w:lvlText w:val=""/>
      <w:lvlJc w:val="left"/>
      <w:pPr>
        <w:tabs>
          <w:tab w:val="num" w:pos="2160"/>
        </w:tabs>
        <w:ind w:left="2160" w:hanging="360"/>
      </w:pPr>
      <w:rPr>
        <w:rFonts w:ascii="Wingdings 2" w:hAnsi="Wingdings 2" w:hint="default"/>
      </w:rPr>
    </w:lvl>
    <w:lvl w:ilvl="3" w:tplc="653050B4" w:tentative="1">
      <w:start w:val="1"/>
      <w:numFmt w:val="bullet"/>
      <w:lvlText w:val=""/>
      <w:lvlJc w:val="left"/>
      <w:pPr>
        <w:tabs>
          <w:tab w:val="num" w:pos="2880"/>
        </w:tabs>
        <w:ind w:left="2880" w:hanging="360"/>
      </w:pPr>
      <w:rPr>
        <w:rFonts w:ascii="Wingdings 2" w:hAnsi="Wingdings 2" w:hint="default"/>
      </w:rPr>
    </w:lvl>
    <w:lvl w:ilvl="4" w:tplc="6CC67750" w:tentative="1">
      <w:start w:val="1"/>
      <w:numFmt w:val="bullet"/>
      <w:lvlText w:val=""/>
      <w:lvlJc w:val="left"/>
      <w:pPr>
        <w:tabs>
          <w:tab w:val="num" w:pos="3600"/>
        </w:tabs>
        <w:ind w:left="3600" w:hanging="360"/>
      </w:pPr>
      <w:rPr>
        <w:rFonts w:ascii="Wingdings 2" w:hAnsi="Wingdings 2" w:hint="default"/>
      </w:rPr>
    </w:lvl>
    <w:lvl w:ilvl="5" w:tplc="C35AFE8C" w:tentative="1">
      <w:start w:val="1"/>
      <w:numFmt w:val="bullet"/>
      <w:lvlText w:val=""/>
      <w:lvlJc w:val="left"/>
      <w:pPr>
        <w:tabs>
          <w:tab w:val="num" w:pos="4320"/>
        </w:tabs>
        <w:ind w:left="4320" w:hanging="360"/>
      </w:pPr>
      <w:rPr>
        <w:rFonts w:ascii="Wingdings 2" w:hAnsi="Wingdings 2" w:hint="default"/>
      </w:rPr>
    </w:lvl>
    <w:lvl w:ilvl="6" w:tplc="058AD27E" w:tentative="1">
      <w:start w:val="1"/>
      <w:numFmt w:val="bullet"/>
      <w:lvlText w:val=""/>
      <w:lvlJc w:val="left"/>
      <w:pPr>
        <w:tabs>
          <w:tab w:val="num" w:pos="5040"/>
        </w:tabs>
        <w:ind w:left="5040" w:hanging="360"/>
      </w:pPr>
      <w:rPr>
        <w:rFonts w:ascii="Wingdings 2" w:hAnsi="Wingdings 2" w:hint="default"/>
      </w:rPr>
    </w:lvl>
    <w:lvl w:ilvl="7" w:tplc="CE6EED32" w:tentative="1">
      <w:start w:val="1"/>
      <w:numFmt w:val="bullet"/>
      <w:lvlText w:val=""/>
      <w:lvlJc w:val="left"/>
      <w:pPr>
        <w:tabs>
          <w:tab w:val="num" w:pos="5760"/>
        </w:tabs>
        <w:ind w:left="5760" w:hanging="360"/>
      </w:pPr>
      <w:rPr>
        <w:rFonts w:ascii="Wingdings 2" w:hAnsi="Wingdings 2" w:hint="default"/>
      </w:rPr>
    </w:lvl>
    <w:lvl w:ilvl="8" w:tplc="34A8793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D2B39E0"/>
    <w:multiLevelType w:val="hybridMultilevel"/>
    <w:tmpl w:val="9CD875C8"/>
    <w:lvl w:ilvl="0" w:tplc="54FE213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D80"/>
    <w:rsid w:val="000958C1"/>
    <w:rsid w:val="000B23EB"/>
    <w:rsid w:val="000B2E8B"/>
    <w:rsid w:val="000E0F8B"/>
    <w:rsid w:val="000F4ACD"/>
    <w:rsid w:val="00106879"/>
    <w:rsid w:val="00120839"/>
    <w:rsid w:val="0012766B"/>
    <w:rsid w:val="001302BB"/>
    <w:rsid w:val="00136E4A"/>
    <w:rsid w:val="001412BC"/>
    <w:rsid w:val="00143D56"/>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35AAF"/>
    <w:rsid w:val="00241F2F"/>
    <w:rsid w:val="00244D31"/>
    <w:rsid w:val="00277865"/>
    <w:rsid w:val="00297A97"/>
    <w:rsid w:val="00297C10"/>
    <w:rsid w:val="002B656C"/>
    <w:rsid w:val="002C22B5"/>
    <w:rsid w:val="002D0A1E"/>
    <w:rsid w:val="003155D8"/>
    <w:rsid w:val="00327088"/>
    <w:rsid w:val="00337896"/>
    <w:rsid w:val="00363C76"/>
    <w:rsid w:val="00371CA4"/>
    <w:rsid w:val="0037279D"/>
    <w:rsid w:val="0037430D"/>
    <w:rsid w:val="00377C95"/>
    <w:rsid w:val="00392B01"/>
    <w:rsid w:val="003979A2"/>
    <w:rsid w:val="003A3110"/>
    <w:rsid w:val="003B377A"/>
    <w:rsid w:val="003C7308"/>
    <w:rsid w:val="003E0237"/>
    <w:rsid w:val="003F13AC"/>
    <w:rsid w:val="003F1B5D"/>
    <w:rsid w:val="003F598D"/>
    <w:rsid w:val="003F6A6E"/>
    <w:rsid w:val="004308D6"/>
    <w:rsid w:val="004376F3"/>
    <w:rsid w:val="00457A1C"/>
    <w:rsid w:val="0047263D"/>
    <w:rsid w:val="00473A0F"/>
    <w:rsid w:val="00484187"/>
    <w:rsid w:val="0048466B"/>
    <w:rsid w:val="00484F53"/>
    <w:rsid w:val="00491318"/>
    <w:rsid w:val="004965BF"/>
    <w:rsid w:val="004B7B7E"/>
    <w:rsid w:val="004D0102"/>
    <w:rsid w:val="004D0C09"/>
    <w:rsid w:val="004D1F63"/>
    <w:rsid w:val="004E7F6C"/>
    <w:rsid w:val="004F2E70"/>
    <w:rsid w:val="004F3F5E"/>
    <w:rsid w:val="00517723"/>
    <w:rsid w:val="00523048"/>
    <w:rsid w:val="00535879"/>
    <w:rsid w:val="00540FB9"/>
    <w:rsid w:val="00560D4F"/>
    <w:rsid w:val="00576674"/>
    <w:rsid w:val="00584C65"/>
    <w:rsid w:val="005B1562"/>
    <w:rsid w:val="005C2CFC"/>
    <w:rsid w:val="005C6F8F"/>
    <w:rsid w:val="005D2335"/>
    <w:rsid w:val="005E0FAD"/>
    <w:rsid w:val="005F4EA1"/>
    <w:rsid w:val="00612702"/>
    <w:rsid w:val="00615D4C"/>
    <w:rsid w:val="00622FC5"/>
    <w:rsid w:val="0063794F"/>
    <w:rsid w:val="00640D2C"/>
    <w:rsid w:val="0065708D"/>
    <w:rsid w:val="00670C3C"/>
    <w:rsid w:val="00681F5D"/>
    <w:rsid w:val="006821D4"/>
    <w:rsid w:val="00690265"/>
    <w:rsid w:val="006922DC"/>
    <w:rsid w:val="006968DE"/>
    <w:rsid w:val="006A1282"/>
    <w:rsid w:val="006B0FE6"/>
    <w:rsid w:val="006C09EB"/>
    <w:rsid w:val="006C64F7"/>
    <w:rsid w:val="006C7BAD"/>
    <w:rsid w:val="006D72D7"/>
    <w:rsid w:val="006E4765"/>
    <w:rsid w:val="00711EFD"/>
    <w:rsid w:val="007229FA"/>
    <w:rsid w:val="007373F9"/>
    <w:rsid w:val="007376D5"/>
    <w:rsid w:val="00743808"/>
    <w:rsid w:val="0074624E"/>
    <w:rsid w:val="00754500"/>
    <w:rsid w:val="007653C9"/>
    <w:rsid w:val="007658DB"/>
    <w:rsid w:val="00765E1E"/>
    <w:rsid w:val="00767EF3"/>
    <w:rsid w:val="00770CFC"/>
    <w:rsid w:val="007756A1"/>
    <w:rsid w:val="00783C87"/>
    <w:rsid w:val="007A27BD"/>
    <w:rsid w:val="007A2CE0"/>
    <w:rsid w:val="007B161E"/>
    <w:rsid w:val="007F0DD9"/>
    <w:rsid w:val="00802D8A"/>
    <w:rsid w:val="00827263"/>
    <w:rsid w:val="008530B7"/>
    <w:rsid w:val="00881C43"/>
    <w:rsid w:val="00891D81"/>
    <w:rsid w:val="008A6F92"/>
    <w:rsid w:val="008B0E84"/>
    <w:rsid w:val="008E78E2"/>
    <w:rsid w:val="008F33CF"/>
    <w:rsid w:val="008F3B67"/>
    <w:rsid w:val="00912760"/>
    <w:rsid w:val="00922FCE"/>
    <w:rsid w:val="009409BC"/>
    <w:rsid w:val="009549FA"/>
    <w:rsid w:val="00960A9D"/>
    <w:rsid w:val="00970BDF"/>
    <w:rsid w:val="00995A0C"/>
    <w:rsid w:val="00995CC1"/>
    <w:rsid w:val="009A4446"/>
    <w:rsid w:val="009A44B1"/>
    <w:rsid w:val="009C0221"/>
    <w:rsid w:val="009C09BC"/>
    <w:rsid w:val="009C39E3"/>
    <w:rsid w:val="009D5FB0"/>
    <w:rsid w:val="00A0108E"/>
    <w:rsid w:val="00A028BD"/>
    <w:rsid w:val="00A059EF"/>
    <w:rsid w:val="00A13799"/>
    <w:rsid w:val="00A374EF"/>
    <w:rsid w:val="00A42341"/>
    <w:rsid w:val="00A42356"/>
    <w:rsid w:val="00A46E7A"/>
    <w:rsid w:val="00A66B04"/>
    <w:rsid w:val="00A85A2A"/>
    <w:rsid w:val="00AA4598"/>
    <w:rsid w:val="00AD4D92"/>
    <w:rsid w:val="00AE138A"/>
    <w:rsid w:val="00AF564D"/>
    <w:rsid w:val="00B03EF3"/>
    <w:rsid w:val="00B03FB1"/>
    <w:rsid w:val="00B048D4"/>
    <w:rsid w:val="00B43FE3"/>
    <w:rsid w:val="00B6758B"/>
    <w:rsid w:val="00B73EEA"/>
    <w:rsid w:val="00B76E89"/>
    <w:rsid w:val="00B97CBA"/>
    <w:rsid w:val="00BC47DF"/>
    <w:rsid w:val="00BC488B"/>
    <w:rsid w:val="00BE64FA"/>
    <w:rsid w:val="00BE7A80"/>
    <w:rsid w:val="00BF13A9"/>
    <w:rsid w:val="00C1201A"/>
    <w:rsid w:val="00C211B0"/>
    <w:rsid w:val="00C31F26"/>
    <w:rsid w:val="00C367CF"/>
    <w:rsid w:val="00C438D3"/>
    <w:rsid w:val="00C533A7"/>
    <w:rsid w:val="00C7481C"/>
    <w:rsid w:val="00C756D1"/>
    <w:rsid w:val="00C772A2"/>
    <w:rsid w:val="00C83C7F"/>
    <w:rsid w:val="00C92850"/>
    <w:rsid w:val="00C968AF"/>
    <w:rsid w:val="00CA1A47"/>
    <w:rsid w:val="00CB3157"/>
    <w:rsid w:val="00CC4FA1"/>
    <w:rsid w:val="00CD2C9E"/>
    <w:rsid w:val="00CE059B"/>
    <w:rsid w:val="00CE0906"/>
    <w:rsid w:val="00CE2758"/>
    <w:rsid w:val="00CF770A"/>
    <w:rsid w:val="00D0156C"/>
    <w:rsid w:val="00D12DAB"/>
    <w:rsid w:val="00D15274"/>
    <w:rsid w:val="00D26C6A"/>
    <w:rsid w:val="00D27E0F"/>
    <w:rsid w:val="00D3199C"/>
    <w:rsid w:val="00D46F52"/>
    <w:rsid w:val="00D50A98"/>
    <w:rsid w:val="00D5705C"/>
    <w:rsid w:val="00D62D0C"/>
    <w:rsid w:val="00D77E31"/>
    <w:rsid w:val="00D92E62"/>
    <w:rsid w:val="00DC284C"/>
    <w:rsid w:val="00DE343C"/>
    <w:rsid w:val="00DE65B9"/>
    <w:rsid w:val="00DF3294"/>
    <w:rsid w:val="00E23F7A"/>
    <w:rsid w:val="00E35035"/>
    <w:rsid w:val="00E434F4"/>
    <w:rsid w:val="00E45439"/>
    <w:rsid w:val="00E47B6F"/>
    <w:rsid w:val="00E56186"/>
    <w:rsid w:val="00E7045E"/>
    <w:rsid w:val="00E91D0E"/>
    <w:rsid w:val="00E92FE5"/>
    <w:rsid w:val="00EB0A0C"/>
    <w:rsid w:val="00EB15DE"/>
    <w:rsid w:val="00EB3941"/>
    <w:rsid w:val="00EC73AD"/>
    <w:rsid w:val="00ED6735"/>
    <w:rsid w:val="00ED6CFD"/>
    <w:rsid w:val="00EE362E"/>
    <w:rsid w:val="00EF1DE9"/>
    <w:rsid w:val="00F05E33"/>
    <w:rsid w:val="00F310A4"/>
    <w:rsid w:val="00F44D86"/>
    <w:rsid w:val="00F4708F"/>
    <w:rsid w:val="00F47903"/>
    <w:rsid w:val="00F50048"/>
    <w:rsid w:val="00F50409"/>
    <w:rsid w:val="00F5428A"/>
    <w:rsid w:val="00F612C9"/>
    <w:rsid w:val="00F77367"/>
    <w:rsid w:val="00F9286F"/>
    <w:rsid w:val="00FA0F99"/>
    <w:rsid w:val="00FA1FAF"/>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 w:type="paragraph" w:styleId="NormalWeb">
    <w:name w:val="Normal (Web)"/>
    <w:basedOn w:val="Normal"/>
    <w:uiPriority w:val="99"/>
    <w:semiHidden/>
    <w:unhideWhenUsed/>
    <w:rsid w:val="00622FC5"/>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9357">
      <w:bodyDiv w:val="1"/>
      <w:marLeft w:val="0"/>
      <w:marRight w:val="0"/>
      <w:marTop w:val="0"/>
      <w:marBottom w:val="0"/>
      <w:divBdr>
        <w:top w:val="none" w:sz="0" w:space="0" w:color="auto"/>
        <w:left w:val="none" w:sz="0" w:space="0" w:color="auto"/>
        <w:bottom w:val="none" w:sz="0" w:space="0" w:color="auto"/>
        <w:right w:val="none" w:sz="0" w:space="0" w:color="auto"/>
      </w:divBdr>
    </w:div>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F9AD-EAEE-4313-9272-FE9C66BF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captura8</dc:creator>
  <cp:lastModifiedBy>operador_pc</cp:lastModifiedBy>
  <cp:revision>2</cp:revision>
  <cp:lastPrinted>2016-12-07T17:49:00Z</cp:lastPrinted>
  <dcterms:created xsi:type="dcterms:W3CDTF">2016-12-07T17:49:00Z</dcterms:created>
  <dcterms:modified xsi:type="dcterms:W3CDTF">2016-12-07T17:49:00Z</dcterms:modified>
</cp:coreProperties>
</file>