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25524B" w:rsidRDefault="00B66FBF" w:rsidP="008B4D78">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492C48">
        <w:rPr>
          <w:rFonts w:cs="Arial"/>
          <w:lang w:val="es-MX"/>
        </w:rPr>
        <w:t>11</w:t>
      </w:r>
      <w:r w:rsidR="008B4D78">
        <w:rPr>
          <w:rFonts w:cs="Arial"/>
          <w:lang w:val="es-MX"/>
        </w:rPr>
        <w:t xml:space="preserve"> de </w:t>
      </w:r>
      <w:r w:rsidR="00492C48">
        <w:rPr>
          <w:rFonts w:cs="Arial"/>
          <w:lang w:val="es-MX"/>
        </w:rPr>
        <w:t>Mayo</w:t>
      </w:r>
      <w:r w:rsidR="008B4D78">
        <w:rPr>
          <w:rFonts w:cs="Arial"/>
          <w:lang w:val="es-MX"/>
        </w:rPr>
        <w:t xml:space="preserve"> del 2</w:t>
      </w:r>
      <w:r w:rsidR="00492C48">
        <w:rPr>
          <w:rFonts w:cs="Arial"/>
          <w:lang w:val="es-MX"/>
        </w:rPr>
        <w:t>015</w:t>
      </w:r>
      <w:r w:rsidR="00B705F5" w:rsidRPr="007A53AC">
        <w:rPr>
          <w:rFonts w:cs="Arial"/>
          <w:bCs/>
          <w:lang w:val="es-MX"/>
        </w:rPr>
        <w:t xml:space="preserve"> se </w:t>
      </w:r>
      <w:r w:rsidR="00B705F5" w:rsidRPr="007A53AC">
        <w:rPr>
          <w:rFonts w:cs="Arial"/>
          <w:lang w:val="es-MX"/>
        </w:rPr>
        <w:t xml:space="preserve">turnó, para su estudio y dictamen, el expediente legislativo </w:t>
      </w:r>
      <w:r w:rsidR="008B4D78">
        <w:rPr>
          <w:rFonts w:cs="Arial"/>
          <w:lang w:val="es-MX"/>
        </w:rPr>
        <w:t xml:space="preserve">número </w:t>
      </w:r>
      <w:r w:rsidR="00C91601">
        <w:rPr>
          <w:rFonts w:cs="Arial"/>
          <w:b/>
          <w:lang w:val="es-MX"/>
        </w:rPr>
        <w:t>10089/LXXIV</w:t>
      </w:r>
      <w:r w:rsidR="00B705F5" w:rsidRPr="007A53AC">
        <w:rPr>
          <w:rFonts w:cs="Arial"/>
          <w:lang w:val="es-MX"/>
        </w:rPr>
        <w:t xml:space="preserve"> el cual contiene un escrito signado por</w:t>
      </w:r>
      <w:r w:rsidR="002E4291">
        <w:rPr>
          <w:rFonts w:cs="Arial"/>
          <w:lang w:val="es-MX"/>
        </w:rPr>
        <w:t xml:space="preserve"> </w:t>
      </w:r>
      <w:r w:rsidR="00492C48">
        <w:rPr>
          <w:rFonts w:cs="Arial"/>
          <w:lang w:val="es-MX"/>
        </w:rPr>
        <w:t>los</w:t>
      </w:r>
      <w:r w:rsidR="008B4D78">
        <w:rPr>
          <w:rFonts w:cs="Arial"/>
          <w:lang w:val="es-MX"/>
        </w:rPr>
        <w:t xml:space="preserve"> </w:t>
      </w:r>
      <w:r w:rsidR="008B4D78" w:rsidRPr="0049189F">
        <w:rPr>
          <w:rFonts w:cs="Arial"/>
          <w:b/>
          <w:lang w:val="es-MX"/>
        </w:rPr>
        <w:t>C</w:t>
      </w:r>
      <w:r w:rsidR="00492C48">
        <w:rPr>
          <w:rFonts w:cs="Arial"/>
          <w:b/>
          <w:lang w:val="es-MX"/>
        </w:rPr>
        <w:t>C. Dominga Balderas Martínez y el Dr. Mario Alberto Hernández Ramírez</w:t>
      </w:r>
      <w:r w:rsidR="0049189F">
        <w:rPr>
          <w:rFonts w:cs="Arial"/>
          <w:b/>
          <w:lang w:val="es-MX"/>
        </w:rPr>
        <w:t>,</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 xml:space="preserve">presenta </w:t>
      </w:r>
      <w:r w:rsidR="005848B6">
        <w:rPr>
          <w:rFonts w:cs="Arial"/>
          <w:b/>
          <w:lang w:val="es-MX"/>
        </w:rPr>
        <w:t>p</w:t>
      </w:r>
      <w:r w:rsidR="00822FF6">
        <w:rPr>
          <w:rFonts w:cs="Arial"/>
          <w:b/>
          <w:lang w:val="es-MX"/>
        </w:rPr>
        <w:t>ropue</w:t>
      </w:r>
      <w:r w:rsidR="00450184">
        <w:rPr>
          <w:rFonts w:cs="Arial"/>
          <w:b/>
          <w:lang w:val="es-MX"/>
        </w:rPr>
        <w:t>sta para la estrategia policial denominada Sistema de Inteligencia de respuesta de reacción rápida para enfrentar la delincuencia.</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w:t>
      </w:r>
      <w:proofErr w:type="gramStart"/>
      <w:r w:rsidRPr="00A46EBB">
        <w:rPr>
          <w:rFonts w:cs="Arial"/>
          <w:lang w:val="es-MX"/>
        </w:rPr>
        <w:t>presente</w:t>
      </w:r>
      <w:proofErr w:type="gramEnd"/>
      <w:r w:rsidRPr="00A46EBB">
        <w:rPr>
          <w:rFonts w:cs="Arial"/>
          <w:lang w:val="es-MX"/>
        </w:rPr>
        <w:t xml:space="preserv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FF0070" w:rsidRDefault="00886188" w:rsidP="0025524B">
      <w:pPr>
        <w:spacing w:line="360" w:lineRule="auto"/>
        <w:ind w:firstLine="708"/>
        <w:jc w:val="both"/>
        <w:rPr>
          <w:rFonts w:cs="Arial"/>
        </w:rPr>
      </w:pPr>
      <w:r>
        <w:rPr>
          <w:rFonts w:cs="Arial"/>
        </w:rPr>
        <w:t>Expone</w:t>
      </w:r>
      <w:r w:rsidR="005848B6">
        <w:rPr>
          <w:rFonts w:cs="Arial"/>
        </w:rPr>
        <w:t>n</w:t>
      </w:r>
      <w:r>
        <w:rPr>
          <w:rFonts w:cs="Arial"/>
        </w:rPr>
        <w:t xml:space="preserve"> que </w:t>
      </w:r>
      <w:r w:rsidR="00F15FE2">
        <w:rPr>
          <w:rFonts w:cs="Arial"/>
        </w:rPr>
        <w:t xml:space="preserve">la violencia ha dejado perdidas millonarias de bienes y servicios, así como la afectación psicológica y física y la </w:t>
      </w:r>
      <w:r w:rsidR="00FC085E">
        <w:rPr>
          <w:rFonts w:cs="Arial"/>
        </w:rPr>
        <w:t>pérdida</w:t>
      </w:r>
      <w:r w:rsidR="00F15FE2">
        <w:rPr>
          <w:rFonts w:cs="Arial"/>
        </w:rPr>
        <w:t xml:space="preserve"> de vidas humanas de miles de mexicanos (muchas veces inocentes) </w:t>
      </w:r>
      <w:r w:rsidR="005848B6">
        <w:rPr>
          <w:rFonts w:cs="Arial"/>
        </w:rPr>
        <w:t xml:space="preserve">señalando que bajo unas </w:t>
      </w:r>
      <w:r w:rsidR="00F15FE2">
        <w:rPr>
          <w:rFonts w:cs="Arial"/>
        </w:rPr>
        <w:t>nos llevan a reflexionar en redimensionar la seguridad e</w:t>
      </w:r>
      <w:r w:rsidR="001D34A7">
        <w:rPr>
          <w:rFonts w:cs="Arial"/>
        </w:rPr>
        <w:t xml:space="preserve">n México, </w:t>
      </w:r>
      <w:r w:rsidR="001D34A7" w:rsidRPr="00FD5B61">
        <w:rPr>
          <w:rFonts w:cs="Arial"/>
        </w:rPr>
        <w:t>esto hace inminente la capacitación permanente y continua del personal operativo de la Policía de Seguridad Privada para colaborar con la Policía de Seguridad Pública y el Ministerio Público.</w:t>
      </w:r>
    </w:p>
    <w:p w:rsidR="001D34A7" w:rsidRPr="00FD5B61" w:rsidRDefault="001D34A7" w:rsidP="001D34A7">
      <w:pPr>
        <w:spacing w:line="360" w:lineRule="auto"/>
        <w:ind w:firstLine="708"/>
        <w:jc w:val="both"/>
        <w:rPr>
          <w:rFonts w:cs="Arial"/>
        </w:rPr>
      </w:pPr>
      <w:r w:rsidRPr="00FD5B61">
        <w:rPr>
          <w:rFonts w:cs="Arial"/>
        </w:rPr>
        <w:lastRenderedPageBreak/>
        <w:t>Señala que la Policía de Seguridad Privada en la medida de sus posibilidades humanas y tecnológicas tendría injerencia para coadyuvar en la</w:t>
      </w:r>
    </w:p>
    <w:p w:rsidR="001D34A7" w:rsidRPr="001D34A7" w:rsidRDefault="00FC085E" w:rsidP="001D34A7">
      <w:pPr>
        <w:spacing w:line="360" w:lineRule="auto"/>
        <w:jc w:val="both"/>
        <w:rPr>
          <w:rFonts w:cs="Arial"/>
        </w:rPr>
      </w:pPr>
      <w:r w:rsidRPr="00FD5B61">
        <w:rPr>
          <w:rFonts w:cs="Arial"/>
        </w:rPr>
        <w:t>Investigación</w:t>
      </w:r>
      <w:r w:rsidR="001D34A7" w:rsidRPr="00FD5B61">
        <w:rPr>
          <w:rFonts w:cs="Arial"/>
        </w:rPr>
        <w:t xml:space="preserve"> para la prevención del delito. Por</w:t>
      </w:r>
      <w:r w:rsidR="001D34A7">
        <w:rPr>
          <w:rFonts w:cs="Arial"/>
        </w:rPr>
        <w:t xml:space="preserve"> ejemplo: </w:t>
      </w:r>
      <w:r w:rsidR="001D34A7" w:rsidRPr="001D34A7">
        <w:rPr>
          <w:rFonts w:cs="Arial"/>
        </w:rPr>
        <w:t>Con acceso a información policial identificar tempranamente una conducta encaminada a delinquir o un</w:t>
      </w:r>
      <w:r w:rsidR="001D34A7">
        <w:rPr>
          <w:rFonts w:cs="Arial"/>
        </w:rPr>
        <w:t>a conducta delictiva en curso, f</w:t>
      </w:r>
      <w:r w:rsidR="001D34A7" w:rsidRPr="001D34A7">
        <w:rPr>
          <w:rFonts w:cs="Arial"/>
        </w:rPr>
        <w:t>ocalizar áreas de ries</w:t>
      </w:r>
      <w:r w:rsidR="001D34A7">
        <w:rPr>
          <w:rFonts w:cs="Arial"/>
        </w:rPr>
        <w:t>go por actividad socioeconómica,</w:t>
      </w:r>
      <w:r w:rsidR="001D34A7">
        <w:t xml:space="preserve"> </w:t>
      </w:r>
      <w:r w:rsidR="001D34A7">
        <w:rPr>
          <w:rFonts w:cs="Arial"/>
        </w:rPr>
        <w:t>c</w:t>
      </w:r>
      <w:r w:rsidR="001D34A7" w:rsidRPr="001D34A7">
        <w:rPr>
          <w:rFonts w:cs="Arial"/>
        </w:rPr>
        <w:t>ooperar en la intervención poli</w:t>
      </w:r>
      <w:r w:rsidR="001D34A7">
        <w:rPr>
          <w:rFonts w:cs="Arial"/>
        </w:rPr>
        <w:t>cial inmediata, d</w:t>
      </w:r>
      <w:r w:rsidR="001D34A7" w:rsidRPr="001D34A7">
        <w:rPr>
          <w:rFonts w:cs="Arial"/>
        </w:rPr>
        <w:t>escribir la movilidad delincuencial por análisis de</w:t>
      </w:r>
      <w:r w:rsidR="001D34A7">
        <w:rPr>
          <w:rFonts w:cs="Arial"/>
        </w:rPr>
        <w:t xml:space="preserve"> conducta y perfil de identidad y c</w:t>
      </w:r>
      <w:r w:rsidR="001D34A7" w:rsidRPr="001D34A7">
        <w:rPr>
          <w:rFonts w:cs="Arial"/>
        </w:rPr>
        <w:t>oadyuvar en pr</w:t>
      </w:r>
      <w:r w:rsidR="001D34A7">
        <w:rPr>
          <w:rFonts w:cs="Arial"/>
        </w:rPr>
        <w:t>evención comunitaria del delito.</w:t>
      </w:r>
    </w:p>
    <w:p w:rsidR="00886188" w:rsidRDefault="00886188" w:rsidP="008B4D78">
      <w:pPr>
        <w:spacing w:line="360" w:lineRule="auto"/>
        <w:jc w:val="both"/>
        <w:rPr>
          <w:rFonts w:cs="Arial"/>
        </w:rPr>
      </w:pPr>
    </w:p>
    <w:p w:rsidR="00886188" w:rsidRPr="00C91601" w:rsidRDefault="001D34A7" w:rsidP="00C91601">
      <w:pPr>
        <w:spacing w:line="360" w:lineRule="auto"/>
        <w:ind w:firstLine="708"/>
        <w:jc w:val="both"/>
        <w:rPr>
          <w:rFonts w:cs="Arial"/>
          <w:lang w:val="es-MX"/>
        </w:rPr>
      </w:pPr>
      <w:r>
        <w:rPr>
          <w:rFonts w:cs="Arial"/>
        </w:rPr>
        <w:t xml:space="preserve">Menciona que </w:t>
      </w:r>
      <w:r>
        <w:rPr>
          <w:rFonts w:cs="Arial"/>
          <w:lang w:val="es-MX"/>
        </w:rPr>
        <w:t xml:space="preserve">esta </w:t>
      </w:r>
      <w:r w:rsidRPr="001D34A7">
        <w:rPr>
          <w:rFonts w:cs="Arial"/>
          <w:lang w:val="es-MX"/>
        </w:rPr>
        <w:t>base estatal de datos se actualizará permanentemente y se integrará con la información que aporten las Instituciones de Seguridad Pública (incluyendo la Seguridad Privada), relativa a las investigaciones para la prevención del delito,</w:t>
      </w:r>
      <w:r>
        <w:rPr>
          <w:rFonts w:cs="Arial"/>
          <w:lang w:val="es-MX"/>
        </w:rPr>
        <w:t xml:space="preserve"> </w:t>
      </w:r>
      <w:r w:rsidRPr="001D34A7">
        <w:rPr>
          <w:rFonts w:cs="Arial"/>
          <w:lang w:val="es-MX"/>
        </w:rPr>
        <w:t>investigación de d</w:t>
      </w:r>
      <w:r>
        <w:rPr>
          <w:rFonts w:cs="Arial"/>
          <w:lang w:val="es-MX"/>
        </w:rPr>
        <w:t>elitos y procedimientos penales.</w:t>
      </w:r>
    </w:p>
    <w:p w:rsidR="007740B0" w:rsidRDefault="007740B0" w:rsidP="00886188">
      <w:pPr>
        <w:spacing w:line="360" w:lineRule="auto"/>
        <w:jc w:val="both"/>
        <w:rPr>
          <w:rFonts w:cs="Arial"/>
        </w:rPr>
      </w:pPr>
    </w:p>
    <w:p w:rsidR="00363044" w:rsidRDefault="00886188" w:rsidP="00FF0070">
      <w:pPr>
        <w:spacing w:line="360" w:lineRule="auto"/>
        <w:ind w:firstLine="708"/>
        <w:jc w:val="both"/>
        <w:rPr>
          <w:rFonts w:cs="Arial"/>
        </w:rPr>
      </w:pPr>
      <w:r>
        <w:rPr>
          <w:rFonts w:cs="Arial"/>
        </w:rPr>
        <w:t xml:space="preserve">Propone </w:t>
      </w:r>
      <w:r w:rsidR="001D34A7">
        <w:rPr>
          <w:rFonts w:cs="Arial"/>
        </w:rPr>
        <w:t xml:space="preserve">una </w:t>
      </w:r>
      <w:r w:rsidR="001D34A7" w:rsidRPr="001D34A7">
        <w:rPr>
          <w:rFonts w:cs="Arial"/>
        </w:rPr>
        <w:t>estrategia policial denominada Sistema de Inteligencia de respuesta de reacción rápida para enfrentar la delincuencia</w:t>
      </w:r>
      <w:r w:rsidR="001D34A7">
        <w:rPr>
          <w:rFonts w:cs="Arial"/>
        </w:rPr>
        <w:t>.</w:t>
      </w:r>
    </w:p>
    <w:p w:rsidR="00FF0070" w:rsidRPr="001E65E6" w:rsidRDefault="00FF0070" w:rsidP="00FF0070">
      <w:pPr>
        <w:spacing w:line="360" w:lineRule="auto"/>
        <w:ind w:firstLine="708"/>
        <w:jc w:val="both"/>
        <w:rPr>
          <w:rFonts w:cs="Arial"/>
        </w:rPr>
      </w:pPr>
    </w:p>
    <w:p w:rsidR="00B705F5"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8224B7" w:rsidRPr="00B66FBF" w:rsidRDefault="008224B7" w:rsidP="00B705F5">
      <w:pPr>
        <w:spacing w:line="360" w:lineRule="auto"/>
        <w:ind w:firstLine="708"/>
        <w:jc w:val="both"/>
        <w:rPr>
          <w:rFonts w:cs="Arial"/>
          <w:lang w:val="es-MX"/>
        </w:rPr>
      </w:pP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lastRenderedPageBreak/>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F276B0" w:rsidRPr="00A46EBB" w:rsidRDefault="00F276B0" w:rsidP="00F276B0">
      <w:pPr>
        <w:spacing w:line="360" w:lineRule="auto"/>
        <w:jc w:val="both"/>
        <w:rPr>
          <w:rFonts w:cs="Arial"/>
          <w:lang w:val="es-MX"/>
        </w:rPr>
      </w:pPr>
    </w:p>
    <w:p w:rsidR="00FD5B61" w:rsidRDefault="00FD5B61" w:rsidP="002E7A7B">
      <w:pPr>
        <w:spacing w:line="360" w:lineRule="auto"/>
        <w:ind w:firstLine="708"/>
        <w:jc w:val="both"/>
        <w:rPr>
          <w:rFonts w:cs="Arial"/>
        </w:rPr>
      </w:pPr>
    </w:p>
    <w:p w:rsidR="00FD5B61" w:rsidRDefault="00FD5B61" w:rsidP="002E7A7B">
      <w:pPr>
        <w:spacing w:line="360" w:lineRule="auto"/>
        <w:ind w:firstLine="708"/>
        <w:jc w:val="both"/>
        <w:rPr>
          <w:rFonts w:cs="Arial"/>
        </w:rPr>
      </w:pPr>
      <w:r>
        <w:rPr>
          <w:rFonts w:cs="Arial"/>
        </w:rPr>
        <w:t xml:space="preserve">El </w:t>
      </w:r>
      <w:r w:rsidRPr="00FD5B61">
        <w:rPr>
          <w:rFonts w:cs="Arial"/>
        </w:rPr>
        <w:t>Artículo 21</w:t>
      </w:r>
      <w:r>
        <w:rPr>
          <w:rFonts w:cs="Arial"/>
        </w:rPr>
        <w:t>, n</w:t>
      </w:r>
      <w:r w:rsidRPr="00FD5B61">
        <w:rPr>
          <w:rFonts w:cs="Arial"/>
        </w:rPr>
        <w:t xml:space="preserve">oven párrafo </w:t>
      </w:r>
      <w:r>
        <w:rPr>
          <w:rFonts w:cs="Arial"/>
        </w:rPr>
        <w:t xml:space="preserve">de la Constitución Política de los Estados Unidos Mexicanos, </w:t>
      </w:r>
      <w:r w:rsidRPr="00FD5B61">
        <w:rPr>
          <w:rFonts w:cs="Arial"/>
        </w:rPr>
        <w:t xml:space="preserve">señala que </w:t>
      </w:r>
      <w:r>
        <w:rPr>
          <w:rFonts w:cs="Arial"/>
        </w:rPr>
        <w:t>l</w:t>
      </w:r>
      <w:r w:rsidRPr="00FD5B61">
        <w:rPr>
          <w:rFonts w:cs="Arial"/>
        </w:rPr>
        <w:t>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FD5B61" w:rsidRDefault="00FD5B61" w:rsidP="002E7A7B">
      <w:pPr>
        <w:spacing w:line="360" w:lineRule="auto"/>
        <w:ind w:firstLine="708"/>
        <w:jc w:val="both"/>
        <w:rPr>
          <w:rFonts w:cs="Arial"/>
        </w:rPr>
      </w:pPr>
    </w:p>
    <w:p w:rsidR="00FD5B61" w:rsidRDefault="00FD5B61" w:rsidP="002E7A7B">
      <w:pPr>
        <w:spacing w:line="360" w:lineRule="auto"/>
        <w:ind w:firstLine="708"/>
        <w:jc w:val="both"/>
        <w:rPr>
          <w:rFonts w:cs="Arial"/>
        </w:rPr>
      </w:pPr>
      <w:r>
        <w:rPr>
          <w:rFonts w:cs="Arial"/>
        </w:rPr>
        <w:t>El mismo artículo, señala que l</w:t>
      </w:r>
      <w:r w:rsidRPr="00FD5B61">
        <w:rPr>
          <w:rFonts w:cs="Arial"/>
        </w:rPr>
        <w:t>as instituciones de seguridad pública serán de carácter civil, disciplinado y profesional</w:t>
      </w:r>
      <w:r>
        <w:rPr>
          <w:rFonts w:cs="Arial"/>
        </w:rPr>
        <w:t xml:space="preserve">, así como el </w:t>
      </w:r>
      <w:r w:rsidRPr="00FD5B61">
        <w:rPr>
          <w:rFonts w:cs="Arial"/>
        </w:rPr>
        <w:t xml:space="preserve">Ministerio Público y las instituciones policiales de los tres órdenes de gobierno deberán coordinarse entre sí para cumplir los objetivos de la seguridad pública </w:t>
      </w:r>
      <w:r w:rsidRPr="00FD5B61">
        <w:rPr>
          <w:rFonts w:cs="Arial"/>
          <w:b/>
        </w:rPr>
        <w:t>y conformarán el Sistema Nacional de Seguridad Pública,</w:t>
      </w:r>
      <w:r w:rsidRPr="00FD5B61">
        <w:rPr>
          <w:rFonts w:cs="Arial"/>
        </w:rPr>
        <w:t xml:space="preserve"> </w:t>
      </w:r>
      <w:r w:rsidR="009823C1" w:rsidRPr="002E7A7B">
        <w:rPr>
          <w:rFonts w:cs="Arial"/>
        </w:rPr>
        <w:t>acuñ</w:t>
      </w:r>
      <w:r>
        <w:rPr>
          <w:rFonts w:cs="Arial"/>
        </w:rPr>
        <w:t>ando</w:t>
      </w:r>
      <w:r w:rsidR="009823C1" w:rsidRPr="002E7A7B">
        <w:rPr>
          <w:rFonts w:cs="Arial"/>
        </w:rPr>
        <w:t xml:space="preserve"> como un tema de competencia constitucional </w:t>
      </w:r>
      <w:r>
        <w:rPr>
          <w:rFonts w:cs="Arial"/>
        </w:rPr>
        <w:t xml:space="preserve">y </w:t>
      </w:r>
      <w:r w:rsidR="009823C1" w:rsidRPr="002E7A7B">
        <w:rPr>
          <w:rFonts w:cs="Arial"/>
        </w:rPr>
        <w:t xml:space="preserve">la regulación del sistema, definiendo </w:t>
      </w:r>
      <w:r w:rsidR="009823C1" w:rsidRPr="002E7A7B">
        <w:rPr>
          <w:rFonts w:cs="Arial"/>
        </w:rPr>
        <w:lastRenderedPageBreak/>
        <w:t xml:space="preserve">como una premisa indispensable </w:t>
      </w:r>
      <w:r>
        <w:rPr>
          <w:rFonts w:cs="Arial"/>
        </w:rPr>
        <w:t xml:space="preserve">las </w:t>
      </w:r>
      <w:r w:rsidR="009823C1" w:rsidRPr="002E7A7B">
        <w:rPr>
          <w:rFonts w:cs="Arial"/>
        </w:rPr>
        <w:t>facultad</w:t>
      </w:r>
      <w:r>
        <w:rPr>
          <w:rFonts w:cs="Arial"/>
        </w:rPr>
        <w:t xml:space="preserve">es </w:t>
      </w:r>
      <w:r w:rsidR="009823C1" w:rsidRPr="002E7A7B">
        <w:rPr>
          <w:rFonts w:cs="Arial"/>
        </w:rPr>
        <w:t>concurrente</w:t>
      </w:r>
      <w:r>
        <w:rPr>
          <w:rFonts w:cs="Arial"/>
        </w:rPr>
        <w:t>s</w:t>
      </w:r>
      <w:r w:rsidR="009823C1" w:rsidRPr="002E7A7B">
        <w:rPr>
          <w:rFonts w:cs="Arial"/>
        </w:rPr>
        <w:t xml:space="preserve"> entre la Federación, Estados y Municipios. </w:t>
      </w:r>
    </w:p>
    <w:p w:rsidR="00A53E18" w:rsidRDefault="00A53E18" w:rsidP="00B66FBF">
      <w:pPr>
        <w:spacing w:line="360" w:lineRule="auto"/>
        <w:ind w:firstLine="708"/>
        <w:jc w:val="both"/>
        <w:rPr>
          <w:rFonts w:cs="Arial"/>
          <w:b/>
          <w:highlight w:val="yellow"/>
        </w:rPr>
      </w:pPr>
    </w:p>
    <w:p w:rsidR="00FD5B61" w:rsidRPr="00FD5B61" w:rsidRDefault="00FD5B61" w:rsidP="00B66FBF">
      <w:pPr>
        <w:spacing w:line="360" w:lineRule="auto"/>
        <w:ind w:firstLine="708"/>
        <w:jc w:val="both"/>
        <w:rPr>
          <w:rFonts w:cs="Arial"/>
        </w:rPr>
      </w:pPr>
      <w:r w:rsidRPr="00FD5B61">
        <w:rPr>
          <w:rFonts w:cs="Arial"/>
        </w:rPr>
        <w:t>Ahora bien como quedó establecido la obligación primigenia y coordina</w:t>
      </w:r>
      <w:r>
        <w:rPr>
          <w:rFonts w:cs="Arial"/>
        </w:rPr>
        <w:t>da</w:t>
      </w:r>
      <w:r w:rsidRPr="00FD5B61">
        <w:rPr>
          <w:rFonts w:cs="Arial"/>
        </w:rPr>
        <w:t xml:space="preserve"> de Seguridad está en las Instituciones Públicas y las privadas pueden coadyuvar con una naturaleza de ayudante</w:t>
      </w:r>
      <w:r>
        <w:rPr>
          <w:rFonts w:cs="Arial"/>
        </w:rPr>
        <w:t xml:space="preserve">, sin embargo es en </w:t>
      </w:r>
      <w:r w:rsidRPr="00FD5B61">
        <w:rPr>
          <w:rFonts w:cs="Arial"/>
        </w:rPr>
        <w:t xml:space="preserve">y </w:t>
      </w:r>
      <w:r>
        <w:rPr>
          <w:rFonts w:cs="Arial"/>
        </w:rPr>
        <w:t xml:space="preserve">bajo las </w:t>
      </w:r>
      <w:r w:rsidRPr="00FD5B61">
        <w:rPr>
          <w:rFonts w:cs="Arial"/>
        </w:rPr>
        <w:t xml:space="preserve">condiciones previamente establecidas y avaladas por el Sistema Nacional </w:t>
      </w:r>
    </w:p>
    <w:p w:rsidR="00373426" w:rsidRDefault="00373426" w:rsidP="00B66FBF">
      <w:pPr>
        <w:spacing w:line="360" w:lineRule="auto"/>
        <w:ind w:firstLine="708"/>
        <w:jc w:val="both"/>
        <w:rPr>
          <w:rFonts w:cs="Arial"/>
          <w:b/>
          <w:highlight w:val="yellow"/>
        </w:rPr>
      </w:pPr>
    </w:p>
    <w:p w:rsidR="00FD5B61" w:rsidRPr="00373426" w:rsidRDefault="00373426" w:rsidP="00B66FBF">
      <w:pPr>
        <w:spacing w:line="360" w:lineRule="auto"/>
        <w:ind w:firstLine="708"/>
        <w:jc w:val="both"/>
        <w:rPr>
          <w:rFonts w:cs="Arial"/>
        </w:rPr>
      </w:pPr>
      <w:r w:rsidRPr="00373426">
        <w:rPr>
          <w:rFonts w:cs="Arial"/>
        </w:rPr>
        <w:t>Regulada de esta manera:</w:t>
      </w:r>
    </w:p>
    <w:p w:rsidR="00373426" w:rsidRDefault="00373426" w:rsidP="00B66FBF">
      <w:pPr>
        <w:spacing w:line="360" w:lineRule="auto"/>
        <w:ind w:firstLine="708"/>
        <w:jc w:val="both"/>
        <w:rPr>
          <w:rFonts w:cs="Arial"/>
          <w:b/>
          <w:highlight w:val="yellow"/>
        </w:rPr>
      </w:pPr>
    </w:p>
    <w:p w:rsidR="00A53E18" w:rsidRPr="002E7A7B" w:rsidRDefault="00A53E18" w:rsidP="00A53E18">
      <w:pPr>
        <w:spacing w:line="360" w:lineRule="auto"/>
        <w:ind w:firstLine="708"/>
        <w:jc w:val="both"/>
        <w:rPr>
          <w:rFonts w:cs="Arial"/>
        </w:rPr>
      </w:pPr>
      <w:r w:rsidRPr="002E7A7B">
        <w:rPr>
          <w:rFonts w:cs="Arial"/>
        </w:rPr>
        <w:t>T</w:t>
      </w:r>
      <w:r w:rsidR="00777110" w:rsidRPr="002E7A7B">
        <w:rPr>
          <w:rFonts w:cs="Arial"/>
        </w:rPr>
        <w:t xml:space="preserve">ítulo </w:t>
      </w:r>
      <w:r w:rsidRPr="002E7A7B">
        <w:rPr>
          <w:rFonts w:cs="Arial"/>
        </w:rPr>
        <w:t>D</w:t>
      </w:r>
      <w:r w:rsidR="00777110" w:rsidRPr="002E7A7B">
        <w:rPr>
          <w:rFonts w:cs="Arial"/>
        </w:rPr>
        <w:t xml:space="preserve">écimo Segundo </w:t>
      </w:r>
      <w:r w:rsidRPr="002E7A7B">
        <w:rPr>
          <w:rFonts w:cs="Arial"/>
        </w:rPr>
        <w:t xml:space="preserve">de la Ley </w:t>
      </w:r>
      <w:r w:rsidR="00777110" w:rsidRPr="002E7A7B">
        <w:rPr>
          <w:rFonts w:cs="Arial"/>
        </w:rPr>
        <w:t>General</w:t>
      </w:r>
      <w:r w:rsidRPr="002E7A7B">
        <w:rPr>
          <w:rFonts w:cs="Arial"/>
        </w:rPr>
        <w:t xml:space="preserve"> del Sistema Nacional de Seguridad Pública, denominada “DE LOS SERVICIOS DE SEGURIDAD PRIVADA”</w:t>
      </w:r>
    </w:p>
    <w:p w:rsidR="00A53E18" w:rsidRPr="002E7A7B" w:rsidRDefault="00A53E18" w:rsidP="00A53E18">
      <w:pPr>
        <w:spacing w:line="360" w:lineRule="auto"/>
        <w:ind w:firstLine="708"/>
        <w:jc w:val="both"/>
        <w:rPr>
          <w:rFonts w:cs="Arial"/>
        </w:rPr>
      </w:pPr>
    </w:p>
    <w:p w:rsidR="00A53E18" w:rsidRPr="002E7A7B" w:rsidRDefault="00A53E18" w:rsidP="00A53E18">
      <w:pPr>
        <w:spacing w:line="360" w:lineRule="auto"/>
        <w:ind w:firstLine="708"/>
        <w:jc w:val="both"/>
        <w:rPr>
          <w:rFonts w:cs="Arial"/>
        </w:rPr>
      </w:pPr>
      <w:r w:rsidRPr="002E7A7B">
        <w:rPr>
          <w:rFonts w:cs="Arial"/>
        </w:rPr>
        <w:t xml:space="preserve">Artículo  150.-Además de cumplir con las disposiciones de la Ley Federal de Armas de Fuego y Explosivos, los particulares que presten servicios de seguridad, protección, vigilancia o custodia de personas, lugares o establecimientos, de bienes o valores, incluido su traslado y monitoreo electrónico; deberán obtener autorización previa de la Secretaría, cuando los servicios comprendan dos o más entidades federativas; o de la autoridad administrativa que establezcan las leyes locales, cuando los servicios se presten sólo en el territorio de una entidad. En el caso de la autorización de la Secretaría, los particulares autorizados, además deberán cumplir la regulación local, misma que no excederá los requisitos establecidos en la Ley Federal de </w:t>
      </w:r>
      <w:r w:rsidRPr="002E7A7B">
        <w:rPr>
          <w:rFonts w:cs="Arial"/>
        </w:rPr>
        <w:lastRenderedPageBreak/>
        <w:t>Seguridad Privada, de conformidad con lo dispuesto en el párrafo noveno, del artículo 21 de la Constitución Política de los Estados Unidos Mexicanos.</w:t>
      </w:r>
    </w:p>
    <w:p w:rsidR="00A53E18" w:rsidRPr="002E7A7B" w:rsidRDefault="00A53E18" w:rsidP="00A53E18">
      <w:pPr>
        <w:spacing w:line="360" w:lineRule="auto"/>
        <w:ind w:firstLine="708"/>
        <w:jc w:val="both"/>
        <w:rPr>
          <w:rFonts w:cs="Arial"/>
        </w:rPr>
      </w:pPr>
    </w:p>
    <w:p w:rsidR="00A53E18" w:rsidRPr="002E7A7B" w:rsidRDefault="00A53E18" w:rsidP="00A53E18">
      <w:pPr>
        <w:spacing w:line="360" w:lineRule="auto"/>
        <w:ind w:firstLine="708"/>
        <w:jc w:val="both"/>
        <w:rPr>
          <w:rFonts w:cs="Arial"/>
        </w:rPr>
      </w:pPr>
      <w:r w:rsidRPr="002E7A7B">
        <w:rPr>
          <w:rFonts w:cs="Arial"/>
        </w:rPr>
        <w:t>Párrafo reformado DOF 06-06-2012</w:t>
      </w:r>
    </w:p>
    <w:p w:rsidR="00A53E18" w:rsidRPr="002E7A7B" w:rsidRDefault="00A53E18" w:rsidP="00A53E18">
      <w:pPr>
        <w:spacing w:line="360" w:lineRule="auto"/>
        <w:ind w:firstLine="708"/>
        <w:jc w:val="both"/>
        <w:rPr>
          <w:rFonts w:cs="Arial"/>
        </w:rPr>
      </w:pPr>
      <w:r w:rsidRPr="002E7A7B">
        <w:rPr>
          <w:rFonts w:cs="Arial"/>
        </w:rPr>
        <w:t>Conforme a las bases que esta ley dispone, las instancias de coordinación promoverán que dichas leyes locales prevean los requisitos y condiciones para la prestación del servicio, la denominación, los mecanismos para la supervisión y las causas y procedimientos para determinar sanciones.</w:t>
      </w:r>
    </w:p>
    <w:p w:rsidR="00A53E18" w:rsidRPr="002E7A7B" w:rsidRDefault="00A53E18" w:rsidP="00A53E18">
      <w:pPr>
        <w:spacing w:line="360" w:lineRule="auto"/>
        <w:ind w:firstLine="708"/>
        <w:jc w:val="both"/>
        <w:rPr>
          <w:rFonts w:cs="Arial"/>
        </w:rPr>
      </w:pPr>
    </w:p>
    <w:p w:rsidR="00A53E18" w:rsidRPr="002E7A7B" w:rsidRDefault="00A53E18" w:rsidP="00A53E18">
      <w:pPr>
        <w:spacing w:line="360" w:lineRule="auto"/>
        <w:ind w:firstLine="708"/>
        <w:jc w:val="both"/>
        <w:rPr>
          <w:rFonts w:cs="Arial"/>
        </w:rPr>
      </w:pPr>
      <w:r w:rsidRPr="00FD5B61">
        <w:rPr>
          <w:rFonts w:cs="Arial"/>
        </w:rPr>
        <w:t>Artículo 151.-Los servicios de seguridad privada son auxiliares a la función de Seguridad Pública.</w:t>
      </w:r>
      <w:r w:rsidRPr="002E7A7B">
        <w:rPr>
          <w:rFonts w:cs="Arial"/>
        </w:rPr>
        <w:t xml:space="preserve"> </w:t>
      </w:r>
    </w:p>
    <w:p w:rsidR="00A53E18" w:rsidRPr="002E7A7B" w:rsidRDefault="00A53E18" w:rsidP="00A53E18">
      <w:pPr>
        <w:spacing w:line="360" w:lineRule="auto"/>
        <w:ind w:firstLine="708"/>
        <w:jc w:val="both"/>
        <w:rPr>
          <w:rFonts w:cs="Arial"/>
        </w:rPr>
      </w:pPr>
    </w:p>
    <w:p w:rsidR="00A53E18" w:rsidRPr="002E7A7B" w:rsidRDefault="00A53E18" w:rsidP="00A53E18">
      <w:pPr>
        <w:spacing w:line="360" w:lineRule="auto"/>
        <w:ind w:firstLine="708"/>
        <w:jc w:val="both"/>
        <w:rPr>
          <w:rFonts w:cs="Arial"/>
        </w:rPr>
      </w:pPr>
      <w:r w:rsidRPr="002E7A7B">
        <w:rPr>
          <w:rFonts w:cs="Arial"/>
        </w:rPr>
        <w:t>Sus integrantes coadyuvarán con las autoridades y las Instituciones de Seguridad Pública en situaciones de urgencia, desastre o cuando así lo solicite la autoridad competente de la Federación, los Estados, el Distrito Federal y los municipios, de acuerdo a los requisitos y condiciones que establezca la autorización respectiva.</w:t>
      </w:r>
    </w:p>
    <w:p w:rsidR="00A53E18" w:rsidRPr="002E7A7B" w:rsidRDefault="00A53E18" w:rsidP="00A53E18">
      <w:pPr>
        <w:spacing w:line="360" w:lineRule="auto"/>
        <w:ind w:firstLine="708"/>
        <w:jc w:val="both"/>
        <w:rPr>
          <w:rFonts w:cs="Arial"/>
        </w:rPr>
      </w:pPr>
    </w:p>
    <w:p w:rsidR="00A53E18" w:rsidRPr="002E7A7B" w:rsidRDefault="00A53E18" w:rsidP="00A53E18">
      <w:pPr>
        <w:spacing w:line="360" w:lineRule="auto"/>
        <w:ind w:firstLine="708"/>
        <w:jc w:val="both"/>
        <w:rPr>
          <w:rFonts w:cs="Arial"/>
        </w:rPr>
      </w:pPr>
      <w:r w:rsidRPr="002E7A7B">
        <w:rPr>
          <w:rFonts w:cs="Arial"/>
        </w:rPr>
        <w:t>Artículo 152.- Los particulares que se dediquen a estos servicios, así como el personal que utilicen, se regirán en lo conducente, por las normas que esta ley y las demás aplicables que se establecen para las Instituciones de Seguridad Pública; incluyendo los principios de actuación y desempeño y la obligación de aportar los datos para el registro de su personal y equipo y, en general, proporcionar la información estadística y sobre la delincuencia al Centro Nacional de Información.</w:t>
      </w:r>
    </w:p>
    <w:p w:rsidR="00A53E18" w:rsidRPr="002E7A7B" w:rsidRDefault="00A53E18" w:rsidP="00A53E18">
      <w:pPr>
        <w:spacing w:line="360" w:lineRule="auto"/>
        <w:ind w:firstLine="708"/>
        <w:jc w:val="both"/>
        <w:rPr>
          <w:rFonts w:cs="Arial"/>
        </w:rPr>
      </w:pPr>
    </w:p>
    <w:p w:rsidR="00777110" w:rsidRPr="002E7A7B" w:rsidRDefault="00A53E18" w:rsidP="00A53E18">
      <w:pPr>
        <w:spacing w:line="360" w:lineRule="auto"/>
        <w:ind w:firstLine="708"/>
        <w:jc w:val="both"/>
        <w:rPr>
          <w:rFonts w:cs="Arial"/>
        </w:rPr>
      </w:pPr>
      <w:r w:rsidRPr="002E7A7B">
        <w:rPr>
          <w:rFonts w:cs="Arial"/>
        </w:rPr>
        <w:t>Los ordenamientos legales de las entidades federativas establecerán conforme a la normatividad aplicable, la obligación de las empresas privadas de seguridad, para que su personal sea sometido a procedimientos de evaluación y control de confianza</w:t>
      </w:r>
      <w:r w:rsidR="00777110" w:rsidRPr="002E7A7B">
        <w:rPr>
          <w:rFonts w:cs="Arial"/>
        </w:rPr>
        <w:t>.</w:t>
      </w:r>
    </w:p>
    <w:p w:rsidR="00777110" w:rsidRDefault="00777110" w:rsidP="00A53E18">
      <w:pPr>
        <w:spacing w:line="360" w:lineRule="auto"/>
        <w:ind w:firstLine="708"/>
        <w:jc w:val="both"/>
        <w:rPr>
          <w:rFonts w:cs="Arial"/>
          <w:b/>
        </w:rPr>
      </w:pPr>
    </w:p>
    <w:p w:rsidR="00B66FBF" w:rsidRPr="002E7A7B" w:rsidRDefault="002E7A7B" w:rsidP="00A53E18">
      <w:pPr>
        <w:spacing w:line="360" w:lineRule="auto"/>
        <w:ind w:firstLine="708"/>
        <w:jc w:val="both"/>
        <w:rPr>
          <w:rFonts w:cs="Arial"/>
        </w:rPr>
      </w:pPr>
      <w:r w:rsidRPr="002E7A7B">
        <w:rPr>
          <w:rFonts w:cs="Arial"/>
        </w:rPr>
        <w:t>En este sentido y bajo la encomienda Nacional, igual instrucción recoge la Ley de Seguridad Pública para el Estado de Nuevo León, para quedar como sigue:</w:t>
      </w:r>
    </w:p>
    <w:p w:rsidR="002E7A7B" w:rsidRDefault="002E7A7B" w:rsidP="00A53E18">
      <w:pPr>
        <w:spacing w:line="360" w:lineRule="auto"/>
        <w:ind w:firstLine="708"/>
        <w:jc w:val="both"/>
        <w:rPr>
          <w:rFonts w:cs="Arial"/>
          <w:b/>
        </w:rPr>
      </w:pPr>
    </w:p>
    <w:p w:rsidR="002E7A7B" w:rsidRPr="002E7A7B" w:rsidRDefault="002E7A7B" w:rsidP="002E7A7B">
      <w:pPr>
        <w:spacing w:line="360" w:lineRule="auto"/>
        <w:ind w:firstLine="708"/>
        <w:jc w:val="both"/>
        <w:rPr>
          <w:rFonts w:cs="Arial"/>
          <w:i/>
        </w:rPr>
      </w:pPr>
      <w:r w:rsidRPr="002E7A7B">
        <w:rPr>
          <w:rFonts w:cs="Arial"/>
          <w:i/>
        </w:rPr>
        <w:t>“Artículo 7.- Son instituciones auxiliares de la autoridad, en materia de seguridad pública:</w:t>
      </w:r>
    </w:p>
    <w:p w:rsidR="002E7A7B" w:rsidRPr="002E7A7B" w:rsidRDefault="002E7A7B" w:rsidP="002E7A7B">
      <w:pPr>
        <w:spacing w:line="360" w:lineRule="auto"/>
        <w:ind w:firstLine="708"/>
        <w:jc w:val="both"/>
        <w:rPr>
          <w:rFonts w:cs="Arial"/>
          <w:i/>
        </w:rPr>
      </w:pPr>
    </w:p>
    <w:p w:rsidR="002E7A7B" w:rsidRPr="002E7A7B" w:rsidRDefault="002E7A7B" w:rsidP="002E7A7B">
      <w:pPr>
        <w:spacing w:line="360" w:lineRule="auto"/>
        <w:ind w:firstLine="708"/>
        <w:jc w:val="both"/>
        <w:rPr>
          <w:rFonts w:cs="Arial"/>
          <w:i/>
        </w:rPr>
      </w:pPr>
      <w:r w:rsidRPr="002E7A7B">
        <w:rPr>
          <w:rFonts w:cs="Arial"/>
          <w:i/>
        </w:rPr>
        <w:t>I. El Instituto Estatal de Seguridad Pública;</w:t>
      </w:r>
    </w:p>
    <w:p w:rsidR="002E7A7B" w:rsidRPr="002E7A7B" w:rsidRDefault="002E7A7B" w:rsidP="002E7A7B">
      <w:pPr>
        <w:spacing w:line="360" w:lineRule="auto"/>
        <w:ind w:firstLine="708"/>
        <w:jc w:val="both"/>
        <w:rPr>
          <w:rFonts w:cs="Arial"/>
          <w:i/>
        </w:rPr>
      </w:pPr>
      <w:r w:rsidRPr="002E7A7B">
        <w:rPr>
          <w:rFonts w:cs="Arial"/>
          <w:i/>
        </w:rPr>
        <w:t>II. Los Consejos de Participación Ciudadana en Materia de Seguridad Pública del Estado y de los Municipios;</w:t>
      </w:r>
    </w:p>
    <w:p w:rsidR="002E7A7B" w:rsidRPr="002E7A7B" w:rsidRDefault="002E7A7B" w:rsidP="002E7A7B">
      <w:pPr>
        <w:spacing w:line="360" w:lineRule="auto"/>
        <w:ind w:firstLine="708"/>
        <w:jc w:val="both"/>
        <w:rPr>
          <w:rFonts w:cs="Arial"/>
          <w:i/>
        </w:rPr>
      </w:pPr>
      <w:r w:rsidRPr="002E7A7B">
        <w:rPr>
          <w:rFonts w:cs="Arial"/>
          <w:i/>
        </w:rPr>
        <w:t>III. Los Servicios de Seguridad Privada, en cualquiera de las modalidades previstas en la Ley de Seguridad Privada para el Estado de Nuevo León;</w:t>
      </w:r>
    </w:p>
    <w:p w:rsidR="002E7A7B" w:rsidRPr="002E7A7B" w:rsidRDefault="002E7A7B" w:rsidP="002E7A7B">
      <w:pPr>
        <w:spacing w:line="360" w:lineRule="auto"/>
        <w:ind w:firstLine="708"/>
        <w:jc w:val="both"/>
        <w:rPr>
          <w:rFonts w:cs="Arial"/>
          <w:i/>
        </w:rPr>
      </w:pPr>
      <w:r w:rsidRPr="002E7A7B">
        <w:rPr>
          <w:rFonts w:cs="Arial"/>
          <w:i/>
        </w:rPr>
        <w:t>IV. La Universidad; y</w:t>
      </w:r>
    </w:p>
    <w:p w:rsidR="002E7A7B" w:rsidRPr="002E7A7B" w:rsidRDefault="002E7A7B" w:rsidP="002E7A7B">
      <w:pPr>
        <w:spacing w:line="360" w:lineRule="auto"/>
        <w:ind w:firstLine="708"/>
        <w:jc w:val="both"/>
        <w:rPr>
          <w:rFonts w:cs="Arial"/>
          <w:i/>
        </w:rPr>
      </w:pPr>
      <w:r w:rsidRPr="002E7A7B">
        <w:rPr>
          <w:rFonts w:cs="Arial"/>
          <w:i/>
        </w:rPr>
        <w:t>V. Las demás organizaciones del sector público, privado, social, empresarial o académico que realicen actividades relacionadas con el objeto y fines de esta Ley.”</w:t>
      </w:r>
    </w:p>
    <w:p w:rsidR="00F276B0" w:rsidRDefault="00F276B0" w:rsidP="00F276B0">
      <w:pPr>
        <w:spacing w:line="360" w:lineRule="auto"/>
        <w:jc w:val="both"/>
        <w:rPr>
          <w:rFonts w:cs="Arial"/>
          <w:lang w:val="es-MX"/>
        </w:rPr>
      </w:pPr>
    </w:p>
    <w:p w:rsidR="00B77479" w:rsidRPr="00B77479" w:rsidRDefault="00B77479" w:rsidP="00B77479">
      <w:pPr>
        <w:spacing w:line="360" w:lineRule="auto"/>
        <w:ind w:firstLine="708"/>
        <w:jc w:val="both"/>
        <w:rPr>
          <w:rFonts w:cs="Arial"/>
          <w:lang w:val="es-MX"/>
        </w:rPr>
      </w:pPr>
      <w:r>
        <w:rPr>
          <w:rFonts w:cs="Arial"/>
          <w:lang w:val="es-MX"/>
        </w:rPr>
        <w:lastRenderedPageBreak/>
        <w:t xml:space="preserve">Por ello la Ley en la materia, es decir la </w:t>
      </w:r>
      <w:r w:rsidRPr="00B77479">
        <w:rPr>
          <w:rFonts w:cs="Arial"/>
          <w:lang w:val="es-MX"/>
        </w:rPr>
        <w:t xml:space="preserve">Ley de Seguridad Privada para el Estado de Nuevo León, </w:t>
      </w:r>
      <w:r>
        <w:rPr>
          <w:rFonts w:cs="Arial"/>
          <w:lang w:val="es-MX"/>
        </w:rPr>
        <w:t xml:space="preserve">en la fracción I del Artículo </w:t>
      </w:r>
      <w:r w:rsidRPr="00B77479">
        <w:rPr>
          <w:rFonts w:cs="Arial"/>
          <w:lang w:val="es-MX"/>
        </w:rPr>
        <w:t>2</w:t>
      </w:r>
      <w:r>
        <w:rPr>
          <w:rFonts w:cs="Arial"/>
          <w:lang w:val="es-MX"/>
        </w:rPr>
        <w:t>, señala las responsabilidad, alcances y naturaleza con la cual se desarrollas con la función de Seguridad Pública, misma que dicta el propio artículo es bajo carácter de auxiliar bajo las siguiente encomienda</w:t>
      </w:r>
      <w:r w:rsidRPr="00B77479">
        <w:rPr>
          <w:rFonts w:cs="Arial"/>
          <w:lang w:val="es-MX"/>
        </w:rPr>
        <w:t>:</w:t>
      </w:r>
    </w:p>
    <w:p w:rsidR="00B77479" w:rsidRPr="00B77479" w:rsidRDefault="00B77479" w:rsidP="00B77479">
      <w:pPr>
        <w:spacing w:line="360" w:lineRule="auto"/>
        <w:jc w:val="both"/>
        <w:rPr>
          <w:rFonts w:cs="Arial"/>
          <w:lang w:val="es-MX"/>
        </w:rPr>
      </w:pPr>
    </w:p>
    <w:p w:rsidR="002E7A7B" w:rsidRPr="00B77479" w:rsidRDefault="00B77479" w:rsidP="00B77479">
      <w:pPr>
        <w:spacing w:line="360" w:lineRule="auto"/>
        <w:jc w:val="both"/>
        <w:rPr>
          <w:rFonts w:cs="Arial"/>
          <w:i/>
          <w:lang w:val="es-MX"/>
        </w:rPr>
      </w:pPr>
      <w:r w:rsidRPr="00B77479">
        <w:rPr>
          <w:rFonts w:cs="Arial"/>
          <w:i/>
          <w:lang w:val="es-MX"/>
        </w:rPr>
        <w:t xml:space="preserve">“I.- Seguridad Privada.- Actividad a cargo de los particulares, cuyo objeto es regular la prestación de los servicios de seguridad privada en materia de protección, vigilancia, custodia de personas, información, bienes inmuebles, muebles o valores, incluidos su traslado, instalación, operación de sistemas y equipos de seguridad; aportar datos para la investigación de delitos y apoyar en caso de siniestros o desastres, </w:t>
      </w:r>
      <w:r w:rsidRPr="00B77479">
        <w:rPr>
          <w:rFonts w:cs="Arial"/>
          <w:b/>
          <w:i/>
          <w:lang w:val="es-MX"/>
        </w:rPr>
        <w:t>en su carácter de auxiliares a la función de Seguridad Pública”</w:t>
      </w:r>
      <w:r w:rsidRPr="00B77479">
        <w:rPr>
          <w:rFonts w:cs="Arial"/>
          <w:i/>
          <w:lang w:val="es-MX"/>
        </w:rPr>
        <w:t>.</w:t>
      </w:r>
    </w:p>
    <w:p w:rsidR="002E7A7B" w:rsidRDefault="002E7A7B" w:rsidP="00F276B0">
      <w:pPr>
        <w:spacing w:line="360" w:lineRule="auto"/>
        <w:jc w:val="both"/>
        <w:rPr>
          <w:rFonts w:cs="Arial"/>
          <w:lang w:val="es-MX"/>
        </w:rPr>
      </w:pPr>
    </w:p>
    <w:p w:rsidR="00B77479" w:rsidRDefault="00B77479" w:rsidP="00B77479">
      <w:pPr>
        <w:spacing w:line="360" w:lineRule="auto"/>
        <w:ind w:firstLine="708"/>
        <w:jc w:val="both"/>
        <w:rPr>
          <w:rFonts w:cs="Arial"/>
          <w:lang w:val="es-MX"/>
        </w:rPr>
      </w:pPr>
      <w:r>
        <w:rPr>
          <w:rFonts w:cs="Arial"/>
          <w:lang w:val="es-MX"/>
        </w:rPr>
        <w:t xml:space="preserve">Aunado a lo anterior, el Código Nacional de Procedimientos Penales, es muy preciso al encomendar funciones </w:t>
      </w:r>
      <w:r w:rsidR="00373426">
        <w:rPr>
          <w:rFonts w:cs="Arial"/>
          <w:lang w:val="es-MX"/>
        </w:rPr>
        <w:t xml:space="preserve">Policiales bajo una nueva encomienda por el rediseño del Sistema Penal Acusatorio, actuar que solo puede estar bajo el desempeño de Servidores Públicos,  actuar que </w:t>
      </w:r>
      <w:r>
        <w:rPr>
          <w:rFonts w:cs="Arial"/>
          <w:lang w:val="es-MX"/>
        </w:rPr>
        <w:t xml:space="preserve">en determinado momento </w:t>
      </w:r>
      <w:r w:rsidR="00373426">
        <w:rPr>
          <w:rFonts w:cs="Arial"/>
          <w:lang w:val="es-MX"/>
        </w:rPr>
        <w:t xml:space="preserve">deberá </w:t>
      </w:r>
      <w:r>
        <w:rPr>
          <w:rFonts w:cs="Arial"/>
          <w:lang w:val="es-MX"/>
        </w:rPr>
        <w:t xml:space="preserve">hacer valer </w:t>
      </w:r>
      <w:r w:rsidR="00373426">
        <w:rPr>
          <w:rFonts w:cs="Arial"/>
          <w:lang w:val="es-MX"/>
        </w:rPr>
        <w:t xml:space="preserve">los métodos y </w:t>
      </w:r>
      <w:r>
        <w:rPr>
          <w:rFonts w:cs="Arial"/>
          <w:lang w:val="es-MX"/>
        </w:rPr>
        <w:t>las formas en que resguardaron evidencias de hechos posiblemente constitutivos de delito</w:t>
      </w:r>
      <w:r w:rsidR="00373426">
        <w:rPr>
          <w:rFonts w:cs="Arial"/>
          <w:lang w:val="es-MX"/>
        </w:rPr>
        <w:t xml:space="preserve"> ante un órgano jurisdiccional.</w:t>
      </w:r>
    </w:p>
    <w:p w:rsidR="00B77479" w:rsidRDefault="00B77479" w:rsidP="00F276B0">
      <w:pPr>
        <w:spacing w:line="360" w:lineRule="auto"/>
        <w:jc w:val="both"/>
        <w:rPr>
          <w:rFonts w:cs="Arial"/>
          <w:lang w:val="es-MX"/>
        </w:rPr>
      </w:pPr>
    </w:p>
    <w:p w:rsidR="00B77479" w:rsidRDefault="00B77479" w:rsidP="00B77479">
      <w:pPr>
        <w:spacing w:line="360" w:lineRule="auto"/>
        <w:ind w:firstLine="708"/>
        <w:jc w:val="both"/>
        <w:rPr>
          <w:rFonts w:cs="Arial"/>
          <w:lang w:val="es-MX"/>
        </w:rPr>
      </w:pPr>
      <w:r>
        <w:rPr>
          <w:rFonts w:cs="Arial"/>
          <w:lang w:val="es-MX"/>
        </w:rPr>
        <w:t xml:space="preserve">En este sentido, es que ésta Comisión difiere del sentir de los </w:t>
      </w:r>
      <w:proofErr w:type="spellStart"/>
      <w:r>
        <w:rPr>
          <w:rFonts w:cs="Arial"/>
          <w:lang w:val="es-MX"/>
        </w:rPr>
        <w:t>promoventes</w:t>
      </w:r>
      <w:proofErr w:type="spellEnd"/>
      <w:r>
        <w:rPr>
          <w:rFonts w:cs="Arial"/>
          <w:lang w:val="es-MX"/>
        </w:rPr>
        <w:t xml:space="preserve">, toda vez y bajo el entendido de que las Seguridades Privadas son auxiliares del Estado como responsable de la Seguridad Nacional y Estatal bajo la plena Coordinación de Federación, Entidades y Municipios, de forma </w:t>
      </w:r>
      <w:r>
        <w:rPr>
          <w:rFonts w:cs="Arial"/>
          <w:lang w:val="es-MX"/>
        </w:rPr>
        <w:lastRenderedPageBreak/>
        <w:t>descendiente regulada desde la Constitución y las Leyes Marco en este importante encargo en coordinación Nacional.</w:t>
      </w:r>
    </w:p>
    <w:p w:rsidR="00FD5B61" w:rsidRDefault="00FD5B61" w:rsidP="00B77479">
      <w:pPr>
        <w:spacing w:line="360" w:lineRule="auto"/>
        <w:ind w:firstLine="708"/>
        <w:jc w:val="both"/>
        <w:rPr>
          <w:rFonts w:cs="Arial"/>
          <w:lang w:val="es-MX"/>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FF0070" w:rsidRDefault="00FF0070" w:rsidP="00FF0070">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FF0070" w:rsidRPr="0083193E" w:rsidRDefault="00FF0070" w:rsidP="00FF0070">
      <w:pPr>
        <w:autoSpaceDE w:val="0"/>
        <w:autoSpaceDN w:val="0"/>
        <w:adjustRightInd w:val="0"/>
        <w:spacing w:line="360" w:lineRule="auto"/>
        <w:jc w:val="center"/>
        <w:rPr>
          <w:rFonts w:cs="Arial"/>
          <w:b/>
          <w:bCs/>
          <w:color w:val="000000"/>
          <w:sz w:val="14"/>
          <w:lang w:eastAsia="es-MX"/>
        </w:rPr>
      </w:pPr>
    </w:p>
    <w:p w:rsidR="0061130D" w:rsidRDefault="0061130D" w:rsidP="0061130D">
      <w:pPr>
        <w:autoSpaceDE w:val="0"/>
        <w:autoSpaceDN w:val="0"/>
        <w:adjustRightInd w:val="0"/>
        <w:spacing w:line="360" w:lineRule="auto"/>
        <w:ind w:firstLine="708"/>
        <w:jc w:val="both"/>
        <w:rPr>
          <w:rFonts w:cs="Arial"/>
          <w:bCs/>
          <w:lang w:val="es-MX"/>
        </w:rPr>
      </w:pPr>
      <w:r w:rsidRPr="00A9738F">
        <w:rPr>
          <w:rFonts w:cs="Arial"/>
          <w:b/>
          <w:bCs/>
          <w:lang w:val="es-MX"/>
        </w:rPr>
        <w:t>PRIMERO.-</w:t>
      </w:r>
      <w:r w:rsidR="00373426">
        <w:rPr>
          <w:rFonts w:cs="Arial"/>
          <w:bCs/>
          <w:lang w:val="es-MX"/>
        </w:rPr>
        <w:t xml:space="preserve"> No ha lugar</w:t>
      </w:r>
      <w:r w:rsidRPr="00A9738F">
        <w:rPr>
          <w:rFonts w:cs="Arial"/>
          <w:bCs/>
          <w:lang w:val="es-MX"/>
        </w:rPr>
        <w:t xml:space="preserve"> la Iniciativa de reforma promovida por </w:t>
      </w:r>
      <w:r>
        <w:rPr>
          <w:rFonts w:cs="Arial"/>
          <w:bCs/>
          <w:lang w:val="es-MX"/>
        </w:rPr>
        <w:t xml:space="preserve">los </w:t>
      </w:r>
      <w:r w:rsidRPr="0049189F">
        <w:rPr>
          <w:rFonts w:cs="Arial"/>
          <w:b/>
          <w:lang w:val="es-MX"/>
        </w:rPr>
        <w:t>C</w:t>
      </w:r>
      <w:r>
        <w:rPr>
          <w:rFonts w:cs="Arial"/>
          <w:b/>
          <w:lang w:val="es-MX"/>
        </w:rPr>
        <w:t>C. Dominga Balderas Martínez y el Dr. Mario Alberto Hernández Ramírez,</w:t>
      </w:r>
      <w:r w:rsidRPr="00A9738F">
        <w:rPr>
          <w:rFonts w:cs="Arial"/>
          <w:bCs/>
          <w:lang w:val="es-MX"/>
        </w:rPr>
        <w:t xml:space="preserve"> por las razones contenidas en el presente dictamen.</w:t>
      </w:r>
    </w:p>
    <w:p w:rsidR="0061130D" w:rsidRDefault="0061130D" w:rsidP="0061130D">
      <w:pPr>
        <w:autoSpaceDE w:val="0"/>
        <w:autoSpaceDN w:val="0"/>
        <w:adjustRightInd w:val="0"/>
        <w:spacing w:line="360" w:lineRule="auto"/>
        <w:ind w:firstLine="708"/>
        <w:jc w:val="both"/>
        <w:rPr>
          <w:rFonts w:cs="Arial"/>
          <w:bCs/>
          <w:lang w:val="es-MX"/>
        </w:rPr>
      </w:pPr>
    </w:p>
    <w:p w:rsidR="0061130D" w:rsidRPr="0061130D" w:rsidRDefault="0061130D" w:rsidP="0061130D">
      <w:pPr>
        <w:autoSpaceDE w:val="0"/>
        <w:autoSpaceDN w:val="0"/>
        <w:adjustRightInd w:val="0"/>
        <w:spacing w:line="360" w:lineRule="auto"/>
        <w:ind w:firstLine="708"/>
        <w:jc w:val="both"/>
        <w:rPr>
          <w:rFonts w:ascii="Arial-BoldMT" w:eastAsia="Calibri" w:hAnsi="Arial-BoldMT" w:cs="Arial-BoldMT"/>
          <w:bCs/>
          <w:lang w:val="es-MX" w:eastAsia="en-US"/>
        </w:rPr>
      </w:pPr>
      <w:r w:rsidRPr="0061130D">
        <w:rPr>
          <w:rFonts w:ascii="Arial-BoldMT" w:eastAsia="Calibri" w:hAnsi="Arial-BoldMT" w:cs="Arial-BoldMT"/>
          <w:b/>
          <w:bCs/>
          <w:lang w:val="es-MX" w:eastAsia="en-US"/>
        </w:rPr>
        <w:t>SEGUNDO.-</w:t>
      </w:r>
      <w:r w:rsidRPr="0061130D">
        <w:rPr>
          <w:rFonts w:ascii="Arial-BoldMT" w:eastAsia="Calibri" w:hAnsi="Arial-BoldMT" w:cs="Arial-BoldMT"/>
          <w:bCs/>
          <w:lang w:val="es-MX" w:eastAsia="en-US"/>
        </w:rPr>
        <w:t xml:space="preserve"> Comuníquese el presente acuerdo a los </w:t>
      </w:r>
      <w:proofErr w:type="spellStart"/>
      <w:r w:rsidRPr="0061130D">
        <w:rPr>
          <w:rFonts w:ascii="Arial-BoldMT" w:eastAsia="Calibri" w:hAnsi="Arial-BoldMT" w:cs="Arial-BoldMT"/>
          <w:bCs/>
          <w:lang w:val="es-MX" w:eastAsia="en-US"/>
        </w:rPr>
        <w:t>Promoventes</w:t>
      </w:r>
      <w:proofErr w:type="spellEnd"/>
      <w:r w:rsidRPr="0061130D">
        <w:rPr>
          <w:rFonts w:ascii="Arial-BoldMT" w:eastAsia="Calibri" w:hAnsi="Arial-BoldMT" w:cs="Arial-BoldMT"/>
          <w:bCs/>
          <w:lang w:val="es-MX" w:eastAsia="en-US"/>
        </w:rPr>
        <w:t>, en cumplimiento de lo establecido en el artículo 124 del Reglamento para el Gobierno Interior del Congreso del Estado de Nuevo León.</w:t>
      </w:r>
    </w:p>
    <w:p w:rsidR="0061130D" w:rsidRDefault="0061130D" w:rsidP="0061130D">
      <w:pPr>
        <w:autoSpaceDE w:val="0"/>
        <w:autoSpaceDN w:val="0"/>
        <w:adjustRightInd w:val="0"/>
        <w:spacing w:line="360" w:lineRule="auto"/>
        <w:jc w:val="center"/>
        <w:rPr>
          <w:rFonts w:ascii="Arial-BoldMT" w:eastAsia="Calibri" w:hAnsi="Arial-BoldMT" w:cs="Arial-BoldMT"/>
          <w:b/>
          <w:bCs/>
          <w:lang w:val="es-MX" w:eastAsia="en-US"/>
        </w:rPr>
      </w:pPr>
    </w:p>
    <w:p w:rsidR="0061130D" w:rsidRDefault="0061130D" w:rsidP="0061130D">
      <w:pPr>
        <w:autoSpaceDE w:val="0"/>
        <w:autoSpaceDN w:val="0"/>
        <w:adjustRightInd w:val="0"/>
        <w:spacing w:line="360" w:lineRule="auto"/>
        <w:jc w:val="center"/>
        <w:rPr>
          <w:rFonts w:cs="Arial"/>
          <w:b/>
          <w:bCs/>
          <w:color w:val="000000"/>
          <w:sz w:val="14"/>
          <w:lang w:eastAsia="es-MX"/>
        </w:rPr>
      </w:pPr>
      <w:r>
        <w:rPr>
          <w:rFonts w:ascii="Arial-BoldMT" w:eastAsia="Calibri" w:hAnsi="Arial-BoldMT" w:cs="Arial-BoldMT"/>
          <w:b/>
          <w:bCs/>
          <w:lang w:val="es-MX" w:eastAsia="en-US"/>
        </w:rPr>
        <w:t xml:space="preserve">TERECERO. </w:t>
      </w:r>
      <w:r>
        <w:rPr>
          <w:rFonts w:ascii="ArialMT" w:eastAsia="Calibri" w:hAnsi="ArialMT" w:cs="ArialMT"/>
          <w:lang w:val="es-MX" w:eastAsia="en-US"/>
        </w:rPr>
        <w:t>Archívese y téngase por concluido el presente asunto.</w:t>
      </w:r>
    </w:p>
    <w:p w:rsidR="002E7A7B" w:rsidRDefault="002E7A7B" w:rsidP="00FF0070">
      <w:pPr>
        <w:spacing w:line="360" w:lineRule="auto"/>
        <w:jc w:val="both"/>
        <w:rPr>
          <w:rFonts w:cs="Arial"/>
          <w:b/>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8224B7" w:rsidRDefault="008224B7" w:rsidP="00FF0070">
      <w:pPr>
        <w:spacing w:line="360" w:lineRule="auto"/>
        <w:jc w:val="center"/>
        <w:rPr>
          <w:rFonts w:cs="Arial"/>
          <w:b/>
        </w:rPr>
      </w:pPr>
    </w:p>
    <w:p w:rsidR="008224B7" w:rsidRDefault="008224B7" w:rsidP="00FF0070">
      <w:pPr>
        <w:spacing w:line="360" w:lineRule="auto"/>
        <w:jc w:val="center"/>
        <w:rPr>
          <w:rFonts w:cs="Arial"/>
          <w:b/>
        </w:rPr>
      </w:pPr>
    </w:p>
    <w:p w:rsidR="008224B7" w:rsidRDefault="008224B7" w:rsidP="00FF0070">
      <w:pPr>
        <w:spacing w:line="360" w:lineRule="auto"/>
        <w:jc w:val="center"/>
        <w:rPr>
          <w:rFonts w:cs="Arial"/>
          <w:b/>
        </w:rPr>
      </w:pPr>
    </w:p>
    <w:p w:rsidR="008224B7" w:rsidRDefault="008224B7" w:rsidP="00FF0070">
      <w:pPr>
        <w:spacing w:line="360" w:lineRule="auto"/>
        <w:jc w:val="center"/>
        <w:rPr>
          <w:rFonts w:cs="Arial"/>
          <w:b/>
        </w:rPr>
      </w:pPr>
    </w:p>
    <w:p w:rsidR="00FF0070" w:rsidRDefault="00FF0070" w:rsidP="00FF0070">
      <w:pPr>
        <w:jc w:val="center"/>
        <w:rPr>
          <w:rFonts w:cs="Arial"/>
          <w:b/>
          <w:bCs/>
        </w:rPr>
      </w:pPr>
      <w:r w:rsidRPr="003B7662">
        <w:rPr>
          <w:rFonts w:cs="Arial"/>
          <w:b/>
          <w:bCs/>
        </w:rPr>
        <w:lastRenderedPageBreak/>
        <w:t>Comisión de Justicia y Seguridad Pública</w:t>
      </w:r>
    </w:p>
    <w:p w:rsidR="00FF0070" w:rsidRDefault="00FF0070" w:rsidP="00FF0070">
      <w:pPr>
        <w:jc w:val="center"/>
        <w:rPr>
          <w:rFonts w:cs="Arial"/>
          <w:b/>
          <w:bCs/>
        </w:rPr>
      </w:pPr>
    </w:p>
    <w:p w:rsidR="00FF0070" w:rsidRPr="003B7662" w:rsidRDefault="00FF0070" w:rsidP="00FF0070">
      <w:pPr>
        <w:jc w:val="center"/>
        <w:rPr>
          <w:rFonts w:cs="Arial"/>
          <w:b/>
          <w:bCs/>
        </w:rPr>
      </w:pPr>
      <w:proofErr w:type="spellStart"/>
      <w:r w:rsidRPr="003B7662">
        <w:rPr>
          <w:rFonts w:cs="Arial"/>
          <w:b/>
          <w:bCs/>
        </w:rPr>
        <w:t>Dip</w:t>
      </w:r>
      <w:proofErr w:type="spellEnd"/>
      <w:r w:rsidRPr="003B7662">
        <w:rPr>
          <w:rFonts w:cs="Arial"/>
          <w:b/>
          <w:bCs/>
        </w:rPr>
        <w:t>.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 xml:space="preserve">Gabriel Tláloc Cantú </w:t>
      </w:r>
      <w:proofErr w:type="spellStart"/>
      <w:r>
        <w:rPr>
          <w:rFonts w:cs="Arial"/>
        </w:rPr>
        <w:t>Cantú</w:t>
      </w:r>
      <w:proofErr w:type="spellEnd"/>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A85C56" w:rsidP="009A4C92">
            <w:pPr>
              <w:jc w:val="center"/>
              <w:rPr>
                <w:rFonts w:cs="Arial"/>
              </w:rPr>
            </w:pPr>
            <w:r>
              <w:rPr>
                <w:rFonts w:cs="Arial"/>
              </w:rPr>
              <w:t xml:space="preserve">Eva </w:t>
            </w:r>
            <w:bookmarkStart w:id="0" w:name="_GoBack"/>
            <w:bookmarkEnd w:id="0"/>
            <w:r w:rsidR="002E7A7B">
              <w:rPr>
                <w:rFonts w:cs="Arial"/>
              </w:rPr>
              <w:t>Patricia Salazar Marroquín</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2E7A7B" w:rsidP="002E7A7B">
            <w:pPr>
              <w:jc w:val="center"/>
              <w:rPr>
                <w:rFonts w:cs="Arial"/>
              </w:rPr>
            </w:pPr>
            <w:r>
              <w:rPr>
                <w:rFonts w:cs="Arial"/>
              </w:rPr>
              <w:t xml:space="preserve">José Arturo Salinas Garza </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 Barrón Perales</w:t>
            </w: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lastRenderedPageBreak/>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Rubén González </w:t>
            </w:r>
            <w:r w:rsidR="00FC085E">
              <w:rPr>
                <w:rFonts w:cs="Arial"/>
              </w:rPr>
              <w:t>Cabrie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8224B7">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61" w:rsidRDefault="00BC0761" w:rsidP="007D6689">
      <w:r>
        <w:separator/>
      </w:r>
    </w:p>
  </w:endnote>
  <w:endnote w:type="continuationSeparator" w:id="0">
    <w:p w:rsidR="00BC0761" w:rsidRDefault="00BC0761"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A85C56">
      <w:rPr>
        <w:noProof/>
        <w:sz w:val="16"/>
        <w:szCs w:val="16"/>
      </w:rPr>
      <w:t>10</w:t>
    </w:r>
    <w:r w:rsidRPr="0044215A">
      <w:rPr>
        <w:sz w:val="16"/>
        <w:szCs w:val="16"/>
      </w:rPr>
      <w:fldChar w:fldCharType="end"/>
    </w:r>
    <w:r w:rsidRPr="0044215A">
      <w:rPr>
        <w:sz w:val="16"/>
        <w:szCs w:val="16"/>
      </w:rPr>
      <w:t xml:space="preserve"> </w:t>
    </w:r>
    <w:r w:rsidR="008224B7">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61" w:rsidRDefault="00BC0761" w:rsidP="007D6689">
      <w:r>
        <w:separator/>
      </w:r>
    </w:p>
  </w:footnote>
  <w:footnote w:type="continuationSeparator" w:id="0">
    <w:p w:rsidR="00BC0761" w:rsidRDefault="00BC0761"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03C4"/>
    <w:rsid w:val="00071C54"/>
    <w:rsid w:val="00074FEF"/>
    <w:rsid w:val="001169EA"/>
    <w:rsid w:val="001346E9"/>
    <w:rsid w:val="001500BE"/>
    <w:rsid w:val="0017382F"/>
    <w:rsid w:val="001D34A7"/>
    <w:rsid w:val="001E65E6"/>
    <w:rsid w:val="001F5298"/>
    <w:rsid w:val="00223B8E"/>
    <w:rsid w:val="0025524B"/>
    <w:rsid w:val="002B2CF4"/>
    <w:rsid w:val="002E4291"/>
    <w:rsid w:val="002E7A7B"/>
    <w:rsid w:val="00311321"/>
    <w:rsid w:val="00347FFD"/>
    <w:rsid w:val="00355D92"/>
    <w:rsid w:val="00363044"/>
    <w:rsid w:val="003633C7"/>
    <w:rsid w:val="00373426"/>
    <w:rsid w:val="00387633"/>
    <w:rsid w:val="003C2217"/>
    <w:rsid w:val="003E3D98"/>
    <w:rsid w:val="00422C55"/>
    <w:rsid w:val="00450184"/>
    <w:rsid w:val="0049189F"/>
    <w:rsid w:val="00492C48"/>
    <w:rsid w:val="004E3CE6"/>
    <w:rsid w:val="004F40BB"/>
    <w:rsid w:val="00513DFD"/>
    <w:rsid w:val="0052373C"/>
    <w:rsid w:val="00545AED"/>
    <w:rsid w:val="005848B6"/>
    <w:rsid w:val="0061130D"/>
    <w:rsid w:val="00613E3A"/>
    <w:rsid w:val="006367EF"/>
    <w:rsid w:val="00683E91"/>
    <w:rsid w:val="0068509D"/>
    <w:rsid w:val="00700ECE"/>
    <w:rsid w:val="00717F29"/>
    <w:rsid w:val="007740B0"/>
    <w:rsid w:val="00777110"/>
    <w:rsid w:val="007A2321"/>
    <w:rsid w:val="007C3B15"/>
    <w:rsid w:val="007D6689"/>
    <w:rsid w:val="008224B7"/>
    <w:rsid w:val="00822FF6"/>
    <w:rsid w:val="00830032"/>
    <w:rsid w:val="00886188"/>
    <w:rsid w:val="008B4D78"/>
    <w:rsid w:val="009823C1"/>
    <w:rsid w:val="00A53E18"/>
    <w:rsid w:val="00A73158"/>
    <w:rsid w:val="00A85C56"/>
    <w:rsid w:val="00B225C8"/>
    <w:rsid w:val="00B27F40"/>
    <w:rsid w:val="00B66FBF"/>
    <w:rsid w:val="00B705F5"/>
    <w:rsid w:val="00B77479"/>
    <w:rsid w:val="00BC0761"/>
    <w:rsid w:val="00BD28D7"/>
    <w:rsid w:val="00C0100A"/>
    <w:rsid w:val="00C34AFD"/>
    <w:rsid w:val="00C406FB"/>
    <w:rsid w:val="00C91601"/>
    <w:rsid w:val="00CC6AE1"/>
    <w:rsid w:val="00CD7C41"/>
    <w:rsid w:val="00D64A7C"/>
    <w:rsid w:val="00D73C14"/>
    <w:rsid w:val="00E014D9"/>
    <w:rsid w:val="00E079A4"/>
    <w:rsid w:val="00EF5373"/>
    <w:rsid w:val="00F15FE2"/>
    <w:rsid w:val="00F276B0"/>
    <w:rsid w:val="00F66F40"/>
    <w:rsid w:val="00FC085E"/>
    <w:rsid w:val="00FD5B61"/>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Sangra2detindependiente">
    <w:name w:val="Body Text Indent 2"/>
    <w:basedOn w:val="Normal"/>
    <w:link w:val="Sangra2detindependienteCar"/>
    <w:uiPriority w:val="99"/>
    <w:semiHidden/>
    <w:unhideWhenUsed/>
    <w:rsid w:val="002E7A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E7A7B"/>
    <w:rPr>
      <w:rFonts w:ascii="Arial" w:eastAsia="Times New Roman" w:hAnsi="Arial"/>
      <w:sz w:val="24"/>
      <w:szCs w:val="24"/>
      <w:lang w:val="es-ES" w:eastAsia="es-ES"/>
    </w:rPr>
  </w:style>
  <w:style w:type="paragraph" w:styleId="Textodeglobo">
    <w:name w:val="Balloon Text"/>
    <w:basedOn w:val="Normal"/>
    <w:link w:val="TextodegloboCar"/>
    <w:uiPriority w:val="99"/>
    <w:semiHidden/>
    <w:unhideWhenUsed/>
    <w:rsid w:val="008224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4B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5697">
      <w:bodyDiv w:val="1"/>
      <w:marLeft w:val="0"/>
      <w:marRight w:val="0"/>
      <w:marTop w:val="0"/>
      <w:marBottom w:val="0"/>
      <w:divBdr>
        <w:top w:val="none" w:sz="0" w:space="0" w:color="auto"/>
        <w:left w:val="none" w:sz="0" w:space="0" w:color="auto"/>
        <w:bottom w:val="none" w:sz="0" w:space="0" w:color="auto"/>
        <w:right w:val="none" w:sz="0" w:space="0" w:color="auto"/>
      </w:divBdr>
      <w:divsChild>
        <w:div w:id="962880356">
          <w:marLeft w:val="0"/>
          <w:marRight w:val="0"/>
          <w:marTop w:val="0"/>
          <w:marBottom w:val="0"/>
          <w:divBdr>
            <w:top w:val="none" w:sz="0" w:space="0" w:color="auto"/>
            <w:left w:val="none" w:sz="0" w:space="0" w:color="auto"/>
            <w:bottom w:val="none" w:sz="0" w:space="0" w:color="auto"/>
            <w:right w:val="none" w:sz="0" w:space="0" w:color="auto"/>
          </w:divBdr>
        </w:div>
        <w:div w:id="571623852">
          <w:marLeft w:val="0"/>
          <w:marRight w:val="0"/>
          <w:marTop w:val="0"/>
          <w:marBottom w:val="0"/>
          <w:divBdr>
            <w:top w:val="none" w:sz="0" w:space="0" w:color="auto"/>
            <w:left w:val="none" w:sz="0" w:space="0" w:color="auto"/>
            <w:bottom w:val="none" w:sz="0" w:space="0" w:color="auto"/>
            <w:right w:val="none" w:sz="0" w:space="0" w:color="auto"/>
          </w:divBdr>
        </w:div>
        <w:div w:id="1695839807">
          <w:marLeft w:val="0"/>
          <w:marRight w:val="0"/>
          <w:marTop w:val="0"/>
          <w:marBottom w:val="0"/>
          <w:divBdr>
            <w:top w:val="none" w:sz="0" w:space="0" w:color="auto"/>
            <w:left w:val="none" w:sz="0" w:space="0" w:color="auto"/>
            <w:bottom w:val="none" w:sz="0" w:space="0" w:color="auto"/>
            <w:right w:val="none" w:sz="0" w:space="0" w:color="auto"/>
          </w:divBdr>
        </w:div>
        <w:div w:id="178550063">
          <w:marLeft w:val="0"/>
          <w:marRight w:val="0"/>
          <w:marTop w:val="0"/>
          <w:marBottom w:val="0"/>
          <w:divBdr>
            <w:top w:val="none" w:sz="0" w:space="0" w:color="auto"/>
            <w:left w:val="none" w:sz="0" w:space="0" w:color="auto"/>
            <w:bottom w:val="none" w:sz="0" w:space="0" w:color="auto"/>
            <w:right w:val="none" w:sz="0" w:space="0" w:color="auto"/>
          </w:divBdr>
        </w:div>
        <w:div w:id="695692790">
          <w:marLeft w:val="0"/>
          <w:marRight w:val="0"/>
          <w:marTop w:val="0"/>
          <w:marBottom w:val="0"/>
          <w:divBdr>
            <w:top w:val="none" w:sz="0" w:space="0" w:color="auto"/>
            <w:left w:val="none" w:sz="0" w:space="0" w:color="auto"/>
            <w:bottom w:val="none" w:sz="0" w:space="0" w:color="auto"/>
            <w:right w:val="none" w:sz="0" w:space="0" w:color="auto"/>
          </w:divBdr>
        </w:div>
        <w:div w:id="457531648">
          <w:marLeft w:val="0"/>
          <w:marRight w:val="0"/>
          <w:marTop w:val="0"/>
          <w:marBottom w:val="0"/>
          <w:divBdr>
            <w:top w:val="none" w:sz="0" w:space="0" w:color="auto"/>
            <w:left w:val="none" w:sz="0" w:space="0" w:color="auto"/>
            <w:bottom w:val="none" w:sz="0" w:space="0" w:color="auto"/>
            <w:right w:val="none" w:sz="0" w:space="0" w:color="auto"/>
          </w:divBdr>
        </w:div>
        <w:div w:id="1698431312">
          <w:marLeft w:val="0"/>
          <w:marRight w:val="0"/>
          <w:marTop w:val="0"/>
          <w:marBottom w:val="0"/>
          <w:divBdr>
            <w:top w:val="none" w:sz="0" w:space="0" w:color="auto"/>
            <w:left w:val="none" w:sz="0" w:space="0" w:color="auto"/>
            <w:bottom w:val="none" w:sz="0" w:space="0" w:color="auto"/>
            <w:right w:val="none" w:sz="0" w:space="0" w:color="auto"/>
          </w:divBdr>
        </w:div>
        <w:div w:id="1648388900">
          <w:marLeft w:val="0"/>
          <w:marRight w:val="0"/>
          <w:marTop w:val="0"/>
          <w:marBottom w:val="0"/>
          <w:divBdr>
            <w:top w:val="none" w:sz="0" w:space="0" w:color="auto"/>
            <w:left w:val="none" w:sz="0" w:space="0" w:color="auto"/>
            <w:bottom w:val="none" w:sz="0" w:space="0" w:color="auto"/>
            <w:right w:val="none" w:sz="0" w:space="0" w:color="auto"/>
          </w:divBdr>
        </w:div>
        <w:div w:id="1873766415">
          <w:marLeft w:val="0"/>
          <w:marRight w:val="0"/>
          <w:marTop w:val="0"/>
          <w:marBottom w:val="0"/>
          <w:divBdr>
            <w:top w:val="none" w:sz="0" w:space="0" w:color="auto"/>
            <w:left w:val="none" w:sz="0" w:space="0" w:color="auto"/>
            <w:bottom w:val="none" w:sz="0" w:space="0" w:color="auto"/>
            <w:right w:val="none" w:sz="0" w:space="0" w:color="auto"/>
          </w:divBdr>
        </w:div>
        <w:div w:id="544102926">
          <w:marLeft w:val="0"/>
          <w:marRight w:val="0"/>
          <w:marTop w:val="0"/>
          <w:marBottom w:val="0"/>
          <w:divBdr>
            <w:top w:val="none" w:sz="0" w:space="0" w:color="auto"/>
            <w:left w:val="none" w:sz="0" w:space="0" w:color="auto"/>
            <w:bottom w:val="none" w:sz="0" w:space="0" w:color="auto"/>
            <w:right w:val="none" w:sz="0" w:space="0" w:color="auto"/>
          </w:divBdr>
        </w:div>
        <w:div w:id="1593666166">
          <w:marLeft w:val="0"/>
          <w:marRight w:val="0"/>
          <w:marTop w:val="0"/>
          <w:marBottom w:val="0"/>
          <w:divBdr>
            <w:top w:val="none" w:sz="0" w:space="0" w:color="auto"/>
            <w:left w:val="none" w:sz="0" w:space="0" w:color="auto"/>
            <w:bottom w:val="none" w:sz="0" w:space="0" w:color="auto"/>
            <w:right w:val="none" w:sz="0" w:space="0" w:color="auto"/>
          </w:divBdr>
        </w:div>
        <w:div w:id="1323464799">
          <w:marLeft w:val="0"/>
          <w:marRight w:val="0"/>
          <w:marTop w:val="0"/>
          <w:marBottom w:val="0"/>
          <w:divBdr>
            <w:top w:val="none" w:sz="0" w:space="0" w:color="auto"/>
            <w:left w:val="none" w:sz="0" w:space="0" w:color="auto"/>
            <w:bottom w:val="none" w:sz="0" w:space="0" w:color="auto"/>
            <w:right w:val="none" w:sz="0" w:space="0" w:color="auto"/>
          </w:divBdr>
        </w:div>
        <w:div w:id="2018343939">
          <w:marLeft w:val="0"/>
          <w:marRight w:val="0"/>
          <w:marTop w:val="0"/>
          <w:marBottom w:val="0"/>
          <w:divBdr>
            <w:top w:val="none" w:sz="0" w:space="0" w:color="auto"/>
            <w:left w:val="none" w:sz="0" w:space="0" w:color="auto"/>
            <w:bottom w:val="none" w:sz="0" w:space="0" w:color="auto"/>
            <w:right w:val="none" w:sz="0" w:space="0" w:color="auto"/>
          </w:divBdr>
        </w:div>
        <w:div w:id="424230007">
          <w:marLeft w:val="0"/>
          <w:marRight w:val="0"/>
          <w:marTop w:val="0"/>
          <w:marBottom w:val="0"/>
          <w:divBdr>
            <w:top w:val="none" w:sz="0" w:space="0" w:color="auto"/>
            <w:left w:val="none" w:sz="0" w:space="0" w:color="auto"/>
            <w:bottom w:val="none" w:sz="0" w:space="0" w:color="auto"/>
            <w:right w:val="none" w:sz="0" w:space="0" w:color="auto"/>
          </w:divBdr>
        </w:div>
        <w:div w:id="754667469">
          <w:marLeft w:val="0"/>
          <w:marRight w:val="0"/>
          <w:marTop w:val="0"/>
          <w:marBottom w:val="0"/>
          <w:divBdr>
            <w:top w:val="none" w:sz="0" w:space="0" w:color="auto"/>
            <w:left w:val="none" w:sz="0" w:space="0" w:color="auto"/>
            <w:bottom w:val="none" w:sz="0" w:space="0" w:color="auto"/>
            <w:right w:val="none" w:sz="0" w:space="0" w:color="auto"/>
          </w:divBdr>
        </w:div>
        <w:div w:id="412706074">
          <w:marLeft w:val="0"/>
          <w:marRight w:val="0"/>
          <w:marTop w:val="0"/>
          <w:marBottom w:val="0"/>
          <w:divBdr>
            <w:top w:val="none" w:sz="0" w:space="0" w:color="auto"/>
            <w:left w:val="none" w:sz="0" w:space="0" w:color="auto"/>
            <w:bottom w:val="none" w:sz="0" w:space="0" w:color="auto"/>
            <w:right w:val="none" w:sz="0" w:space="0" w:color="auto"/>
          </w:divBdr>
        </w:div>
        <w:div w:id="776799685">
          <w:marLeft w:val="0"/>
          <w:marRight w:val="0"/>
          <w:marTop w:val="0"/>
          <w:marBottom w:val="0"/>
          <w:divBdr>
            <w:top w:val="none" w:sz="0" w:space="0" w:color="auto"/>
            <w:left w:val="none" w:sz="0" w:space="0" w:color="auto"/>
            <w:bottom w:val="none" w:sz="0" w:space="0" w:color="auto"/>
            <w:right w:val="none" w:sz="0" w:space="0" w:color="auto"/>
          </w:divBdr>
        </w:div>
        <w:div w:id="1538617698">
          <w:marLeft w:val="0"/>
          <w:marRight w:val="0"/>
          <w:marTop w:val="0"/>
          <w:marBottom w:val="0"/>
          <w:divBdr>
            <w:top w:val="none" w:sz="0" w:space="0" w:color="auto"/>
            <w:left w:val="none" w:sz="0" w:space="0" w:color="auto"/>
            <w:bottom w:val="none" w:sz="0" w:space="0" w:color="auto"/>
            <w:right w:val="none" w:sz="0" w:space="0" w:color="auto"/>
          </w:divBdr>
        </w:div>
        <w:div w:id="1834030333">
          <w:marLeft w:val="0"/>
          <w:marRight w:val="0"/>
          <w:marTop w:val="0"/>
          <w:marBottom w:val="0"/>
          <w:divBdr>
            <w:top w:val="none" w:sz="0" w:space="0" w:color="auto"/>
            <w:left w:val="none" w:sz="0" w:space="0" w:color="auto"/>
            <w:bottom w:val="none" w:sz="0" w:space="0" w:color="auto"/>
            <w:right w:val="none" w:sz="0" w:space="0" w:color="auto"/>
          </w:divBdr>
        </w:div>
        <w:div w:id="1127743867">
          <w:marLeft w:val="0"/>
          <w:marRight w:val="0"/>
          <w:marTop w:val="0"/>
          <w:marBottom w:val="0"/>
          <w:divBdr>
            <w:top w:val="none" w:sz="0" w:space="0" w:color="auto"/>
            <w:left w:val="none" w:sz="0" w:space="0" w:color="auto"/>
            <w:bottom w:val="none" w:sz="0" w:space="0" w:color="auto"/>
            <w:right w:val="none" w:sz="0" w:space="0" w:color="auto"/>
          </w:divBdr>
        </w:div>
        <w:div w:id="1651136746">
          <w:marLeft w:val="0"/>
          <w:marRight w:val="0"/>
          <w:marTop w:val="0"/>
          <w:marBottom w:val="0"/>
          <w:divBdr>
            <w:top w:val="none" w:sz="0" w:space="0" w:color="auto"/>
            <w:left w:val="none" w:sz="0" w:space="0" w:color="auto"/>
            <w:bottom w:val="none" w:sz="0" w:space="0" w:color="auto"/>
            <w:right w:val="none" w:sz="0" w:space="0" w:color="auto"/>
          </w:divBdr>
        </w:div>
        <w:div w:id="845169949">
          <w:marLeft w:val="0"/>
          <w:marRight w:val="0"/>
          <w:marTop w:val="0"/>
          <w:marBottom w:val="0"/>
          <w:divBdr>
            <w:top w:val="none" w:sz="0" w:space="0" w:color="auto"/>
            <w:left w:val="none" w:sz="0" w:space="0" w:color="auto"/>
            <w:bottom w:val="none" w:sz="0" w:space="0" w:color="auto"/>
            <w:right w:val="none" w:sz="0" w:space="0" w:color="auto"/>
          </w:divBdr>
        </w:div>
        <w:div w:id="13773848">
          <w:marLeft w:val="0"/>
          <w:marRight w:val="0"/>
          <w:marTop w:val="0"/>
          <w:marBottom w:val="0"/>
          <w:divBdr>
            <w:top w:val="none" w:sz="0" w:space="0" w:color="auto"/>
            <w:left w:val="none" w:sz="0" w:space="0" w:color="auto"/>
            <w:bottom w:val="none" w:sz="0" w:space="0" w:color="auto"/>
            <w:right w:val="none" w:sz="0" w:space="0" w:color="auto"/>
          </w:divBdr>
        </w:div>
        <w:div w:id="469135986">
          <w:marLeft w:val="0"/>
          <w:marRight w:val="0"/>
          <w:marTop w:val="0"/>
          <w:marBottom w:val="0"/>
          <w:divBdr>
            <w:top w:val="none" w:sz="0" w:space="0" w:color="auto"/>
            <w:left w:val="none" w:sz="0" w:space="0" w:color="auto"/>
            <w:bottom w:val="none" w:sz="0" w:space="0" w:color="auto"/>
            <w:right w:val="none" w:sz="0" w:space="0" w:color="auto"/>
          </w:divBdr>
        </w:div>
        <w:div w:id="520706336">
          <w:marLeft w:val="0"/>
          <w:marRight w:val="0"/>
          <w:marTop w:val="0"/>
          <w:marBottom w:val="0"/>
          <w:divBdr>
            <w:top w:val="none" w:sz="0" w:space="0" w:color="auto"/>
            <w:left w:val="none" w:sz="0" w:space="0" w:color="auto"/>
            <w:bottom w:val="none" w:sz="0" w:space="0" w:color="auto"/>
            <w:right w:val="none" w:sz="0" w:space="0" w:color="auto"/>
          </w:divBdr>
        </w:div>
        <w:div w:id="1236089773">
          <w:marLeft w:val="0"/>
          <w:marRight w:val="0"/>
          <w:marTop w:val="0"/>
          <w:marBottom w:val="0"/>
          <w:divBdr>
            <w:top w:val="none" w:sz="0" w:space="0" w:color="auto"/>
            <w:left w:val="none" w:sz="0" w:space="0" w:color="auto"/>
            <w:bottom w:val="none" w:sz="0" w:space="0" w:color="auto"/>
            <w:right w:val="none" w:sz="0" w:space="0" w:color="auto"/>
          </w:divBdr>
        </w:div>
        <w:div w:id="2101634546">
          <w:marLeft w:val="0"/>
          <w:marRight w:val="0"/>
          <w:marTop w:val="0"/>
          <w:marBottom w:val="0"/>
          <w:divBdr>
            <w:top w:val="none" w:sz="0" w:space="0" w:color="auto"/>
            <w:left w:val="none" w:sz="0" w:space="0" w:color="auto"/>
            <w:bottom w:val="none" w:sz="0" w:space="0" w:color="auto"/>
            <w:right w:val="none" w:sz="0" w:space="0" w:color="auto"/>
          </w:divBdr>
        </w:div>
        <w:div w:id="526722448">
          <w:marLeft w:val="0"/>
          <w:marRight w:val="0"/>
          <w:marTop w:val="0"/>
          <w:marBottom w:val="0"/>
          <w:divBdr>
            <w:top w:val="none" w:sz="0" w:space="0" w:color="auto"/>
            <w:left w:val="none" w:sz="0" w:space="0" w:color="auto"/>
            <w:bottom w:val="none" w:sz="0" w:space="0" w:color="auto"/>
            <w:right w:val="none" w:sz="0" w:space="0" w:color="auto"/>
          </w:divBdr>
        </w:div>
        <w:div w:id="719785823">
          <w:marLeft w:val="0"/>
          <w:marRight w:val="0"/>
          <w:marTop w:val="0"/>
          <w:marBottom w:val="0"/>
          <w:divBdr>
            <w:top w:val="none" w:sz="0" w:space="0" w:color="auto"/>
            <w:left w:val="none" w:sz="0" w:space="0" w:color="auto"/>
            <w:bottom w:val="none" w:sz="0" w:space="0" w:color="auto"/>
            <w:right w:val="none" w:sz="0" w:space="0" w:color="auto"/>
          </w:divBdr>
        </w:div>
        <w:div w:id="1064060134">
          <w:marLeft w:val="0"/>
          <w:marRight w:val="0"/>
          <w:marTop w:val="0"/>
          <w:marBottom w:val="0"/>
          <w:divBdr>
            <w:top w:val="none" w:sz="0" w:space="0" w:color="auto"/>
            <w:left w:val="none" w:sz="0" w:space="0" w:color="auto"/>
            <w:bottom w:val="none" w:sz="0" w:space="0" w:color="auto"/>
            <w:right w:val="none" w:sz="0" w:space="0" w:color="auto"/>
          </w:divBdr>
        </w:div>
        <w:div w:id="920139369">
          <w:marLeft w:val="0"/>
          <w:marRight w:val="0"/>
          <w:marTop w:val="0"/>
          <w:marBottom w:val="0"/>
          <w:divBdr>
            <w:top w:val="none" w:sz="0" w:space="0" w:color="auto"/>
            <w:left w:val="none" w:sz="0" w:space="0" w:color="auto"/>
            <w:bottom w:val="none" w:sz="0" w:space="0" w:color="auto"/>
            <w:right w:val="none" w:sz="0" w:space="0" w:color="auto"/>
          </w:divBdr>
        </w:div>
        <w:div w:id="1878738623">
          <w:marLeft w:val="0"/>
          <w:marRight w:val="0"/>
          <w:marTop w:val="0"/>
          <w:marBottom w:val="0"/>
          <w:divBdr>
            <w:top w:val="none" w:sz="0" w:space="0" w:color="auto"/>
            <w:left w:val="none" w:sz="0" w:space="0" w:color="auto"/>
            <w:bottom w:val="none" w:sz="0" w:space="0" w:color="auto"/>
            <w:right w:val="none" w:sz="0" w:space="0" w:color="auto"/>
          </w:divBdr>
        </w:div>
        <w:div w:id="767963550">
          <w:marLeft w:val="0"/>
          <w:marRight w:val="0"/>
          <w:marTop w:val="0"/>
          <w:marBottom w:val="0"/>
          <w:divBdr>
            <w:top w:val="none" w:sz="0" w:space="0" w:color="auto"/>
            <w:left w:val="none" w:sz="0" w:space="0" w:color="auto"/>
            <w:bottom w:val="none" w:sz="0" w:space="0" w:color="auto"/>
            <w:right w:val="none" w:sz="0" w:space="0" w:color="auto"/>
          </w:divBdr>
        </w:div>
        <w:div w:id="108743819">
          <w:marLeft w:val="0"/>
          <w:marRight w:val="0"/>
          <w:marTop w:val="0"/>
          <w:marBottom w:val="0"/>
          <w:divBdr>
            <w:top w:val="none" w:sz="0" w:space="0" w:color="auto"/>
            <w:left w:val="none" w:sz="0" w:space="0" w:color="auto"/>
            <w:bottom w:val="none" w:sz="0" w:space="0" w:color="auto"/>
            <w:right w:val="none" w:sz="0" w:space="0" w:color="auto"/>
          </w:divBdr>
        </w:div>
        <w:div w:id="155608487">
          <w:marLeft w:val="0"/>
          <w:marRight w:val="0"/>
          <w:marTop w:val="0"/>
          <w:marBottom w:val="0"/>
          <w:divBdr>
            <w:top w:val="none" w:sz="0" w:space="0" w:color="auto"/>
            <w:left w:val="none" w:sz="0" w:space="0" w:color="auto"/>
            <w:bottom w:val="none" w:sz="0" w:space="0" w:color="auto"/>
            <w:right w:val="none" w:sz="0" w:space="0" w:color="auto"/>
          </w:divBdr>
        </w:div>
        <w:div w:id="1886135608">
          <w:marLeft w:val="0"/>
          <w:marRight w:val="0"/>
          <w:marTop w:val="0"/>
          <w:marBottom w:val="0"/>
          <w:divBdr>
            <w:top w:val="none" w:sz="0" w:space="0" w:color="auto"/>
            <w:left w:val="none" w:sz="0" w:space="0" w:color="auto"/>
            <w:bottom w:val="none" w:sz="0" w:space="0" w:color="auto"/>
            <w:right w:val="none" w:sz="0" w:space="0" w:color="auto"/>
          </w:divBdr>
        </w:div>
        <w:div w:id="1861702553">
          <w:marLeft w:val="0"/>
          <w:marRight w:val="0"/>
          <w:marTop w:val="0"/>
          <w:marBottom w:val="0"/>
          <w:divBdr>
            <w:top w:val="none" w:sz="0" w:space="0" w:color="auto"/>
            <w:left w:val="none" w:sz="0" w:space="0" w:color="auto"/>
            <w:bottom w:val="none" w:sz="0" w:space="0" w:color="auto"/>
            <w:right w:val="none" w:sz="0" w:space="0" w:color="auto"/>
          </w:divBdr>
        </w:div>
        <w:div w:id="799765700">
          <w:marLeft w:val="0"/>
          <w:marRight w:val="0"/>
          <w:marTop w:val="0"/>
          <w:marBottom w:val="0"/>
          <w:divBdr>
            <w:top w:val="none" w:sz="0" w:space="0" w:color="auto"/>
            <w:left w:val="none" w:sz="0" w:space="0" w:color="auto"/>
            <w:bottom w:val="none" w:sz="0" w:space="0" w:color="auto"/>
            <w:right w:val="none" w:sz="0" w:space="0" w:color="auto"/>
          </w:divBdr>
        </w:div>
        <w:div w:id="727995793">
          <w:marLeft w:val="0"/>
          <w:marRight w:val="0"/>
          <w:marTop w:val="0"/>
          <w:marBottom w:val="0"/>
          <w:divBdr>
            <w:top w:val="none" w:sz="0" w:space="0" w:color="auto"/>
            <w:left w:val="none" w:sz="0" w:space="0" w:color="auto"/>
            <w:bottom w:val="none" w:sz="0" w:space="0" w:color="auto"/>
            <w:right w:val="none" w:sz="0" w:space="0" w:color="auto"/>
          </w:divBdr>
        </w:div>
        <w:div w:id="1199852337">
          <w:marLeft w:val="0"/>
          <w:marRight w:val="0"/>
          <w:marTop w:val="0"/>
          <w:marBottom w:val="0"/>
          <w:divBdr>
            <w:top w:val="none" w:sz="0" w:space="0" w:color="auto"/>
            <w:left w:val="none" w:sz="0" w:space="0" w:color="auto"/>
            <w:bottom w:val="none" w:sz="0" w:space="0" w:color="auto"/>
            <w:right w:val="none" w:sz="0" w:space="0" w:color="auto"/>
          </w:divBdr>
        </w:div>
        <w:div w:id="737753622">
          <w:marLeft w:val="0"/>
          <w:marRight w:val="0"/>
          <w:marTop w:val="0"/>
          <w:marBottom w:val="0"/>
          <w:divBdr>
            <w:top w:val="none" w:sz="0" w:space="0" w:color="auto"/>
            <w:left w:val="none" w:sz="0" w:space="0" w:color="auto"/>
            <w:bottom w:val="none" w:sz="0" w:space="0" w:color="auto"/>
            <w:right w:val="none" w:sz="0" w:space="0" w:color="auto"/>
          </w:divBdr>
        </w:div>
        <w:div w:id="1850676904">
          <w:marLeft w:val="0"/>
          <w:marRight w:val="0"/>
          <w:marTop w:val="0"/>
          <w:marBottom w:val="0"/>
          <w:divBdr>
            <w:top w:val="none" w:sz="0" w:space="0" w:color="auto"/>
            <w:left w:val="none" w:sz="0" w:space="0" w:color="auto"/>
            <w:bottom w:val="none" w:sz="0" w:space="0" w:color="auto"/>
            <w:right w:val="none" w:sz="0" w:space="0" w:color="auto"/>
          </w:divBdr>
        </w:div>
        <w:div w:id="1119497890">
          <w:marLeft w:val="0"/>
          <w:marRight w:val="0"/>
          <w:marTop w:val="0"/>
          <w:marBottom w:val="0"/>
          <w:divBdr>
            <w:top w:val="none" w:sz="0" w:space="0" w:color="auto"/>
            <w:left w:val="none" w:sz="0" w:space="0" w:color="auto"/>
            <w:bottom w:val="none" w:sz="0" w:space="0" w:color="auto"/>
            <w:right w:val="none" w:sz="0" w:space="0" w:color="auto"/>
          </w:divBdr>
        </w:div>
        <w:div w:id="164781248">
          <w:marLeft w:val="0"/>
          <w:marRight w:val="0"/>
          <w:marTop w:val="0"/>
          <w:marBottom w:val="0"/>
          <w:divBdr>
            <w:top w:val="none" w:sz="0" w:space="0" w:color="auto"/>
            <w:left w:val="none" w:sz="0" w:space="0" w:color="auto"/>
            <w:bottom w:val="none" w:sz="0" w:space="0" w:color="auto"/>
            <w:right w:val="none" w:sz="0" w:space="0" w:color="auto"/>
          </w:divBdr>
        </w:div>
        <w:div w:id="1531383446">
          <w:marLeft w:val="0"/>
          <w:marRight w:val="0"/>
          <w:marTop w:val="0"/>
          <w:marBottom w:val="0"/>
          <w:divBdr>
            <w:top w:val="none" w:sz="0" w:space="0" w:color="auto"/>
            <w:left w:val="none" w:sz="0" w:space="0" w:color="auto"/>
            <w:bottom w:val="none" w:sz="0" w:space="0" w:color="auto"/>
            <w:right w:val="none" w:sz="0" w:space="0" w:color="auto"/>
          </w:divBdr>
        </w:div>
        <w:div w:id="512647823">
          <w:marLeft w:val="0"/>
          <w:marRight w:val="0"/>
          <w:marTop w:val="0"/>
          <w:marBottom w:val="0"/>
          <w:divBdr>
            <w:top w:val="none" w:sz="0" w:space="0" w:color="auto"/>
            <w:left w:val="none" w:sz="0" w:space="0" w:color="auto"/>
            <w:bottom w:val="none" w:sz="0" w:space="0" w:color="auto"/>
            <w:right w:val="none" w:sz="0" w:space="0" w:color="auto"/>
          </w:divBdr>
        </w:div>
        <w:div w:id="993292176">
          <w:marLeft w:val="0"/>
          <w:marRight w:val="0"/>
          <w:marTop w:val="0"/>
          <w:marBottom w:val="0"/>
          <w:divBdr>
            <w:top w:val="none" w:sz="0" w:space="0" w:color="auto"/>
            <w:left w:val="none" w:sz="0" w:space="0" w:color="auto"/>
            <w:bottom w:val="none" w:sz="0" w:space="0" w:color="auto"/>
            <w:right w:val="none" w:sz="0" w:space="0" w:color="auto"/>
          </w:divBdr>
        </w:div>
        <w:div w:id="135027671">
          <w:marLeft w:val="0"/>
          <w:marRight w:val="0"/>
          <w:marTop w:val="0"/>
          <w:marBottom w:val="0"/>
          <w:divBdr>
            <w:top w:val="none" w:sz="0" w:space="0" w:color="auto"/>
            <w:left w:val="none" w:sz="0" w:space="0" w:color="auto"/>
            <w:bottom w:val="none" w:sz="0" w:space="0" w:color="auto"/>
            <w:right w:val="none" w:sz="0" w:space="0" w:color="auto"/>
          </w:divBdr>
        </w:div>
        <w:div w:id="1956129130">
          <w:marLeft w:val="0"/>
          <w:marRight w:val="0"/>
          <w:marTop w:val="0"/>
          <w:marBottom w:val="0"/>
          <w:divBdr>
            <w:top w:val="none" w:sz="0" w:space="0" w:color="auto"/>
            <w:left w:val="none" w:sz="0" w:space="0" w:color="auto"/>
            <w:bottom w:val="none" w:sz="0" w:space="0" w:color="auto"/>
            <w:right w:val="none" w:sz="0" w:space="0" w:color="auto"/>
          </w:divBdr>
        </w:div>
        <w:div w:id="1787849183">
          <w:marLeft w:val="0"/>
          <w:marRight w:val="0"/>
          <w:marTop w:val="0"/>
          <w:marBottom w:val="0"/>
          <w:divBdr>
            <w:top w:val="none" w:sz="0" w:space="0" w:color="auto"/>
            <w:left w:val="none" w:sz="0" w:space="0" w:color="auto"/>
            <w:bottom w:val="none" w:sz="0" w:space="0" w:color="auto"/>
            <w:right w:val="none" w:sz="0" w:space="0" w:color="auto"/>
          </w:divBdr>
        </w:div>
        <w:div w:id="726413322">
          <w:marLeft w:val="0"/>
          <w:marRight w:val="0"/>
          <w:marTop w:val="0"/>
          <w:marBottom w:val="0"/>
          <w:divBdr>
            <w:top w:val="none" w:sz="0" w:space="0" w:color="auto"/>
            <w:left w:val="none" w:sz="0" w:space="0" w:color="auto"/>
            <w:bottom w:val="none" w:sz="0" w:space="0" w:color="auto"/>
            <w:right w:val="none" w:sz="0" w:space="0" w:color="auto"/>
          </w:divBdr>
        </w:div>
        <w:div w:id="1989629609">
          <w:marLeft w:val="0"/>
          <w:marRight w:val="0"/>
          <w:marTop w:val="0"/>
          <w:marBottom w:val="0"/>
          <w:divBdr>
            <w:top w:val="none" w:sz="0" w:space="0" w:color="auto"/>
            <w:left w:val="none" w:sz="0" w:space="0" w:color="auto"/>
            <w:bottom w:val="none" w:sz="0" w:space="0" w:color="auto"/>
            <w:right w:val="none" w:sz="0" w:space="0" w:color="auto"/>
          </w:divBdr>
        </w:div>
        <w:div w:id="1002663623">
          <w:marLeft w:val="0"/>
          <w:marRight w:val="0"/>
          <w:marTop w:val="0"/>
          <w:marBottom w:val="0"/>
          <w:divBdr>
            <w:top w:val="none" w:sz="0" w:space="0" w:color="auto"/>
            <w:left w:val="none" w:sz="0" w:space="0" w:color="auto"/>
            <w:bottom w:val="none" w:sz="0" w:space="0" w:color="auto"/>
            <w:right w:val="none" w:sz="0" w:space="0" w:color="auto"/>
          </w:divBdr>
        </w:div>
        <w:div w:id="1995330905">
          <w:marLeft w:val="0"/>
          <w:marRight w:val="0"/>
          <w:marTop w:val="0"/>
          <w:marBottom w:val="0"/>
          <w:divBdr>
            <w:top w:val="none" w:sz="0" w:space="0" w:color="auto"/>
            <w:left w:val="none" w:sz="0" w:space="0" w:color="auto"/>
            <w:bottom w:val="none" w:sz="0" w:space="0" w:color="auto"/>
            <w:right w:val="none" w:sz="0" w:space="0" w:color="auto"/>
          </w:divBdr>
        </w:div>
        <w:div w:id="1691297171">
          <w:marLeft w:val="0"/>
          <w:marRight w:val="0"/>
          <w:marTop w:val="0"/>
          <w:marBottom w:val="0"/>
          <w:divBdr>
            <w:top w:val="none" w:sz="0" w:space="0" w:color="auto"/>
            <w:left w:val="none" w:sz="0" w:space="0" w:color="auto"/>
            <w:bottom w:val="none" w:sz="0" w:space="0" w:color="auto"/>
            <w:right w:val="none" w:sz="0" w:space="0" w:color="auto"/>
          </w:divBdr>
        </w:div>
        <w:div w:id="406004475">
          <w:marLeft w:val="0"/>
          <w:marRight w:val="0"/>
          <w:marTop w:val="0"/>
          <w:marBottom w:val="0"/>
          <w:divBdr>
            <w:top w:val="none" w:sz="0" w:space="0" w:color="auto"/>
            <w:left w:val="none" w:sz="0" w:space="0" w:color="auto"/>
            <w:bottom w:val="none" w:sz="0" w:space="0" w:color="auto"/>
            <w:right w:val="none" w:sz="0" w:space="0" w:color="auto"/>
          </w:divBdr>
        </w:div>
        <w:div w:id="32967809">
          <w:marLeft w:val="0"/>
          <w:marRight w:val="0"/>
          <w:marTop w:val="0"/>
          <w:marBottom w:val="0"/>
          <w:divBdr>
            <w:top w:val="none" w:sz="0" w:space="0" w:color="auto"/>
            <w:left w:val="none" w:sz="0" w:space="0" w:color="auto"/>
            <w:bottom w:val="none" w:sz="0" w:space="0" w:color="auto"/>
            <w:right w:val="none" w:sz="0" w:space="0" w:color="auto"/>
          </w:divBdr>
        </w:div>
        <w:div w:id="875239866">
          <w:marLeft w:val="0"/>
          <w:marRight w:val="0"/>
          <w:marTop w:val="0"/>
          <w:marBottom w:val="0"/>
          <w:divBdr>
            <w:top w:val="none" w:sz="0" w:space="0" w:color="auto"/>
            <w:left w:val="none" w:sz="0" w:space="0" w:color="auto"/>
            <w:bottom w:val="none" w:sz="0" w:space="0" w:color="auto"/>
            <w:right w:val="none" w:sz="0" w:space="0" w:color="auto"/>
          </w:divBdr>
        </w:div>
        <w:div w:id="56900489">
          <w:marLeft w:val="0"/>
          <w:marRight w:val="0"/>
          <w:marTop w:val="0"/>
          <w:marBottom w:val="0"/>
          <w:divBdr>
            <w:top w:val="none" w:sz="0" w:space="0" w:color="auto"/>
            <w:left w:val="none" w:sz="0" w:space="0" w:color="auto"/>
            <w:bottom w:val="none" w:sz="0" w:space="0" w:color="auto"/>
            <w:right w:val="none" w:sz="0" w:space="0" w:color="auto"/>
          </w:divBdr>
        </w:div>
        <w:div w:id="572349826">
          <w:marLeft w:val="0"/>
          <w:marRight w:val="0"/>
          <w:marTop w:val="0"/>
          <w:marBottom w:val="0"/>
          <w:divBdr>
            <w:top w:val="none" w:sz="0" w:space="0" w:color="auto"/>
            <w:left w:val="none" w:sz="0" w:space="0" w:color="auto"/>
            <w:bottom w:val="none" w:sz="0" w:space="0" w:color="auto"/>
            <w:right w:val="none" w:sz="0" w:space="0" w:color="auto"/>
          </w:divBdr>
        </w:div>
        <w:div w:id="1812553865">
          <w:marLeft w:val="0"/>
          <w:marRight w:val="0"/>
          <w:marTop w:val="0"/>
          <w:marBottom w:val="0"/>
          <w:divBdr>
            <w:top w:val="none" w:sz="0" w:space="0" w:color="auto"/>
            <w:left w:val="none" w:sz="0" w:space="0" w:color="auto"/>
            <w:bottom w:val="none" w:sz="0" w:space="0" w:color="auto"/>
            <w:right w:val="none" w:sz="0" w:space="0" w:color="auto"/>
          </w:divBdr>
        </w:div>
        <w:div w:id="2093693709">
          <w:marLeft w:val="0"/>
          <w:marRight w:val="0"/>
          <w:marTop w:val="0"/>
          <w:marBottom w:val="0"/>
          <w:divBdr>
            <w:top w:val="none" w:sz="0" w:space="0" w:color="auto"/>
            <w:left w:val="none" w:sz="0" w:space="0" w:color="auto"/>
            <w:bottom w:val="none" w:sz="0" w:space="0" w:color="auto"/>
            <w:right w:val="none" w:sz="0" w:space="0" w:color="auto"/>
          </w:divBdr>
        </w:div>
        <w:div w:id="2101371314">
          <w:marLeft w:val="0"/>
          <w:marRight w:val="0"/>
          <w:marTop w:val="0"/>
          <w:marBottom w:val="0"/>
          <w:divBdr>
            <w:top w:val="none" w:sz="0" w:space="0" w:color="auto"/>
            <w:left w:val="none" w:sz="0" w:space="0" w:color="auto"/>
            <w:bottom w:val="none" w:sz="0" w:space="0" w:color="auto"/>
            <w:right w:val="none" w:sz="0" w:space="0" w:color="auto"/>
          </w:divBdr>
        </w:div>
        <w:div w:id="319969357">
          <w:marLeft w:val="0"/>
          <w:marRight w:val="0"/>
          <w:marTop w:val="0"/>
          <w:marBottom w:val="0"/>
          <w:divBdr>
            <w:top w:val="none" w:sz="0" w:space="0" w:color="auto"/>
            <w:left w:val="none" w:sz="0" w:space="0" w:color="auto"/>
            <w:bottom w:val="none" w:sz="0" w:space="0" w:color="auto"/>
            <w:right w:val="none" w:sz="0" w:space="0" w:color="auto"/>
          </w:divBdr>
        </w:div>
        <w:div w:id="469857897">
          <w:marLeft w:val="0"/>
          <w:marRight w:val="0"/>
          <w:marTop w:val="0"/>
          <w:marBottom w:val="0"/>
          <w:divBdr>
            <w:top w:val="none" w:sz="0" w:space="0" w:color="auto"/>
            <w:left w:val="none" w:sz="0" w:space="0" w:color="auto"/>
            <w:bottom w:val="none" w:sz="0" w:space="0" w:color="auto"/>
            <w:right w:val="none" w:sz="0" w:space="0" w:color="auto"/>
          </w:divBdr>
        </w:div>
        <w:div w:id="1177427446">
          <w:marLeft w:val="0"/>
          <w:marRight w:val="0"/>
          <w:marTop w:val="0"/>
          <w:marBottom w:val="0"/>
          <w:divBdr>
            <w:top w:val="none" w:sz="0" w:space="0" w:color="auto"/>
            <w:left w:val="none" w:sz="0" w:space="0" w:color="auto"/>
            <w:bottom w:val="none" w:sz="0" w:space="0" w:color="auto"/>
            <w:right w:val="none" w:sz="0" w:space="0" w:color="auto"/>
          </w:divBdr>
        </w:div>
        <w:div w:id="1731659419">
          <w:marLeft w:val="0"/>
          <w:marRight w:val="0"/>
          <w:marTop w:val="0"/>
          <w:marBottom w:val="0"/>
          <w:divBdr>
            <w:top w:val="none" w:sz="0" w:space="0" w:color="auto"/>
            <w:left w:val="none" w:sz="0" w:space="0" w:color="auto"/>
            <w:bottom w:val="none" w:sz="0" w:space="0" w:color="auto"/>
            <w:right w:val="none" w:sz="0" w:space="0" w:color="auto"/>
          </w:divBdr>
        </w:div>
        <w:div w:id="1701322276">
          <w:marLeft w:val="0"/>
          <w:marRight w:val="0"/>
          <w:marTop w:val="0"/>
          <w:marBottom w:val="0"/>
          <w:divBdr>
            <w:top w:val="none" w:sz="0" w:space="0" w:color="auto"/>
            <w:left w:val="none" w:sz="0" w:space="0" w:color="auto"/>
            <w:bottom w:val="none" w:sz="0" w:space="0" w:color="auto"/>
            <w:right w:val="none" w:sz="0" w:space="0" w:color="auto"/>
          </w:divBdr>
        </w:div>
        <w:div w:id="1846357641">
          <w:marLeft w:val="0"/>
          <w:marRight w:val="0"/>
          <w:marTop w:val="0"/>
          <w:marBottom w:val="0"/>
          <w:divBdr>
            <w:top w:val="none" w:sz="0" w:space="0" w:color="auto"/>
            <w:left w:val="none" w:sz="0" w:space="0" w:color="auto"/>
            <w:bottom w:val="none" w:sz="0" w:space="0" w:color="auto"/>
            <w:right w:val="none" w:sz="0" w:space="0" w:color="auto"/>
          </w:divBdr>
        </w:div>
        <w:div w:id="1165439421">
          <w:marLeft w:val="0"/>
          <w:marRight w:val="0"/>
          <w:marTop w:val="0"/>
          <w:marBottom w:val="0"/>
          <w:divBdr>
            <w:top w:val="none" w:sz="0" w:space="0" w:color="auto"/>
            <w:left w:val="none" w:sz="0" w:space="0" w:color="auto"/>
            <w:bottom w:val="none" w:sz="0" w:space="0" w:color="auto"/>
            <w:right w:val="none" w:sz="0" w:space="0" w:color="auto"/>
          </w:divBdr>
        </w:div>
        <w:div w:id="656497266">
          <w:marLeft w:val="0"/>
          <w:marRight w:val="0"/>
          <w:marTop w:val="0"/>
          <w:marBottom w:val="0"/>
          <w:divBdr>
            <w:top w:val="none" w:sz="0" w:space="0" w:color="auto"/>
            <w:left w:val="none" w:sz="0" w:space="0" w:color="auto"/>
            <w:bottom w:val="none" w:sz="0" w:space="0" w:color="auto"/>
            <w:right w:val="none" w:sz="0" w:space="0" w:color="auto"/>
          </w:divBdr>
        </w:div>
        <w:div w:id="1638681811">
          <w:marLeft w:val="0"/>
          <w:marRight w:val="0"/>
          <w:marTop w:val="0"/>
          <w:marBottom w:val="0"/>
          <w:divBdr>
            <w:top w:val="none" w:sz="0" w:space="0" w:color="auto"/>
            <w:left w:val="none" w:sz="0" w:space="0" w:color="auto"/>
            <w:bottom w:val="none" w:sz="0" w:space="0" w:color="auto"/>
            <w:right w:val="none" w:sz="0" w:space="0" w:color="auto"/>
          </w:divBdr>
        </w:div>
        <w:div w:id="1539048270">
          <w:marLeft w:val="0"/>
          <w:marRight w:val="0"/>
          <w:marTop w:val="0"/>
          <w:marBottom w:val="0"/>
          <w:divBdr>
            <w:top w:val="none" w:sz="0" w:space="0" w:color="auto"/>
            <w:left w:val="none" w:sz="0" w:space="0" w:color="auto"/>
            <w:bottom w:val="none" w:sz="0" w:space="0" w:color="auto"/>
            <w:right w:val="none" w:sz="0" w:space="0" w:color="auto"/>
          </w:divBdr>
        </w:div>
        <w:div w:id="1427579500">
          <w:marLeft w:val="0"/>
          <w:marRight w:val="0"/>
          <w:marTop w:val="0"/>
          <w:marBottom w:val="0"/>
          <w:divBdr>
            <w:top w:val="none" w:sz="0" w:space="0" w:color="auto"/>
            <w:left w:val="none" w:sz="0" w:space="0" w:color="auto"/>
            <w:bottom w:val="none" w:sz="0" w:space="0" w:color="auto"/>
            <w:right w:val="none" w:sz="0" w:space="0" w:color="auto"/>
          </w:divBdr>
        </w:div>
      </w:divsChild>
    </w:div>
    <w:div w:id="212617679">
      <w:bodyDiv w:val="1"/>
      <w:marLeft w:val="0"/>
      <w:marRight w:val="0"/>
      <w:marTop w:val="0"/>
      <w:marBottom w:val="0"/>
      <w:divBdr>
        <w:top w:val="none" w:sz="0" w:space="0" w:color="auto"/>
        <w:left w:val="none" w:sz="0" w:space="0" w:color="auto"/>
        <w:bottom w:val="none" w:sz="0" w:space="0" w:color="auto"/>
        <w:right w:val="none" w:sz="0" w:space="0" w:color="auto"/>
      </w:divBdr>
    </w:div>
    <w:div w:id="372392062">
      <w:bodyDiv w:val="1"/>
      <w:marLeft w:val="0"/>
      <w:marRight w:val="0"/>
      <w:marTop w:val="0"/>
      <w:marBottom w:val="0"/>
      <w:divBdr>
        <w:top w:val="none" w:sz="0" w:space="0" w:color="auto"/>
        <w:left w:val="none" w:sz="0" w:space="0" w:color="auto"/>
        <w:bottom w:val="none" w:sz="0" w:space="0" w:color="auto"/>
        <w:right w:val="none" w:sz="0" w:space="0" w:color="auto"/>
      </w:divBdr>
    </w:div>
    <w:div w:id="485635687">
      <w:bodyDiv w:val="1"/>
      <w:marLeft w:val="0"/>
      <w:marRight w:val="0"/>
      <w:marTop w:val="0"/>
      <w:marBottom w:val="0"/>
      <w:divBdr>
        <w:top w:val="none" w:sz="0" w:space="0" w:color="auto"/>
        <w:left w:val="none" w:sz="0" w:space="0" w:color="auto"/>
        <w:bottom w:val="none" w:sz="0" w:space="0" w:color="auto"/>
        <w:right w:val="none" w:sz="0" w:space="0" w:color="auto"/>
      </w:divBdr>
    </w:div>
    <w:div w:id="720984427">
      <w:bodyDiv w:val="1"/>
      <w:marLeft w:val="0"/>
      <w:marRight w:val="0"/>
      <w:marTop w:val="0"/>
      <w:marBottom w:val="0"/>
      <w:divBdr>
        <w:top w:val="none" w:sz="0" w:space="0" w:color="auto"/>
        <w:left w:val="none" w:sz="0" w:space="0" w:color="auto"/>
        <w:bottom w:val="none" w:sz="0" w:space="0" w:color="auto"/>
        <w:right w:val="none" w:sz="0" w:space="0" w:color="auto"/>
      </w:divBdr>
    </w:div>
    <w:div w:id="1149633702">
      <w:bodyDiv w:val="1"/>
      <w:marLeft w:val="0"/>
      <w:marRight w:val="0"/>
      <w:marTop w:val="0"/>
      <w:marBottom w:val="0"/>
      <w:divBdr>
        <w:top w:val="none" w:sz="0" w:space="0" w:color="auto"/>
        <w:left w:val="none" w:sz="0" w:space="0" w:color="auto"/>
        <w:bottom w:val="none" w:sz="0" w:space="0" w:color="auto"/>
        <w:right w:val="none" w:sz="0" w:space="0" w:color="auto"/>
      </w:divBdr>
    </w:div>
    <w:div w:id="1437821536">
      <w:bodyDiv w:val="1"/>
      <w:marLeft w:val="0"/>
      <w:marRight w:val="0"/>
      <w:marTop w:val="0"/>
      <w:marBottom w:val="0"/>
      <w:divBdr>
        <w:top w:val="none" w:sz="0" w:space="0" w:color="auto"/>
        <w:left w:val="none" w:sz="0" w:space="0" w:color="auto"/>
        <w:bottom w:val="none" w:sz="0" w:space="0" w:color="auto"/>
        <w:right w:val="none" w:sz="0" w:space="0" w:color="auto"/>
      </w:divBdr>
      <w:divsChild>
        <w:div w:id="875237877">
          <w:marLeft w:val="0"/>
          <w:marRight w:val="0"/>
          <w:marTop w:val="0"/>
          <w:marBottom w:val="0"/>
          <w:divBdr>
            <w:top w:val="none" w:sz="0" w:space="0" w:color="auto"/>
            <w:left w:val="none" w:sz="0" w:space="0" w:color="auto"/>
            <w:bottom w:val="none" w:sz="0" w:space="0" w:color="auto"/>
            <w:right w:val="none" w:sz="0" w:space="0" w:color="auto"/>
          </w:divBdr>
        </w:div>
        <w:div w:id="1892115034">
          <w:marLeft w:val="0"/>
          <w:marRight w:val="0"/>
          <w:marTop w:val="0"/>
          <w:marBottom w:val="0"/>
          <w:divBdr>
            <w:top w:val="none" w:sz="0" w:space="0" w:color="auto"/>
            <w:left w:val="none" w:sz="0" w:space="0" w:color="auto"/>
            <w:bottom w:val="none" w:sz="0" w:space="0" w:color="auto"/>
            <w:right w:val="none" w:sz="0" w:space="0" w:color="auto"/>
          </w:divBdr>
        </w:div>
        <w:div w:id="1089425946">
          <w:marLeft w:val="0"/>
          <w:marRight w:val="0"/>
          <w:marTop w:val="0"/>
          <w:marBottom w:val="0"/>
          <w:divBdr>
            <w:top w:val="none" w:sz="0" w:space="0" w:color="auto"/>
            <w:left w:val="none" w:sz="0" w:space="0" w:color="auto"/>
            <w:bottom w:val="none" w:sz="0" w:space="0" w:color="auto"/>
            <w:right w:val="none" w:sz="0" w:space="0" w:color="auto"/>
          </w:divBdr>
        </w:div>
        <w:div w:id="1393429394">
          <w:marLeft w:val="0"/>
          <w:marRight w:val="0"/>
          <w:marTop w:val="0"/>
          <w:marBottom w:val="0"/>
          <w:divBdr>
            <w:top w:val="none" w:sz="0" w:space="0" w:color="auto"/>
            <w:left w:val="none" w:sz="0" w:space="0" w:color="auto"/>
            <w:bottom w:val="none" w:sz="0" w:space="0" w:color="auto"/>
            <w:right w:val="none" w:sz="0" w:space="0" w:color="auto"/>
          </w:divBdr>
        </w:div>
        <w:div w:id="1761367068">
          <w:marLeft w:val="0"/>
          <w:marRight w:val="0"/>
          <w:marTop w:val="0"/>
          <w:marBottom w:val="0"/>
          <w:divBdr>
            <w:top w:val="none" w:sz="0" w:space="0" w:color="auto"/>
            <w:left w:val="none" w:sz="0" w:space="0" w:color="auto"/>
            <w:bottom w:val="none" w:sz="0" w:space="0" w:color="auto"/>
            <w:right w:val="none" w:sz="0" w:space="0" w:color="auto"/>
          </w:divBdr>
        </w:div>
        <w:div w:id="1397123247">
          <w:marLeft w:val="0"/>
          <w:marRight w:val="0"/>
          <w:marTop w:val="0"/>
          <w:marBottom w:val="0"/>
          <w:divBdr>
            <w:top w:val="none" w:sz="0" w:space="0" w:color="auto"/>
            <w:left w:val="none" w:sz="0" w:space="0" w:color="auto"/>
            <w:bottom w:val="none" w:sz="0" w:space="0" w:color="auto"/>
            <w:right w:val="none" w:sz="0" w:space="0" w:color="auto"/>
          </w:divBdr>
        </w:div>
        <w:div w:id="391124665">
          <w:marLeft w:val="0"/>
          <w:marRight w:val="0"/>
          <w:marTop w:val="0"/>
          <w:marBottom w:val="0"/>
          <w:divBdr>
            <w:top w:val="none" w:sz="0" w:space="0" w:color="auto"/>
            <w:left w:val="none" w:sz="0" w:space="0" w:color="auto"/>
            <w:bottom w:val="none" w:sz="0" w:space="0" w:color="auto"/>
            <w:right w:val="none" w:sz="0" w:space="0" w:color="auto"/>
          </w:divBdr>
        </w:div>
        <w:div w:id="970984955">
          <w:marLeft w:val="0"/>
          <w:marRight w:val="0"/>
          <w:marTop w:val="0"/>
          <w:marBottom w:val="0"/>
          <w:divBdr>
            <w:top w:val="none" w:sz="0" w:space="0" w:color="auto"/>
            <w:left w:val="none" w:sz="0" w:space="0" w:color="auto"/>
            <w:bottom w:val="none" w:sz="0" w:space="0" w:color="auto"/>
            <w:right w:val="none" w:sz="0" w:space="0" w:color="auto"/>
          </w:divBdr>
        </w:div>
        <w:div w:id="1913271448">
          <w:marLeft w:val="0"/>
          <w:marRight w:val="0"/>
          <w:marTop w:val="0"/>
          <w:marBottom w:val="0"/>
          <w:divBdr>
            <w:top w:val="none" w:sz="0" w:space="0" w:color="auto"/>
            <w:left w:val="none" w:sz="0" w:space="0" w:color="auto"/>
            <w:bottom w:val="none" w:sz="0" w:space="0" w:color="auto"/>
            <w:right w:val="none" w:sz="0" w:space="0" w:color="auto"/>
          </w:divBdr>
        </w:div>
      </w:divsChild>
    </w:div>
    <w:div w:id="1596792249">
      <w:bodyDiv w:val="1"/>
      <w:marLeft w:val="0"/>
      <w:marRight w:val="0"/>
      <w:marTop w:val="0"/>
      <w:marBottom w:val="0"/>
      <w:divBdr>
        <w:top w:val="none" w:sz="0" w:space="0" w:color="auto"/>
        <w:left w:val="none" w:sz="0" w:space="0" w:color="auto"/>
        <w:bottom w:val="none" w:sz="0" w:space="0" w:color="auto"/>
        <w:right w:val="none" w:sz="0" w:space="0" w:color="auto"/>
      </w:divBdr>
      <w:divsChild>
        <w:div w:id="661616255">
          <w:marLeft w:val="0"/>
          <w:marRight w:val="0"/>
          <w:marTop w:val="0"/>
          <w:marBottom w:val="0"/>
          <w:divBdr>
            <w:top w:val="none" w:sz="0" w:space="0" w:color="auto"/>
            <w:left w:val="none" w:sz="0" w:space="0" w:color="auto"/>
            <w:bottom w:val="none" w:sz="0" w:space="0" w:color="auto"/>
            <w:right w:val="none" w:sz="0" w:space="0" w:color="auto"/>
          </w:divBdr>
        </w:div>
        <w:div w:id="448741620">
          <w:marLeft w:val="0"/>
          <w:marRight w:val="0"/>
          <w:marTop w:val="0"/>
          <w:marBottom w:val="0"/>
          <w:divBdr>
            <w:top w:val="none" w:sz="0" w:space="0" w:color="auto"/>
            <w:left w:val="none" w:sz="0" w:space="0" w:color="auto"/>
            <w:bottom w:val="none" w:sz="0" w:space="0" w:color="auto"/>
            <w:right w:val="none" w:sz="0" w:space="0" w:color="auto"/>
          </w:divBdr>
        </w:div>
        <w:div w:id="1768191849">
          <w:marLeft w:val="0"/>
          <w:marRight w:val="0"/>
          <w:marTop w:val="0"/>
          <w:marBottom w:val="0"/>
          <w:divBdr>
            <w:top w:val="none" w:sz="0" w:space="0" w:color="auto"/>
            <w:left w:val="none" w:sz="0" w:space="0" w:color="auto"/>
            <w:bottom w:val="none" w:sz="0" w:space="0" w:color="auto"/>
            <w:right w:val="none" w:sz="0" w:space="0" w:color="auto"/>
          </w:divBdr>
        </w:div>
        <w:div w:id="268708275">
          <w:marLeft w:val="0"/>
          <w:marRight w:val="0"/>
          <w:marTop w:val="0"/>
          <w:marBottom w:val="0"/>
          <w:divBdr>
            <w:top w:val="none" w:sz="0" w:space="0" w:color="auto"/>
            <w:left w:val="none" w:sz="0" w:space="0" w:color="auto"/>
            <w:bottom w:val="none" w:sz="0" w:space="0" w:color="auto"/>
            <w:right w:val="none" w:sz="0" w:space="0" w:color="auto"/>
          </w:divBdr>
        </w:div>
        <w:div w:id="1503397402">
          <w:marLeft w:val="0"/>
          <w:marRight w:val="0"/>
          <w:marTop w:val="0"/>
          <w:marBottom w:val="0"/>
          <w:divBdr>
            <w:top w:val="none" w:sz="0" w:space="0" w:color="auto"/>
            <w:left w:val="none" w:sz="0" w:space="0" w:color="auto"/>
            <w:bottom w:val="none" w:sz="0" w:space="0" w:color="auto"/>
            <w:right w:val="none" w:sz="0" w:space="0" w:color="auto"/>
          </w:divBdr>
        </w:div>
        <w:div w:id="762143724">
          <w:marLeft w:val="0"/>
          <w:marRight w:val="0"/>
          <w:marTop w:val="0"/>
          <w:marBottom w:val="0"/>
          <w:divBdr>
            <w:top w:val="none" w:sz="0" w:space="0" w:color="auto"/>
            <w:left w:val="none" w:sz="0" w:space="0" w:color="auto"/>
            <w:bottom w:val="none" w:sz="0" w:space="0" w:color="auto"/>
            <w:right w:val="none" w:sz="0" w:space="0" w:color="auto"/>
          </w:divBdr>
        </w:div>
        <w:div w:id="196745406">
          <w:marLeft w:val="0"/>
          <w:marRight w:val="0"/>
          <w:marTop w:val="0"/>
          <w:marBottom w:val="0"/>
          <w:divBdr>
            <w:top w:val="none" w:sz="0" w:space="0" w:color="auto"/>
            <w:left w:val="none" w:sz="0" w:space="0" w:color="auto"/>
            <w:bottom w:val="none" w:sz="0" w:space="0" w:color="auto"/>
            <w:right w:val="none" w:sz="0" w:space="0" w:color="auto"/>
          </w:divBdr>
        </w:div>
        <w:div w:id="821432773">
          <w:marLeft w:val="0"/>
          <w:marRight w:val="0"/>
          <w:marTop w:val="0"/>
          <w:marBottom w:val="0"/>
          <w:divBdr>
            <w:top w:val="none" w:sz="0" w:space="0" w:color="auto"/>
            <w:left w:val="none" w:sz="0" w:space="0" w:color="auto"/>
            <w:bottom w:val="none" w:sz="0" w:space="0" w:color="auto"/>
            <w:right w:val="none" w:sz="0" w:space="0" w:color="auto"/>
          </w:divBdr>
        </w:div>
        <w:div w:id="1148353786">
          <w:marLeft w:val="0"/>
          <w:marRight w:val="0"/>
          <w:marTop w:val="0"/>
          <w:marBottom w:val="0"/>
          <w:divBdr>
            <w:top w:val="none" w:sz="0" w:space="0" w:color="auto"/>
            <w:left w:val="none" w:sz="0" w:space="0" w:color="auto"/>
            <w:bottom w:val="none" w:sz="0" w:space="0" w:color="auto"/>
            <w:right w:val="none" w:sz="0" w:space="0" w:color="auto"/>
          </w:divBdr>
        </w:div>
        <w:div w:id="997928659">
          <w:marLeft w:val="0"/>
          <w:marRight w:val="0"/>
          <w:marTop w:val="0"/>
          <w:marBottom w:val="0"/>
          <w:divBdr>
            <w:top w:val="none" w:sz="0" w:space="0" w:color="auto"/>
            <w:left w:val="none" w:sz="0" w:space="0" w:color="auto"/>
            <w:bottom w:val="none" w:sz="0" w:space="0" w:color="auto"/>
            <w:right w:val="none" w:sz="0" w:space="0" w:color="auto"/>
          </w:divBdr>
        </w:div>
        <w:div w:id="155858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1682</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3</cp:revision>
  <cp:lastPrinted>2016-10-31T23:04:00Z</cp:lastPrinted>
  <dcterms:created xsi:type="dcterms:W3CDTF">2016-10-31T23:06:00Z</dcterms:created>
  <dcterms:modified xsi:type="dcterms:W3CDTF">2016-11-02T16:39:00Z</dcterms:modified>
</cp:coreProperties>
</file>