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DC284C" w:rsidRDefault="00CE0906" w:rsidP="00C756D1">
      <w:pPr>
        <w:spacing w:line="360" w:lineRule="auto"/>
        <w:jc w:val="both"/>
        <w:rPr>
          <w:rFonts w:cs="Arial"/>
          <w:lang w:val="es-MX"/>
        </w:rPr>
      </w:pPr>
      <w:r w:rsidRPr="00B43FE3">
        <w:rPr>
          <w:rFonts w:cs="Arial"/>
          <w:lang w:val="es-MX"/>
        </w:rPr>
        <w:t>En fecha</w:t>
      </w:r>
      <w:r w:rsidR="00872C2B">
        <w:rPr>
          <w:rFonts w:cs="Arial"/>
          <w:lang w:val="es-MX"/>
        </w:rPr>
        <w:t xml:space="preserve"> 15</w:t>
      </w:r>
      <w:r w:rsidRPr="00B43FE3">
        <w:rPr>
          <w:rFonts w:cs="Arial"/>
          <w:lang w:val="es-MX"/>
        </w:rPr>
        <w:t xml:space="preserve"> </w:t>
      </w:r>
      <w:r w:rsidR="00872C2B">
        <w:rPr>
          <w:rFonts w:cs="Arial"/>
          <w:bCs/>
          <w:lang w:val="es-MX"/>
        </w:rPr>
        <w:t>de noviembre</w:t>
      </w:r>
      <w:r w:rsidRPr="00B43FE3">
        <w:rPr>
          <w:rFonts w:cs="Arial"/>
          <w:bCs/>
          <w:lang w:val="es-MX"/>
        </w:rPr>
        <w:t xml:space="preserve"> de</w:t>
      </w:r>
      <w:r w:rsidR="004652D4">
        <w:rPr>
          <w:rFonts w:cs="Arial"/>
          <w:bCs/>
          <w:lang w:val="es-MX"/>
        </w:rPr>
        <w:t>l</w:t>
      </w:r>
      <w:r w:rsidRPr="00B43FE3">
        <w:rPr>
          <w:rFonts w:cs="Arial"/>
          <w:bCs/>
          <w:lang w:val="es-MX"/>
        </w:rPr>
        <w:t xml:space="preserve"> 20</w:t>
      </w:r>
      <w:r w:rsidR="00872C2B">
        <w:rPr>
          <w:rFonts w:cs="Arial"/>
          <w:bCs/>
          <w:lang w:val="es-MX"/>
        </w:rPr>
        <w:t>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872C2B">
        <w:rPr>
          <w:rFonts w:cs="Arial"/>
          <w:bCs/>
          <w:lang w:val="es-MX"/>
        </w:rPr>
        <w:t>10552</w:t>
      </w:r>
      <w:r w:rsidRPr="00B43FE3">
        <w:rPr>
          <w:rFonts w:cs="Arial"/>
          <w:bCs/>
          <w:lang w:val="es-MX"/>
        </w:rPr>
        <w:t>/LXX</w:t>
      </w:r>
      <w:r w:rsidR="004652D4">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827263">
        <w:rPr>
          <w:rFonts w:cs="Arial"/>
          <w:lang w:val="es-MX"/>
        </w:rPr>
        <w:t>el C.</w:t>
      </w:r>
      <w:r w:rsidR="00872C2B">
        <w:rPr>
          <w:rFonts w:cs="Arial"/>
          <w:lang w:val="es-MX"/>
        </w:rPr>
        <w:t xml:space="preserve"> Samuel Ibarra González y un Grupo de Ciudadanos</w:t>
      </w:r>
      <w:r w:rsidR="00572706">
        <w:rPr>
          <w:rFonts w:cs="Arial"/>
          <w:lang w:val="es-MX"/>
        </w:rPr>
        <w:t>, mediante el cual</w:t>
      </w:r>
      <w:r w:rsidR="0046746B">
        <w:rPr>
          <w:rFonts w:cs="Arial"/>
          <w:lang w:val="es-MX"/>
        </w:rPr>
        <w:t xml:space="preserve"> presenta </w:t>
      </w:r>
      <w:r w:rsidR="0046746B" w:rsidRPr="009C1256">
        <w:rPr>
          <w:rFonts w:cs="Arial"/>
          <w:bCs/>
        </w:rPr>
        <w:t>inic</w:t>
      </w:r>
      <w:r w:rsidR="00872C2B">
        <w:rPr>
          <w:rFonts w:cs="Arial"/>
          <w:bCs/>
        </w:rPr>
        <w:t xml:space="preserve">iativa de reforma por adición de un artículo 30 Bis a </w:t>
      </w:r>
      <w:r w:rsidR="0046746B" w:rsidRPr="009C1256">
        <w:rPr>
          <w:rFonts w:cs="Arial"/>
          <w:bCs/>
        </w:rPr>
        <w:t>la Ley de Transporte para la Movilidad Sustentable del Estado</w:t>
      </w:r>
      <w:r w:rsidR="00872C2B">
        <w:rPr>
          <w:rFonts w:cs="Arial"/>
          <w:bCs/>
        </w:rPr>
        <w:t xml:space="preserve"> de Nuevo León, a fin de que la unidades de transporte público cuenten con cinturones de seguridad. </w:t>
      </w:r>
      <w:r w:rsidR="0046746B">
        <w:rPr>
          <w:rFonts w:cs="Arial"/>
          <w:bCs/>
        </w:rPr>
        <w:t xml:space="preserve"> </w:t>
      </w:r>
      <w:r w:rsidR="00572706">
        <w:rPr>
          <w:rFonts w:cs="Arial"/>
          <w:lang w:val="es-MX"/>
        </w:rPr>
        <w:t xml:space="preserve"> </w:t>
      </w:r>
    </w:p>
    <w:p w:rsidR="00CE0906" w:rsidRPr="00B76E89" w:rsidRDefault="00CE0906" w:rsidP="00B43FE3">
      <w:pPr>
        <w:spacing w:line="360" w:lineRule="auto"/>
        <w:jc w:val="both"/>
        <w:rPr>
          <w:rFonts w:cs="Arial"/>
          <w:b/>
          <w:lang w:val="es-MX"/>
        </w:rPr>
      </w:pPr>
    </w:p>
    <w:p w:rsidR="00CE0906" w:rsidRDefault="00CE0906" w:rsidP="00B43FE3">
      <w:pPr>
        <w:spacing w:line="360" w:lineRule="auto"/>
        <w:rPr>
          <w:rFonts w:cs="Arial"/>
          <w:b/>
          <w:lang w:val="es-MX"/>
        </w:rPr>
      </w:pPr>
      <w:r w:rsidRPr="00B76E89">
        <w:rPr>
          <w:rFonts w:cs="Arial"/>
          <w:b/>
          <w:lang w:val="es-MX"/>
        </w:rPr>
        <w:t>ANTECEDENTES</w:t>
      </w:r>
    </w:p>
    <w:p w:rsidR="005700F7" w:rsidRDefault="005700F7" w:rsidP="00B43FE3">
      <w:pPr>
        <w:spacing w:line="360" w:lineRule="auto"/>
        <w:rPr>
          <w:rFonts w:cs="Arial"/>
          <w:b/>
          <w:lang w:val="es-MX"/>
        </w:rPr>
      </w:pPr>
    </w:p>
    <w:p w:rsidR="00B95C32" w:rsidRDefault="00872C2B" w:rsidP="0007627B">
      <w:pPr>
        <w:spacing w:line="360" w:lineRule="auto"/>
        <w:jc w:val="both"/>
        <w:rPr>
          <w:rFonts w:cs="Arial"/>
          <w:lang w:val="es-MX"/>
        </w:rPr>
      </w:pPr>
      <w:r>
        <w:rPr>
          <w:rFonts w:cs="Arial"/>
          <w:lang w:val="es-MX"/>
        </w:rPr>
        <w:t>Señala el promovente que la concesión se define como el acto jurídico unilateral por el cual el Estado, confiere a un particular la potestad de explotar a su nombre un servicio o bienes públicos, que le pertenecen a aquél, satisfaciendo necesidades de interés general.</w:t>
      </w:r>
    </w:p>
    <w:p w:rsidR="00872C2B" w:rsidRDefault="00872C2B" w:rsidP="0007627B">
      <w:pPr>
        <w:spacing w:line="360" w:lineRule="auto"/>
        <w:jc w:val="both"/>
        <w:rPr>
          <w:rFonts w:cs="Arial"/>
          <w:lang w:val="es-MX"/>
        </w:rPr>
      </w:pPr>
    </w:p>
    <w:p w:rsidR="00872C2B" w:rsidRDefault="00872C2B" w:rsidP="0007627B">
      <w:pPr>
        <w:spacing w:line="360" w:lineRule="auto"/>
        <w:jc w:val="both"/>
        <w:rPr>
          <w:rFonts w:cs="Arial"/>
          <w:lang w:val="es-MX"/>
        </w:rPr>
      </w:pPr>
      <w:r>
        <w:rPr>
          <w:rFonts w:cs="Arial"/>
          <w:lang w:val="es-MX"/>
        </w:rPr>
        <w:t>Menciona que el transporte es un servicio fundamental, de interés social, que debe de garantizar la seguridad de los usuarios y que la seguridad vial es un factor relevante en la sociedad, ya que ayuda a la prevención de accidentes de tránsito a la minimización de sus efectos, especialmente para la vida y la salud de las personas, cuando tuviera lugar un hecho no deseado de tránsito, como un accidente automovilístico.</w:t>
      </w:r>
    </w:p>
    <w:p w:rsidR="00872C2B" w:rsidRDefault="00872C2B" w:rsidP="0007627B">
      <w:pPr>
        <w:spacing w:line="360" w:lineRule="auto"/>
        <w:jc w:val="both"/>
        <w:rPr>
          <w:rFonts w:cs="Arial"/>
          <w:lang w:val="es-MX"/>
        </w:rPr>
      </w:pPr>
    </w:p>
    <w:p w:rsidR="00872C2B" w:rsidRDefault="00872C2B" w:rsidP="0007627B">
      <w:pPr>
        <w:spacing w:line="360" w:lineRule="auto"/>
        <w:jc w:val="both"/>
        <w:rPr>
          <w:rFonts w:cs="Arial"/>
          <w:lang w:val="es-MX"/>
        </w:rPr>
      </w:pPr>
      <w:r>
        <w:rPr>
          <w:rFonts w:cs="Arial"/>
          <w:lang w:val="es-MX"/>
        </w:rPr>
        <w:lastRenderedPageBreak/>
        <w:t xml:space="preserve">Por ultimo menciona que debido al gran número de accidentes fatales estiman oportuno que la Ley de transporte para la Movilidad Sustentable del Estado, sea modificada con el fin de que se obligue a los concesionarios a instalar cinturón de seguridad en todas las unidades de transporte </w:t>
      </w:r>
      <w:r w:rsidR="00F508B7">
        <w:rPr>
          <w:rFonts w:cs="Arial"/>
          <w:lang w:val="es-MX"/>
        </w:rPr>
        <w:t>a fin de prevenir accidentes fatales en caso de algún percance vial.</w:t>
      </w:r>
    </w:p>
    <w:p w:rsidR="00872C2B" w:rsidRDefault="00872C2B" w:rsidP="0007627B">
      <w:pPr>
        <w:spacing w:line="360" w:lineRule="auto"/>
        <w:jc w:val="both"/>
        <w:rPr>
          <w:rFonts w:cs="Arial"/>
          <w:lang w:val="es-MX"/>
        </w:rPr>
      </w:pPr>
    </w:p>
    <w:p w:rsidR="0017720E" w:rsidRPr="00B95C32" w:rsidRDefault="00872C2B" w:rsidP="00B43FE3">
      <w:pPr>
        <w:spacing w:line="360" w:lineRule="auto"/>
        <w:jc w:val="both"/>
        <w:rPr>
          <w:rFonts w:cs="Arial"/>
          <w:lang w:val="es-MX"/>
        </w:rPr>
      </w:pPr>
      <w:r>
        <w:rPr>
          <w:rFonts w:cs="Arial"/>
          <w:lang w:val="es-MX"/>
        </w:rPr>
        <w:t xml:space="preserve">  </w:t>
      </w:r>
      <w:r w:rsidR="0017720E"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7421DB" w:rsidRDefault="007421DB" w:rsidP="00C756D1">
      <w:pPr>
        <w:spacing w:line="360" w:lineRule="auto"/>
        <w:jc w:val="both"/>
        <w:rPr>
          <w:rFonts w:cs="Arial"/>
        </w:rPr>
      </w:pPr>
    </w:p>
    <w:p w:rsidR="006E616A" w:rsidRDefault="007421DB" w:rsidP="00FF4EC5">
      <w:pPr>
        <w:pStyle w:val="NormalWeb"/>
        <w:shd w:val="clear" w:color="auto" w:fill="FFFFFF"/>
        <w:spacing w:before="0" w:beforeAutospacing="0" w:after="0" w:afterAutospacing="0" w:line="360" w:lineRule="auto"/>
        <w:jc w:val="both"/>
        <w:rPr>
          <w:rFonts w:ascii="Arial" w:eastAsia="Times New Roman" w:hAnsi="Arial" w:cs="Arial"/>
          <w:lang w:val="es-MX" w:eastAsia="es-MX"/>
        </w:rPr>
      </w:pPr>
      <w:r>
        <w:rPr>
          <w:rFonts w:ascii="Arial" w:eastAsia="Times New Roman" w:hAnsi="Arial" w:cs="Arial"/>
        </w:rPr>
        <w:t>Ahora bien,</w:t>
      </w:r>
      <w:r w:rsidR="006E616A">
        <w:rPr>
          <w:rFonts w:ascii="Arial" w:eastAsia="Times New Roman" w:hAnsi="Arial" w:cs="Arial"/>
          <w:lang w:val="es-MX" w:eastAsia="es-MX"/>
        </w:rPr>
        <w:t xml:space="preserve"> existen diversos numerales de la Ley de Transporte para la Movilidad Sustentable del Estado, en donde se obliga a salvaguardar la integridad de los usuarios; como ejemplo tenemos los siguientes: </w:t>
      </w:r>
    </w:p>
    <w:p w:rsidR="006E616A" w:rsidRDefault="006E616A" w:rsidP="00FF4EC5">
      <w:pPr>
        <w:pStyle w:val="NormalWeb"/>
        <w:shd w:val="clear" w:color="auto" w:fill="FFFFFF"/>
        <w:spacing w:before="0" w:beforeAutospacing="0" w:after="0" w:afterAutospacing="0" w:line="360" w:lineRule="auto"/>
        <w:jc w:val="both"/>
        <w:rPr>
          <w:rFonts w:ascii="Arial" w:eastAsia="Times New Roman" w:hAnsi="Arial" w:cs="Arial"/>
          <w:lang w:val="es-MX" w:eastAsia="es-MX"/>
        </w:rPr>
      </w:pPr>
    </w:p>
    <w:p w:rsidR="006E616A" w:rsidRPr="00A45145" w:rsidRDefault="006E616A" w:rsidP="00A45145">
      <w:pPr>
        <w:pStyle w:val="NormalWeb"/>
        <w:shd w:val="clear" w:color="auto" w:fill="FFFFFF"/>
        <w:spacing w:before="0" w:beforeAutospacing="0" w:after="0" w:afterAutospacing="0"/>
        <w:ind w:left="1418"/>
        <w:jc w:val="both"/>
        <w:rPr>
          <w:rFonts w:ascii="Arial" w:eastAsia="Times New Roman" w:hAnsi="Arial" w:cs="Arial"/>
          <w:i/>
          <w:sz w:val="18"/>
          <w:szCs w:val="18"/>
          <w:lang w:val="es-MX" w:eastAsia="es-MX"/>
        </w:rPr>
      </w:pPr>
      <w:r w:rsidRPr="00A45145">
        <w:rPr>
          <w:rFonts w:ascii="Arial" w:hAnsi="Arial" w:cs="Arial"/>
          <w:i/>
          <w:sz w:val="18"/>
          <w:szCs w:val="18"/>
        </w:rPr>
        <w:t>Artículo 6. Corresponden a la Agencia, a travé</w:t>
      </w:r>
      <w:r w:rsidR="00A45145" w:rsidRPr="00A45145">
        <w:rPr>
          <w:rFonts w:ascii="Arial" w:hAnsi="Arial" w:cs="Arial"/>
          <w:i/>
          <w:sz w:val="18"/>
          <w:szCs w:val="18"/>
        </w:rPr>
        <w:t xml:space="preserve">s de su titular, las siguientes </w:t>
      </w:r>
      <w:r w:rsidRPr="00A45145">
        <w:rPr>
          <w:rFonts w:ascii="Arial" w:hAnsi="Arial" w:cs="Arial"/>
          <w:i/>
          <w:sz w:val="18"/>
          <w:szCs w:val="18"/>
        </w:rPr>
        <w:t xml:space="preserve">atribuciones: </w:t>
      </w:r>
      <w:r w:rsidRPr="00A45145">
        <w:rPr>
          <w:rFonts w:ascii="Arial" w:eastAsia="Times New Roman" w:hAnsi="Arial" w:cs="Arial"/>
          <w:i/>
          <w:sz w:val="18"/>
          <w:szCs w:val="18"/>
          <w:lang w:val="es-MX" w:eastAsia="es-MX"/>
        </w:rPr>
        <w:t xml:space="preserve"> </w:t>
      </w:r>
    </w:p>
    <w:p w:rsidR="00A45145" w:rsidRPr="00A45145" w:rsidRDefault="00A45145" w:rsidP="00A45145">
      <w:pPr>
        <w:pStyle w:val="NormalWeb"/>
        <w:shd w:val="clear" w:color="auto" w:fill="FFFFFF"/>
        <w:spacing w:before="0" w:beforeAutospacing="0" w:after="0" w:afterAutospacing="0"/>
        <w:ind w:left="1418"/>
        <w:jc w:val="both"/>
        <w:rPr>
          <w:rFonts w:ascii="Arial" w:hAnsi="Arial" w:cs="Arial"/>
          <w:i/>
          <w:sz w:val="18"/>
          <w:szCs w:val="18"/>
        </w:rPr>
      </w:pPr>
      <w:r w:rsidRPr="00A45145">
        <w:rPr>
          <w:rFonts w:ascii="Arial" w:hAnsi="Arial" w:cs="Arial"/>
          <w:i/>
          <w:sz w:val="18"/>
          <w:szCs w:val="18"/>
        </w:rPr>
        <w:t xml:space="preserve">XIII.- Convenir con las autoridades correspondientes la implementación de programas </w:t>
      </w:r>
      <w:r w:rsidRPr="00A32DFA">
        <w:rPr>
          <w:rFonts w:ascii="Arial" w:hAnsi="Arial" w:cs="Arial"/>
          <w:b/>
          <w:i/>
          <w:sz w:val="18"/>
          <w:szCs w:val="18"/>
        </w:rPr>
        <w:t>en materia de capacitación, seguridad</w:t>
      </w:r>
      <w:r w:rsidRPr="00A45145">
        <w:rPr>
          <w:rFonts w:ascii="Arial" w:hAnsi="Arial" w:cs="Arial"/>
          <w:i/>
          <w:sz w:val="18"/>
          <w:szCs w:val="18"/>
        </w:rPr>
        <w:t xml:space="preserve"> y cultura vial;</w:t>
      </w:r>
    </w:p>
    <w:p w:rsidR="00A45145" w:rsidRPr="00A45145" w:rsidRDefault="00A45145" w:rsidP="00A45145">
      <w:pPr>
        <w:pStyle w:val="NormalWeb"/>
        <w:shd w:val="clear" w:color="auto" w:fill="FFFFFF"/>
        <w:spacing w:before="0" w:beforeAutospacing="0" w:after="0" w:afterAutospacing="0"/>
        <w:ind w:left="1418"/>
        <w:jc w:val="both"/>
        <w:rPr>
          <w:rFonts w:ascii="Arial" w:hAnsi="Arial" w:cs="Arial"/>
          <w:i/>
          <w:sz w:val="18"/>
          <w:szCs w:val="18"/>
        </w:rPr>
      </w:pPr>
    </w:p>
    <w:p w:rsidR="00A45145" w:rsidRPr="00A45145" w:rsidRDefault="00A45145" w:rsidP="00A45145">
      <w:pPr>
        <w:pStyle w:val="NormalWeb"/>
        <w:shd w:val="clear" w:color="auto" w:fill="FFFFFF"/>
        <w:spacing w:before="0" w:beforeAutospacing="0" w:after="0" w:afterAutospacing="0"/>
        <w:ind w:left="1418"/>
        <w:jc w:val="both"/>
        <w:rPr>
          <w:rFonts w:ascii="Arial" w:hAnsi="Arial" w:cs="Arial"/>
          <w:i/>
          <w:sz w:val="18"/>
          <w:szCs w:val="18"/>
        </w:rPr>
      </w:pPr>
      <w:r w:rsidRPr="00A45145">
        <w:rPr>
          <w:rFonts w:ascii="Arial" w:hAnsi="Arial" w:cs="Arial"/>
          <w:i/>
          <w:sz w:val="18"/>
          <w:szCs w:val="18"/>
        </w:rPr>
        <w:t xml:space="preserve">Artículo 28. Los medios del Sistema de Transporte Tradicional podrán prestarse en mejores condiciones de </w:t>
      </w:r>
      <w:r w:rsidRPr="00A32DFA">
        <w:rPr>
          <w:rFonts w:ascii="Arial" w:hAnsi="Arial" w:cs="Arial"/>
          <w:b/>
          <w:i/>
          <w:sz w:val="18"/>
          <w:szCs w:val="18"/>
        </w:rPr>
        <w:t>confort, seguridad</w:t>
      </w:r>
      <w:r w:rsidRPr="00A45145">
        <w:rPr>
          <w:rFonts w:ascii="Arial" w:hAnsi="Arial" w:cs="Arial"/>
          <w:i/>
          <w:sz w:val="18"/>
          <w:szCs w:val="18"/>
        </w:rPr>
        <w:t xml:space="preserve"> y en general de mayor beneficio para los usuarios, este servicio se denominará diferenciado.</w:t>
      </w:r>
    </w:p>
    <w:p w:rsidR="00A45145" w:rsidRPr="00A45145" w:rsidRDefault="00A45145" w:rsidP="00A45145">
      <w:pPr>
        <w:pStyle w:val="NormalWeb"/>
        <w:shd w:val="clear" w:color="auto" w:fill="FFFFFF"/>
        <w:spacing w:before="0" w:beforeAutospacing="0" w:after="0" w:afterAutospacing="0"/>
        <w:ind w:left="1418"/>
        <w:jc w:val="both"/>
        <w:rPr>
          <w:rFonts w:ascii="Arial" w:hAnsi="Arial" w:cs="Arial"/>
          <w:i/>
          <w:sz w:val="18"/>
          <w:szCs w:val="18"/>
        </w:rPr>
      </w:pPr>
    </w:p>
    <w:p w:rsidR="00A45145" w:rsidRPr="00A45145" w:rsidRDefault="00A45145" w:rsidP="00A45145">
      <w:pPr>
        <w:pStyle w:val="NormalWeb"/>
        <w:shd w:val="clear" w:color="auto" w:fill="FFFFFF"/>
        <w:spacing w:before="0" w:beforeAutospacing="0" w:after="0" w:afterAutospacing="0"/>
        <w:ind w:left="1418"/>
        <w:jc w:val="both"/>
        <w:rPr>
          <w:rFonts w:ascii="Arial" w:hAnsi="Arial" w:cs="Arial"/>
          <w:i/>
          <w:sz w:val="18"/>
          <w:szCs w:val="18"/>
        </w:rPr>
      </w:pPr>
      <w:r w:rsidRPr="00A45145">
        <w:rPr>
          <w:rFonts w:ascii="Arial" w:hAnsi="Arial" w:cs="Arial"/>
          <w:i/>
          <w:sz w:val="18"/>
          <w:szCs w:val="18"/>
        </w:rPr>
        <w:t xml:space="preserve">Artículo 31. La Agencia, en coordinación con los prestadores del SITRA, promoverán la mejora constante del sistema fomentando el uso de tecnologías de vanguardia, e implantación de nuevos métodos de operación, impulsando, en su caso, la constitución de asociaciones, consorcios, o fusiones incluyendo sistemas tarifarios en las distintas modalidades de este servicio, que aumenten la eficiencia del servicio así como la </w:t>
      </w:r>
      <w:r w:rsidRPr="00A32DFA">
        <w:rPr>
          <w:rFonts w:ascii="Arial" w:hAnsi="Arial" w:cs="Arial"/>
          <w:b/>
          <w:i/>
          <w:sz w:val="18"/>
          <w:szCs w:val="18"/>
        </w:rPr>
        <w:t>comodidad y seguridad de los usuarios.</w:t>
      </w:r>
    </w:p>
    <w:p w:rsidR="00A45145" w:rsidRPr="00A45145" w:rsidRDefault="00A45145" w:rsidP="00A45145">
      <w:pPr>
        <w:pStyle w:val="NormalWeb"/>
        <w:shd w:val="clear" w:color="auto" w:fill="FFFFFF"/>
        <w:spacing w:before="0" w:beforeAutospacing="0" w:after="0" w:afterAutospacing="0"/>
        <w:ind w:left="1418"/>
        <w:jc w:val="both"/>
        <w:rPr>
          <w:rFonts w:ascii="Arial" w:hAnsi="Arial" w:cs="Arial"/>
          <w:i/>
          <w:sz w:val="18"/>
          <w:szCs w:val="18"/>
        </w:rPr>
      </w:pPr>
    </w:p>
    <w:p w:rsidR="00A45145" w:rsidRDefault="00A45145" w:rsidP="00A45145">
      <w:pPr>
        <w:pStyle w:val="NormalWeb"/>
        <w:shd w:val="clear" w:color="auto" w:fill="FFFFFF"/>
        <w:spacing w:before="0" w:beforeAutospacing="0" w:after="0" w:afterAutospacing="0"/>
        <w:ind w:left="1418"/>
        <w:jc w:val="both"/>
        <w:rPr>
          <w:rFonts w:ascii="Arial" w:hAnsi="Arial" w:cs="Arial"/>
          <w:i/>
          <w:sz w:val="18"/>
          <w:szCs w:val="18"/>
        </w:rPr>
      </w:pPr>
      <w:r w:rsidRPr="00A45145">
        <w:rPr>
          <w:rFonts w:ascii="Arial" w:hAnsi="Arial" w:cs="Arial"/>
          <w:i/>
          <w:sz w:val="18"/>
          <w:szCs w:val="18"/>
        </w:rPr>
        <w:t xml:space="preserve">Artículo 58.- En general los prestadores del SET, con excepción del SITCA, están obligados a: </w:t>
      </w:r>
    </w:p>
    <w:p w:rsidR="007421DB" w:rsidRPr="00A45145" w:rsidRDefault="007421DB" w:rsidP="00A45145">
      <w:pPr>
        <w:pStyle w:val="NormalWeb"/>
        <w:shd w:val="clear" w:color="auto" w:fill="FFFFFF"/>
        <w:spacing w:before="0" w:beforeAutospacing="0" w:after="0" w:afterAutospacing="0"/>
        <w:ind w:left="1418"/>
        <w:jc w:val="both"/>
        <w:rPr>
          <w:rFonts w:ascii="Arial" w:hAnsi="Arial" w:cs="Arial"/>
          <w:i/>
          <w:sz w:val="18"/>
          <w:szCs w:val="18"/>
        </w:rPr>
      </w:pPr>
    </w:p>
    <w:p w:rsidR="00A45145" w:rsidRDefault="00A45145" w:rsidP="00A45145">
      <w:pPr>
        <w:pStyle w:val="NormalWeb"/>
        <w:shd w:val="clear" w:color="auto" w:fill="FFFFFF"/>
        <w:spacing w:before="0" w:beforeAutospacing="0" w:after="0" w:afterAutospacing="0"/>
        <w:ind w:left="1418"/>
        <w:jc w:val="both"/>
        <w:rPr>
          <w:rFonts w:ascii="Arial" w:hAnsi="Arial" w:cs="Arial"/>
          <w:i/>
          <w:sz w:val="18"/>
          <w:szCs w:val="18"/>
        </w:rPr>
      </w:pPr>
      <w:r w:rsidRPr="00A45145">
        <w:rPr>
          <w:rFonts w:ascii="Arial" w:hAnsi="Arial" w:cs="Arial"/>
          <w:i/>
          <w:sz w:val="18"/>
          <w:szCs w:val="18"/>
        </w:rPr>
        <w:t xml:space="preserve">I.- Prestar el servicio público en los términos de la concesión </w:t>
      </w:r>
      <w:proofErr w:type="spellStart"/>
      <w:r w:rsidRPr="00A45145">
        <w:rPr>
          <w:rFonts w:ascii="Arial" w:hAnsi="Arial" w:cs="Arial"/>
          <w:i/>
          <w:sz w:val="18"/>
          <w:szCs w:val="18"/>
        </w:rPr>
        <w:t>ó</w:t>
      </w:r>
      <w:proofErr w:type="spellEnd"/>
      <w:r w:rsidRPr="00A45145">
        <w:rPr>
          <w:rFonts w:ascii="Arial" w:hAnsi="Arial" w:cs="Arial"/>
          <w:i/>
          <w:sz w:val="18"/>
          <w:szCs w:val="18"/>
        </w:rPr>
        <w:t xml:space="preserve"> permiso otorgado, de manera continua, uniforme y obligatoria, en las mejores condiciones de comodidad, seguridad, higiene y eficiencia en beneficio de los usuarios;</w:t>
      </w:r>
    </w:p>
    <w:p w:rsidR="007421DB" w:rsidRPr="00A45145" w:rsidRDefault="007421DB" w:rsidP="00A45145">
      <w:pPr>
        <w:pStyle w:val="NormalWeb"/>
        <w:shd w:val="clear" w:color="auto" w:fill="FFFFFF"/>
        <w:spacing w:before="0" w:beforeAutospacing="0" w:after="0" w:afterAutospacing="0"/>
        <w:ind w:left="1418"/>
        <w:jc w:val="both"/>
        <w:rPr>
          <w:rFonts w:ascii="Arial" w:hAnsi="Arial" w:cs="Arial"/>
          <w:i/>
          <w:sz w:val="18"/>
          <w:szCs w:val="18"/>
        </w:rPr>
      </w:pPr>
    </w:p>
    <w:p w:rsidR="00A45145" w:rsidRPr="00A45145" w:rsidRDefault="00A45145" w:rsidP="00A45145">
      <w:pPr>
        <w:pStyle w:val="NormalWeb"/>
        <w:shd w:val="clear" w:color="auto" w:fill="FFFFFF"/>
        <w:spacing w:before="0" w:beforeAutospacing="0" w:after="0" w:afterAutospacing="0"/>
        <w:ind w:left="1418"/>
        <w:jc w:val="both"/>
        <w:rPr>
          <w:rFonts w:ascii="Arial" w:eastAsia="Times New Roman" w:hAnsi="Arial" w:cs="Arial"/>
          <w:i/>
          <w:sz w:val="18"/>
          <w:szCs w:val="18"/>
          <w:lang w:val="es-MX" w:eastAsia="es-MX"/>
        </w:rPr>
      </w:pPr>
      <w:r w:rsidRPr="00A45145">
        <w:rPr>
          <w:rFonts w:ascii="Arial" w:hAnsi="Arial" w:cs="Arial"/>
          <w:i/>
          <w:sz w:val="18"/>
          <w:szCs w:val="18"/>
        </w:rPr>
        <w:t>IV.- Mantener en buen estado mecánico, eléctrico, de seguridad, higiene y limpieza sus vehículos en operación;</w:t>
      </w:r>
    </w:p>
    <w:p w:rsidR="00F508B7" w:rsidRPr="00F508B7" w:rsidRDefault="00F508B7" w:rsidP="00A45145">
      <w:pPr>
        <w:jc w:val="both"/>
        <w:rPr>
          <w:rFonts w:cs="Arial"/>
          <w:lang w:val="es-MX"/>
        </w:rPr>
      </w:pPr>
    </w:p>
    <w:p w:rsidR="00A32DFA" w:rsidRDefault="00A32DFA" w:rsidP="00FE508F">
      <w:pPr>
        <w:tabs>
          <w:tab w:val="left" w:pos="3828"/>
        </w:tabs>
        <w:spacing w:line="360" w:lineRule="auto"/>
        <w:jc w:val="both"/>
      </w:pPr>
      <w:r>
        <w:rPr>
          <w:rFonts w:cs="Arial"/>
          <w:color w:val="000000" w:themeColor="text1"/>
          <w:shd w:val="clear" w:color="auto" w:fill="FFFFFF"/>
        </w:rPr>
        <w:t xml:space="preserve">Así mismo, el </w:t>
      </w:r>
      <w:r>
        <w:t xml:space="preserve">REGLAMENTO DE LA LEY DE TRANSPORTE PARA LA MOVILIDAD SUSTENTABLE DEL ESTADO DE NUEVO LEÓN también contempla diversas disposiciones en materia de seguridad para los usuarios, tal es el caso de lo establecido en los siguientes artículos: </w:t>
      </w:r>
    </w:p>
    <w:p w:rsidR="00A32DFA" w:rsidRDefault="00A32DFA" w:rsidP="00FE508F">
      <w:pPr>
        <w:tabs>
          <w:tab w:val="left" w:pos="3828"/>
        </w:tabs>
        <w:spacing w:line="360" w:lineRule="auto"/>
        <w:jc w:val="both"/>
      </w:pPr>
    </w:p>
    <w:p w:rsidR="00A32DFA" w:rsidRDefault="00A32DFA" w:rsidP="00A32DFA">
      <w:pPr>
        <w:tabs>
          <w:tab w:val="left" w:pos="3828"/>
        </w:tabs>
        <w:spacing w:line="360" w:lineRule="auto"/>
        <w:ind w:left="1418"/>
        <w:jc w:val="both"/>
        <w:rPr>
          <w:i/>
          <w:sz w:val="18"/>
          <w:szCs w:val="18"/>
        </w:rPr>
      </w:pPr>
      <w:r w:rsidRPr="00A32DFA">
        <w:rPr>
          <w:i/>
          <w:sz w:val="18"/>
          <w:szCs w:val="18"/>
        </w:rPr>
        <w:t>Artículo 5.- Complementariamente a las obligaciones establecidas en los Artículos 54, 56 y 58 de la Ley, los prestadores del servicio público de transporte, deberán cumplir lo siguiente:</w:t>
      </w:r>
    </w:p>
    <w:p w:rsidR="00A32DFA" w:rsidRPr="00A32DFA" w:rsidRDefault="00A32DFA" w:rsidP="00FE508F">
      <w:pPr>
        <w:tabs>
          <w:tab w:val="left" w:pos="3828"/>
        </w:tabs>
        <w:spacing w:line="360" w:lineRule="auto"/>
        <w:jc w:val="both"/>
        <w:rPr>
          <w:i/>
          <w:sz w:val="18"/>
          <w:szCs w:val="18"/>
        </w:rPr>
      </w:pPr>
    </w:p>
    <w:p w:rsidR="00A32DFA" w:rsidRPr="00A32DFA" w:rsidRDefault="00A32DFA" w:rsidP="00A32DFA">
      <w:pPr>
        <w:tabs>
          <w:tab w:val="left" w:pos="3828"/>
        </w:tabs>
        <w:spacing w:line="360" w:lineRule="auto"/>
        <w:ind w:left="1418"/>
        <w:jc w:val="both"/>
        <w:rPr>
          <w:i/>
          <w:sz w:val="18"/>
          <w:szCs w:val="18"/>
        </w:rPr>
      </w:pPr>
      <w:r w:rsidRPr="00A32DFA">
        <w:rPr>
          <w:i/>
          <w:sz w:val="18"/>
          <w:szCs w:val="18"/>
        </w:rPr>
        <w:t xml:space="preserve">II. Mantener los vehículos, sitios, bases y terminales públicas destinadas al servicio </w:t>
      </w:r>
      <w:r w:rsidRPr="00A32DFA">
        <w:rPr>
          <w:b/>
          <w:i/>
          <w:sz w:val="18"/>
          <w:szCs w:val="18"/>
        </w:rPr>
        <w:t>en condiciones óptimas de operación, seguridad</w:t>
      </w:r>
      <w:r w:rsidRPr="00A32DFA">
        <w:rPr>
          <w:i/>
          <w:sz w:val="18"/>
          <w:szCs w:val="18"/>
        </w:rPr>
        <w:t xml:space="preserve"> e higiene, conforme a las disposiciones legales vigentes en el Estado. Asimismo la Agencia determinará los lugares de ascenso y descenso obligatorios que el prestador del servicio deberá equipar como parada oficial;</w:t>
      </w:r>
    </w:p>
    <w:p w:rsidR="00D6151C" w:rsidRDefault="00D6151C" w:rsidP="00FE508F">
      <w:pPr>
        <w:tabs>
          <w:tab w:val="left" w:pos="3828"/>
        </w:tabs>
        <w:spacing w:line="360" w:lineRule="auto"/>
        <w:jc w:val="both"/>
        <w:rPr>
          <w:i/>
          <w:sz w:val="18"/>
          <w:szCs w:val="18"/>
        </w:rPr>
      </w:pPr>
    </w:p>
    <w:p w:rsidR="00A32DFA" w:rsidRPr="00D6151C" w:rsidRDefault="00A32DFA" w:rsidP="00D6151C">
      <w:pPr>
        <w:tabs>
          <w:tab w:val="left" w:pos="3828"/>
        </w:tabs>
        <w:spacing w:line="360" w:lineRule="auto"/>
        <w:ind w:left="1418"/>
        <w:jc w:val="both"/>
        <w:rPr>
          <w:i/>
          <w:sz w:val="18"/>
          <w:szCs w:val="18"/>
        </w:rPr>
      </w:pPr>
      <w:r w:rsidRPr="00D6151C">
        <w:rPr>
          <w:i/>
          <w:sz w:val="18"/>
          <w:szCs w:val="18"/>
        </w:rPr>
        <w:t>Artículo 14.- Los vehículos afectos al servicio público de transporte de pasajeros en sus modalidades de urbano, suburbano y regional, tendrán las siguientes características de presentación:</w:t>
      </w:r>
    </w:p>
    <w:p w:rsidR="00D6151C" w:rsidRDefault="00D6151C" w:rsidP="00D6151C">
      <w:pPr>
        <w:tabs>
          <w:tab w:val="left" w:pos="3828"/>
        </w:tabs>
        <w:spacing w:line="360" w:lineRule="auto"/>
        <w:ind w:left="1418"/>
        <w:jc w:val="both"/>
        <w:rPr>
          <w:i/>
          <w:sz w:val="18"/>
          <w:szCs w:val="18"/>
        </w:rPr>
      </w:pPr>
    </w:p>
    <w:p w:rsidR="00A32DFA" w:rsidRDefault="00A32DFA" w:rsidP="00D6151C">
      <w:pPr>
        <w:tabs>
          <w:tab w:val="left" w:pos="3828"/>
        </w:tabs>
        <w:spacing w:line="360" w:lineRule="auto"/>
        <w:ind w:left="1418"/>
        <w:jc w:val="both"/>
        <w:rPr>
          <w:i/>
          <w:sz w:val="18"/>
          <w:szCs w:val="18"/>
        </w:rPr>
      </w:pPr>
      <w:r w:rsidRPr="00D6151C">
        <w:rPr>
          <w:i/>
          <w:sz w:val="18"/>
          <w:szCs w:val="18"/>
        </w:rPr>
        <w:t>VII. Contar con una distribución simétrica y transversal a uno y otro lado de un pasillo central, de un número de asientos que den comodidad a los pasajeros, preferentemente en forma perpendicular al eje longitudinal del vehículo, así como satisfacer permanentemente todas las condiciones de seguridad y de higiene, de conformidad con lo que dicten las autoridades sanitarias y la Agencia;</w:t>
      </w:r>
    </w:p>
    <w:p w:rsidR="00D6151C" w:rsidRPr="00D6151C" w:rsidRDefault="00D6151C" w:rsidP="00D6151C">
      <w:pPr>
        <w:tabs>
          <w:tab w:val="left" w:pos="3828"/>
        </w:tabs>
        <w:spacing w:line="360" w:lineRule="auto"/>
        <w:ind w:left="1418"/>
        <w:jc w:val="both"/>
        <w:rPr>
          <w:i/>
          <w:sz w:val="18"/>
          <w:szCs w:val="18"/>
        </w:rPr>
      </w:pPr>
    </w:p>
    <w:p w:rsidR="00916A2F" w:rsidRDefault="00A32DFA" w:rsidP="00D6151C">
      <w:pPr>
        <w:tabs>
          <w:tab w:val="left" w:pos="3828"/>
        </w:tabs>
        <w:spacing w:line="360" w:lineRule="auto"/>
        <w:ind w:left="1418"/>
        <w:jc w:val="both"/>
      </w:pPr>
      <w:r>
        <w:t xml:space="preserve"> </w:t>
      </w:r>
    </w:p>
    <w:p w:rsidR="00D6151C" w:rsidRDefault="00D6151C" w:rsidP="00FE508F">
      <w:pPr>
        <w:tabs>
          <w:tab w:val="left" w:pos="3828"/>
        </w:tabs>
        <w:spacing w:line="360" w:lineRule="auto"/>
        <w:jc w:val="both"/>
        <w:rPr>
          <w:rFonts w:cs="Arial"/>
          <w:color w:val="000000" w:themeColor="text1"/>
          <w:shd w:val="clear" w:color="auto" w:fill="FFFFFF"/>
        </w:rPr>
      </w:pPr>
      <w:r>
        <w:rPr>
          <w:rFonts w:cs="Arial"/>
          <w:color w:val="000000" w:themeColor="text1"/>
          <w:shd w:val="clear" w:color="auto" w:fill="FFFFFF"/>
        </w:rPr>
        <w:t>En este sentido, estimamos que tanto la Ley de Transporte así como su respectivo reglamento contemplan la propuesta del promovente y por consiguiente estimamos oportuno que la misma no sea aprobada.</w:t>
      </w:r>
    </w:p>
    <w:p w:rsidR="00916A2F" w:rsidRDefault="00916A2F" w:rsidP="00FE508F">
      <w:pPr>
        <w:tabs>
          <w:tab w:val="left" w:pos="3828"/>
        </w:tabs>
        <w:spacing w:line="360" w:lineRule="auto"/>
        <w:jc w:val="both"/>
        <w:rPr>
          <w:rFonts w:cs="Arial"/>
          <w:color w:val="000000" w:themeColor="text1"/>
          <w:shd w:val="clear" w:color="auto" w:fill="FFFFFF"/>
        </w:rPr>
      </w:pPr>
    </w:p>
    <w:p w:rsidR="00D6151C" w:rsidRDefault="00D6151C" w:rsidP="00FE508F">
      <w:pPr>
        <w:tabs>
          <w:tab w:val="left" w:pos="3828"/>
        </w:tabs>
        <w:spacing w:line="360" w:lineRule="auto"/>
        <w:jc w:val="both"/>
        <w:rPr>
          <w:rFonts w:cs="Arial"/>
          <w:color w:val="000000" w:themeColor="text1"/>
          <w:shd w:val="clear" w:color="auto" w:fill="FFFFFF"/>
        </w:rPr>
      </w:pPr>
      <w:r>
        <w:rPr>
          <w:rFonts w:cs="Arial"/>
          <w:color w:val="000000" w:themeColor="text1"/>
          <w:shd w:val="clear" w:color="auto" w:fill="FFFFFF"/>
        </w:rPr>
        <w:t>Por lo anteriormente expuesto, la Comisión de Transporte emite a consideración del Pleno el siguiente proyecto de:</w:t>
      </w:r>
    </w:p>
    <w:p w:rsidR="00D6151C" w:rsidRDefault="00D6151C" w:rsidP="00FE508F">
      <w:pPr>
        <w:tabs>
          <w:tab w:val="left" w:pos="3828"/>
        </w:tabs>
        <w:spacing w:line="360" w:lineRule="auto"/>
        <w:jc w:val="both"/>
        <w:rPr>
          <w:rFonts w:cs="Arial"/>
          <w:color w:val="000000" w:themeColor="text1"/>
          <w:shd w:val="clear" w:color="auto" w:fill="FFFFFF"/>
        </w:rPr>
      </w:pPr>
    </w:p>
    <w:p w:rsidR="007C6D8C" w:rsidRPr="0040359B" w:rsidRDefault="00D6151C" w:rsidP="00B95C32">
      <w:pPr>
        <w:tabs>
          <w:tab w:val="left" w:pos="3828"/>
        </w:tabs>
        <w:spacing w:line="360" w:lineRule="auto"/>
        <w:jc w:val="center"/>
        <w:rPr>
          <w:rFonts w:cs="Arial"/>
          <w:b/>
        </w:rPr>
      </w:pPr>
      <w:r>
        <w:rPr>
          <w:rFonts w:cs="Arial"/>
          <w:b/>
        </w:rPr>
        <w:t>ACUERDO</w:t>
      </w:r>
    </w:p>
    <w:p w:rsidR="007C6D8C" w:rsidRDefault="007C6D8C" w:rsidP="0046746B">
      <w:pPr>
        <w:tabs>
          <w:tab w:val="left" w:pos="3828"/>
        </w:tabs>
        <w:spacing w:line="360" w:lineRule="auto"/>
        <w:jc w:val="both"/>
        <w:rPr>
          <w:rFonts w:cs="Arial"/>
        </w:rPr>
      </w:pPr>
    </w:p>
    <w:p w:rsidR="00C82DBD" w:rsidRPr="009D0B42" w:rsidRDefault="007C6D8C" w:rsidP="00D6151C">
      <w:pPr>
        <w:tabs>
          <w:tab w:val="left" w:pos="3828"/>
        </w:tabs>
        <w:spacing w:line="360" w:lineRule="auto"/>
        <w:jc w:val="both"/>
        <w:rPr>
          <w:rFonts w:cs="Arial"/>
          <w:color w:val="000000"/>
        </w:rPr>
      </w:pPr>
      <w:r w:rsidRPr="0040359B">
        <w:rPr>
          <w:rFonts w:cs="Arial"/>
          <w:b/>
        </w:rPr>
        <w:t>ÚNICO.-</w:t>
      </w:r>
      <w:r w:rsidR="003D650C">
        <w:rPr>
          <w:rFonts w:cs="Arial"/>
        </w:rPr>
        <w:t xml:space="preserve"> </w:t>
      </w:r>
      <w:r w:rsidR="00D6151C">
        <w:rPr>
          <w:rFonts w:cs="Arial"/>
        </w:rPr>
        <w:t xml:space="preserve">Se da por atendida la solicitud planteada por el promovente, de acuerdo a las consideraciones vertidas en el cuerpo del presente dictamen.  </w:t>
      </w:r>
    </w:p>
    <w:p w:rsidR="00C82DBD" w:rsidRPr="009D0B42" w:rsidRDefault="00C82DBD" w:rsidP="00C82DBD">
      <w:pPr>
        <w:spacing w:line="360" w:lineRule="auto"/>
        <w:jc w:val="center"/>
        <w:rPr>
          <w:rFonts w:cs="Arial"/>
          <w:color w:val="000000"/>
        </w:rPr>
      </w:pPr>
    </w:p>
    <w:p w:rsidR="004B0F42" w:rsidRDefault="004B0F42" w:rsidP="00C82DBD">
      <w:pPr>
        <w:spacing w:line="360" w:lineRule="auto"/>
        <w:jc w:val="center"/>
        <w:rPr>
          <w:rFonts w:cs="Arial"/>
          <w:color w:val="000000"/>
        </w:rPr>
      </w:pPr>
      <w:r>
        <w:rPr>
          <w:rFonts w:cs="Arial"/>
          <w:color w:val="000000"/>
        </w:rPr>
        <w:t>Monterrey, Nuevo León, a</w:t>
      </w:r>
    </w:p>
    <w:p w:rsidR="004B0F42" w:rsidRDefault="004B0F42" w:rsidP="00C82DBD">
      <w:pPr>
        <w:spacing w:line="360" w:lineRule="auto"/>
        <w:jc w:val="center"/>
        <w:rPr>
          <w:rFonts w:cs="Arial"/>
          <w:color w:val="000000"/>
        </w:rPr>
      </w:pPr>
    </w:p>
    <w:p w:rsidR="00C82DBD" w:rsidRPr="009D0B42" w:rsidRDefault="00C82DBD" w:rsidP="00C82DBD">
      <w:pPr>
        <w:spacing w:line="360" w:lineRule="auto"/>
        <w:jc w:val="center"/>
        <w:rPr>
          <w:rFonts w:cs="Arial"/>
          <w:color w:val="000000"/>
        </w:rPr>
      </w:pPr>
      <w:r w:rsidRPr="009D0B42">
        <w:rPr>
          <w:rFonts w:cs="Arial"/>
          <w:color w:val="000000"/>
        </w:rPr>
        <w:t>COMISIÓN DE TRANSPORTE</w:t>
      </w:r>
    </w:p>
    <w:p w:rsidR="00C82DBD" w:rsidRPr="009D0B42" w:rsidRDefault="00C82DBD" w:rsidP="00C82DBD">
      <w:pPr>
        <w:pStyle w:val="Ttulo4"/>
        <w:rPr>
          <w:rFonts w:ascii="Arial" w:hAnsi="Arial" w:cs="Arial"/>
          <w:b w:val="0"/>
          <w:i/>
          <w:color w:val="000000"/>
          <w:sz w:val="24"/>
          <w:szCs w:val="24"/>
        </w:rPr>
      </w:pPr>
      <w:r w:rsidRPr="009D0B42">
        <w:rPr>
          <w:rFonts w:ascii="Arial" w:hAnsi="Arial" w:cs="Arial"/>
          <w:b w:val="0"/>
          <w:color w:val="000000"/>
          <w:sz w:val="24"/>
          <w:szCs w:val="24"/>
        </w:rPr>
        <w:t>DIP. PRESIDENTE</w:t>
      </w:r>
    </w:p>
    <w:p w:rsidR="00C82DBD" w:rsidRDefault="00C82DBD" w:rsidP="00C82DBD">
      <w:pPr>
        <w:spacing w:line="360" w:lineRule="auto"/>
        <w:jc w:val="center"/>
        <w:rPr>
          <w:rFonts w:cs="Arial"/>
          <w:color w:val="000000"/>
        </w:rPr>
      </w:pPr>
    </w:p>
    <w:p w:rsidR="004B0F42" w:rsidRPr="009D0B42" w:rsidRDefault="004B0F42" w:rsidP="00C82DBD">
      <w:pPr>
        <w:spacing w:line="360" w:lineRule="auto"/>
        <w:jc w:val="center"/>
        <w:rPr>
          <w:rFonts w:cs="Arial"/>
          <w:color w:val="000000"/>
        </w:rPr>
      </w:pPr>
    </w:p>
    <w:p w:rsidR="00C82DBD" w:rsidRDefault="00C82DBD" w:rsidP="00C82DBD">
      <w:pPr>
        <w:spacing w:line="360" w:lineRule="auto"/>
        <w:jc w:val="center"/>
        <w:rPr>
          <w:rFonts w:cs="Arial"/>
          <w:color w:val="000000"/>
          <w:lang w:eastAsia="es-MX"/>
        </w:rPr>
      </w:pPr>
      <w:r w:rsidRPr="009D0B42">
        <w:rPr>
          <w:rFonts w:cs="Arial"/>
          <w:color w:val="000000"/>
          <w:lang w:eastAsia="es-MX"/>
        </w:rPr>
        <w:t>JOSÉ LUIS GARZA OCHOA</w:t>
      </w:r>
    </w:p>
    <w:p w:rsidR="004B0F42" w:rsidRDefault="004B0F42" w:rsidP="00C82DBD">
      <w:pPr>
        <w:spacing w:line="360" w:lineRule="auto"/>
        <w:jc w:val="center"/>
        <w:rPr>
          <w:rFonts w:cs="Arial"/>
          <w:color w:val="000000"/>
          <w:lang w:eastAsia="es-MX"/>
        </w:rPr>
      </w:pPr>
    </w:p>
    <w:p w:rsidR="004B0F42" w:rsidRPr="009D0B42" w:rsidRDefault="004B0F42" w:rsidP="00C82DBD">
      <w:pPr>
        <w:spacing w:line="360" w:lineRule="auto"/>
        <w:jc w:val="center"/>
        <w:rPr>
          <w:rFonts w:cs="Arial"/>
          <w:color w:val="000000"/>
        </w:rPr>
      </w:pPr>
      <w:bookmarkStart w:id="0" w:name="_GoBack"/>
      <w:bookmarkEnd w:id="0"/>
    </w:p>
    <w:p w:rsidR="00C82DBD" w:rsidRPr="009D0B42" w:rsidRDefault="00C82DBD" w:rsidP="00C82DBD">
      <w:pPr>
        <w:spacing w:line="360" w:lineRule="auto"/>
        <w:ind w:firstLine="709"/>
        <w:jc w:val="center"/>
        <w:rPr>
          <w:rFonts w:cs="Arial"/>
          <w:color w:val="000000"/>
        </w:rPr>
      </w:pPr>
    </w:p>
    <w:p w:rsidR="00C82DBD" w:rsidRPr="009D0B42" w:rsidRDefault="00C82DBD" w:rsidP="00C82DBD">
      <w:pPr>
        <w:spacing w:line="360" w:lineRule="auto"/>
        <w:ind w:firstLine="709"/>
        <w:jc w:val="center"/>
        <w:rPr>
          <w:rFonts w:cs="Arial"/>
          <w:color w:val="000000"/>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r w:rsidRPr="009D0B42">
              <w:rPr>
                <w:rFonts w:cs="Arial"/>
                <w:color w:val="000000"/>
              </w:rPr>
              <w:lastRenderedPageBreak/>
              <w:t>DIP. VICEPRESIDENTE:</w:t>
            </w:r>
          </w:p>
        </w:tc>
        <w:tc>
          <w:tcPr>
            <w:tcW w:w="3661"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SECRETARIO:</w:t>
            </w:r>
          </w:p>
          <w:p w:rsidR="00C82DBD" w:rsidRPr="009D0B42" w:rsidRDefault="00C82DBD" w:rsidP="00D27F4C">
            <w:pPr>
              <w:spacing w:line="360" w:lineRule="auto"/>
              <w:jc w:val="center"/>
              <w:rPr>
                <w:rFonts w:cs="Arial"/>
                <w:color w:val="000000"/>
                <w:lang w:val="es-ES_tradnl"/>
              </w:rPr>
            </w:pP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COSME JULIÁN LEAL CANTÚ</w:t>
            </w:r>
          </w:p>
        </w:tc>
        <w:tc>
          <w:tcPr>
            <w:tcW w:w="3661" w:type="dxa"/>
          </w:tcPr>
          <w:p w:rsidR="00C82DBD" w:rsidRPr="009D0B42" w:rsidRDefault="00C82DBD" w:rsidP="00D27F4C">
            <w:pPr>
              <w:spacing w:line="360" w:lineRule="auto"/>
              <w:jc w:val="center"/>
              <w:rPr>
                <w:rFonts w:cs="Arial"/>
                <w:color w:val="000000"/>
              </w:rPr>
            </w:pPr>
            <w:r w:rsidRPr="009D0B42">
              <w:rPr>
                <w:rFonts w:cs="Arial"/>
                <w:color w:val="000000"/>
                <w:shd w:val="clear" w:color="auto" w:fill="FFFFFF"/>
              </w:rPr>
              <w:t>OSCAR ALEJANDRO FLORES ESCOBAR</w:t>
            </w:r>
          </w:p>
          <w:p w:rsidR="00C82DBD" w:rsidRPr="009D0B42" w:rsidRDefault="00C82DBD" w:rsidP="00D27F4C">
            <w:pPr>
              <w:spacing w:line="360" w:lineRule="auto"/>
              <w:jc w:val="center"/>
              <w:rPr>
                <w:rFonts w:cs="Arial"/>
                <w:color w:val="000000"/>
              </w:rPr>
            </w:pPr>
          </w:p>
        </w:tc>
      </w:tr>
      <w:tr w:rsidR="00C82DBD" w:rsidRPr="009D0B42" w:rsidTr="00D27F4C">
        <w:trPr>
          <w:trHeight w:val="996"/>
          <w:jc w:val="center"/>
        </w:trPr>
        <w:tc>
          <w:tcPr>
            <w:tcW w:w="4277"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VOCAL:</w:t>
            </w:r>
          </w:p>
        </w:tc>
        <w:tc>
          <w:tcPr>
            <w:tcW w:w="3661"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VOCAL:</w:t>
            </w:r>
          </w:p>
        </w:tc>
      </w:tr>
      <w:tr w:rsidR="00C82DBD" w:rsidRPr="009D0B42" w:rsidTr="00D27F4C">
        <w:trPr>
          <w:jc w:val="center"/>
        </w:trPr>
        <w:tc>
          <w:tcPr>
            <w:tcW w:w="4277" w:type="dxa"/>
            <w:hideMark/>
          </w:tcPr>
          <w:p w:rsidR="00C82DBD" w:rsidRPr="009D0B42" w:rsidRDefault="004038DA" w:rsidP="00D27F4C">
            <w:pPr>
              <w:spacing w:line="360" w:lineRule="auto"/>
              <w:jc w:val="center"/>
              <w:rPr>
                <w:rFonts w:cs="Arial"/>
                <w:color w:val="000000"/>
                <w:lang w:val="es-ES_tradnl"/>
              </w:rPr>
            </w:pPr>
            <w:r>
              <w:rPr>
                <w:rFonts w:cs="Arial"/>
                <w:color w:val="000000"/>
                <w:shd w:val="clear" w:color="auto" w:fill="FFFFFF"/>
              </w:rPr>
              <w:t>GABRIEL TLÁLOC CANTÚ CANTÚ</w:t>
            </w:r>
          </w:p>
        </w:tc>
        <w:tc>
          <w:tcPr>
            <w:tcW w:w="3661"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OSCAR JAVIER COLLAZO GARZA</w:t>
            </w:r>
          </w:p>
        </w:tc>
      </w:tr>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lang w:val="es-ES_tradnl"/>
              </w:rPr>
            </w:pPr>
          </w:p>
        </w:tc>
        <w:tc>
          <w:tcPr>
            <w:tcW w:w="3661"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r w:rsidRPr="009D0B42">
              <w:rPr>
                <w:rFonts w:cs="Arial"/>
                <w:color w:val="000000"/>
              </w:rPr>
              <w:t>DIP. VOCAL:</w:t>
            </w: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ALICIA MARIBEL VILLALÓN GONZÁLEZ</w:t>
            </w:r>
          </w:p>
        </w:tc>
        <w:tc>
          <w:tcPr>
            <w:tcW w:w="3661"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MERCEDES CATALINA GARCÍA MANCILLAS</w:t>
            </w:r>
          </w:p>
        </w:tc>
      </w:tr>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lang w:val="es-ES_tradnl"/>
              </w:rPr>
            </w:pPr>
          </w:p>
        </w:tc>
        <w:tc>
          <w:tcPr>
            <w:tcW w:w="3661"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lang w:val="es-ES_tradnl"/>
              </w:rPr>
            </w:pP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EUSTOLIA YANIRA GÓMEZ GARCÍA</w:t>
            </w:r>
          </w:p>
        </w:tc>
        <w:tc>
          <w:tcPr>
            <w:tcW w:w="3661" w:type="dxa"/>
            <w:hideMark/>
          </w:tcPr>
          <w:p w:rsidR="00C82DBD" w:rsidRPr="009D0B42" w:rsidRDefault="00C82DBD" w:rsidP="00D27F4C">
            <w:pPr>
              <w:spacing w:line="360" w:lineRule="auto"/>
              <w:jc w:val="center"/>
              <w:rPr>
                <w:rFonts w:cs="Arial"/>
                <w:color w:val="000000"/>
                <w:shd w:val="clear" w:color="auto" w:fill="FFFFFF"/>
              </w:rPr>
            </w:pPr>
            <w:r w:rsidRPr="009D0B42">
              <w:rPr>
                <w:rFonts w:cs="Arial"/>
                <w:color w:val="000000"/>
                <w:shd w:val="clear" w:color="auto" w:fill="FFFFFF"/>
              </w:rPr>
              <w:t>EVA MARGARITA GÓMEZ TAMEZ</w:t>
            </w:r>
          </w:p>
          <w:p w:rsidR="00C82DBD" w:rsidRPr="009D0B42" w:rsidRDefault="00C82DBD" w:rsidP="00D27F4C">
            <w:pPr>
              <w:spacing w:line="360" w:lineRule="auto"/>
              <w:jc w:val="center"/>
              <w:rPr>
                <w:rFonts w:cs="Arial"/>
                <w:color w:val="000000"/>
                <w:shd w:val="clear" w:color="auto" w:fill="FFFFFF"/>
              </w:rPr>
            </w:pPr>
          </w:p>
          <w:p w:rsidR="00C82DBD" w:rsidRPr="009D0B42" w:rsidRDefault="00C82DBD" w:rsidP="00D27F4C">
            <w:pPr>
              <w:spacing w:line="360" w:lineRule="auto"/>
              <w:jc w:val="center"/>
              <w:rPr>
                <w:rFonts w:cs="Arial"/>
                <w:color w:val="000000"/>
                <w:shd w:val="clear" w:color="auto" w:fill="FFFFFF"/>
              </w:rPr>
            </w:pPr>
          </w:p>
          <w:p w:rsidR="00C82DBD" w:rsidRPr="009D0B42" w:rsidRDefault="00C82DBD" w:rsidP="00D27F4C">
            <w:pPr>
              <w:spacing w:line="360" w:lineRule="auto"/>
              <w:jc w:val="center"/>
              <w:rPr>
                <w:rFonts w:cs="Arial"/>
                <w:color w:val="000000"/>
                <w:shd w:val="clear" w:color="auto" w:fill="FFFFFF"/>
              </w:rPr>
            </w:pPr>
          </w:p>
        </w:tc>
      </w:tr>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SAMUEL ALEJANDRO GARCÍA SEPÚLVEDA</w:t>
            </w:r>
          </w:p>
        </w:tc>
        <w:tc>
          <w:tcPr>
            <w:tcW w:w="3661"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MARCO ANTONIO MARTÍNEZ DÍAZ</w:t>
            </w: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p>
        </w:tc>
        <w:tc>
          <w:tcPr>
            <w:tcW w:w="3661" w:type="dxa"/>
            <w:hideMark/>
          </w:tcPr>
          <w:p w:rsidR="00C82DBD" w:rsidRPr="009D0B42" w:rsidRDefault="00C82DBD" w:rsidP="00D27F4C">
            <w:pPr>
              <w:spacing w:line="360" w:lineRule="auto"/>
              <w:jc w:val="center"/>
              <w:rPr>
                <w:rFonts w:cs="Arial"/>
                <w:color w:val="000000"/>
                <w:lang w:val="es-ES_tradnl"/>
              </w:rPr>
            </w:pPr>
          </w:p>
        </w:tc>
      </w:tr>
    </w:tbl>
    <w:p w:rsidR="00C82DBD" w:rsidRPr="009D0B42" w:rsidRDefault="00C82DBD" w:rsidP="00C82DBD">
      <w:pPr>
        <w:tabs>
          <w:tab w:val="left" w:pos="3630"/>
        </w:tabs>
        <w:spacing w:line="360" w:lineRule="auto"/>
        <w:jc w:val="center"/>
        <w:rPr>
          <w:rFonts w:cs="Arial"/>
          <w:color w:val="000000"/>
        </w:rPr>
      </w:pPr>
    </w:p>
    <w:p w:rsidR="00C82DBD" w:rsidRPr="009D0B42" w:rsidRDefault="00C82DBD" w:rsidP="00C82DBD">
      <w:pPr>
        <w:tabs>
          <w:tab w:val="left" w:pos="3630"/>
        </w:tabs>
        <w:spacing w:line="360" w:lineRule="auto"/>
        <w:jc w:val="center"/>
        <w:rPr>
          <w:rFonts w:cs="Arial"/>
          <w:color w:val="000000"/>
        </w:rPr>
      </w:pPr>
    </w:p>
    <w:p w:rsidR="00C82DBD" w:rsidRPr="009D0B42" w:rsidRDefault="00C82DBD" w:rsidP="00C82DBD">
      <w:pPr>
        <w:autoSpaceDE w:val="0"/>
        <w:autoSpaceDN w:val="0"/>
        <w:adjustRightInd w:val="0"/>
        <w:spacing w:line="360" w:lineRule="auto"/>
        <w:jc w:val="center"/>
        <w:rPr>
          <w:rFonts w:cs="Arial"/>
        </w:rPr>
      </w:pPr>
    </w:p>
    <w:p w:rsidR="00C82DBD" w:rsidRPr="00C82DBD" w:rsidRDefault="00C82DBD" w:rsidP="004376F3">
      <w:pPr>
        <w:spacing w:line="360" w:lineRule="auto"/>
        <w:jc w:val="both"/>
        <w:rPr>
          <w:rFonts w:cs="Arial"/>
        </w:rPr>
      </w:pPr>
    </w:p>
    <w:p w:rsidR="00C1201A" w:rsidRDefault="00612702" w:rsidP="006A1282">
      <w:pPr>
        <w:spacing w:line="360" w:lineRule="auto"/>
        <w:jc w:val="both"/>
        <w:rPr>
          <w:rFonts w:cs="Arial"/>
          <w:bCs/>
        </w:rPr>
      </w:pPr>
      <w:r>
        <w:rPr>
          <w:rFonts w:cs="Arial"/>
          <w:lang w:val="es-MX"/>
        </w:rPr>
        <w:t xml:space="preserve"> </w:t>
      </w:r>
    </w:p>
    <w:p w:rsidR="00B03FB1" w:rsidRPr="00B43FE3" w:rsidRDefault="00B03FB1" w:rsidP="00F05E33">
      <w:pPr>
        <w:tabs>
          <w:tab w:val="left" w:pos="567"/>
          <w:tab w:val="left" w:pos="2977"/>
        </w:tabs>
        <w:autoSpaceDE w:val="0"/>
        <w:autoSpaceDN w:val="0"/>
        <w:adjustRightInd w:val="0"/>
        <w:spacing w:line="360" w:lineRule="auto"/>
        <w:rPr>
          <w:rFonts w:cs="Arial"/>
        </w:rPr>
      </w:pPr>
    </w:p>
    <w:sectPr w:rsidR="00B03FB1" w:rsidRPr="00B43FE3" w:rsidSect="004B0F42">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9B" w:rsidRDefault="00EA129B" w:rsidP="00CE0906">
      <w:r>
        <w:separator/>
      </w:r>
    </w:p>
  </w:endnote>
  <w:endnote w:type="continuationSeparator" w:id="0">
    <w:p w:rsidR="00EA129B" w:rsidRDefault="00EA129B"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proofErr w:type="spellStart"/>
    <w:r w:rsidRPr="00D92E62">
      <w:rPr>
        <w:rFonts w:cs="Arial"/>
        <w:b/>
        <w:smallCaps/>
        <w:sz w:val="20"/>
        <w:szCs w:val="20"/>
      </w:rPr>
      <w:t>Exp</w:t>
    </w:r>
    <w:proofErr w:type="spellEnd"/>
    <w:r w:rsidRPr="00D92E62">
      <w:rPr>
        <w:rFonts w:cs="Arial"/>
        <w:b/>
        <w:smallCaps/>
        <w:sz w:val="20"/>
        <w:szCs w:val="20"/>
      </w:rPr>
      <w:t xml:space="preserve">. </w:t>
    </w:r>
    <w:r w:rsidR="00872C2B">
      <w:rPr>
        <w:rFonts w:cs="Arial"/>
        <w:b/>
        <w:bCs/>
        <w:sz w:val="20"/>
        <w:szCs w:val="20"/>
        <w:lang w:val="es-MX"/>
      </w:rPr>
      <w:t>10552</w:t>
    </w:r>
    <w:r w:rsidR="00285291">
      <w:rPr>
        <w:rFonts w:cs="Arial"/>
        <w:b/>
        <w:bCs/>
        <w:sz w:val="20"/>
        <w:szCs w:val="20"/>
        <w:lang w:val="es-MX"/>
      </w:rPr>
      <w:t>/LXXIV</w:t>
    </w:r>
    <w:r w:rsidR="00D92E62" w:rsidRPr="00D92E62">
      <w:rPr>
        <w:rFonts w:cs="Arial"/>
        <w:b/>
        <w:smallCaps/>
        <w:sz w:val="20"/>
        <w:szCs w:val="20"/>
        <w:lang w:val="es-MX"/>
      </w:rPr>
      <w:t xml:space="preserve">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4B0F42">
      <w:rPr>
        <w:noProof/>
        <w:sz w:val="16"/>
      </w:rPr>
      <w:t>6</w:t>
    </w:r>
    <w:r w:rsidRPr="001016A3">
      <w:rPr>
        <w:sz w:val="16"/>
      </w:rPr>
      <w:fldChar w:fldCharType="end"/>
    </w:r>
    <w:r w:rsidR="004B0F42">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9B" w:rsidRDefault="00EA129B" w:rsidP="00CE0906">
      <w:r>
        <w:separator/>
      </w:r>
    </w:p>
  </w:footnote>
  <w:footnote w:type="continuationSeparator" w:id="0">
    <w:p w:rsidR="00EA129B" w:rsidRDefault="00EA129B"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1115"/>
    <w:multiLevelType w:val="hybridMultilevel"/>
    <w:tmpl w:val="A09042C8"/>
    <w:lvl w:ilvl="0" w:tplc="3D84638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F84E95"/>
    <w:multiLevelType w:val="hybridMultilevel"/>
    <w:tmpl w:val="F6B29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603A99"/>
    <w:multiLevelType w:val="hybridMultilevel"/>
    <w:tmpl w:val="66346840"/>
    <w:lvl w:ilvl="0" w:tplc="0A7A702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AF2709"/>
    <w:multiLevelType w:val="hybridMultilevel"/>
    <w:tmpl w:val="271E10B8"/>
    <w:lvl w:ilvl="0" w:tplc="34B44D4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1FA4"/>
    <w:rsid w:val="0001399C"/>
    <w:rsid w:val="00014EBA"/>
    <w:rsid w:val="00041F55"/>
    <w:rsid w:val="00047EFD"/>
    <w:rsid w:val="00067436"/>
    <w:rsid w:val="00070D80"/>
    <w:rsid w:val="0007627B"/>
    <w:rsid w:val="00093FAA"/>
    <w:rsid w:val="000958C1"/>
    <w:rsid w:val="000B23EB"/>
    <w:rsid w:val="000B2E8B"/>
    <w:rsid w:val="000E0F8B"/>
    <w:rsid w:val="000F4ACD"/>
    <w:rsid w:val="00106879"/>
    <w:rsid w:val="00120839"/>
    <w:rsid w:val="0012766B"/>
    <w:rsid w:val="00136E4A"/>
    <w:rsid w:val="001412BC"/>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41F2F"/>
    <w:rsid w:val="00244D31"/>
    <w:rsid w:val="002569AD"/>
    <w:rsid w:val="00277865"/>
    <w:rsid w:val="00285291"/>
    <w:rsid w:val="00297A97"/>
    <w:rsid w:val="00297C10"/>
    <w:rsid w:val="002B656C"/>
    <w:rsid w:val="002D0A1E"/>
    <w:rsid w:val="003155D8"/>
    <w:rsid w:val="00316895"/>
    <w:rsid w:val="00327088"/>
    <w:rsid w:val="00334372"/>
    <w:rsid w:val="00337896"/>
    <w:rsid w:val="00363C76"/>
    <w:rsid w:val="00371CA4"/>
    <w:rsid w:val="00392B01"/>
    <w:rsid w:val="003979A2"/>
    <w:rsid w:val="003A3110"/>
    <w:rsid w:val="003B377A"/>
    <w:rsid w:val="003C7308"/>
    <w:rsid w:val="003D650C"/>
    <w:rsid w:val="003E0237"/>
    <w:rsid w:val="003F1B5D"/>
    <w:rsid w:val="003F6A6E"/>
    <w:rsid w:val="0040359B"/>
    <w:rsid w:val="004038DA"/>
    <w:rsid w:val="004308D6"/>
    <w:rsid w:val="00431CA8"/>
    <w:rsid w:val="004376F3"/>
    <w:rsid w:val="00457A1C"/>
    <w:rsid w:val="004652D4"/>
    <w:rsid w:val="0046746B"/>
    <w:rsid w:val="0047263D"/>
    <w:rsid w:val="00473A0F"/>
    <w:rsid w:val="00484187"/>
    <w:rsid w:val="0048466B"/>
    <w:rsid w:val="00491318"/>
    <w:rsid w:val="004965BF"/>
    <w:rsid w:val="004B0F42"/>
    <w:rsid w:val="004B7B7E"/>
    <w:rsid w:val="004C077F"/>
    <w:rsid w:val="004D0102"/>
    <w:rsid w:val="004D0C09"/>
    <w:rsid w:val="004D1F63"/>
    <w:rsid w:val="004E7F6C"/>
    <w:rsid w:val="004F2E70"/>
    <w:rsid w:val="004F3F5E"/>
    <w:rsid w:val="00517723"/>
    <w:rsid w:val="00523048"/>
    <w:rsid w:val="00535879"/>
    <w:rsid w:val="00540FB9"/>
    <w:rsid w:val="00552398"/>
    <w:rsid w:val="00560D4F"/>
    <w:rsid w:val="005700F7"/>
    <w:rsid w:val="00572706"/>
    <w:rsid w:val="00576674"/>
    <w:rsid w:val="00584C65"/>
    <w:rsid w:val="005B1562"/>
    <w:rsid w:val="005C2CFC"/>
    <w:rsid w:val="005D2335"/>
    <w:rsid w:val="005E0FAD"/>
    <w:rsid w:val="005F4EA1"/>
    <w:rsid w:val="0061090E"/>
    <w:rsid w:val="00612702"/>
    <w:rsid w:val="00615D4C"/>
    <w:rsid w:val="0063794F"/>
    <w:rsid w:val="00640D2C"/>
    <w:rsid w:val="0065708D"/>
    <w:rsid w:val="00670C3C"/>
    <w:rsid w:val="00681F5D"/>
    <w:rsid w:val="006821D4"/>
    <w:rsid w:val="00690265"/>
    <w:rsid w:val="006922DC"/>
    <w:rsid w:val="006968DE"/>
    <w:rsid w:val="006A1282"/>
    <w:rsid w:val="006B0FE6"/>
    <w:rsid w:val="006B1BB0"/>
    <w:rsid w:val="006C09EB"/>
    <w:rsid w:val="006C7BAD"/>
    <w:rsid w:val="006D72D7"/>
    <w:rsid w:val="006E4765"/>
    <w:rsid w:val="006E616A"/>
    <w:rsid w:val="00710840"/>
    <w:rsid w:val="00711EFD"/>
    <w:rsid w:val="007229FA"/>
    <w:rsid w:val="007373F9"/>
    <w:rsid w:val="007376D5"/>
    <w:rsid w:val="007421DB"/>
    <w:rsid w:val="00743808"/>
    <w:rsid w:val="0074624E"/>
    <w:rsid w:val="00754500"/>
    <w:rsid w:val="007658DB"/>
    <w:rsid w:val="00765E1E"/>
    <w:rsid w:val="00767EF3"/>
    <w:rsid w:val="00770CFC"/>
    <w:rsid w:val="007756A1"/>
    <w:rsid w:val="007824D5"/>
    <w:rsid w:val="00783C87"/>
    <w:rsid w:val="007A2CE0"/>
    <w:rsid w:val="007B161E"/>
    <w:rsid w:val="007C6D8C"/>
    <w:rsid w:val="007F0DD9"/>
    <w:rsid w:val="00802D8A"/>
    <w:rsid w:val="00827263"/>
    <w:rsid w:val="008530B7"/>
    <w:rsid w:val="0085428C"/>
    <w:rsid w:val="00872C2B"/>
    <w:rsid w:val="00881C43"/>
    <w:rsid w:val="008B0E84"/>
    <w:rsid w:val="008E78E2"/>
    <w:rsid w:val="008F33CF"/>
    <w:rsid w:val="00912760"/>
    <w:rsid w:val="00916A2F"/>
    <w:rsid w:val="00922FCE"/>
    <w:rsid w:val="00927E39"/>
    <w:rsid w:val="009409BC"/>
    <w:rsid w:val="00941C20"/>
    <w:rsid w:val="009549FA"/>
    <w:rsid w:val="00995A0C"/>
    <w:rsid w:val="00995CC1"/>
    <w:rsid w:val="009A4446"/>
    <w:rsid w:val="009A44B1"/>
    <w:rsid w:val="009C0221"/>
    <w:rsid w:val="009C1256"/>
    <w:rsid w:val="009C39E3"/>
    <w:rsid w:val="009D5FB0"/>
    <w:rsid w:val="00A0108E"/>
    <w:rsid w:val="00A028BD"/>
    <w:rsid w:val="00A32DFA"/>
    <w:rsid w:val="00A374EF"/>
    <w:rsid w:val="00A42356"/>
    <w:rsid w:val="00A45145"/>
    <w:rsid w:val="00A46E7A"/>
    <w:rsid w:val="00A56279"/>
    <w:rsid w:val="00A85A2A"/>
    <w:rsid w:val="00AA4598"/>
    <w:rsid w:val="00AD4D92"/>
    <w:rsid w:val="00AF564D"/>
    <w:rsid w:val="00B03EF3"/>
    <w:rsid w:val="00B03FB1"/>
    <w:rsid w:val="00B048D4"/>
    <w:rsid w:val="00B43FE3"/>
    <w:rsid w:val="00B6758B"/>
    <w:rsid w:val="00B73EEA"/>
    <w:rsid w:val="00B76E89"/>
    <w:rsid w:val="00B95C32"/>
    <w:rsid w:val="00BC47DF"/>
    <w:rsid w:val="00BE7A80"/>
    <w:rsid w:val="00BF13A9"/>
    <w:rsid w:val="00C1201A"/>
    <w:rsid w:val="00C367CF"/>
    <w:rsid w:val="00C438D3"/>
    <w:rsid w:val="00C464B9"/>
    <w:rsid w:val="00C53E6E"/>
    <w:rsid w:val="00C7481C"/>
    <w:rsid w:val="00C756D1"/>
    <w:rsid w:val="00C772A2"/>
    <w:rsid w:val="00C82DBD"/>
    <w:rsid w:val="00C83C7F"/>
    <w:rsid w:val="00C92850"/>
    <w:rsid w:val="00C968AF"/>
    <w:rsid w:val="00CA1A47"/>
    <w:rsid w:val="00CB3157"/>
    <w:rsid w:val="00CC4FA1"/>
    <w:rsid w:val="00CD2C9E"/>
    <w:rsid w:val="00CE059B"/>
    <w:rsid w:val="00CE0906"/>
    <w:rsid w:val="00D0156C"/>
    <w:rsid w:val="00D12DAB"/>
    <w:rsid w:val="00D15274"/>
    <w:rsid w:val="00D26C6A"/>
    <w:rsid w:val="00D27E0F"/>
    <w:rsid w:val="00D3070F"/>
    <w:rsid w:val="00D3199C"/>
    <w:rsid w:val="00D46F52"/>
    <w:rsid w:val="00D50A98"/>
    <w:rsid w:val="00D5705C"/>
    <w:rsid w:val="00D6151C"/>
    <w:rsid w:val="00D62D0C"/>
    <w:rsid w:val="00D72D58"/>
    <w:rsid w:val="00D77E31"/>
    <w:rsid w:val="00D92E62"/>
    <w:rsid w:val="00DC284C"/>
    <w:rsid w:val="00DE65B9"/>
    <w:rsid w:val="00DF3294"/>
    <w:rsid w:val="00E23396"/>
    <w:rsid w:val="00E23F7A"/>
    <w:rsid w:val="00E35035"/>
    <w:rsid w:val="00E434F4"/>
    <w:rsid w:val="00E45439"/>
    <w:rsid w:val="00E56186"/>
    <w:rsid w:val="00E7045E"/>
    <w:rsid w:val="00E92FE5"/>
    <w:rsid w:val="00EA129B"/>
    <w:rsid w:val="00EB0A0C"/>
    <w:rsid w:val="00EB15DE"/>
    <w:rsid w:val="00EB3941"/>
    <w:rsid w:val="00EC73AD"/>
    <w:rsid w:val="00ED1182"/>
    <w:rsid w:val="00ED6735"/>
    <w:rsid w:val="00ED6CFD"/>
    <w:rsid w:val="00EE362E"/>
    <w:rsid w:val="00EF1DE9"/>
    <w:rsid w:val="00F05E33"/>
    <w:rsid w:val="00F310A4"/>
    <w:rsid w:val="00F44D86"/>
    <w:rsid w:val="00F4708F"/>
    <w:rsid w:val="00F47903"/>
    <w:rsid w:val="00F50409"/>
    <w:rsid w:val="00F508B7"/>
    <w:rsid w:val="00F5428A"/>
    <w:rsid w:val="00F612C9"/>
    <w:rsid w:val="00F77367"/>
    <w:rsid w:val="00F9286F"/>
    <w:rsid w:val="00FA0F99"/>
    <w:rsid w:val="00FA1FAF"/>
    <w:rsid w:val="00FD0830"/>
    <w:rsid w:val="00FD1103"/>
    <w:rsid w:val="00FD717E"/>
    <w:rsid w:val="00FE508F"/>
    <w:rsid w:val="00FF2CAB"/>
    <w:rsid w:val="00FF3C83"/>
    <w:rsid w:val="00FF4EC5"/>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 w:type="character" w:customStyle="1" w:styleId="a">
    <w:name w:val="a"/>
    <w:basedOn w:val="Fuentedeprrafopredeter"/>
    <w:rsid w:val="00552398"/>
  </w:style>
  <w:style w:type="paragraph" w:styleId="NormalWeb">
    <w:name w:val="Normal (Web)"/>
    <w:basedOn w:val="Normal"/>
    <w:uiPriority w:val="99"/>
    <w:rsid w:val="00F508B7"/>
    <w:pPr>
      <w:spacing w:before="100" w:beforeAutospacing="1" w:after="100" w:afterAutospacing="1"/>
    </w:pPr>
    <w:rPr>
      <w:rFonts w:ascii="Arial Unicode MS" w:eastAsia="Arial Unicode MS" w:hAnsi="Arial Unicode MS" w:cs="Arial Unicode MS"/>
    </w:rPr>
  </w:style>
  <w:style w:type="character" w:styleId="nfasis">
    <w:name w:val="Emphasis"/>
    <w:uiPriority w:val="20"/>
    <w:qFormat/>
    <w:locked/>
    <w:rsid w:val="00F50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9553">
      <w:bodyDiv w:val="1"/>
      <w:marLeft w:val="0"/>
      <w:marRight w:val="0"/>
      <w:marTop w:val="0"/>
      <w:marBottom w:val="0"/>
      <w:divBdr>
        <w:top w:val="none" w:sz="0" w:space="0" w:color="auto"/>
        <w:left w:val="none" w:sz="0" w:space="0" w:color="auto"/>
        <w:bottom w:val="none" w:sz="0" w:space="0" w:color="auto"/>
        <w:right w:val="none" w:sz="0" w:space="0" w:color="auto"/>
      </w:divBdr>
      <w:divsChild>
        <w:div w:id="1008210983">
          <w:marLeft w:val="0"/>
          <w:marRight w:val="0"/>
          <w:marTop w:val="0"/>
          <w:marBottom w:val="0"/>
          <w:divBdr>
            <w:top w:val="none" w:sz="0" w:space="0" w:color="auto"/>
            <w:left w:val="none" w:sz="0" w:space="0" w:color="auto"/>
            <w:bottom w:val="none" w:sz="0" w:space="0" w:color="auto"/>
            <w:right w:val="none" w:sz="0" w:space="0" w:color="auto"/>
          </w:divBdr>
        </w:div>
        <w:div w:id="985355024">
          <w:marLeft w:val="0"/>
          <w:marRight w:val="0"/>
          <w:marTop w:val="0"/>
          <w:marBottom w:val="0"/>
          <w:divBdr>
            <w:top w:val="none" w:sz="0" w:space="0" w:color="auto"/>
            <w:left w:val="none" w:sz="0" w:space="0" w:color="auto"/>
            <w:bottom w:val="none" w:sz="0" w:space="0" w:color="auto"/>
            <w:right w:val="none" w:sz="0" w:space="0" w:color="auto"/>
          </w:divBdr>
        </w:div>
        <w:div w:id="829560748">
          <w:marLeft w:val="0"/>
          <w:marRight w:val="0"/>
          <w:marTop w:val="0"/>
          <w:marBottom w:val="0"/>
          <w:divBdr>
            <w:top w:val="none" w:sz="0" w:space="0" w:color="auto"/>
            <w:left w:val="none" w:sz="0" w:space="0" w:color="auto"/>
            <w:bottom w:val="none" w:sz="0" w:space="0" w:color="auto"/>
            <w:right w:val="none" w:sz="0" w:space="0" w:color="auto"/>
          </w:divBdr>
        </w:div>
        <w:div w:id="1058896345">
          <w:marLeft w:val="0"/>
          <w:marRight w:val="0"/>
          <w:marTop w:val="0"/>
          <w:marBottom w:val="0"/>
          <w:divBdr>
            <w:top w:val="none" w:sz="0" w:space="0" w:color="auto"/>
            <w:left w:val="none" w:sz="0" w:space="0" w:color="auto"/>
            <w:bottom w:val="none" w:sz="0" w:space="0" w:color="auto"/>
            <w:right w:val="none" w:sz="0" w:space="0" w:color="auto"/>
          </w:divBdr>
        </w:div>
        <w:div w:id="427237626">
          <w:marLeft w:val="0"/>
          <w:marRight w:val="0"/>
          <w:marTop w:val="0"/>
          <w:marBottom w:val="0"/>
          <w:divBdr>
            <w:top w:val="none" w:sz="0" w:space="0" w:color="auto"/>
            <w:left w:val="none" w:sz="0" w:space="0" w:color="auto"/>
            <w:bottom w:val="none" w:sz="0" w:space="0" w:color="auto"/>
            <w:right w:val="none" w:sz="0" w:space="0" w:color="auto"/>
          </w:divBdr>
        </w:div>
        <w:div w:id="691615898">
          <w:marLeft w:val="0"/>
          <w:marRight w:val="0"/>
          <w:marTop w:val="0"/>
          <w:marBottom w:val="0"/>
          <w:divBdr>
            <w:top w:val="none" w:sz="0" w:space="0" w:color="auto"/>
            <w:left w:val="none" w:sz="0" w:space="0" w:color="auto"/>
            <w:bottom w:val="none" w:sz="0" w:space="0" w:color="auto"/>
            <w:right w:val="none" w:sz="0" w:space="0" w:color="auto"/>
          </w:divBdr>
        </w:div>
        <w:div w:id="135996228">
          <w:marLeft w:val="0"/>
          <w:marRight w:val="0"/>
          <w:marTop w:val="0"/>
          <w:marBottom w:val="0"/>
          <w:divBdr>
            <w:top w:val="none" w:sz="0" w:space="0" w:color="auto"/>
            <w:left w:val="none" w:sz="0" w:space="0" w:color="auto"/>
            <w:bottom w:val="none" w:sz="0" w:space="0" w:color="auto"/>
            <w:right w:val="none" w:sz="0" w:space="0" w:color="auto"/>
          </w:divBdr>
        </w:div>
        <w:div w:id="1799253417">
          <w:marLeft w:val="0"/>
          <w:marRight w:val="0"/>
          <w:marTop w:val="0"/>
          <w:marBottom w:val="0"/>
          <w:divBdr>
            <w:top w:val="none" w:sz="0" w:space="0" w:color="auto"/>
            <w:left w:val="none" w:sz="0" w:space="0" w:color="auto"/>
            <w:bottom w:val="none" w:sz="0" w:space="0" w:color="auto"/>
            <w:right w:val="none" w:sz="0" w:space="0" w:color="auto"/>
          </w:divBdr>
        </w:div>
        <w:div w:id="224731148">
          <w:marLeft w:val="0"/>
          <w:marRight w:val="0"/>
          <w:marTop w:val="0"/>
          <w:marBottom w:val="0"/>
          <w:divBdr>
            <w:top w:val="none" w:sz="0" w:space="0" w:color="auto"/>
            <w:left w:val="none" w:sz="0" w:space="0" w:color="auto"/>
            <w:bottom w:val="none" w:sz="0" w:space="0" w:color="auto"/>
            <w:right w:val="none" w:sz="0" w:space="0" w:color="auto"/>
          </w:divBdr>
        </w:div>
        <w:div w:id="1830317627">
          <w:marLeft w:val="0"/>
          <w:marRight w:val="0"/>
          <w:marTop w:val="0"/>
          <w:marBottom w:val="0"/>
          <w:divBdr>
            <w:top w:val="none" w:sz="0" w:space="0" w:color="auto"/>
            <w:left w:val="none" w:sz="0" w:space="0" w:color="auto"/>
            <w:bottom w:val="none" w:sz="0" w:space="0" w:color="auto"/>
            <w:right w:val="none" w:sz="0" w:space="0" w:color="auto"/>
          </w:divBdr>
        </w:div>
        <w:div w:id="2082943768">
          <w:marLeft w:val="0"/>
          <w:marRight w:val="0"/>
          <w:marTop w:val="0"/>
          <w:marBottom w:val="0"/>
          <w:divBdr>
            <w:top w:val="none" w:sz="0" w:space="0" w:color="auto"/>
            <w:left w:val="none" w:sz="0" w:space="0" w:color="auto"/>
            <w:bottom w:val="none" w:sz="0" w:space="0" w:color="auto"/>
            <w:right w:val="none" w:sz="0" w:space="0" w:color="auto"/>
          </w:divBdr>
        </w:div>
        <w:div w:id="916983687">
          <w:marLeft w:val="0"/>
          <w:marRight w:val="0"/>
          <w:marTop w:val="0"/>
          <w:marBottom w:val="0"/>
          <w:divBdr>
            <w:top w:val="none" w:sz="0" w:space="0" w:color="auto"/>
            <w:left w:val="none" w:sz="0" w:space="0" w:color="auto"/>
            <w:bottom w:val="none" w:sz="0" w:space="0" w:color="auto"/>
            <w:right w:val="none" w:sz="0" w:space="0" w:color="auto"/>
          </w:divBdr>
        </w:div>
        <w:div w:id="725181017">
          <w:marLeft w:val="0"/>
          <w:marRight w:val="0"/>
          <w:marTop w:val="0"/>
          <w:marBottom w:val="0"/>
          <w:divBdr>
            <w:top w:val="none" w:sz="0" w:space="0" w:color="auto"/>
            <w:left w:val="none" w:sz="0" w:space="0" w:color="auto"/>
            <w:bottom w:val="none" w:sz="0" w:space="0" w:color="auto"/>
            <w:right w:val="none" w:sz="0" w:space="0" w:color="auto"/>
          </w:divBdr>
        </w:div>
        <w:div w:id="652871398">
          <w:marLeft w:val="0"/>
          <w:marRight w:val="0"/>
          <w:marTop w:val="0"/>
          <w:marBottom w:val="0"/>
          <w:divBdr>
            <w:top w:val="none" w:sz="0" w:space="0" w:color="auto"/>
            <w:left w:val="none" w:sz="0" w:space="0" w:color="auto"/>
            <w:bottom w:val="none" w:sz="0" w:space="0" w:color="auto"/>
            <w:right w:val="none" w:sz="0" w:space="0" w:color="auto"/>
          </w:divBdr>
        </w:div>
        <w:div w:id="903833752">
          <w:marLeft w:val="0"/>
          <w:marRight w:val="0"/>
          <w:marTop w:val="0"/>
          <w:marBottom w:val="0"/>
          <w:divBdr>
            <w:top w:val="none" w:sz="0" w:space="0" w:color="auto"/>
            <w:left w:val="none" w:sz="0" w:space="0" w:color="auto"/>
            <w:bottom w:val="none" w:sz="0" w:space="0" w:color="auto"/>
            <w:right w:val="none" w:sz="0" w:space="0" w:color="auto"/>
          </w:divBdr>
        </w:div>
        <w:div w:id="959724646">
          <w:marLeft w:val="0"/>
          <w:marRight w:val="0"/>
          <w:marTop w:val="0"/>
          <w:marBottom w:val="0"/>
          <w:divBdr>
            <w:top w:val="none" w:sz="0" w:space="0" w:color="auto"/>
            <w:left w:val="none" w:sz="0" w:space="0" w:color="auto"/>
            <w:bottom w:val="none" w:sz="0" w:space="0" w:color="auto"/>
            <w:right w:val="none" w:sz="0" w:space="0" w:color="auto"/>
          </w:divBdr>
        </w:div>
        <w:div w:id="567346691">
          <w:marLeft w:val="0"/>
          <w:marRight w:val="0"/>
          <w:marTop w:val="0"/>
          <w:marBottom w:val="0"/>
          <w:divBdr>
            <w:top w:val="none" w:sz="0" w:space="0" w:color="auto"/>
            <w:left w:val="none" w:sz="0" w:space="0" w:color="auto"/>
            <w:bottom w:val="none" w:sz="0" w:space="0" w:color="auto"/>
            <w:right w:val="none" w:sz="0" w:space="0" w:color="auto"/>
          </w:divBdr>
        </w:div>
        <w:div w:id="875388690">
          <w:marLeft w:val="0"/>
          <w:marRight w:val="0"/>
          <w:marTop w:val="0"/>
          <w:marBottom w:val="0"/>
          <w:divBdr>
            <w:top w:val="none" w:sz="0" w:space="0" w:color="auto"/>
            <w:left w:val="none" w:sz="0" w:space="0" w:color="auto"/>
            <w:bottom w:val="none" w:sz="0" w:space="0" w:color="auto"/>
            <w:right w:val="none" w:sz="0" w:space="0" w:color="auto"/>
          </w:divBdr>
        </w:div>
        <w:div w:id="1289237820">
          <w:marLeft w:val="0"/>
          <w:marRight w:val="0"/>
          <w:marTop w:val="0"/>
          <w:marBottom w:val="0"/>
          <w:divBdr>
            <w:top w:val="none" w:sz="0" w:space="0" w:color="auto"/>
            <w:left w:val="none" w:sz="0" w:space="0" w:color="auto"/>
            <w:bottom w:val="none" w:sz="0" w:space="0" w:color="auto"/>
            <w:right w:val="none" w:sz="0" w:space="0" w:color="auto"/>
          </w:divBdr>
        </w:div>
        <w:div w:id="1292126389">
          <w:marLeft w:val="0"/>
          <w:marRight w:val="0"/>
          <w:marTop w:val="0"/>
          <w:marBottom w:val="0"/>
          <w:divBdr>
            <w:top w:val="none" w:sz="0" w:space="0" w:color="auto"/>
            <w:left w:val="none" w:sz="0" w:space="0" w:color="auto"/>
            <w:bottom w:val="none" w:sz="0" w:space="0" w:color="auto"/>
            <w:right w:val="none" w:sz="0" w:space="0" w:color="auto"/>
          </w:divBdr>
        </w:div>
        <w:div w:id="1840147057">
          <w:marLeft w:val="0"/>
          <w:marRight w:val="0"/>
          <w:marTop w:val="0"/>
          <w:marBottom w:val="0"/>
          <w:divBdr>
            <w:top w:val="none" w:sz="0" w:space="0" w:color="auto"/>
            <w:left w:val="none" w:sz="0" w:space="0" w:color="auto"/>
            <w:bottom w:val="none" w:sz="0" w:space="0" w:color="auto"/>
            <w:right w:val="none" w:sz="0" w:space="0" w:color="auto"/>
          </w:divBdr>
        </w:div>
        <w:div w:id="595017517">
          <w:marLeft w:val="0"/>
          <w:marRight w:val="0"/>
          <w:marTop w:val="0"/>
          <w:marBottom w:val="0"/>
          <w:divBdr>
            <w:top w:val="none" w:sz="0" w:space="0" w:color="auto"/>
            <w:left w:val="none" w:sz="0" w:space="0" w:color="auto"/>
            <w:bottom w:val="none" w:sz="0" w:space="0" w:color="auto"/>
            <w:right w:val="none" w:sz="0" w:space="0" w:color="auto"/>
          </w:divBdr>
        </w:div>
        <w:div w:id="923107014">
          <w:marLeft w:val="0"/>
          <w:marRight w:val="0"/>
          <w:marTop w:val="0"/>
          <w:marBottom w:val="0"/>
          <w:divBdr>
            <w:top w:val="none" w:sz="0" w:space="0" w:color="auto"/>
            <w:left w:val="none" w:sz="0" w:space="0" w:color="auto"/>
            <w:bottom w:val="none" w:sz="0" w:space="0" w:color="auto"/>
            <w:right w:val="none" w:sz="0" w:space="0" w:color="auto"/>
          </w:divBdr>
        </w:div>
        <w:div w:id="679815520">
          <w:marLeft w:val="0"/>
          <w:marRight w:val="0"/>
          <w:marTop w:val="0"/>
          <w:marBottom w:val="0"/>
          <w:divBdr>
            <w:top w:val="none" w:sz="0" w:space="0" w:color="auto"/>
            <w:left w:val="none" w:sz="0" w:space="0" w:color="auto"/>
            <w:bottom w:val="none" w:sz="0" w:space="0" w:color="auto"/>
            <w:right w:val="none" w:sz="0" w:space="0" w:color="auto"/>
          </w:divBdr>
        </w:div>
        <w:div w:id="1830830176">
          <w:marLeft w:val="0"/>
          <w:marRight w:val="0"/>
          <w:marTop w:val="0"/>
          <w:marBottom w:val="0"/>
          <w:divBdr>
            <w:top w:val="none" w:sz="0" w:space="0" w:color="auto"/>
            <w:left w:val="none" w:sz="0" w:space="0" w:color="auto"/>
            <w:bottom w:val="none" w:sz="0" w:space="0" w:color="auto"/>
            <w:right w:val="none" w:sz="0" w:space="0" w:color="auto"/>
          </w:divBdr>
        </w:div>
        <w:div w:id="1201893540">
          <w:marLeft w:val="0"/>
          <w:marRight w:val="0"/>
          <w:marTop w:val="0"/>
          <w:marBottom w:val="0"/>
          <w:divBdr>
            <w:top w:val="none" w:sz="0" w:space="0" w:color="auto"/>
            <w:left w:val="none" w:sz="0" w:space="0" w:color="auto"/>
            <w:bottom w:val="none" w:sz="0" w:space="0" w:color="auto"/>
            <w:right w:val="none" w:sz="0" w:space="0" w:color="auto"/>
          </w:divBdr>
        </w:div>
        <w:div w:id="1727141957">
          <w:marLeft w:val="0"/>
          <w:marRight w:val="0"/>
          <w:marTop w:val="0"/>
          <w:marBottom w:val="0"/>
          <w:divBdr>
            <w:top w:val="none" w:sz="0" w:space="0" w:color="auto"/>
            <w:left w:val="none" w:sz="0" w:space="0" w:color="auto"/>
            <w:bottom w:val="none" w:sz="0" w:space="0" w:color="auto"/>
            <w:right w:val="none" w:sz="0" w:space="0" w:color="auto"/>
          </w:divBdr>
        </w:div>
        <w:div w:id="398215897">
          <w:marLeft w:val="0"/>
          <w:marRight w:val="0"/>
          <w:marTop w:val="0"/>
          <w:marBottom w:val="0"/>
          <w:divBdr>
            <w:top w:val="none" w:sz="0" w:space="0" w:color="auto"/>
            <w:left w:val="none" w:sz="0" w:space="0" w:color="auto"/>
            <w:bottom w:val="none" w:sz="0" w:space="0" w:color="auto"/>
            <w:right w:val="none" w:sz="0" w:space="0" w:color="auto"/>
          </w:divBdr>
        </w:div>
        <w:div w:id="2146655068">
          <w:marLeft w:val="0"/>
          <w:marRight w:val="0"/>
          <w:marTop w:val="0"/>
          <w:marBottom w:val="0"/>
          <w:divBdr>
            <w:top w:val="none" w:sz="0" w:space="0" w:color="auto"/>
            <w:left w:val="none" w:sz="0" w:space="0" w:color="auto"/>
            <w:bottom w:val="none" w:sz="0" w:space="0" w:color="auto"/>
            <w:right w:val="none" w:sz="0" w:space="0" w:color="auto"/>
          </w:divBdr>
        </w:div>
        <w:div w:id="1975600597">
          <w:marLeft w:val="0"/>
          <w:marRight w:val="0"/>
          <w:marTop w:val="0"/>
          <w:marBottom w:val="0"/>
          <w:divBdr>
            <w:top w:val="none" w:sz="0" w:space="0" w:color="auto"/>
            <w:left w:val="none" w:sz="0" w:space="0" w:color="auto"/>
            <w:bottom w:val="none" w:sz="0" w:space="0" w:color="auto"/>
            <w:right w:val="none" w:sz="0" w:space="0" w:color="auto"/>
          </w:divBdr>
        </w:div>
        <w:div w:id="301152738">
          <w:marLeft w:val="0"/>
          <w:marRight w:val="0"/>
          <w:marTop w:val="0"/>
          <w:marBottom w:val="0"/>
          <w:divBdr>
            <w:top w:val="none" w:sz="0" w:space="0" w:color="auto"/>
            <w:left w:val="none" w:sz="0" w:space="0" w:color="auto"/>
            <w:bottom w:val="none" w:sz="0" w:space="0" w:color="auto"/>
            <w:right w:val="none" w:sz="0" w:space="0" w:color="auto"/>
          </w:divBdr>
        </w:div>
        <w:div w:id="995916919">
          <w:marLeft w:val="0"/>
          <w:marRight w:val="0"/>
          <w:marTop w:val="0"/>
          <w:marBottom w:val="0"/>
          <w:divBdr>
            <w:top w:val="none" w:sz="0" w:space="0" w:color="auto"/>
            <w:left w:val="none" w:sz="0" w:space="0" w:color="auto"/>
            <w:bottom w:val="none" w:sz="0" w:space="0" w:color="auto"/>
            <w:right w:val="none" w:sz="0" w:space="0" w:color="auto"/>
          </w:divBdr>
        </w:div>
        <w:div w:id="213346669">
          <w:marLeft w:val="0"/>
          <w:marRight w:val="0"/>
          <w:marTop w:val="0"/>
          <w:marBottom w:val="0"/>
          <w:divBdr>
            <w:top w:val="none" w:sz="0" w:space="0" w:color="auto"/>
            <w:left w:val="none" w:sz="0" w:space="0" w:color="auto"/>
            <w:bottom w:val="none" w:sz="0" w:space="0" w:color="auto"/>
            <w:right w:val="none" w:sz="0" w:space="0" w:color="auto"/>
          </w:divBdr>
        </w:div>
        <w:div w:id="41832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EF31-871A-48C7-A533-3F813DA6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912</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3</cp:revision>
  <cp:lastPrinted>2017-12-07T21:00:00Z</cp:lastPrinted>
  <dcterms:created xsi:type="dcterms:W3CDTF">2017-12-07T20:59:00Z</dcterms:created>
  <dcterms:modified xsi:type="dcterms:W3CDTF">2017-12-07T21:00:00Z</dcterms:modified>
</cp:coreProperties>
</file>