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906" w:rsidRPr="00B76E89" w:rsidRDefault="00CE0906" w:rsidP="00B43FE3">
      <w:pPr>
        <w:spacing w:line="360" w:lineRule="auto"/>
        <w:jc w:val="both"/>
        <w:rPr>
          <w:rFonts w:cs="Arial"/>
          <w:b/>
        </w:rPr>
      </w:pPr>
      <w:r w:rsidRPr="00B76E89">
        <w:rPr>
          <w:rFonts w:cs="Arial"/>
          <w:b/>
        </w:rPr>
        <w:t>HONORABLE ASAMBLEA</w:t>
      </w:r>
    </w:p>
    <w:p w:rsidR="00CE0906" w:rsidRPr="00B43FE3" w:rsidRDefault="00CE0906" w:rsidP="00B43FE3">
      <w:pPr>
        <w:spacing w:line="360" w:lineRule="auto"/>
        <w:jc w:val="both"/>
        <w:rPr>
          <w:rFonts w:cs="Arial"/>
          <w:lang w:val="es-MX"/>
        </w:rPr>
      </w:pPr>
    </w:p>
    <w:p w:rsidR="001C1BB7" w:rsidRDefault="00CE0906" w:rsidP="00B43FE3">
      <w:pPr>
        <w:spacing w:line="360" w:lineRule="auto"/>
        <w:jc w:val="both"/>
        <w:rPr>
          <w:rFonts w:cs="Arial"/>
          <w:lang w:val="es-MX"/>
        </w:rPr>
      </w:pPr>
      <w:r w:rsidRPr="00B43FE3">
        <w:rPr>
          <w:rFonts w:cs="Arial"/>
          <w:lang w:val="es-MX"/>
        </w:rPr>
        <w:t xml:space="preserve">En fecha </w:t>
      </w:r>
      <w:r w:rsidR="0019017E">
        <w:rPr>
          <w:rFonts w:cs="Arial"/>
          <w:bCs/>
          <w:lang w:val="es-MX"/>
        </w:rPr>
        <w:t>19 de abril</w:t>
      </w:r>
      <w:r w:rsidR="001C1BB7">
        <w:rPr>
          <w:rFonts w:cs="Arial"/>
          <w:bCs/>
          <w:lang w:val="es-MX"/>
        </w:rPr>
        <w:t xml:space="preserve"> de 2017</w:t>
      </w:r>
      <w:r w:rsidRPr="00B43FE3">
        <w:rPr>
          <w:rFonts w:cs="Arial"/>
          <w:bCs/>
          <w:lang w:val="es-MX"/>
        </w:rPr>
        <w:t xml:space="preserve">, se </w:t>
      </w:r>
      <w:r w:rsidRPr="00B43FE3">
        <w:rPr>
          <w:rFonts w:cs="Arial"/>
          <w:lang w:val="es-MX"/>
        </w:rPr>
        <w:t xml:space="preserve">turnó a la Comisión de </w:t>
      </w:r>
      <w:r w:rsidR="00D15274" w:rsidRPr="00B43FE3">
        <w:rPr>
          <w:rFonts w:cs="Arial"/>
          <w:lang w:val="es-MX"/>
        </w:rPr>
        <w:t>Transporte</w:t>
      </w:r>
      <w:r w:rsidRPr="00B43FE3">
        <w:rPr>
          <w:rFonts w:cs="Arial"/>
          <w:lang w:val="es-MX"/>
        </w:rPr>
        <w:t xml:space="preserve">, </w:t>
      </w:r>
      <w:r w:rsidR="006C7BAD">
        <w:rPr>
          <w:rFonts w:cs="Arial"/>
          <w:lang w:val="es-MX"/>
        </w:rPr>
        <w:t>para su estudio y dictamen, el Expediente L</w:t>
      </w:r>
      <w:r w:rsidRPr="00B43FE3">
        <w:rPr>
          <w:rFonts w:cs="Arial"/>
          <w:lang w:val="es-MX"/>
        </w:rPr>
        <w:t xml:space="preserve">egislativo número </w:t>
      </w:r>
      <w:r w:rsidR="0019017E">
        <w:rPr>
          <w:rFonts w:cs="Arial"/>
          <w:bCs/>
          <w:lang w:val="es-MX"/>
        </w:rPr>
        <w:t>10823</w:t>
      </w:r>
      <w:r w:rsidRPr="00B43FE3">
        <w:rPr>
          <w:rFonts w:cs="Arial"/>
          <w:bCs/>
          <w:lang w:val="es-MX"/>
        </w:rPr>
        <w:t>/LXX</w:t>
      </w:r>
      <w:r w:rsidR="001302BB">
        <w:rPr>
          <w:rFonts w:cs="Arial"/>
          <w:bCs/>
          <w:lang w:val="es-MX"/>
        </w:rPr>
        <w:t>IV</w:t>
      </w:r>
      <w:r w:rsidR="00827263">
        <w:rPr>
          <w:rFonts w:cs="Arial"/>
          <w:lang w:val="es-MX"/>
        </w:rPr>
        <w:t xml:space="preserve"> </w:t>
      </w:r>
      <w:r w:rsidRPr="00B43FE3">
        <w:rPr>
          <w:rFonts w:cs="Arial"/>
          <w:lang w:val="es-MX"/>
        </w:rPr>
        <w:t>el cual contiene escrito signado por</w:t>
      </w:r>
      <w:r w:rsidR="009C39E3" w:rsidRPr="00B43FE3">
        <w:rPr>
          <w:rFonts w:cs="Arial"/>
          <w:lang w:val="es-MX"/>
        </w:rPr>
        <w:t xml:space="preserve"> </w:t>
      </w:r>
      <w:r w:rsidR="00235AAF">
        <w:rPr>
          <w:rFonts w:cs="Arial"/>
          <w:lang w:val="es-MX"/>
        </w:rPr>
        <w:t>la Diputada</w:t>
      </w:r>
      <w:r w:rsidR="0019017E">
        <w:rPr>
          <w:rFonts w:cs="Arial"/>
          <w:lang w:val="es-MX"/>
        </w:rPr>
        <w:t>. Gloria Concepción Treviño Salazar</w:t>
      </w:r>
      <w:r w:rsidR="0037279D">
        <w:rPr>
          <w:rFonts w:cs="Arial"/>
          <w:lang w:val="es-MX"/>
        </w:rPr>
        <w:t xml:space="preserve">, integrante del Grupo Legislativo del Partido Revolucionario Institucional de la LXXIV Legislatura al H. Congreso del Estado de Nuevo León, </w:t>
      </w:r>
      <w:r w:rsidR="006C7BAD">
        <w:rPr>
          <w:rFonts w:cs="Arial"/>
          <w:lang w:val="es-MX"/>
        </w:rPr>
        <w:t>mediante el cual solicita</w:t>
      </w:r>
      <w:r w:rsidR="00D12DAB" w:rsidRPr="00B43FE3">
        <w:rPr>
          <w:rFonts w:cs="Arial"/>
          <w:lang w:val="es-MX"/>
        </w:rPr>
        <w:t xml:space="preserve"> se </w:t>
      </w:r>
      <w:r w:rsidR="0019017E">
        <w:rPr>
          <w:rFonts w:cs="Arial"/>
          <w:lang w:val="es-MX"/>
        </w:rPr>
        <w:t>in</w:t>
      </w:r>
      <w:r w:rsidR="00166911">
        <w:rPr>
          <w:rFonts w:cs="Arial"/>
          <w:lang w:val="es-MX"/>
        </w:rPr>
        <w:t>str</w:t>
      </w:r>
      <w:r w:rsidR="0019017E">
        <w:rPr>
          <w:rFonts w:cs="Arial"/>
          <w:lang w:val="es-MX"/>
        </w:rPr>
        <w:t xml:space="preserve">uya a la Auditoría Superior del Estado, para que en el ámbito de sus atribuciones ponga especial atención al procedimiento de revocación de las 916 concesiones de taxis y realice los procedimientos a los que hay lugar en caso de que se haya incumplido o violentado la legislación aplicable en los procesos de revocación y concesiones otorgadas durante la presente Administración Estatal, así como se revise también el estatus del total de concesione vigentes. </w:t>
      </w:r>
    </w:p>
    <w:p w:rsidR="001C1BB7" w:rsidRDefault="001C1BB7" w:rsidP="00B43FE3">
      <w:pPr>
        <w:spacing w:line="360" w:lineRule="auto"/>
        <w:jc w:val="both"/>
        <w:rPr>
          <w:rFonts w:cs="Arial"/>
          <w:lang w:val="es-MX"/>
        </w:rPr>
      </w:pPr>
    </w:p>
    <w:p w:rsidR="00CE0906" w:rsidRDefault="00CE0906" w:rsidP="00B43FE3">
      <w:pPr>
        <w:spacing w:line="360" w:lineRule="auto"/>
        <w:rPr>
          <w:rFonts w:cs="Arial"/>
          <w:b/>
          <w:lang w:val="es-MX"/>
        </w:rPr>
      </w:pPr>
      <w:r w:rsidRPr="00B76E89">
        <w:rPr>
          <w:rFonts w:cs="Arial"/>
          <w:b/>
          <w:lang w:val="es-MX"/>
        </w:rPr>
        <w:t>ANTECEDENTES</w:t>
      </w:r>
    </w:p>
    <w:p w:rsidR="009B0F1C" w:rsidRPr="009B0F1C" w:rsidRDefault="009B0F1C" w:rsidP="00B43FE3">
      <w:pPr>
        <w:spacing w:line="360" w:lineRule="auto"/>
        <w:rPr>
          <w:rFonts w:cs="Arial"/>
          <w:lang w:val="es-MX"/>
        </w:rPr>
      </w:pPr>
    </w:p>
    <w:p w:rsidR="009B0F1C" w:rsidRDefault="009B0F1C" w:rsidP="009B0F1C">
      <w:pPr>
        <w:spacing w:line="360" w:lineRule="auto"/>
        <w:jc w:val="both"/>
        <w:rPr>
          <w:rFonts w:cs="Arial"/>
          <w:lang w:val="es-MX"/>
        </w:rPr>
      </w:pPr>
      <w:r w:rsidRPr="009B0F1C">
        <w:rPr>
          <w:rFonts w:cs="Arial"/>
          <w:lang w:val="es-MX"/>
        </w:rPr>
        <w:t>Refiere la promovente que en fechas recientes el titular de la</w:t>
      </w:r>
      <w:r>
        <w:rPr>
          <w:rFonts w:cs="Arial"/>
          <w:lang w:val="es-MX"/>
        </w:rPr>
        <w:t xml:space="preserve"> Agencia para la Racionalización y Modernización del Sistema de Transporte Público en el Estado, canceló aproximadamente 916 concesiones de taxis argumentada que se habían detectado irregularidades tras realizar una auditoría hacia el interior de dicho organismo. </w:t>
      </w:r>
    </w:p>
    <w:p w:rsidR="009B0F1C" w:rsidRDefault="009B0F1C" w:rsidP="009B0F1C">
      <w:pPr>
        <w:spacing w:line="360" w:lineRule="auto"/>
        <w:jc w:val="both"/>
        <w:rPr>
          <w:rFonts w:cs="Arial"/>
          <w:lang w:val="es-MX"/>
        </w:rPr>
      </w:pPr>
    </w:p>
    <w:p w:rsidR="009B0F1C" w:rsidRDefault="009B0F1C" w:rsidP="009B0F1C">
      <w:pPr>
        <w:spacing w:line="360" w:lineRule="auto"/>
        <w:jc w:val="both"/>
        <w:rPr>
          <w:rFonts w:cs="Arial"/>
          <w:lang w:val="es-MX"/>
        </w:rPr>
      </w:pPr>
      <w:r>
        <w:rPr>
          <w:rFonts w:cs="Arial"/>
          <w:lang w:val="es-MX"/>
        </w:rPr>
        <w:lastRenderedPageBreak/>
        <w:t xml:space="preserve">Así mismo menciona que el titular de la Agencia detallo que dentro de dichas irregularidades se encuentran la detección de actas de antecedentes penales alteradas así como requisitos sin cumplir entre otros. </w:t>
      </w:r>
    </w:p>
    <w:p w:rsidR="009B0F1C" w:rsidRDefault="009B0F1C" w:rsidP="009B0F1C">
      <w:pPr>
        <w:spacing w:line="360" w:lineRule="auto"/>
        <w:jc w:val="both"/>
        <w:rPr>
          <w:rFonts w:cs="Arial"/>
          <w:lang w:val="es-MX"/>
        </w:rPr>
      </w:pPr>
    </w:p>
    <w:p w:rsidR="009B0F1C" w:rsidRDefault="009B0F1C" w:rsidP="009B0F1C">
      <w:pPr>
        <w:spacing w:line="360" w:lineRule="auto"/>
        <w:jc w:val="both"/>
        <w:rPr>
          <w:rFonts w:cs="Arial"/>
          <w:lang w:val="es-MX"/>
        </w:rPr>
      </w:pPr>
      <w:r>
        <w:rPr>
          <w:rFonts w:cs="Arial"/>
          <w:lang w:val="es-MX"/>
        </w:rPr>
        <w:t xml:space="preserve">Por ultimo menciona, que la presente solicitud la realiza con el fin de transparentar todo lo relacionado a las concesiones canceladas así como transparentar todas las concesiones otorgadas por el Estado a favor de personas físicas o morales. </w:t>
      </w:r>
    </w:p>
    <w:p w:rsidR="009B0F1C" w:rsidRDefault="009B0F1C" w:rsidP="009B0F1C">
      <w:pPr>
        <w:spacing w:line="360" w:lineRule="auto"/>
        <w:jc w:val="both"/>
        <w:rPr>
          <w:rFonts w:cs="Arial"/>
          <w:lang w:val="es-MX"/>
        </w:rPr>
      </w:pPr>
    </w:p>
    <w:p w:rsidR="0017720E" w:rsidRPr="009B0F1C" w:rsidRDefault="0017720E" w:rsidP="009B0F1C">
      <w:pPr>
        <w:spacing w:line="360" w:lineRule="auto"/>
        <w:rPr>
          <w:rFonts w:cs="Arial"/>
          <w:lang w:val="es-MX"/>
        </w:rPr>
      </w:pPr>
      <w:r w:rsidRPr="00B76E89">
        <w:rPr>
          <w:rFonts w:cs="Arial"/>
          <w:b/>
        </w:rPr>
        <w:t>CONSIDERACIONES:</w:t>
      </w:r>
      <w:r w:rsidR="0019017E" w:rsidRPr="0019017E">
        <w:rPr>
          <w:rFonts w:ascii="Calibri" w:hAnsi="Calibri"/>
          <w:color w:val="000000"/>
          <w:sz w:val="22"/>
          <w:szCs w:val="22"/>
          <w:shd w:val="clear" w:color="auto" w:fill="FFFFFF"/>
        </w:rPr>
        <w:t xml:space="preserve"> </w:t>
      </w:r>
    </w:p>
    <w:p w:rsidR="0017720E" w:rsidRPr="00B43FE3" w:rsidRDefault="0017720E" w:rsidP="00B43FE3">
      <w:pPr>
        <w:spacing w:line="360" w:lineRule="auto"/>
        <w:jc w:val="both"/>
        <w:rPr>
          <w:rFonts w:cs="Arial"/>
          <w:bCs/>
        </w:rPr>
      </w:pPr>
      <w:r w:rsidRPr="00B43FE3">
        <w:rPr>
          <w:rFonts w:cs="Arial"/>
          <w:bCs/>
        </w:rPr>
        <w:tab/>
      </w:r>
    </w:p>
    <w:p w:rsidR="00B03FB1" w:rsidRDefault="0017720E" w:rsidP="00C756D1">
      <w:pPr>
        <w:spacing w:line="360" w:lineRule="auto"/>
        <w:jc w:val="both"/>
        <w:rPr>
          <w:rFonts w:cs="Arial"/>
        </w:rPr>
      </w:pPr>
      <w:r w:rsidRPr="00B43FE3">
        <w:rPr>
          <w:rFonts w:cs="Arial"/>
        </w:rPr>
        <w:t>La Comisión de Transporte, es competente para conocer del presente asunto lo anterior de acuerdo a lo establecido por los artículos 65, 66 fracción I y 70 fracción IX de la Ley Orgánica del Poder Legislativo del Estado de Nuevo León, así como los n</w:t>
      </w:r>
      <w:r w:rsidR="00D62D0C" w:rsidRPr="00B43FE3">
        <w:rPr>
          <w:rFonts w:cs="Arial"/>
        </w:rPr>
        <w:t>umerales 39 fracción IX inciso c</w:t>
      </w:r>
      <w:r w:rsidRPr="00B43FE3">
        <w:rPr>
          <w:rFonts w:cs="Arial"/>
          <w:bCs/>
        </w:rPr>
        <w:t xml:space="preserve">) y </w:t>
      </w:r>
      <w:r w:rsidRPr="00B43FE3">
        <w:rPr>
          <w:rFonts w:cs="Arial"/>
        </w:rPr>
        <w:t xml:space="preserve">47 del Reglamento para el Gobierno Interior del Congreso del Estado de Nuevo León. </w:t>
      </w:r>
    </w:p>
    <w:p w:rsidR="00070A1D" w:rsidRDefault="00070A1D" w:rsidP="00C756D1">
      <w:pPr>
        <w:spacing w:line="360" w:lineRule="auto"/>
        <w:jc w:val="both"/>
      </w:pPr>
      <w:r>
        <w:t>La Ley de Transporte para la Movilidad Sustentable del Estado, es muy clara al señalar que el transporte público de pasajeros lo podrá proporcionar el Estado, o lo encomendará a personas físicas o morales, mediante el otorgamiento de concesiones y permisos bajo los principios rectores de racionalización, modernización, uso adecuado y el mejor aprovechamiento de las comunicaciones viales en beneficio de la sociedad.</w:t>
      </w:r>
    </w:p>
    <w:p w:rsidR="00070A1D" w:rsidRDefault="00070A1D" w:rsidP="00C756D1">
      <w:pPr>
        <w:spacing w:line="360" w:lineRule="auto"/>
        <w:jc w:val="both"/>
      </w:pPr>
    </w:p>
    <w:p w:rsidR="00070A1D" w:rsidRDefault="00070A1D" w:rsidP="00C756D1">
      <w:pPr>
        <w:spacing w:line="360" w:lineRule="auto"/>
        <w:jc w:val="both"/>
      </w:pPr>
      <w:r>
        <w:t xml:space="preserve">En </w:t>
      </w:r>
      <w:r w:rsidR="00275259">
        <w:t>este s</w:t>
      </w:r>
      <w:r w:rsidR="004E5A15">
        <w:t xml:space="preserve">entido, uno de los servicio de transporte contemplados en nuestra legislación estatal es el servicio de vehículos de alquiler (taxis) mismo que es </w:t>
      </w:r>
      <w:r w:rsidR="004E5A15">
        <w:lastRenderedPageBreak/>
        <w:t xml:space="preserve">definido como aquel que se presta previa autorización de la Agencia sin itinerario fijo en vehículos cerrados, con capacidad de hasta cinco pasajeros, y está sujeto a tarifa y concesión.  </w:t>
      </w:r>
      <w:r w:rsidR="00275259">
        <w:t xml:space="preserve"> </w:t>
      </w:r>
    </w:p>
    <w:p w:rsidR="004E5A15" w:rsidRDefault="004E5A15" w:rsidP="00C756D1">
      <w:pPr>
        <w:spacing w:line="360" w:lineRule="auto"/>
        <w:jc w:val="both"/>
      </w:pPr>
    </w:p>
    <w:p w:rsidR="00235AAF" w:rsidRDefault="004E5A15" w:rsidP="00C756D1">
      <w:pPr>
        <w:spacing w:line="360" w:lineRule="auto"/>
        <w:jc w:val="both"/>
      </w:pPr>
      <w:r>
        <w:t>Ahora bien, d</w:t>
      </w:r>
      <w:r w:rsidR="00FE2F73" w:rsidRPr="004A617C">
        <w:t>e acuerdo a la LEY DE LA AGENCIA PARA LA RACIONALIZACIÓN Y MODERNIZACIÓN DEL SISTEMA DE T</w:t>
      </w:r>
      <w:r w:rsidR="004A617C" w:rsidRPr="004A617C">
        <w:t>RANS</w:t>
      </w:r>
      <w:r w:rsidR="004A617C">
        <w:t xml:space="preserve">PORTE PÚBLICO DE NUEVO LEÓN, </w:t>
      </w:r>
      <w:r w:rsidR="00FE2F73" w:rsidRPr="004A617C">
        <w:t>La Agencia es un organismo público descentralizado de participación ciudadana de la Administración Pública Estatal, con personalidad jurídica, patrimonio propio y autonomía técnica y de gestión para el cumplimiento de sus a</w:t>
      </w:r>
      <w:r w:rsidR="004A617C">
        <w:t>tribuciones, objetivos y fines.</w:t>
      </w:r>
    </w:p>
    <w:p w:rsidR="004A617C" w:rsidRDefault="004A617C" w:rsidP="00C756D1">
      <w:pPr>
        <w:spacing w:line="360" w:lineRule="auto"/>
        <w:jc w:val="both"/>
      </w:pPr>
    </w:p>
    <w:p w:rsidR="00070A1D" w:rsidRDefault="00070A1D" w:rsidP="00C756D1">
      <w:pPr>
        <w:spacing w:line="360" w:lineRule="auto"/>
        <w:jc w:val="both"/>
      </w:pPr>
      <w:r>
        <w:t>Dentro de las atribuciones de dicho organismo de acuerdo al artículo 3 de la Ley anteriormente referida, entre otras a la Agencia le corresponde tramitar las solicitudes para el otorgamiento de concesiones del servicio público de transporte de personas y carga, en el área metropolitana de Monterrey y en los</w:t>
      </w:r>
      <w:r w:rsidR="004E5A15">
        <w:t xml:space="preserve"> caminos de competencia estatal, dentro de dichas atribuciones como se puede observar a la Agencia también le compete entregar las concesiones de transporte en su modalidad de vehículos de alquiler (taxis) tal y como se puede observar en el artículo 7 de la Ley de la Agencia el cual expresamente refiere lo siguiente:</w:t>
      </w:r>
    </w:p>
    <w:p w:rsidR="004E5A15" w:rsidRDefault="004E5A15" w:rsidP="00C756D1">
      <w:pPr>
        <w:spacing w:line="360" w:lineRule="auto"/>
        <w:jc w:val="both"/>
      </w:pPr>
    </w:p>
    <w:p w:rsidR="004E5A15" w:rsidRPr="00F8429F" w:rsidRDefault="004E5A15" w:rsidP="00F8429F">
      <w:pPr>
        <w:ind w:left="1276"/>
        <w:jc w:val="both"/>
        <w:rPr>
          <w:i/>
        </w:rPr>
      </w:pPr>
      <w:r w:rsidRPr="00F8429F">
        <w:rPr>
          <w:i/>
        </w:rPr>
        <w:t xml:space="preserve">Artículo 7.- Para el cumplimiento de su objeto y objetivos específicos, la Agencia tendrá las siguientes atribuciones: </w:t>
      </w:r>
    </w:p>
    <w:p w:rsidR="00F8429F" w:rsidRPr="00F8429F" w:rsidRDefault="00F8429F" w:rsidP="00F8429F">
      <w:pPr>
        <w:ind w:left="1276"/>
        <w:jc w:val="both"/>
        <w:rPr>
          <w:i/>
        </w:rPr>
      </w:pPr>
    </w:p>
    <w:p w:rsidR="004E5A15" w:rsidRPr="00F8429F" w:rsidRDefault="004E5A15" w:rsidP="00F8429F">
      <w:pPr>
        <w:ind w:left="1276"/>
        <w:jc w:val="both"/>
        <w:rPr>
          <w:i/>
        </w:rPr>
      </w:pPr>
      <w:r w:rsidRPr="00F8429F">
        <w:rPr>
          <w:i/>
        </w:rPr>
        <w:t xml:space="preserve">I. Otorgar las concesiones relativas al servicio público de transporte de pasajeros en sus modalidades de vehículos de alquiler y especializado, y del servicio público de transporte de carga general </w:t>
      </w:r>
      <w:r w:rsidRPr="00F8429F">
        <w:rPr>
          <w:i/>
        </w:rPr>
        <w:lastRenderedPageBreak/>
        <w:t>y especializada, que se determinan en la Ley de Transporte para la Movilidad Sustentable del Estado de Nuevo León;</w:t>
      </w:r>
    </w:p>
    <w:p w:rsidR="00070A1D" w:rsidRDefault="00070A1D" w:rsidP="00C756D1">
      <w:pPr>
        <w:spacing w:line="360" w:lineRule="auto"/>
        <w:jc w:val="both"/>
      </w:pPr>
    </w:p>
    <w:p w:rsidR="001527E6" w:rsidRDefault="00F8429F" w:rsidP="00F8429F">
      <w:pPr>
        <w:spacing w:line="360" w:lineRule="auto"/>
        <w:jc w:val="both"/>
        <w:rPr>
          <w:rFonts w:cs="Arial"/>
          <w:spacing w:val="-3"/>
        </w:rPr>
      </w:pPr>
      <w:r w:rsidRPr="001527E6">
        <w:t>Ahora bien,</w:t>
      </w:r>
      <w:r w:rsidR="001527E6" w:rsidRPr="001527E6">
        <w:t xml:space="preserve"> en fecha </w:t>
      </w:r>
      <w:r w:rsidR="001527E6" w:rsidRPr="001527E6">
        <w:rPr>
          <w:rFonts w:cs="Arial"/>
          <w:spacing w:val="-3"/>
        </w:rPr>
        <w:t>15 de febrero del año 2017 el Director General de la Agencia para la Racionalización y Modernización del Sistema de Transporte Público del Estado de Nuevo León,</w:t>
      </w:r>
      <w:r w:rsidR="001527E6">
        <w:rPr>
          <w:rFonts w:cs="Arial"/>
          <w:spacing w:val="-3"/>
        </w:rPr>
        <w:t xml:space="preserve"> haciendo uso de sus facultades, </w:t>
      </w:r>
      <w:r w:rsidR="001527E6" w:rsidRPr="001527E6">
        <w:rPr>
          <w:rFonts w:cs="Arial"/>
          <w:spacing w:val="-3"/>
        </w:rPr>
        <w:t xml:space="preserve"> emitió un acuerdo</w:t>
      </w:r>
      <w:r w:rsidR="001527E6">
        <w:rPr>
          <w:rFonts w:cs="Arial"/>
          <w:spacing w:val="-3"/>
        </w:rPr>
        <w:t>,</w:t>
      </w:r>
      <w:r w:rsidR="001527E6" w:rsidRPr="001527E6">
        <w:rPr>
          <w:rFonts w:cs="Arial"/>
          <w:spacing w:val="-3"/>
        </w:rPr>
        <w:t xml:space="preserve"> mismo que fue publicado en el Periódico </w:t>
      </w:r>
      <w:r w:rsidR="001527E6" w:rsidRPr="001527E6">
        <w:rPr>
          <w:rFonts w:cs="Arial"/>
          <w:color w:val="000000" w:themeColor="text1"/>
          <w:spacing w:val="-3"/>
        </w:rPr>
        <w:t>Oficial</w:t>
      </w:r>
      <w:r w:rsidR="001527E6" w:rsidRPr="001527E6">
        <w:rPr>
          <w:rFonts w:cs="Arial"/>
          <w:spacing w:val="-3"/>
        </w:rPr>
        <w:t xml:space="preserve"> </w:t>
      </w:r>
      <w:r w:rsidR="001527E6" w:rsidRPr="001527E6">
        <w:rPr>
          <w:rFonts w:cs="Arial"/>
          <w:color w:val="000000" w:themeColor="text1"/>
          <w:spacing w:val="-3"/>
        </w:rPr>
        <w:t>del Estado de Nuevo León</w:t>
      </w:r>
      <w:r w:rsidR="001527E6">
        <w:rPr>
          <w:rFonts w:cs="Arial"/>
          <w:color w:val="000000" w:themeColor="text1"/>
          <w:spacing w:val="-3"/>
        </w:rPr>
        <w:t>,</w:t>
      </w:r>
      <w:r w:rsidR="001527E6" w:rsidRPr="001527E6">
        <w:rPr>
          <w:rFonts w:cs="Arial"/>
          <w:color w:val="000000" w:themeColor="text1"/>
          <w:spacing w:val="-3"/>
        </w:rPr>
        <w:t xml:space="preserve"> el día 17 de marzo del año 2017</w:t>
      </w:r>
      <w:r w:rsidR="001527E6" w:rsidRPr="001527E6">
        <w:rPr>
          <w:rFonts w:cs="Arial"/>
          <w:spacing w:val="-3"/>
        </w:rPr>
        <w:t xml:space="preserve"> </w:t>
      </w:r>
      <w:r w:rsidR="001527E6">
        <w:rPr>
          <w:rFonts w:cs="Arial"/>
          <w:color w:val="000000" w:themeColor="text1"/>
          <w:spacing w:val="-3"/>
        </w:rPr>
        <w:t xml:space="preserve">mediante el </w:t>
      </w:r>
      <w:r w:rsidR="001527E6" w:rsidRPr="001527E6">
        <w:rPr>
          <w:rFonts w:cs="Arial"/>
          <w:color w:val="000000" w:themeColor="text1"/>
          <w:spacing w:val="-3"/>
        </w:rPr>
        <w:t xml:space="preserve">cual </w:t>
      </w:r>
      <w:r w:rsidR="001527E6">
        <w:rPr>
          <w:rFonts w:cs="Arial"/>
          <w:color w:val="000000" w:themeColor="text1"/>
          <w:spacing w:val="-3"/>
        </w:rPr>
        <w:t xml:space="preserve">se </w:t>
      </w:r>
      <w:r w:rsidR="001527E6" w:rsidRPr="001527E6">
        <w:rPr>
          <w:rFonts w:cs="Arial"/>
          <w:spacing w:val="-3"/>
        </w:rPr>
        <w:t>orden</w:t>
      </w:r>
      <w:r w:rsidR="001527E6">
        <w:rPr>
          <w:rFonts w:cs="Arial"/>
          <w:spacing w:val="-3"/>
        </w:rPr>
        <w:t>a</w:t>
      </w:r>
      <w:r w:rsidR="001527E6" w:rsidRPr="001527E6">
        <w:rPr>
          <w:rFonts w:cs="Arial"/>
          <w:spacing w:val="-3"/>
        </w:rPr>
        <w:t xml:space="preserve"> </w:t>
      </w:r>
      <w:r w:rsidR="001527E6">
        <w:rPr>
          <w:rFonts w:cs="Arial"/>
          <w:spacing w:val="-3"/>
        </w:rPr>
        <w:t xml:space="preserve">el </w:t>
      </w:r>
      <w:r w:rsidR="001527E6" w:rsidRPr="001527E6">
        <w:rPr>
          <w:rFonts w:cs="Arial"/>
          <w:spacing w:val="-3"/>
        </w:rPr>
        <w:t xml:space="preserve">bloqueo, terminación y baja de los títulos de concesión expedidos por el Gobierno del Estado de Nuevo León en favor </w:t>
      </w:r>
      <w:r w:rsidR="001527E6">
        <w:rPr>
          <w:rFonts w:cs="Arial"/>
          <w:spacing w:val="-3"/>
        </w:rPr>
        <w:t xml:space="preserve">de un gran número de ciudadanos del Estado. </w:t>
      </w:r>
    </w:p>
    <w:p w:rsidR="001527E6" w:rsidRDefault="001527E6" w:rsidP="00F8429F">
      <w:pPr>
        <w:spacing w:line="360" w:lineRule="auto"/>
        <w:jc w:val="both"/>
        <w:rPr>
          <w:rFonts w:cs="Arial"/>
          <w:spacing w:val="-3"/>
        </w:rPr>
      </w:pPr>
    </w:p>
    <w:p w:rsidR="000C4A56" w:rsidRDefault="001527E6" w:rsidP="00F8429F">
      <w:pPr>
        <w:spacing w:line="360" w:lineRule="auto"/>
        <w:jc w:val="both"/>
        <w:rPr>
          <w:rFonts w:cs="Arial"/>
          <w:spacing w:val="-3"/>
        </w:rPr>
      </w:pPr>
      <w:r>
        <w:rPr>
          <w:rFonts w:cs="Arial"/>
          <w:spacing w:val="-3"/>
        </w:rPr>
        <w:t xml:space="preserve">Dicho acuerdo de bloqueo, cancelación y/o terminación de concesiones ha generado una gran inconformidad por parte de las personas afectadas, que en un gran número de casos, son personas que utilizan dicha concesión como su único sustento de vida; así mismo existe una gran inconformidad por el procedimiento realizado por el Titular de la Agencia </w:t>
      </w:r>
      <w:r w:rsidR="000C4A56">
        <w:rPr>
          <w:rFonts w:cs="Arial"/>
          <w:spacing w:val="-3"/>
        </w:rPr>
        <w:t>ya que ha dicho de los afectados el citado procedimiento no se realizo de forma transparente guardando los principios legales que establece la ley de la materia en relación a la cancelación de los títulos de concesión otorgados por el Estado.</w:t>
      </w:r>
    </w:p>
    <w:p w:rsidR="000C4A56" w:rsidRDefault="000C4A56" w:rsidP="00F8429F">
      <w:pPr>
        <w:spacing w:line="360" w:lineRule="auto"/>
        <w:jc w:val="both"/>
        <w:rPr>
          <w:rFonts w:cs="Arial"/>
          <w:spacing w:val="-3"/>
        </w:rPr>
      </w:pPr>
    </w:p>
    <w:p w:rsidR="000C4A56" w:rsidRDefault="000C4A56" w:rsidP="000C4A56">
      <w:pPr>
        <w:spacing w:line="360" w:lineRule="auto"/>
        <w:jc w:val="both"/>
        <w:rPr>
          <w:rFonts w:cs="Arial"/>
        </w:rPr>
      </w:pPr>
      <w:r>
        <w:rPr>
          <w:rFonts w:cs="Arial"/>
        </w:rPr>
        <w:t xml:space="preserve">Hay que hacer mención, que el </w:t>
      </w:r>
      <w:r w:rsidRPr="000C4A56">
        <w:rPr>
          <w:rFonts w:cs="Arial"/>
          <w:sz w:val="20"/>
          <w:szCs w:val="20"/>
        </w:rPr>
        <w:t>REGLAMENTO DE LA LEY DE TRANSPORTE PARA LA MOVILIDAD SUSTENTABLE DEL ESTADO</w:t>
      </w:r>
      <w:r>
        <w:rPr>
          <w:rFonts w:cs="Arial"/>
          <w:sz w:val="20"/>
          <w:szCs w:val="20"/>
        </w:rPr>
        <w:t xml:space="preserve">, </w:t>
      </w:r>
      <w:r>
        <w:rPr>
          <w:rFonts w:cs="Arial"/>
        </w:rPr>
        <w:t>es muy claro al establecer el procedimiento para realizar la cancelación de títulos de concesi</w:t>
      </w:r>
      <w:r w:rsidR="00974AC3">
        <w:rPr>
          <w:rFonts w:cs="Arial"/>
        </w:rPr>
        <w:t>ón; dicho procedimiento se describe a continuación:</w:t>
      </w:r>
      <w:r>
        <w:rPr>
          <w:rFonts w:cs="Arial"/>
        </w:rPr>
        <w:t xml:space="preserve"> </w:t>
      </w:r>
    </w:p>
    <w:p w:rsidR="00974AC3" w:rsidRDefault="00974AC3" w:rsidP="000C4A56">
      <w:pPr>
        <w:spacing w:line="360" w:lineRule="auto"/>
        <w:jc w:val="both"/>
        <w:rPr>
          <w:rFonts w:cs="Arial"/>
        </w:rPr>
      </w:pPr>
    </w:p>
    <w:p w:rsidR="000C4A56" w:rsidRPr="00974AC3" w:rsidRDefault="000C4A56" w:rsidP="00974AC3">
      <w:pPr>
        <w:ind w:left="1418"/>
        <w:jc w:val="both"/>
        <w:rPr>
          <w:rFonts w:cs="Arial"/>
          <w:i/>
          <w:sz w:val="20"/>
          <w:szCs w:val="20"/>
        </w:rPr>
      </w:pPr>
      <w:r w:rsidRPr="00974AC3">
        <w:rPr>
          <w:rFonts w:cs="Arial"/>
          <w:i/>
          <w:sz w:val="20"/>
          <w:szCs w:val="20"/>
        </w:rPr>
        <w:lastRenderedPageBreak/>
        <w:t>Artículo 91.- Para los efectos del Artículo 84 fracción III de la Ley, son causas de interés público para la cancelación de concesiones las siguientes:</w:t>
      </w:r>
    </w:p>
    <w:p w:rsidR="000C4A56" w:rsidRPr="00974AC3" w:rsidRDefault="000C4A56" w:rsidP="00974AC3">
      <w:pPr>
        <w:ind w:left="1418"/>
        <w:jc w:val="both"/>
        <w:rPr>
          <w:rFonts w:cs="Arial"/>
          <w:i/>
          <w:sz w:val="20"/>
          <w:szCs w:val="20"/>
        </w:rPr>
      </w:pPr>
      <w:r w:rsidRPr="00974AC3">
        <w:rPr>
          <w:rFonts w:cs="Arial"/>
          <w:i/>
          <w:sz w:val="20"/>
          <w:szCs w:val="20"/>
        </w:rPr>
        <w:t xml:space="preserve">La terminación de las concesiones por cualquiera de las otras causales que contienen los artículos 84 y 67 bis de la Ley se sujetará al siguiente procedimiento: </w:t>
      </w:r>
    </w:p>
    <w:p w:rsidR="000C4A56" w:rsidRPr="00974AC3" w:rsidRDefault="000C4A56" w:rsidP="00974AC3">
      <w:pPr>
        <w:ind w:left="1418"/>
        <w:jc w:val="both"/>
        <w:rPr>
          <w:rFonts w:cs="Arial"/>
          <w:i/>
          <w:sz w:val="20"/>
          <w:szCs w:val="20"/>
        </w:rPr>
      </w:pPr>
    </w:p>
    <w:p w:rsidR="000C4A56" w:rsidRPr="00974AC3" w:rsidRDefault="000C4A56" w:rsidP="00974AC3">
      <w:pPr>
        <w:ind w:left="1418"/>
        <w:jc w:val="both"/>
        <w:rPr>
          <w:rFonts w:cs="Arial"/>
          <w:i/>
          <w:sz w:val="20"/>
          <w:szCs w:val="20"/>
        </w:rPr>
      </w:pPr>
      <w:r w:rsidRPr="00974AC3">
        <w:rPr>
          <w:rFonts w:cs="Arial"/>
          <w:i/>
          <w:sz w:val="20"/>
          <w:szCs w:val="20"/>
        </w:rPr>
        <w:t>Se notificará al interesado fundando y motivando la causal de terminación en el domicilio que tenga acreditado en la Agencia, con siete días hábiles de anticipación a la fecha de la audiencia, a fin de que comparezca en fecha y hora determinada, ofrezca pruebas y manifieste lo que a su derecho convenga, enseguida se procederá en un término no mayor de cinco días hábiles a dictar la resolución que corresponda, misma que será notificada personalmente en los términos establecidos para ello en el Código de Procedimientos Civiles vigente en el Estado.</w:t>
      </w:r>
    </w:p>
    <w:p w:rsidR="000C4A56" w:rsidRPr="00974AC3" w:rsidRDefault="000C4A56" w:rsidP="00974AC3">
      <w:pPr>
        <w:ind w:left="1418"/>
        <w:jc w:val="both"/>
        <w:rPr>
          <w:rFonts w:cs="Arial"/>
          <w:i/>
          <w:sz w:val="20"/>
          <w:szCs w:val="20"/>
        </w:rPr>
      </w:pPr>
    </w:p>
    <w:p w:rsidR="000C4A56" w:rsidRPr="00974AC3" w:rsidRDefault="000C4A56" w:rsidP="00974AC3">
      <w:pPr>
        <w:ind w:left="1418"/>
        <w:jc w:val="both"/>
        <w:rPr>
          <w:rFonts w:cs="Arial"/>
          <w:i/>
          <w:sz w:val="20"/>
          <w:szCs w:val="20"/>
        </w:rPr>
      </w:pPr>
      <w:r w:rsidRPr="00974AC3">
        <w:rPr>
          <w:rFonts w:cs="Arial"/>
          <w:i/>
          <w:sz w:val="20"/>
          <w:szCs w:val="20"/>
        </w:rPr>
        <w:t xml:space="preserve">Una vez dictada la resolución administrativa que declare la terminación de la concesión, los derechos derivados del título se reintegrarán al Estado con el único objeto de transferirlos a su vez al nuevo concesionario dentro del universo de las personas físicas ó morales que hubieren participado con tal objeto en la última convocatoria y no hubieren obtenido la concesión. </w:t>
      </w:r>
    </w:p>
    <w:p w:rsidR="000C4A56" w:rsidRPr="00974AC3" w:rsidRDefault="000C4A56" w:rsidP="00974AC3">
      <w:pPr>
        <w:ind w:left="1418"/>
        <w:jc w:val="both"/>
        <w:rPr>
          <w:rFonts w:cs="Arial"/>
          <w:i/>
          <w:sz w:val="20"/>
          <w:szCs w:val="20"/>
        </w:rPr>
      </w:pPr>
    </w:p>
    <w:p w:rsidR="000C4A56" w:rsidRPr="00974AC3" w:rsidRDefault="000C4A56" w:rsidP="00974AC3">
      <w:pPr>
        <w:ind w:left="1418"/>
        <w:jc w:val="both"/>
        <w:rPr>
          <w:rFonts w:cs="Arial"/>
          <w:i/>
          <w:sz w:val="20"/>
          <w:szCs w:val="20"/>
        </w:rPr>
      </w:pPr>
      <w:r w:rsidRPr="00974AC3">
        <w:rPr>
          <w:rFonts w:cs="Arial"/>
          <w:i/>
          <w:sz w:val="20"/>
          <w:szCs w:val="20"/>
        </w:rPr>
        <w:t>La cancelación definitiva así como la iniciación del procedimiento de asignación deberán anunciarse públicamente con anticipación, mencionándose los nombres de los participantes, lugar, fecha y hora de la celebración del sorteo público y conforme a sus resultados se asignarán dichas concesiones.</w:t>
      </w:r>
    </w:p>
    <w:p w:rsidR="00974AC3" w:rsidRDefault="00974AC3" w:rsidP="00F8429F">
      <w:pPr>
        <w:spacing w:line="360" w:lineRule="auto"/>
        <w:jc w:val="both"/>
        <w:rPr>
          <w:rFonts w:cs="Arial"/>
          <w:i/>
          <w:spacing w:val="-3"/>
          <w:sz w:val="20"/>
          <w:szCs w:val="20"/>
        </w:rPr>
      </w:pPr>
    </w:p>
    <w:p w:rsidR="00974AC3" w:rsidRDefault="00974AC3" w:rsidP="00F8429F">
      <w:pPr>
        <w:spacing w:line="360" w:lineRule="auto"/>
        <w:jc w:val="both"/>
        <w:rPr>
          <w:rFonts w:cs="Arial"/>
          <w:i/>
          <w:spacing w:val="-3"/>
          <w:sz w:val="20"/>
          <w:szCs w:val="20"/>
        </w:rPr>
      </w:pPr>
    </w:p>
    <w:p w:rsidR="001527E6" w:rsidRDefault="00974AC3" w:rsidP="00F8429F">
      <w:pPr>
        <w:spacing w:line="360" w:lineRule="auto"/>
        <w:jc w:val="both"/>
        <w:rPr>
          <w:rFonts w:cs="Arial"/>
        </w:rPr>
      </w:pPr>
      <w:r>
        <w:rPr>
          <w:rFonts w:cs="Arial"/>
        </w:rPr>
        <w:t xml:space="preserve">Ahora bien, en dicho numeral sobresale que para toda cancelación se le debe de notificar a los concesionarios en el domicilio que se tenga acreditado ante la Agencia, acción que ha dicho de las personas afectadas nunca se llevó a cabo. </w:t>
      </w:r>
    </w:p>
    <w:p w:rsidR="00974AC3" w:rsidRDefault="00974AC3" w:rsidP="00F8429F">
      <w:pPr>
        <w:spacing w:line="360" w:lineRule="auto"/>
        <w:jc w:val="both"/>
        <w:rPr>
          <w:rFonts w:cs="Arial"/>
        </w:rPr>
      </w:pPr>
    </w:p>
    <w:p w:rsidR="00974AC3" w:rsidRPr="00974AC3" w:rsidRDefault="00974AC3" w:rsidP="00F8429F">
      <w:pPr>
        <w:spacing w:line="360" w:lineRule="auto"/>
        <w:jc w:val="both"/>
        <w:rPr>
          <w:rFonts w:cs="Arial"/>
        </w:rPr>
      </w:pPr>
      <w:r>
        <w:rPr>
          <w:rFonts w:cs="Arial"/>
        </w:rPr>
        <w:t xml:space="preserve">Es por lo anterior, que se estima viable la propuesta de la promovente ya que resulta primordial que se revise el procedimiento de cancelación de las más de 900 concesiones por parte del Titular de la Agencia para la Racionalización y </w:t>
      </w:r>
      <w:r>
        <w:rPr>
          <w:rFonts w:cs="Arial"/>
        </w:rPr>
        <w:lastRenderedPageBreak/>
        <w:t>Modernización del Sistema de Transporte Público en el Estado, en aras de</w:t>
      </w:r>
      <w:r w:rsidR="00166911">
        <w:rPr>
          <w:rFonts w:cs="Arial"/>
        </w:rPr>
        <w:t xml:space="preserve"> que se contribuya a la legalidad de todo procedimiento llevado a cabo por el Estado. </w:t>
      </w:r>
      <w:r>
        <w:rPr>
          <w:rFonts w:cs="Arial"/>
        </w:rPr>
        <w:t xml:space="preserve"> </w:t>
      </w:r>
    </w:p>
    <w:p w:rsidR="00FE2F73" w:rsidRDefault="00FE2F73" w:rsidP="00FE2F73">
      <w:pPr>
        <w:autoSpaceDE w:val="0"/>
        <w:autoSpaceDN w:val="0"/>
        <w:adjustRightInd w:val="0"/>
        <w:spacing w:line="360" w:lineRule="auto"/>
        <w:jc w:val="both"/>
        <w:rPr>
          <w:rFonts w:cs="Arial"/>
        </w:rPr>
      </w:pPr>
    </w:p>
    <w:p w:rsidR="00FE2F73" w:rsidRPr="00581F71" w:rsidRDefault="00FE2F73" w:rsidP="00FE2F73">
      <w:pPr>
        <w:autoSpaceDE w:val="0"/>
        <w:autoSpaceDN w:val="0"/>
        <w:adjustRightInd w:val="0"/>
        <w:spacing w:line="360" w:lineRule="auto"/>
        <w:jc w:val="both"/>
        <w:rPr>
          <w:rFonts w:cs="Arial"/>
        </w:rPr>
      </w:pPr>
      <w:r w:rsidRPr="005F2981">
        <w:rPr>
          <w:rFonts w:cs="Arial"/>
        </w:rPr>
        <w:t xml:space="preserve">Tomando en cuenta lo anterior, </w:t>
      </w:r>
      <w:r w:rsidRPr="00F23783">
        <w:rPr>
          <w:rFonts w:cs="Arial"/>
          <w:snapToGrid w:val="0"/>
          <w:color w:val="000000" w:themeColor="text1"/>
        </w:rPr>
        <w:t xml:space="preserve">la Comisión de Transporte emite </w:t>
      </w:r>
      <w:r w:rsidRPr="00F23783">
        <w:rPr>
          <w:rFonts w:cs="Arial"/>
          <w:iCs/>
          <w:color w:val="000000" w:themeColor="text1"/>
        </w:rPr>
        <w:t>a consideración del</w:t>
      </w:r>
      <w:r>
        <w:rPr>
          <w:rFonts w:cs="Arial"/>
          <w:iCs/>
          <w:color w:val="000000" w:themeColor="text1"/>
        </w:rPr>
        <w:t xml:space="preserve"> Pleno el siguiente proyecto de:</w:t>
      </w:r>
    </w:p>
    <w:p w:rsidR="00670C3C" w:rsidRPr="004376F3" w:rsidRDefault="00670C3C" w:rsidP="004376F3">
      <w:pPr>
        <w:spacing w:line="360" w:lineRule="auto"/>
        <w:jc w:val="both"/>
        <w:rPr>
          <w:rFonts w:cs="Arial"/>
        </w:rPr>
      </w:pPr>
    </w:p>
    <w:p w:rsidR="0047263D" w:rsidRPr="00371CA4" w:rsidRDefault="0047263D" w:rsidP="00B43FE3">
      <w:pPr>
        <w:pStyle w:val="Ttulo1"/>
        <w:rPr>
          <w:rFonts w:ascii="Arial" w:hAnsi="Arial" w:cs="Arial"/>
          <w:caps/>
          <w:smallCaps/>
          <w:sz w:val="24"/>
          <w:szCs w:val="24"/>
          <w:lang w:val="es-ES_tradnl"/>
        </w:rPr>
      </w:pPr>
      <w:r w:rsidRPr="00371CA4">
        <w:rPr>
          <w:rFonts w:ascii="Arial" w:hAnsi="Arial" w:cs="Arial"/>
          <w:caps/>
          <w:smallCaps/>
          <w:sz w:val="24"/>
          <w:szCs w:val="24"/>
        </w:rPr>
        <w:t>ACUERDO</w:t>
      </w:r>
    </w:p>
    <w:p w:rsidR="0047263D" w:rsidRPr="00B43FE3" w:rsidRDefault="0047263D" w:rsidP="00B43FE3">
      <w:pPr>
        <w:spacing w:line="360" w:lineRule="auto"/>
        <w:jc w:val="both"/>
        <w:rPr>
          <w:rFonts w:cs="Arial"/>
          <w:caps/>
        </w:rPr>
      </w:pPr>
    </w:p>
    <w:p w:rsidR="00166911" w:rsidRDefault="00960A9D" w:rsidP="00166911">
      <w:pPr>
        <w:spacing w:line="360" w:lineRule="auto"/>
        <w:jc w:val="both"/>
        <w:rPr>
          <w:rFonts w:cs="Arial"/>
          <w:lang w:val="es-MX"/>
        </w:rPr>
      </w:pPr>
      <w:r w:rsidRPr="00960A9D">
        <w:rPr>
          <w:rStyle w:val="Textoennegrita"/>
          <w:rFonts w:cs="Arial"/>
        </w:rPr>
        <w:t>ÚNICO</w:t>
      </w:r>
      <w:r w:rsidRPr="00960A9D">
        <w:rPr>
          <w:rFonts w:cs="Arial"/>
        </w:rPr>
        <w:t>.-</w:t>
      </w:r>
      <w:r w:rsidRPr="00936991">
        <w:rPr>
          <w:rFonts w:cs="Arial"/>
        </w:rPr>
        <w:t xml:space="preserve"> La LXXIV al H. Co</w:t>
      </w:r>
      <w:r w:rsidR="00166911">
        <w:rPr>
          <w:rFonts w:cs="Arial"/>
        </w:rPr>
        <w:t xml:space="preserve">ngreso del Estado de Nuevo León </w:t>
      </w:r>
      <w:r w:rsidR="00166911">
        <w:rPr>
          <w:rFonts w:cs="Arial"/>
          <w:lang w:val="es-MX"/>
        </w:rPr>
        <w:t xml:space="preserve">instruye a la Auditoría Superior del Estado, para que en el ámbito de sus atribuciones ponga especial atención al procedimiento de revocación de las 916 concesiones de taxis llevada a cabo por el Titular de la Agencia para la Racionalización y Modernización del Sistema de Transporte Público en el Estado y realice los procedimientos a los que hay lugar en caso de que se haya incumplido o violentado la legislación aplicable en los procesos de revocación y concesiones otorgadas durante la presente Administración Estatal, así como se revise también el estatus del total de concesione vigentes. </w:t>
      </w:r>
    </w:p>
    <w:p w:rsidR="00E91D0E" w:rsidRDefault="00E91D0E" w:rsidP="00235AAF">
      <w:pPr>
        <w:spacing w:line="360" w:lineRule="auto"/>
        <w:jc w:val="both"/>
        <w:rPr>
          <w:rFonts w:cs="Arial"/>
        </w:rPr>
      </w:pPr>
    </w:p>
    <w:p w:rsidR="0047263D" w:rsidRPr="00B43FE3" w:rsidRDefault="00E8365B" w:rsidP="00B43FE3">
      <w:pPr>
        <w:tabs>
          <w:tab w:val="left" w:pos="567"/>
          <w:tab w:val="left" w:pos="2977"/>
        </w:tabs>
        <w:autoSpaceDE w:val="0"/>
        <w:autoSpaceDN w:val="0"/>
        <w:adjustRightInd w:val="0"/>
        <w:spacing w:line="360" w:lineRule="auto"/>
        <w:jc w:val="center"/>
        <w:rPr>
          <w:rFonts w:cs="Arial"/>
        </w:rPr>
      </w:pPr>
      <w:r>
        <w:rPr>
          <w:rFonts w:cs="Arial"/>
        </w:rPr>
        <w:t xml:space="preserve">Monterrey, N.L. a </w:t>
      </w:r>
      <w:r w:rsidR="0043382F">
        <w:rPr>
          <w:rFonts w:cs="Arial"/>
        </w:rPr>
        <w:t xml:space="preserve"> </w:t>
      </w:r>
    </w:p>
    <w:p w:rsidR="00970BDF" w:rsidRPr="00A12718" w:rsidRDefault="00970BDF" w:rsidP="00970BDF">
      <w:pPr>
        <w:spacing w:line="360" w:lineRule="auto"/>
        <w:jc w:val="center"/>
        <w:rPr>
          <w:rFonts w:cs="Arial"/>
          <w:color w:val="000000" w:themeColor="text1"/>
        </w:rPr>
      </w:pPr>
      <w:r w:rsidRPr="00A12718">
        <w:rPr>
          <w:rFonts w:cs="Arial"/>
          <w:color w:val="000000" w:themeColor="text1"/>
        </w:rPr>
        <w:t>COMISIÓN DE TRANSPORTE</w:t>
      </w:r>
    </w:p>
    <w:p w:rsidR="00970BDF" w:rsidRDefault="00970BDF" w:rsidP="00970BDF">
      <w:pPr>
        <w:pStyle w:val="Ttulo4"/>
        <w:rPr>
          <w:rFonts w:ascii="Arial" w:hAnsi="Arial" w:cs="Arial"/>
          <w:b w:val="0"/>
          <w:color w:val="000000" w:themeColor="text1"/>
          <w:sz w:val="24"/>
          <w:szCs w:val="24"/>
        </w:rPr>
      </w:pPr>
      <w:r w:rsidRPr="00A12718">
        <w:rPr>
          <w:rFonts w:ascii="Arial" w:hAnsi="Arial" w:cs="Arial"/>
          <w:b w:val="0"/>
          <w:color w:val="000000" w:themeColor="text1"/>
          <w:sz w:val="24"/>
          <w:szCs w:val="24"/>
        </w:rPr>
        <w:t>DIP. PRESIDENTE</w:t>
      </w:r>
    </w:p>
    <w:p w:rsidR="0043382F" w:rsidRPr="0043382F" w:rsidRDefault="0043382F" w:rsidP="0043382F"/>
    <w:p w:rsidR="00970BDF" w:rsidRPr="00A12718" w:rsidRDefault="00970BDF" w:rsidP="00970BDF">
      <w:pPr>
        <w:spacing w:line="360" w:lineRule="auto"/>
        <w:jc w:val="center"/>
        <w:rPr>
          <w:rFonts w:cs="Arial"/>
          <w:color w:val="000000" w:themeColor="text1"/>
        </w:rPr>
      </w:pPr>
    </w:p>
    <w:p w:rsidR="00970BDF" w:rsidRDefault="00970BDF" w:rsidP="00970BDF">
      <w:pPr>
        <w:spacing w:line="360" w:lineRule="auto"/>
        <w:jc w:val="center"/>
        <w:rPr>
          <w:rFonts w:cs="Arial"/>
          <w:color w:val="000000" w:themeColor="text1"/>
          <w:lang w:eastAsia="es-MX"/>
        </w:rPr>
      </w:pPr>
      <w:r>
        <w:rPr>
          <w:rFonts w:cs="Arial"/>
          <w:color w:val="000000" w:themeColor="text1"/>
          <w:lang w:eastAsia="es-MX"/>
        </w:rPr>
        <w:t>JOSÉ LUIS GARZA OCHOA</w:t>
      </w:r>
    </w:p>
    <w:p w:rsidR="00235AAF" w:rsidRPr="00A12718" w:rsidRDefault="00235AAF" w:rsidP="00970BDF">
      <w:pPr>
        <w:spacing w:line="360" w:lineRule="auto"/>
        <w:jc w:val="center"/>
        <w:rPr>
          <w:rFonts w:cs="Arial"/>
          <w:color w:val="000000" w:themeColor="text1"/>
        </w:rPr>
      </w:pPr>
    </w:p>
    <w:p w:rsidR="00970BDF" w:rsidRPr="00A12718" w:rsidRDefault="00970BDF" w:rsidP="00970BDF">
      <w:pPr>
        <w:spacing w:line="360" w:lineRule="auto"/>
        <w:ind w:firstLine="709"/>
        <w:jc w:val="center"/>
        <w:rPr>
          <w:rFonts w:cs="Arial"/>
          <w:color w:val="000000" w:themeColor="text1"/>
        </w:rPr>
      </w:pPr>
    </w:p>
    <w:p w:rsidR="00970BDF" w:rsidRPr="00A12718" w:rsidRDefault="00970BDF" w:rsidP="00970BDF">
      <w:pPr>
        <w:spacing w:line="360" w:lineRule="auto"/>
        <w:ind w:firstLine="709"/>
        <w:jc w:val="center"/>
        <w:rPr>
          <w:rFonts w:cs="Arial"/>
          <w:color w:val="000000" w:themeColor="text1"/>
        </w:rPr>
      </w:pPr>
    </w:p>
    <w:tbl>
      <w:tblPr>
        <w:tblW w:w="7935" w:type="dxa"/>
        <w:jc w:val="center"/>
        <w:tblLayout w:type="fixed"/>
        <w:tblCellMar>
          <w:left w:w="70" w:type="dxa"/>
          <w:right w:w="70" w:type="dxa"/>
        </w:tblCellMar>
        <w:tblLook w:val="04A0" w:firstRow="1" w:lastRow="0" w:firstColumn="1" w:lastColumn="0" w:noHBand="0" w:noVBand="1"/>
      </w:tblPr>
      <w:tblGrid>
        <w:gridCol w:w="4275"/>
        <w:gridCol w:w="3660"/>
      </w:tblGrid>
      <w:tr w:rsidR="00970BDF" w:rsidRPr="00A12718" w:rsidTr="002F057D">
        <w:trPr>
          <w:jc w:val="center"/>
        </w:trPr>
        <w:tc>
          <w:tcPr>
            <w:tcW w:w="4277" w:type="dxa"/>
          </w:tcPr>
          <w:p w:rsidR="00970BDF" w:rsidRPr="00A12718" w:rsidRDefault="00970BDF" w:rsidP="002F057D">
            <w:pPr>
              <w:spacing w:line="360" w:lineRule="auto"/>
              <w:jc w:val="center"/>
              <w:rPr>
                <w:rFonts w:cs="Arial"/>
                <w:color w:val="000000" w:themeColor="text1"/>
                <w:lang w:val="es-ES_tradnl"/>
              </w:rPr>
            </w:pPr>
            <w:r w:rsidRPr="00A12718">
              <w:rPr>
                <w:rFonts w:cs="Arial"/>
                <w:color w:val="000000" w:themeColor="text1"/>
              </w:rPr>
              <w:t>DIP. VICEPRESIDENTE:</w:t>
            </w:r>
          </w:p>
        </w:tc>
        <w:tc>
          <w:tcPr>
            <w:tcW w:w="3661" w:type="dxa"/>
          </w:tcPr>
          <w:p w:rsidR="00970BDF" w:rsidRPr="00A12718" w:rsidRDefault="00970BDF" w:rsidP="002F057D">
            <w:pPr>
              <w:spacing w:line="360" w:lineRule="auto"/>
              <w:jc w:val="center"/>
              <w:rPr>
                <w:rFonts w:cs="Arial"/>
                <w:color w:val="000000" w:themeColor="text1"/>
                <w:lang w:val="es-ES_tradnl"/>
              </w:rPr>
            </w:pPr>
            <w:r w:rsidRPr="00A12718">
              <w:rPr>
                <w:rFonts w:cs="Arial"/>
                <w:color w:val="000000" w:themeColor="text1"/>
              </w:rPr>
              <w:t>DIP. SECRETARIO:</w:t>
            </w:r>
          </w:p>
          <w:p w:rsidR="00970BDF" w:rsidRPr="00A12718" w:rsidRDefault="00970BDF" w:rsidP="002F057D">
            <w:pPr>
              <w:spacing w:line="360" w:lineRule="auto"/>
              <w:rPr>
                <w:rFonts w:cs="Arial"/>
                <w:color w:val="000000" w:themeColor="text1"/>
                <w:lang w:val="es-ES_tradnl"/>
              </w:rPr>
            </w:pPr>
          </w:p>
        </w:tc>
      </w:tr>
      <w:tr w:rsidR="00970BDF" w:rsidRPr="00A12718" w:rsidTr="002F057D">
        <w:trPr>
          <w:jc w:val="center"/>
        </w:trPr>
        <w:tc>
          <w:tcPr>
            <w:tcW w:w="4277" w:type="dxa"/>
            <w:hideMark/>
          </w:tcPr>
          <w:p w:rsidR="00970BDF" w:rsidRPr="00480EDF" w:rsidRDefault="00970BDF" w:rsidP="002F057D">
            <w:pPr>
              <w:spacing w:line="360" w:lineRule="auto"/>
              <w:jc w:val="center"/>
              <w:rPr>
                <w:rFonts w:cs="Arial"/>
                <w:color w:val="000000" w:themeColor="text1"/>
                <w:lang w:val="es-ES_tradnl"/>
              </w:rPr>
            </w:pPr>
            <w:r w:rsidRPr="00480EDF">
              <w:rPr>
                <w:rFonts w:cs="Arial"/>
                <w:color w:val="000000" w:themeColor="text1"/>
                <w:shd w:val="clear" w:color="auto" w:fill="FFFFFF"/>
              </w:rPr>
              <w:t>COSME JULIÁN LEAL CANTÚ</w:t>
            </w:r>
          </w:p>
        </w:tc>
        <w:tc>
          <w:tcPr>
            <w:tcW w:w="3661" w:type="dxa"/>
          </w:tcPr>
          <w:p w:rsidR="00970BDF" w:rsidRDefault="00970BDF" w:rsidP="002F057D">
            <w:pPr>
              <w:spacing w:line="360" w:lineRule="auto"/>
              <w:jc w:val="center"/>
              <w:rPr>
                <w:rFonts w:cs="Arial"/>
                <w:color w:val="000000" w:themeColor="text1"/>
              </w:rPr>
            </w:pPr>
            <w:r w:rsidRPr="00480EDF">
              <w:rPr>
                <w:rFonts w:cs="Arial"/>
                <w:color w:val="000000" w:themeColor="text1"/>
                <w:shd w:val="clear" w:color="auto" w:fill="FFFFFF"/>
              </w:rPr>
              <w:t>OSCAR ALEJANDRO FLORES ESCOBAR</w:t>
            </w:r>
          </w:p>
          <w:p w:rsidR="00970BDF" w:rsidRPr="00480EDF" w:rsidRDefault="00970BDF" w:rsidP="002F057D">
            <w:pPr>
              <w:spacing w:line="360" w:lineRule="auto"/>
              <w:rPr>
                <w:rFonts w:cs="Arial"/>
                <w:color w:val="000000" w:themeColor="text1"/>
              </w:rPr>
            </w:pPr>
          </w:p>
        </w:tc>
      </w:tr>
      <w:tr w:rsidR="00970BDF" w:rsidRPr="00A12718" w:rsidTr="002F057D">
        <w:trPr>
          <w:trHeight w:val="996"/>
          <w:jc w:val="center"/>
        </w:trPr>
        <w:tc>
          <w:tcPr>
            <w:tcW w:w="4277" w:type="dxa"/>
          </w:tcPr>
          <w:p w:rsidR="00970BDF" w:rsidRPr="00480EDF" w:rsidRDefault="00970BDF" w:rsidP="002F057D">
            <w:pPr>
              <w:spacing w:line="360" w:lineRule="auto"/>
              <w:jc w:val="center"/>
              <w:rPr>
                <w:rFonts w:cs="Arial"/>
                <w:color w:val="000000" w:themeColor="text1"/>
                <w:lang w:val="es-ES_tradnl"/>
              </w:rPr>
            </w:pPr>
            <w:r w:rsidRPr="00A12718">
              <w:rPr>
                <w:rFonts w:cs="Arial"/>
                <w:color w:val="000000" w:themeColor="text1"/>
              </w:rPr>
              <w:t>DIP. VOCAL:</w:t>
            </w:r>
          </w:p>
        </w:tc>
        <w:tc>
          <w:tcPr>
            <w:tcW w:w="3661" w:type="dxa"/>
          </w:tcPr>
          <w:p w:rsidR="00970BDF" w:rsidRPr="00A12718" w:rsidRDefault="00970BDF" w:rsidP="002F057D">
            <w:pPr>
              <w:spacing w:line="360" w:lineRule="auto"/>
              <w:jc w:val="center"/>
              <w:rPr>
                <w:rFonts w:cs="Arial"/>
                <w:color w:val="000000" w:themeColor="text1"/>
                <w:lang w:val="es-ES_tradnl"/>
              </w:rPr>
            </w:pPr>
            <w:r w:rsidRPr="00A12718">
              <w:rPr>
                <w:rFonts w:cs="Arial"/>
                <w:color w:val="000000" w:themeColor="text1"/>
              </w:rPr>
              <w:t>DIP. VOCAL:</w:t>
            </w:r>
          </w:p>
        </w:tc>
      </w:tr>
      <w:tr w:rsidR="00970BDF" w:rsidRPr="00A12718" w:rsidTr="002F057D">
        <w:trPr>
          <w:jc w:val="center"/>
        </w:trPr>
        <w:tc>
          <w:tcPr>
            <w:tcW w:w="4277" w:type="dxa"/>
            <w:hideMark/>
          </w:tcPr>
          <w:p w:rsidR="00970BDF" w:rsidRPr="002D20A9" w:rsidRDefault="00970BDF" w:rsidP="002F057D">
            <w:pPr>
              <w:spacing w:line="360" w:lineRule="auto"/>
              <w:jc w:val="center"/>
              <w:rPr>
                <w:rFonts w:cs="Arial"/>
                <w:color w:val="000000" w:themeColor="text1"/>
                <w:lang w:val="es-ES_tradnl"/>
              </w:rPr>
            </w:pPr>
            <w:r w:rsidRPr="002D20A9">
              <w:rPr>
                <w:rFonts w:cs="Arial"/>
                <w:color w:val="000000" w:themeColor="text1"/>
                <w:shd w:val="clear" w:color="auto" w:fill="FFFFFF"/>
              </w:rPr>
              <w:t>GABRIEL TLÁLOC CANTÚ CANTÚ</w:t>
            </w:r>
          </w:p>
        </w:tc>
        <w:tc>
          <w:tcPr>
            <w:tcW w:w="3661" w:type="dxa"/>
            <w:hideMark/>
          </w:tcPr>
          <w:p w:rsidR="00970BDF" w:rsidRPr="002D20A9" w:rsidRDefault="00970BDF" w:rsidP="002F057D">
            <w:pPr>
              <w:spacing w:line="360" w:lineRule="auto"/>
              <w:jc w:val="center"/>
              <w:rPr>
                <w:rFonts w:cs="Arial"/>
                <w:color w:val="000000" w:themeColor="text1"/>
                <w:lang w:val="es-ES_tradnl"/>
              </w:rPr>
            </w:pPr>
            <w:r w:rsidRPr="002D20A9">
              <w:rPr>
                <w:rFonts w:cs="Arial"/>
                <w:color w:val="000000" w:themeColor="text1"/>
                <w:shd w:val="clear" w:color="auto" w:fill="FFFFFF"/>
              </w:rPr>
              <w:t>OSCAR JAVIER COLLAZO GARZA</w:t>
            </w:r>
          </w:p>
        </w:tc>
      </w:tr>
      <w:tr w:rsidR="00970BDF" w:rsidRPr="00A12718" w:rsidTr="002F057D">
        <w:trPr>
          <w:jc w:val="center"/>
        </w:trPr>
        <w:tc>
          <w:tcPr>
            <w:tcW w:w="4277" w:type="dxa"/>
          </w:tcPr>
          <w:p w:rsidR="00970BDF" w:rsidRPr="00A12718" w:rsidRDefault="00970BDF" w:rsidP="002F057D">
            <w:pPr>
              <w:spacing w:line="360" w:lineRule="auto"/>
              <w:jc w:val="center"/>
              <w:rPr>
                <w:rFonts w:cs="Arial"/>
                <w:color w:val="000000" w:themeColor="text1"/>
              </w:rPr>
            </w:pPr>
            <w:r w:rsidRPr="00A12718">
              <w:rPr>
                <w:rFonts w:cs="Arial"/>
                <w:color w:val="000000" w:themeColor="text1"/>
              </w:rPr>
              <w:t>DIP. VOCAL:</w:t>
            </w:r>
          </w:p>
          <w:p w:rsidR="00970BDF" w:rsidRPr="00A12718" w:rsidRDefault="00970BDF" w:rsidP="002F057D">
            <w:pPr>
              <w:spacing w:line="360" w:lineRule="auto"/>
              <w:rPr>
                <w:rFonts w:cs="Arial"/>
                <w:color w:val="000000" w:themeColor="text1"/>
                <w:lang w:val="es-ES_tradnl"/>
              </w:rPr>
            </w:pPr>
          </w:p>
        </w:tc>
        <w:tc>
          <w:tcPr>
            <w:tcW w:w="3661" w:type="dxa"/>
          </w:tcPr>
          <w:p w:rsidR="00970BDF" w:rsidRDefault="00970BDF" w:rsidP="002F057D">
            <w:pPr>
              <w:spacing w:line="360" w:lineRule="auto"/>
              <w:jc w:val="center"/>
              <w:rPr>
                <w:rFonts w:cs="Arial"/>
                <w:color w:val="000000" w:themeColor="text1"/>
              </w:rPr>
            </w:pPr>
            <w:r w:rsidRPr="00A12718">
              <w:rPr>
                <w:rFonts w:cs="Arial"/>
                <w:color w:val="000000" w:themeColor="text1"/>
              </w:rPr>
              <w:t>DIP. VOCAL:</w:t>
            </w:r>
          </w:p>
          <w:p w:rsidR="0043382F" w:rsidRDefault="0043382F" w:rsidP="002F057D">
            <w:pPr>
              <w:spacing w:line="360" w:lineRule="auto"/>
              <w:jc w:val="center"/>
              <w:rPr>
                <w:rFonts w:cs="Arial"/>
                <w:color w:val="000000" w:themeColor="text1"/>
              </w:rPr>
            </w:pPr>
          </w:p>
          <w:p w:rsidR="0043382F" w:rsidRPr="00A12718" w:rsidRDefault="0043382F" w:rsidP="002F057D">
            <w:pPr>
              <w:spacing w:line="360" w:lineRule="auto"/>
              <w:jc w:val="center"/>
              <w:rPr>
                <w:rFonts w:cs="Arial"/>
                <w:color w:val="000000" w:themeColor="text1"/>
                <w:lang w:val="es-ES_tradnl"/>
              </w:rPr>
            </w:pPr>
          </w:p>
        </w:tc>
      </w:tr>
      <w:tr w:rsidR="00970BDF" w:rsidRPr="00A12718" w:rsidTr="002F057D">
        <w:trPr>
          <w:jc w:val="center"/>
        </w:trPr>
        <w:tc>
          <w:tcPr>
            <w:tcW w:w="4277" w:type="dxa"/>
            <w:hideMark/>
          </w:tcPr>
          <w:p w:rsidR="00970BDF" w:rsidRPr="002D20A9" w:rsidRDefault="00970BDF" w:rsidP="002F057D">
            <w:pPr>
              <w:spacing w:line="360" w:lineRule="auto"/>
              <w:jc w:val="center"/>
              <w:rPr>
                <w:rFonts w:cs="Arial"/>
                <w:color w:val="000000" w:themeColor="text1"/>
                <w:lang w:val="es-ES_tradnl"/>
              </w:rPr>
            </w:pPr>
            <w:r w:rsidRPr="002D20A9">
              <w:rPr>
                <w:rFonts w:cs="Arial"/>
                <w:color w:val="000000" w:themeColor="text1"/>
                <w:shd w:val="clear" w:color="auto" w:fill="FFFFFF"/>
              </w:rPr>
              <w:t>ALICIA MARIBEL VILLALÓN GONZÁLEZ</w:t>
            </w:r>
          </w:p>
        </w:tc>
        <w:tc>
          <w:tcPr>
            <w:tcW w:w="3661" w:type="dxa"/>
            <w:hideMark/>
          </w:tcPr>
          <w:p w:rsidR="00970BDF" w:rsidRPr="002D20A9" w:rsidRDefault="00970BDF" w:rsidP="002F057D">
            <w:pPr>
              <w:spacing w:line="360" w:lineRule="auto"/>
              <w:jc w:val="center"/>
              <w:rPr>
                <w:rFonts w:cs="Arial"/>
                <w:color w:val="000000" w:themeColor="text1"/>
                <w:lang w:val="es-ES_tradnl"/>
              </w:rPr>
            </w:pPr>
            <w:r w:rsidRPr="002D20A9">
              <w:rPr>
                <w:rFonts w:cs="Arial"/>
                <w:color w:val="000000" w:themeColor="text1"/>
                <w:shd w:val="clear" w:color="auto" w:fill="FFFFFF"/>
              </w:rPr>
              <w:t>MERCEDES CATALINA GARCÍA MANCILLAS</w:t>
            </w:r>
          </w:p>
        </w:tc>
      </w:tr>
      <w:tr w:rsidR="00970BDF" w:rsidRPr="00A12718" w:rsidTr="002F057D">
        <w:trPr>
          <w:jc w:val="center"/>
        </w:trPr>
        <w:tc>
          <w:tcPr>
            <w:tcW w:w="4277" w:type="dxa"/>
          </w:tcPr>
          <w:p w:rsidR="00970BDF" w:rsidRPr="002D20A9" w:rsidRDefault="00970BDF" w:rsidP="002F057D">
            <w:pPr>
              <w:spacing w:line="360" w:lineRule="auto"/>
              <w:jc w:val="center"/>
              <w:rPr>
                <w:rFonts w:cs="Arial"/>
                <w:color w:val="000000" w:themeColor="text1"/>
                <w:lang w:val="es-ES_tradnl"/>
              </w:rPr>
            </w:pPr>
          </w:p>
          <w:p w:rsidR="00970BDF" w:rsidRDefault="00970BDF" w:rsidP="002F057D">
            <w:pPr>
              <w:spacing w:line="360" w:lineRule="auto"/>
              <w:jc w:val="center"/>
              <w:rPr>
                <w:rFonts w:cs="Arial"/>
                <w:color w:val="000000" w:themeColor="text1"/>
              </w:rPr>
            </w:pPr>
            <w:r w:rsidRPr="002D20A9">
              <w:rPr>
                <w:rFonts w:cs="Arial"/>
                <w:color w:val="000000" w:themeColor="text1"/>
              </w:rPr>
              <w:t>DIP. VOCAL:</w:t>
            </w:r>
          </w:p>
          <w:p w:rsidR="0043382F" w:rsidRDefault="0043382F" w:rsidP="002F057D">
            <w:pPr>
              <w:spacing w:line="360" w:lineRule="auto"/>
              <w:jc w:val="center"/>
              <w:rPr>
                <w:rFonts w:cs="Arial"/>
                <w:color w:val="000000" w:themeColor="text1"/>
              </w:rPr>
            </w:pPr>
          </w:p>
          <w:p w:rsidR="0043382F" w:rsidRPr="002D20A9" w:rsidRDefault="0043382F" w:rsidP="002F057D">
            <w:pPr>
              <w:spacing w:line="360" w:lineRule="auto"/>
              <w:jc w:val="center"/>
              <w:rPr>
                <w:rFonts w:cs="Arial"/>
                <w:color w:val="000000" w:themeColor="text1"/>
              </w:rPr>
            </w:pPr>
          </w:p>
          <w:p w:rsidR="00970BDF" w:rsidRPr="002D20A9" w:rsidRDefault="00970BDF" w:rsidP="002F057D">
            <w:pPr>
              <w:spacing w:line="360" w:lineRule="auto"/>
              <w:rPr>
                <w:rFonts w:cs="Arial"/>
                <w:color w:val="000000" w:themeColor="text1"/>
                <w:lang w:val="es-ES_tradnl"/>
              </w:rPr>
            </w:pPr>
          </w:p>
        </w:tc>
        <w:tc>
          <w:tcPr>
            <w:tcW w:w="3661" w:type="dxa"/>
          </w:tcPr>
          <w:p w:rsidR="00970BDF" w:rsidRPr="002D20A9" w:rsidRDefault="00970BDF" w:rsidP="002F057D">
            <w:pPr>
              <w:spacing w:line="360" w:lineRule="auto"/>
              <w:jc w:val="center"/>
              <w:rPr>
                <w:rFonts w:cs="Arial"/>
                <w:color w:val="000000" w:themeColor="text1"/>
                <w:lang w:val="es-ES_tradnl"/>
              </w:rPr>
            </w:pPr>
          </w:p>
          <w:p w:rsidR="00970BDF" w:rsidRPr="002D20A9" w:rsidRDefault="00970BDF" w:rsidP="002F057D">
            <w:pPr>
              <w:spacing w:line="360" w:lineRule="auto"/>
              <w:jc w:val="center"/>
              <w:rPr>
                <w:rFonts w:cs="Arial"/>
                <w:color w:val="000000" w:themeColor="text1"/>
              </w:rPr>
            </w:pPr>
            <w:r w:rsidRPr="002D20A9">
              <w:rPr>
                <w:rFonts w:cs="Arial"/>
                <w:color w:val="000000" w:themeColor="text1"/>
              </w:rPr>
              <w:t>DIP. VOCAL:</w:t>
            </w:r>
          </w:p>
          <w:p w:rsidR="00970BDF" w:rsidRPr="002D20A9" w:rsidRDefault="00970BDF" w:rsidP="002F057D">
            <w:pPr>
              <w:spacing w:line="360" w:lineRule="auto"/>
              <w:jc w:val="center"/>
              <w:rPr>
                <w:rFonts w:cs="Arial"/>
                <w:color w:val="000000" w:themeColor="text1"/>
                <w:lang w:val="es-ES_tradnl"/>
              </w:rPr>
            </w:pPr>
          </w:p>
        </w:tc>
      </w:tr>
      <w:tr w:rsidR="00970BDF" w:rsidRPr="00A12718" w:rsidTr="002F057D">
        <w:trPr>
          <w:jc w:val="center"/>
        </w:trPr>
        <w:tc>
          <w:tcPr>
            <w:tcW w:w="4277" w:type="dxa"/>
            <w:hideMark/>
          </w:tcPr>
          <w:p w:rsidR="00970BDF" w:rsidRPr="002D20A9" w:rsidRDefault="00970BDF" w:rsidP="002F057D">
            <w:pPr>
              <w:spacing w:line="360" w:lineRule="auto"/>
              <w:jc w:val="center"/>
              <w:rPr>
                <w:rFonts w:cs="Arial"/>
                <w:color w:val="000000" w:themeColor="text1"/>
                <w:lang w:val="es-ES_tradnl"/>
              </w:rPr>
            </w:pPr>
            <w:r w:rsidRPr="002D20A9">
              <w:rPr>
                <w:rFonts w:cs="Arial"/>
                <w:color w:val="000000" w:themeColor="text1"/>
                <w:shd w:val="clear" w:color="auto" w:fill="FFFFFF"/>
              </w:rPr>
              <w:t>EUSTOLIA YANIRA GÓMEZ GARCÍA</w:t>
            </w:r>
          </w:p>
        </w:tc>
        <w:tc>
          <w:tcPr>
            <w:tcW w:w="3661" w:type="dxa"/>
            <w:hideMark/>
          </w:tcPr>
          <w:p w:rsidR="00970BDF" w:rsidRDefault="00970BDF" w:rsidP="002F057D">
            <w:pPr>
              <w:spacing w:line="360" w:lineRule="auto"/>
              <w:jc w:val="center"/>
              <w:rPr>
                <w:rFonts w:cs="Arial"/>
                <w:color w:val="000000" w:themeColor="text1"/>
                <w:shd w:val="clear" w:color="auto" w:fill="FFFFFF"/>
              </w:rPr>
            </w:pPr>
            <w:r w:rsidRPr="002D20A9">
              <w:rPr>
                <w:rFonts w:cs="Arial"/>
                <w:color w:val="000000" w:themeColor="text1"/>
                <w:shd w:val="clear" w:color="auto" w:fill="FFFFFF"/>
              </w:rPr>
              <w:t>EVA MARGARITA GÓMEZ TAMEZ</w:t>
            </w:r>
          </w:p>
          <w:p w:rsidR="00235AAF" w:rsidRDefault="00235AAF" w:rsidP="002F057D">
            <w:pPr>
              <w:spacing w:line="360" w:lineRule="auto"/>
              <w:jc w:val="center"/>
              <w:rPr>
                <w:rFonts w:cs="Arial"/>
                <w:color w:val="000000" w:themeColor="text1"/>
                <w:shd w:val="clear" w:color="auto" w:fill="FFFFFF"/>
              </w:rPr>
            </w:pPr>
          </w:p>
          <w:p w:rsidR="00970BDF" w:rsidRPr="00803F57" w:rsidRDefault="00970BDF" w:rsidP="00970BDF">
            <w:pPr>
              <w:spacing w:line="360" w:lineRule="auto"/>
              <w:rPr>
                <w:rFonts w:cs="Arial"/>
                <w:color w:val="000000" w:themeColor="text1"/>
                <w:shd w:val="clear" w:color="auto" w:fill="FFFFFF"/>
              </w:rPr>
            </w:pPr>
          </w:p>
        </w:tc>
      </w:tr>
      <w:tr w:rsidR="00970BDF" w:rsidRPr="00A12718" w:rsidTr="002F057D">
        <w:trPr>
          <w:jc w:val="center"/>
        </w:trPr>
        <w:tc>
          <w:tcPr>
            <w:tcW w:w="4277" w:type="dxa"/>
          </w:tcPr>
          <w:p w:rsidR="00970BDF" w:rsidRDefault="00970BDF" w:rsidP="002F057D">
            <w:pPr>
              <w:spacing w:line="360" w:lineRule="auto"/>
              <w:jc w:val="center"/>
              <w:rPr>
                <w:rFonts w:cs="Arial"/>
                <w:color w:val="000000" w:themeColor="text1"/>
              </w:rPr>
            </w:pPr>
            <w:r w:rsidRPr="002D20A9">
              <w:rPr>
                <w:rFonts w:cs="Arial"/>
                <w:color w:val="000000" w:themeColor="text1"/>
              </w:rPr>
              <w:lastRenderedPageBreak/>
              <w:t>DIP. VOCAL:</w:t>
            </w:r>
          </w:p>
          <w:p w:rsidR="0043382F" w:rsidRPr="002D20A9" w:rsidRDefault="0043382F" w:rsidP="002F057D">
            <w:pPr>
              <w:spacing w:line="360" w:lineRule="auto"/>
              <w:jc w:val="center"/>
              <w:rPr>
                <w:rFonts w:cs="Arial"/>
                <w:color w:val="000000" w:themeColor="text1"/>
              </w:rPr>
            </w:pPr>
            <w:bookmarkStart w:id="0" w:name="_GoBack"/>
            <w:bookmarkEnd w:id="0"/>
          </w:p>
          <w:p w:rsidR="00970BDF" w:rsidRPr="002D20A9" w:rsidRDefault="00970BDF" w:rsidP="002F057D">
            <w:pPr>
              <w:spacing w:line="360" w:lineRule="auto"/>
              <w:jc w:val="center"/>
              <w:rPr>
                <w:rFonts w:cs="Arial"/>
                <w:color w:val="000000" w:themeColor="text1"/>
              </w:rPr>
            </w:pPr>
          </w:p>
          <w:p w:rsidR="00970BDF" w:rsidRPr="002D20A9" w:rsidRDefault="00970BDF" w:rsidP="002F057D">
            <w:pPr>
              <w:spacing w:line="360" w:lineRule="auto"/>
              <w:jc w:val="center"/>
              <w:rPr>
                <w:rFonts w:cs="Arial"/>
                <w:color w:val="000000" w:themeColor="text1"/>
                <w:lang w:val="es-ES_tradnl"/>
              </w:rPr>
            </w:pPr>
            <w:r w:rsidRPr="002D20A9">
              <w:rPr>
                <w:rFonts w:cs="Arial"/>
                <w:color w:val="000000" w:themeColor="text1"/>
                <w:shd w:val="clear" w:color="auto" w:fill="FFFFFF"/>
              </w:rPr>
              <w:t>SAMUEL ALEJANDRO GARCÍA SEPÚLVEDA</w:t>
            </w:r>
          </w:p>
        </w:tc>
        <w:tc>
          <w:tcPr>
            <w:tcW w:w="3661" w:type="dxa"/>
          </w:tcPr>
          <w:p w:rsidR="00970BDF" w:rsidRDefault="00970BDF" w:rsidP="002F057D">
            <w:pPr>
              <w:spacing w:line="360" w:lineRule="auto"/>
              <w:jc w:val="center"/>
              <w:rPr>
                <w:rFonts w:cs="Arial"/>
                <w:color w:val="000000" w:themeColor="text1"/>
              </w:rPr>
            </w:pPr>
            <w:r w:rsidRPr="002D20A9">
              <w:rPr>
                <w:rFonts w:cs="Arial"/>
                <w:color w:val="000000" w:themeColor="text1"/>
              </w:rPr>
              <w:t>DIP. VOCAL:</w:t>
            </w:r>
          </w:p>
          <w:p w:rsidR="0043382F" w:rsidRPr="002D20A9" w:rsidRDefault="0043382F" w:rsidP="002F057D">
            <w:pPr>
              <w:spacing w:line="360" w:lineRule="auto"/>
              <w:jc w:val="center"/>
              <w:rPr>
                <w:rFonts w:cs="Arial"/>
                <w:color w:val="000000" w:themeColor="text1"/>
              </w:rPr>
            </w:pPr>
          </w:p>
          <w:p w:rsidR="00970BDF" w:rsidRPr="002D20A9" w:rsidRDefault="00970BDF" w:rsidP="002F057D">
            <w:pPr>
              <w:spacing w:line="360" w:lineRule="auto"/>
              <w:jc w:val="center"/>
              <w:rPr>
                <w:rFonts w:cs="Arial"/>
                <w:color w:val="000000" w:themeColor="text1"/>
              </w:rPr>
            </w:pPr>
          </w:p>
          <w:p w:rsidR="00970BDF" w:rsidRPr="002D20A9" w:rsidRDefault="00970BDF" w:rsidP="002F057D">
            <w:pPr>
              <w:spacing w:line="360" w:lineRule="auto"/>
              <w:jc w:val="center"/>
              <w:rPr>
                <w:rFonts w:cs="Arial"/>
                <w:color w:val="000000" w:themeColor="text1"/>
                <w:lang w:val="es-ES_tradnl"/>
              </w:rPr>
            </w:pPr>
            <w:r w:rsidRPr="002D20A9">
              <w:rPr>
                <w:rFonts w:cs="Arial"/>
                <w:color w:val="000000" w:themeColor="text1"/>
                <w:shd w:val="clear" w:color="auto" w:fill="FFFFFF"/>
              </w:rPr>
              <w:t>MARCO ANTONIO MARTÍNEZ DÍAZ</w:t>
            </w:r>
          </w:p>
        </w:tc>
      </w:tr>
      <w:tr w:rsidR="00970BDF" w:rsidRPr="00A12718" w:rsidTr="002F057D">
        <w:trPr>
          <w:jc w:val="center"/>
        </w:trPr>
        <w:tc>
          <w:tcPr>
            <w:tcW w:w="4277" w:type="dxa"/>
            <w:hideMark/>
          </w:tcPr>
          <w:p w:rsidR="00970BDF" w:rsidRPr="00A12718" w:rsidRDefault="00970BDF" w:rsidP="002F057D">
            <w:pPr>
              <w:spacing w:line="360" w:lineRule="auto"/>
              <w:jc w:val="center"/>
              <w:rPr>
                <w:rFonts w:cs="Arial"/>
                <w:color w:val="000000" w:themeColor="text1"/>
                <w:lang w:val="es-ES_tradnl"/>
              </w:rPr>
            </w:pPr>
          </w:p>
        </w:tc>
        <w:tc>
          <w:tcPr>
            <w:tcW w:w="3661" w:type="dxa"/>
            <w:hideMark/>
          </w:tcPr>
          <w:p w:rsidR="00970BDF" w:rsidRPr="00A12718" w:rsidRDefault="00970BDF" w:rsidP="002F057D">
            <w:pPr>
              <w:spacing w:line="360" w:lineRule="auto"/>
              <w:rPr>
                <w:rFonts w:cs="Arial"/>
                <w:color w:val="000000" w:themeColor="text1"/>
                <w:lang w:val="es-ES_tradnl"/>
              </w:rPr>
            </w:pPr>
          </w:p>
        </w:tc>
      </w:tr>
    </w:tbl>
    <w:p w:rsidR="00970BDF" w:rsidRPr="00A12718" w:rsidRDefault="00970BDF" w:rsidP="00970BDF">
      <w:pPr>
        <w:tabs>
          <w:tab w:val="left" w:pos="3630"/>
        </w:tabs>
        <w:spacing w:line="360" w:lineRule="auto"/>
        <w:rPr>
          <w:rFonts w:cs="Arial"/>
          <w:color w:val="000000" w:themeColor="text1"/>
        </w:rPr>
      </w:pPr>
    </w:p>
    <w:p w:rsidR="0047263D" w:rsidRPr="00B43FE3" w:rsidRDefault="0047263D" w:rsidP="00B43FE3">
      <w:pPr>
        <w:spacing w:line="360" w:lineRule="auto"/>
        <w:jc w:val="both"/>
        <w:rPr>
          <w:rFonts w:cs="Arial"/>
        </w:rPr>
      </w:pPr>
    </w:p>
    <w:sectPr w:rsidR="0047263D" w:rsidRPr="00B43FE3" w:rsidSect="0043382F">
      <w:footerReference w:type="even" r:id="rId8"/>
      <w:footerReference w:type="default" r:id="rId9"/>
      <w:pgSz w:w="12240" w:h="15840"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7DC" w:rsidRDefault="00E717DC" w:rsidP="00CE0906">
      <w:r>
        <w:separator/>
      </w:r>
    </w:p>
  </w:endnote>
  <w:endnote w:type="continuationSeparator" w:id="0">
    <w:p w:rsidR="00E717DC" w:rsidRDefault="00E717DC" w:rsidP="00CE0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896" w:rsidRDefault="00337896" w:rsidP="0033789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37896" w:rsidRDefault="00337896" w:rsidP="0033789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E62" w:rsidRPr="00D92E62" w:rsidRDefault="00337896" w:rsidP="00337896">
    <w:pPr>
      <w:pStyle w:val="Piedepgina"/>
      <w:jc w:val="center"/>
      <w:rPr>
        <w:rFonts w:cs="Arial"/>
        <w:b/>
        <w:smallCaps/>
        <w:sz w:val="20"/>
        <w:szCs w:val="20"/>
        <w:lang w:val="es-MX"/>
      </w:rPr>
    </w:pPr>
    <w:r w:rsidRPr="00D92E62">
      <w:rPr>
        <w:rFonts w:cs="Arial"/>
        <w:b/>
        <w:smallCaps/>
        <w:sz w:val="20"/>
        <w:szCs w:val="20"/>
      </w:rPr>
      <w:t xml:space="preserve">Exp. </w:t>
    </w:r>
    <w:r w:rsidR="00FE2F73">
      <w:rPr>
        <w:rFonts w:cs="Arial"/>
        <w:b/>
        <w:bCs/>
        <w:sz w:val="20"/>
        <w:szCs w:val="20"/>
        <w:lang w:val="es-MX"/>
      </w:rPr>
      <w:t>10823</w:t>
    </w:r>
    <w:r w:rsidR="0037279D">
      <w:rPr>
        <w:rFonts w:cs="Arial"/>
        <w:b/>
        <w:bCs/>
        <w:sz w:val="20"/>
        <w:szCs w:val="20"/>
        <w:lang w:val="es-MX"/>
      </w:rPr>
      <w:t>/LXXIV</w:t>
    </w:r>
  </w:p>
  <w:p w:rsidR="00337896" w:rsidRPr="00D92E62" w:rsidRDefault="00337896" w:rsidP="00337896">
    <w:pPr>
      <w:pStyle w:val="Piedepgina"/>
      <w:jc w:val="center"/>
      <w:rPr>
        <w:rFonts w:cs="Arial"/>
        <w:b/>
        <w:smallCaps/>
        <w:sz w:val="20"/>
        <w:szCs w:val="20"/>
      </w:rPr>
    </w:pPr>
    <w:r w:rsidRPr="00D92E62">
      <w:rPr>
        <w:rFonts w:cs="Arial"/>
        <w:b/>
        <w:smallCaps/>
        <w:sz w:val="20"/>
        <w:szCs w:val="20"/>
        <w:lang w:val="es-MX"/>
      </w:rPr>
      <w:t xml:space="preserve">Comisión de </w:t>
    </w:r>
    <w:r w:rsidR="00D92E62" w:rsidRPr="00D92E62">
      <w:rPr>
        <w:rFonts w:cs="Arial"/>
        <w:b/>
        <w:smallCaps/>
        <w:sz w:val="20"/>
        <w:szCs w:val="20"/>
        <w:lang w:val="es-MX"/>
      </w:rPr>
      <w:t>Transporte</w:t>
    </w:r>
  </w:p>
  <w:p w:rsidR="00337896" w:rsidRDefault="00337896">
    <w:pPr>
      <w:pStyle w:val="Piedepgina"/>
      <w:jc w:val="right"/>
    </w:pPr>
    <w:r w:rsidRPr="001016A3">
      <w:rPr>
        <w:sz w:val="16"/>
      </w:rPr>
      <w:fldChar w:fldCharType="begin"/>
    </w:r>
    <w:r w:rsidRPr="001016A3">
      <w:rPr>
        <w:sz w:val="16"/>
      </w:rPr>
      <w:instrText>PAGE</w:instrText>
    </w:r>
    <w:r w:rsidRPr="001016A3">
      <w:rPr>
        <w:sz w:val="16"/>
      </w:rPr>
      <w:fldChar w:fldCharType="separate"/>
    </w:r>
    <w:r w:rsidR="0043382F">
      <w:rPr>
        <w:noProof/>
        <w:sz w:val="16"/>
      </w:rPr>
      <w:t>8</w:t>
    </w:r>
    <w:r w:rsidRPr="001016A3">
      <w:rPr>
        <w:sz w:val="16"/>
      </w:rPr>
      <w:fldChar w:fldCharType="end"/>
    </w:r>
    <w:r w:rsidRPr="001016A3">
      <w:rPr>
        <w:sz w:val="16"/>
      </w:rPr>
      <w:t xml:space="preserve"> </w:t>
    </w:r>
    <w:r w:rsidR="0043382F">
      <w:rPr>
        <w:sz w:val="16"/>
      </w:rPr>
      <w:t xml:space="preserve"> </w:t>
    </w:r>
  </w:p>
  <w:p w:rsidR="00337896" w:rsidRPr="008A0777" w:rsidRDefault="00337896" w:rsidP="00337896">
    <w:pPr>
      <w:pStyle w:val="Piedepgina"/>
      <w:ind w:right="360"/>
      <w:rPr>
        <w:rFonts w:ascii="Century Gothic" w:hAnsi="Century Gothic" w:cs="Century Gothic"/>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7DC" w:rsidRDefault="00E717DC" w:rsidP="00CE0906">
      <w:r>
        <w:separator/>
      </w:r>
    </w:p>
  </w:footnote>
  <w:footnote w:type="continuationSeparator" w:id="0">
    <w:p w:rsidR="00E717DC" w:rsidRDefault="00E717DC" w:rsidP="00CE09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6D30F0"/>
    <w:multiLevelType w:val="hybridMultilevel"/>
    <w:tmpl w:val="26226F08"/>
    <w:lvl w:ilvl="0" w:tplc="E59C33AC">
      <w:start w:val="1"/>
      <w:numFmt w:val="bullet"/>
      <w:lvlText w:val="•"/>
      <w:lvlJc w:val="left"/>
      <w:pPr>
        <w:tabs>
          <w:tab w:val="num" w:pos="720"/>
        </w:tabs>
        <w:ind w:left="720" w:hanging="360"/>
      </w:pPr>
      <w:rPr>
        <w:rFonts w:ascii="Arial" w:hAnsi="Arial" w:hint="default"/>
      </w:rPr>
    </w:lvl>
    <w:lvl w:ilvl="1" w:tplc="A12822E8" w:tentative="1">
      <w:start w:val="1"/>
      <w:numFmt w:val="bullet"/>
      <w:lvlText w:val="•"/>
      <w:lvlJc w:val="left"/>
      <w:pPr>
        <w:tabs>
          <w:tab w:val="num" w:pos="1440"/>
        </w:tabs>
        <w:ind w:left="1440" w:hanging="360"/>
      </w:pPr>
      <w:rPr>
        <w:rFonts w:ascii="Arial" w:hAnsi="Arial" w:hint="default"/>
      </w:rPr>
    </w:lvl>
    <w:lvl w:ilvl="2" w:tplc="9B244578" w:tentative="1">
      <w:start w:val="1"/>
      <w:numFmt w:val="bullet"/>
      <w:lvlText w:val="•"/>
      <w:lvlJc w:val="left"/>
      <w:pPr>
        <w:tabs>
          <w:tab w:val="num" w:pos="2160"/>
        </w:tabs>
        <w:ind w:left="2160" w:hanging="360"/>
      </w:pPr>
      <w:rPr>
        <w:rFonts w:ascii="Arial" w:hAnsi="Arial" w:hint="default"/>
      </w:rPr>
    </w:lvl>
    <w:lvl w:ilvl="3" w:tplc="79E601D6" w:tentative="1">
      <w:start w:val="1"/>
      <w:numFmt w:val="bullet"/>
      <w:lvlText w:val="•"/>
      <w:lvlJc w:val="left"/>
      <w:pPr>
        <w:tabs>
          <w:tab w:val="num" w:pos="2880"/>
        </w:tabs>
        <w:ind w:left="2880" w:hanging="360"/>
      </w:pPr>
      <w:rPr>
        <w:rFonts w:ascii="Arial" w:hAnsi="Arial" w:hint="default"/>
      </w:rPr>
    </w:lvl>
    <w:lvl w:ilvl="4" w:tplc="E530F79E" w:tentative="1">
      <w:start w:val="1"/>
      <w:numFmt w:val="bullet"/>
      <w:lvlText w:val="•"/>
      <w:lvlJc w:val="left"/>
      <w:pPr>
        <w:tabs>
          <w:tab w:val="num" w:pos="3600"/>
        </w:tabs>
        <w:ind w:left="3600" w:hanging="360"/>
      </w:pPr>
      <w:rPr>
        <w:rFonts w:ascii="Arial" w:hAnsi="Arial" w:hint="default"/>
      </w:rPr>
    </w:lvl>
    <w:lvl w:ilvl="5" w:tplc="F8C0A4D0" w:tentative="1">
      <w:start w:val="1"/>
      <w:numFmt w:val="bullet"/>
      <w:lvlText w:val="•"/>
      <w:lvlJc w:val="left"/>
      <w:pPr>
        <w:tabs>
          <w:tab w:val="num" w:pos="4320"/>
        </w:tabs>
        <w:ind w:left="4320" w:hanging="360"/>
      </w:pPr>
      <w:rPr>
        <w:rFonts w:ascii="Arial" w:hAnsi="Arial" w:hint="default"/>
      </w:rPr>
    </w:lvl>
    <w:lvl w:ilvl="6" w:tplc="4E36DF68" w:tentative="1">
      <w:start w:val="1"/>
      <w:numFmt w:val="bullet"/>
      <w:lvlText w:val="•"/>
      <w:lvlJc w:val="left"/>
      <w:pPr>
        <w:tabs>
          <w:tab w:val="num" w:pos="5040"/>
        </w:tabs>
        <w:ind w:left="5040" w:hanging="360"/>
      </w:pPr>
      <w:rPr>
        <w:rFonts w:ascii="Arial" w:hAnsi="Arial" w:hint="default"/>
      </w:rPr>
    </w:lvl>
    <w:lvl w:ilvl="7" w:tplc="359E639A" w:tentative="1">
      <w:start w:val="1"/>
      <w:numFmt w:val="bullet"/>
      <w:lvlText w:val="•"/>
      <w:lvlJc w:val="left"/>
      <w:pPr>
        <w:tabs>
          <w:tab w:val="num" w:pos="5760"/>
        </w:tabs>
        <w:ind w:left="5760" w:hanging="360"/>
      </w:pPr>
      <w:rPr>
        <w:rFonts w:ascii="Arial" w:hAnsi="Arial" w:hint="default"/>
      </w:rPr>
    </w:lvl>
    <w:lvl w:ilvl="8" w:tplc="6F7AF442"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906"/>
    <w:rsid w:val="000070F0"/>
    <w:rsid w:val="0001399C"/>
    <w:rsid w:val="00014EBA"/>
    <w:rsid w:val="00047EFD"/>
    <w:rsid w:val="00067436"/>
    <w:rsid w:val="00070A1D"/>
    <w:rsid w:val="00070D80"/>
    <w:rsid w:val="000958C1"/>
    <w:rsid w:val="000B23EB"/>
    <w:rsid w:val="000B2E8B"/>
    <w:rsid w:val="000C4A56"/>
    <w:rsid w:val="000E0F8B"/>
    <w:rsid w:val="000F4ACD"/>
    <w:rsid w:val="00106879"/>
    <w:rsid w:val="00120839"/>
    <w:rsid w:val="0012766B"/>
    <w:rsid w:val="001302BB"/>
    <w:rsid w:val="00136E4A"/>
    <w:rsid w:val="001412BC"/>
    <w:rsid w:val="00143D56"/>
    <w:rsid w:val="00147C43"/>
    <w:rsid w:val="001527E6"/>
    <w:rsid w:val="00166911"/>
    <w:rsid w:val="00170910"/>
    <w:rsid w:val="0017720E"/>
    <w:rsid w:val="0019017E"/>
    <w:rsid w:val="001A06A2"/>
    <w:rsid w:val="001A7080"/>
    <w:rsid w:val="001C1BB7"/>
    <w:rsid w:val="001D2A77"/>
    <w:rsid w:val="001E3892"/>
    <w:rsid w:val="001E767F"/>
    <w:rsid w:val="001F6A6D"/>
    <w:rsid w:val="001F739B"/>
    <w:rsid w:val="00200B74"/>
    <w:rsid w:val="00216295"/>
    <w:rsid w:val="0022253B"/>
    <w:rsid w:val="00223F91"/>
    <w:rsid w:val="00235AAF"/>
    <w:rsid w:val="00241F2F"/>
    <w:rsid w:val="00244D31"/>
    <w:rsid w:val="00275259"/>
    <w:rsid w:val="00277865"/>
    <w:rsid w:val="00297A97"/>
    <w:rsid w:val="00297C10"/>
    <w:rsid w:val="002B656C"/>
    <w:rsid w:val="002D0A1E"/>
    <w:rsid w:val="003155D8"/>
    <w:rsid w:val="00327088"/>
    <w:rsid w:val="00337896"/>
    <w:rsid w:val="00363C76"/>
    <w:rsid w:val="00371CA4"/>
    <w:rsid w:val="0037279D"/>
    <w:rsid w:val="00392B01"/>
    <w:rsid w:val="003979A2"/>
    <w:rsid w:val="003A3110"/>
    <w:rsid w:val="003B377A"/>
    <w:rsid w:val="003C7308"/>
    <w:rsid w:val="003E0237"/>
    <w:rsid w:val="003E4337"/>
    <w:rsid w:val="003F1B5D"/>
    <w:rsid w:val="003F598D"/>
    <w:rsid w:val="003F6A6E"/>
    <w:rsid w:val="004308D6"/>
    <w:rsid w:val="0043382F"/>
    <w:rsid w:val="004376F3"/>
    <w:rsid w:val="00457A1C"/>
    <w:rsid w:val="0047263D"/>
    <w:rsid w:val="00473A0F"/>
    <w:rsid w:val="00484187"/>
    <w:rsid w:val="0048466B"/>
    <w:rsid w:val="00491318"/>
    <w:rsid w:val="004965BF"/>
    <w:rsid w:val="004A617C"/>
    <w:rsid w:val="004B7B7E"/>
    <w:rsid w:val="004D0102"/>
    <w:rsid w:val="004D0C09"/>
    <w:rsid w:val="004D1F63"/>
    <w:rsid w:val="004E5A15"/>
    <w:rsid w:val="004E7F6C"/>
    <w:rsid w:val="004F2E70"/>
    <w:rsid w:val="004F3F5E"/>
    <w:rsid w:val="00517723"/>
    <w:rsid w:val="00523048"/>
    <w:rsid w:val="00535879"/>
    <w:rsid w:val="00540FB9"/>
    <w:rsid w:val="00560D4F"/>
    <w:rsid w:val="00576674"/>
    <w:rsid w:val="00584C65"/>
    <w:rsid w:val="005B1562"/>
    <w:rsid w:val="005C2CFC"/>
    <w:rsid w:val="005C6F8F"/>
    <w:rsid w:val="005D2335"/>
    <w:rsid w:val="005E0FAD"/>
    <w:rsid w:val="005F4EA1"/>
    <w:rsid w:val="00612702"/>
    <w:rsid w:val="00615D4C"/>
    <w:rsid w:val="0063794F"/>
    <w:rsid w:val="00640D2C"/>
    <w:rsid w:val="0065708D"/>
    <w:rsid w:val="00670C3C"/>
    <w:rsid w:val="00681F5D"/>
    <w:rsid w:val="006821D4"/>
    <w:rsid w:val="00690265"/>
    <w:rsid w:val="006922DC"/>
    <w:rsid w:val="006968DE"/>
    <w:rsid w:val="006A1282"/>
    <w:rsid w:val="006B0FE6"/>
    <w:rsid w:val="006C09EB"/>
    <w:rsid w:val="006C7BAD"/>
    <w:rsid w:val="006D72D7"/>
    <w:rsid w:val="006E4765"/>
    <w:rsid w:val="006F3544"/>
    <w:rsid w:val="00711EFD"/>
    <w:rsid w:val="007229FA"/>
    <w:rsid w:val="007373F9"/>
    <w:rsid w:val="007376D5"/>
    <w:rsid w:val="00743808"/>
    <w:rsid w:val="0074624E"/>
    <w:rsid w:val="00754500"/>
    <w:rsid w:val="007658DB"/>
    <w:rsid w:val="00765E1E"/>
    <w:rsid w:val="00767EF3"/>
    <w:rsid w:val="00770CFC"/>
    <w:rsid w:val="007756A1"/>
    <w:rsid w:val="00783C87"/>
    <w:rsid w:val="007A2CE0"/>
    <w:rsid w:val="007B161E"/>
    <w:rsid w:val="007F0DD9"/>
    <w:rsid w:val="00802D8A"/>
    <w:rsid w:val="00827263"/>
    <w:rsid w:val="008530B7"/>
    <w:rsid w:val="00881C43"/>
    <w:rsid w:val="00891D81"/>
    <w:rsid w:val="008A6F92"/>
    <w:rsid w:val="008B0E84"/>
    <w:rsid w:val="008E78E2"/>
    <w:rsid w:val="008F0A12"/>
    <w:rsid w:val="008F33CF"/>
    <w:rsid w:val="00912760"/>
    <w:rsid w:val="00922FCE"/>
    <w:rsid w:val="009409BC"/>
    <w:rsid w:val="009549FA"/>
    <w:rsid w:val="00960A9D"/>
    <w:rsid w:val="00970BDF"/>
    <w:rsid w:val="00974AC3"/>
    <w:rsid w:val="00995A0C"/>
    <w:rsid w:val="00995CC1"/>
    <w:rsid w:val="009A4446"/>
    <w:rsid w:val="009A44B1"/>
    <w:rsid w:val="009B0F1C"/>
    <w:rsid w:val="009C0221"/>
    <w:rsid w:val="009C39E3"/>
    <w:rsid w:val="009D5FB0"/>
    <w:rsid w:val="00A0108E"/>
    <w:rsid w:val="00A028BD"/>
    <w:rsid w:val="00A13799"/>
    <w:rsid w:val="00A374EF"/>
    <w:rsid w:val="00A42356"/>
    <w:rsid w:val="00A46E7A"/>
    <w:rsid w:val="00A85A2A"/>
    <w:rsid w:val="00AA4598"/>
    <w:rsid w:val="00AD4D92"/>
    <w:rsid w:val="00AD53E1"/>
    <w:rsid w:val="00AE138A"/>
    <w:rsid w:val="00AF564D"/>
    <w:rsid w:val="00B03EF3"/>
    <w:rsid w:val="00B03FB1"/>
    <w:rsid w:val="00B048D4"/>
    <w:rsid w:val="00B43FE3"/>
    <w:rsid w:val="00B6758B"/>
    <w:rsid w:val="00B73EEA"/>
    <w:rsid w:val="00B76E89"/>
    <w:rsid w:val="00BC47DF"/>
    <w:rsid w:val="00BC50DB"/>
    <w:rsid w:val="00BE64FA"/>
    <w:rsid w:val="00BE7A80"/>
    <w:rsid w:val="00BF13A9"/>
    <w:rsid w:val="00C1201A"/>
    <w:rsid w:val="00C211B0"/>
    <w:rsid w:val="00C31F26"/>
    <w:rsid w:val="00C367CF"/>
    <w:rsid w:val="00C438D3"/>
    <w:rsid w:val="00C7481C"/>
    <w:rsid w:val="00C756D1"/>
    <w:rsid w:val="00C772A2"/>
    <w:rsid w:val="00C83C7F"/>
    <w:rsid w:val="00C92850"/>
    <w:rsid w:val="00C968AF"/>
    <w:rsid w:val="00CA1A47"/>
    <w:rsid w:val="00CB3157"/>
    <w:rsid w:val="00CC4FA1"/>
    <w:rsid w:val="00CD2C9E"/>
    <w:rsid w:val="00CE059B"/>
    <w:rsid w:val="00CE0906"/>
    <w:rsid w:val="00CF770A"/>
    <w:rsid w:val="00D0063E"/>
    <w:rsid w:val="00D0156C"/>
    <w:rsid w:val="00D12DAB"/>
    <w:rsid w:val="00D15274"/>
    <w:rsid w:val="00D26C6A"/>
    <w:rsid w:val="00D27E0F"/>
    <w:rsid w:val="00D3199C"/>
    <w:rsid w:val="00D46F52"/>
    <w:rsid w:val="00D50A98"/>
    <w:rsid w:val="00D55B21"/>
    <w:rsid w:val="00D5705C"/>
    <w:rsid w:val="00D62D0C"/>
    <w:rsid w:val="00D77E31"/>
    <w:rsid w:val="00D92E62"/>
    <w:rsid w:val="00DC284C"/>
    <w:rsid w:val="00DE65B9"/>
    <w:rsid w:val="00DF3294"/>
    <w:rsid w:val="00DF3CC1"/>
    <w:rsid w:val="00E23F7A"/>
    <w:rsid w:val="00E35035"/>
    <w:rsid w:val="00E434F4"/>
    <w:rsid w:val="00E45439"/>
    <w:rsid w:val="00E56186"/>
    <w:rsid w:val="00E7045E"/>
    <w:rsid w:val="00E717DC"/>
    <w:rsid w:val="00E8365B"/>
    <w:rsid w:val="00E91D0E"/>
    <w:rsid w:val="00E92FE5"/>
    <w:rsid w:val="00EB0A0C"/>
    <w:rsid w:val="00EB15DE"/>
    <w:rsid w:val="00EB3941"/>
    <w:rsid w:val="00EC73AD"/>
    <w:rsid w:val="00ED6735"/>
    <w:rsid w:val="00ED6CFD"/>
    <w:rsid w:val="00EE362E"/>
    <w:rsid w:val="00EF1DE9"/>
    <w:rsid w:val="00F05E33"/>
    <w:rsid w:val="00F310A4"/>
    <w:rsid w:val="00F44D86"/>
    <w:rsid w:val="00F4708F"/>
    <w:rsid w:val="00F47903"/>
    <w:rsid w:val="00F50048"/>
    <w:rsid w:val="00F50409"/>
    <w:rsid w:val="00F5428A"/>
    <w:rsid w:val="00F612C9"/>
    <w:rsid w:val="00F73367"/>
    <w:rsid w:val="00F77367"/>
    <w:rsid w:val="00F8429F"/>
    <w:rsid w:val="00F9286F"/>
    <w:rsid w:val="00FA0F99"/>
    <w:rsid w:val="00FA1FAF"/>
    <w:rsid w:val="00FD0830"/>
    <w:rsid w:val="00FD1103"/>
    <w:rsid w:val="00FE2F73"/>
    <w:rsid w:val="00FF3C83"/>
    <w:rsid w:val="00FF73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E4FB16-7E95-41EE-A13E-3F86611DE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906"/>
    <w:rPr>
      <w:rFonts w:ascii="Arial" w:hAnsi="Arial"/>
      <w:sz w:val="24"/>
      <w:szCs w:val="24"/>
      <w:lang w:val="es-ES" w:eastAsia="es-ES"/>
    </w:rPr>
  </w:style>
  <w:style w:type="paragraph" w:styleId="Ttulo1">
    <w:name w:val="heading 1"/>
    <w:basedOn w:val="Normal"/>
    <w:next w:val="Normal"/>
    <w:link w:val="Ttulo1Car"/>
    <w:qFormat/>
    <w:rsid w:val="00CB3157"/>
    <w:pPr>
      <w:keepNext/>
      <w:spacing w:line="360" w:lineRule="auto"/>
      <w:jc w:val="center"/>
      <w:outlineLvl w:val="0"/>
    </w:pPr>
    <w:rPr>
      <w:rFonts w:ascii="Cambria" w:hAnsi="Cambria"/>
      <w:b/>
      <w:bCs/>
      <w:kern w:val="32"/>
      <w:sz w:val="32"/>
      <w:szCs w:val="32"/>
    </w:rPr>
  </w:style>
  <w:style w:type="paragraph" w:styleId="Ttulo2">
    <w:name w:val="heading 2"/>
    <w:basedOn w:val="Normal"/>
    <w:next w:val="Normal"/>
    <w:link w:val="Ttulo2Car"/>
    <w:qFormat/>
    <w:rsid w:val="00CB3157"/>
    <w:pPr>
      <w:keepNext/>
      <w:widowControl w:val="0"/>
      <w:jc w:val="center"/>
      <w:outlineLvl w:val="1"/>
    </w:pPr>
    <w:rPr>
      <w:rFonts w:ascii="Cambria" w:hAnsi="Cambria"/>
      <w:b/>
      <w:bCs/>
      <w:i/>
      <w:iCs/>
      <w:sz w:val="28"/>
      <w:szCs w:val="28"/>
    </w:rPr>
  </w:style>
  <w:style w:type="paragraph" w:styleId="Ttulo3">
    <w:name w:val="heading 3"/>
    <w:basedOn w:val="Normal"/>
    <w:next w:val="Normal"/>
    <w:link w:val="Ttulo3Car"/>
    <w:qFormat/>
    <w:rsid w:val="00CB3157"/>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CB3157"/>
    <w:pPr>
      <w:keepNext/>
      <w:autoSpaceDE w:val="0"/>
      <w:autoSpaceDN w:val="0"/>
      <w:adjustRightInd w:val="0"/>
      <w:spacing w:line="360" w:lineRule="auto"/>
      <w:jc w:val="center"/>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B3157"/>
    <w:rPr>
      <w:rFonts w:ascii="Cambria" w:hAnsi="Cambria" w:cs="Cambria"/>
      <w:b/>
      <w:bCs/>
      <w:kern w:val="32"/>
      <w:sz w:val="32"/>
      <w:szCs w:val="32"/>
      <w:lang w:val="es-ES" w:eastAsia="es-ES"/>
    </w:rPr>
  </w:style>
  <w:style w:type="character" w:customStyle="1" w:styleId="Ttulo2Car">
    <w:name w:val="Título 2 Car"/>
    <w:link w:val="Ttulo2"/>
    <w:rsid w:val="00CB3157"/>
    <w:rPr>
      <w:rFonts w:ascii="Cambria" w:hAnsi="Cambria" w:cs="Cambria"/>
      <w:b/>
      <w:bCs/>
      <w:i/>
      <w:iCs/>
      <w:sz w:val="28"/>
      <w:szCs w:val="28"/>
      <w:lang w:val="es-ES" w:eastAsia="es-ES"/>
    </w:rPr>
  </w:style>
  <w:style w:type="character" w:customStyle="1" w:styleId="Ttulo3Car">
    <w:name w:val="Título 3 Car"/>
    <w:link w:val="Ttulo3"/>
    <w:rsid w:val="00CB3157"/>
    <w:rPr>
      <w:rFonts w:ascii="Cambria" w:hAnsi="Cambria" w:cs="Cambria"/>
      <w:b/>
      <w:bCs/>
      <w:sz w:val="26"/>
      <w:szCs w:val="26"/>
      <w:lang w:val="es-ES" w:eastAsia="es-ES"/>
    </w:rPr>
  </w:style>
  <w:style w:type="character" w:customStyle="1" w:styleId="Ttulo4Car">
    <w:name w:val="Título 4 Car"/>
    <w:link w:val="Ttulo4"/>
    <w:rsid w:val="00CB3157"/>
    <w:rPr>
      <w:rFonts w:ascii="Calibri" w:hAnsi="Calibri" w:cs="Calibri"/>
      <w:b/>
      <w:bCs/>
      <w:sz w:val="28"/>
      <w:szCs w:val="28"/>
      <w:lang w:val="es-ES" w:eastAsia="es-ES"/>
    </w:rPr>
  </w:style>
  <w:style w:type="paragraph" w:styleId="Puesto">
    <w:name w:val="Title"/>
    <w:basedOn w:val="Normal"/>
    <w:link w:val="PuestoCar"/>
    <w:qFormat/>
    <w:rsid w:val="00CB3157"/>
    <w:pPr>
      <w:autoSpaceDE w:val="0"/>
      <w:autoSpaceDN w:val="0"/>
      <w:adjustRightInd w:val="0"/>
      <w:jc w:val="center"/>
    </w:pPr>
    <w:rPr>
      <w:rFonts w:ascii="Cambria" w:hAnsi="Cambria"/>
      <w:b/>
      <w:bCs/>
      <w:kern w:val="28"/>
      <w:sz w:val="32"/>
      <w:szCs w:val="32"/>
    </w:rPr>
  </w:style>
  <w:style w:type="character" w:customStyle="1" w:styleId="PuestoCar">
    <w:name w:val="Puesto Car"/>
    <w:link w:val="Puesto"/>
    <w:rsid w:val="00CB3157"/>
    <w:rPr>
      <w:rFonts w:ascii="Cambria" w:hAnsi="Cambria" w:cs="Cambria"/>
      <w:b/>
      <w:bCs/>
      <w:kern w:val="28"/>
      <w:sz w:val="32"/>
      <w:szCs w:val="32"/>
      <w:lang w:val="es-ES" w:eastAsia="es-ES"/>
    </w:rPr>
  </w:style>
  <w:style w:type="paragraph" w:styleId="Prrafodelista">
    <w:name w:val="List Paragraph"/>
    <w:basedOn w:val="Normal"/>
    <w:uiPriority w:val="34"/>
    <w:qFormat/>
    <w:rsid w:val="00CB3157"/>
    <w:pPr>
      <w:autoSpaceDE w:val="0"/>
      <w:autoSpaceDN w:val="0"/>
      <w:adjustRightInd w:val="0"/>
      <w:spacing w:after="200" w:line="276" w:lineRule="auto"/>
      <w:ind w:left="720"/>
    </w:pPr>
    <w:rPr>
      <w:rFonts w:ascii="Calibri" w:hAnsi="Calibri" w:cs="Calibri"/>
      <w:sz w:val="22"/>
      <w:szCs w:val="22"/>
    </w:rPr>
  </w:style>
  <w:style w:type="paragraph" w:styleId="Piedepgina">
    <w:name w:val="footer"/>
    <w:basedOn w:val="Normal"/>
    <w:link w:val="PiedepginaCar"/>
    <w:uiPriority w:val="99"/>
    <w:rsid w:val="00CE0906"/>
    <w:pPr>
      <w:tabs>
        <w:tab w:val="center" w:pos="4252"/>
        <w:tab w:val="right" w:pos="8504"/>
      </w:tabs>
    </w:pPr>
  </w:style>
  <w:style w:type="character" w:customStyle="1" w:styleId="PiedepginaCar">
    <w:name w:val="Pie de página Car"/>
    <w:link w:val="Piedepgina"/>
    <w:uiPriority w:val="99"/>
    <w:rsid w:val="00CE0906"/>
    <w:rPr>
      <w:rFonts w:ascii="Arial" w:hAnsi="Arial"/>
      <w:sz w:val="24"/>
      <w:szCs w:val="24"/>
      <w:lang w:val="es-ES" w:eastAsia="es-ES"/>
    </w:rPr>
  </w:style>
  <w:style w:type="character" w:styleId="Nmerodepgina">
    <w:name w:val="page number"/>
    <w:basedOn w:val="Fuentedeprrafopredeter"/>
    <w:rsid w:val="00CE0906"/>
  </w:style>
  <w:style w:type="paragraph" w:styleId="Sangradetextonormal">
    <w:name w:val="Body Text Indent"/>
    <w:basedOn w:val="Normal"/>
    <w:link w:val="SangradetextonormalCar"/>
    <w:uiPriority w:val="99"/>
    <w:semiHidden/>
    <w:unhideWhenUsed/>
    <w:rsid w:val="00CE0906"/>
    <w:pPr>
      <w:spacing w:after="120"/>
      <w:ind w:left="283"/>
    </w:pPr>
  </w:style>
  <w:style w:type="character" w:customStyle="1" w:styleId="SangradetextonormalCar">
    <w:name w:val="Sangría de texto normal Car"/>
    <w:link w:val="Sangradetextonormal"/>
    <w:uiPriority w:val="99"/>
    <w:semiHidden/>
    <w:rsid w:val="00CE0906"/>
    <w:rPr>
      <w:rFonts w:ascii="Arial" w:hAnsi="Arial"/>
      <w:sz w:val="24"/>
      <w:szCs w:val="24"/>
      <w:lang w:val="es-ES" w:eastAsia="es-ES"/>
    </w:rPr>
  </w:style>
  <w:style w:type="paragraph" w:styleId="Encabezado">
    <w:name w:val="header"/>
    <w:basedOn w:val="Normal"/>
    <w:link w:val="EncabezadoCar"/>
    <w:uiPriority w:val="99"/>
    <w:unhideWhenUsed/>
    <w:rsid w:val="00CE0906"/>
    <w:pPr>
      <w:tabs>
        <w:tab w:val="center" w:pos="4419"/>
        <w:tab w:val="right" w:pos="8838"/>
      </w:tabs>
    </w:pPr>
  </w:style>
  <w:style w:type="character" w:customStyle="1" w:styleId="EncabezadoCar">
    <w:name w:val="Encabezado Car"/>
    <w:link w:val="Encabezado"/>
    <w:uiPriority w:val="99"/>
    <w:rsid w:val="00CE0906"/>
    <w:rPr>
      <w:rFonts w:ascii="Arial" w:hAnsi="Arial"/>
      <w:sz w:val="24"/>
      <w:szCs w:val="24"/>
      <w:lang w:val="es-ES" w:eastAsia="es-ES"/>
    </w:rPr>
  </w:style>
  <w:style w:type="character" w:customStyle="1" w:styleId="apple-converted-space">
    <w:name w:val="apple-converted-space"/>
    <w:basedOn w:val="Fuentedeprrafopredeter"/>
    <w:rsid w:val="00C7481C"/>
  </w:style>
  <w:style w:type="character" w:styleId="Textoennegrita">
    <w:name w:val="Strong"/>
    <w:basedOn w:val="Fuentedeprrafopredeter"/>
    <w:uiPriority w:val="22"/>
    <w:qFormat/>
    <w:locked/>
    <w:rsid w:val="00C7481C"/>
    <w:rPr>
      <w:b/>
      <w:bCs/>
    </w:rPr>
  </w:style>
  <w:style w:type="paragraph" w:customStyle="1" w:styleId="Default">
    <w:name w:val="Default"/>
    <w:rsid w:val="00F612C9"/>
    <w:pPr>
      <w:autoSpaceDE w:val="0"/>
      <w:autoSpaceDN w:val="0"/>
      <w:adjustRightInd w:val="0"/>
    </w:pPr>
    <w:rPr>
      <w:color w:val="000000"/>
      <w:sz w:val="24"/>
      <w:szCs w:val="24"/>
    </w:rPr>
  </w:style>
  <w:style w:type="paragraph" w:styleId="Textodeglobo">
    <w:name w:val="Balloon Text"/>
    <w:basedOn w:val="Normal"/>
    <w:link w:val="TextodegloboCar"/>
    <w:uiPriority w:val="99"/>
    <w:semiHidden/>
    <w:unhideWhenUsed/>
    <w:rsid w:val="006968DE"/>
    <w:rPr>
      <w:rFonts w:ascii="Tahoma" w:hAnsi="Tahoma" w:cs="Tahoma"/>
      <w:sz w:val="16"/>
      <w:szCs w:val="16"/>
    </w:rPr>
  </w:style>
  <w:style w:type="character" w:customStyle="1" w:styleId="TextodegloboCar">
    <w:name w:val="Texto de globo Car"/>
    <w:basedOn w:val="Fuentedeprrafopredeter"/>
    <w:link w:val="Textodeglobo"/>
    <w:uiPriority w:val="99"/>
    <w:semiHidden/>
    <w:rsid w:val="006968DE"/>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169739">
      <w:bodyDiv w:val="1"/>
      <w:marLeft w:val="0"/>
      <w:marRight w:val="0"/>
      <w:marTop w:val="0"/>
      <w:marBottom w:val="0"/>
      <w:divBdr>
        <w:top w:val="none" w:sz="0" w:space="0" w:color="auto"/>
        <w:left w:val="none" w:sz="0" w:space="0" w:color="auto"/>
        <w:bottom w:val="none" w:sz="0" w:space="0" w:color="auto"/>
        <w:right w:val="none" w:sz="0" w:space="0" w:color="auto"/>
      </w:divBdr>
      <w:divsChild>
        <w:div w:id="1237084891">
          <w:marLeft w:val="547"/>
          <w:marRight w:val="0"/>
          <w:marTop w:val="82"/>
          <w:marBottom w:val="0"/>
          <w:divBdr>
            <w:top w:val="none" w:sz="0" w:space="0" w:color="auto"/>
            <w:left w:val="none" w:sz="0" w:space="0" w:color="auto"/>
            <w:bottom w:val="none" w:sz="0" w:space="0" w:color="auto"/>
            <w:right w:val="none" w:sz="0" w:space="0" w:color="auto"/>
          </w:divBdr>
        </w:div>
        <w:div w:id="995500516">
          <w:marLeft w:val="547"/>
          <w:marRight w:val="0"/>
          <w:marTop w:val="82"/>
          <w:marBottom w:val="0"/>
          <w:divBdr>
            <w:top w:val="none" w:sz="0" w:space="0" w:color="auto"/>
            <w:left w:val="none" w:sz="0" w:space="0" w:color="auto"/>
            <w:bottom w:val="none" w:sz="0" w:space="0" w:color="auto"/>
            <w:right w:val="none" w:sz="0" w:space="0" w:color="auto"/>
          </w:divBdr>
        </w:div>
        <w:div w:id="818691792">
          <w:marLeft w:val="547"/>
          <w:marRight w:val="0"/>
          <w:marTop w:val="82"/>
          <w:marBottom w:val="0"/>
          <w:divBdr>
            <w:top w:val="none" w:sz="0" w:space="0" w:color="auto"/>
            <w:left w:val="none" w:sz="0" w:space="0" w:color="auto"/>
            <w:bottom w:val="none" w:sz="0" w:space="0" w:color="auto"/>
            <w:right w:val="none" w:sz="0" w:space="0" w:color="auto"/>
          </w:divBdr>
        </w:div>
        <w:div w:id="793790854">
          <w:marLeft w:val="547"/>
          <w:marRight w:val="0"/>
          <w:marTop w:val="8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B2CB7-A6A2-4D9F-825A-F8C728812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1410</Words>
  <Characters>7760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captura8</dc:creator>
  <cp:lastModifiedBy>operador_pc</cp:lastModifiedBy>
  <cp:revision>2</cp:revision>
  <cp:lastPrinted>2017-05-18T16:42:00Z</cp:lastPrinted>
  <dcterms:created xsi:type="dcterms:W3CDTF">2017-05-18T16:43:00Z</dcterms:created>
  <dcterms:modified xsi:type="dcterms:W3CDTF">2017-05-18T16:43:00Z</dcterms:modified>
</cp:coreProperties>
</file>