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B66FBF" w:rsidRDefault="00B66FBF" w:rsidP="00B66FBF">
      <w:pPr>
        <w:spacing w:line="360" w:lineRule="auto"/>
        <w:ind w:firstLine="708"/>
        <w:jc w:val="both"/>
        <w:rPr>
          <w:rFonts w:cs="Arial"/>
          <w:b/>
          <w:lang w:val="es-MX"/>
        </w:rPr>
      </w:pPr>
      <w:r>
        <w:rPr>
          <w:rFonts w:cs="Arial"/>
          <w:lang w:val="es-MX"/>
        </w:rPr>
        <w:t xml:space="preserve">A la </w:t>
      </w:r>
      <w:r w:rsidRPr="00B66FBF">
        <w:rPr>
          <w:rFonts w:cs="Arial"/>
          <w:b/>
          <w:lang w:val="es-MX"/>
        </w:rPr>
        <w:t>Comisión de Justicia y Seguridad Pública</w:t>
      </w:r>
      <w:r>
        <w:rPr>
          <w:rFonts w:cs="Arial"/>
          <w:lang w:val="es-MX"/>
        </w:rPr>
        <w:t>, e</w:t>
      </w:r>
      <w:r w:rsidR="008B4D78">
        <w:rPr>
          <w:rFonts w:cs="Arial"/>
          <w:lang w:val="es-MX"/>
        </w:rPr>
        <w:t xml:space="preserve">n fecha </w:t>
      </w:r>
      <w:r w:rsidR="00A577A8">
        <w:rPr>
          <w:rFonts w:cs="Arial"/>
          <w:lang w:val="es-MX"/>
        </w:rPr>
        <w:t xml:space="preserve">20 </w:t>
      </w:r>
      <w:r w:rsidR="008B4D78">
        <w:rPr>
          <w:rFonts w:cs="Arial"/>
          <w:lang w:val="es-MX"/>
        </w:rPr>
        <w:t xml:space="preserve">de </w:t>
      </w:r>
      <w:r w:rsidR="00A577A8">
        <w:rPr>
          <w:rFonts w:cs="Arial"/>
          <w:lang w:val="es-MX"/>
        </w:rPr>
        <w:t>Mayo</w:t>
      </w:r>
      <w:r w:rsidR="008B4D78">
        <w:rPr>
          <w:rFonts w:cs="Arial"/>
          <w:lang w:val="es-MX"/>
        </w:rPr>
        <w:t xml:space="preserve"> del 2</w:t>
      </w:r>
      <w:r w:rsidR="00A577A8">
        <w:rPr>
          <w:rFonts w:cs="Arial"/>
          <w:lang w:val="es-MX"/>
        </w:rPr>
        <w:t>015</w:t>
      </w:r>
      <w:r w:rsidR="00B705F5" w:rsidRPr="007A53AC">
        <w:rPr>
          <w:rFonts w:cs="Arial"/>
          <w:bCs/>
          <w:lang w:val="es-MX"/>
        </w:rPr>
        <w:t xml:space="preserve"> se </w:t>
      </w:r>
      <w:r w:rsidR="00B705F5" w:rsidRPr="007A53AC">
        <w:rPr>
          <w:rFonts w:cs="Arial"/>
          <w:lang w:val="es-MX"/>
        </w:rPr>
        <w:t xml:space="preserve">turnó, para su estudio y dictamen, el expediente legislativo </w:t>
      </w:r>
      <w:r w:rsidR="008B4D78">
        <w:rPr>
          <w:rFonts w:cs="Arial"/>
          <w:lang w:val="es-MX"/>
        </w:rPr>
        <w:t xml:space="preserve">número </w:t>
      </w:r>
      <w:r w:rsidR="00551FF5" w:rsidRPr="00A577A8">
        <w:rPr>
          <w:rFonts w:cs="Arial"/>
          <w:b/>
          <w:lang w:val="es-MX"/>
        </w:rPr>
        <w:t>9383/LXXlll</w:t>
      </w:r>
      <w:r w:rsidR="00551FF5">
        <w:rPr>
          <w:rFonts w:cs="Arial"/>
          <w:b/>
          <w:lang w:val="es-MX"/>
        </w:rPr>
        <w:t xml:space="preserve"> </w:t>
      </w:r>
      <w:r w:rsidR="00B705F5" w:rsidRPr="007A53AC">
        <w:rPr>
          <w:rFonts w:cs="Arial"/>
          <w:lang w:val="es-MX"/>
        </w:rPr>
        <w:t>el cual contiene un escrito signado por</w:t>
      </w:r>
      <w:r w:rsidR="002E4291">
        <w:rPr>
          <w:rFonts w:cs="Arial"/>
          <w:lang w:val="es-MX"/>
        </w:rPr>
        <w:t xml:space="preserve"> </w:t>
      </w:r>
      <w:r w:rsidR="008B4D78">
        <w:rPr>
          <w:rFonts w:cs="Arial"/>
          <w:lang w:val="es-MX"/>
        </w:rPr>
        <w:t xml:space="preserve">el </w:t>
      </w:r>
      <w:r w:rsidR="00551FF5">
        <w:rPr>
          <w:rFonts w:cs="Arial"/>
          <w:b/>
          <w:lang w:val="es-MX"/>
        </w:rPr>
        <w:t>C.</w:t>
      </w:r>
      <w:r w:rsidR="00A577A8" w:rsidRPr="00A577A8">
        <w:rPr>
          <w:rFonts w:cs="Arial"/>
          <w:b/>
          <w:lang w:val="es-MX"/>
        </w:rPr>
        <w:t xml:space="preserve"> DIP. ERICK GODAR UREÑA FRAUSTO</w:t>
      </w:r>
      <w:r w:rsidR="008B4D78" w:rsidRPr="0049189F">
        <w:rPr>
          <w:rFonts w:cs="Arial"/>
          <w:b/>
          <w:lang w:val="es-MX"/>
        </w:rPr>
        <w:t xml:space="preserve"> </w:t>
      </w:r>
      <w:r w:rsidR="00B705F5" w:rsidRPr="00B27F40">
        <w:rPr>
          <w:rFonts w:cs="Arial"/>
          <w:lang w:val="es-MX"/>
        </w:rPr>
        <w:t xml:space="preserve"> </w:t>
      </w:r>
      <w:r w:rsidR="0068509D" w:rsidRPr="00B66FBF">
        <w:rPr>
          <w:rFonts w:cs="Arial"/>
          <w:lang w:val="es-MX"/>
        </w:rPr>
        <w:t xml:space="preserve">mediante el cual </w:t>
      </w:r>
      <w:r w:rsidR="008B4D78">
        <w:rPr>
          <w:rFonts w:cs="Arial"/>
          <w:lang w:val="es-MX"/>
        </w:rPr>
        <w:t xml:space="preserve">presenta </w:t>
      </w:r>
      <w:r w:rsidR="008B4D78" w:rsidRPr="0025524B">
        <w:rPr>
          <w:rFonts w:cs="Arial"/>
          <w:b/>
          <w:lang w:val="es-MX"/>
        </w:rPr>
        <w:t>Iniciativa de Reforma</w:t>
      </w:r>
      <w:r w:rsidR="00A577A8">
        <w:rPr>
          <w:rFonts w:cs="Arial"/>
          <w:b/>
          <w:lang w:val="es-MX"/>
        </w:rPr>
        <w:t xml:space="preserve"> a La Ley Orgánica del Poder Judicial del Estado de Nuevo León</w:t>
      </w:r>
      <w:r w:rsidR="002A648E">
        <w:rPr>
          <w:rFonts w:cs="Arial"/>
          <w:b/>
          <w:lang w:val="es-MX"/>
        </w:rPr>
        <w:t xml:space="preserve">, relativo a que la exista una Policía Judicial </w:t>
      </w:r>
      <w:r w:rsidR="00DA29EB">
        <w:rPr>
          <w:rFonts w:cs="Arial"/>
          <w:b/>
          <w:lang w:val="es-MX"/>
        </w:rPr>
        <w:t>dentro de la</w:t>
      </w:r>
      <w:r w:rsidR="002A648E">
        <w:rPr>
          <w:rFonts w:cs="Arial"/>
          <w:b/>
          <w:lang w:val="es-MX"/>
        </w:rPr>
        <w:t xml:space="preserve"> estructura del Poder Judicial del Estado de Nuevo León</w:t>
      </w:r>
      <w:r w:rsidR="00A577A8">
        <w:rPr>
          <w:rFonts w:cs="Arial"/>
          <w:b/>
          <w:lang w:val="es-MX"/>
        </w:rPr>
        <w:t>.</w:t>
      </w:r>
    </w:p>
    <w:p w:rsidR="00551FF5" w:rsidRPr="00B705F5" w:rsidRDefault="00551FF5" w:rsidP="00B66FBF">
      <w:pPr>
        <w:spacing w:line="360" w:lineRule="auto"/>
        <w:ind w:firstLine="708"/>
        <w:jc w:val="both"/>
        <w:rPr>
          <w:rFonts w:cs="Arial"/>
          <w:b/>
          <w:lang w:val="es-MX"/>
        </w:rPr>
      </w:pPr>
    </w:p>
    <w:p w:rsidR="00F276B0" w:rsidRPr="00A46EBB" w:rsidRDefault="00F276B0" w:rsidP="00F276B0">
      <w:pPr>
        <w:spacing w:line="360" w:lineRule="auto"/>
        <w:ind w:firstLine="708"/>
        <w:jc w:val="both"/>
        <w:rPr>
          <w:rFonts w:cs="Arial"/>
          <w:lang w:val="es-MX"/>
        </w:rPr>
      </w:pPr>
      <w:r w:rsidRPr="00A46EBB">
        <w:rPr>
          <w:rFonts w:cs="Arial"/>
          <w:lang w:val="es-MX"/>
        </w:rPr>
        <w:t>Con el fin de ver proveído  el requisito fundamental de dar vista al contenido de la iniciativa ya citada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rsidR="00F276B0" w:rsidRPr="00A46EBB" w:rsidRDefault="00F276B0" w:rsidP="00F276B0">
      <w:pPr>
        <w:spacing w:line="360" w:lineRule="auto"/>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25524B" w:rsidRDefault="00F276B0" w:rsidP="008B4D78">
      <w:pPr>
        <w:spacing w:line="360" w:lineRule="auto"/>
        <w:jc w:val="both"/>
        <w:rPr>
          <w:rFonts w:cs="Arial"/>
        </w:rPr>
      </w:pPr>
      <w:r w:rsidRPr="00A46EBB">
        <w:rPr>
          <w:rFonts w:cs="Arial"/>
        </w:rPr>
        <w:tab/>
      </w:r>
    </w:p>
    <w:p w:rsidR="00363044" w:rsidRDefault="00886188" w:rsidP="00005CB6">
      <w:pPr>
        <w:spacing w:line="360" w:lineRule="auto"/>
        <w:ind w:firstLine="708"/>
        <w:jc w:val="both"/>
        <w:rPr>
          <w:rFonts w:cs="Arial"/>
        </w:rPr>
      </w:pPr>
      <w:r>
        <w:rPr>
          <w:rFonts w:cs="Arial"/>
        </w:rPr>
        <w:t>Expone que</w:t>
      </w:r>
      <w:r w:rsidR="00005CB6">
        <w:rPr>
          <w:rFonts w:cs="Arial"/>
        </w:rPr>
        <w:t xml:space="preserve"> el Estado de Nuevo León siempre ha estado a la vanguardia en lo que respecta a la impartición de Justicia, en la búsqueda de hacer ágil y efectiva la administración de justicia, </w:t>
      </w:r>
      <w:r w:rsidR="00005CB6" w:rsidRPr="00005CB6">
        <w:rPr>
          <w:rFonts w:cs="Arial"/>
          <w:lang w:val="es-MX"/>
        </w:rPr>
        <w:t>es de suma importancia en virtud de que actualmente el poder judicial no cuenta con una policía que este exclusivamente a su servicio y que dependa del</w:t>
      </w:r>
      <w:r w:rsidR="00C762FF">
        <w:rPr>
          <w:rFonts w:cs="Arial"/>
          <w:lang w:val="es-MX"/>
        </w:rPr>
        <w:t xml:space="preserve"> mismo Órgano Judicial.</w:t>
      </w:r>
    </w:p>
    <w:p w:rsidR="00886188" w:rsidRDefault="00886188" w:rsidP="008B4D78">
      <w:pPr>
        <w:spacing w:line="360" w:lineRule="auto"/>
        <w:jc w:val="both"/>
        <w:rPr>
          <w:rFonts w:cs="Arial"/>
        </w:rPr>
      </w:pPr>
    </w:p>
    <w:p w:rsidR="002A648E" w:rsidRDefault="00886188" w:rsidP="00551FF5">
      <w:pPr>
        <w:spacing w:line="360" w:lineRule="auto"/>
        <w:ind w:firstLine="708"/>
        <w:jc w:val="both"/>
      </w:pPr>
      <w:r>
        <w:rPr>
          <w:rFonts w:cs="Arial"/>
        </w:rPr>
        <w:lastRenderedPageBreak/>
        <w:t xml:space="preserve">Menciona </w:t>
      </w:r>
      <w:r w:rsidR="00C762FF" w:rsidRPr="00C762FF">
        <w:rPr>
          <w:rFonts w:cs="Arial"/>
        </w:rPr>
        <w:t xml:space="preserve">que dentro de los procedimientos judiciales se requiere para el cabal cumplimento de las determinaciones judiciales, el hacer uso de los medios de apremio que marca nuestra ley y uno de ellos es el uso de la fuerza pública, o arresto, asimismo como la ejecución de las ordenes de aprehensión </w:t>
      </w:r>
      <w:r w:rsidR="00C762FF">
        <w:rPr>
          <w:rFonts w:cs="Arial"/>
        </w:rPr>
        <w:t xml:space="preserve">que se giran en nuestro Estado </w:t>
      </w:r>
      <w:r w:rsidR="00C762FF">
        <w:t xml:space="preserve">por medio de los órganos auxiliares que son los jefes de la policía estatal o municipal, para que estos a su vez en cumplimiento a lo ordenado puedan ejecutar los mandamientos de la Autoridad Judicial, </w:t>
      </w:r>
      <w:r w:rsidR="002A648E">
        <w:t xml:space="preserve">añadiendo que </w:t>
      </w:r>
      <w:r w:rsidR="00C762FF">
        <w:t xml:space="preserve">en muchos casos </w:t>
      </w:r>
      <w:r w:rsidR="00551FF5">
        <w:t>no es atendido de una forma inmediata y al contrario se tiene que hacer una larga espera para que sean proporcionados los elementos de la corporación correspondiente, el argumento de que no se cuentan con suficientes elementos para poder brindar el apoyo solicitado.</w:t>
      </w:r>
      <w:r w:rsidR="00551FF5" w:rsidRPr="00551FF5">
        <w:t xml:space="preserve"> </w:t>
      </w:r>
    </w:p>
    <w:p w:rsidR="002A648E" w:rsidRDefault="002A648E" w:rsidP="00551FF5">
      <w:pPr>
        <w:spacing w:line="360" w:lineRule="auto"/>
        <w:ind w:firstLine="708"/>
        <w:jc w:val="both"/>
      </w:pPr>
    </w:p>
    <w:p w:rsidR="00886188" w:rsidRPr="00551FF5" w:rsidRDefault="002A648E" w:rsidP="00551FF5">
      <w:pPr>
        <w:spacing w:line="360" w:lineRule="auto"/>
        <w:ind w:firstLine="708"/>
        <w:jc w:val="both"/>
      </w:pPr>
      <w:r>
        <w:t xml:space="preserve">Por ello señala que con </w:t>
      </w:r>
      <w:r w:rsidR="00551FF5">
        <w:t xml:space="preserve">la iniciativa propuesta se le va a dotar al Poder Judicial de una verdadera </w:t>
      </w:r>
      <w:r w:rsidR="00DA29EB">
        <w:t>a</w:t>
      </w:r>
      <w:r w:rsidR="00551FF5">
        <w:t>utonomía en el cumplimiento de su deber</w:t>
      </w:r>
      <w:r>
        <w:t>, agregando que el</w:t>
      </w:r>
      <w:r w:rsidR="00551FF5">
        <w:t xml:space="preserve"> número de elementos que deben formar parte de éste cuerpo de policía judicial, deberá ser en razón de la carga de trabajo con que cuentan los tribunales, o en razón del número de juzgados y salas del Poder Judicial del Estado de Nuevo León.</w:t>
      </w:r>
    </w:p>
    <w:p w:rsidR="00363044" w:rsidRDefault="00363044" w:rsidP="00FF0070">
      <w:pPr>
        <w:spacing w:line="360" w:lineRule="auto"/>
        <w:ind w:firstLine="708"/>
        <w:jc w:val="both"/>
        <w:rPr>
          <w:rFonts w:cs="Arial"/>
        </w:rPr>
      </w:pPr>
    </w:p>
    <w:p w:rsidR="00B705F5" w:rsidRPr="00B66FBF" w:rsidRDefault="00B705F5" w:rsidP="00B705F5">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F276B0" w:rsidRPr="00B66FBF" w:rsidRDefault="00F276B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Pr="00B66FBF" w:rsidRDefault="00F276B0" w:rsidP="00F276B0">
      <w:pPr>
        <w:spacing w:line="360" w:lineRule="auto"/>
        <w:jc w:val="both"/>
        <w:rPr>
          <w:rFonts w:cs="Arial"/>
          <w:lang w:val="es-MX"/>
        </w:rPr>
      </w:pPr>
    </w:p>
    <w:p w:rsidR="00F276B0" w:rsidRPr="00FA1FAF"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w:t>
      </w:r>
      <w:smartTag w:uri="urn:schemas-microsoft-com:office:smarttags" w:element="PersonName">
        <w:smartTagPr>
          <w:attr w:name="ProductID" w:val="la Ley Org￡nica"/>
        </w:smartTagPr>
        <w:r w:rsidRPr="00B66FBF">
          <w:rPr>
            <w:rFonts w:cs="Arial"/>
            <w:lang w:val="es-MX"/>
          </w:rPr>
          <w:t>la Ley Orgánica</w:t>
        </w:r>
      </w:smartTag>
      <w:r w:rsidRPr="00B66FBF">
        <w:rPr>
          <w:rFonts w:cs="Arial"/>
          <w:lang w:val="es-MX"/>
        </w:rPr>
        <w:t xml:space="preserve"> del Poder Legislativo del Estado de Nuevo León, y 39, fracción III, inciso L), del Reglamento para el Gobierno Interior del Congreso del Estado de Nuevo León.</w:t>
      </w:r>
    </w:p>
    <w:p w:rsidR="00F276B0" w:rsidRPr="00A46EBB" w:rsidRDefault="00F276B0" w:rsidP="00F276B0">
      <w:pPr>
        <w:spacing w:line="360" w:lineRule="auto"/>
        <w:jc w:val="both"/>
        <w:rPr>
          <w:rFonts w:cs="Arial"/>
          <w:lang w:val="es-MX"/>
        </w:rPr>
      </w:pPr>
    </w:p>
    <w:p w:rsidR="002A648E" w:rsidRPr="006727D6" w:rsidRDefault="002A648E" w:rsidP="002A648E">
      <w:pPr>
        <w:spacing w:line="360" w:lineRule="auto"/>
        <w:jc w:val="both"/>
        <w:rPr>
          <w:rFonts w:cs="Arial"/>
          <w:lang w:val="es-MX"/>
        </w:rPr>
      </w:pPr>
      <w:r w:rsidRPr="006727D6">
        <w:rPr>
          <w:rFonts w:cs="Arial"/>
          <w:lang w:val="es-MX"/>
        </w:rPr>
        <w:t xml:space="preserve">    </w:t>
      </w:r>
      <w:r>
        <w:rPr>
          <w:rFonts w:cs="Arial"/>
          <w:lang w:val="es-MX"/>
        </w:rPr>
        <w:t xml:space="preserve">Una </w:t>
      </w:r>
      <w:r w:rsidRPr="006727D6">
        <w:rPr>
          <w:rFonts w:cs="Arial"/>
          <w:lang w:val="es-MX"/>
        </w:rPr>
        <w:t>de las principales obligaciones del Estado Mexicano</w:t>
      </w:r>
      <w:r>
        <w:rPr>
          <w:rFonts w:cs="Arial"/>
          <w:lang w:val="es-MX"/>
        </w:rPr>
        <w:t xml:space="preserve">, lo encontramos regulado en el artículo 21 Constitucional que </w:t>
      </w:r>
      <w:r w:rsidRPr="006727D6">
        <w:rPr>
          <w:rFonts w:cs="Arial"/>
          <w:lang w:val="es-MX"/>
        </w:rPr>
        <w:t>dispone en uno de sus párrafos</w:t>
      </w:r>
      <w:r>
        <w:rPr>
          <w:rFonts w:cs="Arial"/>
          <w:lang w:val="es-MX"/>
        </w:rPr>
        <w:t>, que l</w:t>
      </w:r>
      <w:r w:rsidRPr="006727D6">
        <w:rPr>
          <w:rFonts w:cs="Arial"/>
          <w:lang w:val="es-MX"/>
        </w:rPr>
        <w:t>a seguridad pública es una función a cargo de la Federación, el Distrito Federal, los Estados y los Municipios, que comprende la prevención del delito;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2A648E" w:rsidRPr="006727D6" w:rsidRDefault="002A648E" w:rsidP="002A648E">
      <w:pPr>
        <w:spacing w:line="360" w:lineRule="auto"/>
        <w:jc w:val="both"/>
        <w:rPr>
          <w:rFonts w:cs="Arial"/>
          <w:lang w:val="es-MX"/>
        </w:rPr>
      </w:pPr>
    </w:p>
    <w:p w:rsidR="002A648E" w:rsidRDefault="002A648E" w:rsidP="002A648E">
      <w:pPr>
        <w:spacing w:line="360" w:lineRule="auto"/>
        <w:ind w:firstLine="708"/>
        <w:jc w:val="both"/>
        <w:rPr>
          <w:rFonts w:cs="Arial"/>
          <w:lang w:val="es-MX"/>
        </w:rPr>
      </w:pPr>
      <w:r>
        <w:rPr>
          <w:rFonts w:cs="Arial"/>
          <w:lang w:val="es-MX"/>
        </w:rPr>
        <w:t xml:space="preserve">No obstante la </w:t>
      </w:r>
      <w:r w:rsidRPr="006727D6">
        <w:rPr>
          <w:rFonts w:cs="Arial"/>
          <w:lang w:val="es-MX"/>
        </w:rPr>
        <w:t xml:space="preserve">creciente ola de inseguridad y vulnerabilidad </w:t>
      </w:r>
      <w:r>
        <w:rPr>
          <w:rFonts w:cs="Arial"/>
          <w:lang w:val="es-MX"/>
        </w:rPr>
        <w:t>que vive el Estado, l</w:t>
      </w:r>
      <w:r w:rsidRPr="006727D6">
        <w:rPr>
          <w:rFonts w:cs="Arial"/>
          <w:lang w:val="es-MX"/>
        </w:rPr>
        <w:t xml:space="preserve">a sociedad tiene el derecho de exigir que se haga efectivo esa garantía, no a suplir </w:t>
      </w:r>
      <w:r>
        <w:rPr>
          <w:rFonts w:cs="Arial"/>
          <w:lang w:val="es-MX"/>
        </w:rPr>
        <w:t xml:space="preserve">a la autoridad en sus funciones, bajo la </w:t>
      </w:r>
      <w:r w:rsidRPr="006727D6">
        <w:rPr>
          <w:rFonts w:cs="Arial"/>
          <w:lang w:val="es-MX"/>
        </w:rPr>
        <w:t xml:space="preserve">demanda de una vigilancia más eficaz, </w:t>
      </w:r>
      <w:r>
        <w:rPr>
          <w:rFonts w:cs="Arial"/>
          <w:lang w:val="es-MX"/>
        </w:rPr>
        <w:t xml:space="preserve">bajo la necesidad de contar la Autoridad con la necesidad </w:t>
      </w:r>
      <w:r>
        <w:rPr>
          <w:rFonts w:cs="Arial"/>
          <w:lang w:val="es-MX"/>
        </w:rPr>
        <w:lastRenderedPageBreak/>
        <w:t>de tener plena movilidad de sus elementos conforme las necesidades y estrategia</w:t>
      </w:r>
      <w:r w:rsidR="00DA29EB">
        <w:rPr>
          <w:rFonts w:cs="Arial"/>
          <w:lang w:val="es-MX"/>
        </w:rPr>
        <w:t>s de inteligencia lo requieren.</w:t>
      </w:r>
    </w:p>
    <w:p w:rsidR="002A648E" w:rsidRDefault="002A648E" w:rsidP="002A648E">
      <w:pPr>
        <w:spacing w:line="360" w:lineRule="auto"/>
        <w:jc w:val="both"/>
        <w:rPr>
          <w:rFonts w:cs="Arial"/>
          <w:lang w:val="es-MX"/>
        </w:rPr>
      </w:pPr>
    </w:p>
    <w:p w:rsidR="002A648E" w:rsidRDefault="002A648E" w:rsidP="002A648E">
      <w:pPr>
        <w:spacing w:line="360" w:lineRule="auto"/>
        <w:ind w:firstLine="708"/>
        <w:jc w:val="both"/>
        <w:rPr>
          <w:rFonts w:cs="Arial"/>
          <w:lang w:val="es-MX"/>
        </w:rPr>
      </w:pPr>
      <w:r>
        <w:rPr>
          <w:rFonts w:cs="Arial"/>
          <w:lang w:val="es-MX"/>
        </w:rPr>
        <w:t xml:space="preserve">No obstante, dentro de las atribuciones de los miembros preventivos de Seguridad Pública Estatal, se encuentran entre sus funciones: </w:t>
      </w:r>
    </w:p>
    <w:p w:rsidR="002A648E" w:rsidRPr="006C2F11" w:rsidRDefault="002A648E" w:rsidP="002A648E">
      <w:pPr>
        <w:spacing w:line="360" w:lineRule="auto"/>
        <w:ind w:firstLine="708"/>
        <w:jc w:val="both"/>
        <w:rPr>
          <w:rFonts w:cs="Arial"/>
          <w:lang w:val="es-MX"/>
        </w:rPr>
      </w:pPr>
    </w:p>
    <w:p w:rsidR="002A648E" w:rsidRDefault="002A648E" w:rsidP="002A648E">
      <w:pPr>
        <w:numPr>
          <w:ilvl w:val="0"/>
          <w:numId w:val="2"/>
        </w:numPr>
        <w:spacing w:line="360" w:lineRule="auto"/>
        <w:jc w:val="both"/>
        <w:rPr>
          <w:rFonts w:cs="Arial"/>
          <w:lang w:val="es-MX"/>
        </w:rPr>
      </w:pPr>
      <w:r w:rsidRPr="004F4C2C">
        <w:rPr>
          <w:rFonts w:cs="Arial"/>
          <w:lang w:val="es-MX"/>
        </w:rPr>
        <w:t xml:space="preserve">Prevenir la comisión de faltas administrativas y de delitos; </w:t>
      </w:r>
    </w:p>
    <w:p w:rsidR="002A648E" w:rsidRDefault="002A648E" w:rsidP="002A648E">
      <w:pPr>
        <w:numPr>
          <w:ilvl w:val="0"/>
          <w:numId w:val="2"/>
        </w:numPr>
        <w:spacing w:line="360" w:lineRule="auto"/>
        <w:jc w:val="both"/>
        <w:rPr>
          <w:rFonts w:cs="Arial"/>
          <w:lang w:val="es-MX"/>
        </w:rPr>
      </w:pPr>
      <w:r w:rsidRPr="004F4C2C">
        <w:rPr>
          <w:rFonts w:cs="Arial"/>
          <w:lang w:val="es-MX"/>
        </w:rPr>
        <w:t xml:space="preserve">Salvaguardar la vida, la integridad, bienes y los derechos de las personas, así como preservar las libertades, el orden y la paz públicos en el territorio del estado; </w:t>
      </w:r>
    </w:p>
    <w:p w:rsidR="002A648E" w:rsidRDefault="002A648E" w:rsidP="002A648E">
      <w:pPr>
        <w:numPr>
          <w:ilvl w:val="0"/>
          <w:numId w:val="2"/>
        </w:numPr>
        <w:spacing w:line="360" w:lineRule="auto"/>
        <w:jc w:val="both"/>
        <w:rPr>
          <w:rFonts w:cs="Arial"/>
          <w:lang w:val="es-MX"/>
        </w:rPr>
      </w:pPr>
      <w:r w:rsidRPr="004F4C2C">
        <w:rPr>
          <w:rFonts w:cs="Arial"/>
          <w:lang w:val="es-MX"/>
        </w:rPr>
        <w:t xml:space="preserve">Cumplir las órdenes que reciban de sus superiores jerárquicos en relación con la aplicación de las disposiciones de la ley de la materia y demás disposiciones legales; </w:t>
      </w:r>
    </w:p>
    <w:p w:rsidR="002A648E" w:rsidRPr="004F4C2C" w:rsidRDefault="002A648E" w:rsidP="002A648E">
      <w:pPr>
        <w:numPr>
          <w:ilvl w:val="0"/>
          <w:numId w:val="2"/>
        </w:numPr>
        <w:spacing w:line="360" w:lineRule="auto"/>
        <w:jc w:val="both"/>
        <w:rPr>
          <w:rFonts w:cs="Arial"/>
          <w:lang w:val="es-MX"/>
        </w:rPr>
      </w:pPr>
      <w:r w:rsidRPr="004F4C2C">
        <w:rPr>
          <w:rFonts w:cs="Arial"/>
          <w:lang w:val="es-MX"/>
        </w:rPr>
        <w:t>Auxiliar a la población, al Ministerio Público y a las autoridades judiciales y administrativas</w:t>
      </w:r>
      <w:r>
        <w:rPr>
          <w:rFonts w:cs="Arial"/>
          <w:lang w:val="es-MX"/>
        </w:rPr>
        <w:t>.</w:t>
      </w:r>
    </w:p>
    <w:p w:rsidR="002A648E" w:rsidRPr="00A46EBB" w:rsidRDefault="002A648E" w:rsidP="002A648E">
      <w:pPr>
        <w:spacing w:line="360" w:lineRule="auto"/>
        <w:jc w:val="both"/>
        <w:rPr>
          <w:rFonts w:cs="Arial"/>
          <w:lang w:val="es-MX"/>
        </w:rPr>
      </w:pPr>
    </w:p>
    <w:p w:rsidR="002A648E" w:rsidRPr="00F8513F" w:rsidRDefault="002A648E" w:rsidP="002A648E">
      <w:pPr>
        <w:spacing w:line="360" w:lineRule="auto"/>
        <w:ind w:firstLine="708"/>
        <w:jc w:val="both"/>
        <w:rPr>
          <w:rFonts w:cs="Arial"/>
          <w:b/>
        </w:rPr>
      </w:pPr>
      <w:r>
        <w:rPr>
          <w:rFonts w:cs="Arial"/>
          <w:b/>
        </w:rPr>
        <w:t>Como se puede ver en el último punto señalado, por lo que r</w:t>
      </w:r>
      <w:r w:rsidRPr="00F8513F">
        <w:rPr>
          <w:rFonts w:cs="Arial"/>
          <w:b/>
        </w:rPr>
        <w:t xml:space="preserve">especto del tema de policía </w:t>
      </w:r>
      <w:r w:rsidR="00DA29EB">
        <w:rPr>
          <w:rFonts w:cs="Arial"/>
          <w:b/>
        </w:rPr>
        <w:t xml:space="preserve">judicial o </w:t>
      </w:r>
      <w:r w:rsidRPr="00F8513F">
        <w:rPr>
          <w:rFonts w:cs="Arial"/>
          <w:b/>
        </w:rPr>
        <w:t>procesal</w:t>
      </w:r>
      <w:r>
        <w:rPr>
          <w:rFonts w:cs="Arial"/>
          <w:b/>
        </w:rPr>
        <w:t xml:space="preserve">, es de referir que </w:t>
      </w:r>
      <w:r w:rsidRPr="00F8513F">
        <w:rPr>
          <w:rFonts w:cs="Arial"/>
          <w:b/>
        </w:rPr>
        <w:t>el Reglamento Interior de la Secretaria de Seguridad Pública se estableció un capítulo específico para la policía procesal</w:t>
      </w:r>
      <w:r>
        <w:rPr>
          <w:rFonts w:cs="Arial"/>
          <w:b/>
        </w:rPr>
        <w:t xml:space="preserve">, mismo </w:t>
      </w:r>
      <w:r w:rsidRPr="00F8513F">
        <w:rPr>
          <w:rFonts w:cs="Arial"/>
          <w:b/>
        </w:rPr>
        <w:t xml:space="preserve">que </w:t>
      </w:r>
      <w:r>
        <w:rPr>
          <w:rFonts w:cs="Arial"/>
          <w:b/>
        </w:rPr>
        <w:t>a continuación se trascribe</w:t>
      </w:r>
      <w:r w:rsidRPr="00F8513F">
        <w:rPr>
          <w:rFonts w:cs="Arial"/>
          <w:b/>
        </w:rPr>
        <w:t>:</w:t>
      </w:r>
    </w:p>
    <w:p w:rsidR="002A648E" w:rsidRPr="00F8513F" w:rsidRDefault="002A648E" w:rsidP="002A648E">
      <w:pPr>
        <w:spacing w:line="360" w:lineRule="auto"/>
        <w:ind w:firstLine="708"/>
        <w:rPr>
          <w:rFonts w:cs="Arial"/>
          <w:b/>
        </w:rPr>
      </w:pPr>
    </w:p>
    <w:p w:rsidR="002A648E" w:rsidRDefault="002A648E" w:rsidP="002A648E">
      <w:pPr>
        <w:autoSpaceDE w:val="0"/>
        <w:autoSpaceDN w:val="0"/>
        <w:adjustRightInd w:val="0"/>
        <w:jc w:val="center"/>
        <w:rPr>
          <w:rFonts w:eastAsia="Calibri" w:cs="Arial"/>
          <w:b/>
          <w:bCs/>
          <w:lang w:val="es-MX" w:eastAsia="es-MX"/>
        </w:rPr>
      </w:pPr>
      <w:r>
        <w:rPr>
          <w:rFonts w:eastAsia="Calibri" w:cs="Arial"/>
          <w:b/>
          <w:bCs/>
          <w:lang w:val="es-MX" w:eastAsia="es-MX"/>
        </w:rPr>
        <w:t>CAPÍTULO VIII</w:t>
      </w:r>
    </w:p>
    <w:p w:rsidR="002A648E" w:rsidRDefault="002A648E" w:rsidP="002A648E">
      <w:pPr>
        <w:autoSpaceDE w:val="0"/>
        <w:autoSpaceDN w:val="0"/>
        <w:adjustRightInd w:val="0"/>
        <w:jc w:val="center"/>
        <w:rPr>
          <w:rFonts w:eastAsia="Calibri" w:cs="Arial"/>
          <w:b/>
          <w:bCs/>
          <w:lang w:val="es-MX" w:eastAsia="es-MX"/>
        </w:rPr>
      </w:pPr>
      <w:r>
        <w:rPr>
          <w:rFonts w:eastAsia="Calibri" w:cs="Arial"/>
          <w:b/>
          <w:bCs/>
          <w:lang w:val="es-MX" w:eastAsia="es-MX"/>
        </w:rPr>
        <w:t>DE LA COMISARÍA DE PROTECCIÓN INSTITUCIONAL</w:t>
      </w:r>
    </w:p>
    <w:p w:rsidR="002A648E" w:rsidRDefault="002A648E" w:rsidP="002A648E">
      <w:pPr>
        <w:autoSpaceDE w:val="0"/>
        <w:autoSpaceDN w:val="0"/>
        <w:adjustRightInd w:val="0"/>
        <w:jc w:val="center"/>
        <w:rPr>
          <w:rFonts w:eastAsia="Calibri" w:cs="Arial"/>
          <w:b/>
          <w:bCs/>
          <w:lang w:val="es-MX" w:eastAsia="es-MX"/>
        </w:rPr>
      </w:pPr>
    </w:p>
    <w:p w:rsidR="002A648E" w:rsidRDefault="002A648E" w:rsidP="002A648E">
      <w:pPr>
        <w:autoSpaceDE w:val="0"/>
        <w:autoSpaceDN w:val="0"/>
        <w:adjustRightInd w:val="0"/>
        <w:rPr>
          <w:rFonts w:eastAsia="Calibri" w:cs="Arial"/>
          <w:lang w:val="es-MX" w:eastAsia="es-MX"/>
        </w:rPr>
      </w:pPr>
      <w:r>
        <w:rPr>
          <w:rFonts w:eastAsia="Calibri" w:cs="Arial"/>
          <w:b/>
          <w:bCs/>
          <w:lang w:val="es-MX" w:eastAsia="es-MX"/>
        </w:rPr>
        <w:t xml:space="preserve">ARTÍCULO 28.- Del Comisario General de Protección Institucional: </w:t>
      </w:r>
      <w:r>
        <w:rPr>
          <w:rFonts w:eastAsia="Calibri" w:cs="Arial"/>
          <w:lang w:val="es-MX" w:eastAsia="es-MX"/>
        </w:rPr>
        <w:t>Al</w:t>
      </w:r>
    </w:p>
    <w:p w:rsidR="002A648E" w:rsidRDefault="002A648E" w:rsidP="002A648E">
      <w:pPr>
        <w:autoSpaceDE w:val="0"/>
        <w:autoSpaceDN w:val="0"/>
        <w:adjustRightInd w:val="0"/>
        <w:rPr>
          <w:rFonts w:eastAsia="Calibri" w:cs="Arial"/>
          <w:lang w:val="es-MX" w:eastAsia="es-MX"/>
        </w:rPr>
      </w:pPr>
      <w:r>
        <w:rPr>
          <w:rFonts w:eastAsia="Calibri" w:cs="Arial"/>
          <w:lang w:val="es-MX" w:eastAsia="es-MX"/>
        </w:rPr>
        <w:lastRenderedPageBreak/>
        <w:t>Comisario General de Protección Institucional, le corresponde el ejercicio de las siguientes atribuciones:</w:t>
      </w:r>
    </w:p>
    <w:p w:rsidR="002A648E" w:rsidRDefault="002A648E" w:rsidP="002A648E">
      <w:pPr>
        <w:autoSpaceDE w:val="0"/>
        <w:autoSpaceDN w:val="0"/>
        <w:adjustRightInd w:val="0"/>
        <w:rPr>
          <w:rFonts w:eastAsia="Calibri" w:cs="Arial"/>
          <w:lang w:val="es-MX" w:eastAsia="es-MX"/>
        </w:rPr>
      </w:pPr>
    </w:p>
    <w:p w:rsidR="002A648E" w:rsidRDefault="002A648E" w:rsidP="002A648E">
      <w:pPr>
        <w:numPr>
          <w:ilvl w:val="0"/>
          <w:numId w:val="3"/>
        </w:numPr>
        <w:autoSpaceDE w:val="0"/>
        <w:autoSpaceDN w:val="0"/>
        <w:adjustRightInd w:val="0"/>
        <w:jc w:val="both"/>
        <w:rPr>
          <w:rFonts w:eastAsia="Calibri" w:cs="Arial"/>
          <w:lang w:val="es-MX" w:eastAsia="es-MX"/>
        </w:rPr>
      </w:pPr>
      <w:r>
        <w:rPr>
          <w:rFonts w:eastAsia="Calibri" w:cs="Arial"/>
          <w:lang w:val="es-MX" w:eastAsia="es-MX"/>
        </w:rPr>
        <w:t>Previo acuerdo con el Secretario, asignar elementos de policía para la realización de las funciones complementarias establecidas por la Ley para las Instituciones Policiales del Estado.</w:t>
      </w:r>
    </w:p>
    <w:p w:rsidR="002A648E" w:rsidRDefault="002A648E" w:rsidP="002A648E">
      <w:pPr>
        <w:numPr>
          <w:ilvl w:val="0"/>
          <w:numId w:val="3"/>
        </w:numPr>
        <w:autoSpaceDE w:val="0"/>
        <w:autoSpaceDN w:val="0"/>
        <w:adjustRightInd w:val="0"/>
        <w:jc w:val="both"/>
        <w:rPr>
          <w:rFonts w:eastAsia="Calibri" w:cs="Arial"/>
          <w:lang w:val="es-MX" w:eastAsia="es-MX"/>
        </w:rPr>
      </w:pPr>
      <w:r>
        <w:rPr>
          <w:rFonts w:eastAsia="Calibri" w:cs="Arial"/>
          <w:lang w:val="es-MX" w:eastAsia="es-MX"/>
        </w:rPr>
        <w:t>Auxiliar en materia de despliegue operativo y prestación del servicio de policía que determine el Secretario;</w:t>
      </w:r>
    </w:p>
    <w:p w:rsidR="002A648E" w:rsidRDefault="002A648E" w:rsidP="002A648E">
      <w:pPr>
        <w:numPr>
          <w:ilvl w:val="0"/>
          <w:numId w:val="3"/>
        </w:numPr>
        <w:autoSpaceDE w:val="0"/>
        <w:autoSpaceDN w:val="0"/>
        <w:adjustRightInd w:val="0"/>
        <w:jc w:val="both"/>
        <w:rPr>
          <w:rFonts w:eastAsia="Calibri" w:cs="Arial"/>
          <w:lang w:val="es-MX" w:eastAsia="es-MX"/>
        </w:rPr>
      </w:pPr>
      <w:r>
        <w:rPr>
          <w:rFonts w:eastAsia="Calibri" w:cs="Arial"/>
          <w:lang w:val="es-MX" w:eastAsia="es-MX"/>
        </w:rPr>
        <w:t>Coordinar y supervisar el servicio de protección y escolta a servidores y ex servidores públicos que gocen de este derecho, conforme a lo dispuesto por la normatividad aplicable;</w:t>
      </w:r>
    </w:p>
    <w:p w:rsidR="002A648E" w:rsidRDefault="002A648E" w:rsidP="002A648E">
      <w:pPr>
        <w:numPr>
          <w:ilvl w:val="0"/>
          <w:numId w:val="3"/>
        </w:numPr>
        <w:autoSpaceDE w:val="0"/>
        <w:autoSpaceDN w:val="0"/>
        <w:adjustRightInd w:val="0"/>
        <w:jc w:val="both"/>
        <w:rPr>
          <w:rFonts w:eastAsia="Calibri" w:cs="Arial"/>
          <w:lang w:val="es-MX" w:eastAsia="es-MX"/>
        </w:rPr>
      </w:pPr>
      <w:r>
        <w:rPr>
          <w:rFonts w:eastAsia="Calibri" w:cs="Arial"/>
          <w:lang w:val="es-MX" w:eastAsia="es-MX"/>
        </w:rPr>
        <w:t>Coordinar y supervisar el servicio de seguridad pública en la infraestructura, edificaciones, instalaciones y recintos oficiales;</w:t>
      </w:r>
    </w:p>
    <w:p w:rsidR="002A648E" w:rsidRDefault="002A648E" w:rsidP="002A648E">
      <w:pPr>
        <w:numPr>
          <w:ilvl w:val="0"/>
          <w:numId w:val="3"/>
        </w:numPr>
        <w:autoSpaceDE w:val="0"/>
        <w:autoSpaceDN w:val="0"/>
        <w:adjustRightInd w:val="0"/>
        <w:jc w:val="both"/>
        <w:rPr>
          <w:rFonts w:eastAsia="Calibri" w:cs="Arial"/>
          <w:lang w:val="es-MX" w:eastAsia="es-MX"/>
        </w:rPr>
      </w:pPr>
      <w:r>
        <w:rPr>
          <w:rFonts w:eastAsia="Calibri" w:cs="Arial"/>
          <w:lang w:val="es-MX" w:eastAsia="es-MX"/>
        </w:rPr>
        <w:t>Previo acuerdo con el Secretario, Auxiliar en la seguridad y protección de autoridades extranjeras y sus recintos;</w:t>
      </w:r>
    </w:p>
    <w:p w:rsidR="002A648E" w:rsidRDefault="002A648E" w:rsidP="002A648E">
      <w:pPr>
        <w:numPr>
          <w:ilvl w:val="0"/>
          <w:numId w:val="3"/>
        </w:numPr>
        <w:autoSpaceDE w:val="0"/>
        <w:autoSpaceDN w:val="0"/>
        <w:adjustRightInd w:val="0"/>
        <w:jc w:val="both"/>
        <w:rPr>
          <w:rFonts w:eastAsia="Calibri" w:cs="Arial"/>
          <w:lang w:val="es-MX" w:eastAsia="es-MX"/>
        </w:rPr>
      </w:pPr>
      <w:r>
        <w:rPr>
          <w:rFonts w:eastAsia="Calibri" w:cs="Arial"/>
          <w:lang w:val="es-MX" w:eastAsia="es-MX"/>
        </w:rPr>
        <w:t>Ordenar el uso de la fuerza pública para la ejecución de resoluciones, medios de apremio o actuaciones que ordene el Ministerio Público, las autoridades judiciales o administrativas de carácter federal o estatal, en coordinación con el área correspondiente;</w:t>
      </w:r>
    </w:p>
    <w:p w:rsidR="002A648E" w:rsidRDefault="002A648E" w:rsidP="002A648E">
      <w:pPr>
        <w:numPr>
          <w:ilvl w:val="0"/>
          <w:numId w:val="3"/>
        </w:numPr>
        <w:autoSpaceDE w:val="0"/>
        <w:autoSpaceDN w:val="0"/>
        <w:adjustRightInd w:val="0"/>
        <w:jc w:val="both"/>
        <w:rPr>
          <w:rFonts w:eastAsia="Calibri" w:cs="Arial"/>
          <w:lang w:val="es-MX" w:eastAsia="es-MX"/>
        </w:rPr>
      </w:pPr>
      <w:r>
        <w:rPr>
          <w:rFonts w:eastAsia="Calibri" w:cs="Arial"/>
          <w:lang w:val="es-MX" w:eastAsia="es-MX"/>
        </w:rPr>
        <w:t>Previo acuerdo con al Secretario brindar el servicio de seguridad a las autoridades federales y de otras entidades federativas en su estancia en el Estado, coordinándose, en su caso, con las diversas instituciones militares o de seguridad pública;</w:t>
      </w:r>
    </w:p>
    <w:p w:rsidR="002A648E" w:rsidRDefault="002A648E" w:rsidP="002A648E">
      <w:pPr>
        <w:numPr>
          <w:ilvl w:val="0"/>
          <w:numId w:val="3"/>
        </w:numPr>
        <w:autoSpaceDE w:val="0"/>
        <w:autoSpaceDN w:val="0"/>
        <w:adjustRightInd w:val="0"/>
        <w:jc w:val="both"/>
        <w:rPr>
          <w:rFonts w:eastAsia="Calibri" w:cs="Arial"/>
          <w:lang w:val="es-MX" w:eastAsia="es-MX"/>
        </w:rPr>
      </w:pPr>
      <w:r>
        <w:rPr>
          <w:rFonts w:eastAsia="Calibri" w:cs="Arial"/>
          <w:lang w:val="es-MX" w:eastAsia="es-MX"/>
        </w:rPr>
        <w:t>Proponer al Secretario los nombramientos del personal a su cargo;</w:t>
      </w:r>
    </w:p>
    <w:p w:rsidR="002A648E" w:rsidRDefault="002A648E" w:rsidP="002A648E">
      <w:pPr>
        <w:numPr>
          <w:ilvl w:val="0"/>
          <w:numId w:val="3"/>
        </w:numPr>
        <w:autoSpaceDE w:val="0"/>
        <w:autoSpaceDN w:val="0"/>
        <w:adjustRightInd w:val="0"/>
        <w:jc w:val="both"/>
        <w:rPr>
          <w:rFonts w:eastAsia="Calibri" w:cs="Arial"/>
          <w:lang w:val="es-MX" w:eastAsia="es-MX"/>
        </w:rPr>
      </w:pPr>
      <w:r>
        <w:rPr>
          <w:rFonts w:eastAsia="Calibri" w:cs="Arial"/>
          <w:lang w:val="es-MX" w:eastAsia="es-MX"/>
        </w:rPr>
        <w:t>Instruir a los elementos policiales y programar su asistencia a los programas de acreditación, certificación y profesionalización, de conformidad con la normatividad aplicable;</w:t>
      </w:r>
    </w:p>
    <w:p w:rsidR="002A648E" w:rsidRDefault="002A648E" w:rsidP="002A648E">
      <w:pPr>
        <w:numPr>
          <w:ilvl w:val="0"/>
          <w:numId w:val="3"/>
        </w:numPr>
        <w:autoSpaceDE w:val="0"/>
        <w:autoSpaceDN w:val="0"/>
        <w:adjustRightInd w:val="0"/>
        <w:jc w:val="both"/>
        <w:rPr>
          <w:rFonts w:eastAsia="Calibri" w:cs="Arial"/>
          <w:lang w:val="es-MX" w:eastAsia="es-MX"/>
        </w:rPr>
      </w:pPr>
      <w:r>
        <w:rPr>
          <w:rFonts w:eastAsia="Calibri" w:cs="Arial"/>
          <w:lang w:val="es-MX" w:eastAsia="es-MX"/>
        </w:rPr>
        <w:t>Supervisar las actividades y adecuado servicio prestado por los elementos a su mando respecto de las funciones que desempeñen;</w:t>
      </w:r>
    </w:p>
    <w:p w:rsidR="002A648E" w:rsidRDefault="002A648E" w:rsidP="002A648E">
      <w:pPr>
        <w:numPr>
          <w:ilvl w:val="0"/>
          <w:numId w:val="3"/>
        </w:numPr>
        <w:autoSpaceDE w:val="0"/>
        <w:autoSpaceDN w:val="0"/>
        <w:adjustRightInd w:val="0"/>
        <w:jc w:val="both"/>
        <w:rPr>
          <w:rFonts w:eastAsia="Calibri" w:cs="Arial"/>
          <w:lang w:val="es-MX" w:eastAsia="es-MX"/>
        </w:rPr>
      </w:pPr>
      <w:r>
        <w:rPr>
          <w:rFonts w:eastAsia="Calibri" w:cs="Arial"/>
          <w:lang w:val="es-MX" w:eastAsia="es-MX"/>
        </w:rPr>
        <w:t>Aplicar y supervisar el sistema de carrera policial y del régimen disciplinario al personal policial bajo su mando conforme a la normatividad aplicable;</w:t>
      </w:r>
    </w:p>
    <w:p w:rsidR="002A648E" w:rsidRDefault="002A648E" w:rsidP="002A648E">
      <w:pPr>
        <w:numPr>
          <w:ilvl w:val="0"/>
          <w:numId w:val="3"/>
        </w:numPr>
        <w:autoSpaceDE w:val="0"/>
        <w:autoSpaceDN w:val="0"/>
        <w:adjustRightInd w:val="0"/>
        <w:jc w:val="both"/>
        <w:rPr>
          <w:rFonts w:eastAsia="Calibri" w:cs="Arial"/>
          <w:lang w:val="es-MX" w:eastAsia="es-MX"/>
        </w:rPr>
      </w:pPr>
      <w:r>
        <w:rPr>
          <w:rFonts w:eastAsia="Calibri" w:cs="Arial"/>
          <w:lang w:val="es-MX" w:eastAsia="es-MX"/>
        </w:rPr>
        <w:t>Supervisar las condiciones en que se encuentren los equipos de seguridad que poseen las corporaciones de policía en las áreas de mando a su cargo, así como su adecuado manejo;</w:t>
      </w:r>
    </w:p>
    <w:p w:rsidR="002A648E" w:rsidRDefault="002A648E" w:rsidP="002A648E">
      <w:pPr>
        <w:numPr>
          <w:ilvl w:val="0"/>
          <w:numId w:val="3"/>
        </w:numPr>
        <w:autoSpaceDE w:val="0"/>
        <w:autoSpaceDN w:val="0"/>
        <w:adjustRightInd w:val="0"/>
        <w:jc w:val="both"/>
        <w:rPr>
          <w:rFonts w:eastAsia="Calibri" w:cs="Arial"/>
          <w:lang w:val="es-MX" w:eastAsia="es-MX"/>
        </w:rPr>
      </w:pPr>
      <w:r>
        <w:rPr>
          <w:rFonts w:eastAsia="Calibri" w:cs="Arial"/>
          <w:lang w:val="es-MX" w:eastAsia="es-MX"/>
        </w:rPr>
        <w:t>Suplir las ausencias temporales del Secretario, menores a quince días;</w:t>
      </w:r>
    </w:p>
    <w:p w:rsidR="002A648E" w:rsidRDefault="002A648E" w:rsidP="002A648E">
      <w:pPr>
        <w:numPr>
          <w:ilvl w:val="0"/>
          <w:numId w:val="3"/>
        </w:numPr>
        <w:autoSpaceDE w:val="0"/>
        <w:autoSpaceDN w:val="0"/>
        <w:adjustRightInd w:val="0"/>
        <w:jc w:val="both"/>
        <w:rPr>
          <w:rFonts w:eastAsia="Calibri" w:cs="Arial"/>
          <w:lang w:val="es-MX" w:eastAsia="es-MX"/>
        </w:rPr>
      </w:pPr>
      <w:r>
        <w:rPr>
          <w:rFonts w:eastAsia="Calibri" w:cs="Arial"/>
          <w:lang w:val="es-MX" w:eastAsia="es-MX"/>
        </w:rPr>
        <w:t>Rendir los informes diarios al Secretario, mediante partes informativos, y</w:t>
      </w:r>
    </w:p>
    <w:p w:rsidR="002A648E" w:rsidRDefault="002A648E" w:rsidP="002A648E">
      <w:pPr>
        <w:numPr>
          <w:ilvl w:val="0"/>
          <w:numId w:val="3"/>
        </w:numPr>
        <w:autoSpaceDE w:val="0"/>
        <w:autoSpaceDN w:val="0"/>
        <w:adjustRightInd w:val="0"/>
        <w:jc w:val="both"/>
        <w:rPr>
          <w:rFonts w:eastAsia="Calibri" w:cs="Arial"/>
          <w:lang w:val="es-MX" w:eastAsia="es-MX"/>
        </w:rPr>
      </w:pPr>
      <w:r>
        <w:rPr>
          <w:rFonts w:eastAsia="Calibri" w:cs="Arial"/>
          <w:lang w:val="es-MX" w:eastAsia="es-MX"/>
        </w:rPr>
        <w:lastRenderedPageBreak/>
        <w:t>Las demás que le confieran las disposiciones jurídicas aplicables y el</w:t>
      </w:r>
    </w:p>
    <w:p w:rsidR="002A648E" w:rsidRDefault="002A648E" w:rsidP="002A648E">
      <w:pPr>
        <w:numPr>
          <w:ilvl w:val="0"/>
          <w:numId w:val="3"/>
        </w:numPr>
        <w:autoSpaceDE w:val="0"/>
        <w:autoSpaceDN w:val="0"/>
        <w:adjustRightInd w:val="0"/>
        <w:jc w:val="both"/>
        <w:rPr>
          <w:rFonts w:eastAsia="Calibri" w:cs="Arial"/>
          <w:lang w:val="es-MX" w:eastAsia="es-MX"/>
        </w:rPr>
      </w:pPr>
      <w:r>
        <w:rPr>
          <w:rFonts w:eastAsia="Calibri" w:cs="Arial"/>
          <w:lang w:val="es-MX" w:eastAsia="es-MX"/>
        </w:rPr>
        <w:t>Secretario.</w:t>
      </w:r>
    </w:p>
    <w:p w:rsidR="002A648E" w:rsidRDefault="002A648E" w:rsidP="002A648E">
      <w:pPr>
        <w:autoSpaceDE w:val="0"/>
        <w:autoSpaceDN w:val="0"/>
        <w:adjustRightInd w:val="0"/>
        <w:jc w:val="both"/>
        <w:rPr>
          <w:rFonts w:eastAsia="Calibri" w:cs="Arial"/>
          <w:lang w:val="es-MX" w:eastAsia="es-MX"/>
        </w:rPr>
      </w:pPr>
    </w:p>
    <w:p w:rsidR="002A648E" w:rsidRDefault="002A648E" w:rsidP="002A648E">
      <w:pPr>
        <w:autoSpaceDE w:val="0"/>
        <w:autoSpaceDN w:val="0"/>
        <w:adjustRightInd w:val="0"/>
        <w:jc w:val="both"/>
        <w:rPr>
          <w:rFonts w:eastAsia="Calibri" w:cs="Arial"/>
          <w:lang w:val="es-MX" w:eastAsia="es-MX"/>
        </w:rPr>
      </w:pPr>
      <w:r>
        <w:rPr>
          <w:rFonts w:eastAsia="Calibri" w:cs="Arial"/>
          <w:b/>
          <w:bCs/>
          <w:lang w:val="es-MX" w:eastAsia="es-MX"/>
        </w:rPr>
        <w:t xml:space="preserve">ARTÍCULO 29.- Del Comisario de Custodia y Escoltas: </w:t>
      </w:r>
      <w:r>
        <w:rPr>
          <w:rFonts w:eastAsia="Calibri" w:cs="Arial"/>
          <w:lang w:val="es-MX" w:eastAsia="es-MX"/>
        </w:rPr>
        <w:t>El Comisario de</w:t>
      </w:r>
    </w:p>
    <w:p w:rsidR="002A648E" w:rsidRDefault="002A648E" w:rsidP="002A648E">
      <w:pPr>
        <w:autoSpaceDE w:val="0"/>
        <w:autoSpaceDN w:val="0"/>
        <w:adjustRightInd w:val="0"/>
        <w:jc w:val="both"/>
        <w:rPr>
          <w:rFonts w:eastAsia="Calibri" w:cs="Arial"/>
          <w:lang w:val="es-MX" w:eastAsia="es-MX"/>
        </w:rPr>
      </w:pPr>
      <w:r>
        <w:rPr>
          <w:rFonts w:eastAsia="Calibri" w:cs="Arial"/>
          <w:lang w:val="es-MX" w:eastAsia="es-MX"/>
        </w:rPr>
        <w:t>Custodia y Escoltas ejercerá las siguientes atribuciones:</w:t>
      </w:r>
    </w:p>
    <w:p w:rsidR="002A648E" w:rsidRDefault="002A648E" w:rsidP="002A648E">
      <w:pPr>
        <w:autoSpaceDE w:val="0"/>
        <w:autoSpaceDN w:val="0"/>
        <w:adjustRightInd w:val="0"/>
        <w:jc w:val="both"/>
        <w:rPr>
          <w:rFonts w:eastAsia="Calibri" w:cs="Arial"/>
          <w:lang w:val="es-MX" w:eastAsia="es-MX"/>
        </w:rPr>
      </w:pPr>
    </w:p>
    <w:p w:rsidR="002A648E" w:rsidRDefault="002A648E" w:rsidP="002A648E">
      <w:pPr>
        <w:numPr>
          <w:ilvl w:val="0"/>
          <w:numId w:val="4"/>
        </w:numPr>
        <w:autoSpaceDE w:val="0"/>
        <w:autoSpaceDN w:val="0"/>
        <w:adjustRightInd w:val="0"/>
        <w:jc w:val="both"/>
        <w:rPr>
          <w:rFonts w:eastAsia="Calibri" w:cs="Arial"/>
          <w:lang w:val="es-MX" w:eastAsia="es-MX"/>
        </w:rPr>
      </w:pPr>
      <w:r>
        <w:rPr>
          <w:rFonts w:eastAsia="Calibri" w:cs="Arial"/>
          <w:lang w:val="es-MX" w:eastAsia="es-MX"/>
        </w:rPr>
        <w:t>Ejecutar las acciones de protección y escolta a servidores y ex servidores públicos que tengan este derecho conforme a la normatividad aplicable;</w:t>
      </w:r>
    </w:p>
    <w:p w:rsidR="002A648E" w:rsidRDefault="002A648E" w:rsidP="002A648E">
      <w:pPr>
        <w:numPr>
          <w:ilvl w:val="0"/>
          <w:numId w:val="4"/>
        </w:numPr>
        <w:autoSpaceDE w:val="0"/>
        <w:autoSpaceDN w:val="0"/>
        <w:adjustRightInd w:val="0"/>
        <w:jc w:val="both"/>
        <w:rPr>
          <w:rFonts w:eastAsia="Calibri" w:cs="Arial"/>
          <w:lang w:val="es-MX" w:eastAsia="es-MX"/>
        </w:rPr>
      </w:pPr>
      <w:r>
        <w:rPr>
          <w:rFonts w:eastAsia="Calibri" w:cs="Arial"/>
          <w:lang w:val="es-MX" w:eastAsia="es-MX"/>
        </w:rPr>
        <w:t>Auxiliar, por instrucciones del Comisario General, en la seguridad y protección de cuerpos diplomáticos, consulares y demás autoridades extranjeras y sus recintos en el Estado;</w:t>
      </w:r>
    </w:p>
    <w:p w:rsidR="002A648E" w:rsidRDefault="002A648E" w:rsidP="002A648E">
      <w:pPr>
        <w:numPr>
          <w:ilvl w:val="0"/>
          <w:numId w:val="4"/>
        </w:numPr>
        <w:autoSpaceDE w:val="0"/>
        <w:autoSpaceDN w:val="0"/>
        <w:adjustRightInd w:val="0"/>
        <w:jc w:val="both"/>
        <w:rPr>
          <w:rFonts w:eastAsia="Calibri" w:cs="Arial"/>
          <w:lang w:val="es-MX" w:eastAsia="es-MX"/>
        </w:rPr>
      </w:pPr>
      <w:r>
        <w:rPr>
          <w:rFonts w:eastAsia="Calibri" w:cs="Arial"/>
          <w:lang w:val="es-MX" w:eastAsia="es-MX"/>
        </w:rPr>
        <w:t>Coordinarse con las instituciones de seguridad y policiales de los tres órdenes de gobierno, que presten el servicio de protección y escolta a servidores y ex servidores públicos para la eficaz prestación del servicio;</w:t>
      </w:r>
    </w:p>
    <w:p w:rsidR="002A648E" w:rsidRDefault="002A648E" w:rsidP="002A648E">
      <w:pPr>
        <w:numPr>
          <w:ilvl w:val="0"/>
          <w:numId w:val="4"/>
        </w:numPr>
        <w:autoSpaceDE w:val="0"/>
        <w:autoSpaceDN w:val="0"/>
        <w:adjustRightInd w:val="0"/>
        <w:jc w:val="both"/>
        <w:rPr>
          <w:rFonts w:eastAsia="Calibri" w:cs="Arial"/>
          <w:lang w:val="es-MX" w:eastAsia="es-MX"/>
        </w:rPr>
      </w:pPr>
      <w:r>
        <w:rPr>
          <w:rFonts w:eastAsia="Calibri" w:cs="Arial"/>
          <w:lang w:val="es-MX" w:eastAsia="es-MX"/>
        </w:rPr>
        <w:t>Ejecutar las acciones, en coordinación con otros órdenes de gobierno, para la seguridad de los servidores públicos, cuando éstos desarrollen actividades fuera de la entidad;</w:t>
      </w:r>
    </w:p>
    <w:p w:rsidR="002A648E" w:rsidRDefault="002A648E" w:rsidP="002A648E">
      <w:pPr>
        <w:numPr>
          <w:ilvl w:val="0"/>
          <w:numId w:val="4"/>
        </w:numPr>
        <w:autoSpaceDE w:val="0"/>
        <w:autoSpaceDN w:val="0"/>
        <w:adjustRightInd w:val="0"/>
        <w:jc w:val="both"/>
        <w:rPr>
          <w:rFonts w:eastAsia="Calibri" w:cs="Arial"/>
          <w:lang w:val="es-MX" w:eastAsia="es-MX"/>
        </w:rPr>
      </w:pPr>
      <w:r>
        <w:rPr>
          <w:rFonts w:eastAsia="Calibri" w:cs="Arial"/>
          <w:lang w:val="es-MX" w:eastAsia="es-MX"/>
        </w:rPr>
        <w:t>Informar de manera permanente al Comisario General sobre el avance, implementación y novedades sobre el desarrollo de sus actividades, y</w:t>
      </w:r>
    </w:p>
    <w:p w:rsidR="002A648E" w:rsidRDefault="002A648E" w:rsidP="002A648E">
      <w:pPr>
        <w:numPr>
          <w:ilvl w:val="0"/>
          <w:numId w:val="4"/>
        </w:numPr>
        <w:autoSpaceDE w:val="0"/>
        <w:autoSpaceDN w:val="0"/>
        <w:adjustRightInd w:val="0"/>
        <w:jc w:val="both"/>
        <w:rPr>
          <w:rFonts w:eastAsia="Calibri" w:cs="Arial"/>
          <w:lang w:val="es-MX" w:eastAsia="es-MX"/>
        </w:rPr>
      </w:pPr>
      <w:r>
        <w:rPr>
          <w:rFonts w:eastAsia="Calibri" w:cs="Arial"/>
          <w:lang w:val="es-MX" w:eastAsia="es-MX"/>
        </w:rPr>
        <w:t>Las demás que determinen el Secretario y las disposiciones jurídicas aplicables;</w:t>
      </w:r>
    </w:p>
    <w:p w:rsidR="002A648E" w:rsidRDefault="002A648E" w:rsidP="002A648E">
      <w:pPr>
        <w:autoSpaceDE w:val="0"/>
        <w:autoSpaceDN w:val="0"/>
        <w:adjustRightInd w:val="0"/>
        <w:jc w:val="both"/>
        <w:rPr>
          <w:rFonts w:eastAsia="Calibri" w:cs="Arial"/>
          <w:lang w:val="es-MX" w:eastAsia="es-MX"/>
        </w:rPr>
      </w:pPr>
    </w:p>
    <w:p w:rsidR="002A648E" w:rsidRDefault="002A648E" w:rsidP="002A648E">
      <w:pPr>
        <w:autoSpaceDE w:val="0"/>
        <w:autoSpaceDN w:val="0"/>
        <w:adjustRightInd w:val="0"/>
        <w:jc w:val="both"/>
        <w:rPr>
          <w:rFonts w:eastAsia="Calibri" w:cs="Arial"/>
          <w:lang w:val="es-MX" w:eastAsia="es-MX"/>
        </w:rPr>
      </w:pPr>
      <w:r>
        <w:rPr>
          <w:rFonts w:eastAsia="Calibri" w:cs="Arial"/>
          <w:b/>
          <w:bCs/>
          <w:lang w:val="es-MX" w:eastAsia="es-MX"/>
        </w:rPr>
        <w:t xml:space="preserve">ARTÍCULO 30.- Del Comisario de Vigilancia Institucional: </w:t>
      </w:r>
      <w:r>
        <w:rPr>
          <w:rFonts w:eastAsia="Calibri" w:cs="Arial"/>
          <w:lang w:val="es-MX" w:eastAsia="es-MX"/>
        </w:rPr>
        <w:t>El Comisario de Vigilancia Institucional, tiene las siguientes atribuciones:</w:t>
      </w:r>
    </w:p>
    <w:p w:rsidR="002A648E" w:rsidRDefault="002A648E" w:rsidP="002A648E">
      <w:pPr>
        <w:autoSpaceDE w:val="0"/>
        <w:autoSpaceDN w:val="0"/>
        <w:adjustRightInd w:val="0"/>
        <w:jc w:val="both"/>
        <w:rPr>
          <w:rFonts w:eastAsia="Calibri" w:cs="Arial"/>
          <w:lang w:val="es-MX" w:eastAsia="es-MX"/>
        </w:rPr>
      </w:pPr>
    </w:p>
    <w:p w:rsidR="002A648E" w:rsidRDefault="002A648E" w:rsidP="002A648E">
      <w:pPr>
        <w:numPr>
          <w:ilvl w:val="0"/>
          <w:numId w:val="5"/>
        </w:numPr>
        <w:autoSpaceDE w:val="0"/>
        <w:autoSpaceDN w:val="0"/>
        <w:adjustRightInd w:val="0"/>
        <w:jc w:val="both"/>
        <w:rPr>
          <w:rFonts w:eastAsia="Calibri" w:cs="Arial"/>
          <w:lang w:val="es-MX" w:eastAsia="es-MX"/>
        </w:rPr>
      </w:pPr>
      <w:r>
        <w:rPr>
          <w:rFonts w:eastAsia="Calibri" w:cs="Arial"/>
          <w:lang w:val="es-MX" w:eastAsia="es-MX"/>
        </w:rPr>
        <w:t>Ejercer las funciones complementarias establecidas en la Ley para las Instituciones Policiales del Estado que determine el Secretario;</w:t>
      </w:r>
    </w:p>
    <w:p w:rsidR="002A648E" w:rsidRDefault="002A648E" w:rsidP="002A648E">
      <w:pPr>
        <w:numPr>
          <w:ilvl w:val="0"/>
          <w:numId w:val="5"/>
        </w:numPr>
        <w:autoSpaceDE w:val="0"/>
        <w:autoSpaceDN w:val="0"/>
        <w:adjustRightInd w:val="0"/>
        <w:jc w:val="both"/>
        <w:rPr>
          <w:rFonts w:eastAsia="Calibri" w:cs="Arial"/>
          <w:lang w:val="es-MX" w:eastAsia="es-MX"/>
        </w:rPr>
      </w:pPr>
      <w:r>
        <w:rPr>
          <w:rFonts w:eastAsia="Calibri" w:cs="Arial"/>
          <w:lang w:val="es-MX" w:eastAsia="es-MX"/>
        </w:rPr>
        <w:t>Auxiliar en la custodia y resguardo de la infraestructura pública correspondiente al Estado, así como aquellas que determine el Secretario;</w:t>
      </w:r>
    </w:p>
    <w:p w:rsidR="002A648E" w:rsidRDefault="002A648E" w:rsidP="002A648E">
      <w:pPr>
        <w:numPr>
          <w:ilvl w:val="0"/>
          <w:numId w:val="5"/>
        </w:numPr>
        <w:autoSpaceDE w:val="0"/>
        <w:autoSpaceDN w:val="0"/>
        <w:adjustRightInd w:val="0"/>
        <w:jc w:val="both"/>
        <w:rPr>
          <w:rFonts w:eastAsia="Calibri" w:cs="Arial"/>
          <w:lang w:val="es-MX" w:eastAsia="es-MX"/>
        </w:rPr>
      </w:pPr>
      <w:r>
        <w:rPr>
          <w:rFonts w:eastAsia="Calibri" w:cs="Arial"/>
          <w:lang w:val="es-MX" w:eastAsia="es-MX"/>
        </w:rPr>
        <w:t>Ejercer vigilancia, custodia y resguardo de los recintos oficiales, oficinas, edificaciones, instalaciones y lugares públicos en el ámbito estatal que determine el Comisario General</w:t>
      </w:r>
    </w:p>
    <w:p w:rsidR="002A648E" w:rsidRDefault="002A648E" w:rsidP="002A648E">
      <w:pPr>
        <w:numPr>
          <w:ilvl w:val="0"/>
          <w:numId w:val="5"/>
        </w:numPr>
        <w:autoSpaceDE w:val="0"/>
        <w:autoSpaceDN w:val="0"/>
        <w:adjustRightInd w:val="0"/>
        <w:jc w:val="both"/>
        <w:rPr>
          <w:rFonts w:eastAsia="Calibri" w:cs="Arial"/>
          <w:lang w:val="es-MX" w:eastAsia="es-MX"/>
        </w:rPr>
      </w:pPr>
      <w:r>
        <w:rPr>
          <w:rFonts w:eastAsia="Calibri" w:cs="Arial"/>
          <w:lang w:val="es-MX" w:eastAsia="es-MX"/>
        </w:rPr>
        <w:t>Participar en las acciones tendentes a la prevención de conductas antisociales;</w:t>
      </w:r>
    </w:p>
    <w:p w:rsidR="002A648E" w:rsidRDefault="002A648E" w:rsidP="002A648E">
      <w:pPr>
        <w:numPr>
          <w:ilvl w:val="0"/>
          <w:numId w:val="5"/>
        </w:numPr>
        <w:autoSpaceDE w:val="0"/>
        <w:autoSpaceDN w:val="0"/>
        <w:adjustRightInd w:val="0"/>
        <w:jc w:val="both"/>
        <w:rPr>
          <w:rFonts w:eastAsia="Calibri" w:cs="Arial"/>
          <w:lang w:val="es-MX" w:eastAsia="es-MX"/>
        </w:rPr>
      </w:pPr>
      <w:r>
        <w:rPr>
          <w:rFonts w:eastAsia="Calibri" w:cs="Arial"/>
          <w:lang w:val="es-MX" w:eastAsia="es-MX"/>
        </w:rPr>
        <w:t>Informar de manera permanente al Comisario General sobre el avance, implementación y novedades sobre el desarrollo de sus actividades, y</w:t>
      </w:r>
    </w:p>
    <w:p w:rsidR="002A648E" w:rsidRDefault="002A648E" w:rsidP="002A648E">
      <w:pPr>
        <w:numPr>
          <w:ilvl w:val="0"/>
          <w:numId w:val="5"/>
        </w:numPr>
        <w:autoSpaceDE w:val="0"/>
        <w:autoSpaceDN w:val="0"/>
        <w:adjustRightInd w:val="0"/>
        <w:jc w:val="both"/>
        <w:rPr>
          <w:rFonts w:eastAsia="Calibri" w:cs="Arial"/>
          <w:lang w:val="es-MX" w:eastAsia="es-MX"/>
        </w:rPr>
      </w:pPr>
      <w:r>
        <w:rPr>
          <w:rFonts w:eastAsia="Calibri" w:cs="Arial"/>
          <w:lang w:val="es-MX" w:eastAsia="es-MX"/>
        </w:rPr>
        <w:lastRenderedPageBreak/>
        <w:t>Las demás que determine el Comisario General, así como las disposiciones jurídicas aplicables.</w:t>
      </w:r>
    </w:p>
    <w:p w:rsidR="002A648E" w:rsidRDefault="002A648E" w:rsidP="002A648E">
      <w:pPr>
        <w:autoSpaceDE w:val="0"/>
        <w:autoSpaceDN w:val="0"/>
        <w:adjustRightInd w:val="0"/>
        <w:jc w:val="both"/>
        <w:rPr>
          <w:rFonts w:eastAsia="Calibri" w:cs="Arial"/>
          <w:lang w:val="es-MX" w:eastAsia="es-MX"/>
        </w:rPr>
      </w:pPr>
    </w:p>
    <w:p w:rsidR="002A648E" w:rsidRDefault="002A648E" w:rsidP="002A648E">
      <w:pPr>
        <w:autoSpaceDE w:val="0"/>
        <w:autoSpaceDN w:val="0"/>
        <w:adjustRightInd w:val="0"/>
        <w:jc w:val="both"/>
        <w:rPr>
          <w:rFonts w:eastAsia="Calibri" w:cs="Arial"/>
          <w:lang w:val="es-MX" w:eastAsia="es-MX"/>
        </w:rPr>
      </w:pPr>
      <w:r>
        <w:rPr>
          <w:rFonts w:eastAsia="Calibri" w:cs="Arial"/>
          <w:b/>
          <w:bCs/>
          <w:lang w:val="es-MX" w:eastAsia="es-MX"/>
        </w:rPr>
        <w:t xml:space="preserve">ARTÍCULO 31.- Del Comisario de la Policía Procesal: </w:t>
      </w:r>
      <w:r>
        <w:rPr>
          <w:rFonts w:eastAsia="Calibri" w:cs="Arial"/>
          <w:lang w:val="es-MX" w:eastAsia="es-MX"/>
        </w:rPr>
        <w:t>El Comisario de la</w:t>
      </w:r>
    </w:p>
    <w:p w:rsidR="002A648E" w:rsidRDefault="002A648E" w:rsidP="002A648E">
      <w:pPr>
        <w:autoSpaceDE w:val="0"/>
        <w:autoSpaceDN w:val="0"/>
        <w:adjustRightInd w:val="0"/>
        <w:jc w:val="both"/>
        <w:rPr>
          <w:rFonts w:eastAsia="Calibri" w:cs="Arial"/>
          <w:lang w:val="es-MX" w:eastAsia="es-MX"/>
        </w:rPr>
      </w:pPr>
      <w:r>
        <w:rPr>
          <w:rFonts w:eastAsia="Calibri" w:cs="Arial"/>
          <w:lang w:val="es-MX" w:eastAsia="es-MX"/>
        </w:rPr>
        <w:t>Policía Procesal, tiene las siguientes atribuciones:</w:t>
      </w:r>
    </w:p>
    <w:p w:rsidR="002A648E" w:rsidRDefault="002A648E" w:rsidP="002A648E">
      <w:pPr>
        <w:autoSpaceDE w:val="0"/>
        <w:autoSpaceDN w:val="0"/>
        <w:adjustRightInd w:val="0"/>
        <w:jc w:val="both"/>
        <w:rPr>
          <w:rFonts w:eastAsia="Calibri" w:cs="Arial"/>
          <w:lang w:val="es-MX" w:eastAsia="es-MX"/>
        </w:rPr>
      </w:pPr>
    </w:p>
    <w:p w:rsidR="002A648E" w:rsidRDefault="002A648E" w:rsidP="002A648E">
      <w:pPr>
        <w:numPr>
          <w:ilvl w:val="0"/>
          <w:numId w:val="6"/>
        </w:numPr>
        <w:autoSpaceDE w:val="0"/>
        <w:autoSpaceDN w:val="0"/>
        <w:adjustRightInd w:val="0"/>
        <w:jc w:val="both"/>
        <w:rPr>
          <w:rFonts w:eastAsia="Calibri" w:cs="Arial"/>
          <w:lang w:val="es-MX" w:eastAsia="es-MX"/>
        </w:rPr>
      </w:pPr>
      <w:r>
        <w:rPr>
          <w:rFonts w:eastAsia="Calibri" w:cs="Arial"/>
          <w:lang w:val="es-MX" w:eastAsia="es-MX"/>
        </w:rPr>
        <w:t>Previa autorización del Comisario General, ejecutar mediante el uso de la fuerza pública las resoluciones, medios de apremio o actuaciones que ordene el Ministerio Público, las autoridades judiciales o administrativas de carácter estatal o federal informando sobre el desahogo de las mismas;</w:t>
      </w:r>
    </w:p>
    <w:p w:rsidR="002A648E" w:rsidRDefault="002A648E" w:rsidP="002A648E">
      <w:pPr>
        <w:numPr>
          <w:ilvl w:val="0"/>
          <w:numId w:val="6"/>
        </w:numPr>
        <w:autoSpaceDE w:val="0"/>
        <w:autoSpaceDN w:val="0"/>
        <w:adjustRightInd w:val="0"/>
        <w:jc w:val="both"/>
        <w:rPr>
          <w:rFonts w:eastAsia="Calibri" w:cs="Arial"/>
          <w:lang w:val="es-MX" w:eastAsia="es-MX"/>
        </w:rPr>
      </w:pPr>
      <w:r>
        <w:rPr>
          <w:rFonts w:eastAsia="Calibri" w:cs="Arial"/>
          <w:lang w:val="es-MX" w:eastAsia="es-MX"/>
        </w:rPr>
        <w:t>En términos de las disposiciones jurídicas aplicables, realizar las labores de apoyo a las autoridades ministeriales, judiciales y jurisdiccionales de carácter federal, estatal o militar cuando así lo soliciten;</w:t>
      </w:r>
    </w:p>
    <w:p w:rsidR="002A648E" w:rsidRDefault="002A648E" w:rsidP="002A648E">
      <w:pPr>
        <w:numPr>
          <w:ilvl w:val="0"/>
          <w:numId w:val="6"/>
        </w:numPr>
        <w:autoSpaceDE w:val="0"/>
        <w:autoSpaceDN w:val="0"/>
        <w:adjustRightInd w:val="0"/>
        <w:jc w:val="both"/>
        <w:rPr>
          <w:rFonts w:eastAsia="Calibri" w:cs="Arial"/>
          <w:lang w:val="es-MX" w:eastAsia="es-MX"/>
        </w:rPr>
      </w:pPr>
      <w:r>
        <w:rPr>
          <w:rFonts w:eastAsia="Calibri" w:cs="Arial"/>
          <w:lang w:val="es-MX" w:eastAsia="es-MX"/>
        </w:rPr>
        <w:t>Bajo las órdenes del juez de la causa, vigilar y proteger el orden y la seguridad en las salas y recintos de la autoridad judicial estatal en donde se desahoguen sus audiencias y actuaciones;</w:t>
      </w:r>
    </w:p>
    <w:p w:rsidR="002A648E" w:rsidRDefault="002A648E" w:rsidP="002A648E">
      <w:pPr>
        <w:numPr>
          <w:ilvl w:val="0"/>
          <w:numId w:val="6"/>
        </w:numPr>
        <w:autoSpaceDE w:val="0"/>
        <w:autoSpaceDN w:val="0"/>
        <w:adjustRightInd w:val="0"/>
        <w:jc w:val="both"/>
        <w:rPr>
          <w:rFonts w:eastAsia="Calibri" w:cs="Arial"/>
          <w:lang w:val="es-MX" w:eastAsia="es-MX"/>
        </w:rPr>
      </w:pPr>
      <w:r>
        <w:rPr>
          <w:rFonts w:eastAsia="Calibri" w:cs="Arial"/>
          <w:lang w:val="es-MX" w:eastAsia="es-MX"/>
        </w:rPr>
        <w:t>En coordinación con las autoridades de la Agencia de Administración Penitenciaria imponer las medidas cautelares que mandate la autoridad judicial en los términos de la legislación procesal aplicable;</w:t>
      </w:r>
    </w:p>
    <w:p w:rsidR="002A648E" w:rsidRDefault="002A648E" w:rsidP="002A648E">
      <w:pPr>
        <w:numPr>
          <w:ilvl w:val="0"/>
          <w:numId w:val="6"/>
        </w:numPr>
        <w:autoSpaceDE w:val="0"/>
        <w:autoSpaceDN w:val="0"/>
        <w:adjustRightInd w:val="0"/>
        <w:jc w:val="both"/>
        <w:rPr>
          <w:rFonts w:eastAsia="Calibri" w:cs="Arial"/>
          <w:lang w:val="es-MX" w:eastAsia="es-MX"/>
        </w:rPr>
      </w:pPr>
      <w:r>
        <w:rPr>
          <w:rFonts w:eastAsia="Calibri" w:cs="Arial"/>
          <w:lang w:val="es-MX" w:eastAsia="es-MX"/>
        </w:rPr>
        <w:t>Previa autorización del Secretario y del Comisario General, auxiliar a las autoridades de la Agencia de Administración Penitenciaria para llevar a cabo el traslado de reos entre los Centros Penitenciarios, así como del Centro de Internamiento y Adaptación de Adolescentes Infractores;</w:t>
      </w:r>
    </w:p>
    <w:p w:rsidR="002A648E" w:rsidRDefault="002A648E" w:rsidP="002A648E">
      <w:pPr>
        <w:numPr>
          <w:ilvl w:val="0"/>
          <w:numId w:val="6"/>
        </w:numPr>
        <w:autoSpaceDE w:val="0"/>
        <w:autoSpaceDN w:val="0"/>
        <w:adjustRightInd w:val="0"/>
        <w:jc w:val="both"/>
        <w:rPr>
          <w:rFonts w:eastAsia="Calibri" w:cs="Arial"/>
          <w:lang w:val="es-MX" w:eastAsia="es-MX"/>
        </w:rPr>
      </w:pPr>
      <w:r>
        <w:rPr>
          <w:rFonts w:eastAsia="Calibri" w:cs="Arial"/>
          <w:lang w:val="es-MX" w:eastAsia="es-MX"/>
        </w:rPr>
        <w:t>Previa autorización del Comisario General, auxiliar a las autoridades de la</w:t>
      </w:r>
      <w:r w:rsidR="00DA29EB">
        <w:rPr>
          <w:rFonts w:eastAsia="Calibri" w:cs="Arial"/>
          <w:lang w:val="es-MX" w:eastAsia="es-MX"/>
        </w:rPr>
        <w:t xml:space="preserve"> </w:t>
      </w:r>
    </w:p>
    <w:p w:rsidR="002A648E" w:rsidRDefault="002A648E" w:rsidP="002A648E">
      <w:pPr>
        <w:numPr>
          <w:ilvl w:val="0"/>
          <w:numId w:val="6"/>
        </w:numPr>
        <w:autoSpaceDE w:val="0"/>
        <w:autoSpaceDN w:val="0"/>
        <w:adjustRightInd w:val="0"/>
        <w:jc w:val="both"/>
        <w:rPr>
          <w:rFonts w:eastAsia="Calibri" w:cs="Arial"/>
          <w:lang w:val="es-MX" w:eastAsia="es-MX"/>
        </w:rPr>
      </w:pPr>
      <w:r>
        <w:rPr>
          <w:rFonts w:eastAsia="Calibri" w:cs="Arial"/>
          <w:lang w:val="es-MX" w:eastAsia="es-MX"/>
        </w:rPr>
        <w:t>Agencia de Administración Penitenciaria para el traslado de reos de los Centros Penitenciarios y del Centro de Internamiento y Adaptación de Adolescentes Infractores a las salas de audiencia de los juzgados federales y estatales que así lo soliciten;</w:t>
      </w:r>
    </w:p>
    <w:p w:rsidR="002A648E" w:rsidRDefault="002A648E" w:rsidP="002A648E">
      <w:pPr>
        <w:numPr>
          <w:ilvl w:val="0"/>
          <w:numId w:val="6"/>
        </w:numPr>
        <w:autoSpaceDE w:val="0"/>
        <w:autoSpaceDN w:val="0"/>
        <w:adjustRightInd w:val="0"/>
        <w:jc w:val="both"/>
        <w:rPr>
          <w:rFonts w:eastAsia="Calibri" w:cs="Arial"/>
          <w:lang w:val="es-MX" w:eastAsia="es-MX"/>
        </w:rPr>
      </w:pPr>
      <w:r>
        <w:rPr>
          <w:rFonts w:eastAsia="Calibri" w:cs="Arial"/>
          <w:lang w:val="es-MX" w:eastAsia="es-MX"/>
        </w:rPr>
        <w:t xml:space="preserve">Informar de manera permanente al Comisario General sobre el avance, implementación y novedades sobre el desarrollo de sus actividades, y </w:t>
      </w:r>
    </w:p>
    <w:p w:rsidR="002A648E" w:rsidRPr="00F8513F" w:rsidRDefault="002A648E" w:rsidP="002A648E">
      <w:pPr>
        <w:numPr>
          <w:ilvl w:val="0"/>
          <w:numId w:val="6"/>
        </w:numPr>
        <w:autoSpaceDE w:val="0"/>
        <w:autoSpaceDN w:val="0"/>
        <w:adjustRightInd w:val="0"/>
        <w:jc w:val="both"/>
        <w:rPr>
          <w:rFonts w:cs="Arial"/>
          <w:b/>
        </w:rPr>
      </w:pPr>
      <w:r>
        <w:rPr>
          <w:rFonts w:eastAsia="Calibri" w:cs="Arial"/>
          <w:lang w:val="es-MX" w:eastAsia="es-MX"/>
        </w:rPr>
        <w:t>Las demás que establezcan las disposiciones jurídicas aplicables.</w:t>
      </w:r>
    </w:p>
    <w:p w:rsidR="002A648E" w:rsidRPr="004F4C2C" w:rsidRDefault="002A648E" w:rsidP="002A648E">
      <w:pPr>
        <w:spacing w:line="360" w:lineRule="auto"/>
        <w:ind w:firstLine="708"/>
        <w:jc w:val="both"/>
        <w:rPr>
          <w:rFonts w:cs="Arial"/>
        </w:rPr>
      </w:pPr>
      <w:r w:rsidRPr="004F4C2C">
        <w:rPr>
          <w:rFonts w:cs="Arial"/>
        </w:rPr>
        <w:t>Por lo cual, dicho tema ya se encuentra regulado en el Reglamento Interior publicado en el Periódico Oficial en junio de 2013, bajo las indicaciones de la Secretaría de Seguridad Pública.</w:t>
      </w:r>
    </w:p>
    <w:p w:rsidR="00F276B0" w:rsidRPr="00A46EBB" w:rsidRDefault="00F276B0" w:rsidP="00F276B0">
      <w:pPr>
        <w:spacing w:line="360" w:lineRule="auto"/>
        <w:jc w:val="both"/>
        <w:rPr>
          <w:rFonts w:cs="Arial"/>
          <w:lang w:val="es-MX"/>
        </w:rPr>
      </w:pPr>
    </w:p>
    <w:p w:rsidR="00F276B0" w:rsidRPr="00A46EBB" w:rsidRDefault="00F276B0" w:rsidP="00F276B0">
      <w:pPr>
        <w:spacing w:line="360" w:lineRule="auto"/>
        <w:ind w:firstLine="708"/>
        <w:jc w:val="both"/>
        <w:rPr>
          <w:rFonts w:cs="Arial"/>
          <w:bCs/>
          <w:lang w:val="es-MX"/>
        </w:rPr>
      </w:pPr>
      <w:r w:rsidRPr="00A46EBB">
        <w:rPr>
          <w:rFonts w:cs="Arial"/>
          <w:bCs/>
          <w:lang w:val="es-MX"/>
        </w:rPr>
        <w:t xml:space="preserve">En virtud de las consideraciones vertidas en el cuerpo del presente dictamen, los integrantes de </w:t>
      </w:r>
      <w:smartTag w:uri="urn:schemas-microsoft-com:office:smarttags" w:element="PersonName">
        <w:smartTagPr>
          <w:attr w:name="ProductID" w:val="la Comisi￳n"/>
        </w:smartTagPr>
        <w:smartTag w:uri="urn:schemas-microsoft-com:office:smarttags" w:element="metricconverter">
          <w:smartTagPr>
            <w:attr w:name="ProductID" w:val="la Comisi￳n"/>
          </w:smartTagPr>
          <w:r w:rsidRPr="00A46EBB">
            <w:rPr>
              <w:rFonts w:cs="Arial"/>
              <w:bCs/>
              <w:lang w:val="es-MX"/>
            </w:rPr>
            <w:t xml:space="preserve">la </w:t>
          </w:r>
          <w:r w:rsidRPr="00FA1FAF">
            <w:rPr>
              <w:rFonts w:cs="Arial"/>
              <w:b/>
              <w:bCs/>
              <w:lang w:val="es-MX"/>
            </w:rPr>
            <w:t>Comisión</w:t>
          </w:r>
        </w:smartTag>
      </w:smartTag>
      <w:r w:rsidRPr="00FA1FAF">
        <w:rPr>
          <w:rFonts w:cs="Arial"/>
          <w:b/>
          <w:bCs/>
          <w:lang w:val="es-MX"/>
        </w:rPr>
        <w:t xml:space="preserve"> de </w:t>
      </w:r>
      <w:r w:rsidRPr="00FA1FAF">
        <w:rPr>
          <w:rFonts w:cs="Arial"/>
          <w:b/>
          <w:lang w:val="es-MX"/>
        </w:rPr>
        <w:t>Justicia y Seguridad Pública</w:t>
      </w:r>
      <w:r w:rsidRPr="00A46EBB">
        <w:rPr>
          <w:rFonts w:cs="Arial"/>
          <w:bCs/>
          <w:lang w:val="es-MX"/>
        </w:rPr>
        <w:t xml:space="preserve">, con fundamento en lo dispuesto en el artículo 63 fracción I de </w:t>
      </w:r>
      <w:smartTag w:uri="urn:schemas-microsoft-com:office:smarttags" w:element="PersonName">
        <w:smartTagPr>
          <w:attr w:name="ProductID" w:val="la Constituci￳n Pol￭tica"/>
        </w:smartTagPr>
        <w:r w:rsidRPr="00A46EBB">
          <w:rPr>
            <w:rFonts w:cs="Arial"/>
            <w:bCs/>
            <w:lang w:val="es-MX"/>
          </w:rPr>
          <w:t>la Constitución Política</w:t>
        </w:r>
      </w:smartTag>
      <w:r w:rsidRPr="00A46EBB">
        <w:rPr>
          <w:rFonts w:cs="Arial"/>
          <w:bCs/>
          <w:lang w:val="es-MX"/>
        </w:rPr>
        <w:t xml:space="preserve"> del Estado Libre y Soberano de Nuevo León, sometemos a la consideración de esta Soberanía el siguiente proyecto de:</w:t>
      </w:r>
    </w:p>
    <w:p w:rsidR="00F276B0" w:rsidRPr="00A46EBB" w:rsidRDefault="00F276B0" w:rsidP="00F276B0">
      <w:pPr>
        <w:spacing w:line="360" w:lineRule="auto"/>
        <w:rPr>
          <w:rFonts w:cs="Arial"/>
          <w:b/>
          <w:lang w:val="es-MX"/>
        </w:rPr>
      </w:pPr>
    </w:p>
    <w:p w:rsidR="002A648E" w:rsidRPr="00A46EBB" w:rsidRDefault="002A648E" w:rsidP="002A648E">
      <w:pPr>
        <w:spacing w:line="360" w:lineRule="auto"/>
        <w:jc w:val="center"/>
        <w:rPr>
          <w:rFonts w:cs="Arial"/>
          <w:b/>
          <w:lang w:val="es-MX"/>
        </w:rPr>
      </w:pPr>
      <w:r w:rsidRPr="00CF1D0E">
        <w:rPr>
          <w:rFonts w:cs="Arial"/>
          <w:b/>
          <w:lang w:val="es-MX"/>
        </w:rPr>
        <w:t>ACUERDO</w:t>
      </w:r>
    </w:p>
    <w:p w:rsidR="002A648E" w:rsidRDefault="002A648E" w:rsidP="002A648E">
      <w:pPr>
        <w:spacing w:line="360" w:lineRule="auto"/>
        <w:jc w:val="both"/>
        <w:rPr>
          <w:rFonts w:cs="Arial"/>
          <w:b/>
          <w:lang w:val="es-MX"/>
        </w:rPr>
      </w:pPr>
    </w:p>
    <w:p w:rsidR="002A648E" w:rsidRDefault="002A648E" w:rsidP="002A648E">
      <w:pPr>
        <w:spacing w:line="360" w:lineRule="auto"/>
        <w:jc w:val="both"/>
        <w:rPr>
          <w:rFonts w:cs="Arial"/>
          <w:lang w:val="es-MX"/>
        </w:rPr>
      </w:pPr>
      <w:r>
        <w:rPr>
          <w:rFonts w:cs="Arial"/>
          <w:b/>
          <w:lang w:val="es-MX"/>
        </w:rPr>
        <w:t xml:space="preserve">Primero. </w:t>
      </w:r>
      <w:r w:rsidRPr="00EE56CB">
        <w:rPr>
          <w:rFonts w:cs="Arial"/>
          <w:lang w:val="es-MX"/>
        </w:rPr>
        <w:t>Se da por atendida</w:t>
      </w:r>
      <w:r>
        <w:rPr>
          <w:rFonts w:cs="Arial"/>
          <w:lang w:val="es-MX"/>
        </w:rPr>
        <w:t xml:space="preserve"> la solicitud planteada por el Promovente, de conformidad a las consideraciones vertidas en el presente cuerpo del Dictamen.</w:t>
      </w:r>
    </w:p>
    <w:p w:rsidR="002A648E" w:rsidRPr="00A46EBB" w:rsidRDefault="002A648E" w:rsidP="002A648E">
      <w:pPr>
        <w:spacing w:line="360" w:lineRule="auto"/>
        <w:jc w:val="both"/>
        <w:rPr>
          <w:rFonts w:cs="Arial"/>
          <w:b/>
        </w:rPr>
      </w:pPr>
      <w:r w:rsidRPr="00A46EBB">
        <w:rPr>
          <w:rFonts w:cs="Arial"/>
          <w:b/>
        </w:rPr>
        <w:t xml:space="preserve"> </w:t>
      </w:r>
    </w:p>
    <w:p w:rsidR="002A648E" w:rsidRDefault="002A648E" w:rsidP="002A648E">
      <w:pPr>
        <w:spacing w:line="360" w:lineRule="auto"/>
        <w:jc w:val="both"/>
        <w:rPr>
          <w:rFonts w:cs="Arial"/>
        </w:rPr>
      </w:pPr>
      <w:r w:rsidRPr="00A46EBB">
        <w:rPr>
          <w:rFonts w:cs="Arial"/>
          <w:b/>
          <w:lang w:val="es-MX"/>
        </w:rPr>
        <w:t>Segundo.</w:t>
      </w:r>
      <w:r w:rsidRPr="00A46EBB">
        <w:rPr>
          <w:rFonts w:cs="Arial"/>
          <w:lang w:val="es-MX"/>
        </w:rPr>
        <w:t>-</w:t>
      </w:r>
      <w:r w:rsidRPr="00943242">
        <w:rPr>
          <w:rFonts w:cs="Arial"/>
        </w:rPr>
        <w:t>Archívese y téngase por concluido el presente asunto.</w:t>
      </w:r>
    </w:p>
    <w:p w:rsidR="002A648E" w:rsidRPr="00943242" w:rsidRDefault="002A648E" w:rsidP="002A648E">
      <w:pPr>
        <w:spacing w:line="360" w:lineRule="auto"/>
        <w:jc w:val="both"/>
        <w:rPr>
          <w:rFonts w:cs="Arial"/>
          <w:lang w:val="es-MX"/>
        </w:rPr>
      </w:pPr>
    </w:p>
    <w:p w:rsidR="009D5010" w:rsidRDefault="009D5010" w:rsidP="002A648E">
      <w:pPr>
        <w:pStyle w:val="Sangradetextonormal"/>
        <w:spacing w:line="360" w:lineRule="auto"/>
        <w:jc w:val="center"/>
        <w:rPr>
          <w:rFonts w:cs="Arial"/>
          <w:b/>
          <w:smallCaps/>
        </w:rPr>
      </w:pPr>
      <w:r>
        <w:rPr>
          <w:rFonts w:cs="Arial"/>
          <w:b/>
          <w:smallCaps/>
        </w:rPr>
        <w:t xml:space="preserve">Monterrey, Nuevo León, a </w:t>
      </w:r>
    </w:p>
    <w:p w:rsidR="002A648E" w:rsidRDefault="002A648E" w:rsidP="002A648E">
      <w:pPr>
        <w:pStyle w:val="Sangradetextonormal"/>
        <w:spacing w:line="360" w:lineRule="auto"/>
        <w:jc w:val="center"/>
        <w:rPr>
          <w:rFonts w:cs="Arial"/>
          <w:b/>
          <w:smallCaps/>
        </w:rPr>
      </w:pPr>
      <w:r w:rsidRPr="00681524">
        <w:rPr>
          <w:rFonts w:cs="Arial"/>
          <w:b/>
          <w:smallCaps/>
        </w:rPr>
        <w:t>Comisión de Justicia y Seguridad Pública</w:t>
      </w:r>
    </w:p>
    <w:p w:rsidR="002A648E" w:rsidRPr="003B7662" w:rsidRDefault="002A648E" w:rsidP="002A648E">
      <w:pPr>
        <w:jc w:val="center"/>
        <w:rPr>
          <w:rFonts w:cs="Arial"/>
          <w:b/>
          <w:bCs/>
        </w:rPr>
      </w:pPr>
      <w:r w:rsidRPr="003B7662">
        <w:rPr>
          <w:rFonts w:cs="Arial"/>
          <w:b/>
          <w:bCs/>
        </w:rPr>
        <w:t>Dip. Presidente:</w:t>
      </w:r>
    </w:p>
    <w:p w:rsidR="002A648E" w:rsidRDefault="002A648E" w:rsidP="002A648E">
      <w:pPr>
        <w:jc w:val="center"/>
        <w:rPr>
          <w:rFonts w:cs="Arial"/>
          <w:b/>
          <w:bCs/>
          <w:sz w:val="4"/>
        </w:rPr>
      </w:pPr>
    </w:p>
    <w:p w:rsidR="002A648E" w:rsidRDefault="002A648E" w:rsidP="002A648E">
      <w:pPr>
        <w:jc w:val="center"/>
        <w:rPr>
          <w:rFonts w:cs="Arial"/>
          <w:b/>
          <w:bCs/>
          <w:sz w:val="4"/>
        </w:rPr>
      </w:pPr>
    </w:p>
    <w:p w:rsidR="002A648E" w:rsidRDefault="002A648E" w:rsidP="002A648E">
      <w:pPr>
        <w:jc w:val="center"/>
        <w:rPr>
          <w:rFonts w:cs="Arial"/>
          <w:b/>
          <w:bCs/>
          <w:sz w:val="4"/>
        </w:rPr>
      </w:pPr>
    </w:p>
    <w:p w:rsidR="002A648E" w:rsidRDefault="002A648E" w:rsidP="002A648E">
      <w:pPr>
        <w:jc w:val="center"/>
        <w:rPr>
          <w:rFonts w:cs="Arial"/>
          <w:b/>
          <w:bCs/>
          <w:sz w:val="4"/>
        </w:rPr>
      </w:pPr>
    </w:p>
    <w:p w:rsidR="002A648E" w:rsidRDefault="002A648E" w:rsidP="002A648E">
      <w:pPr>
        <w:jc w:val="center"/>
        <w:rPr>
          <w:rFonts w:cs="Arial"/>
          <w:b/>
          <w:bCs/>
          <w:sz w:val="4"/>
        </w:rPr>
      </w:pPr>
    </w:p>
    <w:p w:rsidR="002A648E" w:rsidRDefault="002A648E" w:rsidP="002A648E">
      <w:pPr>
        <w:jc w:val="center"/>
        <w:rPr>
          <w:rFonts w:cs="Arial"/>
          <w:b/>
          <w:bCs/>
          <w:sz w:val="4"/>
        </w:rPr>
      </w:pPr>
    </w:p>
    <w:p w:rsidR="002A648E" w:rsidRDefault="002A648E" w:rsidP="002A648E">
      <w:pPr>
        <w:jc w:val="center"/>
        <w:rPr>
          <w:rFonts w:cs="Arial"/>
          <w:b/>
          <w:bCs/>
          <w:sz w:val="4"/>
        </w:rPr>
      </w:pPr>
    </w:p>
    <w:p w:rsidR="002A648E" w:rsidRDefault="002A648E" w:rsidP="002A648E">
      <w:pPr>
        <w:jc w:val="center"/>
        <w:rPr>
          <w:rFonts w:cs="Arial"/>
          <w:b/>
          <w:bCs/>
          <w:sz w:val="4"/>
        </w:rPr>
      </w:pPr>
    </w:p>
    <w:p w:rsidR="002A648E" w:rsidRDefault="002A648E" w:rsidP="002A648E">
      <w:pPr>
        <w:jc w:val="center"/>
        <w:rPr>
          <w:rFonts w:cs="Arial"/>
          <w:b/>
          <w:bCs/>
          <w:sz w:val="4"/>
        </w:rPr>
      </w:pPr>
    </w:p>
    <w:p w:rsidR="002A648E" w:rsidRDefault="002A648E" w:rsidP="002A648E">
      <w:pPr>
        <w:jc w:val="center"/>
        <w:rPr>
          <w:rFonts w:cs="Arial"/>
          <w:b/>
          <w:bCs/>
          <w:sz w:val="4"/>
        </w:rPr>
      </w:pPr>
    </w:p>
    <w:p w:rsidR="002A648E" w:rsidRDefault="002A648E" w:rsidP="002A648E">
      <w:pPr>
        <w:jc w:val="center"/>
        <w:rPr>
          <w:rFonts w:cs="Arial"/>
          <w:b/>
          <w:bCs/>
          <w:sz w:val="4"/>
        </w:rPr>
      </w:pPr>
    </w:p>
    <w:p w:rsidR="002A648E" w:rsidRDefault="002A648E" w:rsidP="002A648E">
      <w:pPr>
        <w:jc w:val="center"/>
        <w:rPr>
          <w:rFonts w:cs="Arial"/>
          <w:b/>
          <w:bCs/>
          <w:sz w:val="4"/>
        </w:rPr>
      </w:pPr>
    </w:p>
    <w:p w:rsidR="002A648E" w:rsidRDefault="002A648E" w:rsidP="002A648E">
      <w:pPr>
        <w:jc w:val="center"/>
        <w:rPr>
          <w:rFonts w:cs="Arial"/>
          <w:b/>
          <w:bCs/>
          <w:sz w:val="4"/>
        </w:rPr>
      </w:pPr>
    </w:p>
    <w:p w:rsidR="002A648E" w:rsidRDefault="002A648E" w:rsidP="002A648E">
      <w:pPr>
        <w:jc w:val="center"/>
        <w:rPr>
          <w:rFonts w:cs="Arial"/>
          <w:b/>
          <w:bCs/>
          <w:sz w:val="4"/>
        </w:rPr>
      </w:pPr>
    </w:p>
    <w:p w:rsidR="002A648E" w:rsidRPr="002A7C48" w:rsidRDefault="002A648E" w:rsidP="002A648E">
      <w:pPr>
        <w:jc w:val="center"/>
        <w:rPr>
          <w:rFonts w:cs="Arial"/>
          <w:b/>
          <w:bCs/>
          <w:sz w:val="4"/>
        </w:rPr>
      </w:pPr>
    </w:p>
    <w:p w:rsidR="002A648E" w:rsidRPr="003B7662" w:rsidRDefault="002A648E" w:rsidP="002A648E">
      <w:pPr>
        <w:jc w:val="center"/>
        <w:rPr>
          <w:rFonts w:cs="Arial"/>
        </w:rPr>
      </w:pPr>
    </w:p>
    <w:p w:rsidR="002A648E" w:rsidRDefault="002A648E" w:rsidP="002A648E">
      <w:pPr>
        <w:jc w:val="center"/>
        <w:rPr>
          <w:rFonts w:cs="Arial"/>
        </w:rPr>
      </w:pPr>
      <w:r w:rsidRPr="003B7662">
        <w:rPr>
          <w:rFonts w:cs="Arial"/>
        </w:rPr>
        <w:t xml:space="preserve">   </w:t>
      </w:r>
      <w:r>
        <w:rPr>
          <w:rFonts w:cs="Arial"/>
        </w:rPr>
        <w:t>Gabriel Tláloc Cantú Cantú</w:t>
      </w:r>
      <w:r w:rsidRPr="003B7662">
        <w:rPr>
          <w:rFonts w:cs="Arial"/>
        </w:rPr>
        <w:tab/>
      </w:r>
    </w:p>
    <w:p w:rsidR="002A648E" w:rsidRDefault="002A648E" w:rsidP="002A648E">
      <w:pPr>
        <w:jc w:val="center"/>
        <w:rPr>
          <w:rFonts w:cs="Arial"/>
        </w:rPr>
      </w:pPr>
    </w:p>
    <w:p w:rsidR="009D5010" w:rsidRDefault="009D5010" w:rsidP="002A648E">
      <w:pPr>
        <w:jc w:val="center"/>
        <w:rPr>
          <w:rFonts w:cs="Arial"/>
        </w:rPr>
      </w:pPr>
    </w:p>
    <w:p w:rsidR="009D5010" w:rsidRDefault="009D5010" w:rsidP="002A648E">
      <w:pPr>
        <w:jc w:val="center"/>
        <w:rPr>
          <w:rFonts w:cs="Arial"/>
        </w:rPr>
      </w:pPr>
    </w:p>
    <w:p w:rsidR="002A648E" w:rsidRDefault="002A648E" w:rsidP="002A648E">
      <w:pPr>
        <w:jc w:val="center"/>
        <w:rPr>
          <w:rFonts w:cs="Arial"/>
        </w:rPr>
      </w:pPr>
    </w:p>
    <w:p w:rsidR="002A648E" w:rsidRDefault="002A648E" w:rsidP="002A648E">
      <w:pPr>
        <w:jc w:val="center"/>
        <w:rPr>
          <w:rFonts w:cs="Arial"/>
        </w:rPr>
      </w:pPr>
    </w:p>
    <w:p w:rsidR="002A648E" w:rsidRDefault="002A648E" w:rsidP="002A648E">
      <w:pPr>
        <w:jc w:val="cente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2A648E" w:rsidRPr="003B7662" w:rsidTr="00991644">
        <w:trPr>
          <w:jc w:val="center"/>
        </w:trPr>
        <w:tc>
          <w:tcPr>
            <w:tcW w:w="3686" w:type="dxa"/>
          </w:tcPr>
          <w:p w:rsidR="002A648E" w:rsidRPr="003B7662" w:rsidRDefault="002A648E" w:rsidP="00991644">
            <w:pPr>
              <w:jc w:val="center"/>
              <w:rPr>
                <w:rFonts w:cs="Arial"/>
                <w:b/>
                <w:bCs/>
              </w:rPr>
            </w:pPr>
            <w:r w:rsidRPr="003B7662">
              <w:rPr>
                <w:rFonts w:cs="Arial"/>
                <w:b/>
                <w:bCs/>
              </w:rPr>
              <w:lastRenderedPageBreak/>
              <w:t>Dip. Vicepresidente:</w:t>
            </w:r>
          </w:p>
        </w:tc>
        <w:tc>
          <w:tcPr>
            <w:tcW w:w="4394" w:type="dxa"/>
          </w:tcPr>
          <w:p w:rsidR="002A648E" w:rsidRPr="003B7662" w:rsidRDefault="002A648E" w:rsidP="00991644">
            <w:pPr>
              <w:jc w:val="center"/>
              <w:rPr>
                <w:rFonts w:cs="Arial"/>
                <w:b/>
                <w:bCs/>
              </w:rPr>
            </w:pPr>
            <w:r w:rsidRPr="003B7662">
              <w:rPr>
                <w:rFonts w:cs="Arial"/>
                <w:b/>
                <w:bCs/>
              </w:rPr>
              <w:t>Dip. Secretario:</w:t>
            </w:r>
          </w:p>
          <w:p w:rsidR="002A648E" w:rsidRDefault="002A648E" w:rsidP="00991644">
            <w:pPr>
              <w:jc w:val="center"/>
              <w:rPr>
                <w:rFonts w:cs="Arial"/>
                <w:b/>
                <w:bCs/>
              </w:rPr>
            </w:pPr>
          </w:p>
          <w:p w:rsidR="002A648E" w:rsidRDefault="002A648E" w:rsidP="00991644">
            <w:pPr>
              <w:rPr>
                <w:rFonts w:cs="Arial"/>
                <w:b/>
                <w:bCs/>
              </w:rPr>
            </w:pPr>
          </w:p>
          <w:p w:rsidR="002A648E" w:rsidRPr="003B7662" w:rsidRDefault="002A648E" w:rsidP="00991644">
            <w:pPr>
              <w:jc w:val="center"/>
              <w:rPr>
                <w:rFonts w:cs="Arial"/>
                <w:b/>
                <w:bCs/>
              </w:rPr>
            </w:pPr>
          </w:p>
        </w:tc>
      </w:tr>
      <w:tr w:rsidR="002A648E" w:rsidRPr="003B7662" w:rsidTr="00991644">
        <w:trPr>
          <w:trHeight w:val="674"/>
          <w:jc w:val="center"/>
        </w:trPr>
        <w:tc>
          <w:tcPr>
            <w:tcW w:w="3686" w:type="dxa"/>
          </w:tcPr>
          <w:p w:rsidR="002A648E" w:rsidRPr="003B7662" w:rsidRDefault="002A648E" w:rsidP="00991644">
            <w:pPr>
              <w:rPr>
                <w:rFonts w:cs="Arial"/>
              </w:rPr>
            </w:pPr>
          </w:p>
          <w:p w:rsidR="002A648E" w:rsidRPr="003B7662" w:rsidRDefault="009D5010" w:rsidP="00413A2A">
            <w:pPr>
              <w:jc w:val="center"/>
              <w:rPr>
                <w:rFonts w:cs="Arial"/>
              </w:rPr>
            </w:pPr>
            <w:r>
              <w:rPr>
                <w:rFonts w:cs="Arial"/>
              </w:rPr>
              <w:t xml:space="preserve">Eva </w:t>
            </w:r>
            <w:bookmarkStart w:id="0" w:name="_GoBack"/>
            <w:bookmarkEnd w:id="0"/>
            <w:r w:rsidR="00413A2A">
              <w:rPr>
                <w:rFonts w:cs="Arial"/>
              </w:rPr>
              <w:t xml:space="preserve">Patricia Salazar Marroquín </w:t>
            </w:r>
          </w:p>
        </w:tc>
        <w:tc>
          <w:tcPr>
            <w:tcW w:w="4394" w:type="dxa"/>
          </w:tcPr>
          <w:p w:rsidR="002A648E" w:rsidRPr="003B7662" w:rsidRDefault="002A648E" w:rsidP="00991644">
            <w:pPr>
              <w:jc w:val="center"/>
              <w:rPr>
                <w:rFonts w:cs="Arial"/>
              </w:rPr>
            </w:pPr>
          </w:p>
          <w:p w:rsidR="002A648E" w:rsidRDefault="002A648E" w:rsidP="00991644">
            <w:pPr>
              <w:jc w:val="center"/>
              <w:rPr>
                <w:rFonts w:cs="Arial"/>
              </w:rPr>
            </w:pPr>
            <w:r>
              <w:rPr>
                <w:rFonts w:cs="Arial"/>
              </w:rPr>
              <w:t>Laura Paula López Sánchez</w:t>
            </w:r>
          </w:p>
          <w:p w:rsidR="002A648E" w:rsidRDefault="002A648E" w:rsidP="00991644">
            <w:pPr>
              <w:jc w:val="center"/>
              <w:rPr>
                <w:rFonts w:cs="Arial"/>
              </w:rPr>
            </w:pPr>
          </w:p>
          <w:p w:rsidR="002A648E" w:rsidRPr="003B7662" w:rsidRDefault="002A648E" w:rsidP="00991644">
            <w:pPr>
              <w:rPr>
                <w:rFonts w:cs="Arial"/>
              </w:rPr>
            </w:pPr>
          </w:p>
        </w:tc>
      </w:tr>
      <w:tr w:rsidR="002A648E" w:rsidRPr="003B7662" w:rsidTr="00991644">
        <w:trPr>
          <w:jc w:val="center"/>
        </w:trPr>
        <w:tc>
          <w:tcPr>
            <w:tcW w:w="3686" w:type="dxa"/>
          </w:tcPr>
          <w:p w:rsidR="002A648E" w:rsidRDefault="002A648E" w:rsidP="00991644">
            <w:pPr>
              <w:jc w:val="center"/>
              <w:rPr>
                <w:rFonts w:cs="Arial"/>
                <w:b/>
                <w:bCs/>
              </w:rPr>
            </w:pPr>
          </w:p>
          <w:p w:rsidR="002A648E" w:rsidRPr="003B7662" w:rsidRDefault="002A648E" w:rsidP="00991644">
            <w:pPr>
              <w:jc w:val="center"/>
              <w:rPr>
                <w:rFonts w:cs="Arial"/>
                <w:b/>
                <w:bCs/>
              </w:rPr>
            </w:pPr>
            <w:r w:rsidRPr="003B7662">
              <w:rPr>
                <w:rFonts w:cs="Arial"/>
                <w:b/>
                <w:bCs/>
              </w:rPr>
              <w:t>Dip. Vocal:</w:t>
            </w:r>
          </w:p>
          <w:p w:rsidR="002A648E" w:rsidRPr="003B7662" w:rsidRDefault="002A648E" w:rsidP="00991644">
            <w:pPr>
              <w:jc w:val="center"/>
              <w:rPr>
                <w:rFonts w:cs="Arial"/>
                <w:b/>
                <w:bCs/>
              </w:rPr>
            </w:pPr>
          </w:p>
          <w:p w:rsidR="002A648E" w:rsidRPr="003B7662" w:rsidRDefault="002A648E" w:rsidP="00991644">
            <w:pPr>
              <w:jc w:val="center"/>
              <w:rPr>
                <w:rFonts w:cs="Arial"/>
                <w:b/>
                <w:bCs/>
              </w:rPr>
            </w:pPr>
          </w:p>
        </w:tc>
        <w:tc>
          <w:tcPr>
            <w:tcW w:w="4394" w:type="dxa"/>
          </w:tcPr>
          <w:p w:rsidR="002A648E" w:rsidRDefault="002A648E" w:rsidP="00991644">
            <w:pPr>
              <w:jc w:val="center"/>
              <w:rPr>
                <w:rFonts w:cs="Arial"/>
                <w:b/>
                <w:bCs/>
              </w:rPr>
            </w:pPr>
          </w:p>
          <w:p w:rsidR="002A648E" w:rsidRPr="003B7662" w:rsidRDefault="002A648E" w:rsidP="00991644">
            <w:pPr>
              <w:jc w:val="center"/>
              <w:rPr>
                <w:rFonts w:cs="Arial"/>
                <w:b/>
                <w:bCs/>
              </w:rPr>
            </w:pPr>
            <w:r w:rsidRPr="003B7662">
              <w:rPr>
                <w:rFonts w:cs="Arial"/>
                <w:b/>
                <w:bCs/>
              </w:rPr>
              <w:t>Dip. Vocal:</w:t>
            </w:r>
          </w:p>
          <w:p w:rsidR="002A648E" w:rsidRDefault="002A648E" w:rsidP="00991644">
            <w:pPr>
              <w:rPr>
                <w:rFonts w:cs="Arial"/>
                <w:b/>
                <w:bCs/>
              </w:rPr>
            </w:pPr>
          </w:p>
          <w:p w:rsidR="002A648E" w:rsidRDefault="002A648E" w:rsidP="00991644">
            <w:pPr>
              <w:rPr>
                <w:rFonts w:cs="Arial"/>
                <w:b/>
                <w:bCs/>
              </w:rPr>
            </w:pPr>
          </w:p>
          <w:p w:rsidR="002A648E" w:rsidRPr="003B7662" w:rsidRDefault="002A648E" w:rsidP="00991644">
            <w:pPr>
              <w:rPr>
                <w:rFonts w:cs="Arial"/>
                <w:b/>
                <w:bCs/>
              </w:rPr>
            </w:pPr>
          </w:p>
        </w:tc>
      </w:tr>
      <w:tr w:rsidR="002A648E" w:rsidRPr="003B7662" w:rsidTr="00991644">
        <w:trPr>
          <w:jc w:val="center"/>
        </w:trPr>
        <w:tc>
          <w:tcPr>
            <w:tcW w:w="3686" w:type="dxa"/>
          </w:tcPr>
          <w:p w:rsidR="002A648E" w:rsidRPr="003B7662" w:rsidRDefault="002A648E" w:rsidP="00991644">
            <w:pPr>
              <w:jc w:val="center"/>
              <w:rPr>
                <w:rFonts w:cs="Arial"/>
              </w:rPr>
            </w:pPr>
            <w:r>
              <w:rPr>
                <w:rFonts w:cs="Arial"/>
              </w:rPr>
              <w:t>Marco Antonio González Valdez</w:t>
            </w:r>
          </w:p>
        </w:tc>
        <w:tc>
          <w:tcPr>
            <w:tcW w:w="4394" w:type="dxa"/>
          </w:tcPr>
          <w:p w:rsidR="002A648E" w:rsidRPr="003B7662" w:rsidRDefault="00413A2A" w:rsidP="00991644">
            <w:pPr>
              <w:jc w:val="center"/>
              <w:rPr>
                <w:rFonts w:cs="Arial"/>
              </w:rPr>
            </w:pPr>
            <w:r>
              <w:rPr>
                <w:rFonts w:cs="Arial"/>
              </w:rPr>
              <w:t>José Arturo Salinas Garza</w:t>
            </w:r>
          </w:p>
        </w:tc>
      </w:tr>
      <w:tr w:rsidR="002A648E" w:rsidRPr="003B7662" w:rsidTr="00991644">
        <w:trPr>
          <w:jc w:val="center"/>
        </w:trPr>
        <w:tc>
          <w:tcPr>
            <w:tcW w:w="3686" w:type="dxa"/>
          </w:tcPr>
          <w:p w:rsidR="002A648E" w:rsidRDefault="002A648E" w:rsidP="00991644">
            <w:pPr>
              <w:rPr>
                <w:rFonts w:cs="Arial"/>
                <w:b/>
                <w:bCs/>
              </w:rPr>
            </w:pPr>
          </w:p>
          <w:p w:rsidR="002A648E" w:rsidRDefault="002A648E" w:rsidP="00991644">
            <w:pPr>
              <w:rPr>
                <w:rFonts w:cs="Arial"/>
                <w:b/>
                <w:bCs/>
              </w:rPr>
            </w:pPr>
          </w:p>
          <w:p w:rsidR="002A648E" w:rsidRDefault="002A648E" w:rsidP="00991644">
            <w:pPr>
              <w:rPr>
                <w:rFonts w:cs="Arial"/>
                <w:b/>
                <w:bCs/>
              </w:rPr>
            </w:pPr>
          </w:p>
          <w:p w:rsidR="002A648E" w:rsidRDefault="002A648E" w:rsidP="00991644">
            <w:pPr>
              <w:rPr>
                <w:rFonts w:cs="Arial"/>
                <w:b/>
                <w:bCs/>
              </w:rPr>
            </w:pPr>
          </w:p>
          <w:p w:rsidR="002A648E" w:rsidRDefault="002A648E" w:rsidP="00991644">
            <w:pPr>
              <w:rPr>
                <w:rFonts w:cs="Arial"/>
                <w:b/>
                <w:bCs/>
              </w:rPr>
            </w:pPr>
          </w:p>
          <w:p w:rsidR="002A648E" w:rsidRPr="003B7662" w:rsidRDefault="002A648E" w:rsidP="00991644">
            <w:pPr>
              <w:jc w:val="center"/>
              <w:rPr>
                <w:rFonts w:cs="Arial"/>
                <w:b/>
                <w:bCs/>
              </w:rPr>
            </w:pPr>
            <w:r w:rsidRPr="003B7662">
              <w:rPr>
                <w:rFonts w:cs="Arial"/>
                <w:b/>
                <w:bCs/>
              </w:rPr>
              <w:t>Dip. Vocal:</w:t>
            </w:r>
          </w:p>
          <w:p w:rsidR="002A648E" w:rsidRPr="003B7662" w:rsidRDefault="002A648E" w:rsidP="00991644">
            <w:pPr>
              <w:jc w:val="center"/>
              <w:rPr>
                <w:rFonts w:cs="Arial"/>
                <w:b/>
                <w:bCs/>
              </w:rPr>
            </w:pPr>
          </w:p>
          <w:p w:rsidR="002A648E" w:rsidRPr="003B7662" w:rsidRDefault="002A648E" w:rsidP="00991644">
            <w:pPr>
              <w:jc w:val="center"/>
              <w:rPr>
                <w:rFonts w:cs="Arial"/>
                <w:b/>
                <w:bCs/>
              </w:rPr>
            </w:pPr>
          </w:p>
        </w:tc>
        <w:tc>
          <w:tcPr>
            <w:tcW w:w="4394" w:type="dxa"/>
          </w:tcPr>
          <w:p w:rsidR="002A648E" w:rsidRDefault="002A648E" w:rsidP="00991644">
            <w:pPr>
              <w:rPr>
                <w:rFonts w:cs="Arial"/>
                <w:b/>
                <w:bCs/>
              </w:rPr>
            </w:pPr>
          </w:p>
          <w:p w:rsidR="002A648E" w:rsidRDefault="002A648E" w:rsidP="00991644">
            <w:pPr>
              <w:rPr>
                <w:rFonts w:cs="Arial"/>
                <w:b/>
                <w:bCs/>
              </w:rPr>
            </w:pPr>
          </w:p>
          <w:p w:rsidR="002A648E" w:rsidRDefault="002A648E" w:rsidP="00991644">
            <w:pPr>
              <w:rPr>
                <w:rFonts w:cs="Arial"/>
                <w:b/>
                <w:bCs/>
              </w:rPr>
            </w:pPr>
          </w:p>
          <w:p w:rsidR="002A648E" w:rsidRDefault="002A648E" w:rsidP="00991644">
            <w:pPr>
              <w:rPr>
                <w:rFonts w:cs="Arial"/>
                <w:b/>
                <w:bCs/>
              </w:rPr>
            </w:pPr>
          </w:p>
          <w:p w:rsidR="002A648E" w:rsidRDefault="002A648E" w:rsidP="00991644">
            <w:pPr>
              <w:rPr>
                <w:rFonts w:cs="Arial"/>
                <w:b/>
                <w:bCs/>
              </w:rPr>
            </w:pPr>
          </w:p>
          <w:p w:rsidR="002A648E" w:rsidRPr="003B7662" w:rsidRDefault="002A648E" w:rsidP="00991644">
            <w:pPr>
              <w:jc w:val="center"/>
              <w:rPr>
                <w:rFonts w:cs="Arial"/>
                <w:b/>
                <w:bCs/>
              </w:rPr>
            </w:pPr>
            <w:r w:rsidRPr="003B7662">
              <w:rPr>
                <w:rFonts w:cs="Arial"/>
                <w:b/>
                <w:bCs/>
              </w:rPr>
              <w:t>Dip. Vocal:</w:t>
            </w:r>
          </w:p>
          <w:p w:rsidR="002A648E" w:rsidRDefault="002A648E" w:rsidP="00991644">
            <w:pPr>
              <w:jc w:val="center"/>
              <w:rPr>
                <w:rFonts w:cs="Arial"/>
                <w:b/>
                <w:bCs/>
              </w:rPr>
            </w:pPr>
          </w:p>
          <w:p w:rsidR="002A648E" w:rsidRDefault="002A648E" w:rsidP="00991644">
            <w:pPr>
              <w:jc w:val="center"/>
              <w:rPr>
                <w:rFonts w:cs="Arial"/>
                <w:b/>
                <w:bCs/>
              </w:rPr>
            </w:pPr>
          </w:p>
          <w:p w:rsidR="002A648E" w:rsidRPr="003B7662" w:rsidRDefault="002A648E" w:rsidP="00991644">
            <w:pPr>
              <w:jc w:val="center"/>
              <w:rPr>
                <w:rFonts w:cs="Arial"/>
                <w:b/>
                <w:bCs/>
              </w:rPr>
            </w:pPr>
          </w:p>
        </w:tc>
      </w:tr>
      <w:tr w:rsidR="002A648E" w:rsidRPr="003B7662" w:rsidTr="00991644">
        <w:trPr>
          <w:jc w:val="center"/>
        </w:trPr>
        <w:tc>
          <w:tcPr>
            <w:tcW w:w="3686" w:type="dxa"/>
          </w:tcPr>
          <w:p w:rsidR="002A648E" w:rsidRDefault="002A648E" w:rsidP="00991644">
            <w:pPr>
              <w:jc w:val="center"/>
              <w:rPr>
                <w:rFonts w:cs="Arial"/>
              </w:rPr>
            </w:pPr>
            <w:r>
              <w:rPr>
                <w:rFonts w:cs="Arial"/>
              </w:rPr>
              <w:t>Karina Marlen Barrón Perales</w:t>
            </w:r>
          </w:p>
          <w:p w:rsidR="002A648E" w:rsidRPr="003B7662" w:rsidRDefault="002A648E" w:rsidP="00991644">
            <w:pPr>
              <w:jc w:val="center"/>
              <w:rPr>
                <w:rFonts w:cs="Arial"/>
              </w:rPr>
            </w:pPr>
          </w:p>
        </w:tc>
        <w:tc>
          <w:tcPr>
            <w:tcW w:w="4394" w:type="dxa"/>
          </w:tcPr>
          <w:p w:rsidR="002A648E" w:rsidRDefault="002A648E" w:rsidP="00991644">
            <w:pPr>
              <w:jc w:val="center"/>
              <w:rPr>
                <w:rFonts w:cs="Arial"/>
              </w:rPr>
            </w:pPr>
            <w:r>
              <w:rPr>
                <w:rFonts w:cs="Arial"/>
              </w:rPr>
              <w:t>Marcelo Martínez Villarreal</w:t>
            </w:r>
          </w:p>
          <w:p w:rsidR="002A648E" w:rsidRPr="003B7662" w:rsidRDefault="002A648E" w:rsidP="00991644">
            <w:pPr>
              <w:jc w:val="center"/>
              <w:rPr>
                <w:rFonts w:cs="Arial"/>
              </w:rPr>
            </w:pPr>
          </w:p>
        </w:tc>
      </w:tr>
      <w:tr w:rsidR="002A648E" w:rsidRPr="003B7662" w:rsidTr="00991644">
        <w:trPr>
          <w:jc w:val="center"/>
        </w:trPr>
        <w:tc>
          <w:tcPr>
            <w:tcW w:w="3686" w:type="dxa"/>
          </w:tcPr>
          <w:p w:rsidR="002A648E" w:rsidRDefault="002A648E" w:rsidP="00991644">
            <w:pPr>
              <w:jc w:val="center"/>
              <w:rPr>
                <w:rFonts w:cs="Arial"/>
                <w:b/>
                <w:bCs/>
              </w:rPr>
            </w:pPr>
          </w:p>
          <w:p w:rsidR="002A648E" w:rsidRDefault="002A648E" w:rsidP="00991644">
            <w:pPr>
              <w:jc w:val="center"/>
              <w:rPr>
                <w:rFonts w:cs="Arial"/>
                <w:b/>
                <w:bCs/>
              </w:rPr>
            </w:pPr>
          </w:p>
          <w:p w:rsidR="002A648E" w:rsidRDefault="002A648E" w:rsidP="00991644">
            <w:pPr>
              <w:jc w:val="center"/>
              <w:rPr>
                <w:rFonts w:cs="Arial"/>
                <w:b/>
                <w:bCs/>
              </w:rPr>
            </w:pPr>
          </w:p>
          <w:p w:rsidR="002A648E" w:rsidRPr="003B7662" w:rsidRDefault="002A648E" w:rsidP="00991644">
            <w:pPr>
              <w:jc w:val="center"/>
              <w:rPr>
                <w:rFonts w:cs="Arial"/>
                <w:b/>
                <w:bCs/>
              </w:rPr>
            </w:pPr>
            <w:r w:rsidRPr="003B7662">
              <w:rPr>
                <w:rFonts w:cs="Arial"/>
                <w:b/>
                <w:bCs/>
              </w:rPr>
              <w:t>Dip. Vocal:</w:t>
            </w:r>
          </w:p>
          <w:p w:rsidR="002A648E" w:rsidRPr="003B7662" w:rsidRDefault="002A648E" w:rsidP="00991644">
            <w:pPr>
              <w:rPr>
                <w:rFonts w:cs="Arial"/>
                <w:b/>
                <w:bCs/>
              </w:rPr>
            </w:pPr>
          </w:p>
          <w:p w:rsidR="002A648E" w:rsidRPr="003B7662" w:rsidRDefault="002A648E" w:rsidP="00991644">
            <w:pPr>
              <w:jc w:val="center"/>
              <w:rPr>
                <w:rFonts w:cs="Arial"/>
                <w:b/>
                <w:bCs/>
              </w:rPr>
            </w:pPr>
          </w:p>
        </w:tc>
        <w:tc>
          <w:tcPr>
            <w:tcW w:w="4394" w:type="dxa"/>
          </w:tcPr>
          <w:p w:rsidR="002A648E" w:rsidRDefault="002A648E" w:rsidP="00991644">
            <w:pPr>
              <w:jc w:val="center"/>
              <w:rPr>
                <w:rFonts w:cs="Arial"/>
                <w:b/>
                <w:bCs/>
              </w:rPr>
            </w:pPr>
          </w:p>
          <w:p w:rsidR="002A648E" w:rsidRDefault="002A648E" w:rsidP="00991644">
            <w:pPr>
              <w:jc w:val="center"/>
              <w:rPr>
                <w:rFonts w:cs="Arial"/>
                <w:b/>
                <w:bCs/>
              </w:rPr>
            </w:pPr>
          </w:p>
          <w:p w:rsidR="002A648E" w:rsidRDefault="002A648E" w:rsidP="00991644">
            <w:pPr>
              <w:jc w:val="center"/>
              <w:rPr>
                <w:rFonts w:cs="Arial"/>
                <w:b/>
                <w:bCs/>
              </w:rPr>
            </w:pPr>
          </w:p>
          <w:p w:rsidR="002A648E" w:rsidRPr="003B7662" w:rsidRDefault="002A648E" w:rsidP="00991644">
            <w:pPr>
              <w:jc w:val="center"/>
              <w:rPr>
                <w:rFonts w:cs="Arial"/>
                <w:b/>
                <w:bCs/>
              </w:rPr>
            </w:pPr>
            <w:r w:rsidRPr="003B7662">
              <w:rPr>
                <w:rFonts w:cs="Arial"/>
                <w:b/>
                <w:bCs/>
              </w:rPr>
              <w:t>Dip. Vocal:</w:t>
            </w:r>
          </w:p>
          <w:p w:rsidR="002A648E" w:rsidRDefault="002A648E" w:rsidP="00991644">
            <w:pPr>
              <w:jc w:val="center"/>
              <w:rPr>
                <w:rFonts w:cs="Arial"/>
                <w:b/>
                <w:bCs/>
              </w:rPr>
            </w:pPr>
          </w:p>
          <w:p w:rsidR="002A648E" w:rsidRDefault="002A648E" w:rsidP="00991644">
            <w:pPr>
              <w:jc w:val="center"/>
              <w:rPr>
                <w:rFonts w:cs="Arial"/>
                <w:b/>
                <w:bCs/>
              </w:rPr>
            </w:pPr>
          </w:p>
          <w:p w:rsidR="002A648E" w:rsidRPr="003B7662" w:rsidRDefault="002A648E" w:rsidP="00991644">
            <w:pPr>
              <w:jc w:val="center"/>
              <w:rPr>
                <w:rFonts w:cs="Arial"/>
                <w:b/>
                <w:bCs/>
              </w:rPr>
            </w:pPr>
          </w:p>
        </w:tc>
      </w:tr>
      <w:tr w:rsidR="002A648E" w:rsidRPr="003B7662" w:rsidTr="00991644">
        <w:trPr>
          <w:jc w:val="center"/>
        </w:trPr>
        <w:tc>
          <w:tcPr>
            <w:tcW w:w="3686" w:type="dxa"/>
          </w:tcPr>
          <w:p w:rsidR="002A648E" w:rsidRPr="003B7662" w:rsidRDefault="002A648E" w:rsidP="00991644">
            <w:pPr>
              <w:jc w:val="center"/>
              <w:rPr>
                <w:rFonts w:cs="Arial"/>
              </w:rPr>
            </w:pPr>
            <w:r>
              <w:rPr>
                <w:rFonts w:cs="Arial"/>
              </w:rPr>
              <w:t xml:space="preserve">Marcos Mendoza Vázquez </w:t>
            </w:r>
          </w:p>
        </w:tc>
        <w:tc>
          <w:tcPr>
            <w:tcW w:w="4394" w:type="dxa"/>
          </w:tcPr>
          <w:p w:rsidR="002A648E" w:rsidRPr="003B7662" w:rsidRDefault="002A648E" w:rsidP="00991644">
            <w:pPr>
              <w:jc w:val="center"/>
              <w:rPr>
                <w:rFonts w:cs="Arial"/>
              </w:rPr>
            </w:pPr>
            <w:r>
              <w:rPr>
                <w:rFonts w:cs="Arial"/>
              </w:rPr>
              <w:t>Samuel Alejandro García Sepúlveda</w:t>
            </w:r>
          </w:p>
        </w:tc>
      </w:tr>
      <w:tr w:rsidR="002A648E" w:rsidRPr="003B7662" w:rsidTr="00991644">
        <w:trPr>
          <w:trHeight w:val="1040"/>
          <w:jc w:val="center"/>
        </w:trPr>
        <w:tc>
          <w:tcPr>
            <w:tcW w:w="3686" w:type="dxa"/>
          </w:tcPr>
          <w:p w:rsidR="002A648E" w:rsidRDefault="002A648E" w:rsidP="00991644">
            <w:pPr>
              <w:rPr>
                <w:rFonts w:cs="Arial"/>
                <w:b/>
                <w:bCs/>
              </w:rPr>
            </w:pPr>
          </w:p>
          <w:p w:rsidR="002A648E" w:rsidRDefault="002A648E" w:rsidP="00991644">
            <w:pPr>
              <w:rPr>
                <w:rFonts w:cs="Arial"/>
                <w:b/>
                <w:bCs/>
              </w:rPr>
            </w:pPr>
          </w:p>
          <w:p w:rsidR="002A648E" w:rsidRDefault="002A648E" w:rsidP="00991644">
            <w:pPr>
              <w:rPr>
                <w:rFonts w:cs="Arial"/>
                <w:b/>
                <w:bCs/>
              </w:rPr>
            </w:pPr>
          </w:p>
          <w:p w:rsidR="002A648E" w:rsidRDefault="002A648E" w:rsidP="00991644">
            <w:pPr>
              <w:rPr>
                <w:rFonts w:cs="Arial"/>
                <w:b/>
                <w:bCs/>
              </w:rPr>
            </w:pPr>
          </w:p>
          <w:p w:rsidR="002A648E" w:rsidRDefault="002A648E" w:rsidP="00991644">
            <w:pPr>
              <w:rPr>
                <w:rFonts w:cs="Arial"/>
                <w:b/>
                <w:bCs/>
              </w:rPr>
            </w:pPr>
          </w:p>
          <w:p w:rsidR="002A648E" w:rsidRPr="003B7662" w:rsidRDefault="002A648E" w:rsidP="00991644">
            <w:pPr>
              <w:rPr>
                <w:rFonts w:cs="Arial"/>
                <w:b/>
                <w:bCs/>
              </w:rPr>
            </w:pPr>
          </w:p>
          <w:p w:rsidR="002A648E" w:rsidRPr="003B7662" w:rsidRDefault="002A648E" w:rsidP="00991644">
            <w:pPr>
              <w:jc w:val="center"/>
              <w:rPr>
                <w:rFonts w:cs="Arial"/>
                <w:b/>
                <w:bCs/>
              </w:rPr>
            </w:pPr>
            <w:r w:rsidRPr="003B7662">
              <w:rPr>
                <w:rFonts w:cs="Arial"/>
                <w:b/>
                <w:bCs/>
              </w:rPr>
              <w:t>Dip. Vocal:</w:t>
            </w:r>
          </w:p>
          <w:p w:rsidR="002A648E" w:rsidRPr="003B7662" w:rsidRDefault="002A648E" w:rsidP="00991644">
            <w:pPr>
              <w:jc w:val="center"/>
              <w:rPr>
                <w:rFonts w:cs="Arial"/>
                <w:b/>
                <w:bCs/>
              </w:rPr>
            </w:pPr>
          </w:p>
          <w:p w:rsidR="002A648E" w:rsidRPr="003B7662" w:rsidRDefault="002A648E" w:rsidP="00991644">
            <w:pPr>
              <w:jc w:val="center"/>
              <w:rPr>
                <w:rFonts w:cs="Arial"/>
                <w:b/>
                <w:bCs/>
              </w:rPr>
            </w:pPr>
          </w:p>
        </w:tc>
        <w:tc>
          <w:tcPr>
            <w:tcW w:w="4394" w:type="dxa"/>
          </w:tcPr>
          <w:p w:rsidR="002A648E" w:rsidRDefault="002A648E" w:rsidP="00991644">
            <w:pPr>
              <w:jc w:val="center"/>
              <w:rPr>
                <w:rFonts w:cs="Arial"/>
                <w:b/>
                <w:bCs/>
              </w:rPr>
            </w:pPr>
          </w:p>
          <w:p w:rsidR="002A648E" w:rsidRDefault="002A648E" w:rsidP="00991644">
            <w:pPr>
              <w:jc w:val="center"/>
              <w:rPr>
                <w:rFonts w:cs="Arial"/>
                <w:b/>
                <w:bCs/>
              </w:rPr>
            </w:pPr>
          </w:p>
          <w:p w:rsidR="002A648E" w:rsidRDefault="002A648E" w:rsidP="00991644">
            <w:pPr>
              <w:jc w:val="center"/>
              <w:rPr>
                <w:rFonts w:cs="Arial"/>
                <w:b/>
                <w:bCs/>
              </w:rPr>
            </w:pPr>
          </w:p>
          <w:p w:rsidR="002A648E" w:rsidRDefault="002A648E" w:rsidP="00991644">
            <w:pPr>
              <w:jc w:val="center"/>
              <w:rPr>
                <w:rFonts w:cs="Arial"/>
                <w:b/>
                <w:bCs/>
              </w:rPr>
            </w:pPr>
          </w:p>
          <w:p w:rsidR="002A648E" w:rsidRDefault="002A648E" w:rsidP="00991644">
            <w:pPr>
              <w:jc w:val="center"/>
              <w:rPr>
                <w:rFonts w:cs="Arial"/>
                <w:b/>
                <w:bCs/>
              </w:rPr>
            </w:pPr>
          </w:p>
          <w:p w:rsidR="002A648E" w:rsidRDefault="002A648E" w:rsidP="00991644">
            <w:pPr>
              <w:jc w:val="center"/>
              <w:rPr>
                <w:rFonts w:cs="Arial"/>
                <w:b/>
                <w:bCs/>
              </w:rPr>
            </w:pPr>
          </w:p>
          <w:p w:rsidR="002A648E" w:rsidRPr="003B7662" w:rsidRDefault="002A648E" w:rsidP="00991644">
            <w:pPr>
              <w:rPr>
                <w:rFonts w:cs="Arial"/>
                <w:b/>
                <w:bCs/>
              </w:rPr>
            </w:pPr>
            <w:r>
              <w:rPr>
                <w:rFonts w:cs="Arial"/>
                <w:b/>
                <w:bCs/>
              </w:rPr>
              <w:t xml:space="preserve">                  </w:t>
            </w:r>
            <w:r w:rsidRPr="003B7662">
              <w:rPr>
                <w:rFonts w:cs="Arial"/>
                <w:b/>
                <w:bCs/>
              </w:rPr>
              <w:t>Dip. Vocal:</w:t>
            </w:r>
          </w:p>
          <w:p w:rsidR="002A648E" w:rsidRDefault="002A648E" w:rsidP="00991644">
            <w:pPr>
              <w:jc w:val="center"/>
              <w:rPr>
                <w:rFonts w:cs="Arial"/>
                <w:b/>
                <w:bCs/>
              </w:rPr>
            </w:pPr>
          </w:p>
          <w:p w:rsidR="002A648E" w:rsidRDefault="002A648E" w:rsidP="00991644">
            <w:pPr>
              <w:jc w:val="center"/>
              <w:rPr>
                <w:rFonts w:cs="Arial"/>
                <w:b/>
                <w:bCs/>
              </w:rPr>
            </w:pPr>
          </w:p>
          <w:p w:rsidR="002A648E" w:rsidRDefault="002A648E" w:rsidP="00991644">
            <w:pPr>
              <w:jc w:val="center"/>
              <w:rPr>
                <w:rFonts w:cs="Arial"/>
                <w:b/>
                <w:bCs/>
              </w:rPr>
            </w:pPr>
          </w:p>
          <w:p w:rsidR="002A648E" w:rsidRPr="003B7662" w:rsidRDefault="002A648E" w:rsidP="00991644">
            <w:pPr>
              <w:jc w:val="center"/>
              <w:rPr>
                <w:rFonts w:cs="Arial"/>
                <w:b/>
                <w:bCs/>
              </w:rPr>
            </w:pPr>
          </w:p>
        </w:tc>
      </w:tr>
      <w:tr w:rsidR="002A648E" w:rsidRPr="003B7662" w:rsidTr="00991644">
        <w:trPr>
          <w:jc w:val="center"/>
        </w:trPr>
        <w:tc>
          <w:tcPr>
            <w:tcW w:w="3686" w:type="dxa"/>
          </w:tcPr>
          <w:p w:rsidR="002A648E" w:rsidRPr="003B7662" w:rsidRDefault="002A648E" w:rsidP="00614479">
            <w:pPr>
              <w:jc w:val="center"/>
              <w:rPr>
                <w:rFonts w:cs="Arial"/>
              </w:rPr>
            </w:pPr>
            <w:r>
              <w:rPr>
                <w:rFonts w:cs="Arial"/>
              </w:rPr>
              <w:lastRenderedPageBreak/>
              <w:t>Rubén González Cabri</w:t>
            </w:r>
            <w:r w:rsidR="00614479">
              <w:rPr>
                <w:rFonts w:cs="Arial"/>
              </w:rPr>
              <w:t>e</w:t>
            </w:r>
            <w:r>
              <w:rPr>
                <w:rFonts w:cs="Arial"/>
              </w:rPr>
              <w:t>les</w:t>
            </w:r>
          </w:p>
        </w:tc>
        <w:tc>
          <w:tcPr>
            <w:tcW w:w="4394" w:type="dxa"/>
          </w:tcPr>
          <w:p w:rsidR="002A648E" w:rsidRPr="003B7662" w:rsidRDefault="002A648E" w:rsidP="00991644">
            <w:pPr>
              <w:jc w:val="center"/>
              <w:rPr>
                <w:rFonts w:cs="Arial"/>
              </w:rPr>
            </w:pPr>
            <w:r>
              <w:rPr>
                <w:rFonts w:cs="Arial"/>
              </w:rPr>
              <w:t>Sergio Arrellano Balderas</w:t>
            </w:r>
          </w:p>
        </w:tc>
      </w:tr>
    </w:tbl>
    <w:p w:rsidR="002A648E" w:rsidRDefault="002A648E" w:rsidP="002A648E">
      <w:pPr>
        <w:pStyle w:val="Sangradetextonormal"/>
        <w:spacing w:line="360" w:lineRule="auto"/>
        <w:jc w:val="center"/>
      </w:pPr>
    </w:p>
    <w:p w:rsidR="002A648E" w:rsidRDefault="002A648E" w:rsidP="002A648E">
      <w:pPr>
        <w:spacing w:line="360" w:lineRule="auto"/>
        <w:jc w:val="both"/>
        <w:rPr>
          <w:rFonts w:cs="Arial"/>
          <w:b/>
          <w:lang w:val="es-MX"/>
        </w:rPr>
      </w:pPr>
    </w:p>
    <w:p w:rsidR="007A2321" w:rsidRDefault="007A2321" w:rsidP="002A648E">
      <w:pPr>
        <w:spacing w:line="360" w:lineRule="auto"/>
        <w:jc w:val="both"/>
      </w:pPr>
    </w:p>
    <w:sectPr w:rsidR="007A2321" w:rsidSect="009D5010">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F7B" w:rsidRDefault="004C2F7B" w:rsidP="007D6689">
      <w:r>
        <w:separator/>
      </w:r>
    </w:p>
  </w:endnote>
  <w:endnote w:type="continuationSeparator" w:id="0">
    <w:p w:rsidR="004C2F7B" w:rsidRDefault="004C2F7B"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Default="00FF0070" w:rsidP="00FF0070">
    <w:pPr>
      <w:pStyle w:val="Piedepgina"/>
      <w:jc w:val="center"/>
      <w:rPr>
        <w:rFonts w:cs="Arial"/>
        <w:sz w:val="16"/>
        <w:szCs w:val="16"/>
      </w:rPr>
    </w:pPr>
    <w:r>
      <w:rPr>
        <w:rFonts w:cs="Arial"/>
        <w:sz w:val="16"/>
        <w:szCs w:val="16"/>
      </w:rPr>
      <w:t xml:space="preserve">H. Congreso del Estado de Nuevo León LXXIV Legislatura, </w:t>
    </w:r>
  </w:p>
  <w:p w:rsidR="00FF0070" w:rsidRDefault="00FF0070" w:rsidP="00FF0070">
    <w:pPr>
      <w:pStyle w:val="Piedepgina"/>
      <w:jc w:val="center"/>
      <w:rPr>
        <w:rFonts w:cs="Arial"/>
        <w:sz w:val="16"/>
        <w:szCs w:val="16"/>
      </w:rPr>
    </w:pPr>
    <w:r>
      <w:rPr>
        <w:rFonts w:cs="Arial"/>
        <w:sz w:val="16"/>
        <w:szCs w:val="16"/>
      </w:rPr>
      <w:t>Comisión de Justicia y Seguridad Pública</w:t>
    </w:r>
  </w:p>
  <w:p w:rsidR="00FF0070" w:rsidRPr="0044215A" w:rsidRDefault="00FF0070"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9D5010">
      <w:rPr>
        <w:noProof/>
        <w:sz w:val="16"/>
        <w:szCs w:val="16"/>
      </w:rPr>
      <w:t>10</w:t>
    </w:r>
    <w:r w:rsidRPr="0044215A">
      <w:rPr>
        <w:sz w:val="16"/>
        <w:szCs w:val="16"/>
      </w:rPr>
      <w:fldChar w:fldCharType="end"/>
    </w:r>
    <w:r w:rsidRPr="0044215A">
      <w:rPr>
        <w:sz w:val="16"/>
        <w:szCs w:val="16"/>
      </w:rPr>
      <w:t xml:space="preserve"> </w:t>
    </w:r>
    <w:r w:rsidR="009D5010">
      <w:rPr>
        <w:sz w:val="16"/>
        <w:szCs w:val="16"/>
      </w:rPr>
      <w:t xml:space="preserve"> </w:t>
    </w:r>
  </w:p>
  <w:p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F7B" w:rsidRDefault="004C2F7B" w:rsidP="007D6689">
      <w:r>
        <w:separator/>
      </w:r>
    </w:p>
  </w:footnote>
  <w:footnote w:type="continuationSeparator" w:id="0">
    <w:p w:rsidR="004C2F7B" w:rsidRDefault="004C2F7B"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426B0"/>
    <w:multiLevelType w:val="hybridMultilevel"/>
    <w:tmpl w:val="8684113A"/>
    <w:lvl w:ilvl="0" w:tplc="2D0EC7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FC73DF"/>
    <w:multiLevelType w:val="hybridMultilevel"/>
    <w:tmpl w:val="08481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641240E2"/>
    <w:multiLevelType w:val="hybridMultilevel"/>
    <w:tmpl w:val="61C08CC2"/>
    <w:lvl w:ilvl="0" w:tplc="993629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5825B9F"/>
    <w:multiLevelType w:val="hybridMultilevel"/>
    <w:tmpl w:val="F97CB478"/>
    <w:lvl w:ilvl="0" w:tplc="ECE464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810485F"/>
    <w:multiLevelType w:val="hybridMultilevel"/>
    <w:tmpl w:val="7D6C02C6"/>
    <w:lvl w:ilvl="0" w:tplc="A4B2BC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05CB6"/>
    <w:rsid w:val="000119CB"/>
    <w:rsid w:val="00071C54"/>
    <w:rsid w:val="00074FEF"/>
    <w:rsid w:val="001169EA"/>
    <w:rsid w:val="001346E9"/>
    <w:rsid w:val="0017382F"/>
    <w:rsid w:val="001E65E6"/>
    <w:rsid w:val="001F5298"/>
    <w:rsid w:val="00223B8E"/>
    <w:rsid w:val="0025524B"/>
    <w:rsid w:val="002A648E"/>
    <w:rsid w:val="002B2CF4"/>
    <w:rsid w:val="002E4291"/>
    <w:rsid w:val="00311321"/>
    <w:rsid w:val="00347FFD"/>
    <w:rsid w:val="00363044"/>
    <w:rsid w:val="003633C7"/>
    <w:rsid w:val="00366925"/>
    <w:rsid w:val="00387633"/>
    <w:rsid w:val="003C2217"/>
    <w:rsid w:val="003E3D98"/>
    <w:rsid w:val="00413A2A"/>
    <w:rsid w:val="00422C55"/>
    <w:rsid w:val="0049189F"/>
    <w:rsid w:val="004C2F7B"/>
    <w:rsid w:val="004F40BB"/>
    <w:rsid w:val="0052373C"/>
    <w:rsid w:val="00524398"/>
    <w:rsid w:val="00545AED"/>
    <w:rsid w:val="00551FF5"/>
    <w:rsid w:val="00614479"/>
    <w:rsid w:val="006367EF"/>
    <w:rsid w:val="00683E91"/>
    <w:rsid w:val="0068509D"/>
    <w:rsid w:val="00700ECE"/>
    <w:rsid w:val="007740B0"/>
    <w:rsid w:val="007A2321"/>
    <w:rsid w:val="007C3B15"/>
    <w:rsid w:val="007D6689"/>
    <w:rsid w:val="00830032"/>
    <w:rsid w:val="00886188"/>
    <w:rsid w:val="008B4D78"/>
    <w:rsid w:val="009D5010"/>
    <w:rsid w:val="00A577A8"/>
    <w:rsid w:val="00AF720B"/>
    <w:rsid w:val="00B225C8"/>
    <w:rsid w:val="00B27F40"/>
    <w:rsid w:val="00B66FBF"/>
    <w:rsid w:val="00B705F5"/>
    <w:rsid w:val="00B91BC6"/>
    <w:rsid w:val="00BD28D7"/>
    <w:rsid w:val="00C0100A"/>
    <w:rsid w:val="00C34AFD"/>
    <w:rsid w:val="00C406FB"/>
    <w:rsid w:val="00C762FF"/>
    <w:rsid w:val="00CC6AE1"/>
    <w:rsid w:val="00CD7C41"/>
    <w:rsid w:val="00D64A7C"/>
    <w:rsid w:val="00D73C14"/>
    <w:rsid w:val="00DA29EB"/>
    <w:rsid w:val="00E014D9"/>
    <w:rsid w:val="00E079A4"/>
    <w:rsid w:val="00EF5373"/>
    <w:rsid w:val="00F26F53"/>
    <w:rsid w:val="00F276B0"/>
    <w:rsid w:val="00F66F40"/>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9D50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501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54019">
      <w:bodyDiv w:val="1"/>
      <w:marLeft w:val="0"/>
      <w:marRight w:val="0"/>
      <w:marTop w:val="0"/>
      <w:marBottom w:val="0"/>
      <w:divBdr>
        <w:top w:val="none" w:sz="0" w:space="0" w:color="auto"/>
        <w:left w:val="none" w:sz="0" w:space="0" w:color="auto"/>
        <w:bottom w:val="none" w:sz="0" w:space="0" w:color="auto"/>
        <w:right w:val="none" w:sz="0" w:space="0" w:color="auto"/>
      </w:divBdr>
    </w:div>
    <w:div w:id="17494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1973</Words>
  <Characters>10856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2</cp:revision>
  <cp:lastPrinted>2016-11-14T23:04:00Z</cp:lastPrinted>
  <dcterms:created xsi:type="dcterms:W3CDTF">2016-11-14T23:04:00Z</dcterms:created>
  <dcterms:modified xsi:type="dcterms:W3CDTF">2016-11-14T23:04:00Z</dcterms:modified>
</cp:coreProperties>
</file>