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9E628B" w:rsidRDefault="00744D70" w:rsidP="00E369EC">
      <w:pPr>
        <w:spacing w:after="0" w:line="360" w:lineRule="auto"/>
        <w:ind w:left="708" w:hanging="708"/>
        <w:rPr>
          <w:rFonts w:ascii="Arial" w:hAnsi="Arial" w:cs="Arial"/>
          <w:b/>
          <w:sz w:val="24"/>
          <w:szCs w:val="24"/>
        </w:rPr>
      </w:pPr>
      <w:r w:rsidRPr="009E628B">
        <w:rPr>
          <w:rFonts w:ascii="Arial" w:hAnsi="Arial" w:cs="Arial"/>
          <w:b/>
          <w:sz w:val="24"/>
          <w:szCs w:val="24"/>
        </w:rPr>
        <w:t>HONORABLE ASAMBLEA:</w:t>
      </w:r>
    </w:p>
    <w:p w:rsidR="00744D70" w:rsidRPr="001D64E8" w:rsidRDefault="00744D70" w:rsidP="00744D70">
      <w:pPr>
        <w:spacing w:after="0" w:line="360" w:lineRule="auto"/>
        <w:ind w:firstLine="708"/>
        <w:rPr>
          <w:rFonts w:ascii="Arial" w:hAnsi="Arial" w:cs="Arial"/>
          <w:b/>
        </w:rPr>
      </w:pPr>
    </w:p>
    <w:p w:rsidR="00744D70" w:rsidRPr="00A50FEB" w:rsidRDefault="00744D70" w:rsidP="00744D70">
      <w:pPr>
        <w:spacing w:after="0" w:line="360" w:lineRule="auto"/>
        <w:ind w:firstLine="708"/>
        <w:jc w:val="both"/>
        <w:rPr>
          <w:rFonts w:ascii="Arial" w:hAnsi="Arial" w:cs="Arial"/>
        </w:rPr>
      </w:pPr>
      <w:r w:rsidRPr="001D64E8">
        <w:rPr>
          <w:rFonts w:ascii="Arial" w:hAnsi="Arial" w:cs="Arial"/>
        </w:rPr>
        <w:t xml:space="preserve">A la </w:t>
      </w:r>
      <w:r w:rsidRPr="001D64E8">
        <w:rPr>
          <w:rFonts w:ascii="Arial" w:hAnsi="Arial" w:cs="Arial"/>
          <w:b/>
        </w:rPr>
        <w:t xml:space="preserve">Comisión </w:t>
      </w:r>
      <w:r w:rsidR="003025A5">
        <w:rPr>
          <w:rFonts w:ascii="Arial" w:hAnsi="Arial" w:cs="Arial"/>
          <w:b/>
        </w:rPr>
        <w:t>Primera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9E628B">
        <w:rPr>
          <w:rFonts w:ascii="Arial" w:hAnsi="Arial" w:cs="Arial"/>
        </w:rPr>
        <w:t>día 22</w:t>
      </w:r>
      <w:r>
        <w:rPr>
          <w:rFonts w:ascii="Arial" w:hAnsi="Arial" w:cs="Arial"/>
        </w:rPr>
        <w:t xml:space="preserve"> de</w:t>
      </w:r>
      <w:r w:rsidR="009E628B">
        <w:rPr>
          <w:rFonts w:ascii="Arial" w:hAnsi="Arial" w:cs="Arial"/>
        </w:rPr>
        <w:t xml:space="preserve"> octubre</w:t>
      </w:r>
      <w:r w:rsidRPr="00A50FEB">
        <w:rPr>
          <w:rFonts w:ascii="Arial" w:hAnsi="Arial" w:cs="Arial"/>
        </w:rPr>
        <w:t xml:space="preserve"> de 201</w:t>
      </w:r>
      <w:r w:rsidR="007A23F9">
        <w:rPr>
          <w:rFonts w:ascii="Arial" w:hAnsi="Arial" w:cs="Arial"/>
        </w:rPr>
        <w:t>3</w:t>
      </w:r>
      <w:r w:rsidRPr="00A50FEB">
        <w:rPr>
          <w:rFonts w:ascii="Arial" w:hAnsi="Arial" w:cs="Arial"/>
        </w:rPr>
        <w:t xml:space="preserve">, le fue turnado para su estudio y dictamen, el expediente número </w:t>
      </w:r>
      <w:r w:rsidR="007A23F9" w:rsidRPr="009E628B">
        <w:rPr>
          <w:rFonts w:ascii="Arial" w:hAnsi="Arial" w:cs="Arial"/>
          <w:b/>
        </w:rPr>
        <w:t>8217</w:t>
      </w:r>
      <w:r w:rsidRPr="009E628B">
        <w:rPr>
          <w:rFonts w:ascii="Arial" w:hAnsi="Arial" w:cs="Arial"/>
          <w:b/>
          <w:color w:val="000000"/>
        </w:rPr>
        <w:t>/LXXIII</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C52357">
        <w:rPr>
          <w:rFonts w:ascii="Arial" w:hAnsi="Arial" w:cs="Arial"/>
          <w:b/>
        </w:rPr>
        <w:t xml:space="preserve"> General Zaragoza</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Pr="00A50FEB">
        <w:rPr>
          <w:rFonts w:ascii="Arial" w:hAnsi="Arial" w:cs="Arial"/>
          <w:b/>
        </w:rPr>
        <w:t>Ejercicio Fiscal 201</w:t>
      </w:r>
      <w:r w:rsidR="007A23F9">
        <w:rPr>
          <w:rFonts w:ascii="Arial" w:hAnsi="Arial" w:cs="Arial"/>
          <w:b/>
        </w:rPr>
        <w:t>2</w:t>
      </w: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1D64E8" w:rsidRDefault="00744D70" w:rsidP="007D0F48">
      <w:pPr>
        <w:spacing w:after="0" w:line="360" w:lineRule="auto"/>
        <w:rPr>
          <w:rFonts w:ascii="Arial" w:hAnsi="Arial" w:cs="Arial"/>
          <w:b/>
        </w:rPr>
      </w:pPr>
      <w:r w:rsidRPr="009E628B">
        <w:rPr>
          <w:rFonts w:ascii="Arial" w:hAnsi="Arial" w:cs="Arial"/>
          <w:b/>
          <w:sz w:val="24"/>
          <w:szCs w:val="24"/>
        </w:rPr>
        <w:t>ANTECEDENTES</w:t>
      </w:r>
      <w:r w:rsidRPr="001D64E8">
        <w:rPr>
          <w:rFonts w:ascii="Arial" w:hAnsi="Arial" w:cs="Arial"/>
          <w:b/>
        </w:rPr>
        <w:t>:</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8303C8" w:rsidP="00744D70">
      <w:pPr>
        <w:spacing w:after="0" w:line="360" w:lineRule="auto"/>
        <w:ind w:firstLine="708"/>
        <w:jc w:val="both"/>
        <w:rPr>
          <w:rFonts w:ascii="Arial" w:hAnsi="Arial" w:cs="Arial"/>
        </w:rPr>
      </w:pPr>
      <w:r>
        <w:rPr>
          <w:rFonts w:ascii="Arial" w:hAnsi="Arial" w:cs="Arial"/>
        </w:rPr>
        <w:t xml:space="preserve">El Municipio de General Zaragoza, Nuevo León, presentó el </w:t>
      </w:r>
      <w:r w:rsidR="007A23F9">
        <w:rPr>
          <w:rFonts w:ascii="Arial" w:hAnsi="Arial" w:cs="Arial"/>
        </w:rPr>
        <w:t>01</w:t>
      </w:r>
      <w:r w:rsidR="00744D70">
        <w:rPr>
          <w:rFonts w:ascii="Arial" w:hAnsi="Arial" w:cs="Arial"/>
        </w:rPr>
        <w:t xml:space="preserve"> de </w:t>
      </w:r>
      <w:r w:rsidR="007A23F9">
        <w:rPr>
          <w:rFonts w:ascii="Arial" w:hAnsi="Arial" w:cs="Arial"/>
        </w:rPr>
        <w:t>abril</w:t>
      </w:r>
      <w:r w:rsidR="00744D70">
        <w:rPr>
          <w:rFonts w:ascii="Arial" w:hAnsi="Arial" w:cs="Arial"/>
        </w:rPr>
        <w:t xml:space="preserve"> de 201</w:t>
      </w:r>
      <w:r w:rsidR="007A23F9">
        <w:rPr>
          <w:rFonts w:ascii="Arial" w:hAnsi="Arial" w:cs="Arial"/>
        </w:rPr>
        <w:t>3</w:t>
      </w:r>
      <w:r w:rsidR="00744D70">
        <w:rPr>
          <w:rFonts w:ascii="Arial" w:hAnsi="Arial" w:cs="Arial"/>
        </w:rPr>
        <w:t xml:space="preserve"> ante esta Soberanía, su Cuenta Pública correspondiente al Ejercicio Fiscal 201</w:t>
      </w:r>
      <w:r w:rsidR="007A23F9">
        <w:rPr>
          <w:rFonts w:ascii="Arial" w:hAnsi="Arial" w:cs="Arial"/>
        </w:rPr>
        <w:t>2</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establecido 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 xml:space="preserve">efectuó correctamente sus operaciones, si presentó sus estados financieros en forma veraz  y en términos </w:t>
      </w:r>
      <w:r w:rsidRPr="001D64E8">
        <w:rPr>
          <w:rFonts w:ascii="Arial" w:hAnsi="Arial" w:cs="Arial"/>
        </w:rPr>
        <w:lastRenderedPageBreak/>
        <w:t>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2011 del </w:t>
      </w:r>
      <w:r w:rsidR="001B4C67">
        <w:rPr>
          <w:rFonts w:ascii="Arial" w:hAnsi="Arial" w:cs="Arial"/>
          <w:color w:val="000000"/>
        </w:rPr>
        <w:t>Municipio de General Zaragoza</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b/>
        </w:rPr>
        <w:lastRenderedPageBreak/>
        <w:t xml:space="preserve">SEGUNDO: </w:t>
      </w:r>
      <w:r w:rsidRPr="001D64E8">
        <w:rPr>
          <w:rFonts w:ascii="Arial" w:hAnsi="Arial" w:cs="Arial"/>
        </w:rPr>
        <w:t xml:space="preserve">En relación a la evaluación de la gestión financiera y del gasto público, se consideró el Estado de Ingresos y Egresos y sus Presupuestos por el período del 01 de </w:t>
      </w:r>
      <w:r w:rsidR="00A943E2">
        <w:rPr>
          <w:rFonts w:ascii="Arial" w:hAnsi="Arial" w:cs="Arial"/>
        </w:rPr>
        <w:t>enero al 31 de diciembre de 2012</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8303C8">
        <w:rPr>
          <w:rFonts w:ascii="Arial" w:hAnsi="Arial" w:cs="Arial"/>
          <w:color w:val="000000"/>
        </w:rPr>
        <w:t>Municipio de General Zaragoza</w:t>
      </w:r>
      <w:r>
        <w:rPr>
          <w:rFonts w:ascii="Arial" w:hAnsi="Arial" w:cs="Arial"/>
          <w:color w:val="000000"/>
        </w:rPr>
        <w:t xml:space="preserve">, Nuevo León, </w:t>
      </w:r>
      <w:r w:rsidRPr="001D64E8">
        <w:rPr>
          <w:rFonts w:ascii="Arial" w:hAnsi="Arial" w:cs="Arial"/>
        </w:rPr>
        <w:t>como Cuenta Pública correspondiente al ejercicio de 201</w:t>
      </w:r>
      <w:r w:rsidR="00896FC6">
        <w:rPr>
          <w:rFonts w:ascii="Arial" w:hAnsi="Arial" w:cs="Arial"/>
        </w:rPr>
        <w:t>2</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t>TERCERO:</w:t>
      </w:r>
      <w:r>
        <w:rPr>
          <w:rFonts w:ascii="Arial" w:hAnsi="Arial" w:cs="Arial"/>
        </w:rPr>
        <w:t xml:space="preserve"> </w:t>
      </w:r>
      <w:r w:rsidRPr="001D64E8">
        <w:rPr>
          <w:rFonts w:ascii="Arial" w:hAnsi="Arial" w:cs="Arial"/>
        </w:rPr>
        <w:t xml:space="preserve">En el apartado de cumplimiento a los principios de contabilidad gubernamental, de las disposiciones contenidas en los ordenamientos y normativa correspondiente, se concluye que la presentación de la Cuenta Pública, fue de </w:t>
      </w:r>
      <w:r w:rsidRPr="001D64E8">
        <w:rPr>
          <w:rFonts w:ascii="Arial" w:hAnsi="Arial" w:cs="Arial"/>
        </w:rPr>
        <w:lastRenderedPageBreak/>
        <w:t>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81151D">
        <w:rPr>
          <w:rFonts w:ascii="Arial" w:hAnsi="Arial" w:cs="Arial"/>
        </w:rPr>
        <w:t>e Eg</w:t>
      </w:r>
      <w:r w:rsidR="008303C8">
        <w:rPr>
          <w:rFonts w:ascii="Arial" w:hAnsi="Arial" w:cs="Arial"/>
        </w:rPr>
        <w:t>resos del Municipio de General Zaragoza</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Default="00744D70" w:rsidP="00744D70">
      <w:pPr>
        <w:spacing w:after="0" w:line="360" w:lineRule="auto"/>
        <w:ind w:firstLine="708"/>
        <w:jc w:val="both"/>
        <w:rPr>
          <w:rFonts w:ascii="Arial" w:hAnsi="Arial" w:cs="Arial"/>
        </w:rPr>
      </w:pPr>
    </w:p>
    <w:p w:rsidR="00A943E2" w:rsidRDefault="00A943E2" w:rsidP="00744D70">
      <w:pPr>
        <w:spacing w:after="0" w:line="360" w:lineRule="auto"/>
        <w:ind w:firstLine="708"/>
        <w:jc w:val="both"/>
        <w:rPr>
          <w:rFonts w:ascii="Arial" w:hAnsi="Arial" w:cs="Arial"/>
        </w:rPr>
      </w:pPr>
    </w:p>
    <w:tbl>
      <w:tblPr>
        <w:tblW w:w="4381" w:type="pct"/>
        <w:jc w:val="center"/>
        <w:tblCellSpacing w:w="15" w:type="dxa"/>
        <w:tblCellMar>
          <w:top w:w="15" w:type="dxa"/>
          <w:left w:w="15" w:type="dxa"/>
          <w:bottom w:w="15" w:type="dxa"/>
          <w:right w:w="15" w:type="dxa"/>
        </w:tblCellMar>
        <w:tblLook w:val="04A0" w:firstRow="1" w:lastRow="0" w:firstColumn="1" w:lastColumn="0" w:noHBand="0" w:noVBand="1"/>
      </w:tblPr>
      <w:tblGrid>
        <w:gridCol w:w="4435"/>
        <w:gridCol w:w="954"/>
        <w:gridCol w:w="1909"/>
      </w:tblGrid>
      <w:tr w:rsidR="00A943E2" w:rsidRPr="00A943E2" w:rsidTr="00896FC6">
        <w:trPr>
          <w:tblCellSpacing w:w="15" w:type="dxa"/>
          <w:jc w:val="center"/>
        </w:trPr>
        <w:tc>
          <w:tcPr>
            <w:tcW w:w="0" w:type="auto"/>
            <w:vAlign w:val="center"/>
            <w:hideMark/>
          </w:tcPr>
          <w:p w:rsidR="00A943E2" w:rsidRPr="00A943E2" w:rsidRDefault="00A943E2" w:rsidP="00A943E2">
            <w:pPr>
              <w:spacing w:after="0" w:line="360" w:lineRule="auto"/>
              <w:jc w:val="both"/>
              <w:rPr>
                <w:rFonts w:ascii="Arial" w:hAnsi="Arial" w:cs="Arial"/>
                <w:u w:val="single"/>
                <w:lang w:val="es-MX"/>
              </w:rPr>
            </w:pPr>
            <w:r w:rsidRPr="00A943E2">
              <w:rPr>
                <w:rFonts w:ascii="Arial" w:hAnsi="Arial" w:cs="Arial"/>
                <w:u w:val="single"/>
                <w:lang w:val="es-MX"/>
              </w:rPr>
              <w:t>INGRESOS</w:t>
            </w:r>
          </w:p>
        </w:tc>
        <w:tc>
          <w:tcPr>
            <w:tcW w:w="0" w:type="auto"/>
            <w:vAlign w:val="center"/>
            <w:hideMark/>
          </w:tcPr>
          <w:p w:rsidR="00A943E2" w:rsidRPr="00A943E2" w:rsidRDefault="00A943E2" w:rsidP="00A943E2">
            <w:pPr>
              <w:spacing w:after="0" w:line="360" w:lineRule="auto"/>
              <w:ind w:firstLine="708"/>
              <w:jc w:val="both"/>
              <w:rPr>
                <w:rFonts w:ascii="Arial" w:hAnsi="Arial" w:cs="Arial"/>
                <w:lang w:val="es-MX"/>
              </w:rPr>
            </w:pPr>
          </w:p>
        </w:tc>
        <w:tc>
          <w:tcPr>
            <w:tcW w:w="1277" w:type="pct"/>
            <w:vAlign w:val="center"/>
            <w:hideMark/>
          </w:tcPr>
          <w:p w:rsidR="00A943E2" w:rsidRPr="00A943E2" w:rsidRDefault="00A943E2" w:rsidP="00A943E2">
            <w:pPr>
              <w:spacing w:after="0" w:line="360" w:lineRule="auto"/>
              <w:ind w:firstLine="708"/>
              <w:jc w:val="both"/>
              <w:rPr>
                <w:rFonts w:ascii="Arial" w:hAnsi="Arial" w:cs="Arial"/>
                <w:u w:val="single"/>
                <w:lang w:val="es-MX"/>
              </w:rPr>
            </w:pPr>
            <w:r w:rsidRPr="00A943E2">
              <w:rPr>
                <w:rFonts w:ascii="Arial" w:hAnsi="Arial" w:cs="Arial"/>
                <w:u w:val="single"/>
                <w:lang w:val="es-MX"/>
              </w:rPr>
              <w:t>Real</w:t>
            </w:r>
          </w:p>
        </w:tc>
      </w:tr>
      <w:tr w:rsidR="00A943E2" w:rsidRPr="00A943E2" w:rsidTr="00896FC6">
        <w:trPr>
          <w:tblCellSpacing w:w="15" w:type="dxa"/>
          <w:jc w:val="center"/>
        </w:trPr>
        <w:tc>
          <w:tcPr>
            <w:tcW w:w="0" w:type="auto"/>
            <w:vAlign w:val="center"/>
            <w:hideMark/>
          </w:tcPr>
          <w:p w:rsidR="00A943E2" w:rsidRPr="00A943E2" w:rsidRDefault="00A943E2" w:rsidP="00A943E2">
            <w:pPr>
              <w:spacing w:after="0" w:line="360" w:lineRule="auto"/>
              <w:jc w:val="both"/>
              <w:rPr>
                <w:rFonts w:ascii="Arial" w:hAnsi="Arial" w:cs="Arial"/>
                <w:lang w:val="es-MX"/>
              </w:rPr>
            </w:pPr>
            <w:r w:rsidRPr="00A943E2">
              <w:rPr>
                <w:rFonts w:ascii="Arial" w:hAnsi="Arial" w:cs="Arial"/>
                <w:lang w:val="es-MX"/>
              </w:rPr>
              <w:t>Impuestos</w:t>
            </w:r>
          </w:p>
        </w:tc>
        <w:tc>
          <w:tcPr>
            <w:tcW w:w="0" w:type="auto"/>
            <w:vAlign w:val="center"/>
            <w:hideMark/>
          </w:tcPr>
          <w:p w:rsidR="00A943E2" w:rsidRPr="00A943E2" w:rsidRDefault="00A943E2" w:rsidP="00A943E2">
            <w:pPr>
              <w:spacing w:after="0" w:line="360" w:lineRule="auto"/>
              <w:ind w:firstLine="708"/>
              <w:jc w:val="both"/>
              <w:rPr>
                <w:rFonts w:ascii="Arial" w:hAnsi="Arial" w:cs="Arial"/>
                <w:lang w:val="es-MX"/>
              </w:rPr>
            </w:pPr>
            <w:r w:rsidRPr="00A943E2">
              <w:rPr>
                <w:rFonts w:ascii="Arial" w:hAnsi="Arial" w:cs="Arial"/>
                <w:lang w:val="es-MX"/>
              </w:rPr>
              <w:t>$</w:t>
            </w:r>
          </w:p>
        </w:tc>
        <w:tc>
          <w:tcPr>
            <w:tcW w:w="1277" w:type="pct"/>
            <w:vAlign w:val="center"/>
            <w:hideMark/>
          </w:tcPr>
          <w:p w:rsidR="00A943E2" w:rsidRPr="00A943E2" w:rsidRDefault="00A943E2" w:rsidP="00A943E2">
            <w:pPr>
              <w:spacing w:after="0" w:line="360" w:lineRule="auto"/>
              <w:jc w:val="right"/>
              <w:rPr>
                <w:rFonts w:ascii="Arial" w:hAnsi="Arial" w:cs="Arial"/>
                <w:lang w:val="es-MX"/>
              </w:rPr>
            </w:pPr>
            <w:r w:rsidRPr="00A943E2">
              <w:rPr>
                <w:rFonts w:ascii="Arial" w:hAnsi="Arial" w:cs="Arial"/>
                <w:lang w:val="es-MX"/>
              </w:rPr>
              <w:t>172,825</w:t>
            </w:r>
          </w:p>
        </w:tc>
      </w:tr>
      <w:tr w:rsidR="00A943E2" w:rsidRPr="00A943E2" w:rsidTr="00896FC6">
        <w:trPr>
          <w:tblCellSpacing w:w="15" w:type="dxa"/>
          <w:jc w:val="center"/>
        </w:trPr>
        <w:tc>
          <w:tcPr>
            <w:tcW w:w="0" w:type="auto"/>
            <w:vAlign w:val="center"/>
            <w:hideMark/>
          </w:tcPr>
          <w:p w:rsidR="00A943E2" w:rsidRPr="00A943E2" w:rsidRDefault="00A943E2" w:rsidP="00A943E2">
            <w:pPr>
              <w:spacing w:after="0" w:line="360" w:lineRule="auto"/>
              <w:jc w:val="both"/>
              <w:rPr>
                <w:rFonts w:ascii="Arial" w:hAnsi="Arial" w:cs="Arial"/>
                <w:lang w:val="es-MX"/>
              </w:rPr>
            </w:pPr>
            <w:r w:rsidRPr="00A943E2">
              <w:rPr>
                <w:rFonts w:ascii="Arial" w:hAnsi="Arial" w:cs="Arial"/>
                <w:lang w:val="es-MX"/>
              </w:rPr>
              <w:t>Derechos</w:t>
            </w:r>
          </w:p>
        </w:tc>
        <w:tc>
          <w:tcPr>
            <w:tcW w:w="0" w:type="auto"/>
            <w:vAlign w:val="center"/>
            <w:hideMark/>
          </w:tcPr>
          <w:p w:rsidR="00A943E2" w:rsidRPr="00A943E2" w:rsidRDefault="00A943E2" w:rsidP="00A943E2">
            <w:pPr>
              <w:spacing w:after="0" w:line="360" w:lineRule="auto"/>
              <w:ind w:firstLine="708"/>
              <w:jc w:val="both"/>
              <w:rPr>
                <w:rFonts w:ascii="Arial" w:hAnsi="Arial" w:cs="Arial"/>
                <w:lang w:val="es-MX"/>
              </w:rPr>
            </w:pPr>
            <w:r w:rsidRPr="00A943E2">
              <w:rPr>
                <w:rFonts w:ascii="Arial" w:hAnsi="Arial" w:cs="Arial"/>
                <w:lang w:val="es-MX"/>
              </w:rPr>
              <w:t> </w:t>
            </w:r>
          </w:p>
        </w:tc>
        <w:tc>
          <w:tcPr>
            <w:tcW w:w="1277" w:type="pct"/>
            <w:vAlign w:val="center"/>
            <w:hideMark/>
          </w:tcPr>
          <w:p w:rsidR="00A943E2" w:rsidRPr="00A943E2" w:rsidRDefault="00A943E2" w:rsidP="00A943E2">
            <w:pPr>
              <w:spacing w:after="0" w:line="360" w:lineRule="auto"/>
              <w:ind w:firstLine="708"/>
              <w:jc w:val="right"/>
              <w:rPr>
                <w:rFonts w:ascii="Arial" w:hAnsi="Arial" w:cs="Arial"/>
                <w:lang w:val="es-MX"/>
              </w:rPr>
            </w:pPr>
            <w:r w:rsidRPr="00A943E2">
              <w:rPr>
                <w:rFonts w:ascii="Arial" w:hAnsi="Arial" w:cs="Arial"/>
                <w:lang w:val="es-MX"/>
              </w:rPr>
              <w:t>61,419</w:t>
            </w:r>
          </w:p>
        </w:tc>
      </w:tr>
      <w:tr w:rsidR="00A943E2" w:rsidRPr="00A943E2" w:rsidTr="00896FC6">
        <w:trPr>
          <w:tblCellSpacing w:w="15" w:type="dxa"/>
          <w:jc w:val="center"/>
        </w:trPr>
        <w:tc>
          <w:tcPr>
            <w:tcW w:w="0" w:type="auto"/>
            <w:vAlign w:val="center"/>
            <w:hideMark/>
          </w:tcPr>
          <w:p w:rsidR="00A943E2" w:rsidRPr="00A943E2" w:rsidRDefault="00A943E2" w:rsidP="00A943E2">
            <w:pPr>
              <w:spacing w:after="0" w:line="360" w:lineRule="auto"/>
              <w:jc w:val="both"/>
              <w:rPr>
                <w:rFonts w:ascii="Arial" w:hAnsi="Arial" w:cs="Arial"/>
                <w:lang w:val="es-MX"/>
              </w:rPr>
            </w:pPr>
            <w:r w:rsidRPr="00A943E2">
              <w:rPr>
                <w:rFonts w:ascii="Arial" w:hAnsi="Arial" w:cs="Arial"/>
                <w:lang w:val="es-MX"/>
              </w:rPr>
              <w:t>Productos</w:t>
            </w:r>
          </w:p>
        </w:tc>
        <w:tc>
          <w:tcPr>
            <w:tcW w:w="0" w:type="auto"/>
            <w:vAlign w:val="center"/>
            <w:hideMark/>
          </w:tcPr>
          <w:p w:rsidR="00A943E2" w:rsidRPr="00A943E2" w:rsidRDefault="00A943E2" w:rsidP="00A943E2">
            <w:pPr>
              <w:spacing w:after="0" w:line="360" w:lineRule="auto"/>
              <w:ind w:firstLine="708"/>
              <w:jc w:val="both"/>
              <w:rPr>
                <w:rFonts w:ascii="Arial" w:hAnsi="Arial" w:cs="Arial"/>
                <w:lang w:val="es-MX"/>
              </w:rPr>
            </w:pPr>
            <w:r w:rsidRPr="00A943E2">
              <w:rPr>
                <w:rFonts w:ascii="Arial" w:hAnsi="Arial" w:cs="Arial"/>
                <w:lang w:val="es-MX"/>
              </w:rPr>
              <w:t> </w:t>
            </w:r>
          </w:p>
        </w:tc>
        <w:tc>
          <w:tcPr>
            <w:tcW w:w="1277" w:type="pct"/>
            <w:vAlign w:val="center"/>
            <w:hideMark/>
          </w:tcPr>
          <w:p w:rsidR="00A943E2" w:rsidRPr="00A943E2" w:rsidRDefault="00A943E2" w:rsidP="00A943E2">
            <w:pPr>
              <w:spacing w:after="0" w:line="360" w:lineRule="auto"/>
              <w:ind w:firstLine="708"/>
              <w:jc w:val="right"/>
              <w:rPr>
                <w:rFonts w:ascii="Arial" w:hAnsi="Arial" w:cs="Arial"/>
                <w:lang w:val="es-MX"/>
              </w:rPr>
            </w:pPr>
            <w:r w:rsidRPr="00A943E2">
              <w:rPr>
                <w:rFonts w:ascii="Arial" w:hAnsi="Arial" w:cs="Arial"/>
                <w:lang w:val="es-MX"/>
              </w:rPr>
              <w:t>28,186</w:t>
            </w:r>
          </w:p>
        </w:tc>
      </w:tr>
      <w:tr w:rsidR="00A943E2" w:rsidRPr="00A943E2" w:rsidTr="00896FC6">
        <w:trPr>
          <w:tblCellSpacing w:w="15" w:type="dxa"/>
          <w:jc w:val="center"/>
        </w:trPr>
        <w:tc>
          <w:tcPr>
            <w:tcW w:w="0" w:type="auto"/>
            <w:vAlign w:val="center"/>
            <w:hideMark/>
          </w:tcPr>
          <w:p w:rsidR="00A943E2" w:rsidRPr="00A943E2" w:rsidRDefault="00A943E2" w:rsidP="00A943E2">
            <w:pPr>
              <w:spacing w:after="0" w:line="360" w:lineRule="auto"/>
              <w:jc w:val="both"/>
              <w:rPr>
                <w:rFonts w:ascii="Arial" w:hAnsi="Arial" w:cs="Arial"/>
                <w:lang w:val="es-MX"/>
              </w:rPr>
            </w:pPr>
            <w:r w:rsidRPr="00A943E2">
              <w:rPr>
                <w:rFonts w:ascii="Arial" w:hAnsi="Arial" w:cs="Arial"/>
                <w:lang w:val="es-MX"/>
              </w:rPr>
              <w:t>Aprovechamientos</w:t>
            </w:r>
          </w:p>
        </w:tc>
        <w:tc>
          <w:tcPr>
            <w:tcW w:w="0" w:type="auto"/>
            <w:vAlign w:val="center"/>
            <w:hideMark/>
          </w:tcPr>
          <w:p w:rsidR="00A943E2" w:rsidRPr="00A943E2" w:rsidRDefault="00A943E2" w:rsidP="00A943E2">
            <w:pPr>
              <w:spacing w:after="0" w:line="360" w:lineRule="auto"/>
              <w:ind w:firstLine="708"/>
              <w:jc w:val="both"/>
              <w:rPr>
                <w:rFonts w:ascii="Arial" w:hAnsi="Arial" w:cs="Arial"/>
                <w:lang w:val="es-MX"/>
              </w:rPr>
            </w:pPr>
            <w:r w:rsidRPr="00A943E2">
              <w:rPr>
                <w:rFonts w:ascii="Arial" w:hAnsi="Arial" w:cs="Arial"/>
                <w:lang w:val="es-MX"/>
              </w:rPr>
              <w:t> </w:t>
            </w:r>
          </w:p>
        </w:tc>
        <w:tc>
          <w:tcPr>
            <w:tcW w:w="1277" w:type="pct"/>
            <w:vAlign w:val="center"/>
            <w:hideMark/>
          </w:tcPr>
          <w:p w:rsidR="00A943E2" w:rsidRPr="00A943E2" w:rsidRDefault="00A943E2" w:rsidP="00A943E2">
            <w:pPr>
              <w:spacing w:after="0" w:line="360" w:lineRule="auto"/>
              <w:ind w:firstLine="708"/>
              <w:jc w:val="right"/>
              <w:rPr>
                <w:rFonts w:ascii="Arial" w:hAnsi="Arial" w:cs="Arial"/>
                <w:lang w:val="es-MX"/>
              </w:rPr>
            </w:pPr>
            <w:r w:rsidRPr="00A943E2">
              <w:rPr>
                <w:rFonts w:ascii="Arial" w:hAnsi="Arial" w:cs="Arial"/>
                <w:lang w:val="es-MX"/>
              </w:rPr>
              <w:t>124,393</w:t>
            </w:r>
          </w:p>
        </w:tc>
      </w:tr>
      <w:tr w:rsidR="00A943E2" w:rsidRPr="00A943E2" w:rsidTr="00896FC6">
        <w:trPr>
          <w:tblCellSpacing w:w="15" w:type="dxa"/>
          <w:jc w:val="center"/>
        </w:trPr>
        <w:tc>
          <w:tcPr>
            <w:tcW w:w="0" w:type="auto"/>
            <w:vAlign w:val="center"/>
            <w:hideMark/>
          </w:tcPr>
          <w:p w:rsidR="00A943E2" w:rsidRPr="00A943E2" w:rsidRDefault="00A943E2" w:rsidP="00A943E2">
            <w:pPr>
              <w:spacing w:after="0" w:line="360" w:lineRule="auto"/>
              <w:jc w:val="both"/>
              <w:rPr>
                <w:rFonts w:ascii="Arial" w:hAnsi="Arial" w:cs="Arial"/>
                <w:lang w:val="es-MX"/>
              </w:rPr>
            </w:pPr>
            <w:r w:rsidRPr="00A943E2">
              <w:rPr>
                <w:rFonts w:ascii="Arial" w:hAnsi="Arial" w:cs="Arial"/>
                <w:lang w:val="es-MX"/>
              </w:rPr>
              <w:t>Participaciones</w:t>
            </w:r>
          </w:p>
        </w:tc>
        <w:tc>
          <w:tcPr>
            <w:tcW w:w="0" w:type="auto"/>
            <w:vAlign w:val="center"/>
            <w:hideMark/>
          </w:tcPr>
          <w:p w:rsidR="00A943E2" w:rsidRPr="00A943E2" w:rsidRDefault="00A943E2" w:rsidP="00A943E2">
            <w:pPr>
              <w:spacing w:after="0" w:line="360" w:lineRule="auto"/>
              <w:ind w:firstLine="708"/>
              <w:jc w:val="both"/>
              <w:rPr>
                <w:rFonts w:ascii="Arial" w:hAnsi="Arial" w:cs="Arial"/>
                <w:lang w:val="es-MX"/>
              </w:rPr>
            </w:pPr>
            <w:r w:rsidRPr="00A943E2">
              <w:rPr>
                <w:rFonts w:ascii="Arial" w:hAnsi="Arial" w:cs="Arial"/>
                <w:lang w:val="es-MX"/>
              </w:rPr>
              <w:t> </w:t>
            </w:r>
          </w:p>
        </w:tc>
        <w:tc>
          <w:tcPr>
            <w:tcW w:w="1277" w:type="pct"/>
            <w:vAlign w:val="center"/>
            <w:hideMark/>
          </w:tcPr>
          <w:p w:rsidR="00A943E2" w:rsidRPr="00A943E2" w:rsidRDefault="00A943E2" w:rsidP="00A943E2">
            <w:pPr>
              <w:spacing w:after="0" w:line="360" w:lineRule="auto"/>
              <w:ind w:firstLine="708"/>
              <w:jc w:val="right"/>
              <w:rPr>
                <w:rFonts w:ascii="Arial" w:hAnsi="Arial" w:cs="Arial"/>
                <w:lang w:val="es-MX"/>
              </w:rPr>
            </w:pPr>
            <w:r w:rsidRPr="00A943E2">
              <w:rPr>
                <w:rFonts w:ascii="Arial" w:hAnsi="Arial" w:cs="Arial"/>
                <w:lang w:val="es-MX"/>
              </w:rPr>
              <w:t>34,687,335</w:t>
            </w:r>
          </w:p>
        </w:tc>
      </w:tr>
      <w:tr w:rsidR="00A943E2" w:rsidRPr="00A943E2" w:rsidTr="00896FC6">
        <w:trPr>
          <w:tblCellSpacing w:w="15" w:type="dxa"/>
          <w:jc w:val="center"/>
        </w:trPr>
        <w:tc>
          <w:tcPr>
            <w:tcW w:w="0" w:type="auto"/>
            <w:vAlign w:val="center"/>
            <w:hideMark/>
          </w:tcPr>
          <w:p w:rsidR="00A943E2" w:rsidRPr="00A943E2" w:rsidRDefault="00A943E2" w:rsidP="00A943E2">
            <w:pPr>
              <w:spacing w:after="0" w:line="360" w:lineRule="auto"/>
              <w:jc w:val="both"/>
              <w:rPr>
                <w:rFonts w:ascii="Arial" w:hAnsi="Arial" w:cs="Arial"/>
                <w:lang w:val="es-MX"/>
              </w:rPr>
            </w:pPr>
            <w:r w:rsidRPr="00A943E2">
              <w:rPr>
                <w:rFonts w:ascii="Arial" w:hAnsi="Arial" w:cs="Arial"/>
                <w:lang w:val="es-MX"/>
              </w:rPr>
              <w:t>Fondo de Infraestructura Social Municipal</w:t>
            </w:r>
          </w:p>
        </w:tc>
        <w:tc>
          <w:tcPr>
            <w:tcW w:w="0" w:type="auto"/>
            <w:vAlign w:val="center"/>
            <w:hideMark/>
          </w:tcPr>
          <w:p w:rsidR="00A943E2" w:rsidRPr="00A943E2" w:rsidRDefault="00A943E2" w:rsidP="00A943E2">
            <w:pPr>
              <w:spacing w:after="0" w:line="360" w:lineRule="auto"/>
              <w:ind w:firstLine="708"/>
              <w:jc w:val="both"/>
              <w:rPr>
                <w:rFonts w:ascii="Arial" w:hAnsi="Arial" w:cs="Arial"/>
                <w:lang w:val="es-MX"/>
              </w:rPr>
            </w:pPr>
            <w:r w:rsidRPr="00A943E2">
              <w:rPr>
                <w:rFonts w:ascii="Arial" w:hAnsi="Arial" w:cs="Arial"/>
                <w:lang w:val="es-MX"/>
              </w:rPr>
              <w:t> </w:t>
            </w:r>
          </w:p>
        </w:tc>
        <w:tc>
          <w:tcPr>
            <w:tcW w:w="1277" w:type="pct"/>
            <w:vAlign w:val="center"/>
            <w:hideMark/>
          </w:tcPr>
          <w:p w:rsidR="00A943E2" w:rsidRPr="00A943E2" w:rsidRDefault="00A943E2" w:rsidP="00A943E2">
            <w:pPr>
              <w:spacing w:after="0" w:line="360" w:lineRule="auto"/>
              <w:ind w:firstLine="708"/>
              <w:jc w:val="right"/>
              <w:rPr>
                <w:rFonts w:ascii="Arial" w:hAnsi="Arial" w:cs="Arial"/>
                <w:lang w:val="es-MX"/>
              </w:rPr>
            </w:pPr>
            <w:r w:rsidRPr="00A943E2">
              <w:rPr>
                <w:rFonts w:ascii="Arial" w:hAnsi="Arial" w:cs="Arial"/>
                <w:lang w:val="es-MX"/>
              </w:rPr>
              <w:t>8,492,395</w:t>
            </w:r>
          </w:p>
        </w:tc>
      </w:tr>
      <w:tr w:rsidR="00A943E2" w:rsidRPr="00A943E2" w:rsidTr="00896FC6">
        <w:trPr>
          <w:tblCellSpacing w:w="15" w:type="dxa"/>
          <w:jc w:val="center"/>
        </w:trPr>
        <w:tc>
          <w:tcPr>
            <w:tcW w:w="0" w:type="auto"/>
            <w:vAlign w:val="center"/>
            <w:hideMark/>
          </w:tcPr>
          <w:p w:rsidR="00A943E2" w:rsidRPr="00A943E2" w:rsidRDefault="00A943E2" w:rsidP="00A943E2">
            <w:pPr>
              <w:spacing w:after="0" w:line="360" w:lineRule="auto"/>
              <w:jc w:val="both"/>
              <w:rPr>
                <w:rFonts w:ascii="Arial" w:hAnsi="Arial" w:cs="Arial"/>
                <w:lang w:val="es-MX"/>
              </w:rPr>
            </w:pPr>
            <w:r w:rsidRPr="00A943E2">
              <w:rPr>
                <w:rFonts w:ascii="Arial" w:hAnsi="Arial" w:cs="Arial"/>
                <w:lang w:val="es-MX"/>
              </w:rPr>
              <w:t>Fondo de Fortalecimiento Municipal</w:t>
            </w:r>
          </w:p>
        </w:tc>
        <w:tc>
          <w:tcPr>
            <w:tcW w:w="0" w:type="auto"/>
            <w:vAlign w:val="center"/>
            <w:hideMark/>
          </w:tcPr>
          <w:p w:rsidR="00A943E2" w:rsidRPr="00A943E2" w:rsidRDefault="00A943E2" w:rsidP="00A943E2">
            <w:pPr>
              <w:spacing w:after="0" w:line="360" w:lineRule="auto"/>
              <w:ind w:firstLine="708"/>
              <w:jc w:val="both"/>
              <w:rPr>
                <w:rFonts w:ascii="Arial" w:hAnsi="Arial" w:cs="Arial"/>
                <w:lang w:val="es-MX"/>
              </w:rPr>
            </w:pPr>
            <w:r w:rsidRPr="00A943E2">
              <w:rPr>
                <w:rFonts w:ascii="Arial" w:hAnsi="Arial" w:cs="Arial"/>
                <w:lang w:val="es-MX"/>
              </w:rPr>
              <w:t> </w:t>
            </w:r>
          </w:p>
        </w:tc>
        <w:tc>
          <w:tcPr>
            <w:tcW w:w="1277" w:type="pct"/>
            <w:vAlign w:val="center"/>
            <w:hideMark/>
          </w:tcPr>
          <w:p w:rsidR="00A943E2" w:rsidRPr="00A943E2" w:rsidRDefault="00A943E2" w:rsidP="00A943E2">
            <w:pPr>
              <w:spacing w:after="0" w:line="360" w:lineRule="auto"/>
              <w:ind w:firstLine="708"/>
              <w:jc w:val="right"/>
              <w:rPr>
                <w:rFonts w:ascii="Arial" w:hAnsi="Arial" w:cs="Arial"/>
                <w:lang w:val="es-MX"/>
              </w:rPr>
            </w:pPr>
            <w:r w:rsidRPr="00A943E2">
              <w:rPr>
                <w:rFonts w:ascii="Arial" w:hAnsi="Arial" w:cs="Arial"/>
                <w:lang w:val="es-MX"/>
              </w:rPr>
              <w:t>2,683,848</w:t>
            </w:r>
          </w:p>
        </w:tc>
      </w:tr>
      <w:tr w:rsidR="00A943E2" w:rsidRPr="00A943E2" w:rsidTr="00896FC6">
        <w:trPr>
          <w:tblCellSpacing w:w="15" w:type="dxa"/>
          <w:jc w:val="center"/>
        </w:trPr>
        <w:tc>
          <w:tcPr>
            <w:tcW w:w="0" w:type="auto"/>
            <w:vAlign w:val="center"/>
            <w:hideMark/>
          </w:tcPr>
          <w:p w:rsidR="00A943E2" w:rsidRPr="00A943E2" w:rsidRDefault="00A943E2" w:rsidP="00A943E2">
            <w:pPr>
              <w:spacing w:after="0" w:line="360" w:lineRule="auto"/>
              <w:jc w:val="both"/>
              <w:rPr>
                <w:rFonts w:ascii="Arial" w:hAnsi="Arial" w:cs="Arial"/>
                <w:lang w:val="es-MX"/>
              </w:rPr>
            </w:pPr>
            <w:r w:rsidRPr="00A943E2">
              <w:rPr>
                <w:rFonts w:ascii="Arial" w:hAnsi="Arial" w:cs="Arial"/>
                <w:lang w:val="es-MX"/>
              </w:rPr>
              <w:t>Fondos Descentralizados</w:t>
            </w:r>
          </w:p>
        </w:tc>
        <w:tc>
          <w:tcPr>
            <w:tcW w:w="0" w:type="auto"/>
            <w:vAlign w:val="center"/>
            <w:hideMark/>
          </w:tcPr>
          <w:p w:rsidR="00A943E2" w:rsidRPr="00A943E2" w:rsidRDefault="00A943E2" w:rsidP="00A943E2">
            <w:pPr>
              <w:spacing w:after="0" w:line="360" w:lineRule="auto"/>
              <w:ind w:firstLine="708"/>
              <w:jc w:val="both"/>
              <w:rPr>
                <w:rFonts w:ascii="Arial" w:hAnsi="Arial" w:cs="Arial"/>
                <w:lang w:val="es-MX"/>
              </w:rPr>
            </w:pPr>
            <w:r w:rsidRPr="00A943E2">
              <w:rPr>
                <w:rFonts w:ascii="Arial" w:hAnsi="Arial" w:cs="Arial"/>
                <w:lang w:val="es-MX"/>
              </w:rPr>
              <w:t> </w:t>
            </w:r>
          </w:p>
        </w:tc>
        <w:tc>
          <w:tcPr>
            <w:tcW w:w="1277" w:type="pct"/>
            <w:vAlign w:val="center"/>
            <w:hideMark/>
          </w:tcPr>
          <w:p w:rsidR="00A943E2" w:rsidRPr="00A943E2" w:rsidRDefault="00A943E2" w:rsidP="00A943E2">
            <w:pPr>
              <w:spacing w:after="0" w:line="360" w:lineRule="auto"/>
              <w:ind w:firstLine="708"/>
              <w:jc w:val="right"/>
              <w:rPr>
                <w:rFonts w:ascii="Arial" w:hAnsi="Arial" w:cs="Arial"/>
                <w:lang w:val="es-MX"/>
              </w:rPr>
            </w:pPr>
            <w:r w:rsidRPr="00A943E2">
              <w:rPr>
                <w:rFonts w:ascii="Arial" w:hAnsi="Arial" w:cs="Arial"/>
                <w:lang w:val="es-MX"/>
              </w:rPr>
              <w:t>1,232,892</w:t>
            </w:r>
          </w:p>
        </w:tc>
      </w:tr>
      <w:tr w:rsidR="00A943E2" w:rsidRPr="00A943E2" w:rsidTr="00896FC6">
        <w:trPr>
          <w:tblCellSpacing w:w="15" w:type="dxa"/>
          <w:jc w:val="center"/>
        </w:trPr>
        <w:tc>
          <w:tcPr>
            <w:tcW w:w="0" w:type="auto"/>
            <w:vAlign w:val="center"/>
            <w:hideMark/>
          </w:tcPr>
          <w:p w:rsidR="00A943E2" w:rsidRPr="00A943E2" w:rsidRDefault="00A943E2" w:rsidP="00A943E2">
            <w:pPr>
              <w:spacing w:after="0" w:line="360" w:lineRule="auto"/>
              <w:jc w:val="both"/>
              <w:rPr>
                <w:rFonts w:ascii="Arial" w:hAnsi="Arial" w:cs="Arial"/>
                <w:lang w:val="es-MX"/>
              </w:rPr>
            </w:pPr>
            <w:r w:rsidRPr="00A943E2">
              <w:rPr>
                <w:rFonts w:ascii="Arial" w:hAnsi="Arial" w:cs="Arial"/>
                <w:lang w:val="es-MX"/>
              </w:rPr>
              <w:t>Otras Aportaciones</w:t>
            </w:r>
          </w:p>
        </w:tc>
        <w:tc>
          <w:tcPr>
            <w:tcW w:w="0" w:type="auto"/>
            <w:vAlign w:val="center"/>
            <w:hideMark/>
          </w:tcPr>
          <w:p w:rsidR="00A943E2" w:rsidRPr="00A943E2" w:rsidRDefault="00A943E2" w:rsidP="00A943E2">
            <w:pPr>
              <w:spacing w:after="0" w:line="360" w:lineRule="auto"/>
              <w:ind w:firstLine="708"/>
              <w:jc w:val="both"/>
              <w:rPr>
                <w:rFonts w:ascii="Arial" w:hAnsi="Arial" w:cs="Arial"/>
                <w:lang w:val="es-MX"/>
              </w:rPr>
            </w:pPr>
            <w:r w:rsidRPr="00A943E2">
              <w:rPr>
                <w:rFonts w:ascii="Arial" w:hAnsi="Arial" w:cs="Arial"/>
                <w:lang w:val="es-MX"/>
              </w:rPr>
              <w:t> </w:t>
            </w:r>
          </w:p>
        </w:tc>
        <w:tc>
          <w:tcPr>
            <w:tcW w:w="1277" w:type="pct"/>
            <w:vAlign w:val="center"/>
            <w:hideMark/>
          </w:tcPr>
          <w:p w:rsidR="00A943E2" w:rsidRPr="00A943E2" w:rsidRDefault="00A943E2" w:rsidP="00A943E2">
            <w:pPr>
              <w:spacing w:after="0" w:line="360" w:lineRule="auto"/>
              <w:ind w:firstLine="708"/>
              <w:jc w:val="right"/>
              <w:rPr>
                <w:rFonts w:ascii="Arial" w:hAnsi="Arial" w:cs="Arial"/>
                <w:lang w:val="es-MX"/>
              </w:rPr>
            </w:pPr>
            <w:r w:rsidRPr="00A943E2">
              <w:rPr>
                <w:rFonts w:ascii="Arial" w:hAnsi="Arial" w:cs="Arial"/>
                <w:lang w:val="es-MX"/>
              </w:rPr>
              <w:t>7,568,746</w:t>
            </w:r>
          </w:p>
        </w:tc>
      </w:tr>
      <w:tr w:rsidR="00A943E2" w:rsidRPr="00A943E2" w:rsidTr="00896FC6">
        <w:trPr>
          <w:tblCellSpacing w:w="15" w:type="dxa"/>
          <w:jc w:val="center"/>
        </w:trPr>
        <w:tc>
          <w:tcPr>
            <w:tcW w:w="0" w:type="auto"/>
            <w:vAlign w:val="center"/>
            <w:hideMark/>
          </w:tcPr>
          <w:p w:rsidR="00A943E2" w:rsidRPr="00A943E2" w:rsidRDefault="00A943E2" w:rsidP="00A943E2">
            <w:pPr>
              <w:spacing w:after="0" w:line="360" w:lineRule="auto"/>
              <w:jc w:val="both"/>
              <w:rPr>
                <w:rFonts w:ascii="Arial" w:hAnsi="Arial" w:cs="Arial"/>
                <w:lang w:val="es-MX"/>
              </w:rPr>
            </w:pPr>
            <w:r w:rsidRPr="00A943E2">
              <w:rPr>
                <w:rFonts w:ascii="Arial" w:hAnsi="Arial" w:cs="Arial"/>
                <w:lang w:val="es-MX"/>
              </w:rPr>
              <w:t>Contribución de vecinos</w:t>
            </w:r>
          </w:p>
        </w:tc>
        <w:tc>
          <w:tcPr>
            <w:tcW w:w="0" w:type="auto"/>
            <w:vAlign w:val="center"/>
            <w:hideMark/>
          </w:tcPr>
          <w:p w:rsidR="00A943E2" w:rsidRPr="00A943E2" w:rsidRDefault="00A943E2" w:rsidP="00A943E2">
            <w:pPr>
              <w:spacing w:after="0" w:line="360" w:lineRule="auto"/>
              <w:ind w:firstLine="708"/>
              <w:jc w:val="both"/>
              <w:rPr>
                <w:rFonts w:ascii="Arial" w:hAnsi="Arial" w:cs="Arial"/>
                <w:lang w:val="es-MX"/>
              </w:rPr>
            </w:pPr>
            <w:r w:rsidRPr="00A943E2">
              <w:rPr>
                <w:rFonts w:ascii="Arial" w:hAnsi="Arial" w:cs="Arial"/>
                <w:lang w:val="es-MX"/>
              </w:rPr>
              <w:t> </w:t>
            </w:r>
          </w:p>
        </w:tc>
        <w:tc>
          <w:tcPr>
            <w:tcW w:w="1277" w:type="pct"/>
            <w:vAlign w:val="center"/>
            <w:hideMark/>
          </w:tcPr>
          <w:p w:rsidR="00A943E2" w:rsidRPr="00A943E2" w:rsidRDefault="00A943E2" w:rsidP="00A943E2">
            <w:pPr>
              <w:spacing w:after="0" w:line="360" w:lineRule="auto"/>
              <w:ind w:firstLine="708"/>
              <w:jc w:val="right"/>
              <w:rPr>
                <w:rFonts w:ascii="Arial" w:hAnsi="Arial" w:cs="Arial"/>
                <w:lang w:val="es-MX"/>
              </w:rPr>
            </w:pPr>
            <w:r w:rsidRPr="00A943E2">
              <w:rPr>
                <w:rFonts w:ascii="Arial" w:hAnsi="Arial" w:cs="Arial"/>
                <w:lang w:val="es-MX"/>
              </w:rPr>
              <w:t>280,000</w:t>
            </w:r>
          </w:p>
        </w:tc>
      </w:tr>
      <w:tr w:rsidR="00A943E2" w:rsidRPr="00A943E2" w:rsidTr="00896FC6">
        <w:trPr>
          <w:tblCellSpacing w:w="15" w:type="dxa"/>
          <w:jc w:val="center"/>
        </w:trPr>
        <w:tc>
          <w:tcPr>
            <w:tcW w:w="0" w:type="auto"/>
            <w:vAlign w:val="center"/>
            <w:hideMark/>
          </w:tcPr>
          <w:p w:rsidR="00A943E2" w:rsidRPr="00A943E2" w:rsidRDefault="00A943E2" w:rsidP="00A943E2">
            <w:pPr>
              <w:spacing w:after="0" w:line="360" w:lineRule="auto"/>
              <w:jc w:val="both"/>
              <w:rPr>
                <w:rFonts w:ascii="Arial" w:hAnsi="Arial" w:cs="Arial"/>
                <w:lang w:val="es-MX"/>
              </w:rPr>
            </w:pPr>
            <w:r w:rsidRPr="00A943E2">
              <w:rPr>
                <w:rFonts w:ascii="Arial" w:hAnsi="Arial" w:cs="Arial"/>
                <w:lang w:val="es-MX"/>
              </w:rPr>
              <w:t>Otros</w:t>
            </w:r>
          </w:p>
        </w:tc>
        <w:tc>
          <w:tcPr>
            <w:tcW w:w="0" w:type="auto"/>
            <w:vAlign w:val="center"/>
            <w:hideMark/>
          </w:tcPr>
          <w:p w:rsidR="00A943E2" w:rsidRPr="00A943E2" w:rsidRDefault="00A943E2" w:rsidP="00A943E2">
            <w:pPr>
              <w:spacing w:after="0" w:line="360" w:lineRule="auto"/>
              <w:ind w:firstLine="708"/>
              <w:jc w:val="both"/>
              <w:rPr>
                <w:rFonts w:ascii="Arial" w:hAnsi="Arial" w:cs="Arial"/>
                <w:lang w:val="es-MX"/>
              </w:rPr>
            </w:pPr>
            <w:r w:rsidRPr="00A943E2">
              <w:rPr>
                <w:rFonts w:ascii="Arial" w:hAnsi="Arial" w:cs="Arial"/>
                <w:lang w:val="es-MX"/>
              </w:rPr>
              <w:t> </w:t>
            </w:r>
          </w:p>
        </w:tc>
        <w:tc>
          <w:tcPr>
            <w:tcW w:w="1277" w:type="pct"/>
            <w:vAlign w:val="center"/>
            <w:hideMark/>
          </w:tcPr>
          <w:p w:rsidR="00A943E2" w:rsidRPr="00A943E2" w:rsidRDefault="00A943E2" w:rsidP="00A943E2">
            <w:pPr>
              <w:spacing w:after="0" w:line="360" w:lineRule="auto"/>
              <w:ind w:firstLine="708"/>
              <w:jc w:val="right"/>
              <w:rPr>
                <w:rFonts w:ascii="Arial" w:hAnsi="Arial" w:cs="Arial"/>
                <w:lang w:val="es-MX"/>
              </w:rPr>
            </w:pPr>
            <w:r w:rsidRPr="00A943E2">
              <w:rPr>
                <w:rFonts w:ascii="Arial" w:hAnsi="Arial" w:cs="Arial"/>
                <w:lang w:val="es-MX"/>
              </w:rPr>
              <w:t>(8,164,789)</w:t>
            </w:r>
          </w:p>
        </w:tc>
      </w:tr>
      <w:tr w:rsidR="00A943E2" w:rsidRPr="00A943E2" w:rsidTr="00896FC6">
        <w:trPr>
          <w:tblCellSpacing w:w="15" w:type="dxa"/>
          <w:jc w:val="center"/>
        </w:trPr>
        <w:tc>
          <w:tcPr>
            <w:tcW w:w="0" w:type="auto"/>
            <w:vAlign w:val="center"/>
            <w:hideMark/>
          </w:tcPr>
          <w:p w:rsidR="00A943E2" w:rsidRPr="00A943E2" w:rsidRDefault="00A943E2" w:rsidP="00A943E2">
            <w:pPr>
              <w:spacing w:after="0" w:line="360" w:lineRule="auto"/>
              <w:jc w:val="both"/>
              <w:rPr>
                <w:rFonts w:ascii="Arial" w:hAnsi="Arial" w:cs="Arial"/>
                <w:lang w:val="es-MX"/>
              </w:rPr>
            </w:pPr>
            <w:r w:rsidRPr="00A943E2">
              <w:rPr>
                <w:rFonts w:ascii="Arial" w:hAnsi="Arial" w:cs="Arial"/>
                <w:lang w:val="es-MX"/>
              </w:rPr>
              <w:t>Total</w:t>
            </w:r>
          </w:p>
        </w:tc>
        <w:tc>
          <w:tcPr>
            <w:tcW w:w="0" w:type="auto"/>
            <w:vAlign w:val="center"/>
            <w:hideMark/>
          </w:tcPr>
          <w:p w:rsidR="00A943E2" w:rsidRPr="00A943E2" w:rsidRDefault="00A943E2" w:rsidP="00A943E2">
            <w:pPr>
              <w:spacing w:after="0" w:line="360" w:lineRule="auto"/>
              <w:ind w:firstLine="708"/>
              <w:jc w:val="both"/>
              <w:rPr>
                <w:rFonts w:ascii="Arial" w:hAnsi="Arial" w:cs="Arial"/>
                <w:lang w:val="es-MX"/>
              </w:rPr>
            </w:pPr>
            <w:r w:rsidRPr="00A943E2">
              <w:rPr>
                <w:rFonts w:ascii="Arial" w:hAnsi="Arial" w:cs="Arial"/>
                <w:lang w:val="es-MX"/>
              </w:rPr>
              <w:t>$</w:t>
            </w:r>
          </w:p>
        </w:tc>
        <w:tc>
          <w:tcPr>
            <w:tcW w:w="1277" w:type="pct"/>
            <w:vAlign w:val="center"/>
            <w:hideMark/>
          </w:tcPr>
          <w:p w:rsidR="00A943E2" w:rsidRPr="00A943E2" w:rsidRDefault="00A943E2" w:rsidP="00A943E2">
            <w:pPr>
              <w:spacing w:after="0" w:line="360" w:lineRule="auto"/>
              <w:ind w:firstLine="708"/>
              <w:jc w:val="right"/>
              <w:rPr>
                <w:rFonts w:ascii="Arial" w:hAnsi="Arial" w:cs="Arial"/>
                <w:lang w:val="es-MX"/>
              </w:rPr>
            </w:pPr>
            <w:r w:rsidRPr="00A943E2">
              <w:rPr>
                <w:rFonts w:ascii="Arial" w:hAnsi="Arial" w:cs="Arial"/>
                <w:lang w:val="es-MX"/>
              </w:rPr>
              <w:t>47,167,250</w:t>
            </w:r>
          </w:p>
        </w:tc>
      </w:tr>
    </w:tbl>
    <w:p w:rsidR="00A943E2" w:rsidRDefault="00A943E2" w:rsidP="00744D70">
      <w:pPr>
        <w:spacing w:after="0" w:line="360" w:lineRule="auto"/>
        <w:ind w:firstLine="708"/>
        <w:jc w:val="both"/>
        <w:rPr>
          <w:rFonts w:ascii="Arial" w:hAnsi="Arial" w:cs="Arial"/>
        </w:rPr>
      </w:pPr>
    </w:p>
    <w:p w:rsidR="00A943E2" w:rsidRDefault="00A943E2" w:rsidP="00744D70">
      <w:pPr>
        <w:spacing w:after="0" w:line="360" w:lineRule="auto"/>
        <w:ind w:firstLine="708"/>
        <w:jc w:val="both"/>
        <w:rPr>
          <w:rFonts w:ascii="Arial" w:hAnsi="Arial" w:cs="Arial"/>
        </w:rPr>
      </w:pPr>
    </w:p>
    <w:p w:rsidR="00A943E2" w:rsidRPr="001D64E8" w:rsidRDefault="00A943E2"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lastRenderedPageBreak/>
        <w:t>EGRESOS</w:t>
      </w:r>
    </w:p>
    <w:p w:rsidR="00896FC6" w:rsidRDefault="00896FC6" w:rsidP="00744D70">
      <w:pPr>
        <w:spacing w:after="0" w:line="360" w:lineRule="auto"/>
        <w:ind w:firstLine="708"/>
        <w:jc w:val="both"/>
        <w:rPr>
          <w:rFonts w:ascii="Arial" w:hAnsi="Arial" w:cs="Arial"/>
          <w:b/>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503"/>
        <w:gridCol w:w="960"/>
        <w:gridCol w:w="2033"/>
      </w:tblGrid>
      <w:tr w:rsidR="00896FC6" w:rsidRPr="00896FC6" w:rsidTr="00B665A7">
        <w:trPr>
          <w:tblCellSpacing w:w="15" w:type="dxa"/>
        </w:trPr>
        <w:tc>
          <w:tcPr>
            <w:tcW w:w="0" w:type="auto"/>
            <w:vAlign w:val="center"/>
            <w:hideMark/>
          </w:tcPr>
          <w:p w:rsidR="00896FC6" w:rsidRPr="00896FC6" w:rsidRDefault="00896FC6" w:rsidP="00896FC6">
            <w:pPr>
              <w:spacing w:after="0" w:line="360" w:lineRule="auto"/>
              <w:ind w:left="709" w:hanging="709"/>
              <w:jc w:val="both"/>
              <w:rPr>
                <w:rFonts w:ascii="Arial" w:hAnsi="Arial" w:cs="Arial"/>
                <w:lang w:val="es-MX"/>
              </w:rPr>
            </w:pPr>
            <w:r w:rsidRPr="00896FC6">
              <w:rPr>
                <w:rFonts w:ascii="Arial" w:hAnsi="Arial" w:cs="Arial"/>
                <w:lang w:val="es-MX"/>
              </w:rPr>
              <w:t>Administración Pública</w:t>
            </w:r>
          </w:p>
        </w:tc>
        <w:tc>
          <w:tcPr>
            <w:tcW w:w="0" w:type="auto"/>
            <w:vAlign w:val="center"/>
            <w:hideMark/>
          </w:tcPr>
          <w:p w:rsidR="00896FC6" w:rsidRPr="00896FC6" w:rsidRDefault="00896FC6" w:rsidP="00896FC6">
            <w:pPr>
              <w:spacing w:after="0" w:line="360" w:lineRule="auto"/>
              <w:ind w:firstLine="708"/>
              <w:jc w:val="both"/>
              <w:rPr>
                <w:rFonts w:ascii="Arial" w:hAnsi="Arial" w:cs="Arial"/>
                <w:lang w:val="es-MX"/>
              </w:rPr>
            </w:pPr>
            <w:r w:rsidRPr="00896FC6">
              <w:rPr>
                <w:rFonts w:ascii="Arial" w:hAnsi="Arial" w:cs="Arial"/>
                <w:lang w:val="es-MX"/>
              </w:rPr>
              <w:t>$</w:t>
            </w:r>
          </w:p>
        </w:tc>
        <w:tc>
          <w:tcPr>
            <w:tcW w:w="0" w:type="auto"/>
            <w:vAlign w:val="center"/>
            <w:hideMark/>
          </w:tcPr>
          <w:p w:rsidR="00896FC6" w:rsidRPr="00896FC6" w:rsidRDefault="00896FC6" w:rsidP="00896FC6">
            <w:pPr>
              <w:spacing w:after="0" w:line="360" w:lineRule="auto"/>
              <w:ind w:firstLine="708"/>
              <w:jc w:val="right"/>
              <w:rPr>
                <w:rFonts w:ascii="Arial" w:hAnsi="Arial" w:cs="Arial"/>
                <w:lang w:val="es-MX"/>
              </w:rPr>
            </w:pPr>
            <w:r w:rsidRPr="00896FC6">
              <w:rPr>
                <w:rFonts w:ascii="Arial" w:hAnsi="Arial" w:cs="Arial"/>
                <w:lang w:val="es-MX"/>
              </w:rPr>
              <w:t>14,613,474</w:t>
            </w:r>
          </w:p>
        </w:tc>
      </w:tr>
      <w:tr w:rsidR="00896FC6" w:rsidRPr="00896FC6" w:rsidTr="00B665A7">
        <w:trPr>
          <w:tblCellSpacing w:w="15" w:type="dxa"/>
        </w:trPr>
        <w:tc>
          <w:tcPr>
            <w:tcW w:w="0" w:type="auto"/>
            <w:vAlign w:val="center"/>
            <w:hideMark/>
          </w:tcPr>
          <w:p w:rsidR="00896FC6" w:rsidRPr="00896FC6" w:rsidRDefault="00896FC6" w:rsidP="00896FC6">
            <w:pPr>
              <w:spacing w:after="0" w:line="360" w:lineRule="auto"/>
              <w:ind w:left="709" w:hanging="709"/>
              <w:jc w:val="both"/>
              <w:rPr>
                <w:rFonts w:ascii="Arial" w:hAnsi="Arial" w:cs="Arial"/>
                <w:lang w:val="es-MX"/>
              </w:rPr>
            </w:pPr>
            <w:r w:rsidRPr="00896FC6">
              <w:rPr>
                <w:rFonts w:ascii="Arial" w:hAnsi="Arial" w:cs="Arial"/>
                <w:lang w:val="es-MX"/>
              </w:rPr>
              <w:t>Servicios Comunitarios</w:t>
            </w:r>
          </w:p>
        </w:tc>
        <w:tc>
          <w:tcPr>
            <w:tcW w:w="0" w:type="auto"/>
            <w:vAlign w:val="center"/>
            <w:hideMark/>
          </w:tcPr>
          <w:p w:rsidR="00896FC6" w:rsidRPr="00896FC6" w:rsidRDefault="00896FC6" w:rsidP="00896FC6">
            <w:pPr>
              <w:spacing w:after="0" w:line="360" w:lineRule="auto"/>
              <w:ind w:firstLine="708"/>
              <w:jc w:val="both"/>
              <w:rPr>
                <w:rFonts w:ascii="Arial" w:hAnsi="Arial" w:cs="Arial"/>
                <w:lang w:val="es-MX"/>
              </w:rPr>
            </w:pPr>
            <w:r w:rsidRPr="00896FC6">
              <w:rPr>
                <w:rFonts w:ascii="Arial" w:hAnsi="Arial" w:cs="Arial"/>
                <w:lang w:val="es-MX"/>
              </w:rPr>
              <w:t> </w:t>
            </w:r>
          </w:p>
        </w:tc>
        <w:tc>
          <w:tcPr>
            <w:tcW w:w="0" w:type="auto"/>
            <w:vAlign w:val="center"/>
            <w:hideMark/>
          </w:tcPr>
          <w:p w:rsidR="00896FC6" w:rsidRPr="00896FC6" w:rsidRDefault="00896FC6" w:rsidP="00896FC6">
            <w:pPr>
              <w:spacing w:after="0" w:line="360" w:lineRule="auto"/>
              <w:ind w:firstLine="708"/>
              <w:jc w:val="right"/>
              <w:rPr>
                <w:rFonts w:ascii="Arial" w:hAnsi="Arial" w:cs="Arial"/>
                <w:lang w:val="es-MX"/>
              </w:rPr>
            </w:pPr>
            <w:r w:rsidRPr="00896FC6">
              <w:rPr>
                <w:rFonts w:ascii="Arial" w:hAnsi="Arial" w:cs="Arial"/>
                <w:lang w:val="es-MX"/>
              </w:rPr>
              <w:t>1,661,411</w:t>
            </w:r>
          </w:p>
        </w:tc>
      </w:tr>
      <w:tr w:rsidR="00896FC6" w:rsidRPr="00896FC6" w:rsidTr="00B665A7">
        <w:trPr>
          <w:tblCellSpacing w:w="15" w:type="dxa"/>
        </w:trPr>
        <w:tc>
          <w:tcPr>
            <w:tcW w:w="0" w:type="auto"/>
            <w:vAlign w:val="center"/>
            <w:hideMark/>
          </w:tcPr>
          <w:p w:rsidR="00896FC6" w:rsidRPr="00896FC6" w:rsidRDefault="00896FC6" w:rsidP="00896FC6">
            <w:pPr>
              <w:spacing w:after="0" w:line="360" w:lineRule="auto"/>
              <w:ind w:left="709" w:hanging="709"/>
              <w:jc w:val="both"/>
              <w:rPr>
                <w:rFonts w:ascii="Arial" w:hAnsi="Arial" w:cs="Arial"/>
                <w:lang w:val="es-MX"/>
              </w:rPr>
            </w:pPr>
            <w:r w:rsidRPr="00896FC6">
              <w:rPr>
                <w:rFonts w:ascii="Arial" w:hAnsi="Arial" w:cs="Arial"/>
                <w:lang w:val="es-MX"/>
              </w:rPr>
              <w:t>Desarrollo Social</w:t>
            </w:r>
          </w:p>
        </w:tc>
        <w:tc>
          <w:tcPr>
            <w:tcW w:w="0" w:type="auto"/>
            <w:vAlign w:val="center"/>
            <w:hideMark/>
          </w:tcPr>
          <w:p w:rsidR="00896FC6" w:rsidRPr="00896FC6" w:rsidRDefault="00896FC6" w:rsidP="00896FC6">
            <w:pPr>
              <w:spacing w:after="0" w:line="360" w:lineRule="auto"/>
              <w:ind w:firstLine="708"/>
              <w:jc w:val="both"/>
              <w:rPr>
                <w:rFonts w:ascii="Arial" w:hAnsi="Arial" w:cs="Arial"/>
                <w:lang w:val="es-MX"/>
              </w:rPr>
            </w:pPr>
            <w:r w:rsidRPr="00896FC6">
              <w:rPr>
                <w:rFonts w:ascii="Arial" w:hAnsi="Arial" w:cs="Arial"/>
                <w:lang w:val="es-MX"/>
              </w:rPr>
              <w:t> </w:t>
            </w:r>
          </w:p>
        </w:tc>
        <w:tc>
          <w:tcPr>
            <w:tcW w:w="0" w:type="auto"/>
            <w:vAlign w:val="center"/>
            <w:hideMark/>
          </w:tcPr>
          <w:p w:rsidR="00896FC6" w:rsidRPr="00896FC6" w:rsidRDefault="00896FC6" w:rsidP="00896FC6">
            <w:pPr>
              <w:spacing w:after="0" w:line="360" w:lineRule="auto"/>
              <w:ind w:firstLine="708"/>
              <w:jc w:val="right"/>
              <w:rPr>
                <w:rFonts w:ascii="Arial" w:hAnsi="Arial" w:cs="Arial"/>
                <w:lang w:val="es-MX"/>
              </w:rPr>
            </w:pPr>
            <w:r w:rsidRPr="00896FC6">
              <w:rPr>
                <w:rFonts w:ascii="Arial" w:hAnsi="Arial" w:cs="Arial"/>
                <w:lang w:val="es-MX"/>
              </w:rPr>
              <w:t>4,165,834</w:t>
            </w:r>
          </w:p>
        </w:tc>
      </w:tr>
      <w:tr w:rsidR="00896FC6" w:rsidRPr="00896FC6" w:rsidTr="00B665A7">
        <w:trPr>
          <w:tblCellSpacing w:w="15" w:type="dxa"/>
        </w:trPr>
        <w:tc>
          <w:tcPr>
            <w:tcW w:w="0" w:type="auto"/>
            <w:vAlign w:val="center"/>
            <w:hideMark/>
          </w:tcPr>
          <w:p w:rsidR="00896FC6" w:rsidRPr="00896FC6" w:rsidRDefault="00896FC6" w:rsidP="00896FC6">
            <w:pPr>
              <w:spacing w:after="0" w:line="360" w:lineRule="auto"/>
              <w:ind w:left="709" w:hanging="709"/>
              <w:jc w:val="both"/>
              <w:rPr>
                <w:rFonts w:ascii="Arial" w:hAnsi="Arial" w:cs="Arial"/>
                <w:lang w:val="es-MX"/>
              </w:rPr>
            </w:pPr>
            <w:r w:rsidRPr="00896FC6">
              <w:rPr>
                <w:rFonts w:ascii="Arial" w:hAnsi="Arial" w:cs="Arial"/>
                <w:lang w:val="es-MX"/>
              </w:rPr>
              <w:t>Seguridad Pública y Tránsito</w:t>
            </w:r>
          </w:p>
        </w:tc>
        <w:tc>
          <w:tcPr>
            <w:tcW w:w="0" w:type="auto"/>
            <w:vAlign w:val="center"/>
            <w:hideMark/>
          </w:tcPr>
          <w:p w:rsidR="00896FC6" w:rsidRPr="00896FC6" w:rsidRDefault="00896FC6" w:rsidP="00896FC6">
            <w:pPr>
              <w:spacing w:after="0" w:line="360" w:lineRule="auto"/>
              <w:ind w:firstLine="708"/>
              <w:jc w:val="both"/>
              <w:rPr>
                <w:rFonts w:ascii="Arial" w:hAnsi="Arial" w:cs="Arial"/>
                <w:lang w:val="es-MX"/>
              </w:rPr>
            </w:pPr>
            <w:r w:rsidRPr="00896FC6">
              <w:rPr>
                <w:rFonts w:ascii="Arial" w:hAnsi="Arial" w:cs="Arial"/>
                <w:lang w:val="es-MX"/>
              </w:rPr>
              <w:t> </w:t>
            </w:r>
          </w:p>
        </w:tc>
        <w:tc>
          <w:tcPr>
            <w:tcW w:w="0" w:type="auto"/>
            <w:vAlign w:val="center"/>
            <w:hideMark/>
          </w:tcPr>
          <w:p w:rsidR="00896FC6" w:rsidRPr="00896FC6" w:rsidRDefault="00896FC6" w:rsidP="00896FC6">
            <w:pPr>
              <w:spacing w:after="0" w:line="360" w:lineRule="auto"/>
              <w:ind w:firstLine="708"/>
              <w:jc w:val="right"/>
              <w:rPr>
                <w:rFonts w:ascii="Arial" w:hAnsi="Arial" w:cs="Arial"/>
                <w:lang w:val="es-MX"/>
              </w:rPr>
            </w:pPr>
            <w:r w:rsidRPr="00896FC6">
              <w:rPr>
                <w:rFonts w:ascii="Arial" w:hAnsi="Arial" w:cs="Arial"/>
                <w:lang w:val="es-MX"/>
              </w:rPr>
              <w:t>9,120</w:t>
            </w:r>
          </w:p>
        </w:tc>
      </w:tr>
      <w:tr w:rsidR="00896FC6" w:rsidRPr="00896FC6" w:rsidTr="00B665A7">
        <w:trPr>
          <w:tblCellSpacing w:w="15" w:type="dxa"/>
        </w:trPr>
        <w:tc>
          <w:tcPr>
            <w:tcW w:w="0" w:type="auto"/>
            <w:vAlign w:val="center"/>
            <w:hideMark/>
          </w:tcPr>
          <w:p w:rsidR="00896FC6" w:rsidRPr="00896FC6" w:rsidRDefault="00896FC6" w:rsidP="00896FC6">
            <w:pPr>
              <w:spacing w:after="0" w:line="360" w:lineRule="auto"/>
              <w:ind w:left="709" w:hanging="709"/>
              <w:jc w:val="both"/>
              <w:rPr>
                <w:rFonts w:ascii="Arial" w:hAnsi="Arial" w:cs="Arial"/>
                <w:lang w:val="es-MX"/>
              </w:rPr>
            </w:pPr>
            <w:r w:rsidRPr="00896FC6">
              <w:rPr>
                <w:rFonts w:ascii="Arial" w:hAnsi="Arial" w:cs="Arial"/>
                <w:lang w:val="es-MX"/>
              </w:rPr>
              <w:t>Mantenimiento y Conservación de Activos</w:t>
            </w:r>
          </w:p>
        </w:tc>
        <w:tc>
          <w:tcPr>
            <w:tcW w:w="0" w:type="auto"/>
            <w:vAlign w:val="center"/>
            <w:hideMark/>
          </w:tcPr>
          <w:p w:rsidR="00896FC6" w:rsidRPr="00896FC6" w:rsidRDefault="00896FC6" w:rsidP="00896FC6">
            <w:pPr>
              <w:spacing w:after="0" w:line="360" w:lineRule="auto"/>
              <w:ind w:firstLine="708"/>
              <w:jc w:val="both"/>
              <w:rPr>
                <w:rFonts w:ascii="Arial" w:hAnsi="Arial" w:cs="Arial"/>
                <w:lang w:val="es-MX"/>
              </w:rPr>
            </w:pPr>
            <w:r w:rsidRPr="00896FC6">
              <w:rPr>
                <w:rFonts w:ascii="Arial" w:hAnsi="Arial" w:cs="Arial"/>
                <w:lang w:val="es-MX"/>
              </w:rPr>
              <w:t> </w:t>
            </w:r>
          </w:p>
        </w:tc>
        <w:tc>
          <w:tcPr>
            <w:tcW w:w="0" w:type="auto"/>
            <w:vAlign w:val="center"/>
            <w:hideMark/>
          </w:tcPr>
          <w:p w:rsidR="00896FC6" w:rsidRPr="00896FC6" w:rsidRDefault="00896FC6" w:rsidP="00896FC6">
            <w:pPr>
              <w:spacing w:after="0" w:line="360" w:lineRule="auto"/>
              <w:ind w:firstLine="708"/>
              <w:jc w:val="right"/>
              <w:rPr>
                <w:rFonts w:ascii="Arial" w:hAnsi="Arial" w:cs="Arial"/>
                <w:lang w:val="es-MX"/>
              </w:rPr>
            </w:pPr>
            <w:r w:rsidRPr="00896FC6">
              <w:rPr>
                <w:rFonts w:ascii="Arial" w:hAnsi="Arial" w:cs="Arial"/>
                <w:lang w:val="es-MX"/>
              </w:rPr>
              <w:t>5,658,152</w:t>
            </w:r>
          </w:p>
        </w:tc>
      </w:tr>
      <w:tr w:rsidR="00896FC6" w:rsidRPr="00896FC6" w:rsidTr="00B665A7">
        <w:trPr>
          <w:tblCellSpacing w:w="15" w:type="dxa"/>
        </w:trPr>
        <w:tc>
          <w:tcPr>
            <w:tcW w:w="0" w:type="auto"/>
            <w:vAlign w:val="center"/>
            <w:hideMark/>
          </w:tcPr>
          <w:p w:rsidR="00896FC6" w:rsidRPr="00896FC6" w:rsidRDefault="00896FC6" w:rsidP="00896FC6">
            <w:pPr>
              <w:spacing w:after="0" w:line="360" w:lineRule="auto"/>
              <w:ind w:left="709" w:hanging="709"/>
              <w:jc w:val="both"/>
              <w:rPr>
                <w:rFonts w:ascii="Arial" w:hAnsi="Arial" w:cs="Arial"/>
                <w:lang w:val="es-MX"/>
              </w:rPr>
            </w:pPr>
            <w:r w:rsidRPr="00896FC6">
              <w:rPr>
                <w:rFonts w:ascii="Arial" w:hAnsi="Arial" w:cs="Arial"/>
                <w:lang w:val="es-MX"/>
              </w:rPr>
              <w:t>Adquisiciones</w:t>
            </w:r>
          </w:p>
        </w:tc>
        <w:tc>
          <w:tcPr>
            <w:tcW w:w="0" w:type="auto"/>
            <w:vAlign w:val="center"/>
            <w:hideMark/>
          </w:tcPr>
          <w:p w:rsidR="00896FC6" w:rsidRPr="00896FC6" w:rsidRDefault="00896FC6" w:rsidP="00896FC6">
            <w:pPr>
              <w:spacing w:after="0" w:line="360" w:lineRule="auto"/>
              <w:ind w:firstLine="708"/>
              <w:jc w:val="both"/>
              <w:rPr>
                <w:rFonts w:ascii="Arial" w:hAnsi="Arial" w:cs="Arial"/>
                <w:lang w:val="es-MX"/>
              </w:rPr>
            </w:pPr>
            <w:r w:rsidRPr="00896FC6">
              <w:rPr>
                <w:rFonts w:ascii="Arial" w:hAnsi="Arial" w:cs="Arial"/>
                <w:lang w:val="es-MX"/>
              </w:rPr>
              <w:t> </w:t>
            </w:r>
          </w:p>
        </w:tc>
        <w:tc>
          <w:tcPr>
            <w:tcW w:w="0" w:type="auto"/>
            <w:vAlign w:val="center"/>
            <w:hideMark/>
          </w:tcPr>
          <w:p w:rsidR="00896FC6" w:rsidRPr="00896FC6" w:rsidRDefault="00896FC6" w:rsidP="00896FC6">
            <w:pPr>
              <w:spacing w:after="0" w:line="360" w:lineRule="auto"/>
              <w:ind w:firstLine="708"/>
              <w:jc w:val="right"/>
              <w:rPr>
                <w:rFonts w:ascii="Arial" w:hAnsi="Arial" w:cs="Arial"/>
                <w:lang w:val="es-MX"/>
              </w:rPr>
            </w:pPr>
            <w:r w:rsidRPr="00896FC6">
              <w:rPr>
                <w:rFonts w:ascii="Arial" w:hAnsi="Arial" w:cs="Arial"/>
                <w:lang w:val="es-MX"/>
              </w:rPr>
              <w:t>2,388,375</w:t>
            </w:r>
          </w:p>
        </w:tc>
      </w:tr>
      <w:tr w:rsidR="00896FC6" w:rsidRPr="00896FC6" w:rsidTr="00B665A7">
        <w:trPr>
          <w:tblCellSpacing w:w="15" w:type="dxa"/>
        </w:trPr>
        <w:tc>
          <w:tcPr>
            <w:tcW w:w="0" w:type="auto"/>
            <w:vAlign w:val="center"/>
            <w:hideMark/>
          </w:tcPr>
          <w:p w:rsidR="00896FC6" w:rsidRPr="00896FC6" w:rsidRDefault="00896FC6" w:rsidP="00896FC6">
            <w:pPr>
              <w:spacing w:after="0" w:line="360" w:lineRule="auto"/>
              <w:ind w:left="709" w:hanging="709"/>
              <w:jc w:val="both"/>
              <w:rPr>
                <w:rFonts w:ascii="Arial" w:hAnsi="Arial" w:cs="Arial"/>
                <w:lang w:val="es-MX"/>
              </w:rPr>
            </w:pPr>
            <w:r w:rsidRPr="00896FC6">
              <w:rPr>
                <w:rFonts w:ascii="Arial" w:hAnsi="Arial" w:cs="Arial"/>
                <w:lang w:val="es-MX"/>
              </w:rPr>
              <w:t>Desarrollo Urbano y Ecología</w:t>
            </w:r>
          </w:p>
        </w:tc>
        <w:tc>
          <w:tcPr>
            <w:tcW w:w="0" w:type="auto"/>
            <w:vAlign w:val="center"/>
            <w:hideMark/>
          </w:tcPr>
          <w:p w:rsidR="00896FC6" w:rsidRPr="00896FC6" w:rsidRDefault="00896FC6" w:rsidP="00896FC6">
            <w:pPr>
              <w:spacing w:after="0" w:line="360" w:lineRule="auto"/>
              <w:ind w:firstLine="708"/>
              <w:jc w:val="both"/>
              <w:rPr>
                <w:rFonts w:ascii="Arial" w:hAnsi="Arial" w:cs="Arial"/>
                <w:lang w:val="es-MX"/>
              </w:rPr>
            </w:pPr>
            <w:r w:rsidRPr="00896FC6">
              <w:rPr>
                <w:rFonts w:ascii="Arial" w:hAnsi="Arial" w:cs="Arial"/>
                <w:lang w:val="es-MX"/>
              </w:rPr>
              <w:t> </w:t>
            </w:r>
          </w:p>
        </w:tc>
        <w:tc>
          <w:tcPr>
            <w:tcW w:w="0" w:type="auto"/>
            <w:vAlign w:val="center"/>
            <w:hideMark/>
          </w:tcPr>
          <w:p w:rsidR="00896FC6" w:rsidRPr="00896FC6" w:rsidRDefault="00896FC6" w:rsidP="00896FC6">
            <w:pPr>
              <w:spacing w:after="0" w:line="360" w:lineRule="auto"/>
              <w:ind w:firstLine="708"/>
              <w:jc w:val="right"/>
              <w:rPr>
                <w:rFonts w:ascii="Arial" w:hAnsi="Arial" w:cs="Arial"/>
                <w:lang w:val="es-MX"/>
              </w:rPr>
            </w:pPr>
            <w:r w:rsidRPr="00896FC6">
              <w:rPr>
                <w:rFonts w:ascii="Arial" w:hAnsi="Arial" w:cs="Arial"/>
                <w:lang w:val="es-MX"/>
              </w:rPr>
              <w:t>2,298,370</w:t>
            </w:r>
          </w:p>
        </w:tc>
      </w:tr>
      <w:tr w:rsidR="00896FC6" w:rsidRPr="00896FC6" w:rsidTr="00B665A7">
        <w:trPr>
          <w:tblCellSpacing w:w="15" w:type="dxa"/>
        </w:trPr>
        <w:tc>
          <w:tcPr>
            <w:tcW w:w="0" w:type="auto"/>
            <w:vAlign w:val="center"/>
            <w:hideMark/>
          </w:tcPr>
          <w:p w:rsidR="00896FC6" w:rsidRPr="00896FC6" w:rsidRDefault="00896FC6" w:rsidP="00896FC6">
            <w:pPr>
              <w:spacing w:after="0" w:line="360" w:lineRule="auto"/>
              <w:ind w:left="709" w:hanging="709"/>
              <w:jc w:val="both"/>
              <w:rPr>
                <w:rFonts w:ascii="Arial" w:hAnsi="Arial" w:cs="Arial"/>
                <w:lang w:val="es-MX"/>
              </w:rPr>
            </w:pPr>
            <w:r w:rsidRPr="00896FC6">
              <w:rPr>
                <w:rFonts w:ascii="Arial" w:hAnsi="Arial" w:cs="Arial"/>
                <w:lang w:val="es-MX"/>
              </w:rPr>
              <w:t>Fondo de Infraestructura Social Municipal</w:t>
            </w:r>
          </w:p>
        </w:tc>
        <w:tc>
          <w:tcPr>
            <w:tcW w:w="0" w:type="auto"/>
            <w:vAlign w:val="center"/>
            <w:hideMark/>
          </w:tcPr>
          <w:p w:rsidR="00896FC6" w:rsidRPr="00896FC6" w:rsidRDefault="00896FC6" w:rsidP="00896FC6">
            <w:pPr>
              <w:spacing w:after="0" w:line="360" w:lineRule="auto"/>
              <w:ind w:firstLine="708"/>
              <w:jc w:val="both"/>
              <w:rPr>
                <w:rFonts w:ascii="Arial" w:hAnsi="Arial" w:cs="Arial"/>
                <w:lang w:val="es-MX"/>
              </w:rPr>
            </w:pPr>
            <w:r w:rsidRPr="00896FC6">
              <w:rPr>
                <w:rFonts w:ascii="Arial" w:hAnsi="Arial" w:cs="Arial"/>
                <w:lang w:val="es-MX"/>
              </w:rPr>
              <w:t> </w:t>
            </w:r>
          </w:p>
        </w:tc>
        <w:tc>
          <w:tcPr>
            <w:tcW w:w="0" w:type="auto"/>
            <w:vAlign w:val="center"/>
            <w:hideMark/>
          </w:tcPr>
          <w:p w:rsidR="00896FC6" w:rsidRPr="00896FC6" w:rsidRDefault="00896FC6" w:rsidP="00896FC6">
            <w:pPr>
              <w:spacing w:after="0" w:line="360" w:lineRule="auto"/>
              <w:ind w:firstLine="708"/>
              <w:jc w:val="right"/>
              <w:rPr>
                <w:rFonts w:ascii="Arial" w:hAnsi="Arial" w:cs="Arial"/>
                <w:lang w:val="es-MX"/>
              </w:rPr>
            </w:pPr>
            <w:r w:rsidRPr="00896FC6">
              <w:rPr>
                <w:rFonts w:ascii="Arial" w:hAnsi="Arial" w:cs="Arial"/>
                <w:lang w:val="es-MX"/>
              </w:rPr>
              <w:t>11,370,431</w:t>
            </w:r>
          </w:p>
        </w:tc>
      </w:tr>
      <w:tr w:rsidR="00896FC6" w:rsidRPr="00896FC6" w:rsidTr="00B665A7">
        <w:trPr>
          <w:tblCellSpacing w:w="15" w:type="dxa"/>
        </w:trPr>
        <w:tc>
          <w:tcPr>
            <w:tcW w:w="0" w:type="auto"/>
            <w:vAlign w:val="center"/>
            <w:hideMark/>
          </w:tcPr>
          <w:p w:rsidR="00896FC6" w:rsidRPr="00896FC6" w:rsidRDefault="00896FC6" w:rsidP="00896FC6">
            <w:pPr>
              <w:spacing w:after="0" w:line="360" w:lineRule="auto"/>
              <w:ind w:left="709" w:hanging="709"/>
              <w:jc w:val="both"/>
              <w:rPr>
                <w:rFonts w:ascii="Arial" w:hAnsi="Arial" w:cs="Arial"/>
                <w:lang w:val="es-MX"/>
              </w:rPr>
            </w:pPr>
            <w:r w:rsidRPr="00896FC6">
              <w:rPr>
                <w:rFonts w:ascii="Arial" w:hAnsi="Arial" w:cs="Arial"/>
                <w:lang w:val="es-MX"/>
              </w:rPr>
              <w:t>Fondo de Fortalecimiento Municipal</w:t>
            </w:r>
          </w:p>
        </w:tc>
        <w:tc>
          <w:tcPr>
            <w:tcW w:w="0" w:type="auto"/>
            <w:vAlign w:val="center"/>
            <w:hideMark/>
          </w:tcPr>
          <w:p w:rsidR="00896FC6" w:rsidRPr="00896FC6" w:rsidRDefault="00896FC6" w:rsidP="00896FC6">
            <w:pPr>
              <w:spacing w:after="0" w:line="360" w:lineRule="auto"/>
              <w:ind w:firstLine="708"/>
              <w:jc w:val="both"/>
              <w:rPr>
                <w:rFonts w:ascii="Arial" w:hAnsi="Arial" w:cs="Arial"/>
                <w:lang w:val="es-MX"/>
              </w:rPr>
            </w:pPr>
            <w:r w:rsidRPr="00896FC6">
              <w:rPr>
                <w:rFonts w:ascii="Arial" w:hAnsi="Arial" w:cs="Arial"/>
                <w:lang w:val="es-MX"/>
              </w:rPr>
              <w:t> </w:t>
            </w:r>
          </w:p>
        </w:tc>
        <w:tc>
          <w:tcPr>
            <w:tcW w:w="0" w:type="auto"/>
            <w:vAlign w:val="center"/>
            <w:hideMark/>
          </w:tcPr>
          <w:p w:rsidR="00896FC6" w:rsidRPr="00896FC6" w:rsidRDefault="00896FC6" w:rsidP="00896FC6">
            <w:pPr>
              <w:spacing w:after="0" w:line="360" w:lineRule="auto"/>
              <w:ind w:firstLine="708"/>
              <w:jc w:val="right"/>
              <w:rPr>
                <w:rFonts w:ascii="Arial" w:hAnsi="Arial" w:cs="Arial"/>
                <w:lang w:val="es-MX"/>
              </w:rPr>
            </w:pPr>
            <w:r w:rsidRPr="00896FC6">
              <w:rPr>
                <w:rFonts w:ascii="Arial" w:hAnsi="Arial" w:cs="Arial"/>
                <w:lang w:val="es-MX"/>
              </w:rPr>
              <w:t>2,329,473</w:t>
            </w:r>
          </w:p>
        </w:tc>
      </w:tr>
      <w:tr w:rsidR="00896FC6" w:rsidRPr="00896FC6" w:rsidTr="00B665A7">
        <w:trPr>
          <w:tblCellSpacing w:w="15" w:type="dxa"/>
        </w:trPr>
        <w:tc>
          <w:tcPr>
            <w:tcW w:w="0" w:type="auto"/>
            <w:vAlign w:val="center"/>
            <w:hideMark/>
          </w:tcPr>
          <w:p w:rsidR="00896FC6" w:rsidRPr="00896FC6" w:rsidRDefault="00896FC6" w:rsidP="00896FC6">
            <w:pPr>
              <w:spacing w:after="0" w:line="360" w:lineRule="auto"/>
              <w:ind w:left="709" w:hanging="709"/>
              <w:jc w:val="both"/>
              <w:rPr>
                <w:rFonts w:ascii="Arial" w:hAnsi="Arial" w:cs="Arial"/>
                <w:lang w:val="es-MX"/>
              </w:rPr>
            </w:pPr>
            <w:r w:rsidRPr="00896FC6">
              <w:rPr>
                <w:rFonts w:ascii="Arial" w:hAnsi="Arial" w:cs="Arial"/>
                <w:lang w:val="es-MX"/>
              </w:rPr>
              <w:t>Obligaciones Financieras</w:t>
            </w:r>
          </w:p>
        </w:tc>
        <w:tc>
          <w:tcPr>
            <w:tcW w:w="0" w:type="auto"/>
            <w:vAlign w:val="center"/>
            <w:hideMark/>
          </w:tcPr>
          <w:p w:rsidR="00896FC6" w:rsidRPr="00896FC6" w:rsidRDefault="00896FC6" w:rsidP="00896FC6">
            <w:pPr>
              <w:spacing w:after="0" w:line="360" w:lineRule="auto"/>
              <w:ind w:firstLine="708"/>
              <w:jc w:val="both"/>
              <w:rPr>
                <w:rFonts w:ascii="Arial" w:hAnsi="Arial" w:cs="Arial"/>
                <w:lang w:val="es-MX"/>
              </w:rPr>
            </w:pPr>
            <w:r w:rsidRPr="00896FC6">
              <w:rPr>
                <w:rFonts w:ascii="Arial" w:hAnsi="Arial" w:cs="Arial"/>
                <w:lang w:val="es-MX"/>
              </w:rPr>
              <w:t> </w:t>
            </w:r>
          </w:p>
        </w:tc>
        <w:tc>
          <w:tcPr>
            <w:tcW w:w="0" w:type="auto"/>
            <w:vAlign w:val="center"/>
            <w:hideMark/>
          </w:tcPr>
          <w:p w:rsidR="00896FC6" w:rsidRPr="00896FC6" w:rsidRDefault="00896FC6" w:rsidP="00896FC6">
            <w:pPr>
              <w:spacing w:after="0" w:line="360" w:lineRule="auto"/>
              <w:ind w:firstLine="708"/>
              <w:jc w:val="right"/>
              <w:rPr>
                <w:rFonts w:ascii="Arial" w:hAnsi="Arial" w:cs="Arial"/>
                <w:lang w:val="es-MX"/>
              </w:rPr>
            </w:pPr>
            <w:r w:rsidRPr="00896FC6">
              <w:rPr>
                <w:rFonts w:ascii="Arial" w:hAnsi="Arial" w:cs="Arial"/>
                <w:lang w:val="es-MX"/>
              </w:rPr>
              <w:t>664,697</w:t>
            </w:r>
          </w:p>
        </w:tc>
      </w:tr>
      <w:tr w:rsidR="00896FC6" w:rsidRPr="00896FC6" w:rsidTr="00B665A7">
        <w:trPr>
          <w:tblCellSpacing w:w="15" w:type="dxa"/>
        </w:trPr>
        <w:tc>
          <w:tcPr>
            <w:tcW w:w="0" w:type="auto"/>
            <w:vAlign w:val="center"/>
            <w:hideMark/>
          </w:tcPr>
          <w:p w:rsidR="00896FC6" w:rsidRPr="00896FC6" w:rsidRDefault="00896FC6" w:rsidP="00896FC6">
            <w:pPr>
              <w:spacing w:after="0" w:line="360" w:lineRule="auto"/>
              <w:ind w:left="709" w:hanging="709"/>
              <w:jc w:val="both"/>
              <w:rPr>
                <w:rFonts w:ascii="Arial" w:hAnsi="Arial" w:cs="Arial"/>
                <w:lang w:val="es-MX"/>
              </w:rPr>
            </w:pPr>
            <w:r w:rsidRPr="00896FC6">
              <w:rPr>
                <w:rFonts w:ascii="Arial" w:hAnsi="Arial" w:cs="Arial"/>
                <w:lang w:val="es-MX"/>
              </w:rPr>
              <w:t>Otros Aplicación de otras aportaciones</w:t>
            </w:r>
          </w:p>
        </w:tc>
        <w:tc>
          <w:tcPr>
            <w:tcW w:w="0" w:type="auto"/>
            <w:vAlign w:val="center"/>
            <w:hideMark/>
          </w:tcPr>
          <w:p w:rsidR="00896FC6" w:rsidRPr="00896FC6" w:rsidRDefault="00896FC6" w:rsidP="00896FC6">
            <w:pPr>
              <w:spacing w:after="0" w:line="360" w:lineRule="auto"/>
              <w:ind w:firstLine="708"/>
              <w:jc w:val="both"/>
              <w:rPr>
                <w:rFonts w:ascii="Arial" w:hAnsi="Arial" w:cs="Arial"/>
                <w:lang w:val="es-MX"/>
              </w:rPr>
            </w:pPr>
            <w:r w:rsidRPr="00896FC6">
              <w:rPr>
                <w:rFonts w:ascii="Arial" w:hAnsi="Arial" w:cs="Arial"/>
                <w:lang w:val="es-MX"/>
              </w:rPr>
              <w:t> </w:t>
            </w:r>
          </w:p>
        </w:tc>
        <w:tc>
          <w:tcPr>
            <w:tcW w:w="0" w:type="auto"/>
            <w:vAlign w:val="center"/>
            <w:hideMark/>
          </w:tcPr>
          <w:p w:rsidR="00896FC6" w:rsidRPr="00896FC6" w:rsidRDefault="00896FC6" w:rsidP="00896FC6">
            <w:pPr>
              <w:spacing w:after="0" w:line="360" w:lineRule="auto"/>
              <w:ind w:firstLine="708"/>
              <w:jc w:val="right"/>
              <w:rPr>
                <w:rFonts w:ascii="Arial" w:hAnsi="Arial" w:cs="Arial"/>
                <w:lang w:val="es-MX"/>
              </w:rPr>
            </w:pPr>
            <w:r w:rsidRPr="00896FC6">
              <w:rPr>
                <w:rFonts w:ascii="Arial" w:hAnsi="Arial" w:cs="Arial"/>
                <w:lang w:val="es-MX"/>
              </w:rPr>
              <w:t>5,902,286</w:t>
            </w:r>
          </w:p>
        </w:tc>
      </w:tr>
      <w:tr w:rsidR="00896FC6" w:rsidRPr="00896FC6" w:rsidTr="00B665A7">
        <w:trPr>
          <w:tblCellSpacing w:w="15" w:type="dxa"/>
        </w:trPr>
        <w:tc>
          <w:tcPr>
            <w:tcW w:w="0" w:type="auto"/>
            <w:vAlign w:val="center"/>
            <w:hideMark/>
          </w:tcPr>
          <w:p w:rsidR="00896FC6" w:rsidRPr="00896FC6" w:rsidRDefault="00896FC6" w:rsidP="00896FC6">
            <w:pPr>
              <w:spacing w:after="0" w:line="360" w:lineRule="auto"/>
              <w:ind w:left="709" w:hanging="709"/>
              <w:jc w:val="both"/>
              <w:rPr>
                <w:rFonts w:ascii="Arial" w:hAnsi="Arial" w:cs="Arial"/>
                <w:lang w:val="es-MX"/>
              </w:rPr>
            </w:pPr>
            <w:r w:rsidRPr="00896FC6">
              <w:rPr>
                <w:rFonts w:ascii="Arial" w:hAnsi="Arial" w:cs="Arial"/>
                <w:lang w:val="es-MX"/>
              </w:rPr>
              <w:t>Total</w:t>
            </w:r>
          </w:p>
        </w:tc>
        <w:tc>
          <w:tcPr>
            <w:tcW w:w="0" w:type="auto"/>
            <w:vAlign w:val="center"/>
            <w:hideMark/>
          </w:tcPr>
          <w:p w:rsidR="00896FC6" w:rsidRPr="00896FC6" w:rsidRDefault="00896FC6" w:rsidP="00896FC6">
            <w:pPr>
              <w:spacing w:after="0" w:line="360" w:lineRule="auto"/>
              <w:ind w:firstLine="708"/>
              <w:jc w:val="both"/>
              <w:rPr>
                <w:rFonts w:ascii="Arial" w:hAnsi="Arial" w:cs="Arial"/>
                <w:lang w:val="es-MX"/>
              </w:rPr>
            </w:pPr>
            <w:r w:rsidRPr="00896FC6">
              <w:rPr>
                <w:rFonts w:ascii="Arial" w:hAnsi="Arial" w:cs="Arial"/>
                <w:lang w:val="es-MX"/>
              </w:rPr>
              <w:t>$</w:t>
            </w:r>
          </w:p>
        </w:tc>
        <w:tc>
          <w:tcPr>
            <w:tcW w:w="0" w:type="auto"/>
            <w:vAlign w:val="center"/>
            <w:hideMark/>
          </w:tcPr>
          <w:p w:rsidR="00896FC6" w:rsidRPr="00896FC6" w:rsidRDefault="00896FC6" w:rsidP="00896FC6">
            <w:pPr>
              <w:spacing w:after="0" w:line="360" w:lineRule="auto"/>
              <w:ind w:firstLine="708"/>
              <w:jc w:val="right"/>
              <w:rPr>
                <w:rFonts w:ascii="Arial" w:hAnsi="Arial" w:cs="Arial"/>
                <w:lang w:val="es-MX"/>
              </w:rPr>
            </w:pPr>
            <w:r w:rsidRPr="00896FC6">
              <w:rPr>
                <w:rFonts w:ascii="Arial" w:hAnsi="Arial" w:cs="Arial"/>
                <w:lang w:val="es-MX"/>
              </w:rPr>
              <w:t>51,061,623</w:t>
            </w:r>
          </w:p>
        </w:tc>
      </w:tr>
    </w:tbl>
    <w:p w:rsidR="00896FC6" w:rsidRDefault="00896FC6" w:rsidP="00744D70">
      <w:pPr>
        <w:spacing w:after="0" w:line="360" w:lineRule="auto"/>
        <w:ind w:firstLine="708"/>
        <w:jc w:val="both"/>
        <w:rPr>
          <w:rFonts w:ascii="Arial" w:hAnsi="Arial" w:cs="Arial"/>
          <w:b/>
        </w:rPr>
      </w:pPr>
    </w:p>
    <w:p w:rsidR="00896FC6" w:rsidRDefault="00896FC6" w:rsidP="00744D70">
      <w:pPr>
        <w:spacing w:after="0" w:line="360" w:lineRule="auto"/>
        <w:ind w:firstLine="708"/>
        <w:jc w:val="both"/>
        <w:rPr>
          <w:rFonts w:ascii="Arial" w:hAnsi="Arial" w:cs="Arial"/>
          <w:b/>
        </w:rPr>
      </w:pP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respecto al rubro del estado Financiero, dentro de las cuales se destacan</w:t>
      </w:r>
      <w:r>
        <w:rPr>
          <w:rFonts w:ascii="Arial" w:hAnsi="Arial" w:cs="Arial"/>
        </w:rPr>
        <w:t xml:space="preserve"> las siguientes:</w:t>
      </w:r>
    </w:p>
    <w:p w:rsidR="00685930" w:rsidRDefault="00685930" w:rsidP="00744D70">
      <w:pPr>
        <w:spacing w:after="0" w:line="360" w:lineRule="auto"/>
        <w:ind w:firstLine="708"/>
        <w:jc w:val="both"/>
        <w:rPr>
          <w:rFonts w:ascii="Arial" w:hAnsi="Arial" w:cs="Arial"/>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GESTIÓN FINANCIERA</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INGRESOS</w:t>
      </w:r>
    </w:p>
    <w:p w:rsidR="00685930"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GENERAL</w:t>
      </w:r>
    </w:p>
    <w:p w:rsidR="00685930" w:rsidRPr="00502CED"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color w:val="000000"/>
        </w:rPr>
        <w:t>1. Se detectaron ingresos de diversas cuentas por un monto de $666,823 correspondientes</w:t>
      </w:r>
      <w:r>
        <w:rPr>
          <w:rFonts w:ascii="Arial" w:hAnsi="Arial" w:cs="Arial"/>
          <w:color w:val="000000"/>
        </w:rPr>
        <w:t xml:space="preserve"> </w:t>
      </w:r>
      <w:r w:rsidRPr="00502CED">
        <w:rPr>
          <w:rFonts w:ascii="Arial" w:hAnsi="Arial" w:cs="Arial"/>
          <w:color w:val="000000"/>
        </w:rPr>
        <w:t xml:space="preserve">a los meses de enero a octubre de 2012, no localizando evidencia </w:t>
      </w:r>
      <w:r w:rsidRPr="00502CED">
        <w:rPr>
          <w:rFonts w:ascii="Arial" w:hAnsi="Arial" w:cs="Arial"/>
          <w:color w:val="000000"/>
        </w:rPr>
        <w:lastRenderedPageBreak/>
        <w:t>documental que</w:t>
      </w:r>
      <w:r>
        <w:rPr>
          <w:rFonts w:ascii="Arial" w:hAnsi="Arial" w:cs="Arial"/>
          <w:color w:val="000000"/>
        </w:rPr>
        <w:t xml:space="preserve"> </w:t>
      </w:r>
      <w:r w:rsidRPr="00502CED">
        <w:rPr>
          <w:rFonts w:ascii="Arial" w:hAnsi="Arial" w:cs="Arial"/>
          <w:color w:val="000000"/>
        </w:rPr>
        <w:t>permita confirmar que los ingresos registrados estén depositados en Institución bancaria,</w:t>
      </w:r>
      <w:r>
        <w:rPr>
          <w:rFonts w:ascii="Arial" w:hAnsi="Arial" w:cs="Arial"/>
          <w:color w:val="000000"/>
        </w:rPr>
        <w:t xml:space="preserve"> </w:t>
      </w:r>
      <w:r w:rsidRPr="00502CED">
        <w:rPr>
          <w:rFonts w:ascii="Arial" w:hAnsi="Arial" w:cs="Arial"/>
          <w:color w:val="000000"/>
        </w:rPr>
        <w:t>incumpliendo con lo establecido en el artículo 15 de la Ley de Fiscalización Superior del</w:t>
      </w:r>
      <w:r>
        <w:rPr>
          <w:rFonts w:ascii="Arial" w:hAnsi="Arial" w:cs="Arial"/>
          <w:color w:val="000000"/>
        </w:rPr>
        <w:t xml:space="preserve"> </w:t>
      </w:r>
      <w:r w:rsidRPr="00502CED">
        <w:rPr>
          <w:rFonts w:ascii="Arial" w:hAnsi="Arial" w:cs="Arial"/>
          <w:color w:val="000000"/>
        </w:rPr>
        <w:t>Estado de Nuevo León, de acuerdo a lo siguiente:</w:t>
      </w:r>
    </w:p>
    <w:p w:rsidR="00685930" w:rsidRDefault="00685930" w:rsidP="00685930">
      <w:pPr>
        <w:autoSpaceDE w:val="0"/>
        <w:autoSpaceDN w:val="0"/>
        <w:adjustRightInd w:val="0"/>
        <w:spacing w:after="0" w:line="240" w:lineRule="auto"/>
        <w:rPr>
          <w:rFonts w:ascii="Arial" w:hAnsi="Arial" w:cs="Arial"/>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9"/>
        <w:gridCol w:w="5586"/>
        <w:gridCol w:w="172"/>
        <w:gridCol w:w="889"/>
      </w:tblGrid>
      <w:tr w:rsidR="00685930" w:rsidRPr="00502CED" w:rsidTr="00B665A7">
        <w:trPr>
          <w:tblCellSpacing w:w="15" w:type="dxa"/>
          <w:jc w:val="center"/>
        </w:trPr>
        <w:tc>
          <w:tcPr>
            <w:tcW w:w="0" w:type="auto"/>
            <w:vAlign w:val="center"/>
            <w:hideMark/>
          </w:tcPr>
          <w:p w:rsidR="00685930" w:rsidRPr="00502CED" w:rsidRDefault="00685930" w:rsidP="00B665A7">
            <w:pPr>
              <w:spacing w:after="0" w:line="240" w:lineRule="auto"/>
              <w:rPr>
                <w:rFonts w:ascii="Arial" w:eastAsia="Times New Roman" w:hAnsi="Arial" w:cs="Arial"/>
                <w:sz w:val="24"/>
                <w:szCs w:val="24"/>
                <w:u w:val="single"/>
                <w:lang w:eastAsia="es-MX"/>
              </w:rPr>
            </w:pPr>
            <w:r w:rsidRPr="00502CED">
              <w:rPr>
                <w:rFonts w:ascii="Arial" w:eastAsia="Times New Roman" w:hAnsi="Arial" w:cs="Arial"/>
                <w:sz w:val="24"/>
                <w:szCs w:val="24"/>
                <w:u w:val="single"/>
                <w:lang w:eastAsia="es-MX"/>
              </w:rPr>
              <w:t>Cuenta</w:t>
            </w:r>
          </w:p>
        </w:tc>
        <w:tc>
          <w:tcPr>
            <w:tcW w:w="0" w:type="auto"/>
            <w:vAlign w:val="center"/>
            <w:hideMark/>
          </w:tcPr>
          <w:p w:rsidR="00685930" w:rsidRPr="00502CED" w:rsidRDefault="00685930" w:rsidP="00B665A7">
            <w:pPr>
              <w:spacing w:after="0" w:line="240" w:lineRule="auto"/>
              <w:rPr>
                <w:rFonts w:ascii="Arial" w:eastAsia="Times New Roman" w:hAnsi="Arial" w:cs="Arial"/>
                <w:sz w:val="24"/>
                <w:szCs w:val="24"/>
                <w:u w:val="single"/>
                <w:lang w:eastAsia="es-MX"/>
              </w:rPr>
            </w:pPr>
            <w:r w:rsidRPr="00502CED">
              <w:rPr>
                <w:rFonts w:ascii="Arial" w:eastAsia="Times New Roman" w:hAnsi="Arial" w:cs="Arial"/>
                <w:sz w:val="24"/>
                <w:szCs w:val="24"/>
                <w:u w:val="single"/>
                <w:lang w:eastAsia="es-MX"/>
              </w:rPr>
              <w:t>Concepto</w:t>
            </w:r>
          </w:p>
        </w:tc>
        <w:tc>
          <w:tcPr>
            <w:tcW w:w="0" w:type="auto"/>
            <w:vAlign w:val="center"/>
            <w:hideMark/>
          </w:tcPr>
          <w:p w:rsidR="00685930" w:rsidRPr="00502CED" w:rsidRDefault="00685930" w:rsidP="00B665A7">
            <w:pPr>
              <w:spacing w:after="0" w:line="240" w:lineRule="auto"/>
              <w:rPr>
                <w:rFonts w:ascii="Arial" w:eastAsia="Times New Roman" w:hAnsi="Arial" w:cs="Arial"/>
                <w:sz w:val="24"/>
                <w:szCs w:val="24"/>
                <w:u w:val="single"/>
                <w:lang w:eastAsia="es-MX"/>
              </w:rPr>
            </w:pPr>
            <w:r w:rsidRPr="00502CED">
              <w:rPr>
                <w:rFonts w:ascii="Arial" w:eastAsia="Times New Roman" w:hAnsi="Arial" w:cs="Arial"/>
                <w:sz w:val="24"/>
                <w:szCs w:val="24"/>
                <w:u w:val="single"/>
                <w:lang w:eastAsia="es-MX"/>
              </w:rPr>
              <w:t>.</w:t>
            </w:r>
          </w:p>
        </w:tc>
        <w:tc>
          <w:tcPr>
            <w:tcW w:w="0" w:type="auto"/>
            <w:vAlign w:val="center"/>
            <w:hideMark/>
          </w:tcPr>
          <w:p w:rsidR="00685930" w:rsidRPr="00502CED" w:rsidRDefault="00685930" w:rsidP="00B665A7">
            <w:pPr>
              <w:spacing w:after="0" w:line="240" w:lineRule="auto"/>
              <w:rPr>
                <w:rFonts w:ascii="Arial" w:eastAsia="Times New Roman" w:hAnsi="Arial" w:cs="Arial"/>
                <w:sz w:val="24"/>
                <w:szCs w:val="24"/>
                <w:u w:val="single"/>
                <w:lang w:eastAsia="es-MX"/>
              </w:rPr>
            </w:pPr>
            <w:r w:rsidRPr="00502CED">
              <w:rPr>
                <w:rFonts w:ascii="Arial" w:eastAsia="Times New Roman" w:hAnsi="Arial" w:cs="Arial"/>
                <w:sz w:val="24"/>
                <w:szCs w:val="24"/>
                <w:u w:val="single"/>
                <w:lang w:eastAsia="es-MX"/>
              </w:rPr>
              <w:t>Importe</w:t>
            </w:r>
          </w:p>
        </w:tc>
      </w:tr>
      <w:tr w:rsidR="00685930" w:rsidRPr="00502CED" w:rsidTr="00B665A7">
        <w:trPr>
          <w:tblCellSpacing w:w="15" w:type="dxa"/>
          <w:jc w:val="center"/>
        </w:trPr>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IMPUESTOS</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c>
          <w:tcPr>
            <w:tcW w:w="0" w:type="auto"/>
            <w:vAlign w:val="center"/>
            <w:hideMark/>
          </w:tcPr>
          <w:p w:rsidR="00685930" w:rsidRPr="00502CED" w:rsidRDefault="00685930" w:rsidP="00B665A7">
            <w:pPr>
              <w:spacing w:after="0" w:line="240" w:lineRule="auto"/>
              <w:jc w:val="right"/>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r>
      <w:tr w:rsidR="00685930" w:rsidRPr="00502CED" w:rsidTr="00B665A7">
        <w:trPr>
          <w:tblCellSpacing w:w="15" w:type="dxa"/>
          <w:jc w:val="center"/>
        </w:trPr>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40102</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PREDIAL</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w:t>
            </w:r>
          </w:p>
        </w:tc>
        <w:tc>
          <w:tcPr>
            <w:tcW w:w="0" w:type="auto"/>
            <w:vAlign w:val="center"/>
            <w:hideMark/>
          </w:tcPr>
          <w:p w:rsidR="00685930" w:rsidRPr="00502CED" w:rsidRDefault="00685930" w:rsidP="00B665A7">
            <w:pPr>
              <w:spacing w:after="0" w:line="240" w:lineRule="auto"/>
              <w:jc w:val="right"/>
              <w:rPr>
                <w:rFonts w:ascii="Arial" w:eastAsia="Times New Roman" w:hAnsi="Arial" w:cs="Arial"/>
                <w:sz w:val="20"/>
                <w:szCs w:val="20"/>
                <w:lang w:eastAsia="es-MX"/>
              </w:rPr>
            </w:pPr>
            <w:r w:rsidRPr="00502CED">
              <w:rPr>
                <w:rFonts w:ascii="Arial" w:eastAsia="Times New Roman" w:hAnsi="Arial" w:cs="Arial"/>
                <w:sz w:val="20"/>
                <w:szCs w:val="20"/>
                <w:lang w:eastAsia="es-MX"/>
              </w:rPr>
              <w:t>149,171</w:t>
            </w:r>
          </w:p>
        </w:tc>
      </w:tr>
      <w:tr w:rsidR="00685930" w:rsidRPr="00502CED" w:rsidTr="00B665A7">
        <w:trPr>
          <w:tblCellSpacing w:w="15" w:type="dxa"/>
          <w:jc w:val="center"/>
        </w:trPr>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40103</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ADQUISICION DE INMUEBLES</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c>
          <w:tcPr>
            <w:tcW w:w="0" w:type="auto"/>
            <w:vAlign w:val="center"/>
            <w:hideMark/>
          </w:tcPr>
          <w:p w:rsidR="00685930" w:rsidRPr="00502CED" w:rsidRDefault="00685930" w:rsidP="00B665A7">
            <w:pPr>
              <w:spacing w:after="0" w:line="240" w:lineRule="auto"/>
              <w:jc w:val="right"/>
              <w:rPr>
                <w:rFonts w:ascii="Arial" w:eastAsia="Times New Roman" w:hAnsi="Arial" w:cs="Arial"/>
                <w:sz w:val="20"/>
                <w:szCs w:val="20"/>
                <w:lang w:eastAsia="es-MX"/>
              </w:rPr>
            </w:pPr>
            <w:r w:rsidRPr="00502CED">
              <w:rPr>
                <w:rFonts w:ascii="Arial" w:eastAsia="Times New Roman" w:hAnsi="Arial" w:cs="Arial"/>
                <w:sz w:val="20"/>
                <w:szCs w:val="20"/>
                <w:lang w:eastAsia="es-MX"/>
              </w:rPr>
              <w:t>13,624</w:t>
            </w:r>
          </w:p>
        </w:tc>
      </w:tr>
      <w:tr w:rsidR="00685930" w:rsidRPr="00502CED" w:rsidTr="00B665A7">
        <w:trPr>
          <w:tblCellSpacing w:w="15" w:type="dxa"/>
          <w:jc w:val="center"/>
        </w:trPr>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40108</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RECARGOS Y ACCESORIOS</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c>
          <w:tcPr>
            <w:tcW w:w="0" w:type="auto"/>
            <w:vAlign w:val="center"/>
            <w:hideMark/>
          </w:tcPr>
          <w:p w:rsidR="00685930" w:rsidRPr="00502CED" w:rsidRDefault="00685930" w:rsidP="00B665A7">
            <w:pPr>
              <w:spacing w:after="0" w:line="240" w:lineRule="auto"/>
              <w:jc w:val="right"/>
              <w:rPr>
                <w:rFonts w:ascii="Arial" w:eastAsia="Times New Roman" w:hAnsi="Arial" w:cs="Arial"/>
                <w:sz w:val="20"/>
                <w:szCs w:val="20"/>
                <w:lang w:eastAsia="es-MX"/>
              </w:rPr>
            </w:pPr>
            <w:r w:rsidRPr="00502CED">
              <w:rPr>
                <w:rFonts w:ascii="Arial" w:eastAsia="Times New Roman" w:hAnsi="Arial" w:cs="Arial"/>
                <w:sz w:val="20"/>
                <w:szCs w:val="20"/>
                <w:lang w:eastAsia="es-MX"/>
              </w:rPr>
              <w:t>10,030</w:t>
            </w:r>
          </w:p>
        </w:tc>
      </w:tr>
      <w:tr w:rsidR="00685930" w:rsidRPr="00502CED" w:rsidTr="00B665A7">
        <w:trPr>
          <w:tblCellSpacing w:w="15" w:type="dxa"/>
          <w:jc w:val="center"/>
        </w:trPr>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DERECHOS</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c>
          <w:tcPr>
            <w:tcW w:w="0" w:type="auto"/>
            <w:vAlign w:val="center"/>
            <w:hideMark/>
          </w:tcPr>
          <w:p w:rsidR="00685930" w:rsidRPr="00502CED" w:rsidRDefault="00685930" w:rsidP="00B665A7">
            <w:pPr>
              <w:spacing w:after="0" w:line="240" w:lineRule="auto"/>
              <w:jc w:val="right"/>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r>
      <w:tr w:rsidR="00685930" w:rsidRPr="00502CED" w:rsidTr="00B665A7">
        <w:trPr>
          <w:tblCellSpacing w:w="15" w:type="dxa"/>
          <w:jc w:val="center"/>
        </w:trPr>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40205</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INSCRIPCION Y REFRENDO</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w:t>
            </w:r>
          </w:p>
        </w:tc>
        <w:tc>
          <w:tcPr>
            <w:tcW w:w="0" w:type="auto"/>
            <w:vAlign w:val="center"/>
            <w:hideMark/>
          </w:tcPr>
          <w:p w:rsidR="00685930" w:rsidRPr="00502CED" w:rsidRDefault="00685930" w:rsidP="00B665A7">
            <w:pPr>
              <w:spacing w:after="0" w:line="240" w:lineRule="auto"/>
              <w:jc w:val="right"/>
              <w:rPr>
                <w:rFonts w:ascii="Arial" w:eastAsia="Times New Roman" w:hAnsi="Arial" w:cs="Arial"/>
                <w:sz w:val="20"/>
                <w:szCs w:val="20"/>
                <w:lang w:eastAsia="es-MX"/>
              </w:rPr>
            </w:pPr>
            <w:r w:rsidRPr="00502CED">
              <w:rPr>
                <w:rFonts w:ascii="Arial" w:eastAsia="Times New Roman" w:hAnsi="Arial" w:cs="Arial"/>
                <w:sz w:val="20"/>
                <w:szCs w:val="20"/>
                <w:lang w:eastAsia="es-MX"/>
              </w:rPr>
              <w:t>59,585</w:t>
            </w:r>
          </w:p>
        </w:tc>
      </w:tr>
      <w:tr w:rsidR="00685930" w:rsidRPr="00502CED" w:rsidTr="00B665A7">
        <w:trPr>
          <w:tblCellSpacing w:w="15" w:type="dxa"/>
          <w:jc w:val="center"/>
        </w:trPr>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40207</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REVISION, INSPECCION Y SERVICIOS</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c>
          <w:tcPr>
            <w:tcW w:w="0" w:type="auto"/>
            <w:vAlign w:val="center"/>
            <w:hideMark/>
          </w:tcPr>
          <w:p w:rsidR="00685930" w:rsidRPr="00502CED" w:rsidRDefault="00685930" w:rsidP="00B665A7">
            <w:pPr>
              <w:spacing w:after="0" w:line="240" w:lineRule="auto"/>
              <w:jc w:val="right"/>
              <w:rPr>
                <w:rFonts w:ascii="Arial" w:eastAsia="Times New Roman" w:hAnsi="Arial" w:cs="Arial"/>
                <w:sz w:val="20"/>
                <w:szCs w:val="20"/>
                <w:lang w:eastAsia="es-MX"/>
              </w:rPr>
            </w:pPr>
            <w:r w:rsidRPr="00502CED">
              <w:rPr>
                <w:rFonts w:ascii="Arial" w:eastAsia="Times New Roman" w:hAnsi="Arial" w:cs="Arial"/>
                <w:sz w:val="20"/>
                <w:szCs w:val="20"/>
                <w:lang w:eastAsia="es-MX"/>
              </w:rPr>
              <w:t>1,490</w:t>
            </w:r>
          </w:p>
        </w:tc>
      </w:tr>
      <w:tr w:rsidR="00685930" w:rsidRPr="00502CED" w:rsidTr="00B665A7">
        <w:trPr>
          <w:tblCellSpacing w:w="15" w:type="dxa"/>
          <w:jc w:val="center"/>
        </w:trPr>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40211</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OCUPACION DE LA VIA PUBLICA</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c>
          <w:tcPr>
            <w:tcW w:w="0" w:type="auto"/>
            <w:vAlign w:val="center"/>
            <w:hideMark/>
          </w:tcPr>
          <w:p w:rsidR="00685930" w:rsidRPr="00502CED" w:rsidRDefault="00685930" w:rsidP="00B665A7">
            <w:pPr>
              <w:spacing w:after="0" w:line="240" w:lineRule="auto"/>
              <w:jc w:val="right"/>
              <w:rPr>
                <w:rFonts w:ascii="Arial" w:eastAsia="Times New Roman" w:hAnsi="Arial" w:cs="Arial"/>
                <w:sz w:val="20"/>
                <w:szCs w:val="20"/>
                <w:lang w:eastAsia="es-MX"/>
              </w:rPr>
            </w:pPr>
            <w:r w:rsidRPr="00502CED">
              <w:rPr>
                <w:rFonts w:ascii="Arial" w:eastAsia="Times New Roman" w:hAnsi="Arial" w:cs="Arial"/>
                <w:sz w:val="20"/>
                <w:szCs w:val="20"/>
                <w:lang w:eastAsia="es-MX"/>
              </w:rPr>
              <w:t>344</w:t>
            </w:r>
          </w:p>
        </w:tc>
      </w:tr>
      <w:tr w:rsidR="00685930" w:rsidRPr="00502CED" w:rsidTr="00B665A7">
        <w:trPr>
          <w:tblCellSpacing w:w="15" w:type="dxa"/>
          <w:jc w:val="center"/>
        </w:trPr>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PRODUCTOS</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c>
          <w:tcPr>
            <w:tcW w:w="0" w:type="auto"/>
            <w:vAlign w:val="center"/>
            <w:hideMark/>
          </w:tcPr>
          <w:p w:rsidR="00685930" w:rsidRPr="00502CED" w:rsidRDefault="00685930" w:rsidP="00B665A7">
            <w:pPr>
              <w:spacing w:after="0" w:line="240" w:lineRule="auto"/>
              <w:jc w:val="right"/>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r>
      <w:tr w:rsidR="00685930" w:rsidRPr="00502CED" w:rsidTr="00B665A7">
        <w:trPr>
          <w:tblCellSpacing w:w="15" w:type="dxa"/>
          <w:jc w:val="center"/>
        </w:trPr>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40402</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ARRENDAMIENTO O EXPLOTACION DE BIENES MUEBLES E IN</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w:t>
            </w:r>
          </w:p>
        </w:tc>
        <w:tc>
          <w:tcPr>
            <w:tcW w:w="0" w:type="auto"/>
            <w:vAlign w:val="center"/>
            <w:hideMark/>
          </w:tcPr>
          <w:p w:rsidR="00685930" w:rsidRPr="00502CED" w:rsidRDefault="00685930" w:rsidP="00B665A7">
            <w:pPr>
              <w:spacing w:after="0" w:line="240" w:lineRule="auto"/>
              <w:jc w:val="right"/>
              <w:rPr>
                <w:rFonts w:ascii="Arial" w:eastAsia="Times New Roman" w:hAnsi="Arial" w:cs="Arial"/>
                <w:sz w:val="20"/>
                <w:szCs w:val="20"/>
                <w:lang w:eastAsia="es-MX"/>
              </w:rPr>
            </w:pPr>
            <w:r w:rsidRPr="00502CED">
              <w:rPr>
                <w:rFonts w:ascii="Arial" w:eastAsia="Times New Roman" w:hAnsi="Arial" w:cs="Arial"/>
                <w:sz w:val="20"/>
                <w:szCs w:val="20"/>
                <w:lang w:eastAsia="es-MX"/>
              </w:rPr>
              <w:t>28,186</w:t>
            </w:r>
          </w:p>
        </w:tc>
      </w:tr>
      <w:tr w:rsidR="00685930" w:rsidRPr="00502CED" w:rsidTr="00B665A7">
        <w:trPr>
          <w:tblCellSpacing w:w="15" w:type="dxa"/>
          <w:jc w:val="center"/>
        </w:trPr>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APROVECHAMIENTOS</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c>
          <w:tcPr>
            <w:tcW w:w="0" w:type="auto"/>
            <w:vAlign w:val="center"/>
            <w:hideMark/>
          </w:tcPr>
          <w:p w:rsidR="00685930" w:rsidRPr="00502CED" w:rsidRDefault="00685930" w:rsidP="00B665A7">
            <w:pPr>
              <w:spacing w:after="0" w:line="240" w:lineRule="auto"/>
              <w:jc w:val="right"/>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r>
      <w:tr w:rsidR="00685930" w:rsidRPr="00502CED" w:rsidTr="00B665A7">
        <w:trPr>
          <w:tblCellSpacing w:w="15" w:type="dxa"/>
          <w:jc w:val="center"/>
        </w:trPr>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40501</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MULTAS</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w:t>
            </w:r>
          </w:p>
        </w:tc>
        <w:tc>
          <w:tcPr>
            <w:tcW w:w="0" w:type="auto"/>
            <w:vAlign w:val="center"/>
            <w:hideMark/>
          </w:tcPr>
          <w:p w:rsidR="00685930" w:rsidRPr="00502CED" w:rsidRDefault="00685930" w:rsidP="00B665A7">
            <w:pPr>
              <w:spacing w:after="0" w:line="240" w:lineRule="auto"/>
              <w:jc w:val="right"/>
              <w:rPr>
                <w:rFonts w:ascii="Arial" w:eastAsia="Times New Roman" w:hAnsi="Arial" w:cs="Arial"/>
                <w:sz w:val="20"/>
                <w:szCs w:val="20"/>
                <w:lang w:eastAsia="es-MX"/>
              </w:rPr>
            </w:pPr>
            <w:r w:rsidRPr="00502CED">
              <w:rPr>
                <w:rFonts w:ascii="Arial" w:eastAsia="Times New Roman" w:hAnsi="Arial" w:cs="Arial"/>
                <w:sz w:val="20"/>
                <w:szCs w:val="20"/>
                <w:lang w:eastAsia="es-MX"/>
              </w:rPr>
              <w:t>4,393</w:t>
            </w:r>
          </w:p>
        </w:tc>
      </w:tr>
      <w:tr w:rsidR="00685930" w:rsidRPr="00502CED" w:rsidTr="00B665A7">
        <w:trPr>
          <w:tblCellSpacing w:w="15" w:type="dxa"/>
          <w:jc w:val="center"/>
        </w:trPr>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40502</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DONATIVOS</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c>
          <w:tcPr>
            <w:tcW w:w="0" w:type="auto"/>
            <w:vAlign w:val="center"/>
            <w:hideMark/>
          </w:tcPr>
          <w:p w:rsidR="00685930" w:rsidRPr="00502CED" w:rsidRDefault="00685930" w:rsidP="00B665A7">
            <w:pPr>
              <w:spacing w:after="0" w:line="240" w:lineRule="auto"/>
              <w:jc w:val="right"/>
              <w:rPr>
                <w:rFonts w:ascii="Arial" w:eastAsia="Times New Roman" w:hAnsi="Arial" w:cs="Arial"/>
                <w:sz w:val="20"/>
                <w:szCs w:val="20"/>
                <w:lang w:eastAsia="es-MX"/>
              </w:rPr>
            </w:pPr>
            <w:r w:rsidRPr="00502CED">
              <w:rPr>
                <w:rFonts w:ascii="Arial" w:eastAsia="Times New Roman" w:hAnsi="Arial" w:cs="Arial"/>
                <w:sz w:val="20"/>
                <w:szCs w:val="20"/>
                <w:lang w:eastAsia="es-MX"/>
              </w:rPr>
              <w:t>120,000</w:t>
            </w:r>
          </w:p>
        </w:tc>
      </w:tr>
      <w:tr w:rsidR="00685930" w:rsidRPr="00502CED" w:rsidTr="00B665A7">
        <w:trPr>
          <w:tblCellSpacing w:w="15" w:type="dxa"/>
          <w:jc w:val="center"/>
        </w:trPr>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CONTRIBUCION DE VECINOS</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c>
          <w:tcPr>
            <w:tcW w:w="0" w:type="auto"/>
            <w:vAlign w:val="center"/>
            <w:hideMark/>
          </w:tcPr>
          <w:p w:rsidR="00685930" w:rsidRPr="00502CED" w:rsidRDefault="00685930" w:rsidP="00B665A7">
            <w:pPr>
              <w:spacing w:after="0" w:line="240" w:lineRule="auto"/>
              <w:jc w:val="right"/>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r>
      <w:tr w:rsidR="00685930" w:rsidRPr="00502CED" w:rsidTr="00B665A7">
        <w:trPr>
          <w:tblCellSpacing w:w="15" w:type="dxa"/>
          <w:jc w:val="center"/>
        </w:trPr>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41101</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CONTRIBUCION DE VECINOS</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w:t>
            </w:r>
          </w:p>
        </w:tc>
        <w:tc>
          <w:tcPr>
            <w:tcW w:w="0" w:type="auto"/>
            <w:vAlign w:val="center"/>
            <w:hideMark/>
          </w:tcPr>
          <w:p w:rsidR="00685930" w:rsidRPr="00502CED" w:rsidRDefault="00685930" w:rsidP="00B665A7">
            <w:pPr>
              <w:spacing w:after="0" w:line="240" w:lineRule="auto"/>
              <w:jc w:val="right"/>
              <w:rPr>
                <w:rFonts w:ascii="Arial" w:eastAsia="Times New Roman" w:hAnsi="Arial" w:cs="Arial"/>
                <w:sz w:val="20"/>
                <w:szCs w:val="20"/>
                <w:lang w:eastAsia="es-MX"/>
              </w:rPr>
            </w:pPr>
            <w:r w:rsidRPr="00502CED">
              <w:rPr>
                <w:rFonts w:ascii="Arial" w:eastAsia="Times New Roman" w:hAnsi="Arial" w:cs="Arial"/>
                <w:sz w:val="20"/>
                <w:szCs w:val="20"/>
                <w:lang w:eastAsia="es-MX"/>
              </w:rPr>
              <w:t>280,000</w:t>
            </w:r>
          </w:p>
        </w:tc>
      </w:tr>
      <w:tr w:rsidR="00685930" w:rsidRPr="00502CED" w:rsidTr="00B665A7">
        <w:trPr>
          <w:tblCellSpacing w:w="15" w:type="dxa"/>
          <w:jc w:val="center"/>
        </w:trPr>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 </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TOTAL</w:t>
            </w:r>
          </w:p>
        </w:tc>
        <w:tc>
          <w:tcPr>
            <w:tcW w:w="0" w:type="auto"/>
            <w:vAlign w:val="center"/>
            <w:hideMark/>
          </w:tcPr>
          <w:p w:rsidR="00685930" w:rsidRPr="00502CED" w:rsidRDefault="00685930" w:rsidP="00B665A7">
            <w:pPr>
              <w:spacing w:after="0" w:line="240" w:lineRule="auto"/>
              <w:rPr>
                <w:rFonts w:ascii="Arial" w:eastAsia="Times New Roman" w:hAnsi="Arial" w:cs="Arial"/>
                <w:sz w:val="20"/>
                <w:szCs w:val="20"/>
                <w:lang w:eastAsia="es-MX"/>
              </w:rPr>
            </w:pPr>
            <w:r w:rsidRPr="00502CED">
              <w:rPr>
                <w:rFonts w:ascii="Arial" w:eastAsia="Times New Roman" w:hAnsi="Arial" w:cs="Arial"/>
                <w:sz w:val="20"/>
                <w:szCs w:val="20"/>
                <w:lang w:eastAsia="es-MX"/>
              </w:rPr>
              <w:t>$</w:t>
            </w:r>
          </w:p>
        </w:tc>
        <w:tc>
          <w:tcPr>
            <w:tcW w:w="0" w:type="auto"/>
            <w:vAlign w:val="center"/>
            <w:hideMark/>
          </w:tcPr>
          <w:p w:rsidR="00685930" w:rsidRPr="00502CED" w:rsidRDefault="00685930" w:rsidP="00B665A7">
            <w:pPr>
              <w:spacing w:after="0" w:line="240" w:lineRule="auto"/>
              <w:jc w:val="right"/>
              <w:rPr>
                <w:rFonts w:ascii="Arial" w:eastAsia="Times New Roman" w:hAnsi="Arial" w:cs="Arial"/>
                <w:sz w:val="20"/>
                <w:szCs w:val="20"/>
                <w:lang w:eastAsia="es-MX"/>
              </w:rPr>
            </w:pPr>
            <w:r w:rsidRPr="00502CED">
              <w:rPr>
                <w:rFonts w:ascii="Arial" w:eastAsia="Times New Roman" w:hAnsi="Arial" w:cs="Arial"/>
                <w:sz w:val="20"/>
                <w:szCs w:val="20"/>
                <w:lang w:eastAsia="es-MX"/>
              </w:rPr>
              <w:t>666,823</w:t>
            </w:r>
          </w:p>
        </w:tc>
      </w:tr>
    </w:tbl>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Pliegos Presuntivos de Responsabilidades.</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017A15">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2. Se detectaron ingresos por un monto de $25,918, no localizando durante el proceso de la</w:t>
      </w:r>
      <w:r>
        <w:rPr>
          <w:rFonts w:ascii="Arial" w:hAnsi="Arial" w:cs="Arial"/>
          <w:color w:val="000000"/>
        </w:rPr>
        <w:t xml:space="preserve"> </w:t>
      </w:r>
      <w:r w:rsidRPr="00502CED">
        <w:rPr>
          <w:rFonts w:ascii="Arial" w:hAnsi="Arial" w:cs="Arial"/>
          <w:color w:val="000000"/>
        </w:rPr>
        <w:t>auditoría documentación comprobatoria que ampare los ingresos registrados, incumpliendo</w:t>
      </w:r>
      <w:r>
        <w:rPr>
          <w:rFonts w:ascii="Arial" w:hAnsi="Arial" w:cs="Arial"/>
          <w:color w:val="000000"/>
        </w:rPr>
        <w:t xml:space="preserve"> </w:t>
      </w:r>
      <w:r w:rsidRPr="00502CED">
        <w:rPr>
          <w:rFonts w:ascii="Arial" w:hAnsi="Arial" w:cs="Arial"/>
          <w:color w:val="000000"/>
        </w:rPr>
        <w:t>con lo establecido en el artículo 15 de la Ley de Fiscalizac</w:t>
      </w:r>
      <w:r>
        <w:rPr>
          <w:rFonts w:ascii="Arial" w:hAnsi="Arial" w:cs="Arial"/>
          <w:color w:val="000000"/>
        </w:rPr>
        <w:t xml:space="preserve">ión Superior del Estado de Nuevo </w:t>
      </w:r>
      <w:r w:rsidRPr="00502CED">
        <w:rPr>
          <w:rFonts w:ascii="Arial" w:hAnsi="Arial" w:cs="Arial"/>
          <w:color w:val="000000"/>
        </w:rPr>
        <w:t>León, de acuerdo a lo siguiente:</w:t>
      </w:r>
    </w:p>
    <w:p w:rsidR="00685930" w:rsidRPr="00502CED" w:rsidRDefault="00685930" w:rsidP="00685930">
      <w:pPr>
        <w:autoSpaceDE w:val="0"/>
        <w:autoSpaceDN w:val="0"/>
        <w:adjustRightInd w:val="0"/>
        <w:spacing w:after="0" w:line="240" w:lineRule="auto"/>
        <w:jc w:val="center"/>
        <w:rPr>
          <w:rFonts w:ascii="Arial" w:hAnsi="Arial" w:cs="Arial"/>
          <w:color w:val="000000"/>
        </w:rPr>
      </w:pPr>
      <w:r>
        <w:rPr>
          <w:rFonts w:ascii="Times New Roman" w:eastAsia="Times New Roman" w:hAnsi="Times New Roman"/>
          <w:noProof/>
          <w:sz w:val="24"/>
          <w:szCs w:val="24"/>
          <w:lang w:val="es-MX" w:eastAsia="es-MX"/>
        </w:rPr>
        <w:lastRenderedPageBreak/>
        <w:drawing>
          <wp:inline distT="0" distB="0" distL="0" distR="0" wp14:anchorId="78B81B1E" wp14:editId="49F54DA7">
            <wp:extent cx="4485461" cy="1960424"/>
            <wp:effectExtent l="0" t="0" r="0" b="1905"/>
            <wp:docPr id="6" name="Imagen 6" descr="C:\Users\aanaya\AppData\Local\Temp\Rar$EX00.284\imag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naya\AppData\Local\Temp\Rar$EX00.284\image\$25.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1371" r="9317" b="20165"/>
                    <a:stretch/>
                  </pic:blipFill>
                  <pic:spPr bwMode="auto">
                    <a:xfrm>
                      <a:off x="0" y="0"/>
                      <a:ext cx="4509911" cy="1971110"/>
                    </a:xfrm>
                    <a:prstGeom prst="rect">
                      <a:avLst/>
                    </a:prstGeom>
                    <a:noFill/>
                    <a:ln>
                      <a:noFill/>
                    </a:ln>
                    <a:extLst>
                      <a:ext uri="{53640926-AAD7-44D8-BBD7-CCE9431645EC}">
                        <a14:shadowObscured xmlns:a14="http://schemas.microsoft.com/office/drawing/2010/main"/>
                      </a:ext>
                    </a:extLst>
                  </pic:spPr>
                </pic:pic>
              </a:graphicData>
            </a:graphic>
          </wp:inline>
        </w:drawing>
      </w:r>
    </w:p>
    <w:p w:rsidR="002732E6" w:rsidRDefault="002732E6"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b/>
          <w:bCs/>
          <w:color w:val="000000"/>
        </w:rPr>
      </w:pP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IMPUESTOS</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Predial</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017A15">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3. No se localizó ni fue exhibida durante la auditoría la propuesta del C. Tesorero Municipal</w:t>
      </w:r>
      <w:r>
        <w:rPr>
          <w:rFonts w:ascii="Arial" w:hAnsi="Arial" w:cs="Arial"/>
          <w:color w:val="000000"/>
        </w:rPr>
        <w:t xml:space="preserve"> </w:t>
      </w:r>
      <w:r w:rsidRPr="00502CED">
        <w:rPr>
          <w:rFonts w:ascii="Arial" w:hAnsi="Arial" w:cs="Arial"/>
          <w:color w:val="000000"/>
        </w:rPr>
        <w:t>al R. Ayuntamiento para ejercer las medidas necesarias y convenientes para incrementar</w:t>
      </w:r>
      <w:r>
        <w:rPr>
          <w:rFonts w:ascii="Arial" w:hAnsi="Arial" w:cs="Arial"/>
          <w:color w:val="000000"/>
        </w:rPr>
        <w:t xml:space="preserve"> </w:t>
      </w:r>
      <w:r w:rsidRPr="00502CED">
        <w:rPr>
          <w:rFonts w:ascii="Arial" w:hAnsi="Arial" w:cs="Arial"/>
          <w:color w:val="000000"/>
        </w:rPr>
        <w:t>los ingresos por concepto de Impuesto Predial, así como las gestiones de cobranza a los</w:t>
      </w:r>
      <w:r>
        <w:rPr>
          <w:rFonts w:ascii="Arial" w:hAnsi="Arial" w:cs="Arial"/>
          <w:color w:val="000000"/>
        </w:rPr>
        <w:t xml:space="preserve"> </w:t>
      </w:r>
      <w:r w:rsidRPr="00502CED">
        <w:rPr>
          <w:rFonts w:ascii="Arial" w:hAnsi="Arial" w:cs="Arial"/>
          <w:color w:val="000000"/>
        </w:rPr>
        <w:t>contribuyentes, ya que la Administración Municipal recaudó durante el ejercicio el 12%</w:t>
      </w:r>
      <w:r>
        <w:rPr>
          <w:rFonts w:ascii="Arial" w:hAnsi="Arial" w:cs="Arial"/>
          <w:color w:val="000000"/>
        </w:rPr>
        <w:t xml:space="preserve"> </w:t>
      </w:r>
      <w:r w:rsidRPr="00502CED">
        <w:rPr>
          <w:rFonts w:ascii="Arial" w:hAnsi="Arial" w:cs="Arial"/>
          <w:color w:val="000000"/>
        </w:rPr>
        <w:t>del total de la facturación enviada por su cobro por la Secretaría de Finanzas y Tesorería</w:t>
      </w:r>
      <w:r>
        <w:rPr>
          <w:rFonts w:ascii="Arial" w:hAnsi="Arial" w:cs="Arial"/>
          <w:color w:val="000000"/>
        </w:rPr>
        <w:t xml:space="preserve"> </w:t>
      </w:r>
      <w:r w:rsidRPr="00502CED">
        <w:rPr>
          <w:rFonts w:ascii="Arial" w:hAnsi="Arial" w:cs="Arial"/>
          <w:color w:val="000000"/>
        </w:rPr>
        <w:t>General del Estado, incumpliendo con los artículos 21 Bis-13, 21 Bis-14 y 88 de la Ley de</w:t>
      </w:r>
      <w:r>
        <w:rPr>
          <w:rFonts w:ascii="Arial" w:hAnsi="Arial" w:cs="Arial"/>
          <w:color w:val="000000"/>
        </w:rPr>
        <w:t xml:space="preserve"> </w:t>
      </w:r>
      <w:r w:rsidRPr="00502CED">
        <w:rPr>
          <w:rFonts w:ascii="Arial" w:hAnsi="Arial" w:cs="Arial"/>
          <w:color w:val="000000"/>
        </w:rPr>
        <w:t>Hacienda para los Municipios del Estado de Nuevo León y 79 fracción III de la Ley Orgánica</w:t>
      </w:r>
      <w:r>
        <w:rPr>
          <w:rFonts w:ascii="Arial" w:hAnsi="Arial" w:cs="Arial"/>
          <w:color w:val="000000"/>
        </w:rPr>
        <w:t xml:space="preserve"> </w:t>
      </w:r>
      <w:r w:rsidRPr="00502CED">
        <w:rPr>
          <w:rFonts w:ascii="Arial" w:hAnsi="Arial" w:cs="Arial"/>
          <w:color w:val="000000"/>
        </w:rPr>
        <w:t>de la Administración Pública Municipal para el Estado de Nuevo León.</w:t>
      </w: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017A15">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lastRenderedPageBreak/>
        <w:t>4. Se detectó que durante el proceso de la auditoria no se localizaron recibos de ingresos</w:t>
      </w:r>
      <w:r>
        <w:rPr>
          <w:rFonts w:ascii="Arial" w:hAnsi="Arial" w:cs="Arial"/>
          <w:color w:val="000000"/>
        </w:rPr>
        <w:t xml:space="preserve"> </w:t>
      </w:r>
      <w:r w:rsidRPr="00502CED">
        <w:rPr>
          <w:rFonts w:ascii="Arial" w:hAnsi="Arial" w:cs="Arial"/>
          <w:color w:val="000000"/>
        </w:rPr>
        <w:t>de Impuesto predial expedidos por la Tesorería del municipio, que amparen los ingresos</w:t>
      </w:r>
      <w:r>
        <w:rPr>
          <w:rFonts w:ascii="Arial" w:hAnsi="Arial" w:cs="Arial"/>
          <w:color w:val="000000"/>
        </w:rPr>
        <w:t xml:space="preserve"> </w:t>
      </w:r>
      <w:r w:rsidRPr="00502CED">
        <w:rPr>
          <w:rFonts w:ascii="Arial" w:hAnsi="Arial" w:cs="Arial"/>
          <w:color w:val="000000"/>
        </w:rPr>
        <w:t>registrados por un monto de $149,171, incumpliendo con lo establecido en el artículo 15 de</w:t>
      </w:r>
      <w:r>
        <w:rPr>
          <w:rFonts w:ascii="Arial" w:hAnsi="Arial" w:cs="Arial"/>
          <w:color w:val="000000"/>
        </w:rPr>
        <w:t xml:space="preserve"> </w:t>
      </w:r>
      <w:r w:rsidRPr="00502CED">
        <w:rPr>
          <w:rFonts w:ascii="Arial" w:hAnsi="Arial" w:cs="Arial"/>
          <w:color w:val="000000"/>
        </w:rPr>
        <w:t>la Ley de Fiscalización Superior del Estado de Nuevo León.</w:t>
      </w: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OTROS</w:t>
      </w:r>
    </w:p>
    <w:p w:rsidR="00685930" w:rsidRDefault="00685930" w:rsidP="00017A15">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5. Se detectaron i</w:t>
      </w:r>
      <w:r w:rsidR="00E07588">
        <w:rPr>
          <w:rFonts w:ascii="Arial" w:hAnsi="Arial" w:cs="Arial"/>
          <w:color w:val="000000"/>
        </w:rPr>
        <w:t xml:space="preserve">ngresos por un monto de $ 27, 484, </w:t>
      </w:r>
      <w:r w:rsidRPr="00502CED">
        <w:rPr>
          <w:rFonts w:ascii="Arial" w:hAnsi="Arial" w:cs="Arial"/>
          <w:color w:val="000000"/>
        </w:rPr>
        <w:t>860, no localizando durante el proceso</w:t>
      </w:r>
      <w:r>
        <w:rPr>
          <w:rFonts w:ascii="Arial" w:hAnsi="Arial" w:cs="Arial"/>
          <w:color w:val="000000"/>
        </w:rPr>
        <w:t xml:space="preserve"> </w:t>
      </w:r>
      <w:r w:rsidRPr="00502CED">
        <w:rPr>
          <w:rFonts w:ascii="Arial" w:hAnsi="Arial" w:cs="Arial"/>
          <w:color w:val="000000"/>
        </w:rPr>
        <w:t>de la auditoría documentación comprobatoria que ampare los ingresos registrados,</w:t>
      </w:r>
      <w:r>
        <w:rPr>
          <w:rFonts w:ascii="Arial" w:hAnsi="Arial" w:cs="Arial"/>
          <w:color w:val="000000"/>
        </w:rPr>
        <w:t xml:space="preserve"> </w:t>
      </w:r>
      <w:r w:rsidRPr="00502CED">
        <w:rPr>
          <w:rFonts w:ascii="Arial" w:hAnsi="Arial" w:cs="Arial"/>
          <w:color w:val="000000"/>
        </w:rPr>
        <w:t>incumpliendo con lo establecido en el artículo 15 de la Ley de Fiscalización Superior del</w:t>
      </w:r>
      <w:r>
        <w:rPr>
          <w:rFonts w:ascii="Arial" w:hAnsi="Arial" w:cs="Arial"/>
          <w:color w:val="000000"/>
        </w:rPr>
        <w:t xml:space="preserve"> </w:t>
      </w:r>
      <w:r w:rsidRPr="00502CED">
        <w:rPr>
          <w:rFonts w:ascii="Arial" w:hAnsi="Arial" w:cs="Arial"/>
          <w:color w:val="000000"/>
        </w:rPr>
        <w:t>Estado de Nuevo León, de acuerdo a lo siguiente:</w:t>
      </w:r>
    </w:p>
    <w:p w:rsidR="00685930" w:rsidRDefault="00685930" w:rsidP="00685930">
      <w:pPr>
        <w:autoSpaceDE w:val="0"/>
        <w:autoSpaceDN w:val="0"/>
        <w:adjustRightInd w:val="0"/>
        <w:spacing w:after="0" w:line="240" w:lineRule="auto"/>
        <w:jc w:val="both"/>
        <w:rPr>
          <w:rFonts w:ascii="Arial" w:hAnsi="Arial" w:cs="Arial"/>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35"/>
        <w:gridCol w:w="147"/>
        <w:gridCol w:w="146"/>
        <w:gridCol w:w="1570"/>
        <w:gridCol w:w="2543"/>
        <w:gridCol w:w="221"/>
        <w:gridCol w:w="1434"/>
      </w:tblGrid>
      <w:tr w:rsidR="00685930" w:rsidRPr="00017A15" w:rsidTr="00B665A7">
        <w:trPr>
          <w:tblCellSpacing w:w="15" w:type="dxa"/>
        </w:trPr>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u w:val="single"/>
              </w:rPr>
            </w:pPr>
            <w:r w:rsidRPr="00017A15">
              <w:rPr>
                <w:rFonts w:ascii="Arial" w:hAnsi="Arial" w:cs="Arial"/>
                <w:color w:val="000000"/>
                <w:sz w:val="20"/>
                <w:szCs w:val="20"/>
                <w:u w:val="single"/>
              </w:rPr>
              <w:t>Fecha</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u w:val="single"/>
              </w:rPr>
            </w:pPr>
            <w:r w:rsidRPr="00017A15">
              <w:rPr>
                <w:rFonts w:ascii="Arial" w:hAnsi="Arial" w:cs="Arial"/>
                <w:color w:val="000000"/>
                <w:sz w:val="20"/>
                <w:szCs w:val="20"/>
                <w:u w:val="single"/>
              </w:rPr>
              <w:t>.</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u w:val="single"/>
              </w:rPr>
            </w:pPr>
            <w:r w:rsidRPr="00017A15">
              <w:rPr>
                <w:rFonts w:ascii="Arial" w:hAnsi="Arial" w:cs="Arial"/>
                <w:color w:val="000000"/>
                <w:sz w:val="20"/>
                <w:szCs w:val="20"/>
                <w:u w:val="single"/>
              </w:rPr>
              <w:t>.</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u w:val="single"/>
              </w:rPr>
            </w:pPr>
            <w:r w:rsidRPr="00017A15">
              <w:rPr>
                <w:rFonts w:ascii="Arial" w:hAnsi="Arial" w:cs="Arial"/>
                <w:color w:val="000000"/>
                <w:sz w:val="20"/>
                <w:szCs w:val="20"/>
                <w:u w:val="single"/>
              </w:rPr>
              <w:t>No. Póliza</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u w:val="single"/>
              </w:rPr>
            </w:pPr>
            <w:r w:rsidRPr="00017A15">
              <w:rPr>
                <w:rFonts w:ascii="Arial" w:hAnsi="Arial" w:cs="Arial"/>
                <w:color w:val="000000"/>
                <w:sz w:val="20"/>
                <w:szCs w:val="20"/>
                <w:u w:val="single"/>
              </w:rPr>
              <w:t>Concepto</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u w:val="single"/>
              </w:rPr>
            </w:pPr>
            <w:r w:rsidRPr="00017A15">
              <w:rPr>
                <w:rFonts w:ascii="Arial" w:hAnsi="Arial" w:cs="Arial"/>
                <w:color w:val="000000"/>
                <w:sz w:val="20"/>
                <w:szCs w:val="20"/>
                <w:u w:val="single"/>
              </w:rPr>
              <w:t>Importe</w:t>
            </w:r>
          </w:p>
        </w:tc>
      </w:tr>
      <w:tr w:rsidR="00685930" w:rsidRPr="00017A15" w:rsidTr="00B665A7">
        <w:trPr>
          <w:tblCellSpacing w:w="15" w:type="dxa"/>
        </w:trPr>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28/02/2012</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2012020002</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Registro de ingresos</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3,136,780</w:t>
            </w:r>
          </w:p>
        </w:tc>
      </w:tr>
      <w:tr w:rsidR="00685930" w:rsidRPr="00017A15" w:rsidTr="00B665A7">
        <w:trPr>
          <w:tblCellSpacing w:w="15" w:type="dxa"/>
        </w:trPr>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28/02/2012</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2012020003</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Corrección</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3,136,780</w:t>
            </w:r>
          </w:p>
        </w:tc>
      </w:tr>
      <w:tr w:rsidR="00685930" w:rsidRPr="00017A15" w:rsidTr="00B665A7">
        <w:trPr>
          <w:tblCellSpacing w:w="15" w:type="dxa"/>
        </w:trPr>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28/02/2012</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2012020004</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Corrección</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3,136,780</w:t>
            </w:r>
          </w:p>
        </w:tc>
      </w:tr>
      <w:tr w:rsidR="00685930" w:rsidRPr="00017A15" w:rsidTr="00B665A7">
        <w:trPr>
          <w:tblCellSpacing w:w="15" w:type="dxa"/>
        </w:trPr>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28/02/2012</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2012020005</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Registro de ingresos</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3,136,780</w:t>
            </w:r>
          </w:p>
        </w:tc>
      </w:tr>
      <w:tr w:rsidR="00685930" w:rsidRPr="00017A15" w:rsidTr="00B665A7">
        <w:trPr>
          <w:tblCellSpacing w:w="15" w:type="dxa"/>
        </w:trPr>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31/05/2012</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2012050002</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Registro de ingresos</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2,855,268</w:t>
            </w:r>
          </w:p>
        </w:tc>
      </w:tr>
      <w:tr w:rsidR="00685930" w:rsidRPr="00017A15" w:rsidTr="00B665A7">
        <w:trPr>
          <w:tblCellSpacing w:w="15" w:type="dxa"/>
        </w:trPr>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31/05/2012</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2012050003</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Corrección</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2,855,268</w:t>
            </w:r>
          </w:p>
        </w:tc>
      </w:tr>
      <w:tr w:rsidR="00685930" w:rsidRPr="00017A15" w:rsidTr="00B665A7">
        <w:trPr>
          <w:tblCellSpacing w:w="15" w:type="dxa"/>
        </w:trPr>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31/05/2012</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2012050004</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Registro de ingresos</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2,855,268</w:t>
            </w:r>
          </w:p>
        </w:tc>
      </w:tr>
      <w:tr w:rsidR="00685930" w:rsidRPr="00017A15" w:rsidTr="00B665A7">
        <w:trPr>
          <w:tblCellSpacing w:w="15" w:type="dxa"/>
        </w:trPr>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31/05/2012</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2012050004</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proofErr w:type="spellStart"/>
            <w:r w:rsidRPr="00017A15">
              <w:rPr>
                <w:rFonts w:ascii="Arial" w:hAnsi="Arial" w:cs="Arial"/>
                <w:color w:val="000000"/>
                <w:sz w:val="20"/>
                <w:szCs w:val="20"/>
              </w:rPr>
              <w:t>Fopam</w:t>
            </w:r>
            <w:proofErr w:type="spellEnd"/>
            <w:r w:rsidRPr="00017A15">
              <w:rPr>
                <w:rFonts w:ascii="Arial" w:hAnsi="Arial" w:cs="Arial"/>
                <w:color w:val="000000"/>
                <w:sz w:val="20"/>
                <w:szCs w:val="20"/>
              </w:rPr>
              <w:t xml:space="preserve"> 2012</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1,700,000</w:t>
            </w:r>
          </w:p>
        </w:tc>
      </w:tr>
      <w:tr w:rsidR="00685930" w:rsidRPr="00017A15" w:rsidTr="00B665A7">
        <w:trPr>
          <w:tblCellSpacing w:w="15" w:type="dxa"/>
        </w:trPr>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18/07/2012</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2012070008</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Empleo temporal</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631,645</w:t>
            </w:r>
          </w:p>
        </w:tc>
      </w:tr>
      <w:tr w:rsidR="00685930" w:rsidRPr="00017A15" w:rsidTr="00B665A7">
        <w:trPr>
          <w:tblCellSpacing w:w="15" w:type="dxa"/>
        </w:trPr>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16/07/2012</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2012070007</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Aportación gobierno</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630,511</w:t>
            </w:r>
          </w:p>
        </w:tc>
      </w:tr>
      <w:tr w:rsidR="00685930" w:rsidRPr="00017A15" w:rsidTr="00B665A7">
        <w:trPr>
          <w:tblCellSpacing w:w="15" w:type="dxa"/>
        </w:trPr>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30/07/2012</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2012060005</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proofErr w:type="spellStart"/>
            <w:r w:rsidRPr="00017A15">
              <w:rPr>
                <w:rFonts w:ascii="Arial" w:hAnsi="Arial" w:cs="Arial"/>
                <w:color w:val="000000"/>
                <w:sz w:val="20"/>
                <w:szCs w:val="20"/>
              </w:rPr>
              <w:t>Conafor</w:t>
            </w:r>
            <w:proofErr w:type="spellEnd"/>
            <w:r w:rsidRPr="00017A15">
              <w:rPr>
                <w:rFonts w:ascii="Arial" w:hAnsi="Arial" w:cs="Arial"/>
                <w:color w:val="000000"/>
                <w:sz w:val="20"/>
                <w:szCs w:val="20"/>
              </w:rPr>
              <w:t xml:space="preserve"> 2012</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273,000</w:t>
            </w:r>
          </w:p>
        </w:tc>
      </w:tr>
      <w:tr w:rsidR="00685930" w:rsidRPr="00017A15" w:rsidTr="00B665A7">
        <w:trPr>
          <w:tblCellSpacing w:w="15" w:type="dxa"/>
        </w:trPr>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15/10/2012</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2012100006</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Corrección</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 </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r w:rsidRPr="00017A15">
              <w:rPr>
                <w:rFonts w:ascii="Arial" w:hAnsi="Arial" w:cs="Arial"/>
                <w:color w:val="000000"/>
                <w:sz w:val="20"/>
                <w:szCs w:val="20"/>
              </w:rPr>
              <w:t>3,136,780</w:t>
            </w:r>
          </w:p>
        </w:tc>
      </w:tr>
      <w:tr w:rsidR="00685930" w:rsidRPr="00017A15" w:rsidTr="00B665A7">
        <w:trPr>
          <w:tblCellSpacing w:w="15" w:type="dxa"/>
        </w:trPr>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b/>
                <w:bCs/>
                <w:color w:val="000000"/>
                <w:sz w:val="20"/>
                <w:szCs w:val="20"/>
              </w:rPr>
            </w:pPr>
            <w:r w:rsidRPr="00017A15">
              <w:rPr>
                <w:rFonts w:ascii="Arial" w:hAnsi="Arial" w:cs="Arial"/>
                <w:b/>
                <w:bCs/>
                <w:color w:val="000000"/>
                <w:sz w:val="20"/>
                <w:szCs w:val="20"/>
              </w:rPr>
              <w:t>Total</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color w:val="000000"/>
                <w:sz w:val="20"/>
                <w:szCs w:val="20"/>
              </w:rPr>
            </w:pP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b/>
                <w:bCs/>
                <w:color w:val="000000"/>
                <w:sz w:val="20"/>
                <w:szCs w:val="20"/>
              </w:rPr>
            </w:pPr>
            <w:r w:rsidRPr="00017A15">
              <w:rPr>
                <w:rFonts w:ascii="Arial" w:hAnsi="Arial" w:cs="Arial"/>
                <w:b/>
                <w:bCs/>
                <w:color w:val="000000"/>
                <w:sz w:val="20"/>
                <w:szCs w:val="20"/>
              </w:rPr>
              <w:t>$</w:t>
            </w:r>
          </w:p>
        </w:tc>
        <w:tc>
          <w:tcPr>
            <w:tcW w:w="0" w:type="auto"/>
            <w:vAlign w:val="center"/>
            <w:hideMark/>
          </w:tcPr>
          <w:p w:rsidR="00685930" w:rsidRPr="00017A15" w:rsidRDefault="00685930" w:rsidP="00B665A7">
            <w:pPr>
              <w:autoSpaceDE w:val="0"/>
              <w:autoSpaceDN w:val="0"/>
              <w:adjustRightInd w:val="0"/>
              <w:spacing w:after="0" w:line="240" w:lineRule="auto"/>
              <w:jc w:val="both"/>
              <w:rPr>
                <w:rFonts w:ascii="Arial" w:hAnsi="Arial" w:cs="Arial"/>
                <w:b/>
                <w:bCs/>
                <w:color w:val="000000"/>
                <w:sz w:val="20"/>
                <w:szCs w:val="20"/>
              </w:rPr>
            </w:pPr>
            <w:r w:rsidRPr="00017A15">
              <w:rPr>
                <w:rFonts w:ascii="Arial" w:hAnsi="Arial" w:cs="Arial"/>
                <w:b/>
                <w:bCs/>
                <w:color w:val="000000"/>
                <w:sz w:val="20"/>
                <w:szCs w:val="20"/>
              </w:rPr>
              <w:t>27,484,860</w:t>
            </w:r>
          </w:p>
        </w:tc>
      </w:tr>
    </w:tbl>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lastRenderedPageBreak/>
        <w:t>EGRESOS</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GENERAL</w:t>
      </w:r>
    </w:p>
    <w:p w:rsidR="00685930" w:rsidRDefault="00685930" w:rsidP="00017A15">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6. Se registraron erogaciones por un monto de $778,568 a favor de los C.C. Juan Montoya</w:t>
      </w:r>
      <w:r>
        <w:rPr>
          <w:rFonts w:ascii="Arial" w:hAnsi="Arial" w:cs="Arial"/>
          <w:color w:val="000000"/>
        </w:rPr>
        <w:t xml:space="preserve"> </w:t>
      </w:r>
      <w:r w:rsidRPr="00502CED">
        <w:rPr>
          <w:rFonts w:ascii="Arial" w:hAnsi="Arial" w:cs="Arial"/>
          <w:color w:val="000000"/>
        </w:rPr>
        <w:t>Maya y María de los Ángeles Montoya Maya por concepto de renta de sonido y</w:t>
      </w:r>
      <w:r>
        <w:rPr>
          <w:rFonts w:ascii="Arial" w:hAnsi="Arial" w:cs="Arial"/>
          <w:color w:val="000000"/>
        </w:rPr>
        <w:t xml:space="preserve"> </w:t>
      </w:r>
      <w:r w:rsidRPr="00502CED">
        <w:rPr>
          <w:rFonts w:ascii="Arial" w:hAnsi="Arial" w:cs="Arial"/>
          <w:color w:val="000000"/>
        </w:rPr>
        <w:t>mobiliario para diversos eventos y pago de fletes, amparadas con notas de venta y</w:t>
      </w:r>
      <w:r>
        <w:rPr>
          <w:rFonts w:ascii="Arial" w:hAnsi="Arial" w:cs="Arial"/>
          <w:color w:val="000000"/>
        </w:rPr>
        <w:t xml:space="preserve"> </w:t>
      </w:r>
      <w:r w:rsidRPr="00502CED">
        <w:rPr>
          <w:rFonts w:ascii="Arial" w:hAnsi="Arial" w:cs="Arial"/>
          <w:color w:val="000000"/>
        </w:rPr>
        <w:t>remisiones, fotocopias de cheques y recibos internos, observando que dichas personas</w:t>
      </w:r>
      <w:r>
        <w:rPr>
          <w:rFonts w:ascii="Arial" w:hAnsi="Arial" w:cs="Arial"/>
          <w:color w:val="000000"/>
        </w:rPr>
        <w:t xml:space="preserve"> </w:t>
      </w:r>
      <w:r w:rsidRPr="00502CED">
        <w:rPr>
          <w:rFonts w:ascii="Arial" w:hAnsi="Arial" w:cs="Arial"/>
          <w:color w:val="000000"/>
        </w:rPr>
        <w:t>tienen parentesco por consanguinidad en tercer grado, sobrino, con el Tesorero Municipal</w:t>
      </w:r>
      <w:r>
        <w:rPr>
          <w:rFonts w:ascii="Arial" w:hAnsi="Arial" w:cs="Arial"/>
          <w:color w:val="000000"/>
        </w:rPr>
        <w:t xml:space="preserve"> </w:t>
      </w:r>
      <w:r w:rsidRPr="00502CED">
        <w:rPr>
          <w:rFonts w:ascii="Arial" w:hAnsi="Arial" w:cs="Arial"/>
          <w:color w:val="000000"/>
        </w:rPr>
        <w:t>C. Epigmenio Montoya Gallegos, contraviniendo con lo establecido en el artículo 50 fracción</w:t>
      </w:r>
      <w:r>
        <w:rPr>
          <w:rFonts w:ascii="Arial" w:hAnsi="Arial" w:cs="Arial"/>
          <w:color w:val="000000"/>
        </w:rPr>
        <w:t xml:space="preserve"> </w:t>
      </w:r>
      <w:r w:rsidRPr="00502CED">
        <w:rPr>
          <w:rFonts w:ascii="Arial" w:hAnsi="Arial" w:cs="Arial"/>
          <w:color w:val="000000"/>
        </w:rPr>
        <w:t>XIII de la Ley de Responsabilidades de los Servidores Públicos del Estado y Municipios de</w:t>
      </w:r>
      <w:r>
        <w:rPr>
          <w:rFonts w:ascii="Arial" w:hAnsi="Arial" w:cs="Arial"/>
          <w:color w:val="000000"/>
        </w:rPr>
        <w:t xml:space="preserve"> </w:t>
      </w:r>
      <w:r w:rsidRPr="00502CED">
        <w:rPr>
          <w:rFonts w:ascii="Arial" w:hAnsi="Arial" w:cs="Arial"/>
          <w:color w:val="000000"/>
        </w:rPr>
        <w:t>Nuevo León, de acuerdo a las tablas siguientes:</w:t>
      </w:r>
    </w:p>
    <w:p w:rsidR="00685930" w:rsidRPr="00EA5EA7" w:rsidRDefault="00685930" w:rsidP="00685930">
      <w:pPr>
        <w:autoSpaceDE w:val="0"/>
        <w:autoSpaceDN w:val="0"/>
        <w:adjustRightInd w:val="0"/>
        <w:spacing w:after="0" w:line="240" w:lineRule="auto"/>
        <w:rPr>
          <w:rFonts w:ascii="Arial" w:hAnsi="Arial" w:cs="Arial"/>
          <w:color w:val="000000"/>
          <w:sz w:val="24"/>
        </w:rPr>
      </w:pPr>
    </w:p>
    <w:tbl>
      <w:tblPr>
        <w:tblW w:w="4150" w:type="pct"/>
        <w:tblCellSpacing w:w="15" w:type="dxa"/>
        <w:tblCellMar>
          <w:top w:w="15" w:type="dxa"/>
          <w:left w:w="15" w:type="dxa"/>
          <w:bottom w:w="15" w:type="dxa"/>
          <w:right w:w="15" w:type="dxa"/>
        </w:tblCellMar>
        <w:tblLook w:val="04A0" w:firstRow="1" w:lastRow="0" w:firstColumn="1" w:lastColumn="0" w:noHBand="0" w:noVBand="1"/>
      </w:tblPr>
      <w:tblGrid>
        <w:gridCol w:w="7966"/>
      </w:tblGrid>
      <w:tr w:rsidR="00685930" w:rsidRPr="00EA5EA7" w:rsidTr="00B665A7">
        <w:trPr>
          <w:tblCellSpacing w:w="15" w:type="dxa"/>
        </w:trPr>
        <w:tc>
          <w:tcPr>
            <w:tcW w:w="0" w:type="auto"/>
            <w:vAlign w:val="center"/>
            <w:hideMark/>
          </w:tcPr>
          <w:p w:rsidR="00685930" w:rsidRPr="00D3134C" w:rsidRDefault="00685930" w:rsidP="00B665A7">
            <w:pPr>
              <w:spacing w:after="0" w:line="240" w:lineRule="auto"/>
              <w:jc w:val="both"/>
              <w:rPr>
                <w:rFonts w:ascii="Arial" w:eastAsia="Times New Roman" w:hAnsi="Arial" w:cs="Arial"/>
                <w:lang w:eastAsia="es-MX"/>
              </w:rPr>
            </w:pPr>
            <w:r w:rsidRPr="00D3134C">
              <w:rPr>
                <w:rFonts w:ascii="Arial" w:eastAsia="Times New Roman" w:hAnsi="Arial" w:cs="Arial"/>
                <w:lang w:eastAsia="es-MX"/>
              </w:rPr>
              <w:t>C. Juan Montoya Maya</w:t>
            </w:r>
          </w:p>
        </w:tc>
      </w:tr>
      <w:tr w:rsidR="00685930" w:rsidRPr="00EA5EA7" w:rsidTr="00B665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4"/>
              <w:gridCol w:w="7028"/>
              <w:gridCol w:w="424"/>
            </w:tblGrid>
            <w:tr w:rsidR="00685930" w:rsidRPr="00EA5EA7" w:rsidTr="00B665A7">
              <w:trPr>
                <w:tblCellSpacing w:w="15" w:type="dxa"/>
              </w:trPr>
              <w:tc>
                <w:tcPr>
                  <w:tcW w:w="250" w:type="pct"/>
                  <w:vAlign w:val="center"/>
                  <w:hideMark/>
                </w:tcPr>
                <w:p w:rsidR="00685930" w:rsidRPr="00EA5EA7" w:rsidRDefault="00685930" w:rsidP="00B665A7">
                  <w:pPr>
                    <w:spacing w:after="0" w:line="240" w:lineRule="auto"/>
                    <w:rPr>
                      <w:rFonts w:ascii="Arial" w:eastAsia="Times New Roman" w:hAnsi="Arial" w:cs="Arial"/>
                      <w:sz w:val="28"/>
                      <w:szCs w:val="24"/>
                      <w:lang w:eastAsia="es-MX"/>
                    </w:rPr>
                  </w:pPr>
                  <w:r w:rsidRPr="00EA5EA7">
                    <w:rPr>
                      <w:rFonts w:ascii="Arial" w:eastAsia="Times New Roman" w:hAnsi="Arial" w:cs="Arial"/>
                      <w:sz w:val="28"/>
                      <w:szCs w:val="24"/>
                      <w:lang w:eastAsia="es-MX"/>
                    </w:rPr>
                    <w:t> </w:t>
                  </w:r>
                </w:p>
              </w:tc>
              <w:tc>
                <w:tcPr>
                  <w:tcW w:w="0" w:type="auto"/>
                  <w:vAlign w:val="center"/>
                  <w:hideMark/>
                </w:tcPr>
                <w:tbl>
                  <w:tblPr>
                    <w:tblW w:w="6968" w:type="dxa"/>
                    <w:tblCellSpacing w:w="15" w:type="dxa"/>
                    <w:tblCellMar>
                      <w:top w:w="15" w:type="dxa"/>
                      <w:left w:w="15" w:type="dxa"/>
                      <w:bottom w:w="15" w:type="dxa"/>
                      <w:right w:w="15" w:type="dxa"/>
                    </w:tblCellMar>
                    <w:tblLook w:val="04A0" w:firstRow="1" w:lastRow="0" w:firstColumn="1" w:lastColumn="0" w:noHBand="0" w:noVBand="1"/>
                  </w:tblPr>
                  <w:tblGrid>
                    <w:gridCol w:w="1163"/>
                    <w:gridCol w:w="141"/>
                    <w:gridCol w:w="140"/>
                    <w:gridCol w:w="991"/>
                    <w:gridCol w:w="3370"/>
                    <w:gridCol w:w="187"/>
                    <w:gridCol w:w="976"/>
                  </w:tblGrid>
                  <w:tr w:rsidR="00685930" w:rsidRPr="00EA5EA7" w:rsidTr="00B665A7">
                    <w:trPr>
                      <w:tblCellSpacing w:w="15" w:type="dxa"/>
                    </w:trPr>
                    <w:tc>
                      <w:tcPr>
                        <w:tcW w:w="0" w:type="auto"/>
                        <w:vAlign w:val="center"/>
                        <w:hideMark/>
                      </w:tcPr>
                      <w:p w:rsidR="00685930" w:rsidRPr="00D3134C" w:rsidRDefault="00685930" w:rsidP="00B665A7">
                        <w:pPr>
                          <w:spacing w:after="0" w:line="240" w:lineRule="auto"/>
                          <w:rPr>
                            <w:rFonts w:ascii="Arial" w:eastAsia="Times New Roman" w:hAnsi="Arial" w:cs="Arial"/>
                            <w:u w:val="single"/>
                            <w:lang w:eastAsia="es-MX"/>
                          </w:rPr>
                        </w:pPr>
                        <w:r w:rsidRPr="00D3134C">
                          <w:rPr>
                            <w:rFonts w:ascii="Arial" w:eastAsia="Times New Roman" w:hAnsi="Arial" w:cs="Arial"/>
                            <w:u w:val="single"/>
                            <w:lang w:eastAsia="es-MX"/>
                          </w:rPr>
                          <w:t>Fecha</w:t>
                        </w:r>
                      </w:p>
                    </w:tc>
                    <w:tc>
                      <w:tcPr>
                        <w:tcW w:w="0" w:type="auto"/>
                        <w:vAlign w:val="center"/>
                        <w:hideMark/>
                      </w:tcPr>
                      <w:p w:rsidR="00685930" w:rsidRPr="00D3134C" w:rsidRDefault="00685930" w:rsidP="00B665A7">
                        <w:pPr>
                          <w:spacing w:after="0" w:line="240" w:lineRule="auto"/>
                          <w:rPr>
                            <w:rFonts w:ascii="Arial" w:eastAsia="Times New Roman" w:hAnsi="Arial" w:cs="Arial"/>
                            <w:u w:val="single"/>
                            <w:lang w:eastAsia="es-MX"/>
                          </w:rPr>
                        </w:pPr>
                        <w:r w:rsidRPr="00D3134C">
                          <w:rPr>
                            <w:rFonts w:ascii="Arial" w:eastAsia="Times New Roman" w:hAnsi="Arial" w:cs="Arial"/>
                            <w:u w:val="single"/>
                            <w:lang w:eastAsia="es-MX"/>
                          </w:rPr>
                          <w:t>.</w:t>
                        </w:r>
                      </w:p>
                    </w:tc>
                    <w:tc>
                      <w:tcPr>
                        <w:tcW w:w="0" w:type="auto"/>
                        <w:vAlign w:val="center"/>
                        <w:hideMark/>
                      </w:tcPr>
                      <w:p w:rsidR="00685930" w:rsidRPr="00D3134C" w:rsidRDefault="00685930" w:rsidP="00B665A7">
                        <w:pPr>
                          <w:spacing w:after="0" w:line="240" w:lineRule="auto"/>
                          <w:rPr>
                            <w:rFonts w:ascii="Arial" w:eastAsia="Times New Roman" w:hAnsi="Arial" w:cs="Arial"/>
                            <w:u w:val="single"/>
                            <w:lang w:eastAsia="es-MX"/>
                          </w:rPr>
                        </w:pPr>
                        <w:r w:rsidRPr="00D3134C">
                          <w:rPr>
                            <w:rFonts w:ascii="Arial" w:eastAsia="Times New Roman" w:hAnsi="Arial" w:cs="Arial"/>
                            <w:u w:val="single"/>
                            <w:lang w:eastAsia="es-MX"/>
                          </w:rPr>
                          <w:t>.</w:t>
                        </w:r>
                      </w:p>
                    </w:tc>
                    <w:tc>
                      <w:tcPr>
                        <w:tcW w:w="0" w:type="auto"/>
                        <w:vAlign w:val="center"/>
                        <w:hideMark/>
                      </w:tcPr>
                      <w:p w:rsidR="00685930" w:rsidRPr="00D3134C" w:rsidRDefault="00685930" w:rsidP="00B665A7">
                        <w:pPr>
                          <w:spacing w:after="0" w:line="240" w:lineRule="auto"/>
                          <w:rPr>
                            <w:rFonts w:ascii="Arial" w:eastAsia="Times New Roman" w:hAnsi="Arial" w:cs="Arial"/>
                            <w:u w:val="single"/>
                            <w:lang w:eastAsia="es-MX"/>
                          </w:rPr>
                        </w:pPr>
                        <w:r w:rsidRPr="00D3134C">
                          <w:rPr>
                            <w:rFonts w:ascii="Arial" w:eastAsia="Times New Roman" w:hAnsi="Arial" w:cs="Arial"/>
                            <w:u w:val="single"/>
                            <w:lang w:eastAsia="es-MX"/>
                          </w:rPr>
                          <w:t>Cheque</w:t>
                        </w:r>
                      </w:p>
                    </w:tc>
                    <w:tc>
                      <w:tcPr>
                        <w:tcW w:w="2482" w:type="pct"/>
                        <w:vAlign w:val="center"/>
                        <w:hideMark/>
                      </w:tcPr>
                      <w:p w:rsidR="00685930" w:rsidRPr="00D3134C" w:rsidRDefault="00685930" w:rsidP="00B665A7">
                        <w:pPr>
                          <w:spacing w:after="0" w:line="240" w:lineRule="auto"/>
                          <w:rPr>
                            <w:rFonts w:ascii="Arial" w:eastAsia="Times New Roman" w:hAnsi="Arial" w:cs="Arial"/>
                            <w:u w:val="single"/>
                            <w:lang w:eastAsia="es-MX"/>
                          </w:rPr>
                        </w:pPr>
                        <w:r w:rsidRPr="00D3134C">
                          <w:rPr>
                            <w:rFonts w:ascii="Arial" w:eastAsia="Times New Roman" w:hAnsi="Arial" w:cs="Arial"/>
                            <w:u w:val="single"/>
                            <w:lang w:eastAsia="es-MX"/>
                          </w:rPr>
                          <w:t>Concepto</w:t>
                        </w:r>
                      </w:p>
                    </w:tc>
                    <w:tc>
                      <w:tcPr>
                        <w:tcW w:w="0" w:type="auto"/>
                        <w:vAlign w:val="center"/>
                        <w:hideMark/>
                      </w:tcPr>
                      <w:p w:rsidR="00685930" w:rsidRPr="00D3134C" w:rsidRDefault="00685930" w:rsidP="00B665A7">
                        <w:pPr>
                          <w:spacing w:after="0" w:line="240" w:lineRule="auto"/>
                          <w:rPr>
                            <w:rFonts w:ascii="Arial" w:eastAsia="Times New Roman" w:hAnsi="Arial" w:cs="Arial"/>
                            <w:lang w:eastAsia="es-MX"/>
                          </w:rPr>
                        </w:pPr>
                      </w:p>
                    </w:tc>
                    <w:tc>
                      <w:tcPr>
                        <w:tcW w:w="0" w:type="auto"/>
                        <w:vAlign w:val="center"/>
                        <w:hideMark/>
                      </w:tcPr>
                      <w:p w:rsidR="00685930" w:rsidRPr="00D3134C" w:rsidRDefault="00685930" w:rsidP="00B665A7">
                        <w:pPr>
                          <w:spacing w:after="0" w:line="240" w:lineRule="auto"/>
                          <w:rPr>
                            <w:rFonts w:ascii="Arial" w:eastAsia="Times New Roman" w:hAnsi="Arial" w:cs="Arial"/>
                            <w:u w:val="single"/>
                            <w:lang w:eastAsia="es-MX"/>
                          </w:rPr>
                        </w:pPr>
                        <w:r w:rsidRPr="00D3134C">
                          <w:rPr>
                            <w:rFonts w:ascii="Arial" w:eastAsia="Times New Roman" w:hAnsi="Arial" w:cs="Arial"/>
                            <w:u w:val="single"/>
                            <w:lang w:eastAsia="es-MX"/>
                          </w:rPr>
                          <w:t>Importe</w:t>
                        </w:r>
                      </w:p>
                    </w:tc>
                  </w:tr>
                  <w:tr w:rsidR="00685930" w:rsidRPr="00EA5EA7" w:rsidTr="00B665A7">
                    <w:trPr>
                      <w:tblCellSpacing w:w="15" w:type="dxa"/>
                    </w:trPr>
                    <w:tc>
                      <w:tcPr>
                        <w:tcW w:w="0" w:type="auto"/>
                        <w:vAlign w:val="center"/>
                        <w:hideMark/>
                      </w:tcPr>
                      <w:p w:rsidR="00685930" w:rsidRPr="00EA5EA7" w:rsidRDefault="00685930" w:rsidP="00B665A7">
                        <w:pPr>
                          <w:spacing w:after="0" w:line="240" w:lineRule="auto"/>
                          <w:jc w:val="center"/>
                          <w:rPr>
                            <w:rFonts w:ascii="Arial" w:eastAsia="Times New Roman" w:hAnsi="Arial" w:cs="Arial"/>
                            <w:sz w:val="18"/>
                            <w:szCs w:val="16"/>
                            <w:lang w:eastAsia="es-MX"/>
                          </w:rPr>
                        </w:pPr>
                        <w:r w:rsidRPr="00EA5EA7">
                          <w:rPr>
                            <w:rFonts w:ascii="Arial" w:eastAsia="Times New Roman" w:hAnsi="Arial" w:cs="Arial"/>
                            <w:sz w:val="18"/>
                            <w:szCs w:val="16"/>
                            <w:lang w:eastAsia="es-MX"/>
                          </w:rPr>
                          <w:t>16/02/2012</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24 8993</w:t>
                        </w:r>
                      </w:p>
                    </w:tc>
                    <w:tc>
                      <w:tcPr>
                        <w:tcW w:w="2482" w:type="pct"/>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Renta de sillas y equipo de sonido para diferentes eventos del municipio</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137,000</w:t>
                        </w:r>
                      </w:p>
                    </w:tc>
                  </w:tr>
                  <w:tr w:rsidR="00685930" w:rsidRPr="00EA5EA7" w:rsidTr="00B665A7">
                    <w:trPr>
                      <w:tblCellSpacing w:w="15" w:type="dxa"/>
                    </w:trPr>
                    <w:tc>
                      <w:tcPr>
                        <w:tcW w:w="0" w:type="auto"/>
                        <w:vAlign w:val="center"/>
                        <w:hideMark/>
                      </w:tcPr>
                      <w:p w:rsidR="00685930" w:rsidRPr="00EA5EA7" w:rsidRDefault="00685930" w:rsidP="00B665A7">
                        <w:pPr>
                          <w:spacing w:after="0" w:line="240" w:lineRule="auto"/>
                          <w:jc w:val="center"/>
                          <w:rPr>
                            <w:rFonts w:ascii="Arial" w:eastAsia="Times New Roman" w:hAnsi="Arial" w:cs="Arial"/>
                            <w:sz w:val="18"/>
                            <w:szCs w:val="16"/>
                            <w:lang w:eastAsia="es-MX"/>
                          </w:rPr>
                        </w:pPr>
                        <w:r w:rsidRPr="00EA5EA7">
                          <w:rPr>
                            <w:rFonts w:ascii="Arial" w:eastAsia="Times New Roman" w:hAnsi="Arial" w:cs="Arial"/>
                            <w:sz w:val="18"/>
                            <w:szCs w:val="16"/>
                            <w:lang w:eastAsia="es-MX"/>
                          </w:rPr>
                          <w:t>17/05/2012</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24 9519</w:t>
                        </w:r>
                      </w:p>
                    </w:tc>
                    <w:tc>
                      <w:tcPr>
                        <w:tcW w:w="2482" w:type="pct"/>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Abono por el pago de renta de equipo de sonido para diferentes eventos</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25,000</w:t>
                        </w:r>
                      </w:p>
                    </w:tc>
                  </w:tr>
                  <w:tr w:rsidR="00685930" w:rsidRPr="00EA5EA7" w:rsidTr="00B665A7">
                    <w:trPr>
                      <w:tblCellSpacing w:w="15" w:type="dxa"/>
                    </w:trPr>
                    <w:tc>
                      <w:tcPr>
                        <w:tcW w:w="0" w:type="auto"/>
                        <w:vAlign w:val="center"/>
                        <w:hideMark/>
                      </w:tcPr>
                      <w:p w:rsidR="00685930" w:rsidRPr="00EA5EA7" w:rsidRDefault="00685930" w:rsidP="00B665A7">
                        <w:pPr>
                          <w:spacing w:after="0" w:line="240" w:lineRule="auto"/>
                          <w:jc w:val="center"/>
                          <w:rPr>
                            <w:rFonts w:ascii="Arial" w:eastAsia="Times New Roman" w:hAnsi="Arial" w:cs="Arial"/>
                            <w:sz w:val="18"/>
                            <w:szCs w:val="16"/>
                            <w:lang w:eastAsia="es-MX"/>
                          </w:rPr>
                        </w:pPr>
                        <w:r w:rsidRPr="00EA5EA7">
                          <w:rPr>
                            <w:rFonts w:ascii="Arial" w:eastAsia="Times New Roman" w:hAnsi="Arial" w:cs="Arial"/>
                            <w:sz w:val="18"/>
                            <w:szCs w:val="16"/>
                            <w:lang w:eastAsia="es-MX"/>
                          </w:rPr>
                          <w:t>06/06/2012</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24 9604</w:t>
                        </w:r>
                      </w:p>
                    </w:tc>
                    <w:tc>
                      <w:tcPr>
                        <w:tcW w:w="2482" w:type="pct"/>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Renta de mobiliario y equipo de sonido para diferentes eventos del municipio</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38,760</w:t>
                        </w:r>
                      </w:p>
                    </w:tc>
                  </w:tr>
                  <w:tr w:rsidR="00685930" w:rsidRPr="00EA5EA7" w:rsidTr="00B665A7">
                    <w:trPr>
                      <w:tblCellSpacing w:w="15" w:type="dxa"/>
                    </w:trPr>
                    <w:tc>
                      <w:tcPr>
                        <w:tcW w:w="0" w:type="auto"/>
                        <w:vAlign w:val="center"/>
                        <w:hideMark/>
                      </w:tcPr>
                      <w:p w:rsidR="00685930" w:rsidRPr="00EA5EA7" w:rsidRDefault="00685930" w:rsidP="00B665A7">
                        <w:pPr>
                          <w:spacing w:after="0" w:line="240" w:lineRule="auto"/>
                          <w:jc w:val="center"/>
                          <w:rPr>
                            <w:rFonts w:ascii="Arial" w:eastAsia="Times New Roman" w:hAnsi="Arial" w:cs="Arial"/>
                            <w:sz w:val="18"/>
                            <w:szCs w:val="16"/>
                            <w:lang w:eastAsia="es-MX"/>
                          </w:rPr>
                        </w:pPr>
                        <w:r w:rsidRPr="00EA5EA7">
                          <w:rPr>
                            <w:rFonts w:ascii="Arial" w:eastAsia="Times New Roman" w:hAnsi="Arial" w:cs="Arial"/>
                            <w:sz w:val="18"/>
                            <w:szCs w:val="16"/>
                            <w:lang w:eastAsia="es-MX"/>
                          </w:rPr>
                          <w:t>20/07/2012</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24 9833</w:t>
                        </w:r>
                      </w:p>
                    </w:tc>
                    <w:tc>
                      <w:tcPr>
                        <w:tcW w:w="2482" w:type="pct"/>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Abono a factura # 145</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10,000</w:t>
                        </w:r>
                      </w:p>
                    </w:tc>
                  </w:tr>
                  <w:tr w:rsidR="00685930" w:rsidRPr="00EA5EA7" w:rsidTr="00B665A7">
                    <w:trPr>
                      <w:tblCellSpacing w:w="15" w:type="dxa"/>
                    </w:trPr>
                    <w:tc>
                      <w:tcPr>
                        <w:tcW w:w="0" w:type="auto"/>
                        <w:vAlign w:val="center"/>
                        <w:hideMark/>
                      </w:tcPr>
                      <w:p w:rsidR="00685930" w:rsidRPr="00EA5EA7" w:rsidRDefault="00685930" w:rsidP="00B665A7">
                        <w:pPr>
                          <w:spacing w:after="0" w:line="240" w:lineRule="auto"/>
                          <w:jc w:val="center"/>
                          <w:rPr>
                            <w:rFonts w:ascii="Arial" w:eastAsia="Times New Roman" w:hAnsi="Arial" w:cs="Arial"/>
                            <w:sz w:val="18"/>
                            <w:szCs w:val="16"/>
                            <w:lang w:eastAsia="es-MX"/>
                          </w:rPr>
                        </w:pPr>
                        <w:r w:rsidRPr="00EA5EA7">
                          <w:rPr>
                            <w:rFonts w:ascii="Arial" w:eastAsia="Times New Roman" w:hAnsi="Arial" w:cs="Arial"/>
                            <w:sz w:val="18"/>
                            <w:szCs w:val="16"/>
                            <w:lang w:eastAsia="es-MX"/>
                          </w:rPr>
                          <w:t>15/08/2012</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24 9941</w:t>
                        </w:r>
                      </w:p>
                    </w:tc>
                    <w:tc>
                      <w:tcPr>
                        <w:tcW w:w="2482" w:type="pct"/>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Finiquito y abono facturas Nos. 145 y 144</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10,000</w:t>
                        </w:r>
                      </w:p>
                    </w:tc>
                  </w:tr>
                  <w:tr w:rsidR="00685930" w:rsidRPr="00EA5EA7" w:rsidTr="00B665A7">
                    <w:trPr>
                      <w:tblCellSpacing w:w="15" w:type="dxa"/>
                    </w:trPr>
                    <w:tc>
                      <w:tcPr>
                        <w:tcW w:w="0" w:type="auto"/>
                        <w:vAlign w:val="center"/>
                        <w:hideMark/>
                      </w:tcPr>
                      <w:p w:rsidR="00685930" w:rsidRPr="00EA5EA7" w:rsidRDefault="00685930" w:rsidP="00B665A7">
                        <w:pPr>
                          <w:spacing w:after="0" w:line="240" w:lineRule="auto"/>
                          <w:jc w:val="center"/>
                          <w:rPr>
                            <w:rFonts w:ascii="Arial" w:eastAsia="Times New Roman" w:hAnsi="Arial" w:cs="Arial"/>
                            <w:sz w:val="18"/>
                            <w:szCs w:val="16"/>
                            <w:lang w:eastAsia="es-MX"/>
                          </w:rPr>
                        </w:pPr>
                        <w:r w:rsidRPr="00EA5EA7">
                          <w:rPr>
                            <w:rFonts w:ascii="Arial" w:eastAsia="Times New Roman" w:hAnsi="Arial" w:cs="Arial"/>
                            <w:sz w:val="18"/>
                            <w:szCs w:val="16"/>
                            <w:lang w:eastAsia="es-MX"/>
                          </w:rPr>
                          <w:t>03/09/2012</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24 9998</w:t>
                        </w:r>
                      </w:p>
                    </w:tc>
                    <w:tc>
                      <w:tcPr>
                        <w:tcW w:w="2482" w:type="pct"/>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Pago de renta de mobiliario y mantelería para diferentes eventos</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36,068</w:t>
                        </w:r>
                      </w:p>
                    </w:tc>
                  </w:tr>
                  <w:tr w:rsidR="00685930" w:rsidRPr="00EA5EA7" w:rsidTr="00B665A7">
                    <w:trPr>
                      <w:tblCellSpacing w:w="15" w:type="dxa"/>
                    </w:trPr>
                    <w:tc>
                      <w:tcPr>
                        <w:tcW w:w="0" w:type="auto"/>
                        <w:vAlign w:val="center"/>
                        <w:hideMark/>
                      </w:tcPr>
                      <w:p w:rsidR="00685930" w:rsidRPr="00EA5EA7" w:rsidRDefault="00685930" w:rsidP="00B665A7">
                        <w:pPr>
                          <w:spacing w:after="0" w:line="240" w:lineRule="auto"/>
                          <w:rPr>
                            <w:rFonts w:ascii="Arial" w:eastAsia="Times New Roman" w:hAnsi="Arial" w:cs="Arial"/>
                            <w:b/>
                            <w:bCs/>
                            <w:sz w:val="18"/>
                            <w:szCs w:val="16"/>
                            <w:lang w:eastAsia="es-MX"/>
                          </w:rPr>
                        </w:pPr>
                        <w:r w:rsidRPr="00EA5EA7">
                          <w:rPr>
                            <w:rFonts w:ascii="Arial" w:eastAsia="Times New Roman" w:hAnsi="Arial" w:cs="Arial"/>
                            <w:b/>
                            <w:bCs/>
                            <w:sz w:val="18"/>
                            <w:szCs w:val="16"/>
                            <w:lang w:eastAsia="es-MX"/>
                          </w:rPr>
                          <w:t>Total</w:t>
                        </w:r>
                      </w:p>
                    </w:tc>
                    <w:tc>
                      <w:tcPr>
                        <w:tcW w:w="0" w:type="auto"/>
                        <w:vAlign w:val="center"/>
                        <w:hideMark/>
                      </w:tcPr>
                      <w:p w:rsidR="00685930" w:rsidRPr="00EA5EA7" w:rsidRDefault="00685930" w:rsidP="00B665A7">
                        <w:pPr>
                          <w:spacing w:after="0" w:line="240" w:lineRule="auto"/>
                          <w:rPr>
                            <w:rFonts w:ascii="Arial" w:eastAsia="Times New Roman" w:hAnsi="Arial" w:cs="Arial"/>
                            <w:sz w:val="28"/>
                            <w:szCs w:val="24"/>
                            <w:lang w:eastAsia="es-MX"/>
                          </w:rPr>
                        </w:pPr>
                      </w:p>
                    </w:tc>
                    <w:tc>
                      <w:tcPr>
                        <w:tcW w:w="0" w:type="auto"/>
                        <w:vAlign w:val="center"/>
                        <w:hideMark/>
                      </w:tcPr>
                      <w:p w:rsidR="00685930" w:rsidRPr="00EA5EA7" w:rsidRDefault="00685930" w:rsidP="00B665A7">
                        <w:pPr>
                          <w:spacing w:after="0" w:line="240" w:lineRule="auto"/>
                          <w:rPr>
                            <w:rFonts w:ascii="Arial" w:eastAsia="Times New Roman" w:hAnsi="Arial" w:cs="Arial"/>
                            <w:sz w:val="28"/>
                            <w:szCs w:val="24"/>
                            <w:lang w:eastAsia="es-MX"/>
                          </w:rPr>
                        </w:pPr>
                      </w:p>
                    </w:tc>
                    <w:tc>
                      <w:tcPr>
                        <w:tcW w:w="0" w:type="auto"/>
                        <w:vAlign w:val="center"/>
                        <w:hideMark/>
                      </w:tcPr>
                      <w:p w:rsidR="00685930" w:rsidRPr="00EA5EA7" w:rsidRDefault="00685930" w:rsidP="00B665A7">
                        <w:pPr>
                          <w:spacing w:after="0" w:line="240" w:lineRule="auto"/>
                          <w:rPr>
                            <w:rFonts w:ascii="Arial" w:eastAsia="Times New Roman" w:hAnsi="Arial" w:cs="Arial"/>
                            <w:sz w:val="28"/>
                            <w:szCs w:val="24"/>
                            <w:lang w:eastAsia="es-MX"/>
                          </w:rPr>
                        </w:pPr>
                      </w:p>
                    </w:tc>
                    <w:tc>
                      <w:tcPr>
                        <w:tcW w:w="2482" w:type="pct"/>
                        <w:vAlign w:val="center"/>
                        <w:hideMark/>
                      </w:tcPr>
                      <w:p w:rsidR="00685930" w:rsidRPr="00EA5EA7" w:rsidRDefault="00685930" w:rsidP="00B665A7">
                        <w:pPr>
                          <w:spacing w:after="0" w:line="240" w:lineRule="auto"/>
                          <w:rPr>
                            <w:rFonts w:ascii="Arial" w:eastAsia="Times New Roman" w:hAnsi="Arial" w:cs="Arial"/>
                            <w:sz w:val="28"/>
                            <w:szCs w:val="24"/>
                            <w:lang w:eastAsia="es-MX"/>
                          </w:rPr>
                        </w:pPr>
                      </w:p>
                    </w:tc>
                    <w:tc>
                      <w:tcPr>
                        <w:tcW w:w="0" w:type="auto"/>
                        <w:vAlign w:val="center"/>
                        <w:hideMark/>
                      </w:tcPr>
                      <w:p w:rsidR="00685930" w:rsidRPr="00EA5EA7" w:rsidRDefault="00685930" w:rsidP="00B665A7">
                        <w:pPr>
                          <w:spacing w:after="0" w:line="240" w:lineRule="auto"/>
                          <w:jc w:val="right"/>
                          <w:rPr>
                            <w:rFonts w:ascii="Arial" w:eastAsia="Times New Roman" w:hAnsi="Arial" w:cs="Arial"/>
                            <w:b/>
                            <w:bCs/>
                            <w:sz w:val="18"/>
                            <w:szCs w:val="16"/>
                            <w:lang w:eastAsia="es-MX"/>
                          </w:rPr>
                        </w:pPr>
                        <w:r w:rsidRPr="00EA5EA7">
                          <w:rPr>
                            <w:rFonts w:ascii="Arial" w:eastAsia="Times New Roman" w:hAnsi="Arial" w:cs="Arial"/>
                            <w:b/>
                            <w:bCs/>
                            <w:sz w:val="18"/>
                            <w:szCs w:val="16"/>
                            <w:lang w:eastAsia="es-MX"/>
                          </w:rPr>
                          <w:t>$</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b/>
                            <w:bCs/>
                            <w:sz w:val="18"/>
                            <w:szCs w:val="16"/>
                            <w:lang w:eastAsia="es-MX"/>
                          </w:rPr>
                        </w:pPr>
                        <w:r w:rsidRPr="00EA5EA7">
                          <w:rPr>
                            <w:rFonts w:ascii="Arial" w:eastAsia="Times New Roman" w:hAnsi="Arial" w:cs="Arial"/>
                            <w:b/>
                            <w:bCs/>
                            <w:sz w:val="18"/>
                            <w:szCs w:val="16"/>
                            <w:lang w:eastAsia="es-MX"/>
                          </w:rPr>
                          <w:t>256,828</w:t>
                        </w:r>
                      </w:p>
                    </w:tc>
                  </w:tr>
                </w:tbl>
                <w:p w:rsidR="00685930" w:rsidRPr="00EA5EA7" w:rsidRDefault="00685930" w:rsidP="00B665A7">
                  <w:pPr>
                    <w:spacing w:after="0" w:line="240" w:lineRule="auto"/>
                    <w:rPr>
                      <w:rFonts w:ascii="Arial" w:eastAsia="Times New Roman" w:hAnsi="Arial" w:cs="Arial"/>
                      <w:sz w:val="28"/>
                      <w:szCs w:val="24"/>
                      <w:lang w:eastAsia="es-MX"/>
                    </w:rPr>
                  </w:pPr>
                </w:p>
              </w:tc>
              <w:tc>
                <w:tcPr>
                  <w:tcW w:w="250" w:type="pct"/>
                  <w:vAlign w:val="center"/>
                  <w:hideMark/>
                </w:tcPr>
                <w:p w:rsidR="00685930" w:rsidRPr="00EA5EA7" w:rsidRDefault="00685930" w:rsidP="00B665A7">
                  <w:pPr>
                    <w:spacing w:after="0" w:line="240" w:lineRule="auto"/>
                    <w:rPr>
                      <w:rFonts w:ascii="Arial" w:eastAsia="Times New Roman" w:hAnsi="Arial" w:cs="Arial"/>
                      <w:sz w:val="28"/>
                      <w:szCs w:val="24"/>
                      <w:lang w:eastAsia="es-MX"/>
                    </w:rPr>
                  </w:pPr>
                  <w:r w:rsidRPr="00EA5EA7">
                    <w:rPr>
                      <w:rFonts w:ascii="Arial" w:eastAsia="Times New Roman" w:hAnsi="Arial" w:cs="Arial"/>
                      <w:sz w:val="28"/>
                      <w:szCs w:val="24"/>
                      <w:lang w:eastAsia="es-MX"/>
                    </w:rPr>
                    <w:t> </w:t>
                  </w:r>
                </w:p>
              </w:tc>
            </w:tr>
          </w:tbl>
          <w:p w:rsidR="00685930" w:rsidRPr="00EA5EA7" w:rsidRDefault="00685930" w:rsidP="00B665A7">
            <w:pPr>
              <w:spacing w:after="0" w:line="240" w:lineRule="auto"/>
              <w:rPr>
                <w:rFonts w:ascii="Arial" w:eastAsia="Times New Roman" w:hAnsi="Arial" w:cs="Arial"/>
                <w:sz w:val="28"/>
                <w:szCs w:val="24"/>
                <w:lang w:eastAsia="es-MX"/>
              </w:rPr>
            </w:pPr>
          </w:p>
        </w:tc>
      </w:tr>
      <w:tr w:rsidR="00685930" w:rsidRPr="00EA5EA7" w:rsidTr="00B665A7">
        <w:trPr>
          <w:tblCellSpacing w:w="15" w:type="dxa"/>
        </w:trPr>
        <w:tc>
          <w:tcPr>
            <w:tcW w:w="0" w:type="auto"/>
            <w:vAlign w:val="center"/>
            <w:hideMark/>
          </w:tcPr>
          <w:p w:rsidR="00685930" w:rsidRPr="00D3134C" w:rsidRDefault="00685930" w:rsidP="00B665A7">
            <w:pPr>
              <w:spacing w:after="0" w:line="240" w:lineRule="auto"/>
              <w:jc w:val="both"/>
              <w:rPr>
                <w:rFonts w:ascii="Arial" w:eastAsia="Times New Roman" w:hAnsi="Arial" w:cs="Arial"/>
                <w:lang w:eastAsia="es-MX"/>
              </w:rPr>
            </w:pPr>
            <w:r w:rsidRPr="00D3134C">
              <w:rPr>
                <w:rFonts w:ascii="Arial" w:eastAsia="Times New Roman" w:hAnsi="Arial" w:cs="Arial"/>
                <w:lang w:eastAsia="es-MX"/>
              </w:rPr>
              <w:t>C. María de los Ángeles Montoya Maya</w:t>
            </w:r>
          </w:p>
        </w:tc>
      </w:tr>
      <w:tr w:rsidR="00685930" w:rsidRPr="00EA5EA7" w:rsidTr="00B665A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
              <w:gridCol w:w="7570"/>
              <w:gridCol w:w="153"/>
            </w:tblGrid>
            <w:tr w:rsidR="00685930" w:rsidRPr="00EA5EA7" w:rsidTr="00B665A7">
              <w:trPr>
                <w:tblCellSpacing w:w="15" w:type="dxa"/>
              </w:trPr>
              <w:tc>
                <w:tcPr>
                  <w:tcW w:w="250" w:type="pct"/>
                  <w:vAlign w:val="center"/>
                  <w:hideMark/>
                </w:tcPr>
                <w:p w:rsidR="00685930" w:rsidRPr="00EA5EA7" w:rsidRDefault="00685930" w:rsidP="00B665A7">
                  <w:pPr>
                    <w:spacing w:after="0" w:line="240" w:lineRule="auto"/>
                    <w:rPr>
                      <w:rFonts w:ascii="Arial" w:eastAsia="Times New Roman" w:hAnsi="Arial" w:cs="Arial"/>
                      <w:sz w:val="28"/>
                      <w:szCs w:val="24"/>
                      <w:lang w:eastAsia="es-MX"/>
                    </w:rPr>
                  </w:pPr>
                  <w:r w:rsidRPr="00EA5EA7">
                    <w:rPr>
                      <w:rFonts w:ascii="Arial" w:eastAsia="Times New Roman" w:hAnsi="Arial" w:cs="Arial"/>
                      <w:sz w:val="28"/>
                      <w:szCs w:val="24"/>
                      <w:lang w:eastAsia="es-MX"/>
                    </w:rPr>
                    <w:t> </w:t>
                  </w:r>
                </w:p>
              </w:tc>
              <w:tc>
                <w:tcPr>
                  <w:tcW w:w="0" w:type="auto"/>
                  <w:vAlign w:val="center"/>
                  <w:hideMark/>
                </w:tcPr>
                <w:tbl>
                  <w:tblPr>
                    <w:tblW w:w="7510" w:type="dxa"/>
                    <w:tblCellSpacing w:w="15" w:type="dxa"/>
                    <w:tblCellMar>
                      <w:top w:w="15" w:type="dxa"/>
                      <w:left w:w="15" w:type="dxa"/>
                      <w:bottom w:w="15" w:type="dxa"/>
                      <w:right w:w="15" w:type="dxa"/>
                    </w:tblCellMar>
                    <w:tblLook w:val="04A0" w:firstRow="1" w:lastRow="0" w:firstColumn="1" w:lastColumn="0" w:noHBand="0" w:noVBand="1"/>
                  </w:tblPr>
                  <w:tblGrid>
                    <w:gridCol w:w="1152"/>
                    <w:gridCol w:w="140"/>
                    <w:gridCol w:w="140"/>
                    <w:gridCol w:w="960"/>
                    <w:gridCol w:w="3963"/>
                    <w:gridCol w:w="186"/>
                    <w:gridCol w:w="969"/>
                  </w:tblGrid>
                  <w:tr w:rsidR="00685930" w:rsidRPr="00EA5EA7" w:rsidTr="00B665A7">
                    <w:trPr>
                      <w:tblCellSpacing w:w="15" w:type="dxa"/>
                    </w:trPr>
                    <w:tc>
                      <w:tcPr>
                        <w:tcW w:w="0" w:type="auto"/>
                        <w:vAlign w:val="center"/>
                        <w:hideMark/>
                      </w:tcPr>
                      <w:p w:rsidR="00685930" w:rsidRPr="00D3134C" w:rsidRDefault="00685930" w:rsidP="00B665A7">
                        <w:pPr>
                          <w:spacing w:after="0" w:line="240" w:lineRule="auto"/>
                          <w:rPr>
                            <w:rFonts w:ascii="Arial" w:eastAsia="Times New Roman" w:hAnsi="Arial" w:cs="Arial"/>
                            <w:u w:val="single"/>
                            <w:lang w:eastAsia="es-MX"/>
                          </w:rPr>
                        </w:pPr>
                        <w:r w:rsidRPr="00D3134C">
                          <w:rPr>
                            <w:rFonts w:ascii="Arial" w:eastAsia="Times New Roman" w:hAnsi="Arial" w:cs="Arial"/>
                            <w:u w:val="single"/>
                            <w:lang w:eastAsia="es-MX"/>
                          </w:rPr>
                          <w:t>Fecha</w:t>
                        </w:r>
                      </w:p>
                    </w:tc>
                    <w:tc>
                      <w:tcPr>
                        <w:tcW w:w="0" w:type="auto"/>
                        <w:vAlign w:val="center"/>
                        <w:hideMark/>
                      </w:tcPr>
                      <w:p w:rsidR="00685930" w:rsidRPr="00D3134C" w:rsidRDefault="00685930" w:rsidP="00B665A7">
                        <w:pPr>
                          <w:spacing w:after="0" w:line="240" w:lineRule="auto"/>
                          <w:rPr>
                            <w:rFonts w:ascii="Arial" w:eastAsia="Times New Roman" w:hAnsi="Arial" w:cs="Arial"/>
                            <w:u w:val="single"/>
                            <w:lang w:eastAsia="es-MX"/>
                          </w:rPr>
                        </w:pPr>
                        <w:r w:rsidRPr="00D3134C">
                          <w:rPr>
                            <w:rFonts w:ascii="Arial" w:eastAsia="Times New Roman" w:hAnsi="Arial" w:cs="Arial"/>
                            <w:u w:val="single"/>
                            <w:lang w:eastAsia="es-MX"/>
                          </w:rPr>
                          <w:t>.</w:t>
                        </w:r>
                      </w:p>
                    </w:tc>
                    <w:tc>
                      <w:tcPr>
                        <w:tcW w:w="0" w:type="auto"/>
                        <w:vAlign w:val="center"/>
                        <w:hideMark/>
                      </w:tcPr>
                      <w:p w:rsidR="00685930" w:rsidRPr="00D3134C" w:rsidRDefault="00685930" w:rsidP="00B665A7">
                        <w:pPr>
                          <w:spacing w:after="0" w:line="240" w:lineRule="auto"/>
                          <w:rPr>
                            <w:rFonts w:ascii="Arial" w:eastAsia="Times New Roman" w:hAnsi="Arial" w:cs="Arial"/>
                            <w:u w:val="single"/>
                            <w:lang w:eastAsia="es-MX"/>
                          </w:rPr>
                        </w:pPr>
                        <w:r w:rsidRPr="00D3134C">
                          <w:rPr>
                            <w:rFonts w:ascii="Arial" w:eastAsia="Times New Roman" w:hAnsi="Arial" w:cs="Arial"/>
                            <w:u w:val="single"/>
                            <w:lang w:eastAsia="es-MX"/>
                          </w:rPr>
                          <w:t>.</w:t>
                        </w:r>
                      </w:p>
                    </w:tc>
                    <w:tc>
                      <w:tcPr>
                        <w:tcW w:w="0" w:type="auto"/>
                        <w:vAlign w:val="center"/>
                        <w:hideMark/>
                      </w:tcPr>
                      <w:p w:rsidR="00685930" w:rsidRPr="00D3134C" w:rsidRDefault="00685930" w:rsidP="00B665A7">
                        <w:pPr>
                          <w:spacing w:after="0" w:line="240" w:lineRule="auto"/>
                          <w:rPr>
                            <w:rFonts w:ascii="Arial" w:eastAsia="Times New Roman" w:hAnsi="Arial" w:cs="Arial"/>
                            <w:u w:val="single"/>
                            <w:lang w:eastAsia="es-MX"/>
                          </w:rPr>
                        </w:pPr>
                        <w:r w:rsidRPr="00D3134C">
                          <w:rPr>
                            <w:rFonts w:ascii="Arial" w:eastAsia="Times New Roman" w:hAnsi="Arial" w:cs="Arial"/>
                            <w:u w:val="single"/>
                            <w:lang w:eastAsia="es-MX"/>
                          </w:rPr>
                          <w:t>cheque</w:t>
                        </w:r>
                      </w:p>
                    </w:tc>
                    <w:tc>
                      <w:tcPr>
                        <w:tcW w:w="2705" w:type="pct"/>
                        <w:vAlign w:val="center"/>
                        <w:hideMark/>
                      </w:tcPr>
                      <w:p w:rsidR="00685930" w:rsidRPr="00D3134C" w:rsidRDefault="00685930" w:rsidP="00B665A7">
                        <w:pPr>
                          <w:spacing w:after="0" w:line="240" w:lineRule="auto"/>
                          <w:rPr>
                            <w:rFonts w:ascii="Arial" w:eastAsia="Times New Roman" w:hAnsi="Arial" w:cs="Arial"/>
                            <w:u w:val="single"/>
                            <w:lang w:eastAsia="es-MX"/>
                          </w:rPr>
                        </w:pPr>
                        <w:r w:rsidRPr="00D3134C">
                          <w:rPr>
                            <w:rFonts w:ascii="Arial" w:eastAsia="Times New Roman" w:hAnsi="Arial" w:cs="Arial"/>
                            <w:u w:val="single"/>
                            <w:lang w:eastAsia="es-MX"/>
                          </w:rPr>
                          <w:t>Concepto</w:t>
                        </w:r>
                      </w:p>
                    </w:tc>
                    <w:tc>
                      <w:tcPr>
                        <w:tcW w:w="0" w:type="auto"/>
                        <w:vAlign w:val="center"/>
                        <w:hideMark/>
                      </w:tcPr>
                      <w:p w:rsidR="00685930" w:rsidRPr="00D3134C" w:rsidRDefault="00685930" w:rsidP="00B665A7">
                        <w:pPr>
                          <w:spacing w:after="0" w:line="240" w:lineRule="auto"/>
                          <w:rPr>
                            <w:rFonts w:ascii="Arial" w:eastAsia="Times New Roman" w:hAnsi="Arial" w:cs="Arial"/>
                            <w:lang w:eastAsia="es-MX"/>
                          </w:rPr>
                        </w:pPr>
                      </w:p>
                    </w:tc>
                    <w:tc>
                      <w:tcPr>
                        <w:tcW w:w="0" w:type="auto"/>
                        <w:vAlign w:val="center"/>
                        <w:hideMark/>
                      </w:tcPr>
                      <w:p w:rsidR="00685930" w:rsidRPr="00D3134C" w:rsidRDefault="00685930" w:rsidP="00B665A7">
                        <w:pPr>
                          <w:spacing w:after="0" w:line="240" w:lineRule="auto"/>
                          <w:rPr>
                            <w:rFonts w:ascii="Arial" w:eastAsia="Times New Roman" w:hAnsi="Arial" w:cs="Arial"/>
                            <w:u w:val="single"/>
                            <w:lang w:eastAsia="es-MX"/>
                          </w:rPr>
                        </w:pPr>
                        <w:r w:rsidRPr="00D3134C">
                          <w:rPr>
                            <w:rFonts w:ascii="Arial" w:eastAsia="Times New Roman" w:hAnsi="Arial" w:cs="Arial"/>
                            <w:u w:val="single"/>
                            <w:lang w:eastAsia="es-MX"/>
                          </w:rPr>
                          <w:t>Importe</w:t>
                        </w:r>
                      </w:p>
                    </w:tc>
                  </w:tr>
                  <w:tr w:rsidR="00685930" w:rsidRPr="00EA5EA7" w:rsidTr="00B665A7">
                    <w:trPr>
                      <w:tblCellSpacing w:w="15" w:type="dxa"/>
                    </w:trPr>
                    <w:tc>
                      <w:tcPr>
                        <w:tcW w:w="0" w:type="auto"/>
                        <w:vAlign w:val="center"/>
                        <w:hideMark/>
                      </w:tcPr>
                      <w:p w:rsidR="00685930" w:rsidRPr="00EA5EA7" w:rsidRDefault="00685930" w:rsidP="00B665A7">
                        <w:pPr>
                          <w:spacing w:after="0" w:line="240" w:lineRule="auto"/>
                          <w:jc w:val="center"/>
                          <w:rPr>
                            <w:rFonts w:ascii="Arial" w:eastAsia="Times New Roman" w:hAnsi="Arial" w:cs="Arial"/>
                            <w:sz w:val="18"/>
                            <w:szCs w:val="16"/>
                            <w:lang w:eastAsia="es-MX"/>
                          </w:rPr>
                        </w:pPr>
                        <w:r w:rsidRPr="00EA5EA7">
                          <w:rPr>
                            <w:rFonts w:ascii="Arial" w:eastAsia="Times New Roman" w:hAnsi="Arial" w:cs="Arial"/>
                            <w:sz w:val="18"/>
                            <w:szCs w:val="16"/>
                            <w:lang w:eastAsia="es-MX"/>
                          </w:rPr>
                          <w:t>08/03/2012</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24 9143</w:t>
                        </w:r>
                      </w:p>
                    </w:tc>
                    <w:tc>
                      <w:tcPr>
                        <w:tcW w:w="2705" w:type="pct"/>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Pago de fletes por traslados a personas de varias comunidades</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59,000</w:t>
                        </w:r>
                      </w:p>
                    </w:tc>
                  </w:tr>
                  <w:tr w:rsidR="00685930" w:rsidRPr="00EA5EA7" w:rsidTr="00B665A7">
                    <w:trPr>
                      <w:tblCellSpacing w:w="15" w:type="dxa"/>
                    </w:trPr>
                    <w:tc>
                      <w:tcPr>
                        <w:tcW w:w="0" w:type="auto"/>
                        <w:vAlign w:val="center"/>
                        <w:hideMark/>
                      </w:tcPr>
                      <w:p w:rsidR="00685930" w:rsidRPr="00EA5EA7" w:rsidRDefault="00685930" w:rsidP="00B665A7">
                        <w:pPr>
                          <w:spacing w:after="0" w:line="240" w:lineRule="auto"/>
                          <w:jc w:val="center"/>
                          <w:rPr>
                            <w:rFonts w:ascii="Arial" w:eastAsia="Times New Roman" w:hAnsi="Arial" w:cs="Arial"/>
                            <w:sz w:val="18"/>
                            <w:szCs w:val="16"/>
                            <w:lang w:eastAsia="es-MX"/>
                          </w:rPr>
                        </w:pPr>
                        <w:r w:rsidRPr="00EA5EA7">
                          <w:rPr>
                            <w:rFonts w:ascii="Arial" w:eastAsia="Times New Roman" w:hAnsi="Arial" w:cs="Arial"/>
                            <w:sz w:val="18"/>
                            <w:szCs w:val="16"/>
                            <w:lang w:eastAsia="es-MX"/>
                          </w:rPr>
                          <w:t>30/03/2012</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24 9311</w:t>
                        </w:r>
                      </w:p>
                    </w:tc>
                    <w:tc>
                      <w:tcPr>
                        <w:tcW w:w="2705" w:type="pct"/>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Fletes por traslado de mobiliario feria 2012, traslados a ejidos</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98,240</w:t>
                        </w:r>
                      </w:p>
                    </w:tc>
                  </w:tr>
                  <w:tr w:rsidR="00685930" w:rsidRPr="00EA5EA7" w:rsidTr="00B665A7">
                    <w:trPr>
                      <w:tblCellSpacing w:w="15" w:type="dxa"/>
                    </w:trPr>
                    <w:tc>
                      <w:tcPr>
                        <w:tcW w:w="0" w:type="auto"/>
                        <w:vAlign w:val="center"/>
                        <w:hideMark/>
                      </w:tcPr>
                      <w:p w:rsidR="00685930" w:rsidRPr="00EA5EA7" w:rsidRDefault="00685930" w:rsidP="00B665A7">
                        <w:pPr>
                          <w:spacing w:after="0" w:line="240" w:lineRule="auto"/>
                          <w:jc w:val="center"/>
                          <w:rPr>
                            <w:rFonts w:ascii="Arial" w:eastAsia="Times New Roman" w:hAnsi="Arial" w:cs="Arial"/>
                            <w:sz w:val="18"/>
                            <w:szCs w:val="16"/>
                            <w:lang w:eastAsia="es-MX"/>
                          </w:rPr>
                        </w:pPr>
                        <w:r w:rsidRPr="00EA5EA7">
                          <w:rPr>
                            <w:rFonts w:ascii="Arial" w:eastAsia="Times New Roman" w:hAnsi="Arial" w:cs="Arial"/>
                            <w:sz w:val="18"/>
                            <w:szCs w:val="16"/>
                            <w:lang w:eastAsia="es-MX"/>
                          </w:rPr>
                          <w:t>07/05/2012</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24 9478</w:t>
                        </w:r>
                      </w:p>
                    </w:tc>
                    <w:tc>
                      <w:tcPr>
                        <w:tcW w:w="2705" w:type="pct"/>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Gastos de fletes</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63,500</w:t>
                        </w:r>
                      </w:p>
                    </w:tc>
                  </w:tr>
                  <w:tr w:rsidR="00685930" w:rsidRPr="00EA5EA7" w:rsidTr="00B665A7">
                    <w:trPr>
                      <w:tblCellSpacing w:w="15" w:type="dxa"/>
                    </w:trPr>
                    <w:tc>
                      <w:tcPr>
                        <w:tcW w:w="0" w:type="auto"/>
                        <w:vAlign w:val="center"/>
                        <w:hideMark/>
                      </w:tcPr>
                      <w:p w:rsidR="00685930" w:rsidRPr="00EA5EA7" w:rsidRDefault="00685930" w:rsidP="00B665A7">
                        <w:pPr>
                          <w:spacing w:after="0" w:line="240" w:lineRule="auto"/>
                          <w:jc w:val="center"/>
                          <w:rPr>
                            <w:rFonts w:ascii="Arial" w:eastAsia="Times New Roman" w:hAnsi="Arial" w:cs="Arial"/>
                            <w:sz w:val="18"/>
                            <w:szCs w:val="16"/>
                            <w:lang w:eastAsia="es-MX"/>
                          </w:rPr>
                        </w:pPr>
                        <w:r w:rsidRPr="00EA5EA7">
                          <w:rPr>
                            <w:rFonts w:ascii="Arial" w:eastAsia="Times New Roman" w:hAnsi="Arial" w:cs="Arial"/>
                            <w:sz w:val="18"/>
                            <w:szCs w:val="16"/>
                            <w:lang w:eastAsia="es-MX"/>
                          </w:rPr>
                          <w:t>05/06/2012</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24 9586</w:t>
                        </w:r>
                      </w:p>
                    </w:tc>
                    <w:tc>
                      <w:tcPr>
                        <w:tcW w:w="2705" w:type="pct"/>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Fletes a diferentes comunidades</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45,000</w:t>
                        </w:r>
                      </w:p>
                    </w:tc>
                  </w:tr>
                  <w:tr w:rsidR="00685930" w:rsidRPr="00EA5EA7" w:rsidTr="00B665A7">
                    <w:trPr>
                      <w:tblCellSpacing w:w="15" w:type="dxa"/>
                    </w:trPr>
                    <w:tc>
                      <w:tcPr>
                        <w:tcW w:w="0" w:type="auto"/>
                        <w:vAlign w:val="center"/>
                        <w:hideMark/>
                      </w:tcPr>
                      <w:p w:rsidR="00685930" w:rsidRPr="00EA5EA7" w:rsidRDefault="00685930" w:rsidP="00B665A7">
                        <w:pPr>
                          <w:spacing w:after="0" w:line="240" w:lineRule="auto"/>
                          <w:jc w:val="center"/>
                          <w:rPr>
                            <w:rFonts w:ascii="Arial" w:eastAsia="Times New Roman" w:hAnsi="Arial" w:cs="Arial"/>
                            <w:sz w:val="18"/>
                            <w:szCs w:val="16"/>
                            <w:lang w:eastAsia="es-MX"/>
                          </w:rPr>
                        </w:pPr>
                        <w:r w:rsidRPr="00EA5EA7">
                          <w:rPr>
                            <w:rFonts w:ascii="Arial" w:eastAsia="Times New Roman" w:hAnsi="Arial" w:cs="Arial"/>
                            <w:sz w:val="18"/>
                            <w:szCs w:val="16"/>
                            <w:lang w:eastAsia="es-MX"/>
                          </w:rPr>
                          <w:lastRenderedPageBreak/>
                          <w:t>01/08/2012</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24 9863</w:t>
                        </w:r>
                      </w:p>
                    </w:tc>
                    <w:tc>
                      <w:tcPr>
                        <w:tcW w:w="2705" w:type="pct"/>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Fletes de eventos del día del niño, de las madres, del maestro y fletes a diversas comunidades</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88,500</w:t>
                        </w:r>
                      </w:p>
                    </w:tc>
                  </w:tr>
                  <w:tr w:rsidR="00685930" w:rsidRPr="00EA5EA7" w:rsidTr="00B665A7">
                    <w:trPr>
                      <w:tblCellSpacing w:w="15" w:type="dxa"/>
                    </w:trPr>
                    <w:tc>
                      <w:tcPr>
                        <w:tcW w:w="0" w:type="auto"/>
                        <w:vAlign w:val="center"/>
                        <w:hideMark/>
                      </w:tcPr>
                      <w:p w:rsidR="00685930" w:rsidRPr="00EA5EA7" w:rsidRDefault="00685930" w:rsidP="00B665A7">
                        <w:pPr>
                          <w:spacing w:after="0" w:line="240" w:lineRule="auto"/>
                          <w:jc w:val="center"/>
                          <w:rPr>
                            <w:rFonts w:ascii="Arial" w:eastAsia="Times New Roman" w:hAnsi="Arial" w:cs="Arial"/>
                            <w:sz w:val="18"/>
                            <w:szCs w:val="16"/>
                            <w:lang w:eastAsia="es-MX"/>
                          </w:rPr>
                        </w:pPr>
                        <w:r w:rsidRPr="00EA5EA7">
                          <w:rPr>
                            <w:rFonts w:ascii="Arial" w:eastAsia="Times New Roman" w:hAnsi="Arial" w:cs="Arial"/>
                            <w:sz w:val="18"/>
                            <w:szCs w:val="16"/>
                            <w:lang w:eastAsia="es-MX"/>
                          </w:rPr>
                          <w:t>03/09/2012</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24 9996</w:t>
                        </w:r>
                      </w:p>
                    </w:tc>
                    <w:tc>
                      <w:tcPr>
                        <w:tcW w:w="2705" w:type="pct"/>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 xml:space="preserve">Pago de traslados a diferentes ejidos y traslados para dejar despensas del </w:t>
                        </w:r>
                        <w:proofErr w:type="spellStart"/>
                        <w:r w:rsidRPr="00EA5EA7">
                          <w:rPr>
                            <w:rFonts w:ascii="Arial" w:eastAsia="Times New Roman" w:hAnsi="Arial" w:cs="Arial"/>
                            <w:sz w:val="18"/>
                            <w:szCs w:val="16"/>
                            <w:lang w:eastAsia="es-MX"/>
                          </w:rPr>
                          <w:t>dif</w:t>
                        </w:r>
                        <w:proofErr w:type="spellEnd"/>
                        <w:r w:rsidRPr="00EA5EA7">
                          <w:rPr>
                            <w:rFonts w:ascii="Arial" w:eastAsia="Times New Roman" w:hAnsi="Arial" w:cs="Arial"/>
                            <w:sz w:val="18"/>
                            <w:szCs w:val="16"/>
                            <w:lang w:eastAsia="es-MX"/>
                          </w:rPr>
                          <w:t xml:space="preserve"> a diferentes ejidos</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30,000</w:t>
                        </w:r>
                      </w:p>
                    </w:tc>
                  </w:tr>
                  <w:tr w:rsidR="00685930" w:rsidRPr="00EA5EA7" w:rsidTr="00B665A7">
                    <w:trPr>
                      <w:tblCellSpacing w:w="15" w:type="dxa"/>
                    </w:trPr>
                    <w:tc>
                      <w:tcPr>
                        <w:tcW w:w="0" w:type="auto"/>
                        <w:vAlign w:val="center"/>
                        <w:hideMark/>
                      </w:tcPr>
                      <w:p w:rsidR="00685930" w:rsidRPr="00EA5EA7" w:rsidRDefault="00685930" w:rsidP="00B665A7">
                        <w:pPr>
                          <w:spacing w:after="0" w:line="240" w:lineRule="auto"/>
                          <w:jc w:val="center"/>
                          <w:rPr>
                            <w:rFonts w:ascii="Arial" w:eastAsia="Times New Roman" w:hAnsi="Arial" w:cs="Arial"/>
                            <w:sz w:val="18"/>
                            <w:szCs w:val="16"/>
                            <w:lang w:eastAsia="es-MX"/>
                          </w:rPr>
                        </w:pPr>
                        <w:r w:rsidRPr="00EA5EA7">
                          <w:rPr>
                            <w:rFonts w:ascii="Arial" w:eastAsia="Times New Roman" w:hAnsi="Arial" w:cs="Arial"/>
                            <w:sz w:val="18"/>
                            <w:szCs w:val="16"/>
                            <w:lang w:eastAsia="es-MX"/>
                          </w:rPr>
                          <w:t>29/10/2012</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24 10209</w:t>
                        </w:r>
                      </w:p>
                    </w:tc>
                    <w:tc>
                      <w:tcPr>
                        <w:tcW w:w="2705" w:type="pct"/>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Pago de fletes por traslados en ejidos del municipio</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33,000</w:t>
                        </w:r>
                      </w:p>
                    </w:tc>
                  </w:tr>
                  <w:tr w:rsidR="00685930" w:rsidRPr="00EA5EA7" w:rsidTr="00B665A7">
                    <w:trPr>
                      <w:tblCellSpacing w:w="15" w:type="dxa"/>
                    </w:trPr>
                    <w:tc>
                      <w:tcPr>
                        <w:tcW w:w="0" w:type="auto"/>
                        <w:vAlign w:val="center"/>
                        <w:hideMark/>
                      </w:tcPr>
                      <w:p w:rsidR="00685930" w:rsidRPr="00EA5EA7" w:rsidRDefault="00685930" w:rsidP="00B665A7">
                        <w:pPr>
                          <w:spacing w:after="0" w:line="240" w:lineRule="auto"/>
                          <w:jc w:val="center"/>
                          <w:rPr>
                            <w:rFonts w:ascii="Arial" w:eastAsia="Times New Roman" w:hAnsi="Arial" w:cs="Arial"/>
                            <w:sz w:val="18"/>
                            <w:szCs w:val="16"/>
                            <w:lang w:eastAsia="es-MX"/>
                          </w:rPr>
                        </w:pPr>
                        <w:r w:rsidRPr="00EA5EA7">
                          <w:rPr>
                            <w:rFonts w:ascii="Arial" w:eastAsia="Times New Roman" w:hAnsi="Arial" w:cs="Arial"/>
                            <w:sz w:val="18"/>
                            <w:szCs w:val="16"/>
                            <w:lang w:eastAsia="es-MX"/>
                          </w:rPr>
                          <w:t>02/02/2012</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24 8899</w:t>
                        </w:r>
                      </w:p>
                    </w:tc>
                    <w:tc>
                      <w:tcPr>
                        <w:tcW w:w="2705" w:type="pct"/>
                        <w:vAlign w:val="center"/>
                        <w:hideMark/>
                      </w:tcPr>
                      <w:p w:rsidR="00685930" w:rsidRPr="00EA5EA7" w:rsidRDefault="00685930" w:rsidP="00B665A7">
                        <w:pPr>
                          <w:spacing w:after="0" w:line="240" w:lineRule="auto"/>
                          <w:rPr>
                            <w:rFonts w:ascii="Arial" w:eastAsia="Times New Roman" w:hAnsi="Arial" w:cs="Arial"/>
                            <w:sz w:val="18"/>
                            <w:szCs w:val="16"/>
                            <w:lang w:eastAsia="es-MX"/>
                          </w:rPr>
                        </w:pPr>
                        <w:r w:rsidRPr="00EA5EA7">
                          <w:rPr>
                            <w:rFonts w:ascii="Arial" w:eastAsia="Times New Roman" w:hAnsi="Arial" w:cs="Arial"/>
                            <w:sz w:val="18"/>
                            <w:szCs w:val="16"/>
                            <w:lang w:eastAsia="es-MX"/>
                          </w:rPr>
                          <w:t>Fletes a diversas comunidades</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 </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sz w:val="18"/>
                            <w:szCs w:val="16"/>
                            <w:lang w:eastAsia="es-MX"/>
                          </w:rPr>
                        </w:pPr>
                        <w:r w:rsidRPr="00EA5EA7">
                          <w:rPr>
                            <w:rFonts w:ascii="Arial" w:eastAsia="Times New Roman" w:hAnsi="Arial" w:cs="Arial"/>
                            <w:sz w:val="18"/>
                            <w:szCs w:val="16"/>
                            <w:lang w:eastAsia="es-MX"/>
                          </w:rPr>
                          <w:t>104,500</w:t>
                        </w:r>
                      </w:p>
                    </w:tc>
                  </w:tr>
                  <w:tr w:rsidR="00685930" w:rsidRPr="00EA5EA7" w:rsidTr="00B665A7">
                    <w:trPr>
                      <w:tblCellSpacing w:w="15" w:type="dxa"/>
                    </w:trPr>
                    <w:tc>
                      <w:tcPr>
                        <w:tcW w:w="0" w:type="auto"/>
                        <w:vAlign w:val="center"/>
                        <w:hideMark/>
                      </w:tcPr>
                      <w:p w:rsidR="00685930" w:rsidRPr="00EA5EA7" w:rsidRDefault="00685930" w:rsidP="00B665A7">
                        <w:pPr>
                          <w:spacing w:after="0" w:line="240" w:lineRule="auto"/>
                          <w:rPr>
                            <w:rFonts w:ascii="Arial" w:eastAsia="Times New Roman" w:hAnsi="Arial" w:cs="Arial"/>
                            <w:b/>
                            <w:bCs/>
                            <w:sz w:val="18"/>
                            <w:szCs w:val="16"/>
                            <w:lang w:eastAsia="es-MX"/>
                          </w:rPr>
                        </w:pPr>
                        <w:r w:rsidRPr="00EA5EA7">
                          <w:rPr>
                            <w:rFonts w:ascii="Arial" w:eastAsia="Times New Roman" w:hAnsi="Arial" w:cs="Arial"/>
                            <w:b/>
                            <w:bCs/>
                            <w:sz w:val="18"/>
                            <w:szCs w:val="16"/>
                            <w:lang w:eastAsia="es-MX"/>
                          </w:rPr>
                          <w:t>Total</w:t>
                        </w:r>
                      </w:p>
                    </w:tc>
                    <w:tc>
                      <w:tcPr>
                        <w:tcW w:w="0" w:type="auto"/>
                        <w:vAlign w:val="center"/>
                        <w:hideMark/>
                      </w:tcPr>
                      <w:p w:rsidR="00685930" w:rsidRPr="00EA5EA7" w:rsidRDefault="00685930" w:rsidP="00B665A7">
                        <w:pPr>
                          <w:spacing w:after="0" w:line="240" w:lineRule="auto"/>
                          <w:rPr>
                            <w:rFonts w:ascii="Arial" w:eastAsia="Times New Roman" w:hAnsi="Arial" w:cs="Arial"/>
                            <w:sz w:val="28"/>
                            <w:szCs w:val="24"/>
                            <w:lang w:eastAsia="es-MX"/>
                          </w:rPr>
                        </w:pPr>
                      </w:p>
                    </w:tc>
                    <w:tc>
                      <w:tcPr>
                        <w:tcW w:w="0" w:type="auto"/>
                        <w:vAlign w:val="center"/>
                        <w:hideMark/>
                      </w:tcPr>
                      <w:p w:rsidR="00685930" w:rsidRPr="00EA5EA7" w:rsidRDefault="00685930" w:rsidP="00B665A7">
                        <w:pPr>
                          <w:spacing w:after="0" w:line="240" w:lineRule="auto"/>
                          <w:rPr>
                            <w:rFonts w:ascii="Arial" w:eastAsia="Times New Roman" w:hAnsi="Arial" w:cs="Arial"/>
                            <w:sz w:val="28"/>
                            <w:szCs w:val="24"/>
                            <w:lang w:eastAsia="es-MX"/>
                          </w:rPr>
                        </w:pPr>
                      </w:p>
                    </w:tc>
                    <w:tc>
                      <w:tcPr>
                        <w:tcW w:w="0" w:type="auto"/>
                        <w:vAlign w:val="center"/>
                        <w:hideMark/>
                      </w:tcPr>
                      <w:p w:rsidR="00685930" w:rsidRPr="00EA5EA7" w:rsidRDefault="00685930" w:rsidP="00B665A7">
                        <w:pPr>
                          <w:spacing w:after="0" w:line="240" w:lineRule="auto"/>
                          <w:rPr>
                            <w:rFonts w:ascii="Arial" w:eastAsia="Times New Roman" w:hAnsi="Arial" w:cs="Arial"/>
                            <w:sz w:val="28"/>
                            <w:szCs w:val="24"/>
                            <w:lang w:eastAsia="es-MX"/>
                          </w:rPr>
                        </w:pPr>
                      </w:p>
                    </w:tc>
                    <w:tc>
                      <w:tcPr>
                        <w:tcW w:w="2705" w:type="pct"/>
                        <w:vAlign w:val="center"/>
                        <w:hideMark/>
                      </w:tcPr>
                      <w:p w:rsidR="00685930" w:rsidRPr="00EA5EA7" w:rsidRDefault="00685930" w:rsidP="00B665A7">
                        <w:pPr>
                          <w:spacing w:after="0" w:line="240" w:lineRule="auto"/>
                          <w:rPr>
                            <w:rFonts w:ascii="Arial" w:eastAsia="Times New Roman" w:hAnsi="Arial" w:cs="Arial"/>
                            <w:sz w:val="28"/>
                            <w:szCs w:val="24"/>
                            <w:lang w:eastAsia="es-MX"/>
                          </w:rPr>
                        </w:pPr>
                      </w:p>
                    </w:tc>
                    <w:tc>
                      <w:tcPr>
                        <w:tcW w:w="0" w:type="auto"/>
                        <w:vAlign w:val="center"/>
                        <w:hideMark/>
                      </w:tcPr>
                      <w:p w:rsidR="00685930" w:rsidRPr="00EA5EA7" w:rsidRDefault="00685930" w:rsidP="00B665A7">
                        <w:pPr>
                          <w:spacing w:after="0" w:line="240" w:lineRule="auto"/>
                          <w:jc w:val="right"/>
                          <w:rPr>
                            <w:rFonts w:ascii="Arial" w:eastAsia="Times New Roman" w:hAnsi="Arial" w:cs="Arial"/>
                            <w:b/>
                            <w:bCs/>
                            <w:sz w:val="18"/>
                            <w:szCs w:val="16"/>
                            <w:lang w:eastAsia="es-MX"/>
                          </w:rPr>
                        </w:pPr>
                        <w:r w:rsidRPr="00EA5EA7">
                          <w:rPr>
                            <w:rFonts w:ascii="Arial" w:eastAsia="Times New Roman" w:hAnsi="Arial" w:cs="Arial"/>
                            <w:b/>
                            <w:bCs/>
                            <w:sz w:val="18"/>
                            <w:szCs w:val="16"/>
                            <w:lang w:eastAsia="es-MX"/>
                          </w:rPr>
                          <w:t>$</w:t>
                        </w:r>
                      </w:p>
                    </w:tc>
                    <w:tc>
                      <w:tcPr>
                        <w:tcW w:w="0" w:type="auto"/>
                        <w:vAlign w:val="center"/>
                        <w:hideMark/>
                      </w:tcPr>
                      <w:p w:rsidR="00685930" w:rsidRPr="00EA5EA7" w:rsidRDefault="00685930" w:rsidP="00B665A7">
                        <w:pPr>
                          <w:spacing w:after="0" w:line="240" w:lineRule="auto"/>
                          <w:jc w:val="right"/>
                          <w:rPr>
                            <w:rFonts w:ascii="Arial" w:eastAsia="Times New Roman" w:hAnsi="Arial" w:cs="Arial"/>
                            <w:b/>
                            <w:bCs/>
                            <w:sz w:val="18"/>
                            <w:szCs w:val="16"/>
                            <w:lang w:eastAsia="es-MX"/>
                          </w:rPr>
                        </w:pPr>
                        <w:r w:rsidRPr="00EA5EA7">
                          <w:rPr>
                            <w:rFonts w:ascii="Arial" w:eastAsia="Times New Roman" w:hAnsi="Arial" w:cs="Arial"/>
                            <w:b/>
                            <w:bCs/>
                            <w:sz w:val="18"/>
                            <w:szCs w:val="16"/>
                            <w:lang w:eastAsia="es-MX"/>
                          </w:rPr>
                          <w:t>521,740</w:t>
                        </w:r>
                      </w:p>
                    </w:tc>
                  </w:tr>
                </w:tbl>
                <w:p w:rsidR="00685930" w:rsidRPr="00EA5EA7" w:rsidRDefault="00685930" w:rsidP="00B665A7">
                  <w:pPr>
                    <w:spacing w:after="0" w:line="240" w:lineRule="auto"/>
                    <w:rPr>
                      <w:rFonts w:ascii="Arial" w:eastAsia="Times New Roman" w:hAnsi="Arial" w:cs="Arial"/>
                      <w:sz w:val="28"/>
                      <w:szCs w:val="24"/>
                      <w:lang w:eastAsia="es-MX"/>
                    </w:rPr>
                  </w:pPr>
                </w:p>
              </w:tc>
              <w:tc>
                <w:tcPr>
                  <w:tcW w:w="250" w:type="pct"/>
                  <w:vAlign w:val="center"/>
                  <w:hideMark/>
                </w:tcPr>
                <w:p w:rsidR="00685930" w:rsidRPr="00EA5EA7" w:rsidRDefault="00685930" w:rsidP="00B665A7">
                  <w:pPr>
                    <w:spacing w:after="0" w:line="240" w:lineRule="auto"/>
                    <w:rPr>
                      <w:rFonts w:ascii="Arial" w:eastAsia="Times New Roman" w:hAnsi="Arial" w:cs="Arial"/>
                      <w:sz w:val="28"/>
                      <w:szCs w:val="24"/>
                      <w:lang w:eastAsia="es-MX"/>
                    </w:rPr>
                  </w:pPr>
                  <w:r w:rsidRPr="00EA5EA7">
                    <w:rPr>
                      <w:rFonts w:ascii="Arial" w:eastAsia="Times New Roman" w:hAnsi="Arial" w:cs="Arial"/>
                      <w:sz w:val="28"/>
                      <w:szCs w:val="24"/>
                      <w:lang w:eastAsia="es-MX"/>
                    </w:rPr>
                    <w:lastRenderedPageBreak/>
                    <w:t> </w:t>
                  </w:r>
                </w:p>
              </w:tc>
            </w:tr>
          </w:tbl>
          <w:p w:rsidR="00685930" w:rsidRPr="00EA5EA7" w:rsidRDefault="00685930" w:rsidP="00B665A7">
            <w:pPr>
              <w:spacing w:after="0" w:line="240" w:lineRule="auto"/>
              <w:rPr>
                <w:rFonts w:ascii="Arial" w:eastAsia="Times New Roman" w:hAnsi="Arial" w:cs="Arial"/>
                <w:sz w:val="28"/>
                <w:szCs w:val="24"/>
                <w:lang w:eastAsia="es-MX"/>
              </w:rPr>
            </w:pPr>
          </w:p>
        </w:tc>
      </w:tr>
    </w:tbl>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017A15">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a) Además, los egresos se encuentran soportados con documentación que carece</w:t>
      </w:r>
      <w:r>
        <w:rPr>
          <w:rFonts w:ascii="Arial" w:hAnsi="Arial" w:cs="Arial"/>
          <w:color w:val="000000"/>
        </w:rPr>
        <w:t xml:space="preserve"> </w:t>
      </w:r>
      <w:r w:rsidRPr="00502CED">
        <w:rPr>
          <w:rFonts w:ascii="Arial" w:hAnsi="Arial" w:cs="Arial"/>
          <w:color w:val="000000"/>
        </w:rPr>
        <w:t>de</w:t>
      </w:r>
      <w:r>
        <w:rPr>
          <w:rFonts w:ascii="Arial" w:hAnsi="Arial" w:cs="Arial"/>
          <w:color w:val="000000"/>
        </w:rPr>
        <w:t xml:space="preserve"> </w:t>
      </w:r>
      <w:r w:rsidRPr="00502CED">
        <w:rPr>
          <w:rFonts w:ascii="Arial" w:hAnsi="Arial" w:cs="Arial"/>
          <w:color w:val="000000"/>
        </w:rPr>
        <w:t>requisitos fiscales establecidos en los artículos 29 y 29-A del Código Fiscal de la</w:t>
      </w:r>
      <w:r>
        <w:rPr>
          <w:rFonts w:ascii="Arial" w:hAnsi="Arial" w:cs="Arial"/>
          <w:color w:val="000000"/>
        </w:rPr>
        <w:t xml:space="preserve"> </w:t>
      </w:r>
      <w:r w:rsidRPr="00502CED">
        <w:rPr>
          <w:rFonts w:ascii="Arial" w:hAnsi="Arial" w:cs="Arial"/>
          <w:color w:val="000000"/>
        </w:rPr>
        <w:t xml:space="preserve">Federación, </w:t>
      </w:r>
      <w:proofErr w:type="spellStart"/>
      <w:r w:rsidRPr="00502CED">
        <w:rPr>
          <w:rFonts w:ascii="Arial" w:hAnsi="Arial" w:cs="Arial"/>
          <w:color w:val="000000"/>
        </w:rPr>
        <w:t>asi</w:t>
      </w:r>
      <w:proofErr w:type="spellEnd"/>
      <w:r w:rsidRPr="00502CED">
        <w:rPr>
          <w:rFonts w:ascii="Arial" w:hAnsi="Arial" w:cs="Arial"/>
          <w:color w:val="000000"/>
        </w:rPr>
        <w:t xml:space="preserve"> como, no se adjunta evidencia documental que permita confirmar y</w:t>
      </w:r>
      <w:r>
        <w:rPr>
          <w:rFonts w:ascii="Arial" w:hAnsi="Arial" w:cs="Arial"/>
          <w:color w:val="000000"/>
        </w:rPr>
        <w:t xml:space="preserve"> </w:t>
      </w:r>
      <w:r w:rsidRPr="00502CED">
        <w:rPr>
          <w:rFonts w:ascii="Arial" w:hAnsi="Arial" w:cs="Arial"/>
          <w:color w:val="000000"/>
        </w:rPr>
        <w:t>acreditar los servicios prestados, incumpliendo con lo establecido en los artículos 15</w:t>
      </w:r>
      <w:r>
        <w:rPr>
          <w:rFonts w:ascii="Arial" w:hAnsi="Arial" w:cs="Arial"/>
          <w:color w:val="000000"/>
        </w:rPr>
        <w:t xml:space="preserve"> </w:t>
      </w:r>
      <w:r w:rsidRPr="00502CED">
        <w:rPr>
          <w:rFonts w:ascii="Arial" w:hAnsi="Arial" w:cs="Arial"/>
          <w:color w:val="000000"/>
        </w:rPr>
        <w:t>y 16 fracción I de la Ley de Fiscalización Superior</w:t>
      </w:r>
      <w:r>
        <w:rPr>
          <w:rFonts w:ascii="Arial" w:hAnsi="Arial" w:cs="Arial"/>
          <w:color w:val="000000"/>
        </w:rPr>
        <w:t xml:space="preserve"> del Estado de Nuevo León y 102 </w:t>
      </w:r>
      <w:r w:rsidRPr="00502CED">
        <w:rPr>
          <w:rFonts w:ascii="Arial" w:hAnsi="Arial" w:cs="Arial"/>
          <w:color w:val="000000"/>
        </w:rPr>
        <w:t>de la Ley del Impuesto Sobre la Renta.</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Pliegos Presuntivos de Responsabilidades.</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Promoción del Ejercicio de la Facultad de Comprobación Fiscal.</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017A15">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7. Se registraron erogaciones por un monto de $8,152,146 afectando diversos capítulos</w:t>
      </w:r>
      <w:r>
        <w:rPr>
          <w:rFonts w:ascii="Arial" w:hAnsi="Arial" w:cs="Arial"/>
          <w:color w:val="000000"/>
        </w:rPr>
        <w:t xml:space="preserve"> </w:t>
      </w:r>
      <w:r w:rsidRPr="00502CED">
        <w:rPr>
          <w:rFonts w:ascii="Arial" w:hAnsi="Arial" w:cs="Arial"/>
          <w:color w:val="000000"/>
        </w:rPr>
        <w:t>y objetos del gasto, no localizando ni siendo exhibida durante la auditoría las pólizas</w:t>
      </w:r>
      <w:r>
        <w:rPr>
          <w:rFonts w:ascii="Arial" w:hAnsi="Arial" w:cs="Arial"/>
          <w:color w:val="000000"/>
        </w:rPr>
        <w:t xml:space="preserve"> </w:t>
      </w:r>
      <w:r w:rsidRPr="00502CED">
        <w:rPr>
          <w:rFonts w:ascii="Arial" w:hAnsi="Arial" w:cs="Arial"/>
          <w:color w:val="000000"/>
        </w:rPr>
        <w:t>de cheques, ni su respectiva documentación comprobatoria que amparen y justifiquen</w:t>
      </w:r>
      <w:r>
        <w:rPr>
          <w:rFonts w:ascii="Arial" w:hAnsi="Arial" w:cs="Arial"/>
          <w:color w:val="000000"/>
        </w:rPr>
        <w:t xml:space="preserve"> </w:t>
      </w:r>
      <w:r w:rsidRPr="00502CED">
        <w:rPr>
          <w:rFonts w:ascii="Arial" w:hAnsi="Arial" w:cs="Arial"/>
          <w:color w:val="000000"/>
        </w:rPr>
        <w:t>los egresos, incumpliendo con lo establecido en los artículos 13, 15 y 16 de la Ley de</w:t>
      </w:r>
      <w:r>
        <w:rPr>
          <w:rFonts w:ascii="Arial" w:hAnsi="Arial" w:cs="Arial"/>
          <w:color w:val="000000"/>
        </w:rPr>
        <w:t xml:space="preserve"> </w:t>
      </w:r>
      <w:r w:rsidRPr="00502CED">
        <w:rPr>
          <w:rFonts w:ascii="Arial" w:hAnsi="Arial" w:cs="Arial"/>
          <w:color w:val="000000"/>
        </w:rPr>
        <w:t>Fiscalización Superior del Estado de Nuevo León y 102 de la Ley del Impuesto sobre la</w:t>
      </w:r>
      <w:r>
        <w:rPr>
          <w:rFonts w:ascii="Arial" w:hAnsi="Arial" w:cs="Arial"/>
          <w:color w:val="000000"/>
        </w:rPr>
        <w:t xml:space="preserve"> </w:t>
      </w:r>
      <w:r w:rsidRPr="00502CED">
        <w:rPr>
          <w:rFonts w:ascii="Arial" w:hAnsi="Arial" w:cs="Arial"/>
          <w:color w:val="000000"/>
        </w:rPr>
        <w:t>Renta, así como lo estipulado en el tercer párrafo del artículo 134 de la Constitución Política</w:t>
      </w:r>
      <w:r>
        <w:rPr>
          <w:rFonts w:ascii="Arial" w:hAnsi="Arial" w:cs="Arial"/>
          <w:color w:val="000000"/>
        </w:rPr>
        <w:t xml:space="preserve"> </w:t>
      </w:r>
      <w:r w:rsidRPr="00502CED">
        <w:rPr>
          <w:rFonts w:ascii="Arial" w:hAnsi="Arial" w:cs="Arial"/>
          <w:color w:val="000000"/>
        </w:rPr>
        <w:t xml:space="preserve">de los Estados Unidos Mexicanos, </w:t>
      </w:r>
      <w:r w:rsidR="00017A15">
        <w:rPr>
          <w:rFonts w:ascii="Arial" w:hAnsi="Arial" w:cs="Arial"/>
          <w:color w:val="000000"/>
        </w:rPr>
        <w:t>de acuerdo al detalle plasmado en las páginas 33-35</w:t>
      </w:r>
      <w:r w:rsidR="00095258">
        <w:rPr>
          <w:rFonts w:ascii="Arial" w:hAnsi="Arial" w:cs="Arial"/>
          <w:color w:val="000000"/>
        </w:rPr>
        <w:t xml:space="preserve"> del Informe de Resultados de la Cuenta Pública en revisión.</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095258">
      <w:pPr>
        <w:autoSpaceDE w:val="0"/>
        <w:autoSpaceDN w:val="0"/>
        <w:adjustRightInd w:val="0"/>
        <w:spacing w:after="0" w:line="360" w:lineRule="auto"/>
        <w:ind w:firstLine="708"/>
        <w:jc w:val="both"/>
        <w:rPr>
          <w:rFonts w:ascii="Arial" w:hAnsi="Arial" w:cs="Arial"/>
          <w:color w:val="000000"/>
        </w:rPr>
      </w:pPr>
      <w:r>
        <w:rPr>
          <w:rFonts w:ascii="Arial" w:hAnsi="Arial" w:cs="Arial"/>
          <w:color w:val="000000"/>
        </w:rPr>
        <w:lastRenderedPageBreak/>
        <w:t xml:space="preserve">La Auditoría Superior del Estado </w:t>
      </w:r>
      <w:r w:rsidRPr="00502CED">
        <w:rPr>
          <w:rFonts w:ascii="Arial" w:hAnsi="Arial" w:cs="Arial"/>
          <w:color w:val="000000"/>
        </w:rPr>
        <w:t>analizó la aclaración y evidencia documental presentada por el presidente municipal de</w:t>
      </w:r>
      <w:r>
        <w:rPr>
          <w:rFonts w:ascii="Arial" w:hAnsi="Arial" w:cs="Arial"/>
          <w:color w:val="000000"/>
        </w:rPr>
        <w:t xml:space="preserve"> </w:t>
      </w:r>
      <w:r w:rsidRPr="00502CED">
        <w:rPr>
          <w:rFonts w:ascii="Arial" w:hAnsi="Arial" w:cs="Arial"/>
          <w:color w:val="000000"/>
        </w:rPr>
        <w:t>la administración 2009-2012, anexando fotocopias de pólizas de diario, facturas, listas</w:t>
      </w:r>
      <w:r>
        <w:rPr>
          <w:rFonts w:ascii="Arial" w:hAnsi="Arial" w:cs="Arial"/>
          <w:color w:val="000000"/>
        </w:rPr>
        <w:t xml:space="preserve"> </w:t>
      </w:r>
      <w:r w:rsidRPr="00502CED">
        <w:rPr>
          <w:rFonts w:ascii="Arial" w:hAnsi="Arial" w:cs="Arial"/>
          <w:color w:val="000000"/>
        </w:rPr>
        <w:t>de rayas, estimaciones de obras, órdenes de compra, remisiones, evidencia fotográfica</w:t>
      </w:r>
      <w:r>
        <w:rPr>
          <w:rFonts w:ascii="Arial" w:hAnsi="Arial" w:cs="Arial"/>
          <w:color w:val="000000"/>
        </w:rPr>
        <w:t xml:space="preserve"> </w:t>
      </w:r>
      <w:r w:rsidRPr="00502CED">
        <w:rPr>
          <w:rFonts w:ascii="Arial" w:hAnsi="Arial" w:cs="Arial"/>
          <w:color w:val="000000"/>
        </w:rPr>
        <w:t>y fotocopias de credenciales de elector, solventando parcialmente la observación de tipo</w:t>
      </w:r>
      <w:r>
        <w:rPr>
          <w:rFonts w:ascii="Arial" w:hAnsi="Arial" w:cs="Arial"/>
          <w:color w:val="000000"/>
        </w:rPr>
        <w:t xml:space="preserve"> </w:t>
      </w:r>
      <w:r w:rsidRPr="00502CED">
        <w:rPr>
          <w:rFonts w:ascii="Arial" w:hAnsi="Arial" w:cs="Arial"/>
          <w:color w:val="000000"/>
        </w:rPr>
        <w:t>económico por un monto de $3,265,586, no solventando la cantidad de $ 4,886,560</w:t>
      </w:r>
      <w:r>
        <w:rPr>
          <w:rFonts w:ascii="Arial" w:hAnsi="Arial" w:cs="Arial"/>
          <w:color w:val="000000"/>
        </w:rPr>
        <w:t xml:space="preserve"> </w:t>
      </w:r>
      <w:r w:rsidRPr="00502CED">
        <w:rPr>
          <w:rFonts w:ascii="Arial" w:hAnsi="Arial" w:cs="Arial"/>
          <w:color w:val="000000"/>
        </w:rPr>
        <w:t xml:space="preserve">debido a que no se </w:t>
      </w:r>
      <w:r>
        <w:rPr>
          <w:rFonts w:ascii="Arial" w:hAnsi="Arial" w:cs="Arial"/>
          <w:color w:val="000000"/>
        </w:rPr>
        <w:t xml:space="preserve"> </w:t>
      </w:r>
      <w:r w:rsidRPr="00502CED">
        <w:rPr>
          <w:rFonts w:ascii="Arial" w:hAnsi="Arial" w:cs="Arial"/>
          <w:color w:val="000000"/>
        </w:rPr>
        <w:t>presentó documentación comprobatoria por la cantidad de $1,633,518,</w:t>
      </w:r>
      <w:r>
        <w:rPr>
          <w:rFonts w:ascii="Arial" w:hAnsi="Arial" w:cs="Arial"/>
          <w:color w:val="000000"/>
        </w:rPr>
        <w:t xml:space="preserve"> </w:t>
      </w:r>
      <w:r w:rsidRPr="00502CED">
        <w:rPr>
          <w:rFonts w:ascii="Arial" w:hAnsi="Arial" w:cs="Arial"/>
          <w:color w:val="000000"/>
        </w:rPr>
        <w:t>y no se exhibió evidencia del destino entrega-recepción de los materiales adquiridos o</w:t>
      </w:r>
      <w:r>
        <w:rPr>
          <w:rFonts w:ascii="Arial" w:hAnsi="Arial" w:cs="Arial"/>
          <w:color w:val="000000"/>
        </w:rPr>
        <w:t xml:space="preserve"> </w:t>
      </w:r>
      <w:r w:rsidRPr="00502CED">
        <w:rPr>
          <w:rFonts w:ascii="Arial" w:hAnsi="Arial" w:cs="Arial"/>
          <w:color w:val="000000"/>
        </w:rPr>
        <w:t>de los trabajos realizados por la cantidad de $3,253,042. Adicionalmente, no se mostró</w:t>
      </w:r>
      <w:r>
        <w:rPr>
          <w:rFonts w:ascii="Arial" w:hAnsi="Arial" w:cs="Arial"/>
          <w:color w:val="000000"/>
        </w:rPr>
        <w:t xml:space="preserve"> </w:t>
      </w:r>
      <w:r w:rsidRPr="00502CED">
        <w:rPr>
          <w:rFonts w:ascii="Arial" w:hAnsi="Arial" w:cs="Arial"/>
          <w:color w:val="000000"/>
        </w:rPr>
        <w:t>documentación con requisitos fiscales por un importe de $706,262 y no exhibieron</w:t>
      </w:r>
      <w:r>
        <w:rPr>
          <w:rFonts w:ascii="Arial" w:hAnsi="Arial" w:cs="Arial"/>
          <w:color w:val="000000"/>
        </w:rPr>
        <w:t xml:space="preserve"> </w:t>
      </w:r>
      <w:r w:rsidRPr="00502CED">
        <w:rPr>
          <w:rFonts w:ascii="Arial" w:hAnsi="Arial" w:cs="Arial"/>
          <w:color w:val="000000"/>
        </w:rPr>
        <w:t>cotizaciones de tres proveedores por valor de $1</w:t>
      </w:r>
      <w:proofErr w:type="gramStart"/>
      <w:r w:rsidRPr="00502CED">
        <w:rPr>
          <w:rFonts w:ascii="Arial" w:hAnsi="Arial" w:cs="Arial"/>
          <w:color w:val="000000"/>
        </w:rPr>
        <w:t>,163,165</w:t>
      </w:r>
      <w:proofErr w:type="gramEnd"/>
      <w:r w:rsidRPr="00502CED">
        <w:rPr>
          <w:rFonts w:ascii="Arial" w:hAnsi="Arial" w:cs="Arial"/>
          <w:color w:val="000000"/>
        </w:rPr>
        <w:t>.</w:t>
      </w:r>
    </w:p>
    <w:p w:rsidR="00685930" w:rsidRDefault="00685930" w:rsidP="00685930">
      <w:pPr>
        <w:autoSpaceDE w:val="0"/>
        <w:autoSpaceDN w:val="0"/>
        <w:adjustRightInd w:val="0"/>
        <w:spacing w:after="0" w:line="240" w:lineRule="auto"/>
        <w:rPr>
          <w:rFonts w:ascii="Arial" w:hAnsi="Arial" w:cs="Arial"/>
          <w:color w:val="00000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85"/>
        <w:gridCol w:w="731"/>
        <w:gridCol w:w="901"/>
        <w:gridCol w:w="931"/>
        <w:gridCol w:w="831"/>
        <w:gridCol w:w="1224"/>
        <w:gridCol w:w="1251"/>
        <w:gridCol w:w="1175"/>
      </w:tblGrid>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8"/>
                <w:szCs w:val="24"/>
                <w:u w:val="single"/>
                <w:lang w:eastAsia="es-MX"/>
              </w:rPr>
            </w:pPr>
            <w:r w:rsidRPr="0072262C">
              <w:rPr>
                <w:rFonts w:ascii="Arial" w:eastAsia="Times New Roman" w:hAnsi="Arial" w:cs="Arial"/>
                <w:sz w:val="18"/>
                <w:szCs w:val="24"/>
                <w:u w:val="single"/>
                <w:lang w:eastAsia="es-MX"/>
              </w:rPr>
              <w:t>Cuenta Bancaria</w:t>
            </w:r>
          </w:p>
        </w:tc>
        <w:tc>
          <w:tcPr>
            <w:tcW w:w="440" w:type="pct"/>
            <w:vAlign w:val="center"/>
            <w:hideMark/>
          </w:tcPr>
          <w:p w:rsidR="00685930" w:rsidRPr="0072262C" w:rsidRDefault="00685930" w:rsidP="00B665A7">
            <w:pPr>
              <w:spacing w:after="0" w:line="240" w:lineRule="auto"/>
              <w:rPr>
                <w:rFonts w:ascii="Arial" w:eastAsia="Times New Roman" w:hAnsi="Arial" w:cs="Arial"/>
                <w:sz w:val="18"/>
                <w:szCs w:val="24"/>
                <w:u w:val="single"/>
                <w:lang w:eastAsia="es-MX"/>
              </w:rPr>
            </w:pPr>
            <w:r w:rsidRPr="0072262C">
              <w:rPr>
                <w:rFonts w:ascii="Arial" w:eastAsia="Times New Roman" w:hAnsi="Arial" w:cs="Arial"/>
                <w:sz w:val="18"/>
                <w:szCs w:val="24"/>
                <w:u w:val="single"/>
                <w:lang w:eastAsia="es-MX"/>
              </w:rPr>
              <w:t>Cheque o Póliza</w:t>
            </w:r>
          </w:p>
        </w:tc>
        <w:tc>
          <w:tcPr>
            <w:tcW w:w="0" w:type="auto"/>
            <w:vAlign w:val="center"/>
            <w:hideMark/>
          </w:tcPr>
          <w:p w:rsidR="00685930" w:rsidRPr="0072262C" w:rsidRDefault="00685930" w:rsidP="00B665A7">
            <w:pPr>
              <w:spacing w:after="0" w:line="240" w:lineRule="auto"/>
              <w:rPr>
                <w:rFonts w:ascii="Arial" w:eastAsia="Times New Roman" w:hAnsi="Arial" w:cs="Arial"/>
                <w:sz w:val="18"/>
                <w:szCs w:val="24"/>
                <w:u w:val="single"/>
                <w:lang w:eastAsia="es-MX"/>
              </w:rPr>
            </w:pPr>
            <w:r w:rsidRPr="0072262C">
              <w:rPr>
                <w:rFonts w:ascii="Arial" w:eastAsia="Times New Roman" w:hAnsi="Arial" w:cs="Arial"/>
                <w:sz w:val="18"/>
                <w:szCs w:val="24"/>
                <w:u w:val="single"/>
                <w:lang w:eastAsia="es-MX"/>
              </w:rPr>
              <w:t>Importe observado</w:t>
            </w:r>
          </w:p>
        </w:tc>
        <w:tc>
          <w:tcPr>
            <w:tcW w:w="0" w:type="auto"/>
            <w:vAlign w:val="center"/>
            <w:hideMark/>
          </w:tcPr>
          <w:p w:rsidR="00685930" w:rsidRPr="0072262C" w:rsidRDefault="00685930" w:rsidP="00B665A7">
            <w:pPr>
              <w:spacing w:after="0" w:line="240" w:lineRule="auto"/>
              <w:rPr>
                <w:rFonts w:ascii="Arial" w:eastAsia="Times New Roman" w:hAnsi="Arial" w:cs="Arial"/>
                <w:sz w:val="18"/>
                <w:szCs w:val="24"/>
                <w:u w:val="single"/>
                <w:lang w:eastAsia="es-MX"/>
              </w:rPr>
            </w:pPr>
            <w:r w:rsidRPr="0072262C">
              <w:rPr>
                <w:rFonts w:ascii="Arial" w:eastAsia="Times New Roman" w:hAnsi="Arial" w:cs="Arial"/>
                <w:sz w:val="18"/>
                <w:szCs w:val="24"/>
                <w:u w:val="single"/>
                <w:lang w:eastAsia="es-MX"/>
              </w:rPr>
              <w:t>Monto solventado</w:t>
            </w:r>
          </w:p>
        </w:tc>
        <w:tc>
          <w:tcPr>
            <w:tcW w:w="0" w:type="auto"/>
            <w:vAlign w:val="center"/>
            <w:hideMark/>
          </w:tcPr>
          <w:p w:rsidR="00685930" w:rsidRPr="0072262C" w:rsidRDefault="00685930" w:rsidP="00B665A7">
            <w:pPr>
              <w:spacing w:after="0" w:line="240" w:lineRule="auto"/>
              <w:rPr>
                <w:rFonts w:ascii="Arial" w:eastAsia="Times New Roman" w:hAnsi="Arial" w:cs="Arial"/>
                <w:sz w:val="18"/>
                <w:szCs w:val="24"/>
                <w:u w:val="single"/>
                <w:lang w:eastAsia="es-MX"/>
              </w:rPr>
            </w:pPr>
            <w:r w:rsidRPr="0072262C">
              <w:rPr>
                <w:rFonts w:ascii="Arial" w:eastAsia="Times New Roman" w:hAnsi="Arial" w:cs="Arial"/>
                <w:sz w:val="18"/>
                <w:szCs w:val="24"/>
                <w:u w:val="single"/>
                <w:lang w:eastAsia="es-MX"/>
              </w:rPr>
              <w:t>Doc. carente de requisitos fiscales</w:t>
            </w:r>
          </w:p>
        </w:tc>
        <w:tc>
          <w:tcPr>
            <w:tcW w:w="750" w:type="pct"/>
            <w:vAlign w:val="center"/>
            <w:hideMark/>
          </w:tcPr>
          <w:p w:rsidR="00685930" w:rsidRPr="0072262C" w:rsidRDefault="00685930" w:rsidP="00B665A7">
            <w:pPr>
              <w:spacing w:after="0" w:line="240" w:lineRule="auto"/>
              <w:rPr>
                <w:rFonts w:ascii="Arial" w:eastAsia="Times New Roman" w:hAnsi="Arial" w:cs="Arial"/>
                <w:sz w:val="18"/>
                <w:szCs w:val="24"/>
                <w:u w:val="single"/>
                <w:lang w:eastAsia="es-MX"/>
              </w:rPr>
            </w:pPr>
            <w:r w:rsidRPr="0072262C">
              <w:rPr>
                <w:rFonts w:ascii="Arial" w:eastAsia="Times New Roman" w:hAnsi="Arial" w:cs="Arial"/>
                <w:sz w:val="18"/>
                <w:szCs w:val="24"/>
                <w:u w:val="single"/>
                <w:lang w:eastAsia="es-MX"/>
              </w:rPr>
              <w:t>Sin evidencia del destino, trabajos realizados o de entrega- recepción</w:t>
            </w:r>
          </w:p>
        </w:tc>
        <w:tc>
          <w:tcPr>
            <w:tcW w:w="0" w:type="auto"/>
            <w:vAlign w:val="center"/>
            <w:hideMark/>
          </w:tcPr>
          <w:p w:rsidR="00685930" w:rsidRPr="0072262C" w:rsidRDefault="00685930" w:rsidP="00B665A7">
            <w:pPr>
              <w:spacing w:after="0" w:line="240" w:lineRule="auto"/>
              <w:rPr>
                <w:rFonts w:ascii="Arial" w:eastAsia="Times New Roman" w:hAnsi="Arial" w:cs="Arial"/>
                <w:sz w:val="18"/>
                <w:szCs w:val="24"/>
                <w:u w:val="single"/>
                <w:lang w:eastAsia="es-MX"/>
              </w:rPr>
            </w:pPr>
            <w:r w:rsidRPr="0072262C">
              <w:rPr>
                <w:rFonts w:ascii="Arial" w:eastAsia="Times New Roman" w:hAnsi="Arial" w:cs="Arial"/>
                <w:sz w:val="18"/>
                <w:szCs w:val="24"/>
                <w:u w:val="single"/>
                <w:lang w:eastAsia="es-MX"/>
              </w:rPr>
              <w:t>Sin. Doc. Comprobatoria</w:t>
            </w:r>
          </w:p>
        </w:tc>
        <w:tc>
          <w:tcPr>
            <w:tcW w:w="709" w:type="pct"/>
            <w:vAlign w:val="center"/>
            <w:hideMark/>
          </w:tcPr>
          <w:p w:rsidR="00685930" w:rsidRPr="0072262C" w:rsidRDefault="00685930" w:rsidP="00B665A7">
            <w:pPr>
              <w:spacing w:after="0" w:line="240" w:lineRule="auto"/>
              <w:rPr>
                <w:rFonts w:ascii="Arial" w:eastAsia="Times New Roman" w:hAnsi="Arial" w:cs="Arial"/>
                <w:sz w:val="18"/>
                <w:szCs w:val="24"/>
                <w:u w:val="single"/>
                <w:lang w:eastAsia="es-MX"/>
              </w:rPr>
            </w:pPr>
            <w:r w:rsidRPr="0072262C">
              <w:rPr>
                <w:rFonts w:ascii="Arial" w:eastAsia="Times New Roman" w:hAnsi="Arial" w:cs="Arial"/>
                <w:sz w:val="18"/>
                <w:szCs w:val="24"/>
                <w:u w:val="single"/>
                <w:lang w:eastAsia="es-MX"/>
              </w:rPr>
              <w:t>sin cotización con proveedores o contrato de prestación de servicios</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93 68</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51,000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51,000</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20120 10003</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181,748</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181,748</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93 62</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35,079</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35,079</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93 64</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39,360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39,360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93 65</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5,500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5,500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93 66</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5,500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5,500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93 67</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20,000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20,000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 </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CONECTIVIDAD Y FOGONES</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20120 10008</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302,270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302,270</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ZONAS PRIORITARIAS</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20120 10009</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579,076</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579,076</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93 69</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38,000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38,000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 </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lastRenderedPageBreak/>
              <w:t>FORTALEC-IMIENTO 2012</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98 49</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68,505</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68,505</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DENAJE COL 10 DE ENERO</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20120 20006</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100,000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100,000</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93 70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22,755</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22,755</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24 9105</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20,000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20,000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24 9160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100,000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100,000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24 9132</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32,186</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32,186</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24 9151</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69,772</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69,772</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2012</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97 5</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75,000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75,000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93 71</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74,000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74,000</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93 72</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75,203</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75,203</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93 74</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203,144</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203,144</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93 75</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85,938</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85,938</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93 76</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136,099</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136,099</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2012</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97 18</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30,240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30,240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24 9308</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100,000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100,000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2012</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97 49</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175,566</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175,566</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24 9582</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44,370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44,370</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24 9733</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10,000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10,000</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2012</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97 40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48,500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48,500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2012</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97 50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124,120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124,120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24 9804</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271,549</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271,549</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24 9805</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70,400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70,400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2012</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97 59</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75,560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75,560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EMPLEO TEMPORAL</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20120 70004</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177,000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177,000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lastRenderedPageBreak/>
              <w:t>EMPLEO TEMPORAL</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201207 0005</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177,000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177,000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EMPLEO TEMPORAL</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201207 0006</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276,511</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276,511</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24 9835</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12,134</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12,134</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24 9891</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35,000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11,520</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23,480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2012</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97 63</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200,000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200,000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2012</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97 67</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50,000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50,000</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2012</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97 71</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183,488</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183,488</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24 10013</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10,000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 </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10,000</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24 10056</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5,000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5,000</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CONECTIVIDAD Y FOGONES</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201210 0005</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318,555</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318,555</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24 10103</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5,000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5,000</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COL NVA</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105 26</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44,370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44,370</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93 78</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66,120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66,120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93 79</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487,668</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487,668</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93 80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188,254</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188,254</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93 81</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202,000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202,000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93 82</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185,000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185,000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24 83</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215,000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215,000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93 84</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175,000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175,000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93 88</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34,000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34,000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93 86</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92,800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92,800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2011</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93 87</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88,658</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88,658</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2012</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97 82</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100,000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100,000</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24 10212</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80,130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80,130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lastRenderedPageBreak/>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24 10221</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447,608</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447,608</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2012</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97 83</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776,533</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776,533</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INFRAESTRUC-TURA 2012</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97 84</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74,000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74,000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99 9</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7,000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7,000</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99 14</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26,680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26,680</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99 15</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95,000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95,000</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99 29</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2,697</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2,697</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99 26</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5,000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5,000</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99 22</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10,000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10,000</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99 23</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10,000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10,000</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99 24</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16,000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16,000</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99 35</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1,000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1,000</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sz w:val="16"/>
                <w:szCs w:val="16"/>
                <w:lang w:eastAsia="es-MX"/>
              </w:rPr>
            </w:pPr>
            <w:r w:rsidRPr="0072262C">
              <w:rPr>
                <w:rFonts w:ascii="Arial" w:eastAsia="Times New Roman" w:hAnsi="Arial" w:cs="Arial"/>
                <w:sz w:val="16"/>
                <w:szCs w:val="16"/>
                <w:lang w:eastAsia="es-MX"/>
              </w:rPr>
              <w:t>GASTO CORRIENTE</w:t>
            </w:r>
          </w:p>
        </w:tc>
        <w:tc>
          <w:tcPr>
            <w:tcW w:w="440" w:type="pct"/>
            <w:vAlign w:val="center"/>
            <w:hideMark/>
          </w:tcPr>
          <w:p w:rsidR="00685930" w:rsidRPr="0072262C" w:rsidRDefault="00685930" w:rsidP="00B665A7">
            <w:pPr>
              <w:spacing w:after="0" w:line="240" w:lineRule="auto"/>
              <w:jc w:val="center"/>
              <w:rPr>
                <w:rFonts w:ascii="Arial" w:eastAsia="Times New Roman" w:hAnsi="Arial" w:cs="Arial"/>
                <w:sz w:val="16"/>
                <w:szCs w:val="16"/>
                <w:lang w:eastAsia="es-MX"/>
              </w:rPr>
            </w:pPr>
            <w:r w:rsidRPr="0072262C">
              <w:rPr>
                <w:rFonts w:ascii="Arial" w:eastAsia="Times New Roman" w:hAnsi="Arial" w:cs="Arial"/>
                <w:sz w:val="16"/>
                <w:szCs w:val="16"/>
                <w:lang w:eastAsia="es-MX"/>
              </w:rPr>
              <w:t>99 34</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1,500</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1,500</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sz w:val="16"/>
                <w:szCs w:val="16"/>
                <w:lang w:eastAsia="es-MX"/>
              </w:rPr>
            </w:pPr>
            <w:r w:rsidRPr="0072262C">
              <w:rPr>
                <w:rFonts w:ascii="Arial" w:eastAsia="Times New Roman" w:hAnsi="Arial" w:cs="Arial"/>
                <w:sz w:val="16"/>
                <w:szCs w:val="16"/>
                <w:lang w:eastAsia="es-MX"/>
              </w:rPr>
              <w:t>-</w:t>
            </w:r>
          </w:p>
        </w:tc>
      </w:tr>
      <w:tr w:rsidR="00685930" w:rsidRPr="0072262C" w:rsidTr="00B665A7">
        <w:trPr>
          <w:tblCellSpacing w:w="15" w:type="dxa"/>
        </w:trPr>
        <w:tc>
          <w:tcPr>
            <w:tcW w:w="0" w:type="auto"/>
            <w:vAlign w:val="center"/>
            <w:hideMark/>
          </w:tcPr>
          <w:p w:rsidR="00685930" w:rsidRPr="0072262C" w:rsidRDefault="00685930" w:rsidP="00B665A7">
            <w:pPr>
              <w:spacing w:after="0" w:line="240" w:lineRule="auto"/>
              <w:rPr>
                <w:rFonts w:ascii="Arial" w:eastAsia="Times New Roman" w:hAnsi="Arial" w:cs="Arial"/>
                <w:b/>
                <w:bCs/>
                <w:sz w:val="16"/>
                <w:szCs w:val="16"/>
                <w:lang w:eastAsia="es-MX"/>
              </w:rPr>
            </w:pPr>
            <w:r w:rsidRPr="0072262C">
              <w:rPr>
                <w:rFonts w:ascii="Arial" w:eastAsia="Times New Roman" w:hAnsi="Arial" w:cs="Arial"/>
                <w:b/>
                <w:bCs/>
                <w:sz w:val="16"/>
                <w:szCs w:val="16"/>
                <w:lang w:eastAsia="es-MX"/>
              </w:rPr>
              <w:t>Total</w:t>
            </w:r>
          </w:p>
        </w:tc>
        <w:tc>
          <w:tcPr>
            <w:tcW w:w="440" w:type="pct"/>
            <w:vAlign w:val="center"/>
            <w:hideMark/>
          </w:tcPr>
          <w:p w:rsidR="00685930" w:rsidRPr="0072262C" w:rsidRDefault="00685930" w:rsidP="00B665A7">
            <w:pPr>
              <w:spacing w:after="0" w:line="240" w:lineRule="auto"/>
              <w:rPr>
                <w:rFonts w:ascii="Arial" w:eastAsia="Times New Roman" w:hAnsi="Arial" w:cs="Arial"/>
                <w:sz w:val="24"/>
                <w:szCs w:val="24"/>
                <w:lang w:eastAsia="es-MX"/>
              </w:rPr>
            </w:pPr>
          </w:p>
        </w:tc>
        <w:tc>
          <w:tcPr>
            <w:tcW w:w="0" w:type="auto"/>
            <w:vAlign w:val="center"/>
            <w:hideMark/>
          </w:tcPr>
          <w:p w:rsidR="00685930" w:rsidRPr="0072262C" w:rsidRDefault="00685930" w:rsidP="00B665A7">
            <w:pPr>
              <w:spacing w:after="0" w:line="240" w:lineRule="auto"/>
              <w:jc w:val="right"/>
              <w:rPr>
                <w:rFonts w:ascii="Arial" w:eastAsia="Times New Roman" w:hAnsi="Arial" w:cs="Arial"/>
                <w:b/>
                <w:bCs/>
                <w:sz w:val="16"/>
                <w:szCs w:val="16"/>
                <w:lang w:eastAsia="es-MX"/>
              </w:rPr>
            </w:pPr>
            <w:r w:rsidRPr="0072262C">
              <w:rPr>
                <w:rFonts w:ascii="Arial" w:eastAsia="Times New Roman" w:hAnsi="Arial" w:cs="Arial"/>
                <w:b/>
                <w:bCs/>
                <w:sz w:val="16"/>
                <w:szCs w:val="16"/>
                <w:lang w:eastAsia="es-MX"/>
              </w:rPr>
              <w:t>8,152,146</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b/>
                <w:bCs/>
                <w:sz w:val="16"/>
                <w:szCs w:val="16"/>
                <w:lang w:eastAsia="es-MX"/>
              </w:rPr>
            </w:pPr>
            <w:r w:rsidRPr="0072262C">
              <w:rPr>
                <w:rFonts w:ascii="Arial" w:eastAsia="Times New Roman" w:hAnsi="Arial" w:cs="Arial"/>
                <w:b/>
                <w:bCs/>
                <w:sz w:val="16"/>
                <w:szCs w:val="16"/>
                <w:lang w:eastAsia="es-MX"/>
              </w:rPr>
              <w:t>1,396,159</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b/>
                <w:bCs/>
                <w:sz w:val="16"/>
                <w:szCs w:val="16"/>
                <w:lang w:eastAsia="es-MX"/>
              </w:rPr>
            </w:pPr>
            <w:r w:rsidRPr="0072262C">
              <w:rPr>
                <w:rFonts w:ascii="Arial" w:eastAsia="Times New Roman" w:hAnsi="Arial" w:cs="Arial"/>
                <w:b/>
                <w:bCs/>
                <w:sz w:val="16"/>
                <w:szCs w:val="16"/>
                <w:lang w:eastAsia="es-MX"/>
              </w:rPr>
              <w:t>706,262</w:t>
            </w:r>
          </w:p>
        </w:tc>
        <w:tc>
          <w:tcPr>
            <w:tcW w:w="750" w:type="pct"/>
            <w:vAlign w:val="center"/>
            <w:hideMark/>
          </w:tcPr>
          <w:p w:rsidR="00685930" w:rsidRPr="0072262C" w:rsidRDefault="00685930" w:rsidP="00B665A7">
            <w:pPr>
              <w:spacing w:after="0" w:line="240" w:lineRule="auto"/>
              <w:jc w:val="right"/>
              <w:rPr>
                <w:rFonts w:ascii="Arial" w:eastAsia="Times New Roman" w:hAnsi="Arial" w:cs="Arial"/>
                <w:b/>
                <w:bCs/>
                <w:sz w:val="16"/>
                <w:szCs w:val="16"/>
                <w:lang w:eastAsia="es-MX"/>
              </w:rPr>
            </w:pPr>
            <w:r w:rsidRPr="0072262C">
              <w:rPr>
                <w:rFonts w:ascii="Arial" w:eastAsia="Times New Roman" w:hAnsi="Arial" w:cs="Arial"/>
                <w:b/>
                <w:bCs/>
                <w:sz w:val="16"/>
                <w:szCs w:val="16"/>
                <w:lang w:eastAsia="es-MX"/>
              </w:rPr>
              <w:t>3,253,042</w:t>
            </w:r>
          </w:p>
        </w:tc>
        <w:tc>
          <w:tcPr>
            <w:tcW w:w="0" w:type="auto"/>
            <w:vAlign w:val="center"/>
            <w:hideMark/>
          </w:tcPr>
          <w:p w:rsidR="00685930" w:rsidRPr="0072262C" w:rsidRDefault="00685930" w:rsidP="00B665A7">
            <w:pPr>
              <w:spacing w:after="0" w:line="240" w:lineRule="auto"/>
              <w:jc w:val="right"/>
              <w:rPr>
                <w:rFonts w:ascii="Arial" w:eastAsia="Times New Roman" w:hAnsi="Arial" w:cs="Arial"/>
                <w:b/>
                <w:bCs/>
                <w:sz w:val="16"/>
                <w:szCs w:val="16"/>
                <w:lang w:eastAsia="es-MX"/>
              </w:rPr>
            </w:pPr>
            <w:r w:rsidRPr="0072262C">
              <w:rPr>
                <w:rFonts w:ascii="Arial" w:eastAsia="Times New Roman" w:hAnsi="Arial" w:cs="Arial"/>
                <w:b/>
                <w:bCs/>
                <w:sz w:val="16"/>
                <w:szCs w:val="16"/>
                <w:lang w:eastAsia="es-MX"/>
              </w:rPr>
              <w:t>1,633,518</w:t>
            </w:r>
          </w:p>
        </w:tc>
        <w:tc>
          <w:tcPr>
            <w:tcW w:w="709" w:type="pct"/>
            <w:vAlign w:val="center"/>
            <w:hideMark/>
          </w:tcPr>
          <w:p w:rsidR="00685930" w:rsidRPr="0072262C" w:rsidRDefault="00685930" w:rsidP="00B665A7">
            <w:pPr>
              <w:spacing w:after="0" w:line="240" w:lineRule="auto"/>
              <w:jc w:val="right"/>
              <w:rPr>
                <w:rFonts w:ascii="Arial" w:eastAsia="Times New Roman" w:hAnsi="Arial" w:cs="Arial"/>
                <w:b/>
                <w:bCs/>
                <w:sz w:val="16"/>
                <w:szCs w:val="16"/>
                <w:lang w:eastAsia="es-MX"/>
              </w:rPr>
            </w:pPr>
            <w:r w:rsidRPr="0072262C">
              <w:rPr>
                <w:rFonts w:ascii="Arial" w:eastAsia="Times New Roman" w:hAnsi="Arial" w:cs="Arial"/>
                <w:b/>
                <w:bCs/>
                <w:sz w:val="16"/>
                <w:szCs w:val="16"/>
                <w:lang w:eastAsia="es-MX"/>
              </w:rPr>
              <w:t>1,163,165</w:t>
            </w:r>
          </w:p>
        </w:tc>
      </w:tr>
    </w:tbl>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Pliegos Presuntivos de Responsabilidades.</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Promoción del Ejercicio de la Facultad de Comprobación Fiscal.</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095258">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8. Se registraron erogaciones por un monto de $2,966,763 afectando diversos capítulos</w:t>
      </w:r>
      <w:r>
        <w:rPr>
          <w:rFonts w:ascii="Arial" w:hAnsi="Arial" w:cs="Arial"/>
          <w:color w:val="000000"/>
        </w:rPr>
        <w:t xml:space="preserve"> </w:t>
      </w:r>
      <w:r w:rsidRPr="00502CED">
        <w:rPr>
          <w:rFonts w:ascii="Arial" w:hAnsi="Arial" w:cs="Arial"/>
          <w:color w:val="000000"/>
        </w:rPr>
        <w:t>y objetos del gasto, no localizando durante la auditoría la respectiva documentación</w:t>
      </w:r>
      <w:r>
        <w:rPr>
          <w:rFonts w:ascii="Arial" w:hAnsi="Arial" w:cs="Arial"/>
          <w:color w:val="000000"/>
        </w:rPr>
        <w:t xml:space="preserve"> </w:t>
      </w:r>
      <w:r w:rsidRPr="00502CED">
        <w:rPr>
          <w:rFonts w:ascii="Arial" w:hAnsi="Arial" w:cs="Arial"/>
          <w:color w:val="000000"/>
        </w:rPr>
        <w:t>comprobatoria que amparen y justifiquen los egresos, incumpliendo con lo establecido en</w:t>
      </w:r>
      <w:r>
        <w:rPr>
          <w:rFonts w:ascii="Arial" w:hAnsi="Arial" w:cs="Arial"/>
          <w:color w:val="000000"/>
        </w:rPr>
        <w:t xml:space="preserve"> </w:t>
      </w:r>
      <w:r w:rsidRPr="00502CED">
        <w:rPr>
          <w:rFonts w:ascii="Arial" w:hAnsi="Arial" w:cs="Arial"/>
          <w:color w:val="000000"/>
        </w:rPr>
        <w:t>los artículos 13, 15 y 16 de la Ley de Fiscalización Superior del Estado de Nuevo León y</w:t>
      </w:r>
      <w:r>
        <w:rPr>
          <w:rFonts w:ascii="Arial" w:hAnsi="Arial" w:cs="Arial"/>
          <w:color w:val="000000"/>
        </w:rPr>
        <w:t xml:space="preserve"> </w:t>
      </w:r>
      <w:r w:rsidRPr="00502CED">
        <w:rPr>
          <w:rFonts w:ascii="Arial" w:hAnsi="Arial" w:cs="Arial"/>
          <w:color w:val="000000"/>
        </w:rPr>
        <w:t>102 de la Ley del Impuesto sobre la Renta, así como lo estipulado en el tercer párrafo del</w:t>
      </w:r>
      <w:r>
        <w:rPr>
          <w:rFonts w:ascii="Arial" w:hAnsi="Arial" w:cs="Arial"/>
          <w:color w:val="000000"/>
        </w:rPr>
        <w:t xml:space="preserve"> </w:t>
      </w:r>
      <w:r w:rsidRPr="00502CED">
        <w:rPr>
          <w:rFonts w:ascii="Arial" w:hAnsi="Arial" w:cs="Arial"/>
          <w:color w:val="000000"/>
        </w:rPr>
        <w:t xml:space="preserve">artículo 134 de la Constitución Política de los </w:t>
      </w:r>
      <w:r w:rsidRPr="00502CED">
        <w:rPr>
          <w:rFonts w:ascii="Arial" w:hAnsi="Arial" w:cs="Arial"/>
          <w:color w:val="000000"/>
        </w:rPr>
        <w:lastRenderedPageBreak/>
        <w:t>Estados Unidos Mexicanos, de acuerdo al</w:t>
      </w:r>
      <w:r>
        <w:rPr>
          <w:rFonts w:ascii="Arial" w:hAnsi="Arial" w:cs="Arial"/>
          <w:color w:val="000000"/>
        </w:rPr>
        <w:t xml:space="preserve"> </w:t>
      </w:r>
      <w:r w:rsidR="00095258">
        <w:rPr>
          <w:rFonts w:ascii="Arial" w:hAnsi="Arial" w:cs="Arial"/>
          <w:color w:val="000000"/>
        </w:rPr>
        <w:t>detalle plasmado en las páginas 39-41 del Informe de Resultados de la cuenta pública en revisión.</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D3134C">
      <w:pPr>
        <w:autoSpaceDE w:val="0"/>
        <w:autoSpaceDN w:val="0"/>
        <w:adjustRightInd w:val="0"/>
        <w:spacing w:after="0" w:line="360" w:lineRule="auto"/>
        <w:ind w:firstLine="709"/>
        <w:jc w:val="both"/>
        <w:rPr>
          <w:rFonts w:ascii="Arial" w:hAnsi="Arial" w:cs="Arial"/>
          <w:color w:val="000000"/>
        </w:rPr>
      </w:pPr>
      <w:r>
        <w:rPr>
          <w:rFonts w:ascii="Arial" w:hAnsi="Arial" w:cs="Arial"/>
          <w:color w:val="000000"/>
        </w:rPr>
        <w:t xml:space="preserve">La Auditoría Superior del Estado </w:t>
      </w:r>
      <w:r w:rsidRPr="00502CED">
        <w:rPr>
          <w:rFonts w:ascii="Arial" w:hAnsi="Arial" w:cs="Arial"/>
          <w:color w:val="000000"/>
        </w:rPr>
        <w:t>analizó la aclaración y evidencia documental presentada por el presidente municipal,</w:t>
      </w:r>
      <w:r>
        <w:rPr>
          <w:rFonts w:ascii="Arial" w:hAnsi="Arial" w:cs="Arial"/>
          <w:color w:val="000000"/>
        </w:rPr>
        <w:t xml:space="preserve"> </w:t>
      </w:r>
      <w:r w:rsidRPr="00502CED">
        <w:rPr>
          <w:rFonts w:ascii="Arial" w:hAnsi="Arial" w:cs="Arial"/>
          <w:color w:val="000000"/>
        </w:rPr>
        <w:t>anexando fotocopias de pólizas de diario, facturas, recibos internos, listas de</w:t>
      </w:r>
      <w:r>
        <w:rPr>
          <w:rFonts w:ascii="Arial" w:hAnsi="Arial" w:cs="Arial"/>
          <w:color w:val="000000"/>
        </w:rPr>
        <w:t xml:space="preserve"> </w:t>
      </w:r>
      <w:r w:rsidRPr="00502CED">
        <w:rPr>
          <w:rFonts w:ascii="Arial" w:hAnsi="Arial" w:cs="Arial"/>
          <w:color w:val="000000"/>
        </w:rPr>
        <w:t>rayas, bitácoras, órdenes de compra, remisiones, evidencia fotográfica y fotocopias de</w:t>
      </w:r>
      <w:r>
        <w:rPr>
          <w:rFonts w:ascii="Arial" w:hAnsi="Arial" w:cs="Arial"/>
          <w:color w:val="000000"/>
        </w:rPr>
        <w:t xml:space="preserve"> </w:t>
      </w:r>
      <w:r w:rsidRPr="00502CED">
        <w:rPr>
          <w:rFonts w:ascii="Arial" w:hAnsi="Arial" w:cs="Arial"/>
          <w:color w:val="000000"/>
        </w:rPr>
        <w:t>credenciales de elector, solventando parcialmente la observación de tipo económico por</w:t>
      </w:r>
      <w:r>
        <w:rPr>
          <w:rFonts w:ascii="Arial" w:hAnsi="Arial" w:cs="Arial"/>
          <w:color w:val="000000"/>
        </w:rPr>
        <w:t xml:space="preserve"> </w:t>
      </w:r>
      <w:r w:rsidRPr="00502CED">
        <w:rPr>
          <w:rFonts w:ascii="Arial" w:hAnsi="Arial" w:cs="Arial"/>
          <w:color w:val="000000"/>
        </w:rPr>
        <w:t>un monto de $215,028, pero subsistiendo la misma por un monto de $ 2,485,997 debido</w:t>
      </w:r>
      <w:r>
        <w:rPr>
          <w:rFonts w:ascii="Arial" w:hAnsi="Arial" w:cs="Arial"/>
          <w:color w:val="000000"/>
        </w:rPr>
        <w:t xml:space="preserve"> </w:t>
      </w:r>
      <w:r w:rsidRPr="00502CED">
        <w:rPr>
          <w:rFonts w:ascii="Arial" w:hAnsi="Arial" w:cs="Arial"/>
          <w:color w:val="000000"/>
        </w:rPr>
        <w:t>a que no se presentó documentación comprobatoria por un monto de $215,469, y no se</w:t>
      </w:r>
      <w:r>
        <w:rPr>
          <w:rFonts w:ascii="Arial" w:hAnsi="Arial" w:cs="Arial"/>
          <w:color w:val="000000"/>
        </w:rPr>
        <w:t xml:space="preserve"> </w:t>
      </w:r>
      <w:r w:rsidRPr="00502CED">
        <w:rPr>
          <w:rFonts w:ascii="Arial" w:hAnsi="Arial" w:cs="Arial"/>
          <w:color w:val="000000"/>
        </w:rPr>
        <w:t>exhibió evidencia de la entrega-recepción de los artículos o de los trabajos realizados por</w:t>
      </w:r>
      <w:r>
        <w:rPr>
          <w:rFonts w:ascii="Arial" w:hAnsi="Arial" w:cs="Arial"/>
          <w:color w:val="000000"/>
        </w:rPr>
        <w:t xml:space="preserve"> </w:t>
      </w:r>
      <w:r w:rsidRPr="00502CED">
        <w:rPr>
          <w:rFonts w:ascii="Arial" w:hAnsi="Arial" w:cs="Arial"/>
          <w:color w:val="000000"/>
        </w:rPr>
        <w:t>la cantidad de $2,270,528.</w:t>
      </w:r>
    </w:p>
    <w:p w:rsidR="00685930" w:rsidRDefault="00685930" w:rsidP="00685930">
      <w:pPr>
        <w:autoSpaceDE w:val="0"/>
        <w:autoSpaceDN w:val="0"/>
        <w:adjustRightInd w:val="0"/>
        <w:spacing w:after="0" w:line="240" w:lineRule="auto"/>
        <w:jc w:val="both"/>
        <w:rPr>
          <w:rFonts w:ascii="Arial" w:hAnsi="Arial" w:cs="Arial"/>
          <w:color w:val="000000"/>
        </w:rPr>
      </w:pPr>
    </w:p>
    <w:tbl>
      <w:tblPr>
        <w:tblW w:w="4859" w:type="pct"/>
        <w:tblCellSpacing w:w="15" w:type="dxa"/>
        <w:tblCellMar>
          <w:top w:w="15" w:type="dxa"/>
          <w:left w:w="15" w:type="dxa"/>
          <w:bottom w:w="15" w:type="dxa"/>
          <w:right w:w="15" w:type="dxa"/>
        </w:tblCellMar>
        <w:tblLook w:val="04A0" w:firstRow="1" w:lastRow="0" w:firstColumn="1" w:lastColumn="0" w:noHBand="0" w:noVBand="1"/>
      </w:tblPr>
      <w:tblGrid>
        <w:gridCol w:w="1846"/>
        <w:gridCol w:w="861"/>
        <w:gridCol w:w="861"/>
        <w:gridCol w:w="834"/>
        <w:gridCol w:w="745"/>
        <w:gridCol w:w="862"/>
        <w:gridCol w:w="1119"/>
        <w:gridCol w:w="966"/>
      </w:tblGrid>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6"/>
                <w:szCs w:val="18"/>
                <w:u w:val="single"/>
                <w:lang w:eastAsia="es-MX"/>
              </w:rPr>
            </w:pPr>
            <w:r w:rsidRPr="00CF433F">
              <w:rPr>
                <w:rFonts w:ascii="Arial" w:eastAsia="Times New Roman" w:hAnsi="Arial" w:cs="Arial"/>
                <w:sz w:val="16"/>
                <w:szCs w:val="18"/>
                <w:u w:val="single"/>
                <w:lang w:eastAsia="es-MX"/>
              </w:rPr>
              <w:t>Cuenta Bancaria</w:t>
            </w:r>
          </w:p>
        </w:tc>
        <w:tc>
          <w:tcPr>
            <w:tcW w:w="0" w:type="auto"/>
            <w:vAlign w:val="center"/>
            <w:hideMark/>
          </w:tcPr>
          <w:p w:rsidR="00685930" w:rsidRPr="00CF433F" w:rsidRDefault="00685930" w:rsidP="00B665A7">
            <w:pPr>
              <w:spacing w:after="0" w:line="240" w:lineRule="auto"/>
              <w:rPr>
                <w:rFonts w:ascii="Arial" w:eastAsia="Times New Roman" w:hAnsi="Arial" w:cs="Arial"/>
                <w:sz w:val="16"/>
                <w:szCs w:val="18"/>
                <w:u w:val="single"/>
                <w:lang w:eastAsia="es-MX"/>
              </w:rPr>
            </w:pPr>
            <w:r w:rsidRPr="00CF433F">
              <w:rPr>
                <w:rFonts w:ascii="Arial" w:eastAsia="Times New Roman" w:hAnsi="Arial" w:cs="Arial"/>
                <w:sz w:val="16"/>
                <w:szCs w:val="18"/>
                <w:u w:val="single"/>
                <w:lang w:eastAsia="es-MX"/>
              </w:rPr>
              <w:t>Cheque o Póliza</w:t>
            </w:r>
          </w:p>
        </w:tc>
        <w:tc>
          <w:tcPr>
            <w:tcW w:w="0" w:type="auto"/>
            <w:vAlign w:val="center"/>
            <w:hideMark/>
          </w:tcPr>
          <w:p w:rsidR="00685930" w:rsidRPr="00CF433F" w:rsidRDefault="00685930" w:rsidP="00B665A7">
            <w:pPr>
              <w:spacing w:after="0" w:line="240" w:lineRule="auto"/>
              <w:rPr>
                <w:rFonts w:ascii="Arial" w:eastAsia="Times New Roman" w:hAnsi="Arial" w:cs="Arial"/>
                <w:sz w:val="16"/>
                <w:szCs w:val="18"/>
                <w:u w:val="single"/>
                <w:lang w:eastAsia="es-MX"/>
              </w:rPr>
            </w:pPr>
            <w:r w:rsidRPr="00CF433F">
              <w:rPr>
                <w:rFonts w:ascii="Arial" w:eastAsia="Times New Roman" w:hAnsi="Arial" w:cs="Arial"/>
                <w:sz w:val="16"/>
                <w:szCs w:val="18"/>
                <w:u w:val="single"/>
                <w:lang w:eastAsia="es-MX"/>
              </w:rPr>
              <w:t>Importe observado</w:t>
            </w:r>
          </w:p>
        </w:tc>
        <w:tc>
          <w:tcPr>
            <w:tcW w:w="0" w:type="auto"/>
            <w:vAlign w:val="center"/>
            <w:hideMark/>
          </w:tcPr>
          <w:p w:rsidR="00685930" w:rsidRPr="00CF433F" w:rsidRDefault="00685930" w:rsidP="00B665A7">
            <w:pPr>
              <w:spacing w:after="0" w:line="240" w:lineRule="auto"/>
              <w:rPr>
                <w:rFonts w:ascii="Arial" w:eastAsia="Times New Roman" w:hAnsi="Arial" w:cs="Arial"/>
                <w:sz w:val="16"/>
                <w:szCs w:val="18"/>
                <w:u w:val="single"/>
                <w:lang w:eastAsia="es-MX"/>
              </w:rPr>
            </w:pPr>
            <w:r w:rsidRPr="00CF433F">
              <w:rPr>
                <w:rFonts w:ascii="Arial" w:eastAsia="Times New Roman" w:hAnsi="Arial" w:cs="Arial"/>
                <w:sz w:val="16"/>
                <w:szCs w:val="18"/>
                <w:u w:val="single"/>
                <w:lang w:eastAsia="es-MX"/>
              </w:rPr>
              <w:t>Monto solventado</w:t>
            </w:r>
          </w:p>
        </w:tc>
        <w:tc>
          <w:tcPr>
            <w:tcW w:w="0" w:type="auto"/>
            <w:vAlign w:val="center"/>
            <w:hideMark/>
          </w:tcPr>
          <w:p w:rsidR="00685930" w:rsidRPr="00CF433F" w:rsidRDefault="00685930" w:rsidP="00B665A7">
            <w:pPr>
              <w:spacing w:after="0" w:line="240" w:lineRule="auto"/>
              <w:rPr>
                <w:rFonts w:ascii="Arial" w:eastAsia="Times New Roman" w:hAnsi="Arial" w:cs="Arial"/>
                <w:sz w:val="16"/>
                <w:szCs w:val="18"/>
                <w:u w:val="single"/>
                <w:lang w:eastAsia="es-MX"/>
              </w:rPr>
            </w:pPr>
            <w:r w:rsidRPr="00CF433F">
              <w:rPr>
                <w:rFonts w:ascii="Arial" w:eastAsia="Times New Roman" w:hAnsi="Arial" w:cs="Arial"/>
                <w:sz w:val="16"/>
                <w:szCs w:val="18"/>
                <w:u w:val="single"/>
                <w:lang w:eastAsia="es-MX"/>
              </w:rPr>
              <w:t>Doc. carente de requisitos fiscales</w:t>
            </w:r>
          </w:p>
        </w:tc>
        <w:tc>
          <w:tcPr>
            <w:tcW w:w="0" w:type="auto"/>
            <w:vAlign w:val="center"/>
            <w:hideMark/>
          </w:tcPr>
          <w:p w:rsidR="00685930" w:rsidRPr="00CF433F" w:rsidRDefault="00685930" w:rsidP="00B665A7">
            <w:pPr>
              <w:spacing w:after="0" w:line="240" w:lineRule="auto"/>
              <w:rPr>
                <w:rFonts w:ascii="Arial" w:eastAsia="Times New Roman" w:hAnsi="Arial" w:cs="Arial"/>
                <w:sz w:val="16"/>
                <w:szCs w:val="18"/>
                <w:u w:val="single"/>
                <w:lang w:eastAsia="es-MX"/>
              </w:rPr>
            </w:pPr>
            <w:r w:rsidRPr="00CF433F">
              <w:rPr>
                <w:rFonts w:ascii="Arial" w:eastAsia="Times New Roman" w:hAnsi="Arial" w:cs="Arial"/>
                <w:sz w:val="16"/>
                <w:szCs w:val="18"/>
                <w:u w:val="single"/>
                <w:lang w:eastAsia="es-MX"/>
              </w:rPr>
              <w:t>Sin evidencia del destino, trabajos realizados o de entrega- recepción</w:t>
            </w:r>
          </w:p>
        </w:tc>
        <w:tc>
          <w:tcPr>
            <w:tcW w:w="0" w:type="auto"/>
            <w:vAlign w:val="center"/>
            <w:hideMark/>
          </w:tcPr>
          <w:p w:rsidR="00685930" w:rsidRPr="00CF433F" w:rsidRDefault="00685930" w:rsidP="00B665A7">
            <w:pPr>
              <w:spacing w:after="0" w:line="240" w:lineRule="auto"/>
              <w:rPr>
                <w:rFonts w:ascii="Arial" w:eastAsia="Times New Roman" w:hAnsi="Arial" w:cs="Arial"/>
                <w:sz w:val="16"/>
                <w:szCs w:val="18"/>
                <w:u w:val="single"/>
                <w:lang w:eastAsia="es-MX"/>
              </w:rPr>
            </w:pPr>
            <w:r w:rsidRPr="00CF433F">
              <w:rPr>
                <w:rFonts w:ascii="Arial" w:eastAsia="Times New Roman" w:hAnsi="Arial" w:cs="Arial"/>
                <w:sz w:val="16"/>
                <w:szCs w:val="18"/>
                <w:u w:val="single"/>
                <w:lang w:eastAsia="es-MX"/>
              </w:rPr>
              <w:t>Sin. Doc. Comprobatoria</w:t>
            </w:r>
          </w:p>
        </w:tc>
        <w:tc>
          <w:tcPr>
            <w:tcW w:w="0" w:type="auto"/>
            <w:vAlign w:val="center"/>
            <w:hideMark/>
          </w:tcPr>
          <w:p w:rsidR="00685930" w:rsidRPr="00CF433F" w:rsidRDefault="00685930" w:rsidP="00B665A7">
            <w:pPr>
              <w:spacing w:after="0" w:line="240" w:lineRule="auto"/>
              <w:rPr>
                <w:rFonts w:ascii="Arial" w:eastAsia="Times New Roman" w:hAnsi="Arial" w:cs="Arial"/>
                <w:sz w:val="16"/>
                <w:szCs w:val="18"/>
                <w:u w:val="single"/>
                <w:lang w:eastAsia="es-MX"/>
              </w:rPr>
            </w:pPr>
            <w:r w:rsidRPr="00CF433F">
              <w:rPr>
                <w:rFonts w:ascii="Arial" w:eastAsia="Times New Roman" w:hAnsi="Arial" w:cs="Arial"/>
                <w:sz w:val="16"/>
                <w:szCs w:val="18"/>
                <w:u w:val="single"/>
                <w:lang w:eastAsia="es-MX"/>
              </w:rPr>
              <w:t>Apoyos que no cumplen con los requisitos establecidos</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248743</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232,000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232,000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248828</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6,000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6,000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248898</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32,000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32,000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248900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150,000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150,000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248930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1,400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1,400</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248920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248931</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30,000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30,000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248936</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24,000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24,000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248990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16,000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16,000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24Z085</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45,280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45,280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249109</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5,000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5,000</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249169</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185,600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185,600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249172</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22,300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22,300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249173</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44,189</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44,189</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lastRenderedPageBreak/>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249258</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5,280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5,280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249305</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50,680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50,680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249317</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2,000</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249326</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2,800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2,800</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249360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174,000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174,000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249431</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60,000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60,000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249464</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15,000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15,000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249484</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3,318</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3,318</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249563</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100,000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100,000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249569</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21,900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21,900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249599</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175,566</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175,566</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249610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18,000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18,000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249611</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16,850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16,850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249689</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6,000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6,000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249716</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48,702</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48,702</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249753</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12,000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12,000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FORTALECI-MIENTO 2012</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9868</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14,656</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14,656</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FORTALECI-MIENTO 2012</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9866</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INFRAESTRUCTURA 2012</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9756</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249856</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100,000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100,000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249857</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15,000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15,000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249875</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243,600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243,600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249879</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18,000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18,000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249889</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249883</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4,500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4,500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249903</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10,000</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249948</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2,000</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249971</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2,000</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2410008</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243,600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243,600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2410010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9,838</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9,838</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2410 047</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50,000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50,000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COL NVA</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10527</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2410132</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INFRAESTRUCTURA 2012</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9781</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27,996</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27,996</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2,799</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2410149</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3,000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3,000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lastRenderedPageBreak/>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2410166</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13,100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13,100</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2410167</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1,800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1,800</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2410169</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2,800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2,800</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2410178</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2410180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46,400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46,400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2410205</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15,000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15,000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2410201</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6,000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6,000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2410221</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477,608</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477,608</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2410189</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99900014</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25,000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25,000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9932</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5,000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5,000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GASTO CORRIENTE</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9933</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20,000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w:t>
            </w:r>
          </w:p>
        </w:tc>
      </w:tr>
      <w:tr w:rsidR="00685930" w:rsidRPr="00CF433F" w:rsidTr="00B665A7">
        <w:trPr>
          <w:tblCellSpacing w:w="15" w:type="dxa"/>
        </w:trPr>
        <w:tc>
          <w:tcPr>
            <w:tcW w:w="1113" w:type="pct"/>
            <w:vAlign w:val="center"/>
            <w:hideMark/>
          </w:tcPr>
          <w:p w:rsidR="00685930" w:rsidRPr="00CF433F" w:rsidRDefault="00685930" w:rsidP="00B665A7">
            <w:pPr>
              <w:spacing w:after="0" w:line="240" w:lineRule="auto"/>
              <w:rPr>
                <w:rFonts w:ascii="Arial" w:eastAsia="Times New Roman" w:hAnsi="Arial" w:cs="Arial"/>
                <w:sz w:val="18"/>
                <w:szCs w:val="18"/>
                <w:lang w:eastAsia="es-MX"/>
              </w:rPr>
            </w:pPr>
            <w:r w:rsidRPr="00CF433F">
              <w:rPr>
                <w:rFonts w:ascii="Arial" w:eastAsia="Times New Roman" w:hAnsi="Arial" w:cs="Arial"/>
                <w:sz w:val="18"/>
                <w:szCs w:val="18"/>
                <w:lang w:eastAsia="es-MX"/>
              </w:rPr>
              <w:t>TOTAL</w:t>
            </w:r>
          </w:p>
        </w:tc>
        <w:tc>
          <w:tcPr>
            <w:tcW w:w="0" w:type="auto"/>
            <w:vAlign w:val="center"/>
            <w:hideMark/>
          </w:tcPr>
          <w:p w:rsidR="00685930" w:rsidRPr="00CF433F" w:rsidRDefault="00685930" w:rsidP="00B665A7">
            <w:pPr>
              <w:spacing w:after="0" w:line="240" w:lineRule="auto"/>
              <w:jc w:val="center"/>
              <w:rPr>
                <w:rFonts w:ascii="Arial" w:eastAsia="Times New Roman" w:hAnsi="Arial" w:cs="Arial"/>
                <w:sz w:val="18"/>
                <w:szCs w:val="18"/>
                <w:lang w:eastAsia="es-MX"/>
              </w:rPr>
            </w:pPr>
            <w:r w:rsidRPr="00CF433F">
              <w:rPr>
                <w:rFonts w:ascii="Arial" w:eastAsia="Times New Roman" w:hAnsi="Arial" w:cs="Arial"/>
                <w:sz w:val="18"/>
                <w:szCs w:val="18"/>
                <w:lang w:eastAsia="es-MX"/>
              </w:rPr>
              <w:t> </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2,966,763</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215,028</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213,000</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2,270,528</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215,469</w:t>
            </w:r>
          </w:p>
        </w:tc>
        <w:tc>
          <w:tcPr>
            <w:tcW w:w="0" w:type="auto"/>
            <w:vAlign w:val="center"/>
            <w:hideMark/>
          </w:tcPr>
          <w:p w:rsidR="00685930" w:rsidRPr="00CF433F" w:rsidRDefault="00685930" w:rsidP="00B665A7">
            <w:pPr>
              <w:spacing w:after="0" w:line="240" w:lineRule="auto"/>
              <w:jc w:val="right"/>
              <w:rPr>
                <w:rFonts w:ascii="Arial" w:eastAsia="Times New Roman" w:hAnsi="Arial" w:cs="Arial"/>
                <w:sz w:val="18"/>
                <w:szCs w:val="18"/>
                <w:lang w:eastAsia="es-MX"/>
              </w:rPr>
            </w:pPr>
            <w:r w:rsidRPr="00CF433F">
              <w:rPr>
                <w:rFonts w:ascii="Arial" w:eastAsia="Times New Roman" w:hAnsi="Arial" w:cs="Arial"/>
                <w:sz w:val="18"/>
                <w:szCs w:val="18"/>
                <w:lang w:eastAsia="es-MX"/>
              </w:rPr>
              <w:t>52,738</w:t>
            </w:r>
          </w:p>
        </w:tc>
      </w:tr>
    </w:tbl>
    <w:p w:rsidR="00685930" w:rsidRDefault="00685930" w:rsidP="00685930">
      <w:pPr>
        <w:autoSpaceDE w:val="0"/>
        <w:autoSpaceDN w:val="0"/>
        <w:adjustRightInd w:val="0"/>
        <w:spacing w:after="0" w:line="240" w:lineRule="auto"/>
        <w:jc w:val="both"/>
        <w:rPr>
          <w:rFonts w:ascii="Arial" w:hAnsi="Arial" w:cs="Arial"/>
          <w:color w:val="000000"/>
        </w:rPr>
      </w:pP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095258" w:rsidRDefault="00095258" w:rsidP="00685930">
      <w:pPr>
        <w:autoSpaceDE w:val="0"/>
        <w:autoSpaceDN w:val="0"/>
        <w:adjustRightInd w:val="0"/>
        <w:spacing w:after="0" w:line="240" w:lineRule="auto"/>
        <w:rPr>
          <w:rFonts w:ascii="Arial" w:hAnsi="Arial" w:cs="Arial"/>
          <w:i/>
          <w:iCs/>
          <w:color w:val="000000"/>
        </w:rPr>
      </w:pPr>
      <w:r>
        <w:rPr>
          <w:rFonts w:ascii="Arial" w:hAnsi="Arial" w:cs="Arial"/>
          <w:i/>
          <w:iCs/>
          <w:color w:val="000000"/>
        </w:rPr>
        <w:t>Pliegos Presuntivos de Responsabilidades.</w:t>
      </w:r>
    </w:p>
    <w:p w:rsidR="00685930"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C031D3" w:rsidRDefault="00C031D3" w:rsidP="00685930">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Promoción de </w:t>
      </w:r>
      <w:proofErr w:type="spellStart"/>
      <w:r>
        <w:rPr>
          <w:rFonts w:ascii="Arial" w:hAnsi="Arial" w:cs="Arial"/>
          <w:i/>
          <w:iCs/>
          <w:color w:val="000000"/>
        </w:rPr>
        <w:t>Fincamiento</w:t>
      </w:r>
      <w:proofErr w:type="spellEnd"/>
      <w:r>
        <w:rPr>
          <w:rFonts w:ascii="Arial" w:hAnsi="Arial" w:cs="Arial"/>
          <w:i/>
          <w:iCs/>
          <w:color w:val="000000"/>
        </w:rPr>
        <w:t xml:space="preserve"> de Responsabilidad Administrativa.</w:t>
      </w:r>
    </w:p>
    <w:p w:rsidR="00C031D3" w:rsidRDefault="00C031D3" w:rsidP="00685930">
      <w:pPr>
        <w:autoSpaceDE w:val="0"/>
        <w:autoSpaceDN w:val="0"/>
        <w:adjustRightInd w:val="0"/>
        <w:spacing w:after="0" w:line="240" w:lineRule="auto"/>
        <w:rPr>
          <w:rFonts w:ascii="Arial" w:hAnsi="Arial" w:cs="Arial"/>
          <w:i/>
          <w:iCs/>
          <w:color w:val="000000"/>
        </w:rPr>
      </w:pPr>
      <w:r>
        <w:rPr>
          <w:rFonts w:ascii="Arial" w:hAnsi="Arial" w:cs="Arial"/>
          <w:i/>
          <w:iCs/>
          <w:color w:val="000000"/>
        </w:rPr>
        <w:t>Promoción del Ejercicio de la Facultad de Comprobación Fiscal.</w:t>
      </w:r>
    </w:p>
    <w:p w:rsidR="00C031D3" w:rsidRPr="00502CED" w:rsidRDefault="00C031D3" w:rsidP="00685930">
      <w:pPr>
        <w:autoSpaceDE w:val="0"/>
        <w:autoSpaceDN w:val="0"/>
        <w:adjustRightInd w:val="0"/>
        <w:spacing w:after="0" w:line="240" w:lineRule="auto"/>
        <w:rPr>
          <w:rFonts w:ascii="Arial" w:hAnsi="Arial" w:cs="Arial"/>
          <w:i/>
          <w:iCs/>
          <w:color w:val="000000"/>
        </w:rPr>
      </w:pPr>
      <w:r>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9D7D21" w:rsidRDefault="00685930" w:rsidP="00D3134C">
      <w:pPr>
        <w:autoSpaceDE w:val="0"/>
        <w:autoSpaceDN w:val="0"/>
        <w:adjustRightInd w:val="0"/>
        <w:spacing w:after="0" w:line="360" w:lineRule="auto"/>
        <w:jc w:val="both"/>
        <w:rPr>
          <w:rFonts w:ascii="Arial" w:hAnsi="Arial" w:cs="Arial"/>
          <w:bCs/>
          <w:color w:val="000000"/>
        </w:rPr>
      </w:pPr>
      <w:r>
        <w:rPr>
          <w:rFonts w:ascii="Arial" w:hAnsi="Arial" w:cs="Arial"/>
          <w:bCs/>
          <w:color w:val="000000"/>
        </w:rPr>
        <w:t xml:space="preserve">9. </w:t>
      </w:r>
      <w:r w:rsidRPr="009D7D21">
        <w:rPr>
          <w:rFonts w:ascii="Arial" w:hAnsi="Arial" w:cs="Arial"/>
          <w:bCs/>
          <w:color w:val="000000"/>
        </w:rPr>
        <w:t>Se observó que el registro contable de muchas de las operaciones de egresos afecta a una cuenta distinta al objeto del gasto, lo que no permite obtener la razonabilidad del mismo en base al programa o capítulo afectado, acorde con lo establecido en el artículo 137 de la Ley Orgánica de la Administración Pública Municipal del Estado de Nuevo León, algunos ejemplos se presentan a continuación. Situación que igualmente fue observada en relación a la fiscalización de la Cuenta Pública del ejercicio anterior.</w:t>
      </w:r>
    </w:p>
    <w:p w:rsidR="00685930" w:rsidRDefault="00685930" w:rsidP="00685930">
      <w:pPr>
        <w:autoSpaceDE w:val="0"/>
        <w:autoSpaceDN w:val="0"/>
        <w:adjustRightInd w:val="0"/>
        <w:spacing w:after="0" w:line="240" w:lineRule="auto"/>
        <w:rPr>
          <w:rFonts w:ascii="Arial" w:hAnsi="Arial" w:cs="Arial"/>
          <w:b/>
          <w:bCs/>
          <w:color w:val="000000"/>
        </w:rPr>
      </w:pPr>
    </w:p>
    <w:p w:rsidR="00685930" w:rsidRDefault="00685930" w:rsidP="00685930">
      <w:pPr>
        <w:autoSpaceDE w:val="0"/>
        <w:autoSpaceDN w:val="0"/>
        <w:adjustRightInd w:val="0"/>
        <w:spacing w:after="0" w:line="240" w:lineRule="auto"/>
        <w:rPr>
          <w:rFonts w:ascii="Arial" w:hAnsi="Arial" w:cs="Arial"/>
          <w:b/>
          <w:bCs/>
          <w:color w:val="000000"/>
        </w:rPr>
      </w:pPr>
    </w:p>
    <w:p w:rsidR="00685930" w:rsidRDefault="00685930" w:rsidP="00685930">
      <w:pPr>
        <w:autoSpaceDE w:val="0"/>
        <w:autoSpaceDN w:val="0"/>
        <w:adjustRightInd w:val="0"/>
        <w:spacing w:after="0" w:line="240" w:lineRule="auto"/>
        <w:jc w:val="center"/>
        <w:rPr>
          <w:rFonts w:ascii="Arial" w:hAnsi="Arial" w:cs="Arial"/>
          <w:b/>
          <w:bCs/>
          <w:color w:val="000000"/>
        </w:rPr>
      </w:pPr>
      <w:r>
        <w:rPr>
          <w:rFonts w:ascii="Times New Roman" w:eastAsia="Times New Roman" w:hAnsi="Times New Roman"/>
          <w:noProof/>
          <w:sz w:val="24"/>
          <w:szCs w:val="24"/>
          <w:lang w:val="es-MX" w:eastAsia="es-MX"/>
        </w:rPr>
        <w:lastRenderedPageBreak/>
        <w:drawing>
          <wp:inline distT="0" distB="0" distL="0" distR="0" wp14:anchorId="62B0CDF7" wp14:editId="33DA75D1">
            <wp:extent cx="3548628" cy="3929085"/>
            <wp:effectExtent l="0" t="0" r="0" b="0"/>
            <wp:docPr id="5" name="Imagen 5" descr="C:\Users\aanaya\AppData\Local\Temp\Rar$EX00.284\image\registro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anaya\AppData\Local\Temp\Rar$EX00.284\image\registros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6010" cy="3959403"/>
                    </a:xfrm>
                    <a:prstGeom prst="rect">
                      <a:avLst/>
                    </a:prstGeom>
                    <a:noFill/>
                    <a:ln>
                      <a:noFill/>
                    </a:ln>
                  </pic:spPr>
                </pic:pic>
              </a:graphicData>
            </a:graphic>
          </wp:inline>
        </w:drawing>
      </w:r>
    </w:p>
    <w:p w:rsidR="00685930" w:rsidRDefault="00685930" w:rsidP="00685930">
      <w:pPr>
        <w:autoSpaceDE w:val="0"/>
        <w:autoSpaceDN w:val="0"/>
        <w:adjustRightInd w:val="0"/>
        <w:spacing w:after="0" w:line="240" w:lineRule="auto"/>
        <w:rPr>
          <w:rFonts w:ascii="Arial" w:hAnsi="Arial" w:cs="Arial"/>
          <w:b/>
          <w:bCs/>
          <w:color w:val="000000"/>
        </w:rPr>
      </w:pPr>
    </w:p>
    <w:p w:rsidR="00685930" w:rsidRDefault="00C031D3" w:rsidP="00685930">
      <w:pPr>
        <w:autoSpaceDE w:val="0"/>
        <w:autoSpaceDN w:val="0"/>
        <w:adjustRightInd w:val="0"/>
        <w:spacing w:after="0" w:line="240" w:lineRule="auto"/>
        <w:rPr>
          <w:rFonts w:ascii="Arial" w:hAnsi="Arial" w:cs="Arial"/>
          <w:b/>
          <w:bCs/>
          <w:color w:val="000000"/>
        </w:rPr>
      </w:pPr>
      <w:r>
        <w:rPr>
          <w:rFonts w:ascii="Arial" w:hAnsi="Arial" w:cs="Arial"/>
          <w:b/>
          <w:bCs/>
          <w:color w:val="000000"/>
        </w:rPr>
        <w:t>Acción emitida.</w:t>
      </w:r>
    </w:p>
    <w:p w:rsidR="00C031D3" w:rsidRPr="00C031D3" w:rsidRDefault="00C031D3" w:rsidP="00685930">
      <w:pPr>
        <w:autoSpaceDE w:val="0"/>
        <w:autoSpaceDN w:val="0"/>
        <w:adjustRightInd w:val="0"/>
        <w:spacing w:after="0" w:line="240" w:lineRule="auto"/>
        <w:rPr>
          <w:rFonts w:ascii="Arial" w:hAnsi="Arial" w:cs="Arial"/>
          <w:bCs/>
          <w:i/>
          <w:color w:val="000000"/>
        </w:rPr>
      </w:pPr>
      <w:r>
        <w:rPr>
          <w:rFonts w:ascii="Arial" w:hAnsi="Arial" w:cs="Arial"/>
          <w:bCs/>
          <w:i/>
          <w:color w:val="000000"/>
        </w:rPr>
        <w:t>Recomendaciones en Relación a la Gestión o Control Interno.</w:t>
      </w:r>
    </w:p>
    <w:p w:rsidR="00C031D3" w:rsidRDefault="00C031D3" w:rsidP="00685930">
      <w:pPr>
        <w:autoSpaceDE w:val="0"/>
        <w:autoSpaceDN w:val="0"/>
        <w:adjustRightInd w:val="0"/>
        <w:spacing w:after="0" w:line="240" w:lineRule="auto"/>
        <w:rPr>
          <w:rFonts w:ascii="Arial" w:hAnsi="Arial" w:cs="Arial"/>
          <w:b/>
          <w:bCs/>
          <w:color w:val="000000"/>
        </w:rPr>
      </w:pPr>
    </w:p>
    <w:p w:rsidR="00C031D3" w:rsidRDefault="00C031D3"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SERVICIOS PERSONALES</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Honorarios</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D3134C">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 xml:space="preserve">10. Se detectaron erogaciones a favor del Lic. </w:t>
      </w:r>
      <w:proofErr w:type="spellStart"/>
      <w:r w:rsidRPr="00502CED">
        <w:rPr>
          <w:rFonts w:ascii="Arial" w:hAnsi="Arial" w:cs="Arial"/>
          <w:color w:val="000000"/>
        </w:rPr>
        <w:t>Brigido</w:t>
      </w:r>
      <w:proofErr w:type="spellEnd"/>
      <w:r w:rsidRPr="00502CED">
        <w:rPr>
          <w:rFonts w:ascii="Arial" w:hAnsi="Arial" w:cs="Arial"/>
          <w:color w:val="000000"/>
        </w:rPr>
        <w:t xml:space="preserve"> Morales Vázquez por un monto de</w:t>
      </w:r>
      <w:r>
        <w:rPr>
          <w:rFonts w:ascii="Arial" w:hAnsi="Arial" w:cs="Arial"/>
          <w:color w:val="000000"/>
        </w:rPr>
        <w:t xml:space="preserve"> </w:t>
      </w:r>
      <w:r w:rsidRPr="00502CED">
        <w:rPr>
          <w:rFonts w:ascii="Arial" w:hAnsi="Arial" w:cs="Arial"/>
          <w:color w:val="000000"/>
        </w:rPr>
        <w:t>$39,396 por concepto de asesoría jurídica, amparadas con recibos de honorarios y reporte</w:t>
      </w:r>
      <w:r>
        <w:rPr>
          <w:rFonts w:ascii="Arial" w:hAnsi="Arial" w:cs="Arial"/>
          <w:color w:val="000000"/>
        </w:rPr>
        <w:t xml:space="preserve"> </w:t>
      </w:r>
      <w:r w:rsidRPr="00502CED">
        <w:rPr>
          <w:rFonts w:ascii="Arial" w:hAnsi="Arial" w:cs="Arial"/>
          <w:color w:val="000000"/>
        </w:rPr>
        <w:t>de actividades, detectando que labora en el municipio de Mier y Noriega, Nuevo León con</w:t>
      </w:r>
      <w:r>
        <w:rPr>
          <w:rFonts w:ascii="Arial" w:hAnsi="Arial" w:cs="Arial"/>
          <w:color w:val="000000"/>
        </w:rPr>
        <w:t xml:space="preserve"> </w:t>
      </w:r>
      <w:r w:rsidRPr="00502CED">
        <w:rPr>
          <w:rFonts w:ascii="Arial" w:hAnsi="Arial" w:cs="Arial"/>
          <w:color w:val="000000"/>
        </w:rPr>
        <w:t>el puesto de Director de Asuntos Jurídicos, incumpliendo con lo establecidos en el artículo</w:t>
      </w:r>
      <w:r>
        <w:rPr>
          <w:rFonts w:ascii="Arial" w:hAnsi="Arial" w:cs="Arial"/>
          <w:color w:val="000000"/>
        </w:rPr>
        <w:t xml:space="preserve"> </w:t>
      </w:r>
      <w:r w:rsidRPr="00502CED">
        <w:rPr>
          <w:rFonts w:ascii="Arial" w:hAnsi="Arial" w:cs="Arial"/>
          <w:color w:val="000000"/>
        </w:rPr>
        <w:t xml:space="preserve">141 de la Constitución Política del Estado Libre y Soberano </w:t>
      </w:r>
      <w:r w:rsidRPr="00502CED">
        <w:rPr>
          <w:rFonts w:ascii="Arial" w:hAnsi="Arial" w:cs="Arial"/>
          <w:color w:val="000000"/>
        </w:rPr>
        <w:lastRenderedPageBreak/>
        <w:t>de Nuevo León y 50 fracción</w:t>
      </w:r>
      <w:r>
        <w:rPr>
          <w:rFonts w:ascii="Arial" w:hAnsi="Arial" w:cs="Arial"/>
          <w:color w:val="000000"/>
        </w:rPr>
        <w:t xml:space="preserve"> </w:t>
      </w:r>
      <w:proofErr w:type="spellStart"/>
      <w:r w:rsidRPr="00502CED">
        <w:rPr>
          <w:rFonts w:ascii="Arial" w:hAnsi="Arial" w:cs="Arial"/>
          <w:color w:val="000000"/>
        </w:rPr>
        <w:t>XXlll</w:t>
      </w:r>
      <w:proofErr w:type="spellEnd"/>
      <w:r w:rsidRPr="00502CED">
        <w:rPr>
          <w:rFonts w:ascii="Arial" w:hAnsi="Arial" w:cs="Arial"/>
          <w:color w:val="000000"/>
        </w:rPr>
        <w:t xml:space="preserve"> de la Ley de Responsabilidades de los Servidores Públicos del Estado de Nuevo León</w:t>
      </w:r>
      <w:r>
        <w:rPr>
          <w:rFonts w:ascii="Arial" w:hAnsi="Arial" w:cs="Arial"/>
          <w:color w:val="000000"/>
        </w:rPr>
        <w:t xml:space="preserve"> </w:t>
      </w:r>
      <w:r w:rsidRPr="00502CED">
        <w:rPr>
          <w:rFonts w:ascii="Arial" w:hAnsi="Arial" w:cs="Arial"/>
          <w:color w:val="000000"/>
        </w:rPr>
        <w:t>y Municipios, de acuerdo a los cheques siguientes:</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685930">
      <w:pPr>
        <w:autoSpaceDE w:val="0"/>
        <w:autoSpaceDN w:val="0"/>
        <w:adjustRightInd w:val="0"/>
        <w:spacing w:after="0" w:line="240" w:lineRule="auto"/>
        <w:rPr>
          <w:rFonts w:ascii="Arial" w:hAnsi="Arial" w:cs="Arial"/>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076"/>
        <w:gridCol w:w="949"/>
        <w:gridCol w:w="4717"/>
        <w:gridCol w:w="754"/>
      </w:tblGrid>
      <w:tr w:rsidR="00685930" w:rsidRPr="009D7D21" w:rsidTr="00B665A7">
        <w:trPr>
          <w:tblCellSpacing w:w="15" w:type="dxa"/>
        </w:trPr>
        <w:tc>
          <w:tcPr>
            <w:tcW w:w="0" w:type="auto"/>
            <w:vAlign w:val="center"/>
            <w:hideMark/>
          </w:tcPr>
          <w:p w:rsidR="00685930" w:rsidRPr="009D7D21" w:rsidRDefault="00685930" w:rsidP="00B665A7">
            <w:pPr>
              <w:spacing w:after="0" w:line="240" w:lineRule="auto"/>
              <w:rPr>
                <w:rFonts w:ascii="Arial" w:eastAsia="Times New Roman" w:hAnsi="Arial" w:cs="Arial"/>
                <w:sz w:val="20"/>
                <w:szCs w:val="20"/>
                <w:u w:val="single"/>
                <w:lang w:eastAsia="es-MX"/>
              </w:rPr>
            </w:pPr>
            <w:r w:rsidRPr="009D7D21">
              <w:rPr>
                <w:rFonts w:ascii="Arial" w:eastAsia="Times New Roman" w:hAnsi="Arial" w:cs="Arial"/>
                <w:sz w:val="20"/>
                <w:szCs w:val="20"/>
                <w:u w:val="single"/>
                <w:lang w:eastAsia="es-MX"/>
              </w:rPr>
              <w:t>Fecha</w:t>
            </w:r>
          </w:p>
        </w:tc>
        <w:tc>
          <w:tcPr>
            <w:tcW w:w="0" w:type="auto"/>
            <w:vAlign w:val="center"/>
            <w:hideMark/>
          </w:tcPr>
          <w:p w:rsidR="00685930" w:rsidRPr="009D7D21" w:rsidRDefault="00685930" w:rsidP="00B665A7">
            <w:pPr>
              <w:spacing w:after="0" w:line="240" w:lineRule="auto"/>
              <w:rPr>
                <w:rFonts w:ascii="Arial" w:eastAsia="Times New Roman" w:hAnsi="Arial" w:cs="Arial"/>
                <w:sz w:val="20"/>
                <w:szCs w:val="20"/>
                <w:u w:val="single"/>
                <w:lang w:eastAsia="es-MX"/>
              </w:rPr>
            </w:pPr>
            <w:r w:rsidRPr="009D7D21">
              <w:rPr>
                <w:rFonts w:ascii="Arial" w:eastAsia="Times New Roman" w:hAnsi="Arial" w:cs="Arial"/>
                <w:sz w:val="20"/>
                <w:szCs w:val="20"/>
                <w:u w:val="single"/>
                <w:lang w:eastAsia="es-MX"/>
              </w:rPr>
              <w:t>Cheque</w:t>
            </w:r>
          </w:p>
        </w:tc>
        <w:tc>
          <w:tcPr>
            <w:tcW w:w="0" w:type="auto"/>
            <w:vAlign w:val="center"/>
            <w:hideMark/>
          </w:tcPr>
          <w:p w:rsidR="00685930" w:rsidRPr="009D7D21" w:rsidRDefault="00685930" w:rsidP="00B665A7">
            <w:pPr>
              <w:spacing w:after="0" w:line="240" w:lineRule="auto"/>
              <w:rPr>
                <w:rFonts w:ascii="Arial" w:eastAsia="Times New Roman" w:hAnsi="Arial" w:cs="Arial"/>
                <w:sz w:val="20"/>
                <w:szCs w:val="20"/>
                <w:u w:val="single"/>
                <w:lang w:eastAsia="es-MX"/>
              </w:rPr>
            </w:pPr>
            <w:r w:rsidRPr="009D7D21">
              <w:rPr>
                <w:rFonts w:ascii="Arial" w:eastAsia="Times New Roman" w:hAnsi="Arial" w:cs="Arial"/>
                <w:sz w:val="20"/>
                <w:szCs w:val="20"/>
                <w:u w:val="single"/>
                <w:lang w:eastAsia="es-MX"/>
              </w:rPr>
              <w:t>Concepto</w:t>
            </w:r>
          </w:p>
        </w:tc>
        <w:tc>
          <w:tcPr>
            <w:tcW w:w="0" w:type="auto"/>
            <w:vAlign w:val="center"/>
            <w:hideMark/>
          </w:tcPr>
          <w:p w:rsidR="00685930" w:rsidRPr="009D7D21" w:rsidRDefault="00685930" w:rsidP="00B665A7">
            <w:pPr>
              <w:spacing w:after="0" w:line="240" w:lineRule="auto"/>
              <w:rPr>
                <w:rFonts w:ascii="Arial" w:eastAsia="Times New Roman" w:hAnsi="Arial" w:cs="Arial"/>
                <w:sz w:val="20"/>
                <w:szCs w:val="20"/>
                <w:u w:val="single"/>
                <w:lang w:eastAsia="es-MX"/>
              </w:rPr>
            </w:pPr>
            <w:r w:rsidRPr="009D7D21">
              <w:rPr>
                <w:rFonts w:ascii="Arial" w:eastAsia="Times New Roman" w:hAnsi="Arial" w:cs="Arial"/>
                <w:sz w:val="20"/>
                <w:szCs w:val="20"/>
                <w:u w:val="single"/>
                <w:lang w:eastAsia="es-MX"/>
              </w:rPr>
              <w:t>Importe</w:t>
            </w:r>
          </w:p>
        </w:tc>
      </w:tr>
      <w:tr w:rsidR="00685930" w:rsidRPr="009D7D21" w:rsidTr="00B665A7">
        <w:trPr>
          <w:tblCellSpacing w:w="15" w:type="dxa"/>
        </w:trPr>
        <w:tc>
          <w:tcPr>
            <w:tcW w:w="0" w:type="auto"/>
            <w:vAlign w:val="center"/>
            <w:hideMark/>
          </w:tcPr>
          <w:p w:rsidR="00685930" w:rsidRPr="009D7D21" w:rsidRDefault="00685930" w:rsidP="00B665A7">
            <w:pPr>
              <w:spacing w:after="0" w:line="240" w:lineRule="auto"/>
              <w:jc w:val="center"/>
              <w:rPr>
                <w:rFonts w:ascii="Arial" w:eastAsia="Times New Roman" w:hAnsi="Arial" w:cs="Arial"/>
                <w:sz w:val="20"/>
                <w:szCs w:val="20"/>
                <w:lang w:eastAsia="es-MX"/>
              </w:rPr>
            </w:pPr>
            <w:r w:rsidRPr="009D7D21">
              <w:rPr>
                <w:rFonts w:ascii="Arial" w:eastAsia="Times New Roman" w:hAnsi="Arial" w:cs="Arial"/>
                <w:sz w:val="20"/>
                <w:szCs w:val="20"/>
                <w:lang w:eastAsia="es-MX"/>
              </w:rPr>
              <w:t>06/12/2012</w:t>
            </w:r>
          </w:p>
        </w:tc>
        <w:tc>
          <w:tcPr>
            <w:tcW w:w="0" w:type="auto"/>
            <w:vAlign w:val="center"/>
            <w:hideMark/>
          </w:tcPr>
          <w:p w:rsidR="00685930" w:rsidRPr="009D7D21" w:rsidRDefault="00685930" w:rsidP="00B665A7">
            <w:pPr>
              <w:spacing w:after="0" w:line="240" w:lineRule="auto"/>
              <w:rPr>
                <w:rFonts w:ascii="Arial" w:eastAsia="Times New Roman" w:hAnsi="Arial" w:cs="Arial"/>
                <w:sz w:val="20"/>
                <w:szCs w:val="20"/>
                <w:lang w:eastAsia="es-MX"/>
              </w:rPr>
            </w:pPr>
            <w:r w:rsidRPr="009D7D21">
              <w:rPr>
                <w:rFonts w:ascii="Arial" w:eastAsia="Times New Roman" w:hAnsi="Arial" w:cs="Arial"/>
                <w:sz w:val="20"/>
                <w:szCs w:val="20"/>
                <w:lang w:eastAsia="es-MX"/>
              </w:rPr>
              <w:t>99 900009</w:t>
            </w:r>
          </w:p>
        </w:tc>
        <w:tc>
          <w:tcPr>
            <w:tcW w:w="0" w:type="auto"/>
            <w:vAlign w:val="center"/>
            <w:hideMark/>
          </w:tcPr>
          <w:p w:rsidR="00685930" w:rsidRPr="009D7D21" w:rsidRDefault="00685930" w:rsidP="00B665A7">
            <w:pPr>
              <w:spacing w:after="0" w:line="240" w:lineRule="auto"/>
              <w:rPr>
                <w:rFonts w:ascii="Arial" w:eastAsia="Times New Roman" w:hAnsi="Arial" w:cs="Arial"/>
                <w:sz w:val="20"/>
                <w:szCs w:val="20"/>
                <w:lang w:eastAsia="es-MX"/>
              </w:rPr>
            </w:pPr>
            <w:r w:rsidRPr="009D7D21">
              <w:rPr>
                <w:rFonts w:ascii="Arial" w:eastAsia="Times New Roman" w:hAnsi="Arial" w:cs="Arial"/>
                <w:sz w:val="20"/>
                <w:szCs w:val="20"/>
                <w:lang w:eastAsia="es-MX"/>
              </w:rPr>
              <w:t xml:space="preserve">Rec. </w:t>
            </w:r>
            <w:proofErr w:type="spellStart"/>
            <w:r w:rsidRPr="009D7D21">
              <w:rPr>
                <w:rFonts w:ascii="Arial" w:eastAsia="Times New Roman" w:hAnsi="Arial" w:cs="Arial"/>
                <w:sz w:val="20"/>
                <w:szCs w:val="20"/>
                <w:lang w:eastAsia="es-MX"/>
              </w:rPr>
              <w:t>Hon</w:t>
            </w:r>
            <w:proofErr w:type="spellEnd"/>
            <w:r w:rsidRPr="009D7D21">
              <w:rPr>
                <w:rFonts w:ascii="Arial" w:eastAsia="Times New Roman" w:hAnsi="Arial" w:cs="Arial"/>
                <w:sz w:val="20"/>
                <w:szCs w:val="20"/>
                <w:lang w:eastAsia="es-MX"/>
              </w:rPr>
              <w:t>. No. 25 y listado de actividades, Pago asesoría jurídica</w:t>
            </w:r>
          </w:p>
        </w:tc>
        <w:tc>
          <w:tcPr>
            <w:tcW w:w="0" w:type="auto"/>
            <w:vAlign w:val="center"/>
            <w:hideMark/>
          </w:tcPr>
          <w:p w:rsidR="00685930" w:rsidRPr="009D7D21" w:rsidRDefault="00685930" w:rsidP="00B665A7">
            <w:pPr>
              <w:spacing w:after="0" w:line="240" w:lineRule="auto"/>
              <w:jc w:val="right"/>
              <w:rPr>
                <w:rFonts w:ascii="Arial" w:eastAsia="Times New Roman" w:hAnsi="Arial" w:cs="Arial"/>
                <w:sz w:val="20"/>
                <w:szCs w:val="20"/>
                <w:lang w:eastAsia="es-MX"/>
              </w:rPr>
            </w:pPr>
            <w:r w:rsidRPr="009D7D21">
              <w:rPr>
                <w:rFonts w:ascii="Arial" w:eastAsia="Times New Roman" w:hAnsi="Arial" w:cs="Arial"/>
                <w:sz w:val="20"/>
                <w:szCs w:val="20"/>
                <w:lang w:eastAsia="es-MX"/>
              </w:rPr>
              <w:t>9,849</w:t>
            </w:r>
          </w:p>
        </w:tc>
      </w:tr>
      <w:tr w:rsidR="00685930" w:rsidRPr="009D7D21" w:rsidTr="00B665A7">
        <w:trPr>
          <w:tblCellSpacing w:w="15" w:type="dxa"/>
        </w:trPr>
        <w:tc>
          <w:tcPr>
            <w:tcW w:w="0" w:type="auto"/>
            <w:vAlign w:val="center"/>
            <w:hideMark/>
          </w:tcPr>
          <w:p w:rsidR="00685930" w:rsidRPr="009D7D21" w:rsidRDefault="00685930" w:rsidP="00B665A7">
            <w:pPr>
              <w:spacing w:after="0" w:line="240" w:lineRule="auto"/>
              <w:jc w:val="center"/>
              <w:rPr>
                <w:rFonts w:ascii="Arial" w:eastAsia="Times New Roman" w:hAnsi="Arial" w:cs="Arial"/>
                <w:sz w:val="20"/>
                <w:szCs w:val="20"/>
                <w:lang w:eastAsia="es-MX"/>
              </w:rPr>
            </w:pPr>
            <w:r w:rsidRPr="009D7D21">
              <w:rPr>
                <w:rFonts w:ascii="Arial" w:eastAsia="Times New Roman" w:hAnsi="Arial" w:cs="Arial"/>
                <w:sz w:val="20"/>
                <w:szCs w:val="20"/>
                <w:lang w:eastAsia="es-MX"/>
              </w:rPr>
              <w:t>06/12/2012</w:t>
            </w:r>
          </w:p>
        </w:tc>
        <w:tc>
          <w:tcPr>
            <w:tcW w:w="0" w:type="auto"/>
            <w:vAlign w:val="center"/>
            <w:hideMark/>
          </w:tcPr>
          <w:p w:rsidR="00685930" w:rsidRPr="009D7D21" w:rsidRDefault="00685930" w:rsidP="00B665A7">
            <w:pPr>
              <w:spacing w:after="0" w:line="240" w:lineRule="auto"/>
              <w:rPr>
                <w:rFonts w:ascii="Arial" w:eastAsia="Times New Roman" w:hAnsi="Arial" w:cs="Arial"/>
                <w:sz w:val="20"/>
                <w:szCs w:val="20"/>
                <w:lang w:eastAsia="es-MX"/>
              </w:rPr>
            </w:pPr>
            <w:r w:rsidRPr="009D7D21">
              <w:rPr>
                <w:rFonts w:ascii="Arial" w:eastAsia="Times New Roman" w:hAnsi="Arial" w:cs="Arial"/>
                <w:sz w:val="20"/>
                <w:szCs w:val="20"/>
                <w:lang w:eastAsia="es-MX"/>
              </w:rPr>
              <w:t>99 900010</w:t>
            </w:r>
          </w:p>
        </w:tc>
        <w:tc>
          <w:tcPr>
            <w:tcW w:w="0" w:type="auto"/>
            <w:vAlign w:val="center"/>
            <w:hideMark/>
          </w:tcPr>
          <w:p w:rsidR="00685930" w:rsidRPr="009D7D21" w:rsidRDefault="00685930" w:rsidP="00B665A7">
            <w:pPr>
              <w:spacing w:after="0" w:line="240" w:lineRule="auto"/>
              <w:rPr>
                <w:rFonts w:ascii="Arial" w:eastAsia="Times New Roman" w:hAnsi="Arial" w:cs="Arial"/>
                <w:sz w:val="20"/>
                <w:szCs w:val="20"/>
                <w:lang w:eastAsia="es-MX"/>
              </w:rPr>
            </w:pPr>
            <w:r w:rsidRPr="009D7D21">
              <w:rPr>
                <w:rFonts w:ascii="Arial" w:eastAsia="Times New Roman" w:hAnsi="Arial" w:cs="Arial"/>
                <w:sz w:val="20"/>
                <w:szCs w:val="20"/>
                <w:lang w:eastAsia="es-MX"/>
              </w:rPr>
              <w:t>Rec. Hon26 y listado de actividades, Pago asesoría jurídica</w:t>
            </w:r>
          </w:p>
        </w:tc>
        <w:tc>
          <w:tcPr>
            <w:tcW w:w="0" w:type="auto"/>
            <w:vAlign w:val="center"/>
            <w:hideMark/>
          </w:tcPr>
          <w:p w:rsidR="00685930" w:rsidRPr="009D7D21" w:rsidRDefault="00685930" w:rsidP="00B665A7">
            <w:pPr>
              <w:spacing w:after="0" w:line="240" w:lineRule="auto"/>
              <w:jc w:val="right"/>
              <w:rPr>
                <w:rFonts w:ascii="Arial" w:eastAsia="Times New Roman" w:hAnsi="Arial" w:cs="Arial"/>
                <w:sz w:val="20"/>
                <w:szCs w:val="20"/>
                <w:lang w:eastAsia="es-MX"/>
              </w:rPr>
            </w:pPr>
            <w:r w:rsidRPr="009D7D21">
              <w:rPr>
                <w:rFonts w:ascii="Arial" w:eastAsia="Times New Roman" w:hAnsi="Arial" w:cs="Arial"/>
                <w:sz w:val="20"/>
                <w:szCs w:val="20"/>
                <w:lang w:eastAsia="es-MX"/>
              </w:rPr>
              <w:t>9,849</w:t>
            </w:r>
          </w:p>
        </w:tc>
      </w:tr>
      <w:tr w:rsidR="00685930" w:rsidRPr="009D7D21" w:rsidTr="00B665A7">
        <w:trPr>
          <w:tblCellSpacing w:w="15" w:type="dxa"/>
        </w:trPr>
        <w:tc>
          <w:tcPr>
            <w:tcW w:w="0" w:type="auto"/>
            <w:vAlign w:val="center"/>
            <w:hideMark/>
          </w:tcPr>
          <w:p w:rsidR="00685930" w:rsidRPr="009D7D21" w:rsidRDefault="00685930" w:rsidP="00B665A7">
            <w:pPr>
              <w:spacing w:after="0" w:line="240" w:lineRule="auto"/>
              <w:jc w:val="center"/>
              <w:rPr>
                <w:rFonts w:ascii="Arial" w:eastAsia="Times New Roman" w:hAnsi="Arial" w:cs="Arial"/>
                <w:sz w:val="20"/>
                <w:szCs w:val="20"/>
                <w:lang w:eastAsia="es-MX"/>
              </w:rPr>
            </w:pPr>
            <w:r w:rsidRPr="009D7D21">
              <w:rPr>
                <w:rFonts w:ascii="Arial" w:eastAsia="Times New Roman" w:hAnsi="Arial" w:cs="Arial"/>
                <w:sz w:val="20"/>
                <w:szCs w:val="20"/>
                <w:lang w:eastAsia="es-MX"/>
              </w:rPr>
              <w:t>14/12/2012</w:t>
            </w:r>
          </w:p>
        </w:tc>
        <w:tc>
          <w:tcPr>
            <w:tcW w:w="0" w:type="auto"/>
            <w:vAlign w:val="center"/>
            <w:hideMark/>
          </w:tcPr>
          <w:p w:rsidR="00685930" w:rsidRPr="009D7D21" w:rsidRDefault="00685930" w:rsidP="00B665A7">
            <w:pPr>
              <w:spacing w:after="0" w:line="240" w:lineRule="auto"/>
              <w:rPr>
                <w:rFonts w:ascii="Arial" w:eastAsia="Times New Roman" w:hAnsi="Arial" w:cs="Arial"/>
                <w:sz w:val="20"/>
                <w:szCs w:val="20"/>
                <w:lang w:eastAsia="es-MX"/>
              </w:rPr>
            </w:pPr>
            <w:r w:rsidRPr="009D7D21">
              <w:rPr>
                <w:rFonts w:ascii="Arial" w:eastAsia="Times New Roman" w:hAnsi="Arial" w:cs="Arial"/>
                <w:sz w:val="20"/>
                <w:szCs w:val="20"/>
                <w:lang w:eastAsia="es-MX"/>
              </w:rPr>
              <w:t>99 900027</w:t>
            </w:r>
          </w:p>
        </w:tc>
        <w:tc>
          <w:tcPr>
            <w:tcW w:w="0" w:type="auto"/>
            <w:vAlign w:val="center"/>
            <w:hideMark/>
          </w:tcPr>
          <w:p w:rsidR="00685930" w:rsidRPr="009D7D21" w:rsidRDefault="00685930" w:rsidP="00B665A7">
            <w:pPr>
              <w:spacing w:after="0" w:line="240" w:lineRule="auto"/>
              <w:rPr>
                <w:rFonts w:ascii="Arial" w:eastAsia="Times New Roman" w:hAnsi="Arial" w:cs="Arial"/>
                <w:sz w:val="20"/>
                <w:szCs w:val="20"/>
                <w:lang w:eastAsia="es-MX"/>
              </w:rPr>
            </w:pPr>
            <w:proofErr w:type="spellStart"/>
            <w:r w:rsidRPr="009D7D21">
              <w:rPr>
                <w:rFonts w:ascii="Arial" w:eastAsia="Times New Roman" w:hAnsi="Arial" w:cs="Arial"/>
                <w:sz w:val="20"/>
                <w:szCs w:val="20"/>
                <w:lang w:eastAsia="es-MX"/>
              </w:rPr>
              <w:t>Rec</w:t>
            </w:r>
            <w:proofErr w:type="spellEnd"/>
            <w:r w:rsidRPr="009D7D21">
              <w:rPr>
                <w:rFonts w:ascii="Arial" w:eastAsia="Times New Roman" w:hAnsi="Arial" w:cs="Arial"/>
                <w:sz w:val="20"/>
                <w:szCs w:val="20"/>
                <w:lang w:eastAsia="es-MX"/>
              </w:rPr>
              <w:t xml:space="preserve"> Hon.27, Pago asesoría jurídica,</w:t>
            </w:r>
          </w:p>
        </w:tc>
        <w:tc>
          <w:tcPr>
            <w:tcW w:w="0" w:type="auto"/>
            <w:vAlign w:val="center"/>
            <w:hideMark/>
          </w:tcPr>
          <w:p w:rsidR="00685930" w:rsidRPr="009D7D21" w:rsidRDefault="00685930" w:rsidP="00B665A7">
            <w:pPr>
              <w:spacing w:after="0" w:line="240" w:lineRule="auto"/>
              <w:jc w:val="right"/>
              <w:rPr>
                <w:rFonts w:ascii="Arial" w:eastAsia="Times New Roman" w:hAnsi="Arial" w:cs="Arial"/>
                <w:sz w:val="20"/>
                <w:szCs w:val="20"/>
                <w:lang w:eastAsia="es-MX"/>
              </w:rPr>
            </w:pPr>
            <w:r w:rsidRPr="009D7D21">
              <w:rPr>
                <w:rFonts w:ascii="Arial" w:eastAsia="Times New Roman" w:hAnsi="Arial" w:cs="Arial"/>
                <w:sz w:val="20"/>
                <w:szCs w:val="20"/>
                <w:lang w:eastAsia="es-MX"/>
              </w:rPr>
              <w:t>9,849</w:t>
            </w:r>
          </w:p>
        </w:tc>
      </w:tr>
      <w:tr w:rsidR="00685930" w:rsidRPr="009D7D21" w:rsidTr="00B665A7">
        <w:trPr>
          <w:tblCellSpacing w:w="15" w:type="dxa"/>
        </w:trPr>
        <w:tc>
          <w:tcPr>
            <w:tcW w:w="0" w:type="auto"/>
            <w:vAlign w:val="center"/>
            <w:hideMark/>
          </w:tcPr>
          <w:p w:rsidR="00685930" w:rsidRPr="009D7D21" w:rsidRDefault="00685930" w:rsidP="00B665A7">
            <w:pPr>
              <w:spacing w:after="0" w:line="240" w:lineRule="auto"/>
              <w:jc w:val="center"/>
              <w:rPr>
                <w:rFonts w:ascii="Arial" w:eastAsia="Times New Roman" w:hAnsi="Arial" w:cs="Arial"/>
                <w:sz w:val="20"/>
                <w:szCs w:val="20"/>
                <w:lang w:eastAsia="es-MX"/>
              </w:rPr>
            </w:pPr>
            <w:r w:rsidRPr="009D7D21">
              <w:rPr>
                <w:rFonts w:ascii="Arial" w:eastAsia="Times New Roman" w:hAnsi="Arial" w:cs="Arial"/>
                <w:sz w:val="20"/>
                <w:szCs w:val="20"/>
                <w:lang w:eastAsia="es-MX"/>
              </w:rPr>
              <w:t>21/12/2012</w:t>
            </w:r>
          </w:p>
        </w:tc>
        <w:tc>
          <w:tcPr>
            <w:tcW w:w="0" w:type="auto"/>
            <w:vAlign w:val="center"/>
            <w:hideMark/>
          </w:tcPr>
          <w:p w:rsidR="00685930" w:rsidRPr="009D7D21" w:rsidRDefault="00685930" w:rsidP="00B665A7">
            <w:pPr>
              <w:spacing w:after="0" w:line="240" w:lineRule="auto"/>
              <w:rPr>
                <w:rFonts w:ascii="Arial" w:eastAsia="Times New Roman" w:hAnsi="Arial" w:cs="Arial"/>
                <w:sz w:val="20"/>
                <w:szCs w:val="20"/>
                <w:lang w:eastAsia="es-MX"/>
              </w:rPr>
            </w:pPr>
            <w:r w:rsidRPr="009D7D21">
              <w:rPr>
                <w:rFonts w:ascii="Arial" w:eastAsia="Times New Roman" w:hAnsi="Arial" w:cs="Arial"/>
                <w:sz w:val="20"/>
                <w:szCs w:val="20"/>
                <w:lang w:eastAsia="es-MX"/>
              </w:rPr>
              <w:t>99 900036</w:t>
            </w:r>
          </w:p>
        </w:tc>
        <w:tc>
          <w:tcPr>
            <w:tcW w:w="0" w:type="auto"/>
            <w:vAlign w:val="center"/>
            <w:hideMark/>
          </w:tcPr>
          <w:p w:rsidR="00685930" w:rsidRPr="009D7D21" w:rsidRDefault="00685930" w:rsidP="00B665A7">
            <w:pPr>
              <w:spacing w:after="0" w:line="240" w:lineRule="auto"/>
              <w:rPr>
                <w:rFonts w:ascii="Arial" w:eastAsia="Times New Roman" w:hAnsi="Arial" w:cs="Arial"/>
                <w:sz w:val="20"/>
                <w:szCs w:val="20"/>
                <w:lang w:eastAsia="es-MX"/>
              </w:rPr>
            </w:pPr>
            <w:proofErr w:type="spellStart"/>
            <w:r w:rsidRPr="009D7D21">
              <w:rPr>
                <w:rFonts w:ascii="Arial" w:eastAsia="Times New Roman" w:hAnsi="Arial" w:cs="Arial"/>
                <w:sz w:val="20"/>
                <w:szCs w:val="20"/>
                <w:lang w:eastAsia="es-MX"/>
              </w:rPr>
              <w:t>Rec</w:t>
            </w:r>
            <w:proofErr w:type="spellEnd"/>
            <w:r w:rsidRPr="009D7D21">
              <w:rPr>
                <w:rFonts w:ascii="Arial" w:eastAsia="Times New Roman" w:hAnsi="Arial" w:cs="Arial"/>
                <w:sz w:val="20"/>
                <w:szCs w:val="20"/>
                <w:lang w:eastAsia="es-MX"/>
              </w:rPr>
              <w:t xml:space="preserve"> </w:t>
            </w:r>
            <w:proofErr w:type="spellStart"/>
            <w:r w:rsidRPr="009D7D21">
              <w:rPr>
                <w:rFonts w:ascii="Arial" w:eastAsia="Times New Roman" w:hAnsi="Arial" w:cs="Arial"/>
                <w:sz w:val="20"/>
                <w:szCs w:val="20"/>
                <w:lang w:eastAsia="es-MX"/>
              </w:rPr>
              <w:t>Hon</w:t>
            </w:r>
            <w:proofErr w:type="spellEnd"/>
            <w:r w:rsidRPr="009D7D21">
              <w:rPr>
                <w:rFonts w:ascii="Arial" w:eastAsia="Times New Roman" w:hAnsi="Arial" w:cs="Arial"/>
                <w:sz w:val="20"/>
                <w:szCs w:val="20"/>
                <w:lang w:eastAsia="es-MX"/>
              </w:rPr>
              <w:t>. No. 28, Pago asesoría jurídica</w:t>
            </w:r>
          </w:p>
        </w:tc>
        <w:tc>
          <w:tcPr>
            <w:tcW w:w="0" w:type="auto"/>
            <w:vAlign w:val="center"/>
            <w:hideMark/>
          </w:tcPr>
          <w:p w:rsidR="00685930" w:rsidRPr="009D7D21" w:rsidRDefault="00685930" w:rsidP="00B665A7">
            <w:pPr>
              <w:spacing w:after="0" w:line="240" w:lineRule="auto"/>
              <w:jc w:val="right"/>
              <w:rPr>
                <w:rFonts w:ascii="Arial" w:eastAsia="Times New Roman" w:hAnsi="Arial" w:cs="Arial"/>
                <w:sz w:val="20"/>
                <w:szCs w:val="20"/>
                <w:lang w:eastAsia="es-MX"/>
              </w:rPr>
            </w:pPr>
            <w:r w:rsidRPr="009D7D21">
              <w:rPr>
                <w:rFonts w:ascii="Arial" w:eastAsia="Times New Roman" w:hAnsi="Arial" w:cs="Arial"/>
                <w:sz w:val="20"/>
                <w:szCs w:val="20"/>
                <w:lang w:eastAsia="es-MX"/>
              </w:rPr>
              <w:t>9,849</w:t>
            </w:r>
          </w:p>
        </w:tc>
      </w:tr>
      <w:tr w:rsidR="00685930" w:rsidRPr="009D7D21" w:rsidTr="00B665A7">
        <w:trPr>
          <w:tblCellSpacing w:w="15" w:type="dxa"/>
        </w:trPr>
        <w:tc>
          <w:tcPr>
            <w:tcW w:w="0" w:type="auto"/>
            <w:vAlign w:val="center"/>
            <w:hideMark/>
          </w:tcPr>
          <w:p w:rsidR="00685930" w:rsidRPr="009D7D21" w:rsidRDefault="00685930" w:rsidP="00B665A7">
            <w:pPr>
              <w:spacing w:after="0" w:line="240" w:lineRule="auto"/>
              <w:rPr>
                <w:rFonts w:ascii="Arial" w:eastAsia="Times New Roman" w:hAnsi="Arial" w:cs="Arial"/>
                <w:b/>
                <w:bCs/>
                <w:sz w:val="20"/>
                <w:szCs w:val="20"/>
                <w:lang w:eastAsia="es-MX"/>
              </w:rPr>
            </w:pPr>
            <w:r w:rsidRPr="009D7D21">
              <w:rPr>
                <w:rFonts w:ascii="Arial" w:eastAsia="Times New Roman" w:hAnsi="Arial" w:cs="Arial"/>
                <w:b/>
                <w:bCs/>
                <w:sz w:val="20"/>
                <w:szCs w:val="20"/>
                <w:lang w:eastAsia="es-MX"/>
              </w:rPr>
              <w:t>Total</w:t>
            </w:r>
          </w:p>
        </w:tc>
        <w:tc>
          <w:tcPr>
            <w:tcW w:w="0" w:type="auto"/>
            <w:vAlign w:val="center"/>
            <w:hideMark/>
          </w:tcPr>
          <w:p w:rsidR="00685930" w:rsidRPr="009D7D21"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9D7D21"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9D7D21" w:rsidRDefault="00685930" w:rsidP="00B665A7">
            <w:pPr>
              <w:spacing w:after="0" w:line="240" w:lineRule="auto"/>
              <w:jc w:val="right"/>
              <w:rPr>
                <w:rFonts w:ascii="Arial" w:eastAsia="Times New Roman" w:hAnsi="Arial" w:cs="Arial"/>
                <w:b/>
                <w:bCs/>
                <w:sz w:val="20"/>
                <w:szCs w:val="20"/>
                <w:lang w:eastAsia="es-MX"/>
              </w:rPr>
            </w:pPr>
            <w:r w:rsidRPr="009D7D21">
              <w:rPr>
                <w:rFonts w:ascii="Arial" w:eastAsia="Times New Roman" w:hAnsi="Arial" w:cs="Arial"/>
                <w:b/>
                <w:bCs/>
                <w:sz w:val="20"/>
                <w:szCs w:val="20"/>
                <w:lang w:eastAsia="es-MX"/>
              </w:rPr>
              <w:t>39,396</w:t>
            </w:r>
          </w:p>
        </w:tc>
      </w:tr>
    </w:tbl>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Pliegos Presuntivos de Responsabilidades.</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D3134C">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11. Se detectaron erogaciones por un monto de $116,022 por servicios para elaboración</w:t>
      </w:r>
      <w:r>
        <w:rPr>
          <w:rFonts w:ascii="Arial" w:hAnsi="Arial" w:cs="Arial"/>
          <w:color w:val="000000"/>
        </w:rPr>
        <w:t xml:space="preserve"> </w:t>
      </w:r>
      <w:r w:rsidRPr="00502CED">
        <w:rPr>
          <w:rFonts w:ascii="Arial" w:hAnsi="Arial" w:cs="Arial"/>
          <w:color w:val="000000"/>
        </w:rPr>
        <w:t>de proyectos FONAES, avalúos y servicios inmobiliarios, y asesoría jurídica, amparadas</w:t>
      </w:r>
      <w:r>
        <w:rPr>
          <w:rFonts w:ascii="Arial" w:hAnsi="Arial" w:cs="Arial"/>
          <w:color w:val="000000"/>
        </w:rPr>
        <w:t xml:space="preserve"> </w:t>
      </w:r>
      <w:r w:rsidRPr="00502CED">
        <w:rPr>
          <w:rFonts w:ascii="Arial" w:hAnsi="Arial" w:cs="Arial"/>
          <w:color w:val="000000"/>
        </w:rPr>
        <w:t>con recibos de honorarios, recibos de egresos, fotografías y listado de actividades, no</w:t>
      </w:r>
      <w:r>
        <w:rPr>
          <w:rFonts w:ascii="Arial" w:hAnsi="Arial" w:cs="Arial"/>
          <w:color w:val="000000"/>
        </w:rPr>
        <w:t xml:space="preserve"> </w:t>
      </w:r>
      <w:r w:rsidRPr="00502CED">
        <w:rPr>
          <w:rFonts w:ascii="Arial" w:hAnsi="Arial" w:cs="Arial"/>
          <w:color w:val="000000"/>
        </w:rPr>
        <w:t>localizando durante el proceso de la auditoría contrato de prestación de servicios, además</w:t>
      </w:r>
      <w:r>
        <w:rPr>
          <w:rFonts w:ascii="Arial" w:hAnsi="Arial" w:cs="Arial"/>
          <w:color w:val="000000"/>
        </w:rPr>
        <w:t xml:space="preserve"> </w:t>
      </w:r>
      <w:r w:rsidRPr="00502CED">
        <w:rPr>
          <w:rFonts w:ascii="Arial" w:hAnsi="Arial" w:cs="Arial"/>
          <w:color w:val="000000"/>
        </w:rPr>
        <w:t>no se localizó evidencia de los servicios prestados de los cheques números 9248, 9411,</w:t>
      </w:r>
      <w:r>
        <w:rPr>
          <w:rFonts w:ascii="Arial" w:hAnsi="Arial" w:cs="Arial"/>
          <w:color w:val="000000"/>
        </w:rPr>
        <w:t xml:space="preserve"> </w:t>
      </w:r>
      <w:r w:rsidRPr="00502CED">
        <w:rPr>
          <w:rFonts w:ascii="Arial" w:hAnsi="Arial" w:cs="Arial"/>
          <w:color w:val="000000"/>
        </w:rPr>
        <w:t>9566, 9803 y 9964, incumpliendo con los artículos 15 y 16 fracción ll de la Ley de</w:t>
      </w:r>
      <w:r>
        <w:rPr>
          <w:rFonts w:ascii="Arial" w:hAnsi="Arial" w:cs="Arial"/>
          <w:color w:val="000000"/>
        </w:rPr>
        <w:t xml:space="preserve"> </w:t>
      </w:r>
      <w:r w:rsidRPr="00502CED">
        <w:rPr>
          <w:rFonts w:ascii="Arial" w:hAnsi="Arial" w:cs="Arial"/>
          <w:color w:val="000000"/>
        </w:rPr>
        <w:t>Fiscalización Superior del Estado de Nuevo León, de acuerdo a la tabla siguiente:</w:t>
      </w:r>
      <w:r>
        <w:rPr>
          <w:rFonts w:ascii="Arial" w:hAnsi="Arial" w:cs="Arial"/>
          <w:color w:val="000000"/>
        </w:rPr>
        <w:t xml:space="preserve"> </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685930">
      <w:pPr>
        <w:autoSpaceDE w:val="0"/>
        <w:autoSpaceDN w:val="0"/>
        <w:adjustRightInd w:val="0"/>
        <w:spacing w:after="0" w:line="240" w:lineRule="auto"/>
        <w:rPr>
          <w:rFonts w:ascii="Arial" w:hAnsi="Arial" w:cs="Arial"/>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778"/>
        <w:gridCol w:w="1339"/>
        <w:gridCol w:w="3217"/>
        <w:gridCol w:w="172"/>
        <w:gridCol w:w="798"/>
      </w:tblGrid>
      <w:tr w:rsidR="00685930" w:rsidRPr="00635290" w:rsidTr="00B665A7">
        <w:trPr>
          <w:tblCellSpacing w:w="15" w:type="dxa"/>
        </w:trPr>
        <w:tc>
          <w:tcPr>
            <w:tcW w:w="0" w:type="auto"/>
            <w:vAlign w:val="center"/>
            <w:hideMark/>
          </w:tcPr>
          <w:p w:rsidR="00685930" w:rsidRPr="00635290" w:rsidRDefault="00685930" w:rsidP="00B665A7">
            <w:pPr>
              <w:spacing w:after="0" w:line="240" w:lineRule="auto"/>
              <w:rPr>
                <w:rFonts w:ascii="Arial" w:eastAsia="Times New Roman" w:hAnsi="Arial" w:cs="Arial"/>
                <w:sz w:val="20"/>
                <w:szCs w:val="20"/>
                <w:u w:val="single"/>
                <w:lang w:eastAsia="es-MX"/>
              </w:rPr>
            </w:pPr>
            <w:r w:rsidRPr="00635290">
              <w:rPr>
                <w:rFonts w:ascii="Arial" w:eastAsia="Times New Roman" w:hAnsi="Arial" w:cs="Arial"/>
                <w:sz w:val="20"/>
                <w:szCs w:val="20"/>
                <w:u w:val="single"/>
                <w:lang w:eastAsia="es-MX"/>
              </w:rPr>
              <w:t>Fecha</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u w:val="single"/>
                <w:lang w:eastAsia="es-MX"/>
              </w:rPr>
            </w:pPr>
            <w:r w:rsidRPr="00635290">
              <w:rPr>
                <w:rFonts w:ascii="Arial" w:eastAsia="Times New Roman" w:hAnsi="Arial" w:cs="Arial"/>
                <w:sz w:val="20"/>
                <w:szCs w:val="20"/>
                <w:u w:val="single"/>
                <w:lang w:eastAsia="es-MX"/>
              </w:rPr>
              <w:t>.</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u w:val="single"/>
                <w:lang w:eastAsia="es-MX"/>
              </w:rPr>
            </w:pPr>
            <w:r w:rsidRPr="00635290">
              <w:rPr>
                <w:rFonts w:ascii="Arial" w:eastAsia="Times New Roman" w:hAnsi="Arial" w:cs="Arial"/>
                <w:sz w:val="20"/>
                <w:szCs w:val="20"/>
                <w:u w:val="single"/>
                <w:lang w:eastAsia="es-MX"/>
              </w:rPr>
              <w:t>Cheque</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u w:val="single"/>
                <w:lang w:eastAsia="es-MX"/>
              </w:rPr>
            </w:pPr>
            <w:r w:rsidRPr="00635290">
              <w:rPr>
                <w:rFonts w:ascii="Arial" w:eastAsia="Times New Roman" w:hAnsi="Arial" w:cs="Arial"/>
                <w:sz w:val="20"/>
                <w:szCs w:val="20"/>
                <w:u w:val="single"/>
                <w:lang w:eastAsia="es-MX"/>
              </w:rPr>
              <w:t>Nombre</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u w:val="single"/>
                <w:lang w:eastAsia="es-MX"/>
              </w:rPr>
            </w:pPr>
            <w:r w:rsidRPr="00635290">
              <w:rPr>
                <w:rFonts w:ascii="Arial" w:eastAsia="Times New Roman" w:hAnsi="Arial" w:cs="Arial"/>
                <w:sz w:val="20"/>
                <w:szCs w:val="20"/>
                <w:u w:val="single"/>
                <w:lang w:eastAsia="es-MX"/>
              </w:rPr>
              <w:t>Concepto</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u w:val="single"/>
                <w:lang w:eastAsia="es-MX"/>
              </w:rPr>
            </w:pPr>
            <w:r w:rsidRPr="00635290">
              <w:rPr>
                <w:rFonts w:ascii="Arial" w:eastAsia="Times New Roman" w:hAnsi="Arial" w:cs="Arial"/>
                <w:sz w:val="20"/>
                <w:szCs w:val="20"/>
                <w:u w:val="single"/>
                <w:lang w:eastAsia="es-MX"/>
              </w:rPr>
              <w:t>Importe</w:t>
            </w:r>
          </w:p>
        </w:tc>
      </w:tr>
      <w:tr w:rsidR="00685930" w:rsidRPr="00635290" w:rsidTr="00B665A7">
        <w:trPr>
          <w:tblCellSpacing w:w="15" w:type="dxa"/>
        </w:trPr>
        <w:tc>
          <w:tcPr>
            <w:tcW w:w="0" w:type="auto"/>
            <w:vAlign w:val="center"/>
            <w:hideMark/>
          </w:tcPr>
          <w:p w:rsidR="00685930" w:rsidRPr="00635290" w:rsidRDefault="00685930" w:rsidP="00B665A7">
            <w:pPr>
              <w:spacing w:after="0" w:line="240" w:lineRule="auto"/>
              <w:jc w:val="center"/>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r>
      <w:tr w:rsidR="00685930" w:rsidRPr="00635290" w:rsidTr="00B665A7">
        <w:trPr>
          <w:tblCellSpacing w:w="15" w:type="dxa"/>
        </w:trPr>
        <w:tc>
          <w:tcPr>
            <w:tcW w:w="0" w:type="auto"/>
            <w:vAlign w:val="center"/>
            <w:hideMark/>
          </w:tcPr>
          <w:p w:rsidR="00685930" w:rsidRPr="00635290" w:rsidRDefault="00685930" w:rsidP="00B665A7">
            <w:pPr>
              <w:spacing w:after="0" w:line="240" w:lineRule="auto"/>
              <w:jc w:val="center"/>
              <w:rPr>
                <w:rFonts w:ascii="Arial" w:eastAsia="Times New Roman" w:hAnsi="Arial" w:cs="Arial"/>
                <w:sz w:val="20"/>
                <w:szCs w:val="20"/>
                <w:lang w:eastAsia="es-MX"/>
              </w:rPr>
            </w:pPr>
            <w:r w:rsidRPr="00635290">
              <w:rPr>
                <w:rFonts w:ascii="Arial" w:eastAsia="Times New Roman" w:hAnsi="Arial" w:cs="Arial"/>
                <w:sz w:val="20"/>
                <w:szCs w:val="20"/>
                <w:lang w:eastAsia="es-MX"/>
              </w:rPr>
              <w:t>21/03/2012</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r w:rsidRPr="00635290">
              <w:rPr>
                <w:rFonts w:ascii="Arial" w:eastAsia="Times New Roman" w:hAnsi="Arial" w:cs="Arial"/>
                <w:sz w:val="20"/>
                <w:szCs w:val="20"/>
                <w:lang w:eastAsia="es-MX"/>
              </w:rPr>
              <w:t>24 9248</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proofErr w:type="spellStart"/>
            <w:r w:rsidRPr="00635290">
              <w:rPr>
                <w:rFonts w:ascii="Arial" w:eastAsia="Times New Roman" w:hAnsi="Arial" w:cs="Arial"/>
                <w:sz w:val="20"/>
                <w:szCs w:val="20"/>
                <w:lang w:eastAsia="es-MX"/>
              </w:rPr>
              <w:t>Hector</w:t>
            </w:r>
            <w:proofErr w:type="spellEnd"/>
            <w:r w:rsidRPr="00635290">
              <w:rPr>
                <w:rFonts w:ascii="Arial" w:eastAsia="Times New Roman" w:hAnsi="Arial" w:cs="Arial"/>
                <w:sz w:val="20"/>
                <w:szCs w:val="20"/>
                <w:lang w:eastAsia="es-MX"/>
              </w:rPr>
              <w:t xml:space="preserve"> Fernando Garay Cruz</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proofErr w:type="spellStart"/>
            <w:r w:rsidRPr="00635290">
              <w:rPr>
                <w:rFonts w:ascii="Arial" w:eastAsia="Times New Roman" w:hAnsi="Arial" w:cs="Arial"/>
                <w:sz w:val="20"/>
                <w:szCs w:val="20"/>
                <w:lang w:eastAsia="es-MX"/>
              </w:rPr>
              <w:t>Fac</w:t>
            </w:r>
            <w:proofErr w:type="spellEnd"/>
            <w:r w:rsidRPr="00635290">
              <w:rPr>
                <w:rFonts w:ascii="Arial" w:eastAsia="Times New Roman" w:hAnsi="Arial" w:cs="Arial"/>
                <w:sz w:val="20"/>
                <w:szCs w:val="20"/>
                <w:lang w:eastAsia="es-MX"/>
              </w:rPr>
              <w:t>. 64 Abogados asesoría jurídica correspondiente al mes de febrero 2012</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12,000</w:t>
            </w:r>
          </w:p>
        </w:tc>
      </w:tr>
      <w:tr w:rsidR="00685930" w:rsidRPr="00635290" w:rsidTr="00B665A7">
        <w:trPr>
          <w:tblCellSpacing w:w="15" w:type="dxa"/>
        </w:trPr>
        <w:tc>
          <w:tcPr>
            <w:tcW w:w="0" w:type="auto"/>
            <w:vAlign w:val="center"/>
            <w:hideMark/>
          </w:tcPr>
          <w:p w:rsidR="00685930" w:rsidRPr="00635290" w:rsidRDefault="00685930" w:rsidP="00B665A7">
            <w:pPr>
              <w:spacing w:after="0" w:line="240" w:lineRule="auto"/>
              <w:jc w:val="center"/>
              <w:rPr>
                <w:rFonts w:ascii="Arial" w:eastAsia="Times New Roman" w:hAnsi="Arial" w:cs="Arial"/>
                <w:sz w:val="20"/>
                <w:szCs w:val="20"/>
                <w:lang w:eastAsia="es-MX"/>
              </w:rPr>
            </w:pPr>
            <w:r w:rsidRPr="00635290">
              <w:rPr>
                <w:rFonts w:ascii="Arial" w:eastAsia="Times New Roman" w:hAnsi="Arial" w:cs="Arial"/>
                <w:sz w:val="20"/>
                <w:szCs w:val="20"/>
                <w:lang w:eastAsia="es-MX"/>
              </w:rPr>
              <w:lastRenderedPageBreak/>
              <w:t>26/04/2012</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r w:rsidRPr="00635290">
              <w:rPr>
                <w:rFonts w:ascii="Arial" w:eastAsia="Times New Roman" w:hAnsi="Arial" w:cs="Arial"/>
                <w:sz w:val="20"/>
                <w:szCs w:val="20"/>
                <w:lang w:eastAsia="es-MX"/>
              </w:rPr>
              <w:t>24 9411</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proofErr w:type="spellStart"/>
            <w:r w:rsidRPr="00635290">
              <w:rPr>
                <w:rFonts w:ascii="Arial" w:eastAsia="Times New Roman" w:hAnsi="Arial" w:cs="Arial"/>
                <w:sz w:val="20"/>
                <w:szCs w:val="20"/>
                <w:lang w:eastAsia="es-MX"/>
              </w:rPr>
              <w:t>Hector</w:t>
            </w:r>
            <w:proofErr w:type="spellEnd"/>
            <w:r w:rsidRPr="00635290">
              <w:rPr>
                <w:rFonts w:ascii="Arial" w:eastAsia="Times New Roman" w:hAnsi="Arial" w:cs="Arial"/>
                <w:sz w:val="20"/>
                <w:szCs w:val="20"/>
                <w:lang w:eastAsia="es-MX"/>
              </w:rPr>
              <w:t xml:space="preserve"> Fernando Garay Cruz</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proofErr w:type="spellStart"/>
            <w:r w:rsidRPr="00635290">
              <w:rPr>
                <w:rFonts w:ascii="Arial" w:eastAsia="Times New Roman" w:hAnsi="Arial" w:cs="Arial"/>
                <w:sz w:val="20"/>
                <w:szCs w:val="20"/>
                <w:lang w:eastAsia="es-MX"/>
              </w:rPr>
              <w:t>Fac</w:t>
            </w:r>
            <w:proofErr w:type="spellEnd"/>
            <w:r w:rsidRPr="00635290">
              <w:rPr>
                <w:rFonts w:ascii="Arial" w:eastAsia="Times New Roman" w:hAnsi="Arial" w:cs="Arial"/>
                <w:sz w:val="20"/>
                <w:szCs w:val="20"/>
                <w:lang w:eastAsia="es-MX"/>
              </w:rPr>
              <w:t>. 65 y recibo de egresos Honorarios abogados asesoría jurídica mes de marzo de 2012</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12,000</w:t>
            </w:r>
          </w:p>
        </w:tc>
      </w:tr>
      <w:tr w:rsidR="00685930" w:rsidRPr="00635290" w:rsidTr="00B665A7">
        <w:trPr>
          <w:tblCellSpacing w:w="15" w:type="dxa"/>
        </w:trPr>
        <w:tc>
          <w:tcPr>
            <w:tcW w:w="0" w:type="auto"/>
            <w:vAlign w:val="center"/>
            <w:hideMark/>
          </w:tcPr>
          <w:p w:rsidR="00685930" w:rsidRPr="00635290" w:rsidRDefault="00685930" w:rsidP="00B665A7">
            <w:pPr>
              <w:spacing w:after="0" w:line="240" w:lineRule="auto"/>
              <w:jc w:val="center"/>
              <w:rPr>
                <w:rFonts w:ascii="Arial" w:eastAsia="Times New Roman" w:hAnsi="Arial" w:cs="Arial"/>
                <w:sz w:val="20"/>
                <w:szCs w:val="20"/>
                <w:lang w:eastAsia="es-MX"/>
              </w:rPr>
            </w:pPr>
            <w:r w:rsidRPr="00635290">
              <w:rPr>
                <w:rFonts w:ascii="Arial" w:eastAsia="Times New Roman" w:hAnsi="Arial" w:cs="Arial"/>
                <w:sz w:val="20"/>
                <w:szCs w:val="20"/>
                <w:lang w:eastAsia="es-MX"/>
              </w:rPr>
              <w:t>01/06/2012</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r w:rsidRPr="00635290">
              <w:rPr>
                <w:rFonts w:ascii="Arial" w:eastAsia="Times New Roman" w:hAnsi="Arial" w:cs="Arial"/>
                <w:sz w:val="20"/>
                <w:szCs w:val="20"/>
                <w:lang w:eastAsia="es-MX"/>
              </w:rPr>
              <w:t>24 9566</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proofErr w:type="spellStart"/>
            <w:r w:rsidRPr="00635290">
              <w:rPr>
                <w:rFonts w:ascii="Arial" w:eastAsia="Times New Roman" w:hAnsi="Arial" w:cs="Arial"/>
                <w:sz w:val="20"/>
                <w:szCs w:val="20"/>
                <w:lang w:eastAsia="es-MX"/>
              </w:rPr>
              <w:t>Hector</w:t>
            </w:r>
            <w:proofErr w:type="spellEnd"/>
            <w:r w:rsidRPr="00635290">
              <w:rPr>
                <w:rFonts w:ascii="Arial" w:eastAsia="Times New Roman" w:hAnsi="Arial" w:cs="Arial"/>
                <w:sz w:val="20"/>
                <w:szCs w:val="20"/>
                <w:lang w:eastAsia="es-MX"/>
              </w:rPr>
              <w:t xml:space="preserve"> Fernando Garay Cruz</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proofErr w:type="spellStart"/>
            <w:r w:rsidRPr="00635290">
              <w:rPr>
                <w:rFonts w:ascii="Arial" w:eastAsia="Times New Roman" w:hAnsi="Arial" w:cs="Arial"/>
                <w:sz w:val="20"/>
                <w:szCs w:val="20"/>
                <w:lang w:eastAsia="es-MX"/>
              </w:rPr>
              <w:t>Fac</w:t>
            </w:r>
            <w:proofErr w:type="spellEnd"/>
            <w:r w:rsidRPr="00635290">
              <w:rPr>
                <w:rFonts w:ascii="Arial" w:eastAsia="Times New Roman" w:hAnsi="Arial" w:cs="Arial"/>
                <w:sz w:val="20"/>
                <w:szCs w:val="20"/>
                <w:lang w:eastAsia="es-MX"/>
              </w:rPr>
              <w:t>. 66 Honorarios abogados asesoría mes de abril 2012</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19,000</w:t>
            </w:r>
          </w:p>
        </w:tc>
      </w:tr>
      <w:tr w:rsidR="00685930" w:rsidRPr="00635290" w:rsidTr="00B665A7">
        <w:trPr>
          <w:tblCellSpacing w:w="15" w:type="dxa"/>
        </w:trPr>
        <w:tc>
          <w:tcPr>
            <w:tcW w:w="0" w:type="auto"/>
            <w:vAlign w:val="center"/>
            <w:hideMark/>
          </w:tcPr>
          <w:p w:rsidR="00685930" w:rsidRPr="00635290" w:rsidRDefault="00685930" w:rsidP="00B665A7">
            <w:pPr>
              <w:spacing w:after="0" w:line="240" w:lineRule="auto"/>
              <w:jc w:val="center"/>
              <w:rPr>
                <w:rFonts w:ascii="Arial" w:eastAsia="Times New Roman" w:hAnsi="Arial" w:cs="Arial"/>
                <w:sz w:val="20"/>
                <w:szCs w:val="20"/>
                <w:lang w:eastAsia="es-MX"/>
              </w:rPr>
            </w:pPr>
            <w:r w:rsidRPr="00635290">
              <w:rPr>
                <w:rFonts w:ascii="Arial" w:eastAsia="Times New Roman" w:hAnsi="Arial" w:cs="Arial"/>
                <w:sz w:val="20"/>
                <w:szCs w:val="20"/>
                <w:lang w:eastAsia="es-MX"/>
              </w:rPr>
              <w:t>06/06/2012</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r w:rsidRPr="00635290">
              <w:rPr>
                <w:rFonts w:ascii="Arial" w:eastAsia="Times New Roman" w:hAnsi="Arial" w:cs="Arial"/>
                <w:sz w:val="20"/>
                <w:szCs w:val="20"/>
                <w:lang w:eastAsia="es-MX"/>
              </w:rPr>
              <w:t>24 9612</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r w:rsidRPr="00635290">
              <w:rPr>
                <w:rFonts w:ascii="Arial" w:eastAsia="Times New Roman" w:hAnsi="Arial" w:cs="Arial"/>
                <w:sz w:val="20"/>
                <w:szCs w:val="20"/>
                <w:lang w:eastAsia="es-MX"/>
              </w:rPr>
              <w:t>José Manuel Ávila Gutiérrez</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r w:rsidRPr="00635290">
              <w:rPr>
                <w:rFonts w:ascii="Arial" w:eastAsia="Times New Roman" w:hAnsi="Arial" w:cs="Arial"/>
                <w:sz w:val="20"/>
                <w:szCs w:val="20"/>
                <w:lang w:eastAsia="es-MX"/>
              </w:rPr>
              <w:t xml:space="preserve">Rec. </w:t>
            </w:r>
            <w:proofErr w:type="spellStart"/>
            <w:r w:rsidRPr="00635290">
              <w:rPr>
                <w:rFonts w:ascii="Arial" w:eastAsia="Times New Roman" w:hAnsi="Arial" w:cs="Arial"/>
                <w:sz w:val="20"/>
                <w:szCs w:val="20"/>
                <w:lang w:eastAsia="es-MX"/>
              </w:rPr>
              <w:t>Hon</w:t>
            </w:r>
            <w:proofErr w:type="spellEnd"/>
            <w:r w:rsidRPr="00635290">
              <w:rPr>
                <w:rFonts w:ascii="Arial" w:eastAsia="Times New Roman" w:hAnsi="Arial" w:cs="Arial"/>
                <w:sz w:val="20"/>
                <w:szCs w:val="20"/>
                <w:lang w:eastAsia="es-MX"/>
              </w:rPr>
              <w:t xml:space="preserve">., Rec. Egresos y listado de actividades, Honorarios elaboración de proyectos </w:t>
            </w:r>
            <w:proofErr w:type="spellStart"/>
            <w:r w:rsidRPr="00635290">
              <w:rPr>
                <w:rFonts w:ascii="Arial" w:eastAsia="Times New Roman" w:hAnsi="Arial" w:cs="Arial"/>
                <w:sz w:val="20"/>
                <w:szCs w:val="20"/>
                <w:lang w:eastAsia="es-MX"/>
              </w:rPr>
              <w:t>fonaes</w:t>
            </w:r>
            <w:proofErr w:type="spellEnd"/>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8,000</w:t>
            </w:r>
          </w:p>
        </w:tc>
      </w:tr>
      <w:tr w:rsidR="00685930" w:rsidRPr="00635290" w:rsidTr="00B665A7">
        <w:trPr>
          <w:tblCellSpacing w:w="15" w:type="dxa"/>
        </w:trPr>
        <w:tc>
          <w:tcPr>
            <w:tcW w:w="0" w:type="auto"/>
            <w:vAlign w:val="center"/>
            <w:hideMark/>
          </w:tcPr>
          <w:p w:rsidR="00685930" w:rsidRPr="00635290" w:rsidRDefault="00685930" w:rsidP="00B665A7">
            <w:pPr>
              <w:spacing w:after="0" w:line="240" w:lineRule="auto"/>
              <w:jc w:val="center"/>
              <w:rPr>
                <w:rFonts w:ascii="Arial" w:eastAsia="Times New Roman" w:hAnsi="Arial" w:cs="Arial"/>
                <w:sz w:val="20"/>
                <w:szCs w:val="20"/>
                <w:lang w:eastAsia="es-MX"/>
              </w:rPr>
            </w:pPr>
            <w:r w:rsidRPr="00635290">
              <w:rPr>
                <w:rFonts w:ascii="Arial" w:eastAsia="Times New Roman" w:hAnsi="Arial" w:cs="Arial"/>
                <w:sz w:val="20"/>
                <w:szCs w:val="20"/>
                <w:lang w:eastAsia="es-MX"/>
              </w:rPr>
              <w:t>12/07/2012</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r w:rsidRPr="00635290">
              <w:rPr>
                <w:rFonts w:ascii="Arial" w:eastAsia="Times New Roman" w:hAnsi="Arial" w:cs="Arial"/>
                <w:sz w:val="20"/>
                <w:szCs w:val="20"/>
                <w:lang w:eastAsia="es-MX"/>
              </w:rPr>
              <w:t>24 9803</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r w:rsidRPr="00635290">
              <w:rPr>
                <w:rFonts w:ascii="Arial" w:eastAsia="Times New Roman" w:hAnsi="Arial" w:cs="Arial"/>
                <w:sz w:val="20"/>
                <w:szCs w:val="20"/>
                <w:lang w:eastAsia="es-MX"/>
              </w:rPr>
              <w:t xml:space="preserve">Grupo </w:t>
            </w:r>
            <w:proofErr w:type="spellStart"/>
            <w:r w:rsidRPr="00635290">
              <w:rPr>
                <w:rFonts w:ascii="Arial" w:eastAsia="Times New Roman" w:hAnsi="Arial" w:cs="Arial"/>
                <w:sz w:val="20"/>
                <w:szCs w:val="20"/>
                <w:lang w:eastAsia="es-MX"/>
              </w:rPr>
              <w:t>Plower</w:t>
            </w:r>
            <w:proofErr w:type="spellEnd"/>
            <w:r w:rsidRPr="00635290">
              <w:rPr>
                <w:rFonts w:ascii="Arial" w:eastAsia="Times New Roman" w:hAnsi="Arial" w:cs="Arial"/>
                <w:sz w:val="20"/>
                <w:szCs w:val="20"/>
                <w:lang w:eastAsia="es-MX"/>
              </w:rPr>
              <w:t xml:space="preserve"> S. A. de C. V.</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proofErr w:type="spellStart"/>
            <w:r w:rsidRPr="00635290">
              <w:rPr>
                <w:rFonts w:ascii="Arial" w:eastAsia="Times New Roman" w:hAnsi="Arial" w:cs="Arial"/>
                <w:sz w:val="20"/>
                <w:szCs w:val="20"/>
                <w:lang w:eastAsia="es-MX"/>
              </w:rPr>
              <w:t>Fac</w:t>
            </w:r>
            <w:proofErr w:type="spellEnd"/>
            <w:r w:rsidRPr="00635290">
              <w:rPr>
                <w:rFonts w:ascii="Arial" w:eastAsia="Times New Roman" w:hAnsi="Arial" w:cs="Arial"/>
                <w:sz w:val="20"/>
                <w:szCs w:val="20"/>
                <w:lang w:eastAsia="es-MX"/>
              </w:rPr>
              <w:t>. 62 Honorarios</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3,000</w:t>
            </w:r>
          </w:p>
        </w:tc>
      </w:tr>
      <w:tr w:rsidR="00685930" w:rsidRPr="00635290" w:rsidTr="00B665A7">
        <w:trPr>
          <w:tblCellSpacing w:w="15" w:type="dxa"/>
        </w:trPr>
        <w:tc>
          <w:tcPr>
            <w:tcW w:w="0" w:type="auto"/>
            <w:vAlign w:val="center"/>
            <w:hideMark/>
          </w:tcPr>
          <w:p w:rsidR="00685930" w:rsidRPr="00635290" w:rsidRDefault="00685930" w:rsidP="00B665A7">
            <w:pPr>
              <w:spacing w:after="0" w:line="240" w:lineRule="auto"/>
              <w:jc w:val="center"/>
              <w:rPr>
                <w:rFonts w:ascii="Arial" w:eastAsia="Times New Roman" w:hAnsi="Arial" w:cs="Arial"/>
                <w:sz w:val="20"/>
                <w:szCs w:val="20"/>
                <w:lang w:eastAsia="es-MX"/>
              </w:rPr>
            </w:pPr>
            <w:r w:rsidRPr="00635290">
              <w:rPr>
                <w:rFonts w:ascii="Arial" w:eastAsia="Times New Roman" w:hAnsi="Arial" w:cs="Arial"/>
                <w:sz w:val="20"/>
                <w:szCs w:val="20"/>
                <w:lang w:eastAsia="es-MX"/>
              </w:rPr>
              <w:t>24/08/2012</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r w:rsidRPr="00635290">
              <w:rPr>
                <w:rFonts w:ascii="Arial" w:eastAsia="Times New Roman" w:hAnsi="Arial" w:cs="Arial"/>
                <w:sz w:val="20"/>
                <w:szCs w:val="20"/>
                <w:lang w:eastAsia="es-MX"/>
              </w:rPr>
              <w:t>24 9964</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r w:rsidRPr="00635290">
              <w:rPr>
                <w:rFonts w:ascii="Arial" w:eastAsia="Times New Roman" w:hAnsi="Arial" w:cs="Arial"/>
                <w:sz w:val="20"/>
                <w:szCs w:val="20"/>
                <w:lang w:eastAsia="es-MX"/>
              </w:rPr>
              <w:t xml:space="preserve">Grupo </w:t>
            </w:r>
            <w:proofErr w:type="spellStart"/>
            <w:r w:rsidRPr="00635290">
              <w:rPr>
                <w:rFonts w:ascii="Arial" w:eastAsia="Times New Roman" w:hAnsi="Arial" w:cs="Arial"/>
                <w:sz w:val="20"/>
                <w:szCs w:val="20"/>
                <w:lang w:eastAsia="es-MX"/>
              </w:rPr>
              <w:t>Plower</w:t>
            </w:r>
            <w:proofErr w:type="spellEnd"/>
            <w:r w:rsidRPr="00635290">
              <w:rPr>
                <w:rFonts w:ascii="Arial" w:eastAsia="Times New Roman" w:hAnsi="Arial" w:cs="Arial"/>
                <w:sz w:val="20"/>
                <w:szCs w:val="20"/>
                <w:lang w:eastAsia="es-MX"/>
              </w:rPr>
              <w:t xml:space="preserve"> S. A. de C. V.</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proofErr w:type="spellStart"/>
            <w:r w:rsidRPr="00635290">
              <w:rPr>
                <w:rFonts w:ascii="Arial" w:eastAsia="Times New Roman" w:hAnsi="Arial" w:cs="Arial"/>
                <w:sz w:val="20"/>
                <w:szCs w:val="20"/>
                <w:lang w:eastAsia="es-MX"/>
              </w:rPr>
              <w:t>Fac</w:t>
            </w:r>
            <w:proofErr w:type="spellEnd"/>
            <w:r w:rsidRPr="00635290">
              <w:rPr>
                <w:rFonts w:ascii="Arial" w:eastAsia="Times New Roman" w:hAnsi="Arial" w:cs="Arial"/>
                <w:sz w:val="20"/>
                <w:szCs w:val="20"/>
                <w:lang w:eastAsia="es-MX"/>
              </w:rPr>
              <w:t>. 63 Honorarios asesoría jurídica</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5,000</w:t>
            </w:r>
          </w:p>
        </w:tc>
      </w:tr>
      <w:tr w:rsidR="00685930" w:rsidRPr="00635290" w:rsidTr="00B665A7">
        <w:trPr>
          <w:tblCellSpacing w:w="15" w:type="dxa"/>
        </w:trPr>
        <w:tc>
          <w:tcPr>
            <w:tcW w:w="0" w:type="auto"/>
            <w:vAlign w:val="center"/>
            <w:hideMark/>
          </w:tcPr>
          <w:p w:rsidR="00685930" w:rsidRPr="00635290" w:rsidRDefault="00685930" w:rsidP="00B665A7">
            <w:pPr>
              <w:spacing w:after="0" w:line="240" w:lineRule="auto"/>
              <w:jc w:val="center"/>
              <w:rPr>
                <w:rFonts w:ascii="Arial" w:eastAsia="Times New Roman" w:hAnsi="Arial" w:cs="Arial"/>
                <w:sz w:val="20"/>
                <w:szCs w:val="20"/>
                <w:lang w:eastAsia="es-MX"/>
              </w:rPr>
            </w:pPr>
            <w:r w:rsidRPr="00635290">
              <w:rPr>
                <w:rFonts w:ascii="Arial" w:eastAsia="Times New Roman" w:hAnsi="Arial" w:cs="Arial"/>
                <w:sz w:val="20"/>
                <w:szCs w:val="20"/>
                <w:lang w:eastAsia="es-MX"/>
              </w:rPr>
              <w:t>18/10/2012</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r w:rsidRPr="00635290">
              <w:rPr>
                <w:rFonts w:ascii="Arial" w:eastAsia="Times New Roman" w:hAnsi="Arial" w:cs="Arial"/>
                <w:sz w:val="20"/>
                <w:szCs w:val="20"/>
                <w:lang w:eastAsia="es-MX"/>
              </w:rPr>
              <w:t>24 10170</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proofErr w:type="spellStart"/>
            <w:r w:rsidRPr="00635290">
              <w:rPr>
                <w:rFonts w:ascii="Arial" w:eastAsia="Times New Roman" w:hAnsi="Arial" w:cs="Arial"/>
                <w:sz w:val="20"/>
                <w:szCs w:val="20"/>
                <w:lang w:eastAsia="es-MX"/>
              </w:rPr>
              <w:t>Jesus</w:t>
            </w:r>
            <w:proofErr w:type="spellEnd"/>
            <w:r w:rsidRPr="00635290">
              <w:rPr>
                <w:rFonts w:ascii="Arial" w:eastAsia="Times New Roman" w:hAnsi="Arial" w:cs="Arial"/>
                <w:sz w:val="20"/>
                <w:szCs w:val="20"/>
                <w:lang w:eastAsia="es-MX"/>
              </w:rPr>
              <w:t xml:space="preserve"> Mauricio Aceves </w:t>
            </w:r>
            <w:proofErr w:type="spellStart"/>
            <w:r w:rsidRPr="00635290">
              <w:rPr>
                <w:rFonts w:ascii="Arial" w:eastAsia="Times New Roman" w:hAnsi="Arial" w:cs="Arial"/>
                <w:sz w:val="20"/>
                <w:szCs w:val="20"/>
                <w:lang w:eastAsia="es-MX"/>
              </w:rPr>
              <w:t>Cazarez</w:t>
            </w:r>
            <w:proofErr w:type="spellEnd"/>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r w:rsidRPr="00635290">
              <w:rPr>
                <w:rFonts w:ascii="Arial" w:eastAsia="Times New Roman" w:hAnsi="Arial" w:cs="Arial"/>
                <w:sz w:val="20"/>
                <w:szCs w:val="20"/>
                <w:lang w:eastAsia="es-MX"/>
              </w:rPr>
              <w:t xml:space="preserve">R. 450 fotografías, avalúos y servicios inmobiliarios de inmueble predio rustico de agricultura y de riego, como reserva municipal </w:t>
            </w:r>
            <w:proofErr w:type="spellStart"/>
            <w:r w:rsidRPr="00635290">
              <w:rPr>
                <w:rFonts w:ascii="Arial" w:eastAsia="Times New Roman" w:hAnsi="Arial" w:cs="Arial"/>
                <w:sz w:val="20"/>
                <w:szCs w:val="20"/>
                <w:lang w:eastAsia="es-MX"/>
              </w:rPr>
              <w:t>ára</w:t>
            </w:r>
            <w:proofErr w:type="spellEnd"/>
            <w:r w:rsidRPr="00635290">
              <w:rPr>
                <w:rFonts w:ascii="Arial" w:eastAsia="Times New Roman" w:hAnsi="Arial" w:cs="Arial"/>
                <w:sz w:val="20"/>
                <w:szCs w:val="20"/>
                <w:lang w:eastAsia="es-MX"/>
              </w:rPr>
              <w:t xml:space="preserve"> cambio de uso a suelo habitacional</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16,000</w:t>
            </w:r>
          </w:p>
        </w:tc>
      </w:tr>
      <w:tr w:rsidR="00685930" w:rsidRPr="00635290" w:rsidTr="00B665A7">
        <w:trPr>
          <w:tblCellSpacing w:w="15" w:type="dxa"/>
        </w:trPr>
        <w:tc>
          <w:tcPr>
            <w:tcW w:w="0" w:type="auto"/>
            <w:vAlign w:val="center"/>
            <w:hideMark/>
          </w:tcPr>
          <w:p w:rsidR="00685930" w:rsidRPr="00635290" w:rsidRDefault="00685930" w:rsidP="00B665A7">
            <w:pPr>
              <w:spacing w:after="0" w:line="240" w:lineRule="auto"/>
              <w:jc w:val="center"/>
              <w:rPr>
                <w:rFonts w:ascii="Arial" w:eastAsia="Times New Roman" w:hAnsi="Arial" w:cs="Arial"/>
                <w:sz w:val="20"/>
                <w:szCs w:val="20"/>
                <w:lang w:eastAsia="es-MX"/>
              </w:rPr>
            </w:pPr>
            <w:r w:rsidRPr="00635290">
              <w:rPr>
                <w:rFonts w:ascii="Arial" w:eastAsia="Times New Roman" w:hAnsi="Arial" w:cs="Arial"/>
                <w:sz w:val="20"/>
                <w:szCs w:val="20"/>
                <w:lang w:eastAsia="es-MX"/>
              </w:rPr>
              <w:t>29/10/2012</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r w:rsidRPr="00635290">
              <w:rPr>
                <w:rFonts w:ascii="Arial" w:eastAsia="Times New Roman" w:hAnsi="Arial" w:cs="Arial"/>
                <w:sz w:val="20"/>
                <w:szCs w:val="20"/>
                <w:lang w:eastAsia="es-MX"/>
              </w:rPr>
              <w:t>24 10222</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proofErr w:type="spellStart"/>
            <w:r w:rsidRPr="00635290">
              <w:rPr>
                <w:rFonts w:ascii="Arial" w:eastAsia="Times New Roman" w:hAnsi="Arial" w:cs="Arial"/>
                <w:sz w:val="20"/>
                <w:szCs w:val="20"/>
                <w:lang w:eastAsia="es-MX"/>
              </w:rPr>
              <w:t>Maria</w:t>
            </w:r>
            <w:proofErr w:type="spellEnd"/>
            <w:r w:rsidRPr="00635290">
              <w:rPr>
                <w:rFonts w:ascii="Arial" w:eastAsia="Times New Roman" w:hAnsi="Arial" w:cs="Arial"/>
                <w:sz w:val="20"/>
                <w:szCs w:val="20"/>
                <w:lang w:eastAsia="es-MX"/>
              </w:rPr>
              <w:t xml:space="preserve"> Laura Evangelista Fregoso</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proofErr w:type="spellStart"/>
            <w:r w:rsidRPr="00635290">
              <w:rPr>
                <w:rFonts w:ascii="Arial" w:eastAsia="Times New Roman" w:hAnsi="Arial" w:cs="Arial"/>
                <w:sz w:val="20"/>
                <w:szCs w:val="20"/>
                <w:lang w:eastAsia="es-MX"/>
              </w:rPr>
              <w:t>Recs</w:t>
            </w:r>
            <w:proofErr w:type="spellEnd"/>
            <w:r w:rsidRPr="00635290">
              <w:rPr>
                <w:rFonts w:ascii="Arial" w:eastAsia="Times New Roman" w:hAnsi="Arial" w:cs="Arial"/>
                <w:sz w:val="20"/>
                <w:szCs w:val="20"/>
                <w:lang w:eastAsia="es-MX"/>
              </w:rPr>
              <w:t xml:space="preserve">. </w:t>
            </w:r>
            <w:proofErr w:type="spellStart"/>
            <w:r w:rsidRPr="00635290">
              <w:rPr>
                <w:rFonts w:ascii="Arial" w:eastAsia="Times New Roman" w:hAnsi="Arial" w:cs="Arial"/>
                <w:sz w:val="20"/>
                <w:szCs w:val="20"/>
                <w:lang w:eastAsia="es-MX"/>
              </w:rPr>
              <w:t>Hon</w:t>
            </w:r>
            <w:proofErr w:type="spellEnd"/>
            <w:r w:rsidRPr="00635290">
              <w:rPr>
                <w:rFonts w:ascii="Arial" w:eastAsia="Times New Roman" w:hAnsi="Arial" w:cs="Arial"/>
                <w:sz w:val="20"/>
                <w:szCs w:val="20"/>
                <w:lang w:eastAsia="es-MX"/>
              </w:rPr>
              <w:t>., Pago honorarios marzo a octubre de 2012 elaboración de nomina</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 </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sz w:val="20"/>
                <w:szCs w:val="20"/>
                <w:lang w:eastAsia="es-MX"/>
              </w:rPr>
            </w:pPr>
            <w:r w:rsidRPr="00635290">
              <w:rPr>
                <w:rFonts w:ascii="Arial" w:eastAsia="Times New Roman" w:hAnsi="Arial" w:cs="Arial"/>
                <w:sz w:val="20"/>
                <w:szCs w:val="20"/>
                <w:lang w:eastAsia="es-MX"/>
              </w:rPr>
              <w:t>41,022</w:t>
            </w:r>
          </w:p>
        </w:tc>
      </w:tr>
      <w:tr w:rsidR="00685930" w:rsidRPr="00635290" w:rsidTr="00B665A7">
        <w:trPr>
          <w:tblCellSpacing w:w="15" w:type="dxa"/>
        </w:trPr>
        <w:tc>
          <w:tcPr>
            <w:tcW w:w="0" w:type="auto"/>
            <w:vAlign w:val="center"/>
            <w:hideMark/>
          </w:tcPr>
          <w:p w:rsidR="00685930" w:rsidRPr="00635290" w:rsidRDefault="00685930" w:rsidP="00B665A7">
            <w:pPr>
              <w:spacing w:after="0" w:line="240" w:lineRule="auto"/>
              <w:rPr>
                <w:rFonts w:ascii="Arial" w:eastAsia="Times New Roman" w:hAnsi="Arial" w:cs="Arial"/>
                <w:b/>
                <w:bCs/>
                <w:sz w:val="20"/>
                <w:szCs w:val="20"/>
                <w:lang w:eastAsia="es-MX"/>
              </w:rPr>
            </w:pPr>
            <w:r w:rsidRPr="00635290">
              <w:rPr>
                <w:rFonts w:ascii="Arial" w:eastAsia="Times New Roman" w:hAnsi="Arial" w:cs="Arial"/>
                <w:b/>
                <w:bCs/>
                <w:sz w:val="20"/>
                <w:szCs w:val="20"/>
                <w:lang w:eastAsia="es-MX"/>
              </w:rPr>
              <w:t>Total</w:t>
            </w: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635290"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635290" w:rsidRDefault="00685930" w:rsidP="00B665A7">
            <w:pPr>
              <w:spacing w:after="0" w:line="240" w:lineRule="auto"/>
              <w:jc w:val="right"/>
              <w:rPr>
                <w:rFonts w:ascii="Arial" w:eastAsia="Times New Roman" w:hAnsi="Arial" w:cs="Arial"/>
                <w:b/>
                <w:bCs/>
                <w:sz w:val="20"/>
                <w:szCs w:val="20"/>
                <w:lang w:eastAsia="es-MX"/>
              </w:rPr>
            </w:pPr>
            <w:r w:rsidRPr="00635290">
              <w:rPr>
                <w:rFonts w:ascii="Arial" w:eastAsia="Times New Roman" w:hAnsi="Arial" w:cs="Arial"/>
                <w:b/>
                <w:bCs/>
                <w:sz w:val="20"/>
                <w:szCs w:val="20"/>
                <w:lang w:eastAsia="es-MX"/>
              </w:rPr>
              <w:t>$</w:t>
            </w:r>
          </w:p>
        </w:tc>
        <w:tc>
          <w:tcPr>
            <w:tcW w:w="0" w:type="auto"/>
            <w:vAlign w:val="center"/>
            <w:hideMark/>
          </w:tcPr>
          <w:p w:rsidR="00685930" w:rsidRPr="00635290" w:rsidRDefault="00685930" w:rsidP="00B665A7">
            <w:pPr>
              <w:spacing w:after="0" w:line="240" w:lineRule="auto"/>
              <w:jc w:val="right"/>
              <w:rPr>
                <w:rFonts w:ascii="Arial" w:eastAsia="Times New Roman" w:hAnsi="Arial" w:cs="Arial"/>
                <w:b/>
                <w:bCs/>
                <w:sz w:val="20"/>
                <w:szCs w:val="20"/>
                <w:lang w:eastAsia="es-MX"/>
              </w:rPr>
            </w:pPr>
            <w:r w:rsidRPr="00635290">
              <w:rPr>
                <w:rFonts w:ascii="Arial" w:eastAsia="Times New Roman" w:hAnsi="Arial" w:cs="Arial"/>
                <w:b/>
                <w:bCs/>
                <w:sz w:val="20"/>
                <w:szCs w:val="20"/>
                <w:lang w:eastAsia="es-MX"/>
              </w:rPr>
              <w:t>116,022</w:t>
            </w:r>
          </w:p>
        </w:tc>
      </w:tr>
    </w:tbl>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Pliegos Presuntivos de Responsabilidades.</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PRESTACIONES</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Consumos de alimentos del personal</w:t>
      </w:r>
    </w:p>
    <w:p w:rsidR="00685930" w:rsidRDefault="00685930" w:rsidP="00D3134C">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12. Se detectaron erogaciones por un monto de $30,312 por concepto de compra de tortillas,</w:t>
      </w:r>
      <w:r>
        <w:rPr>
          <w:rFonts w:ascii="Arial" w:hAnsi="Arial" w:cs="Arial"/>
          <w:color w:val="000000"/>
        </w:rPr>
        <w:t xml:space="preserve"> </w:t>
      </w:r>
      <w:r w:rsidRPr="00502CED">
        <w:rPr>
          <w:rFonts w:ascii="Arial" w:hAnsi="Arial" w:cs="Arial"/>
          <w:color w:val="000000"/>
        </w:rPr>
        <w:t>alimentos, amparadas con recibos de egresos y fotocopias de credenciales de elector,</w:t>
      </w:r>
      <w:r>
        <w:rPr>
          <w:rFonts w:ascii="Arial" w:hAnsi="Arial" w:cs="Arial"/>
          <w:color w:val="000000"/>
        </w:rPr>
        <w:t xml:space="preserve"> </w:t>
      </w:r>
      <w:r w:rsidRPr="00502CED">
        <w:rPr>
          <w:rFonts w:ascii="Arial" w:hAnsi="Arial" w:cs="Arial"/>
          <w:color w:val="000000"/>
        </w:rPr>
        <w:t>no localizando durante el proceso de la auditoria documentación que reúna los requisitos</w:t>
      </w:r>
      <w:r>
        <w:rPr>
          <w:rFonts w:ascii="Arial" w:hAnsi="Arial" w:cs="Arial"/>
          <w:color w:val="000000"/>
        </w:rPr>
        <w:t xml:space="preserve"> </w:t>
      </w:r>
      <w:r w:rsidRPr="00502CED">
        <w:rPr>
          <w:rFonts w:ascii="Arial" w:hAnsi="Arial" w:cs="Arial"/>
          <w:color w:val="000000"/>
        </w:rPr>
        <w:t>fiscales establecidos en los artículos 29 y 29-A del Código Fiscal de la Federación,</w:t>
      </w:r>
      <w:r>
        <w:rPr>
          <w:rFonts w:ascii="Arial" w:hAnsi="Arial" w:cs="Arial"/>
          <w:color w:val="000000"/>
        </w:rPr>
        <w:t xml:space="preserve"> </w:t>
      </w:r>
      <w:r w:rsidRPr="00502CED">
        <w:rPr>
          <w:rFonts w:ascii="Arial" w:hAnsi="Arial" w:cs="Arial"/>
          <w:color w:val="000000"/>
        </w:rPr>
        <w:t>incumpliendo con lo establecido en el artículo 102 de la Ley del Impuesto sobre la Renta,</w:t>
      </w:r>
      <w:r>
        <w:rPr>
          <w:rFonts w:ascii="Arial" w:hAnsi="Arial" w:cs="Arial"/>
          <w:color w:val="000000"/>
        </w:rPr>
        <w:t xml:space="preserve"> </w:t>
      </w:r>
      <w:r w:rsidRPr="00502CED">
        <w:rPr>
          <w:rFonts w:ascii="Arial" w:hAnsi="Arial" w:cs="Arial"/>
          <w:color w:val="000000"/>
        </w:rPr>
        <w:t xml:space="preserve">y 16 fracción I de la Ley de Fiscalización Superior del Estado de Nuevo </w:t>
      </w:r>
      <w:r w:rsidRPr="00502CED">
        <w:rPr>
          <w:rFonts w:ascii="Arial" w:hAnsi="Arial" w:cs="Arial"/>
          <w:color w:val="000000"/>
        </w:rPr>
        <w:lastRenderedPageBreak/>
        <w:t>León, además no</w:t>
      </w:r>
      <w:r>
        <w:rPr>
          <w:rFonts w:ascii="Arial" w:hAnsi="Arial" w:cs="Arial"/>
          <w:color w:val="000000"/>
        </w:rPr>
        <w:t xml:space="preserve"> </w:t>
      </w:r>
      <w:r w:rsidRPr="00502CED">
        <w:rPr>
          <w:rFonts w:ascii="Arial" w:hAnsi="Arial" w:cs="Arial"/>
          <w:color w:val="000000"/>
        </w:rPr>
        <w:t>se localizó evidencia de que los apoyos hayan sido entregados a personas de escasos</w:t>
      </w:r>
      <w:r>
        <w:rPr>
          <w:rFonts w:ascii="Arial" w:hAnsi="Arial" w:cs="Arial"/>
          <w:color w:val="000000"/>
        </w:rPr>
        <w:t xml:space="preserve"> </w:t>
      </w:r>
      <w:r w:rsidRPr="00502CED">
        <w:rPr>
          <w:rFonts w:ascii="Arial" w:hAnsi="Arial" w:cs="Arial"/>
          <w:color w:val="000000"/>
        </w:rPr>
        <w:t>recursos, de acuerdo a los cheques siguientes:</w:t>
      </w:r>
    </w:p>
    <w:p w:rsidR="00685930" w:rsidRDefault="00685930" w:rsidP="00685930">
      <w:pPr>
        <w:autoSpaceDE w:val="0"/>
        <w:autoSpaceDN w:val="0"/>
        <w:adjustRightInd w:val="0"/>
        <w:spacing w:after="0" w:line="240" w:lineRule="auto"/>
        <w:jc w:val="both"/>
        <w:rPr>
          <w:rFonts w:ascii="Arial" w:hAnsi="Arial" w:cs="Arial"/>
          <w:color w:val="00000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813"/>
        <w:gridCol w:w="2442"/>
        <w:gridCol w:w="2956"/>
        <w:gridCol w:w="172"/>
        <w:gridCol w:w="754"/>
      </w:tblGrid>
      <w:tr w:rsidR="00685930" w:rsidRPr="00635290" w:rsidTr="00B665A7">
        <w:trPr>
          <w:tblCellSpacing w:w="15" w:type="dxa"/>
        </w:trPr>
        <w:tc>
          <w:tcPr>
            <w:tcW w:w="0" w:type="auto"/>
            <w:vAlign w:val="center"/>
            <w:hideMark/>
          </w:tcPr>
          <w:p w:rsidR="00685930" w:rsidRPr="00635290" w:rsidRDefault="00685930" w:rsidP="00B665A7">
            <w:pPr>
              <w:autoSpaceDE w:val="0"/>
              <w:autoSpaceDN w:val="0"/>
              <w:adjustRightInd w:val="0"/>
              <w:spacing w:after="0" w:line="240" w:lineRule="auto"/>
              <w:jc w:val="center"/>
              <w:rPr>
                <w:rFonts w:ascii="Arial" w:hAnsi="Arial" w:cs="Arial"/>
                <w:color w:val="000000"/>
                <w:sz w:val="20"/>
                <w:szCs w:val="20"/>
                <w:u w:val="single"/>
              </w:rPr>
            </w:pPr>
            <w:r w:rsidRPr="00635290">
              <w:rPr>
                <w:rFonts w:ascii="Arial" w:hAnsi="Arial" w:cs="Arial"/>
                <w:color w:val="000000"/>
                <w:sz w:val="20"/>
                <w:szCs w:val="20"/>
                <w:u w:val="single"/>
              </w:rPr>
              <w:t>Fecha</w:t>
            </w:r>
          </w:p>
        </w:tc>
        <w:tc>
          <w:tcPr>
            <w:tcW w:w="0" w:type="auto"/>
            <w:vAlign w:val="center"/>
            <w:hideMark/>
          </w:tcPr>
          <w:p w:rsidR="00685930" w:rsidRPr="00635290" w:rsidRDefault="00685930" w:rsidP="00B665A7">
            <w:pPr>
              <w:autoSpaceDE w:val="0"/>
              <w:autoSpaceDN w:val="0"/>
              <w:adjustRightInd w:val="0"/>
              <w:spacing w:after="0" w:line="240" w:lineRule="auto"/>
              <w:jc w:val="center"/>
              <w:rPr>
                <w:rFonts w:ascii="Arial" w:hAnsi="Arial" w:cs="Arial"/>
                <w:color w:val="000000"/>
                <w:sz w:val="20"/>
                <w:szCs w:val="20"/>
                <w:u w:val="single"/>
              </w:rPr>
            </w:pPr>
          </w:p>
        </w:tc>
        <w:tc>
          <w:tcPr>
            <w:tcW w:w="0" w:type="auto"/>
            <w:vAlign w:val="center"/>
            <w:hideMark/>
          </w:tcPr>
          <w:p w:rsidR="00685930" w:rsidRPr="00635290" w:rsidRDefault="00685930" w:rsidP="00B665A7">
            <w:pPr>
              <w:autoSpaceDE w:val="0"/>
              <w:autoSpaceDN w:val="0"/>
              <w:adjustRightInd w:val="0"/>
              <w:spacing w:after="0" w:line="240" w:lineRule="auto"/>
              <w:jc w:val="center"/>
              <w:rPr>
                <w:rFonts w:ascii="Arial" w:hAnsi="Arial" w:cs="Arial"/>
                <w:color w:val="000000"/>
                <w:sz w:val="20"/>
                <w:szCs w:val="20"/>
                <w:u w:val="single"/>
              </w:rPr>
            </w:pPr>
            <w:r w:rsidRPr="00635290">
              <w:rPr>
                <w:rFonts w:ascii="Arial" w:hAnsi="Arial" w:cs="Arial"/>
                <w:color w:val="000000"/>
                <w:sz w:val="20"/>
                <w:szCs w:val="20"/>
                <w:u w:val="single"/>
              </w:rPr>
              <w:t>Cheque</w:t>
            </w:r>
          </w:p>
        </w:tc>
        <w:tc>
          <w:tcPr>
            <w:tcW w:w="1491" w:type="pct"/>
            <w:vAlign w:val="center"/>
            <w:hideMark/>
          </w:tcPr>
          <w:p w:rsidR="00685930" w:rsidRPr="00635290" w:rsidRDefault="00685930" w:rsidP="00B665A7">
            <w:pPr>
              <w:autoSpaceDE w:val="0"/>
              <w:autoSpaceDN w:val="0"/>
              <w:adjustRightInd w:val="0"/>
              <w:spacing w:after="0" w:line="240" w:lineRule="auto"/>
              <w:jc w:val="center"/>
              <w:rPr>
                <w:rFonts w:ascii="Arial" w:hAnsi="Arial" w:cs="Arial"/>
                <w:color w:val="000000"/>
                <w:sz w:val="20"/>
                <w:szCs w:val="20"/>
                <w:u w:val="single"/>
              </w:rPr>
            </w:pPr>
            <w:r w:rsidRPr="00635290">
              <w:rPr>
                <w:rFonts w:ascii="Arial" w:hAnsi="Arial" w:cs="Arial"/>
                <w:color w:val="000000"/>
                <w:sz w:val="20"/>
                <w:szCs w:val="20"/>
                <w:u w:val="single"/>
              </w:rPr>
              <w:t>Nombre</w:t>
            </w:r>
          </w:p>
        </w:tc>
        <w:tc>
          <w:tcPr>
            <w:tcW w:w="0" w:type="auto"/>
            <w:vAlign w:val="center"/>
            <w:hideMark/>
          </w:tcPr>
          <w:p w:rsidR="00685930" w:rsidRPr="00635290" w:rsidRDefault="00685930" w:rsidP="00B665A7">
            <w:pPr>
              <w:autoSpaceDE w:val="0"/>
              <w:autoSpaceDN w:val="0"/>
              <w:adjustRightInd w:val="0"/>
              <w:spacing w:after="0" w:line="240" w:lineRule="auto"/>
              <w:jc w:val="center"/>
              <w:rPr>
                <w:rFonts w:ascii="Arial" w:hAnsi="Arial" w:cs="Arial"/>
                <w:color w:val="000000"/>
                <w:sz w:val="20"/>
                <w:szCs w:val="20"/>
                <w:u w:val="single"/>
              </w:rPr>
            </w:pPr>
            <w:r w:rsidRPr="00635290">
              <w:rPr>
                <w:rFonts w:ascii="Arial" w:hAnsi="Arial" w:cs="Arial"/>
                <w:color w:val="000000"/>
                <w:sz w:val="20"/>
                <w:szCs w:val="20"/>
                <w:u w:val="single"/>
              </w:rPr>
              <w:t>Concepto</w:t>
            </w:r>
          </w:p>
        </w:tc>
        <w:tc>
          <w:tcPr>
            <w:tcW w:w="0" w:type="auto"/>
            <w:vAlign w:val="center"/>
            <w:hideMark/>
          </w:tcPr>
          <w:p w:rsidR="00685930" w:rsidRPr="00635290" w:rsidRDefault="00685930" w:rsidP="00B665A7">
            <w:pPr>
              <w:autoSpaceDE w:val="0"/>
              <w:autoSpaceDN w:val="0"/>
              <w:adjustRightInd w:val="0"/>
              <w:spacing w:after="0" w:line="240" w:lineRule="auto"/>
              <w:jc w:val="center"/>
              <w:rPr>
                <w:rFonts w:ascii="Arial" w:hAnsi="Arial" w:cs="Arial"/>
                <w:color w:val="000000"/>
                <w:sz w:val="20"/>
                <w:szCs w:val="20"/>
              </w:rPr>
            </w:pPr>
          </w:p>
        </w:tc>
        <w:tc>
          <w:tcPr>
            <w:tcW w:w="0" w:type="auto"/>
            <w:vAlign w:val="center"/>
            <w:hideMark/>
          </w:tcPr>
          <w:p w:rsidR="00685930" w:rsidRPr="00635290" w:rsidRDefault="00685930" w:rsidP="00B665A7">
            <w:pPr>
              <w:autoSpaceDE w:val="0"/>
              <w:autoSpaceDN w:val="0"/>
              <w:adjustRightInd w:val="0"/>
              <w:spacing w:after="0" w:line="240" w:lineRule="auto"/>
              <w:jc w:val="center"/>
              <w:rPr>
                <w:rFonts w:ascii="Arial" w:hAnsi="Arial" w:cs="Arial"/>
                <w:color w:val="000000"/>
                <w:sz w:val="20"/>
                <w:szCs w:val="20"/>
                <w:u w:val="single"/>
              </w:rPr>
            </w:pPr>
            <w:r w:rsidRPr="00635290">
              <w:rPr>
                <w:rFonts w:ascii="Arial" w:hAnsi="Arial" w:cs="Arial"/>
                <w:color w:val="000000"/>
                <w:sz w:val="20"/>
                <w:szCs w:val="20"/>
                <w:u w:val="single"/>
              </w:rPr>
              <w:t>Importe</w:t>
            </w:r>
          </w:p>
        </w:tc>
      </w:tr>
      <w:tr w:rsidR="00685930" w:rsidRPr="00635290" w:rsidTr="00B665A7">
        <w:trPr>
          <w:tblCellSpacing w:w="15" w:type="dxa"/>
        </w:trPr>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1491" w:type="pct"/>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r>
      <w:tr w:rsidR="00685930" w:rsidRPr="00635290" w:rsidTr="00B665A7">
        <w:trPr>
          <w:tblCellSpacing w:w="15" w:type="dxa"/>
        </w:trPr>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17/04/2012</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24 9356</w:t>
            </w:r>
          </w:p>
        </w:tc>
        <w:tc>
          <w:tcPr>
            <w:tcW w:w="1491" w:type="pct"/>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Ma. de Jesús Rosas López</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Rec. de apoyo, Pago de 282 kilos de tortillas</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3,948</w:t>
            </w:r>
          </w:p>
        </w:tc>
      </w:tr>
      <w:tr w:rsidR="00685930" w:rsidRPr="00635290" w:rsidTr="00B665A7">
        <w:trPr>
          <w:tblCellSpacing w:w="15" w:type="dxa"/>
        </w:trPr>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21/06/2012</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24 9679</w:t>
            </w:r>
          </w:p>
        </w:tc>
        <w:tc>
          <w:tcPr>
            <w:tcW w:w="1491" w:type="pct"/>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Ma. de Jesús Rosas López</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Rec. de apoyo, Pago de 230 kilos de tortillas</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3,220</w:t>
            </w:r>
          </w:p>
        </w:tc>
      </w:tr>
      <w:tr w:rsidR="00685930" w:rsidRPr="00635290" w:rsidTr="00B665A7">
        <w:trPr>
          <w:tblCellSpacing w:w="15" w:type="dxa"/>
        </w:trPr>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02/03/2012</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24 9062</w:t>
            </w:r>
          </w:p>
        </w:tc>
        <w:tc>
          <w:tcPr>
            <w:tcW w:w="1491" w:type="pct"/>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Rosalba Rosas López</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xml:space="preserve">Rec. </w:t>
            </w:r>
            <w:proofErr w:type="gramStart"/>
            <w:r w:rsidRPr="00635290">
              <w:rPr>
                <w:rFonts w:ascii="Arial" w:hAnsi="Arial" w:cs="Arial"/>
                <w:color w:val="000000"/>
                <w:sz w:val="20"/>
                <w:szCs w:val="20"/>
              </w:rPr>
              <w:t>de</w:t>
            </w:r>
            <w:proofErr w:type="gramEnd"/>
            <w:r w:rsidRPr="00635290">
              <w:rPr>
                <w:rFonts w:ascii="Arial" w:hAnsi="Arial" w:cs="Arial"/>
                <w:color w:val="000000"/>
                <w:sz w:val="20"/>
                <w:szCs w:val="20"/>
              </w:rPr>
              <w:t xml:space="preserve"> apoyo, Nota de rem. y C.E., Pago de 239 kilos de tortillas</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3,346</w:t>
            </w:r>
          </w:p>
        </w:tc>
      </w:tr>
      <w:tr w:rsidR="00685930" w:rsidRPr="00635290" w:rsidTr="00B665A7">
        <w:trPr>
          <w:tblCellSpacing w:w="15" w:type="dxa"/>
        </w:trPr>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29/10/2012</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24 10192</w:t>
            </w:r>
          </w:p>
        </w:tc>
        <w:tc>
          <w:tcPr>
            <w:tcW w:w="1491" w:type="pct"/>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Guadalupe de León Rangel</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Rec. de apoyo, notas de rem., Pago por el consumo de alimentos</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3,930</w:t>
            </w:r>
          </w:p>
        </w:tc>
      </w:tr>
      <w:tr w:rsidR="00685930" w:rsidRPr="00635290" w:rsidTr="00B665A7">
        <w:trPr>
          <w:tblCellSpacing w:w="15" w:type="dxa"/>
        </w:trPr>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29/10/2012</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24 10198</w:t>
            </w:r>
          </w:p>
        </w:tc>
        <w:tc>
          <w:tcPr>
            <w:tcW w:w="1491" w:type="pct"/>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Hermelinda Pérez Alvarado</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Rec. Apoyo y C.E., Alimentos para doctores de ejido dulces nombres</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5,550</w:t>
            </w:r>
          </w:p>
        </w:tc>
      </w:tr>
      <w:tr w:rsidR="00685930" w:rsidRPr="00635290" w:rsidTr="00B665A7">
        <w:trPr>
          <w:tblCellSpacing w:w="15" w:type="dxa"/>
        </w:trPr>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27/02/2012</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24 9032</w:t>
            </w:r>
          </w:p>
        </w:tc>
        <w:tc>
          <w:tcPr>
            <w:tcW w:w="1491" w:type="pct"/>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Ana María Rosas López</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Rec. Apoyo y C.E., Pago de tortillas comedor 245 kilos de tortillas</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3,430</w:t>
            </w:r>
          </w:p>
        </w:tc>
      </w:tr>
      <w:tr w:rsidR="00685930" w:rsidRPr="00635290" w:rsidTr="00B665A7">
        <w:trPr>
          <w:tblCellSpacing w:w="15" w:type="dxa"/>
        </w:trPr>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21/03/2012</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24 9244</w:t>
            </w:r>
          </w:p>
        </w:tc>
        <w:tc>
          <w:tcPr>
            <w:tcW w:w="1491" w:type="pct"/>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proofErr w:type="spellStart"/>
            <w:r w:rsidRPr="00635290">
              <w:rPr>
                <w:rFonts w:ascii="Arial" w:hAnsi="Arial" w:cs="Arial"/>
                <w:color w:val="000000"/>
                <w:sz w:val="20"/>
                <w:szCs w:val="20"/>
              </w:rPr>
              <w:t>Ma</w:t>
            </w:r>
            <w:proofErr w:type="spellEnd"/>
            <w:r w:rsidRPr="00635290">
              <w:rPr>
                <w:rFonts w:ascii="Arial" w:hAnsi="Arial" w:cs="Arial"/>
                <w:color w:val="000000"/>
                <w:sz w:val="20"/>
                <w:szCs w:val="20"/>
              </w:rPr>
              <w:t xml:space="preserve"> teresa </w:t>
            </w:r>
            <w:proofErr w:type="spellStart"/>
            <w:r w:rsidRPr="00635290">
              <w:rPr>
                <w:rFonts w:ascii="Arial" w:hAnsi="Arial" w:cs="Arial"/>
                <w:color w:val="000000"/>
                <w:sz w:val="20"/>
                <w:szCs w:val="20"/>
              </w:rPr>
              <w:t>Rodriguez</w:t>
            </w:r>
            <w:proofErr w:type="spellEnd"/>
            <w:r w:rsidRPr="00635290">
              <w:rPr>
                <w:rFonts w:ascii="Arial" w:hAnsi="Arial" w:cs="Arial"/>
                <w:color w:val="000000"/>
                <w:sz w:val="20"/>
                <w:szCs w:val="20"/>
              </w:rPr>
              <w:t xml:space="preserve"> Rayos</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Rec. Apoyo y C.E., Pago de tortillas comedor 237 kilos de tortillas</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3,318</w:t>
            </w:r>
          </w:p>
        </w:tc>
      </w:tr>
      <w:tr w:rsidR="00685930" w:rsidRPr="00635290" w:rsidTr="00B665A7">
        <w:trPr>
          <w:tblCellSpacing w:w="15" w:type="dxa"/>
        </w:trPr>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14/02/2012</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24 8977</w:t>
            </w:r>
          </w:p>
        </w:tc>
        <w:tc>
          <w:tcPr>
            <w:tcW w:w="1491" w:type="pct"/>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Rosalinda Sauceda Quiroz</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Rec. Apoyo y C.E., Pago de tortillas comedor 255 kilos de tortillas</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 </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r w:rsidRPr="00635290">
              <w:rPr>
                <w:rFonts w:ascii="Arial" w:hAnsi="Arial" w:cs="Arial"/>
                <w:color w:val="000000"/>
                <w:sz w:val="20"/>
                <w:szCs w:val="20"/>
              </w:rPr>
              <w:t>3,570</w:t>
            </w:r>
          </w:p>
        </w:tc>
      </w:tr>
      <w:tr w:rsidR="00685930" w:rsidRPr="00635290" w:rsidTr="00B665A7">
        <w:trPr>
          <w:tblCellSpacing w:w="15" w:type="dxa"/>
        </w:trPr>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b/>
                <w:bCs/>
                <w:color w:val="000000"/>
                <w:sz w:val="20"/>
                <w:szCs w:val="20"/>
              </w:rPr>
            </w:pPr>
            <w:r w:rsidRPr="00635290">
              <w:rPr>
                <w:rFonts w:ascii="Arial" w:hAnsi="Arial" w:cs="Arial"/>
                <w:b/>
                <w:bCs/>
                <w:color w:val="000000"/>
                <w:sz w:val="20"/>
                <w:szCs w:val="20"/>
              </w:rPr>
              <w:t>Total</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p>
        </w:tc>
        <w:tc>
          <w:tcPr>
            <w:tcW w:w="1491" w:type="pct"/>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color w:val="000000"/>
                <w:sz w:val="20"/>
                <w:szCs w:val="20"/>
              </w:rPr>
            </w:pP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b/>
                <w:bCs/>
                <w:color w:val="000000"/>
                <w:sz w:val="20"/>
                <w:szCs w:val="20"/>
              </w:rPr>
            </w:pPr>
            <w:r w:rsidRPr="00635290">
              <w:rPr>
                <w:rFonts w:ascii="Arial" w:hAnsi="Arial" w:cs="Arial"/>
                <w:b/>
                <w:bCs/>
                <w:color w:val="000000"/>
                <w:sz w:val="20"/>
                <w:szCs w:val="20"/>
              </w:rPr>
              <w:t>$</w:t>
            </w:r>
          </w:p>
        </w:tc>
        <w:tc>
          <w:tcPr>
            <w:tcW w:w="0" w:type="auto"/>
            <w:vAlign w:val="center"/>
            <w:hideMark/>
          </w:tcPr>
          <w:p w:rsidR="00685930" w:rsidRPr="00635290" w:rsidRDefault="00685930" w:rsidP="00B665A7">
            <w:pPr>
              <w:autoSpaceDE w:val="0"/>
              <w:autoSpaceDN w:val="0"/>
              <w:adjustRightInd w:val="0"/>
              <w:spacing w:after="0" w:line="240" w:lineRule="auto"/>
              <w:jc w:val="both"/>
              <w:rPr>
                <w:rFonts w:ascii="Arial" w:hAnsi="Arial" w:cs="Arial"/>
                <w:b/>
                <w:bCs/>
                <w:color w:val="000000"/>
                <w:sz w:val="20"/>
                <w:szCs w:val="20"/>
              </w:rPr>
            </w:pPr>
            <w:r w:rsidRPr="00635290">
              <w:rPr>
                <w:rFonts w:ascii="Arial" w:hAnsi="Arial" w:cs="Arial"/>
                <w:b/>
                <w:bCs/>
                <w:color w:val="000000"/>
                <w:sz w:val="20"/>
                <w:szCs w:val="20"/>
              </w:rPr>
              <w:t>30,312</w:t>
            </w:r>
          </w:p>
        </w:tc>
      </w:tr>
    </w:tbl>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Servicio médico</w:t>
      </w:r>
    </w:p>
    <w:p w:rsidR="00685930" w:rsidRDefault="00685930" w:rsidP="00D3134C">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13. Se detectaron erogaciones por un monto de $20,000, a favor del C. Tesorero Municipal,</w:t>
      </w:r>
      <w:r>
        <w:rPr>
          <w:rFonts w:ascii="Arial" w:hAnsi="Arial" w:cs="Arial"/>
          <w:color w:val="000000"/>
        </w:rPr>
        <w:t xml:space="preserve"> </w:t>
      </w:r>
      <w:r w:rsidRPr="00502CED">
        <w:rPr>
          <w:rFonts w:ascii="Arial" w:hAnsi="Arial" w:cs="Arial"/>
          <w:color w:val="000000"/>
        </w:rPr>
        <w:t>C. Epigmenio Montoya Gallegos, por concepto de apoyo de gastos médicos, observando</w:t>
      </w:r>
      <w:r>
        <w:rPr>
          <w:rFonts w:ascii="Arial" w:hAnsi="Arial" w:cs="Arial"/>
          <w:color w:val="000000"/>
        </w:rPr>
        <w:t xml:space="preserve"> </w:t>
      </w:r>
      <w:r w:rsidRPr="00502CED">
        <w:rPr>
          <w:rFonts w:ascii="Arial" w:hAnsi="Arial" w:cs="Arial"/>
          <w:color w:val="000000"/>
        </w:rPr>
        <w:t>que este tipo de gastos no son propios de la función pública, lo que contraviene el artículo</w:t>
      </w:r>
      <w:r>
        <w:rPr>
          <w:rFonts w:ascii="Arial" w:hAnsi="Arial" w:cs="Arial"/>
          <w:color w:val="000000"/>
        </w:rPr>
        <w:t xml:space="preserve"> </w:t>
      </w:r>
      <w:r w:rsidRPr="00502CED">
        <w:rPr>
          <w:rFonts w:ascii="Arial" w:hAnsi="Arial" w:cs="Arial"/>
          <w:color w:val="000000"/>
        </w:rPr>
        <w:t xml:space="preserve">128 de la Constitución Política del Estado Libre y Soberano </w:t>
      </w:r>
      <w:r w:rsidRPr="00502CED">
        <w:rPr>
          <w:rFonts w:ascii="Arial" w:hAnsi="Arial" w:cs="Arial"/>
          <w:color w:val="000000"/>
        </w:rPr>
        <w:lastRenderedPageBreak/>
        <w:t>de Nuevo León que establece</w:t>
      </w:r>
      <w:r>
        <w:rPr>
          <w:rFonts w:ascii="Arial" w:hAnsi="Arial" w:cs="Arial"/>
          <w:color w:val="000000"/>
        </w:rPr>
        <w:t xml:space="preserve"> </w:t>
      </w:r>
      <w:r w:rsidRPr="00502CED">
        <w:rPr>
          <w:rFonts w:ascii="Arial" w:hAnsi="Arial" w:cs="Arial"/>
          <w:color w:val="000000"/>
        </w:rPr>
        <w:t>que el ejercicio de los recursos se hará con eficiencia, eficacia, economía, transparencia y</w:t>
      </w:r>
      <w:r>
        <w:rPr>
          <w:rFonts w:ascii="Arial" w:hAnsi="Arial" w:cs="Arial"/>
          <w:color w:val="000000"/>
        </w:rPr>
        <w:t xml:space="preserve"> </w:t>
      </w:r>
      <w:r w:rsidRPr="00502CED">
        <w:rPr>
          <w:rFonts w:ascii="Arial" w:hAnsi="Arial" w:cs="Arial"/>
          <w:color w:val="000000"/>
        </w:rPr>
        <w:t>honradez para satisfacer los objetivos a los que estén destinados.</w:t>
      </w:r>
    </w:p>
    <w:p w:rsidR="00685930" w:rsidRDefault="00685930" w:rsidP="00685930">
      <w:pPr>
        <w:autoSpaceDE w:val="0"/>
        <w:autoSpaceDN w:val="0"/>
        <w:adjustRightInd w:val="0"/>
        <w:spacing w:after="0" w:line="240" w:lineRule="auto"/>
        <w:rPr>
          <w:rFonts w:ascii="Arial" w:hAnsi="Arial" w:cs="Arial"/>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276"/>
        <w:gridCol w:w="133"/>
        <w:gridCol w:w="133"/>
        <w:gridCol w:w="930"/>
        <w:gridCol w:w="3932"/>
        <w:gridCol w:w="200"/>
        <w:gridCol w:w="892"/>
      </w:tblGrid>
      <w:tr w:rsidR="00685930" w:rsidRPr="00472C01" w:rsidTr="00B665A7">
        <w:trPr>
          <w:tblCellSpacing w:w="15" w:type="dxa"/>
        </w:trPr>
        <w:tc>
          <w:tcPr>
            <w:tcW w:w="0" w:type="auto"/>
            <w:vAlign w:val="center"/>
            <w:hideMark/>
          </w:tcPr>
          <w:p w:rsidR="00685930" w:rsidRPr="00472C01" w:rsidRDefault="00685930" w:rsidP="00B665A7">
            <w:pPr>
              <w:spacing w:after="0" w:line="240" w:lineRule="auto"/>
              <w:rPr>
                <w:rFonts w:ascii="Arial" w:eastAsia="Times New Roman" w:hAnsi="Arial" w:cs="Arial"/>
                <w:sz w:val="20"/>
                <w:szCs w:val="20"/>
                <w:u w:val="single"/>
                <w:lang w:eastAsia="es-MX"/>
              </w:rPr>
            </w:pPr>
            <w:r w:rsidRPr="00472C01">
              <w:rPr>
                <w:rFonts w:ascii="Arial" w:eastAsia="Times New Roman" w:hAnsi="Arial" w:cs="Arial"/>
                <w:sz w:val="20"/>
                <w:szCs w:val="20"/>
                <w:u w:val="single"/>
                <w:lang w:eastAsia="es-MX"/>
              </w:rPr>
              <w:t>Fecha</w:t>
            </w:r>
          </w:p>
        </w:tc>
        <w:tc>
          <w:tcPr>
            <w:tcW w:w="0" w:type="auto"/>
            <w:vAlign w:val="center"/>
            <w:hideMark/>
          </w:tcPr>
          <w:p w:rsidR="00685930" w:rsidRPr="00472C01" w:rsidRDefault="00685930" w:rsidP="00B665A7">
            <w:pPr>
              <w:spacing w:after="0" w:line="240" w:lineRule="auto"/>
              <w:rPr>
                <w:rFonts w:ascii="Arial" w:eastAsia="Times New Roman" w:hAnsi="Arial" w:cs="Arial"/>
                <w:sz w:val="20"/>
                <w:szCs w:val="20"/>
                <w:u w:val="single"/>
                <w:lang w:eastAsia="es-MX"/>
              </w:rPr>
            </w:pPr>
            <w:r w:rsidRPr="00472C01">
              <w:rPr>
                <w:rFonts w:ascii="Arial" w:eastAsia="Times New Roman" w:hAnsi="Arial" w:cs="Arial"/>
                <w:sz w:val="20"/>
                <w:szCs w:val="20"/>
                <w:u w:val="single"/>
                <w:lang w:eastAsia="es-MX"/>
              </w:rPr>
              <w:t>.</w:t>
            </w:r>
          </w:p>
        </w:tc>
        <w:tc>
          <w:tcPr>
            <w:tcW w:w="0" w:type="auto"/>
            <w:vAlign w:val="center"/>
            <w:hideMark/>
          </w:tcPr>
          <w:p w:rsidR="00685930" w:rsidRPr="00472C01" w:rsidRDefault="00685930" w:rsidP="00B665A7">
            <w:pPr>
              <w:spacing w:after="0" w:line="240" w:lineRule="auto"/>
              <w:rPr>
                <w:rFonts w:ascii="Arial" w:eastAsia="Times New Roman" w:hAnsi="Arial" w:cs="Arial"/>
                <w:sz w:val="20"/>
                <w:szCs w:val="20"/>
                <w:u w:val="single"/>
                <w:lang w:eastAsia="es-MX"/>
              </w:rPr>
            </w:pPr>
            <w:r w:rsidRPr="00472C01">
              <w:rPr>
                <w:rFonts w:ascii="Arial" w:eastAsia="Times New Roman" w:hAnsi="Arial" w:cs="Arial"/>
                <w:sz w:val="20"/>
                <w:szCs w:val="20"/>
                <w:u w:val="single"/>
                <w:lang w:eastAsia="es-MX"/>
              </w:rPr>
              <w:t>.</w:t>
            </w:r>
          </w:p>
        </w:tc>
        <w:tc>
          <w:tcPr>
            <w:tcW w:w="0" w:type="auto"/>
            <w:vAlign w:val="center"/>
            <w:hideMark/>
          </w:tcPr>
          <w:p w:rsidR="00685930" w:rsidRPr="00472C01" w:rsidRDefault="00685930" w:rsidP="00B665A7">
            <w:pPr>
              <w:spacing w:after="0" w:line="240" w:lineRule="auto"/>
              <w:rPr>
                <w:rFonts w:ascii="Arial" w:eastAsia="Times New Roman" w:hAnsi="Arial" w:cs="Arial"/>
                <w:sz w:val="20"/>
                <w:szCs w:val="20"/>
                <w:u w:val="single"/>
                <w:lang w:eastAsia="es-MX"/>
              </w:rPr>
            </w:pPr>
            <w:r w:rsidRPr="00472C01">
              <w:rPr>
                <w:rFonts w:ascii="Arial" w:eastAsia="Times New Roman" w:hAnsi="Arial" w:cs="Arial"/>
                <w:sz w:val="20"/>
                <w:szCs w:val="20"/>
                <w:u w:val="single"/>
                <w:lang w:eastAsia="es-MX"/>
              </w:rPr>
              <w:t>Cheque</w:t>
            </w:r>
          </w:p>
        </w:tc>
        <w:tc>
          <w:tcPr>
            <w:tcW w:w="0" w:type="auto"/>
            <w:vAlign w:val="center"/>
            <w:hideMark/>
          </w:tcPr>
          <w:p w:rsidR="00685930" w:rsidRPr="00472C01" w:rsidRDefault="00685930" w:rsidP="00B665A7">
            <w:pPr>
              <w:spacing w:after="0" w:line="240" w:lineRule="auto"/>
              <w:rPr>
                <w:rFonts w:ascii="Arial" w:eastAsia="Times New Roman" w:hAnsi="Arial" w:cs="Arial"/>
                <w:sz w:val="20"/>
                <w:szCs w:val="20"/>
                <w:u w:val="single"/>
                <w:lang w:eastAsia="es-MX"/>
              </w:rPr>
            </w:pPr>
            <w:r w:rsidRPr="00472C01">
              <w:rPr>
                <w:rFonts w:ascii="Arial" w:eastAsia="Times New Roman" w:hAnsi="Arial" w:cs="Arial"/>
                <w:sz w:val="20"/>
                <w:szCs w:val="20"/>
                <w:u w:val="single"/>
                <w:lang w:eastAsia="es-MX"/>
              </w:rPr>
              <w:t>Descripción</w:t>
            </w:r>
          </w:p>
        </w:tc>
        <w:tc>
          <w:tcPr>
            <w:tcW w:w="0" w:type="auto"/>
            <w:vAlign w:val="center"/>
            <w:hideMark/>
          </w:tcPr>
          <w:p w:rsidR="00685930" w:rsidRPr="00472C01"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472C01" w:rsidRDefault="00685930" w:rsidP="00B665A7">
            <w:pPr>
              <w:spacing w:after="0" w:line="240" w:lineRule="auto"/>
              <w:rPr>
                <w:rFonts w:ascii="Arial" w:eastAsia="Times New Roman" w:hAnsi="Arial" w:cs="Arial"/>
                <w:sz w:val="20"/>
                <w:szCs w:val="20"/>
                <w:u w:val="single"/>
                <w:lang w:eastAsia="es-MX"/>
              </w:rPr>
            </w:pPr>
            <w:r w:rsidRPr="00472C01">
              <w:rPr>
                <w:rFonts w:ascii="Arial" w:eastAsia="Times New Roman" w:hAnsi="Arial" w:cs="Arial"/>
                <w:sz w:val="20"/>
                <w:szCs w:val="20"/>
                <w:u w:val="single"/>
                <w:lang w:eastAsia="es-MX"/>
              </w:rPr>
              <w:t>Importe</w:t>
            </w:r>
          </w:p>
        </w:tc>
      </w:tr>
      <w:tr w:rsidR="00685930" w:rsidRPr="00472C01" w:rsidTr="00B665A7">
        <w:trPr>
          <w:tblCellSpacing w:w="15" w:type="dxa"/>
        </w:trPr>
        <w:tc>
          <w:tcPr>
            <w:tcW w:w="0" w:type="auto"/>
            <w:vAlign w:val="center"/>
            <w:hideMark/>
          </w:tcPr>
          <w:p w:rsidR="00685930" w:rsidRPr="00472C01" w:rsidRDefault="00685930" w:rsidP="00B665A7">
            <w:pPr>
              <w:spacing w:after="0" w:line="240" w:lineRule="auto"/>
              <w:jc w:val="center"/>
              <w:rPr>
                <w:rFonts w:ascii="Arial" w:eastAsia="Times New Roman" w:hAnsi="Arial" w:cs="Arial"/>
                <w:sz w:val="20"/>
                <w:szCs w:val="20"/>
                <w:lang w:eastAsia="es-MX"/>
              </w:rPr>
            </w:pPr>
            <w:r w:rsidRPr="00472C01">
              <w:rPr>
                <w:rFonts w:ascii="Arial" w:eastAsia="Times New Roman" w:hAnsi="Arial" w:cs="Arial"/>
                <w:sz w:val="20"/>
                <w:szCs w:val="20"/>
                <w:lang w:eastAsia="es-MX"/>
              </w:rPr>
              <w:t>09/02/2012</w:t>
            </w:r>
          </w:p>
        </w:tc>
        <w:tc>
          <w:tcPr>
            <w:tcW w:w="0" w:type="auto"/>
            <w:vAlign w:val="center"/>
            <w:hideMark/>
          </w:tcPr>
          <w:p w:rsidR="00685930" w:rsidRPr="00472C01" w:rsidRDefault="00685930" w:rsidP="00B665A7">
            <w:pPr>
              <w:spacing w:after="0" w:line="240" w:lineRule="auto"/>
              <w:jc w:val="right"/>
              <w:rPr>
                <w:rFonts w:ascii="Arial" w:eastAsia="Times New Roman" w:hAnsi="Arial" w:cs="Arial"/>
                <w:sz w:val="20"/>
                <w:szCs w:val="20"/>
                <w:lang w:eastAsia="es-MX"/>
              </w:rPr>
            </w:pPr>
            <w:r w:rsidRPr="00472C01">
              <w:rPr>
                <w:rFonts w:ascii="Arial" w:eastAsia="Times New Roman" w:hAnsi="Arial" w:cs="Arial"/>
                <w:sz w:val="20"/>
                <w:szCs w:val="20"/>
                <w:lang w:eastAsia="es-MX"/>
              </w:rPr>
              <w:t> </w:t>
            </w:r>
          </w:p>
        </w:tc>
        <w:tc>
          <w:tcPr>
            <w:tcW w:w="0" w:type="auto"/>
            <w:vAlign w:val="center"/>
            <w:hideMark/>
          </w:tcPr>
          <w:p w:rsidR="00685930" w:rsidRPr="00472C01" w:rsidRDefault="00685930" w:rsidP="00B665A7">
            <w:pPr>
              <w:spacing w:after="0" w:line="240" w:lineRule="auto"/>
              <w:jc w:val="right"/>
              <w:rPr>
                <w:rFonts w:ascii="Arial" w:eastAsia="Times New Roman" w:hAnsi="Arial" w:cs="Arial"/>
                <w:sz w:val="20"/>
                <w:szCs w:val="20"/>
                <w:lang w:eastAsia="es-MX"/>
              </w:rPr>
            </w:pPr>
            <w:r w:rsidRPr="00472C01">
              <w:rPr>
                <w:rFonts w:ascii="Arial" w:eastAsia="Times New Roman" w:hAnsi="Arial" w:cs="Arial"/>
                <w:sz w:val="20"/>
                <w:szCs w:val="20"/>
                <w:lang w:eastAsia="es-MX"/>
              </w:rPr>
              <w:t> </w:t>
            </w:r>
          </w:p>
        </w:tc>
        <w:tc>
          <w:tcPr>
            <w:tcW w:w="0" w:type="auto"/>
            <w:vAlign w:val="center"/>
            <w:hideMark/>
          </w:tcPr>
          <w:p w:rsidR="00685930" w:rsidRPr="00472C01" w:rsidRDefault="00685930" w:rsidP="00B665A7">
            <w:pPr>
              <w:spacing w:after="0" w:line="240" w:lineRule="auto"/>
              <w:rPr>
                <w:rFonts w:ascii="Arial" w:eastAsia="Times New Roman" w:hAnsi="Arial" w:cs="Arial"/>
                <w:sz w:val="20"/>
                <w:szCs w:val="20"/>
                <w:lang w:eastAsia="es-MX"/>
              </w:rPr>
            </w:pPr>
            <w:r w:rsidRPr="00472C01">
              <w:rPr>
                <w:rFonts w:ascii="Arial" w:eastAsia="Times New Roman" w:hAnsi="Arial" w:cs="Arial"/>
                <w:sz w:val="20"/>
                <w:szCs w:val="20"/>
                <w:lang w:eastAsia="es-MX"/>
              </w:rPr>
              <w:t>24 8941</w:t>
            </w:r>
          </w:p>
        </w:tc>
        <w:tc>
          <w:tcPr>
            <w:tcW w:w="0" w:type="auto"/>
            <w:vAlign w:val="center"/>
            <w:hideMark/>
          </w:tcPr>
          <w:p w:rsidR="00685930" w:rsidRPr="00472C01" w:rsidRDefault="00685930" w:rsidP="00B665A7">
            <w:pPr>
              <w:spacing w:after="0" w:line="240" w:lineRule="auto"/>
              <w:rPr>
                <w:rFonts w:ascii="Arial" w:eastAsia="Times New Roman" w:hAnsi="Arial" w:cs="Arial"/>
                <w:sz w:val="20"/>
                <w:szCs w:val="20"/>
                <w:lang w:eastAsia="es-MX"/>
              </w:rPr>
            </w:pPr>
            <w:proofErr w:type="spellStart"/>
            <w:r w:rsidRPr="00472C01">
              <w:rPr>
                <w:rFonts w:ascii="Arial" w:eastAsia="Times New Roman" w:hAnsi="Arial" w:cs="Arial"/>
                <w:sz w:val="20"/>
                <w:szCs w:val="20"/>
                <w:lang w:eastAsia="es-MX"/>
              </w:rPr>
              <w:t>Fac</w:t>
            </w:r>
            <w:proofErr w:type="spellEnd"/>
            <w:r w:rsidRPr="00472C01">
              <w:rPr>
                <w:rFonts w:ascii="Arial" w:eastAsia="Times New Roman" w:hAnsi="Arial" w:cs="Arial"/>
                <w:sz w:val="20"/>
                <w:szCs w:val="20"/>
                <w:lang w:eastAsia="es-MX"/>
              </w:rPr>
              <w:t>. 3832 Gastos médicos</w:t>
            </w:r>
          </w:p>
        </w:tc>
        <w:tc>
          <w:tcPr>
            <w:tcW w:w="0" w:type="auto"/>
            <w:vAlign w:val="center"/>
            <w:hideMark/>
          </w:tcPr>
          <w:p w:rsidR="00685930" w:rsidRPr="00472C01" w:rsidRDefault="00685930" w:rsidP="00B665A7">
            <w:pPr>
              <w:spacing w:after="0" w:line="240" w:lineRule="auto"/>
              <w:jc w:val="right"/>
              <w:rPr>
                <w:rFonts w:ascii="Arial" w:eastAsia="Times New Roman" w:hAnsi="Arial" w:cs="Arial"/>
                <w:sz w:val="20"/>
                <w:szCs w:val="20"/>
                <w:lang w:eastAsia="es-MX"/>
              </w:rPr>
            </w:pPr>
            <w:r w:rsidRPr="00472C01">
              <w:rPr>
                <w:rFonts w:ascii="Arial" w:eastAsia="Times New Roman" w:hAnsi="Arial" w:cs="Arial"/>
                <w:sz w:val="20"/>
                <w:szCs w:val="20"/>
                <w:lang w:eastAsia="es-MX"/>
              </w:rPr>
              <w:t>$</w:t>
            </w:r>
          </w:p>
        </w:tc>
        <w:tc>
          <w:tcPr>
            <w:tcW w:w="0" w:type="auto"/>
            <w:vAlign w:val="center"/>
            <w:hideMark/>
          </w:tcPr>
          <w:p w:rsidR="00685930" w:rsidRPr="00472C01" w:rsidRDefault="00685930" w:rsidP="00B665A7">
            <w:pPr>
              <w:spacing w:after="0" w:line="240" w:lineRule="auto"/>
              <w:jc w:val="right"/>
              <w:rPr>
                <w:rFonts w:ascii="Arial" w:eastAsia="Times New Roman" w:hAnsi="Arial" w:cs="Arial"/>
                <w:sz w:val="20"/>
                <w:szCs w:val="20"/>
                <w:lang w:eastAsia="es-MX"/>
              </w:rPr>
            </w:pPr>
            <w:r w:rsidRPr="00472C01">
              <w:rPr>
                <w:rFonts w:ascii="Arial" w:eastAsia="Times New Roman" w:hAnsi="Arial" w:cs="Arial"/>
                <w:sz w:val="20"/>
                <w:szCs w:val="20"/>
                <w:lang w:eastAsia="es-MX"/>
              </w:rPr>
              <w:t>5,000</w:t>
            </w:r>
          </w:p>
        </w:tc>
      </w:tr>
      <w:tr w:rsidR="00685930" w:rsidRPr="00472C01" w:rsidTr="00B665A7">
        <w:trPr>
          <w:tblCellSpacing w:w="15" w:type="dxa"/>
        </w:trPr>
        <w:tc>
          <w:tcPr>
            <w:tcW w:w="0" w:type="auto"/>
            <w:vAlign w:val="center"/>
            <w:hideMark/>
          </w:tcPr>
          <w:p w:rsidR="00685930" w:rsidRPr="00472C01" w:rsidRDefault="00685930" w:rsidP="00B665A7">
            <w:pPr>
              <w:spacing w:after="0" w:line="240" w:lineRule="auto"/>
              <w:jc w:val="center"/>
              <w:rPr>
                <w:rFonts w:ascii="Arial" w:eastAsia="Times New Roman" w:hAnsi="Arial" w:cs="Arial"/>
                <w:sz w:val="20"/>
                <w:szCs w:val="20"/>
                <w:lang w:eastAsia="es-MX"/>
              </w:rPr>
            </w:pPr>
            <w:r w:rsidRPr="00472C01">
              <w:rPr>
                <w:rFonts w:ascii="Arial" w:eastAsia="Times New Roman" w:hAnsi="Arial" w:cs="Arial"/>
                <w:sz w:val="20"/>
                <w:szCs w:val="20"/>
                <w:lang w:eastAsia="es-MX"/>
              </w:rPr>
              <w:t>14/03/2012</w:t>
            </w:r>
          </w:p>
        </w:tc>
        <w:tc>
          <w:tcPr>
            <w:tcW w:w="0" w:type="auto"/>
            <w:vAlign w:val="center"/>
            <w:hideMark/>
          </w:tcPr>
          <w:p w:rsidR="00685930" w:rsidRPr="00472C01" w:rsidRDefault="00685930" w:rsidP="00B665A7">
            <w:pPr>
              <w:spacing w:after="0" w:line="240" w:lineRule="auto"/>
              <w:jc w:val="right"/>
              <w:rPr>
                <w:rFonts w:ascii="Arial" w:eastAsia="Times New Roman" w:hAnsi="Arial" w:cs="Arial"/>
                <w:sz w:val="20"/>
                <w:szCs w:val="20"/>
                <w:lang w:eastAsia="es-MX"/>
              </w:rPr>
            </w:pPr>
            <w:r w:rsidRPr="00472C01">
              <w:rPr>
                <w:rFonts w:ascii="Arial" w:eastAsia="Times New Roman" w:hAnsi="Arial" w:cs="Arial"/>
                <w:sz w:val="20"/>
                <w:szCs w:val="20"/>
                <w:lang w:eastAsia="es-MX"/>
              </w:rPr>
              <w:t> </w:t>
            </w:r>
          </w:p>
        </w:tc>
        <w:tc>
          <w:tcPr>
            <w:tcW w:w="0" w:type="auto"/>
            <w:vAlign w:val="center"/>
            <w:hideMark/>
          </w:tcPr>
          <w:p w:rsidR="00685930" w:rsidRPr="00472C01" w:rsidRDefault="00685930" w:rsidP="00B665A7">
            <w:pPr>
              <w:spacing w:after="0" w:line="240" w:lineRule="auto"/>
              <w:jc w:val="right"/>
              <w:rPr>
                <w:rFonts w:ascii="Arial" w:eastAsia="Times New Roman" w:hAnsi="Arial" w:cs="Arial"/>
                <w:sz w:val="20"/>
                <w:szCs w:val="20"/>
                <w:lang w:eastAsia="es-MX"/>
              </w:rPr>
            </w:pPr>
            <w:r w:rsidRPr="00472C01">
              <w:rPr>
                <w:rFonts w:ascii="Arial" w:eastAsia="Times New Roman" w:hAnsi="Arial" w:cs="Arial"/>
                <w:sz w:val="20"/>
                <w:szCs w:val="20"/>
                <w:lang w:eastAsia="es-MX"/>
              </w:rPr>
              <w:t> </w:t>
            </w:r>
          </w:p>
        </w:tc>
        <w:tc>
          <w:tcPr>
            <w:tcW w:w="0" w:type="auto"/>
            <w:vAlign w:val="center"/>
            <w:hideMark/>
          </w:tcPr>
          <w:p w:rsidR="00685930" w:rsidRPr="00472C01" w:rsidRDefault="00685930" w:rsidP="00B665A7">
            <w:pPr>
              <w:spacing w:after="0" w:line="240" w:lineRule="auto"/>
              <w:rPr>
                <w:rFonts w:ascii="Arial" w:eastAsia="Times New Roman" w:hAnsi="Arial" w:cs="Arial"/>
                <w:sz w:val="20"/>
                <w:szCs w:val="20"/>
                <w:lang w:eastAsia="es-MX"/>
              </w:rPr>
            </w:pPr>
            <w:r w:rsidRPr="00472C01">
              <w:rPr>
                <w:rFonts w:ascii="Arial" w:eastAsia="Times New Roman" w:hAnsi="Arial" w:cs="Arial"/>
                <w:sz w:val="20"/>
                <w:szCs w:val="20"/>
                <w:lang w:eastAsia="es-MX"/>
              </w:rPr>
              <w:t>24 9202</w:t>
            </w:r>
          </w:p>
        </w:tc>
        <w:tc>
          <w:tcPr>
            <w:tcW w:w="0" w:type="auto"/>
            <w:vAlign w:val="center"/>
            <w:hideMark/>
          </w:tcPr>
          <w:p w:rsidR="00685930" w:rsidRPr="00472C01" w:rsidRDefault="00685930" w:rsidP="00B665A7">
            <w:pPr>
              <w:spacing w:after="0" w:line="240" w:lineRule="auto"/>
              <w:rPr>
                <w:rFonts w:ascii="Arial" w:eastAsia="Times New Roman" w:hAnsi="Arial" w:cs="Arial"/>
                <w:sz w:val="20"/>
                <w:szCs w:val="20"/>
                <w:lang w:eastAsia="es-MX"/>
              </w:rPr>
            </w:pPr>
            <w:proofErr w:type="spellStart"/>
            <w:r w:rsidRPr="00472C01">
              <w:rPr>
                <w:rFonts w:ascii="Arial" w:eastAsia="Times New Roman" w:hAnsi="Arial" w:cs="Arial"/>
                <w:sz w:val="20"/>
                <w:szCs w:val="20"/>
                <w:lang w:eastAsia="es-MX"/>
              </w:rPr>
              <w:t>Fac</w:t>
            </w:r>
            <w:proofErr w:type="spellEnd"/>
            <w:r w:rsidRPr="00472C01">
              <w:rPr>
                <w:rFonts w:ascii="Arial" w:eastAsia="Times New Roman" w:hAnsi="Arial" w:cs="Arial"/>
                <w:sz w:val="20"/>
                <w:szCs w:val="20"/>
                <w:lang w:eastAsia="es-MX"/>
              </w:rPr>
              <w:t>. 3873 Apoyo de gastos médicos</w:t>
            </w:r>
          </w:p>
        </w:tc>
        <w:tc>
          <w:tcPr>
            <w:tcW w:w="0" w:type="auto"/>
            <w:vAlign w:val="center"/>
            <w:hideMark/>
          </w:tcPr>
          <w:p w:rsidR="00685930" w:rsidRPr="00472C01" w:rsidRDefault="00685930" w:rsidP="00B665A7">
            <w:pPr>
              <w:spacing w:after="0" w:line="240" w:lineRule="auto"/>
              <w:jc w:val="right"/>
              <w:rPr>
                <w:rFonts w:ascii="Arial" w:eastAsia="Times New Roman" w:hAnsi="Arial" w:cs="Arial"/>
                <w:sz w:val="20"/>
                <w:szCs w:val="20"/>
                <w:lang w:eastAsia="es-MX"/>
              </w:rPr>
            </w:pPr>
            <w:r w:rsidRPr="00472C01">
              <w:rPr>
                <w:rFonts w:ascii="Arial" w:eastAsia="Times New Roman" w:hAnsi="Arial" w:cs="Arial"/>
                <w:sz w:val="20"/>
                <w:szCs w:val="20"/>
                <w:lang w:eastAsia="es-MX"/>
              </w:rPr>
              <w:t> </w:t>
            </w:r>
          </w:p>
        </w:tc>
        <w:tc>
          <w:tcPr>
            <w:tcW w:w="0" w:type="auto"/>
            <w:vAlign w:val="center"/>
            <w:hideMark/>
          </w:tcPr>
          <w:p w:rsidR="00685930" w:rsidRPr="00472C01" w:rsidRDefault="00685930" w:rsidP="00B665A7">
            <w:pPr>
              <w:spacing w:after="0" w:line="240" w:lineRule="auto"/>
              <w:jc w:val="right"/>
              <w:rPr>
                <w:rFonts w:ascii="Arial" w:eastAsia="Times New Roman" w:hAnsi="Arial" w:cs="Arial"/>
                <w:sz w:val="20"/>
                <w:szCs w:val="20"/>
                <w:lang w:eastAsia="es-MX"/>
              </w:rPr>
            </w:pPr>
            <w:r w:rsidRPr="00472C01">
              <w:rPr>
                <w:rFonts w:ascii="Arial" w:eastAsia="Times New Roman" w:hAnsi="Arial" w:cs="Arial"/>
                <w:sz w:val="20"/>
                <w:szCs w:val="20"/>
                <w:lang w:eastAsia="es-MX"/>
              </w:rPr>
              <w:t>5,000</w:t>
            </w:r>
          </w:p>
        </w:tc>
      </w:tr>
      <w:tr w:rsidR="00685930" w:rsidRPr="00472C01" w:rsidTr="00B665A7">
        <w:trPr>
          <w:tblCellSpacing w:w="15" w:type="dxa"/>
        </w:trPr>
        <w:tc>
          <w:tcPr>
            <w:tcW w:w="0" w:type="auto"/>
            <w:vAlign w:val="center"/>
            <w:hideMark/>
          </w:tcPr>
          <w:p w:rsidR="00685930" w:rsidRPr="00472C01" w:rsidRDefault="00685930" w:rsidP="00B665A7">
            <w:pPr>
              <w:spacing w:after="0" w:line="240" w:lineRule="auto"/>
              <w:jc w:val="center"/>
              <w:rPr>
                <w:rFonts w:ascii="Arial" w:eastAsia="Times New Roman" w:hAnsi="Arial" w:cs="Arial"/>
                <w:sz w:val="20"/>
                <w:szCs w:val="20"/>
                <w:lang w:eastAsia="es-MX"/>
              </w:rPr>
            </w:pPr>
            <w:r w:rsidRPr="00472C01">
              <w:rPr>
                <w:rFonts w:ascii="Arial" w:eastAsia="Times New Roman" w:hAnsi="Arial" w:cs="Arial"/>
                <w:sz w:val="20"/>
                <w:szCs w:val="20"/>
                <w:lang w:eastAsia="es-MX"/>
              </w:rPr>
              <w:t>04/05/2012</w:t>
            </w:r>
          </w:p>
        </w:tc>
        <w:tc>
          <w:tcPr>
            <w:tcW w:w="0" w:type="auto"/>
            <w:vAlign w:val="center"/>
            <w:hideMark/>
          </w:tcPr>
          <w:p w:rsidR="00685930" w:rsidRPr="00472C01" w:rsidRDefault="00685930" w:rsidP="00B665A7">
            <w:pPr>
              <w:spacing w:after="0" w:line="240" w:lineRule="auto"/>
              <w:jc w:val="right"/>
              <w:rPr>
                <w:rFonts w:ascii="Arial" w:eastAsia="Times New Roman" w:hAnsi="Arial" w:cs="Arial"/>
                <w:sz w:val="20"/>
                <w:szCs w:val="20"/>
                <w:lang w:eastAsia="es-MX"/>
              </w:rPr>
            </w:pPr>
            <w:r w:rsidRPr="00472C01">
              <w:rPr>
                <w:rFonts w:ascii="Arial" w:eastAsia="Times New Roman" w:hAnsi="Arial" w:cs="Arial"/>
                <w:sz w:val="20"/>
                <w:szCs w:val="20"/>
                <w:lang w:eastAsia="es-MX"/>
              </w:rPr>
              <w:t> </w:t>
            </w:r>
          </w:p>
        </w:tc>
        <w:tc>
          <w:tcPr>
            <w:tcW w:w="0" w:type="auto"/>
            <w:vAlign w:val="center"/>
            <w:hideMark/>
          </w:tcPr>
          <w:p w:rsidR="00685930" w:rsidRPr="00472C01" w:rsidRDefault="00685930" w:rsidP="00B665A7">
            <w:pPr>
              <w:spacing w:after="0" w:line="240" w:lineRule="auto"/>
              <w:jc w:val="right"/>
              <w:rPr>
                <w:rFonts w:ascii="Arial" w:eastAsia="Times New Roman" w:hAnsi="Arial" w:cs="Arial"/>
                <w:sz w:val="20"/>
                <w:szCs w:val="20"/>
                <w:lang w:eastAsia="es-MX"/>
              </w:rPr>
            </w:pPr>
            <w:r w:rsidRPr="00472C01">
              <w:rPr>
                <w:rFonts w:ascii="Arial" w:eastAsia="Times New Roman" w:hAnsi="Arial" w:cs="Arial"/>
                <w:sz w:val="20"/>
                <w:szCs w:val="20"/>
                <w:lang w:eastAsia="es-MX"/>
              </w:rPr>
              <w:t> </w:t>
            </w:r>
          </w:p>
        </w:tc>
        <w:tc>
          <w:tcPr>
            <w:tcW w:w="0" w:type="auto"/>
            <w:vAlign w:val="center"/>
            <w:hideMark/>
          </w:tcPr>
          <w:p w:rsidR="00685930" w:rsidRPr="00472C01" w:rsidRDefault="00685930" w:rsidP="00B665A7">
            <w:pPr>
              <w:spacing w:after="0" w:line="240" w:lineRule="auto"/>
              <w:rPr>
                <w:rFonts w:ascii="Arial" w:eastAsia="Times New Roman" w:hAnsi="Arial" w:cs="Arial"/>
                <w:sz w:val="20"/>
                <w:szCs w:val="20"/>
                <w:lang w:eastAsia="es-MX"/>
              </w:rPr>
            </w:pPr>
            <w:r w:rsidRPr="00472C01">
              <w:rPr>
                <w:rFonts w:ascii="Arial" w:eastAsia="Times New Roman" w:hAnsi="Arial" w:cs="Arial"/>
                <w:sz w:val="20"/>
                <w:szCs w:val="20"/>
                <w:lang w:eastAsia="es-MX"/>
              </w:rPr>
              <w:t>24 9444</w:t>
            </w:r>
          </w:p>
        </w:tc>
        <w:tc>
          <w:tcPr>
            <w:tcW w:w="0" w:type="auto"/>
            <w:vAlign w:val="center"/>
            <w:hideMark/>
          </w:tcPr>
          <w:p w:rsidR="00685930" w:rsidRPr="00472C01" w:rsidRDefault="00685930" w:rsidP="00B665A7">
            <w:pPr>
              <w:spacing w:after="0" w:line="240" w:lineRule="auto"/>
              <w:rPr>
                <w:rFonts w:ascii="Arial" w:eastAsia="Times New Roman" w:hAnsi="Arial" w:cs="Arial"/>
                <w:sz w:val="20"/>
                <w:szCs w:val="20"/>
                <w:lang w:eastAsia="es-MX"/>
              </w:rPr>
            </w:pPr>
            <w:r w:rsidRPr="00472C01">
              <w:rPr>
                <w:rFonts w:ascii="Arial" w:eastAsia="Times New Roman" w:hAnsi="Arial" w:cs="Arial"/>
                <w:sz w:val="20"/>
                <w:szCs w:val="20"/>
                <w:lang w:eastAsia="es-MX"/>
              </w:rPr>
              <w:t>Oficio s/n Gastos médicos</w:t>
            </w:r>
          </w:p>
        </w:tc>
        <w:tc>
          <w:tcPr>
            <w:tcW w:w="0" w:type="auto"/>
            <w:vAlign w:val="center"/>
            <w:hideMark/>
          </w:tcPr>
          <w:p w:rsidR="00685930" w:rsidRPr="00472C01" w:rsidRDefault="00685930" w:rsidP="00B665A7">
            <w:pPr>
              <w:spacing w:after="0" w:line="240" w:lineRule="auto"/>
              <w:jc w:val="right"/>
              <w:rPr>
                <w:rFonts w:ascii="Arial" w:eastAsia="Times New Roman" w:hAnsi="Arial" w:cs="Arial"/>
                <w:sz w:val="20"/>
                <w:szCs w:val="20"/>
                <w:lang w:eastAsia="es-MX"/>
              </w:rPr>
            </w:pPr>
            <w:r w:rsidRPr="00472C01">
              <w:rPr>
                <w:rFonts w:ascii="Arial" w:eastAsia="Times New Roman" w:hAnsi="Arial" w:cs="Arial"/>
                <w:sz w:val="20"/>
                <w:szCs w:val="20"/>
                <w:lang w:eastAsia="es-MX"/>
              </w:rPr>
              <w:t> </w:t>
            </w:r>
          </w:p>
        </w:tc>
        <w:tc>
          <w:tcPr>
            <w:tcW w:w="0" w:type="auto"/>
            <w:vAlign w:val="center"/>
            <w:hideMark/>
          </w:tcPr>
          <w:p w:rsidR="00685930" w:rsidRPr="00472C01" w:rsidRDefault="00685930" w:rsidP="00B665A7">
            <w:pPr>
              <w:spacing w:after="0" w:line="240" w:lineRule="auto"/>
              <w:jc w:val="right"/>
              <w:rPr>
                <w:rFonts w:ascii="Arial" w:eastAsia="Times New Roman" w:hAnsi="Arial" w:cs="Arial"/>
                <w:sz w:val="20"/>
                <w:szCs w:val="20"/>
                <w:lang w:eastAsia="es-MX"/>
              </w:rPr>
            </w:pPr>
            <w:r w:rsidRPr="00472C01">
              <w:rPr>
                <w:rFonts w:ascii="Arial" w:eastAsia="Times New Roman" w:hAnsi="Arial" w:cs="Arial"/>
                <w:sz w:val="20"/>
                <w:szCs w:val="20"/>
                <w:lang w:eastAsia="es-MX"/>
              </w:rPr>
              <w:t>10,000</w:t>
            </w:r>
          </w:p>
        </w:tc>
      </w:tr>
      <w:tr w:rsidR="00685930" w:rsidRPr="00472C01" w:rsidTr="00B665A7">
        <w:trPr>
          <w:tblCellSpacing w:w="15" w:type="dxa"/>
        </w:trPr>
        <w:tc>
          <w:tcPr>
            <w:tcW w:w="0" w:type="auto"/>
            <w:vAlign w:val="center"/>
            <w:hideMark/>
          </w:tcPr>
          <w:p w:rsidR="00685930" w:rsidRPr="00472C01" w:rsidRDefault="00685930" w:rsidP="00B665A7">
            <w:pPr>
              <w:spacing w:after="0" w:line="240" w:lineRule="auto"/>
              <w:rPr>
                <w:rFonts w:ascii="Arial" w:eastAsia="Times New Roman" w:hAnsi="Arial" w:cs="Arial"/>
                <w:b/>
                <w:bCs/>
                <w:sz w:val="20"/>
                <w:szCs w:val="20"/>
                <w:lang w:eastAsia="es-MX"/>
              </w:rPr>
            </w:pPr>
            <w:r w:rsidRPr="00472C01">
              <w:rPr>
                <w:rFonts w:ascii="Arial" w:eastAsia="Times New Roman" w:hAnsi="Arial" w:cs="Arial"/>
                <w:b/>
                <w:bCs/>
                <w:sz w:val="20"/>
                <w:szCs w:val="20"/>
                <w:lang w:eastAsia="es-MX"/>
              </w:rPr>
              <w:t>Total</w:t>
            </w:r>
          </w:p>
        </w:tc>
        <w:tc>
          <w:tcPr>
            <w:tcW w:w="0" w:type="auto"/>
            <w:vAlign w:val="center"/>
            <w:hideMark/>
          </w:tcPr>
          <w:p w:rsidR="00685930" w:rsidRPr="00472C01"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472C01"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472C01"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472C01"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472C01" w:rsidRDefault="00685930" w:rsidP="00B665A7">
            <w:pPr>
              <w:spacing w:after="0" w:line="240" w:lineRule="auto"/>
              <w:jc w:val="right"/>
              <w:rPr>
                <w:rFonts w:ascii="Arial" w:eastAsia="Times New Roman" w:hAnsi="Arial" w:cs="Arial"/>
                <w:b/>
                <w:bCs/>
                <w:sz w:val="20"/>
                <w:szCs w:val="20"/>
                <w:lang w:eastAsia="es-MX"/>
              </w:rPr>
            </w:pPr>
            <w:r w:rsidRPr="00472C01">
              <w:rPr>
                <w:rFonts w:ascii="Arial" w:eastAsia="Times New Roman" w:hAnsi="Arial" w:cs="Arial"/>
                <w:b/>
                <w:bCs/>
                <w:sz w:val="20"/>
                <w:szCs w:val="20"/>
                <w:lang w:eastAsia="es-MX"/>
              </w:rPr>
              <w:t>$</w:t>
            </w:r>
          </w:p>
        </w:tc>
        <w:tc>
          <w:tcPr>
            <w:tcW w:w="0" w:type="auto"/>
            <w:vAlign w:val="center"/>
            <w:hideMark/>
          </w:tcPr>
          <w:p w:rsidR="00685930" w:rsidRPr="00472C01" w:rsidRDefault="00685930" w:rsidP="00B665A7">
            <w:pPr>
              <w:spacing w:after="0" w:line="240" w:lineRule="auto"/>
              <w:jc w:val="right"/>
              <w:rPr>
                <w:rFonts w:ascii="Arial" w:eastAsia="Times New Roman" w:hAnsi="Arial" w:cs="Arial"/>
                <w:b/>
                <w:bCs/>
                <w:sz w:val="20"/>
                <w:szCs w:val="20"/>
                <w:lang w:eastAsia="es-MX"/>
              </w:rPr>
            </w:pPr>
            <w:r w:rsidRPr="00472C01">
              <w:rPr>
                <w:rFonts w:ascii="Arial" w:eastAsia="Times New Roman" w:hAnsi="Arial" w:cs="Arial"/>
                <w:b/>
                <w:bCs/>
                <w:sz w:val="20"/>
                <w:szCs w:val="20"/>
                <w:lang w:eastAsia="es-MX"/>
              </w:rPr>
              <w:t>20,000</w:t>
            </w:r>
          </w:p>
        </w:tc>
      </w:tr>
    </w:tbl>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b/>
          <w:bCs/>
          <w:color w:val="000000"/>
        </w:rPr>
      </w:pP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SERVICIOS GENERALES</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Gastos de viaje</w:t>
      </w:r>
    </w:p>
    <w:p w:rsidR="00685930" w:rsidRDefault="00685930" w:rsidP="00D3134C">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14. Se detectaron erogaciones por un monto de $45,496 por concepto gastos de viaje,</w:t>
      </w:r>
      <w:r>
        <w:rPr>
          <w:rFonts w:ascii="Arial" w:hAnsi="Arial" w:cs="Arial"/>
          <w:color w:val="000000"/>
        </w:rPr>
        <w:t xml:space="preserve"> </w:t>
      </w:r>
      <w:r w:rsidRPr="00502CED">
        <w:rPr>
          <w:rFonts w:ascii="Arial" w:hAnsi="Arial" w:cs="Arial"/>
          <w:color w:val="000000"/>
        </w:rPr>
        <w:t>amparadas con facturas, boletos de avión y reservación de viaje, no localizando durante el</w:t>
      </w:r>
      <w:r>
        <w:rPr>
          <w:rFonts w:ascii="Arial" w:hAnsi="Arial" w:cs="Arial"/>
          <w:color w:val="000000"/>
        </w:rPr>
        <w:t xml:space="preserve"> </w:t>
      </w:r>
      <w:r w:rsidRPr="00502CED">
        <w:rPr>
          <w:rFonts w:ascii="Arial" w:hAnsi="Arial" w:cs="Arial"/>
          <w:color w:val="000000"/>
        </w:rPr>
        <w:t>proceso de la auditoria, evidencia documental que acredite los objetivos y logros obtenidos</w:t>
      </w:r>
      <w:r>
        <w:rPr>
          <w:rFonts w:ascii="Arial" w:hAnsi="Arial" w:cs="Arial"/>
          <w:color w:val="000000"/>
        </w:rPr>
        <w:t xml:space="preserve"> </w:t>
      </w:r>
      <w:r w:rsidRPr="00502CED">
        <w:rPr>
          <w:rFonts w:ascii="Arial" w:hAnsi="Arial" w:cs="Arial"/>
          <w:color w:val="000000"/>
        </w:rPr>
        <w:t>de dichos viajes, incumpliendo con lo establecido en los artículos 13 y 15 de la Ley de</w:t>
      </w:r>
      <w:r>
        <w:rPr>
          <w:rFonts w:ascii="Arial" w:hAnsi="Arial" w:cs="Arial"/>
          <w:color w:val="000000"/>
        </w:rPr>
        <w:t xml:space="preserve"> </w:t>
      </w:r>
      <w:r w:rsidRPr="00502CED">
        <w:rPr>
          <w:rFonts w:ascii="Arial" w:hAnsi="Arial" w:cs="Arial"/>
          <w:color w:val="000000"/>
        </w:rPr>
        <w:t>Fiscalización Superior del Estado de Nuevo León, de acuerdo al detalle siguiente:</w:t>
      </w:r>
      <w:r>
        <w:rPr>
          <w:rFonts w:ascii="Arial" w:hAnsi="Arial" w:cs="Arial"/>
          <w:color w:val="000000"/>
        </w:rPr>
        <w:t xml:space="preserve"> </w:t>
      </w:r>
    </w:p>
    <w:p w:rsidR="00685930" w:rsidRDefault="00685930" w:rsidP="00685930">
      <w:pPr>
        <w:autoSpaceDE w:val="0"/>
        <w:autoSpaceDN w:val="0"/>
        <w:adjustRightInd w:val="0"/>
        <w:spacing w:after="0" w:line="240" w:lineRule="auto"/>
        <w:jc w:val="both"/>
        <w:rPr>
          <w:rFonts w:ascii="Arial" w:hAnsi="Arial" w:cs="Arial"/>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767"/>
        <w:gridCol w:w="2291"/>
        <w:gridCol w:w="2320"/>
        <w:gridCol w:w="172"/>
        <w:gridCol w:w="754"/>
      </w:tblGrid>
      <w:tr w:rsidR="00685930" w:rsidRPr="00D60240" w:rsidTr="00B665A7">
        <w:trPr>
          <w:tblCellSpacing w:w="15" w:type="dxa"/>
        </w:trPr>
        <w:tc>
          <w:tcPr>
            <w:tcW w:w="0" w:type="auto"/>
            <w:vAlign w:val="center"/>
            <w:hideMark/>
          </w:tcPr>
          <w:p w:rsidR="00685930" w:rsidRPr="00D60240" w:rsidRDefault="00685930" w:rsidP="00B665A7">
            <w:pPr>
              <w:spacing w:after="0" w:line="240" w:lineRule="auto"/>
              <w:rPr>
                <w:rFonts w:ascii="Arial" w:eastAsia="Times New Roman" w:hAnsi="Arial" w:cs="Arial"/>
                <w:sz w:val="20"/>
                <w:szCs w:val="20"/>
                <w:u w:val="single"/>
                <w:lang w:eastAsia="es-MX"/>
              </w:rPr>
            </w:pPr>
            <w:r w:rsidRPr="00D60240">
              <w:rPr>
                <w:rFonts w:ascii="Arial" w:eastAsia="Times New Roman" w:hAnsi="Arial" w:cs="Arial"/>
                <w:sz w:val="20"/>
                <w:szCs w:val="20"/>
                <w:u w:val="single"/>
                <w:lang w:eastAsia="es-MX"/>
              </w:rPr>
              <w:t>Fecha</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u w:val="single"/>
                <w:lang w:eastAsia="es-MX"/>
              </w:rPr>
            </w:pPr>
            <w:r w:rsidRPr="00D60240">
              <w:rPr>
                <w:rFonts w:ascii="Arial" w:eastAsia="Times New Roman" w:hAnsi="Arial" w:cs="Arial"/>
                <w:sz w:val="20"/>
                <w:szCs w:val="20"/>
                <w:u w:val="single"/>
                <w:lang w:eastAsia="es-MX"/>
              </w:rPr>
              <w:t>.</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u w:val="single"/>
                <w:lang w:eastAsia="es-MX"/>
              </w:rPr>
            </w:pPr>
            <w:r w:rsidRPr="00D60240">
              <w:rPr>
                <w:rFonts w:ascii="Arial" w:eastAsia="Times New Roman" w:hAnsi="Arial" w:cs="Arial"/>
                <w:sz w:val="20"/>
                <w:szCs w:val="20"/>
                <w:u w:val="single"/>
                <w:lang w:eastAsia="es-MX"/>
              </w:rPr>
              <w:t>Cheque</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u w:val="single"/>
                <w:lang w:eastAsia="es-MX"/>
              </w:rPr>
            </w:pPr>
            <w:r w:rsidRPr="00D60240">
              <w:rPr>
                <w:rFonts w:ascii="Arial" w:eastAsia="Times New Roman" w:hAnsi="Arial" w:cs="Arial"/>
                <w:sz w:val="20"/>
                <w:szCs w:val="20"/>
                <w:u w:val="single"/>
                <w:lang w:eastAsia="es-MX"/>
              </w:rPr>
              <w:t>Nombre</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u w:val="single"/>
                <w:lang w:eastAsia="es-MX"/>
              </w:rPr>
            </w:pPr>
            <w:r w:rsidRPr="00D60240">
              <w:rPr>
                <w:rFonts w:ascii="Arial" w:eastAsia="Times New Roman" w:hAnsi="Arial" w:cs="Arial"/>
                <w:sz w:val="20"/>
                <w:szCs w:val="20"/>
                <w:u w:val="single"/>
                <w:lang w:eastAsia="es-MX"/>
              </w:rPr>
              <w:t>Concepto</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u w:val="single"/>
                <w:lang w:eastAsia="es-MX"/>
              </w:rPr>
            </w:pPr>
            <w:r w:rsidRPr="00D60240">
              <w:rPr>
                <w:rFonts w:ascii="Arial" w:eastAsia="Times New Roman" w:hAnsi="Arial" w:cs="Arial"/>
                <w:sz w:val="20"/>
                <w:szCs w:val="20"/>
                <w:u w:val="single"/>
                <w:lang w:eastAsia="es-MX"/>
              </w:rPr>
              <w:t>Importe</w:t>
            </w:r>
          </w:p>
        </w:tc>
      </w:tr>
      <w:tr w:rsidR="00685930" w:rsidRPr="00D60240" w:rsidTr="00B665A7">
        <w:trPr>
          <w:tblCellSpacing w:w="15" w:type="dxa"/>
        </w:trPr>
        <w:tc>
          <w:tcPr>
            <w:tcW w:w="0" w:type="auto"/>
            <w:vAlign w:val="center"/>
            <w:hideMark/>
          </w:tcPr>
          <w:p w:rsidR="00685930" w:rsidRPr="00D60240" w:rsidRDefault="00685930" w:rsidP="00B665A7">
            <w:pPr>
              <w:spacing w:after="0" w:line="240" w:lineRule="auto"/>
              <w:jc w:val="center"/>
              <w:rPr>
                <w:rFonts w:ascii="Arial" w:eastAsia="Times New Roman" w:hAnsi="Arial" w:cs="Arial"/>
                <w:sz w:val="20"/>
                <w:szCs w:val="20"/>
                <w:lang w:eastAsia="es-MX"/>
              </w:rPr>
            </w:pPr>
            <w:r w:rsidRPr="00D60240">
              <w:rPr>
                <w:rFonts w:ascii="Arial" w:eastAsia="Times New Roman" w:hAnsi="Arial" w:cs="Arial"/>
                <w:sz w:val="20"/>
                <w:szCs w:val="20"/>
                <w:lang w:eastAsia="es-MX"/>
              </w:rPr>
              <w:t>24/08/2012</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 </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24 9960</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Pablo de la Cruz Limón-Director de Obras Públicas</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Pago de boletos a Aeroméxico ciudad de México</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9,496</w:t>
            </w:r>
          </w:p>
        </w:tc>
      </w:tr>
      <w:tr w:rsidR="00685930" w:rsidRPr="00D60240" w:rsidTr="00B665A7">
        <w:trPr>
          <w:tblCellSpacing w:w="15" w:type="dxa"/>
        </w:trPr>
        <w:tc>
          <w:tcPr>
            <w:tcW w:w="0" w:type="auto"/>
            <w:vAlign w:val="center"/>
            <w:hideMark/>
          </w:tcPr>
          <w:p w:rsidR="00685930" w:rsidRPr="00D60240" w:rsidRDefault="00685930" w:rsidP="00B665A7">
            <w:pPr>
              <w:spacing w:after="0" w:line="240" w:lineRule="auto"/>
              <w:jc w:val="center"/>
              <w:rPr>
                <w:rFonts w:ascii="Arial" w:eastAsia="Times New Roman" w:hAnsi="Arial" w:cs="Arial"/>
                <w:sz w:val="20"/>
                <w:szCs w:val="20"/>
                <w:lang w:eastAsia="es-MX"/>
              </w:rPr>
            </w:pPr>
            <w:r w:rsidRPr="00D60240">
              <w:rPr>
                <w:rFonts w:ascii="Arial" w:eastAsia="Times New Roman" w:hAnsi="Arial" w:cs="Arial"/>
                <w:sz w:val="20"/>
                <w:szCs w:val="20"/>
                <w:lang w:eastAsia="es-MX"/>
              </w:rPr>
              <w:t>05/01/2012</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 </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24 8753</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Pablo de la Cruz Limón-Director de Obras Públicas</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Pago de avión a México D.F.</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 </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6,000</w:t>
            </w:r>
          </w:p>
        </w:tc>
      </w:tr>
      <w:tr w:rsidR="00685930" w:rsidRPr="00D60240" w:rsidTr="00B665A7">
        <w:trPr>
          <w:tblCellSpacing w:w="15" w:type="dxa"/>
        </w:trPr>
        <w:tc>
          <w:tcPr>
            <w:tcW w:w="0" w:type="auto"/>
            <w:vAlign w:val="center"/>
            <w:hideMark/>
          </w:tcPr>
          <w:p w:rsidR="00685930" w:rsidRPr="00D60240" w:rsidRDefault="00685930" w:rsidP="00B665A7">
            <w:pPr>
              <w:spacing w:after="0" w:line="240" w:lineRule="auto"/>
              <w:jc w:val="center"/>
              <w:rPr>
                <w:rFonts w:ascii="Arial" w:eastAsia="Times New Roman" w:hAnsi="Arial" w:cs="Arial"/>
                <w:sz w:val="20"/>
                <w:szCs w:val="20"/>
                <w:lang w:eastAsia="es-MX"/>
              </w:rPr>
            </w:pPr>
            <w:r w:rsidRPr="00D60240">
              <w:rPr>
                <w:rFonts w:ascii="Arial" w:eastAsia="Times New Roman" w:hAnsi="Arial" w:cs="Arial"/>
                <w:sz w:val="20"/>
                <w:szCs w:val="20"/>
                <w:lang w:eastAsia="es-MX"/>
              </w:rPr>
              <w:t>15/05/2012</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 </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24 9504</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Genaro Marín Galindo-</w:t>
            </w:r>
            <w:proofErr w:type="spellStart"/>
            <w:r w:rsidRPr="00D60240">
              <w:rPr>
                <w:rFonts w:ascii="Arial" w:eastAsia="Times New Roman" w:hAnsi="Arial" w:cs="Arial"/>
                <w:sz w:val="20"/>
                <w:szCs w:val="20"/>
                <w:lang w:eastAsia="es-MX"/>
              </w:rPr>
              <w:t>Secretarío</w:t>
            </w:r>
            <w:proofErr w:type="spellEnd"/>
            <w:r w:rsidRPr="00D60240">
              <w:rPr>
                <w:rFonts w:ascii="Arial" w:eastAsia="Times New Roman" w:hAnsi="Arial" w:cs="Arial"/>
                <w:sz w:val="20"/>
                <w:szCs w:val="20"/>
                <w:lang w:eastAsia="es-MX"/>
              </w:rPr>
              <w:t xml:space="preserve"> del R. Ayuntamiento</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Pago de hospedaje y consumos y boletos de viaje</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 </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15,000</w:t>
            </w:r>
          </w:p>
        </w:tc>
      </w:tr>
      <w:tr w:rsidR="00685930" w:rsidRPr="00D60240" w:rsidTr="00B665A7">
        <w:trPr>
          <w:tblCellSpacing w:w="15" w:type="dxa"/>
        </w:trPr>
        <w:tc>
          <w:tcPr>
            <w:tcW w:w="0" w:type="auto"/>
            <w:vAlign w:val="center"/>
            <w:hideMark/>
          </w:tcPr>
          <w:p w:rsidR="00685930" w:rsidRPr="00D60240" w:rsidRDefault="00685930" w:rsidP="00B665A7">
            <w:pPr>
              <w:spacing w:after="0" w:line="240" w:lineRule="auto"/>
              <w:jc w:val="center"/>
              <w:rPr>
                <w:rFonts w:ascii="Arial" w:eastAsia="Times New Roman" w:hAnsi="Arial" w:cs="Arial"/>
                <w:sz w:val="20"/>
                <w:szCs w:val="20"/>
                <w:lang w:eastAsia="es-MX"/>
              </w:rPr>
            </w:pPr>
            <w:r w:rsidRPr="00D60240">
              <w:rPr>
                <w:rFonts w:ascii="Arial" w:eastAsia="Times New Roman" w:hAnsi="Arial" w:cs="Arial"/>
                <w:sz w:val="20"/>
                <w:szCs w:val="20"/>
                <w:lang w:eastAsia="es-MX"/>
              </w:rPr>
              <w:lastRenderedPageBreak/>
              <w:t>12/07/2012</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 </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24 9809</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Pablo de la Cruz Limón-Director de Obras Públicas</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Pago de boletos Aeroméxico por viaje a la ciudad de México</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 </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15,000</w:t>
            </w:r>
          </w:p>
        </w:tc>
      </w:tr>
      <w:tr w:rsidR="00685930" w:rsidRPr="00D60240" w:rsidTr="00B665A7">
        <w:trPr>
          <w:tblCellSpacing w:w="15" w:type="dxa"/>
        </w:trPr>
        <w:tc>
          <w:tcPr>
            <w:tcW w:w="0" w:type="auto"/>
            <w:vAlign w:val="center"/>
            <w:hideMark/>
          </w:tcPr>
          <w:p w:rsidR="00685930" w:rsidRPr="00D60240" w:rsidRDefault="00685930" w:rsidP="00B665A7">
            <w:pPr>
              <w:spacing w:after="0" w:line="240" w:lineRule="auto"/>
              <w:rPr>
                <w:rFonts w:ascii="Arial" w:eastAsia="Times New Roman" w:hAnsi="Arial" w:cs="Arial"/>
                <w:b/>
                <w:bCs/>
                <w:sz w:val="20"/>
                <w:szCs w:val="20"/>
                <w:lang w:eastAsia="es-MX"/>
              </w:rPr>
            </w:pPr>
            <w:r w:rsidRPr="00D60240">
              <w:rPr>
                <w:rFonts w:ascii="Arial" w:eastAsia="Times New Roman" w:hAnsi="Arial" w:cs="Arial"/>
                <w:b/>
                <w:bCs/>
                <w:sz w:val="20"/>
                <w:szCs w:val="20"/>
                <w:lang w:eastAsia="es-MX"/>
              </w:rPr>
              <w:t>Total</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60240" w:rsidRDefault="00685930" w:rsidP="00B665A7">
            <w:pPr>
              <w:spacing w:after="0" w:line="240" w:lineRule="auto"/>
              <w:jc w:val="right"/>
              <w:rPr>
                <w:rFonts w:ascii="Arial" w:eastAsia="Times New Roman" w:hAnsi="Arial" w:cs="Arial"/>
                <w:b/>
                <w:bCs/>
                <w:sz w:val="20"/>
                <w:szCs w:val="20"/>
                <w:lang w:eastAsia="es-MX"/>
              </w:rPr>
            </w:pPr>
            <w:r w:rsidRPr="00D60240">
              <w:rPr>
                <w:rFonts w:ascii="Arial" w:eastAsia="Times New Roman" w:hAnsi="Arial" w:cs="Arial"/>
                <w:b/>
                <w:bCs/>
                <w:sz w:val="20"/>
                <w:szCs w:val="20"/>
                <w:lang w:eastAsia="es-MX"/>
              </w:rPr>
              <w:t>$</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b/>
                <w:bCs/>
                <w:sz w:val="20"/>
                <w:szCs w:val="20"/>
                <w:lang w:eastAsia="es-MX"/>
              </w:rPr>
            </w:pPr>
            <w:r w:rsidRPr="00D60240">
              <w:rPr>
                <w:rFonts w:ascii="Arial" w:eastAsia="Times New Roman" w:hAnsi="Arial" w:cs="Arial"/>
                <w:b/>
                <w:bCs/>
                <w:sz w:val="20"/>
                <w:szCs w:val="20"/>
                <w:lang w:eastAsia="es-MX"/>
              </w:rPr>
              <w:t>45,496</w:t>
            </w:r>
          </w:p>
        </w:tc>
      </w:tr>
    </w:tbl>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Gastos de representación</w:t>
      </w:r>
    </w:p>
    <w:p w:rsidR="00685930" w:rsidRDefault="00685930" w:rsidP="00D3134C">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15. Se detectaron erogaciones por un $33,000, por concepto de apoyo de hospedaje a varias</w:t>
      </w:r>
      <w:r>
        <w:rPr>
          <w:rFonts w:ascii="Arial" w:hAnsi="Arial" w:cs="Arial"/>
          <w:color w:val="000000"/>
        </w:rPr>
        <w:t xml:space="preserve"> </w:t>
      </w:r>
      <w:r w:rsidRPr="00502CED">
        <w:rPr>
          <w:rFonts w:ascii="Arial" w:hAnsi="Arial" w:cs="Arial"/>
          <w:color w:val="000000"/>
        </w:rPr>
        <w:t>dependencias, amparadas con recibos de apoyo, órdenes de compra y fotocopias de</w:t>
      </w:r>
      <w:r>
        <w:rPr>
          <w:rFonts w:ascii="Arial" w:hAnsi="Arial" w:cs="Arial"/>
          <w:color w:val="000000"/>
        </w:rPr>
        <w:t xml:space="preserve"> </w:t>
      </w:r>
      <w:r w:rsidRPr="00502CED">
        <w:rPr>
          <w:rFonts w:ascii="Arial" w:hAnsi="Arial" w:cs="Arial"/>
          <w:color w:val="000000"/>
        </w:rPr>
        <w:t>credenciales de elector, no localizando durante el proceso de la auditoría, documentación</w:t>
      </w:r>
      <w:r>
        <w:rPr>
          <w:rFonts w:ascii="Arial" w:hAnsi="Arial" w:cs="Arial"/>
          <w:color w:val="000000"/>
        </w:rPr>
        <w:t xml:space="preserve"> </w:t>
      </w:r>
      <w:r w:rsidRPr="00502CED">
        <w:rPr>
          <w:rFonts w:ascii="Arial" w:hAnsi="Arial" w:cs="Arial"/>
          <w:color w:val="000000"/>
        </w:rPr>
        <w:t>comprobatoria que reúna los requisitos fiscales establecidos en los artículos 29 y 29-A del</w:t>
      </w:r>
      <w:r>
        <w:rPr>
          <w:rFonts w:ascii="Arial" w:hAnsi="Arial" w:cs="Arial"/>
          <w:color w:val="000000"/>
        </w:rPr>
        <w:t xml:space="preserve"> </w:t>
      </w:r>
      <w:r w:rsidRPr="00502CED">
        <w:rPr>
          <w:rFonts w:ascii="Arial" w:hAnsi="Arial" w:cs="Arial"/>
          <w:color w:val="000000"/>
        </w:rPr>
        <w:t>Código Fiscal de la Federación, además que este tipo de gastos no son propios de la función</w:t>
      </w:r>
      <w:r>
        <w:rPr>
          <w:rFonts w:ascii="Arial" w:hAnsi="Arial" w:cs="Arial"/>
          <w:color w:val="000000"/>
        </w:rPr>
        <w:t xml:space="preserve"> </w:t>
      </w:r>
      <w:r w:rsidRPr="00502CED">
        <w:rPr>
          <w:rFonts w:ascii="Arial" w:hAnsi="Arial" w:cs="Arial"/>
          <w:color w:val="000000"/>
        </w:rPr>
        <w:t>municipal, incumpliendo con lo establecido en los artículos 132 y 133 de la Ley Orgánica de</w:t>
      </w:r>
      <w:r>
        <w:rPr>
          <w:rFonts w:ascii="Arial" w:hAnsi="Arial" w:cs="Arial"/>
          <w:color w:val="000000"/>
        </w:rPr>
        <w:t xml:space="preserve"> </w:t>
      </w:r>
      <w:r w:rsidRPr="00502CED">
        <w:rPr>
          <w:rFonts w:ascii="Arial" w:hAnsi="Arial" w:cs="Arial"/>
          <w:color w:val="000000"/>
        </w:rPr>
        <w:t>la Administración Pública Municipal del Estado de Nuevo León, 102 de la Ley del Impuesto</w:t>
      </w:r>
      <w:r>
        <w:rPr>
          <w:rFonts w:ascii="Arial" w:hAnsi="Arial" w:cs="Arial"/>
          <w:color w:val="000000"/>
        </w:rPr>
        <w:t xml:space="preserve"> </w:t>
      </w:r>
      <w:r w:rsidRPr="00502CED">
        <w:rPr>
          <w:rFonts w:ascii="Arial" w:hAnsi="Arial" w:cs="Arial"/>
          <w:color w:val="000000"/>
        </w:rPr>
        <w:t xml:space="preserve">Sobre la Renta y 16 fracción l de la Ley de Fiscalización Superior del Estado de Nuevo </w:t>
      </w:r>
      <w:proofErr w:type="spellStart"/>
      <w:r w:rsidRPr="00502CED">
        <w:rPr>
          <w:rFonts w:ascii="Arial" w:hAnsi="Arial" w:cs="Arial"/>
          <w:color w:val="000000"/>
        </w:rPr>
        <w:t>León,de</w:t>
      </w:r>
      <w:proofErr w:type="spellEnd"/>
      <w:r w:rsidRPr="00502CED">
        <w:rPr>
          <w:rFonts w:ascii="Arial" w:hAnsi="Arial" w:cs="Arial"/>
          <w:color w:val="000000"/>
        </w:rPr>
        <w:t xml:space="preserve"> acuerdo al detalle siguiente:</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Default="00685930" w:rsidP="00685930">
      <w:pPr>
        <w:autoSpaceDE w:val="0"/>
        <w:autoSpaceDN w:val="0"/>
        <w:adjustRightInd w:val="0"/>
        <w:spacing w:after="0" w:line="240" w:lineRule="auto"/>
        <w:rPr>
          <w:rFonts w:ascii="Arial" w:hAnsi="Arial" w:cs="Arial"/>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771"/>
        <w:gridCol w:w="1285"/>
        <w:gridCol w:w="3322"/>
        <w:gridCol w:w="172"/>
        <w:gridCol w:w="754"/>
      </w:tblGrid>
      <w:tr w:rsidR="00685930" w:rsidRPr="00D60240" w:rsidTr="00B665A7">
        <w:trPr>
          <w:tblCellSpacing w:w="15" w:type="dxa"/>
        </w:trPr>
        <w:tc>
          <w:tcPr>
            <w:tcW w:w="0" w:type="auto"/>
            <w:vAlign w:val="center"/>
            <w:hideMark/>
          </w:tcPr>
          <w:p w:rsidR="00685930" w:rsidRPr="00D60240" w:rsidRDefault="00685930" w:rsidP="00B665A7">
            <w:pPr>
              <w:spacing w:after="0" w:line="240" w:lineRule="auto"/>
              <w:rPr>
                <w:rFonts w:ascii="Arial" w:eastAsia="Times New Roman" w:hAnsi="Arial" w:cs="Arial"/>
                <w:sz w:val="20"/>
                <w:szCs w:val="20"/>
                <w:u w:val="single"/>
                <w:lang w:eastAsia="es-MX"/>
              </w:rPr>
            </w:pPr>
            <w:r w:rsidRPr="00D60240">
              <w:rPr>
                <w:rFonts w:ascii="Arial" w:eastAsia="Times New Roman" w:hAnsi="Arial" w:cs="Arial"/>
                <w:sz w:val="20"/>
                <w:szCs w:val="20"/>
                <w:u w:val="single"/>
                <w:lang w:eastAsia="es-MX"/>
              </w:rPr>
              <w:t>Fecha</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u w:val="single"/>
                <w:lang w:eastAsia="es-MX"/>
              </w:rPr>
            </w:pPr>
            <w:r w:rsidRPr="00D60240">
              <w:rPr>
                <w:rFonts w:ascii="Arial" w:eastAsia="Times New Roman" w:hAnsi="Arial" w:cs="Arial"/>
                <w:sz w:val="20"/>
                <w:szCs w:val="20"/>
                <w:u w:val="single"/>
                <w:lang w:eastAsia="es-MX"/>
              </w:rPr>
              <w:t>.</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u w:val="single"/>
                <w:lang w:eastAsia="es-MX"/>
              </w:rPr>
            </w:pPr>
            <w:r w:rsidRPr="00D60240">
              <w:rPr>
                <w:rFonts w:ascii="Arial" w:eastAsia="Times New Roman" w:hAnsi="Arial" w:cs="Arial"/>
                <w:sz w:val="20"/>
                <w:szCs w:val="20"/>
                <w:u w:val="single"/>
                <w:lang w:eastAsia="es-MX"/>
              </w:rPr>
              <w:t>Cheque</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u w:val="single"/>
                <w:lang w:eastAsia="es-MX"/>
              </w:rPr>
            </w:pPr>
            <w:r w:rsidRPr="00D60240">
              <w:rPr>
                <w:rFonts w:ascii="Arial" w:eastAsia="Times New Roman" w:hAnsi="Arial" w:cs="Arial"/>
                <w:sz w:val="20"/>
                <w:szCs w:val="20"/>
                <w:u w:val="single"/>
                <w:lang w:eastAsia="es-MX"/>
              </w:rPr>
              <w:t>Nombre</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u w:val="single"/>
                <w:lang w:eastAsia="es-MX"/>
              </w:rPr>
            </w:pPr>
            <w:r w:rsidRPr="00D60240">
              <w:rPr>
                <w:rFonts w:ascii="Arial" w:eastAsia="Times New Roman" w:hAnsi="Arial" w:cs="Arial"/>
                <w:sz w:val="20"/>
                <w:szCs w:val="20"/>
                <w:u w:val="single"/>
                <w:lang w:eastAsia="es-MX"/>
              </w:rPr>
              <w:t>Concepto</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u w:val="single"/>
                <w:lang w:eastAsia="es-MX"/>
              </w:rPr>
            </w:pPr>
            <w:r w:rsidRPr="00D60240">
              <w:rPr>
                <w:rFonts w:ascii="Arial" w:eastAsia="Times New Roman" w:hAnsi="Arial" w:cs="Arial"/>
                <w:sz w:val="20"/>
                <w:szCs w:val="20"/>
                <w:u w:val="single"/>
                <w:lang w:eastAsia="es-MX"/>
              </w:rPr>
              <w:t>Importe</w:t>
            </w:r>
          </w:p>
        </w:tc>
      </w:tr>
      <w:tr w:rsidR="00685930" w:rsidRPr="00D60240" w:rsidTr="00B665A7">
        <w:trPr>
          <w:tblCellSpacing w:w="15" w:type="dxa"/>
        </w:trPr>
        <w:tc>
          <w:tcPr>
            <w:tcW w:w="0" w:type="auto"/>
            <w:vAlign w:val="center"/>
            <w:hideMark/>
          </w:tcPr>
          <w:p w:rsidR="00685930" w:rsidRPr="00D60240" w:rsidRDefault="00685930" w:rsidP="00B665A7">
            <w:pPr>
              <w:spacing w:after="0" w:line="240" w:lineRule="auto"/>
              <w:jc w:val="center"/>
              <w:rPr>
                <w:rFonts w:ascii="Arial" w:eastAsia="Times New Roman" w:hAnsi="Arial" w:cs="Arial"/>
                <w:sz w:val="20"/>
                <w:szCs w:val="20"/>
                <w:lang w:eastAsia="es-MX"/>
              </w:rPr>
            </w:pPr>
            <w:r w:rsidRPr="00D60240">
              <w:rPr>
                <w:rFonts w:ascii="Arial" w:eastAsia="Times New Roman" w:hAnsi="Arial" w:cs="Arial"/>
                <w:sz w:val="20"/>
                <w:szCs w:val="20"/>
                <w:lang w:eastAsia="es-MX"/>
              </w:rPr>
              <w:t>03/08/2012</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 </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24 9898</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Idalia Medellín Ávila</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Pago de hospedaje a Secretaría del Trabajo y del Instituto de la Mujer</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13,000</w:t>
            </w:r>
          </w:p>
        </w:tc>
      </w:tr>
      <w:tr w:rsidR="00685930" w:rsidRPr="00D60240" w:rsidTr="00B665A7">
        <w:trPr>
          <w:tblCellSpacing w:w="15" w:type="dxa"/>
        </w:trPr>
        <w:tc>
          <w:tcPr>
            <w:tcW w:w="0" w:type="auto"/>
            <w:vAlign w:val="center"/>
            <w:hideMark/>
          </w:tcPr>
          <w:p w:rsidR="00685930" w:rsidRPr="00D60240" w:rsidRDefault="00685930" w:rsidP="00B665A7">
            <w:pPr>
              <w:spacing w:after="0" w:line="240" w:lineRule="auto"/>
              <w:jc w:val="center"/>
              <w:rPr>
                <w:rFonts w:ascii="Arial" w:eastAsia="Times New Roman" w:hAnsi="Arial" w:cs="Arial"/>
                <w:sz w:val="20"/>
                <w:szCs w:val="20"/>
                <w:lang w:eastAsia="es-MX"/>
              </w:rPr>
            </w:pPr>
            <w:r w:rsidRPr="00D60240">
              <w:rPr>
                <w:rFonts w:ascii="Arial" w:eastAsia="Times New Roman" w:hAnsi="Arial" w:cs="Arial"/>
                <w:sz w:val="20"/>
                <w:szCs w:val="20"/>
                <w:lang w:eastAsia="es-MX"/>
              </w:rPr>
              <w:t>12/04/2012</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 </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24 9327</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Andrés Pérez Flores</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Hospedaje febrero y marzo</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 </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10,000</w:t>
            </w:r>
          </w:p>
        </w:tc>
      </w:tr>
      <w:tr w:rsidR="00685930" w:rsidRPr="00D60240" w:rsidTr="00B665A7">
        <w:trPr>
          <w:tblCellSpacing w:w="15" w:type="dxa"/>
        </w:trPr>
        <w:tc>
          <w:tcPr>
            <w:tcW w:w="0" w:type="auto"/>
            <w:vAlign w:val="center"/>
            <w:hideMark/>
          </w:tcPr>
          <w:p w:rsidR="00685930" w:rsidRPr="00D60240" w:rsidRDefault="00685930" w:rsidP="00B665A7">
            <w:pPr>
              <w:spacing w:after="0" w:line="240" w:lineRule="auto"/>
              <w:jc w:val="center"/>
              <w:rPr>
                <w:rFonts w:ascii="Arial" w:eastAsia="Times New Roman" w:hAnsi="Arial" w:cs="Arial"/>
                <w:sz w:val="20"/>
                <w:szCs w:val="20"/>
                <w:lang w:eastAsia="es-MX"/>
              </w:rPr>
            </w:pPr>
            <w:r w:rsidRPr="00D60240">
              <w:rPr>
                <w:rFonts w:ascii="Arial" w:eastAsia="Times New Roman" w:hAnsi="Arial" w:cs="Arial"/>
                <w:sz w:val="20"/>
                <w:szCs w:val="20"/>
                <w:lang w:eastAsia="es-MX"/>
              </w:rPr>
              <w:t>03/02/2012</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 </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24 8913</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Andrés Pérez Flores</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r w:rsidRPr="00D60240">
              <w:rPr>
                <w:rFonts w:ascii="Arial" w:eastAsia="Times New Roman" w:hAnsi="Arial" w:cs="Arial"/>
                <w:sz w:val="20"/>
                <w:szCs w:val="20"/>
                <w:lang w:eastAsia="es-MX"/>
              </w:rPr>
              <w:t>Hospedaje noviembre y diciembre</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 </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sz w:val="20"/>
                <w:szCs w:val="20"/>
                <w:lang w:eastAsia="es-MX"/>
              </w:rPr>
            </w:pPr>
            <w:r w:rsidRPr="00D60240">
              <w:rPr>
                <w:rFonts w:ascii="Arial" w:eastAsia="Times New Roman" w:hAnsi="Arial" w:cs="Arial"/>
                <w:sz w:val="20"/>
                <w:szCs w:val="20"/>
                <w:lang w:eastAsia="es-MX"/>
              </w:rPr>
              <w:t>10,000</w:t>
            </w:r>
          </w:p>
        </w:tc>
      </w:tr>
      <w:tr w:rsidR="00685930" w:rsidRPr="00D60240" w:rsidTr="00B665A7">
        <w:trPr>
          <w:tblCellSpacing w:w="15" w:type="dxa"/>
        </w:trPr>
        <w:tc>
          <w:tcPr>
            <w:tcW w:w="0" w:type="auto"/>
            <w:vAlign w:val="center"/>
            <w:hideMark/>
          </w:tcPr>
          <w:p w:rsidR="00685930" w:rsidRPr="00D60240" w:rsidRDefault="00685930" w:rsidP="00B665A7">
            <w:pPr>
              <w:spacing w:after="0" w:line="240" w:lineRule="auto"/>
              <w:rPr>
                <w:rFonts w:ascii="Arial" w:eastAsia="Times New Roman" w:hAnsi="Arial" w:cs="Arial"/>
                <w:b/>
                <w:bCs/>
                <w:sz w:val="20"/>
                <w:szCs w:val="20"/>
                <w:lang w:eastAsia="es-MX"/>
              </w:rPr>
            </w:pPr>
            <w:r w:rsidRPr="00D60240">
              <w:rPr>
                <w:rFonts w:ascii="Arial" w:eastAsia="Times New Roman" w:hAnsi="Arial" w:cs="Arial"/>
                <w:b/>
                <w:bCs/>
                <w:sz w:val="20"/>
                <w:szCs w:val="20"/>
                <w:lang w:eastAsia="es-MX"/>
              </w:rPr>
              <w:t>Total</w:t>
            </w: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60240"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60240" w:rsidRDefault="00685930" w:rsidP="00B665A7">
            <w:pPr>
              <w:spacing w:after="0" w:line="240" w:lineRule="auto"/>
              <w:jc w:val="right"/>
              <w:rPr>
                <w:rFonts w:ascii="Arial" w:eastAsia="Times New Roman" w:hAnsi="Arial" w:cs="Arial"/>
                <w:b/>
                <w:bCs/>
                <w:sz w:val="20"/>
                <w:szCs w:val="20"/>
                <w:lang w:eastAsia="es-MX"/>
              </w:rPr>
            </w:pPr>
            <w:r w:rsidRPr="00D60240">
              <w:rPr>
                <w:rFonts w:ascii="Arial" w:eastAsia="Times New Roman" w:hAnsi="Arial" w:cs="Arial"/>
                <w:b/>
                <w:bCs/>
                <w:sz w:val="20"/>
                <w:szCs w:val="20"/>
                <w:lang w:eastAsia="es-MX"/>
              </w:rPr>
              <w:t>$</w:t>
            </w:r>
          </w:p>
        </w:tc>
        <w:tc>
          <w:tcPr>
            <w:tcW w:w="0" w:type="auto"/>
            <w:vAlign w:val="center"/>
            <w:hideMark/>
          </w:tcPr>
          <w:p w:rsidR="00685930" w:rsidRPr="00D60240" w:rsidRDefault="00685930" w:rsidP="00B665A7">
            <w:pPr>
              <w:spacing w:after="0" w:line="240" w:lineRule="auto"/>
              <w:jc w:val="right"/>
              <w:rPr>
                <w:rFonts w:ascii="Arial" w:eastAsia="Times New Roman" w:hAnsi="Arial" w:cs="Arial"/>
                <w:b/>
                <w:bCs/>
                <w:sz w:val="20"/>
                <w:szCs w:val="20"/>
                <w:lang w:eastAsia="es-MX"/>
              </w:rPr>
            </w:pPr>
            <w:r w:rsidRPr="00D60240">
              <w:rPr>
                <w:rFonts w:ascii="Arial" w:eastAsia="Times New Roman" w:hAnsi="Arial" w:cs="Arial"/>
                <w:b/>
                <w:bCs/>
                <w:sz w:val="20"/>
                <w:szCs w:val="20"/>
                <w:lang w:eastAsia="es-MX"/>
              </w:rPr>
              <w:t>33,000</w:t>
            </w:r>
          </w:p>
        </w:tc>
      </w:tr>
    </w:tbl>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lastRenderedPageBreak/>
        <w:t>MATERIALES Y SUMINISTROS</w:t>
      </w:r>
    </w:p>
    <w:p w:rsidR="00685930" w:rsidRPr="00502CED" w:rsidRDefault="00685930" w:rsidP="00D3134C">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16. No se localizó ni fue exhibida durante la auditoría bitácoras para el control del consumo</w:t>
      </w:r>
      <w:r>
        <w:rPr>
          <w:rFonts w:ascii="Arial" w:hAnsi="Arial" w:cs="Arial"/>
          <w:color w:val="000000"/>
        </w:rPr>
        <w:t xml:space="preserve"> </w:t>
      </w:r>
      <w:r w:rsidRPr="00502CED">
        <w:rPr>
          <w:rFonts w:ascii="Arial" w:hAnsi="Arial" w:cs="Arial"/>
          <w:color w:val="000000"/>
        </w:rPr>
        <w:t>de combustible y lubricantes por unidad que permitan medir la eficiencia, eficacia y</w:t>
      </w:r>
      <w:r>
        <w:rPr>
          <w:rFonts w:ascii="Arial" w:hAnsi="Arial" w:cs="Arial"/>
          <w:color w:val="000000"/>
        </w:rPr>
        <w:t xml:space="preserve"> </w:t>
      </w:r>
      <w:r w:rsidRPr="00502CED">
        <w:rPr>
          <w:rFonts w:ascii="Arial" w:hAnsi="Arial" w:cs="Arial"/>
          <w:color w:val="000000"/>
        </w:rPr>
        <w:t>razonabilidad del gasto de los 17 vehículos del municipio, registrando durante el ejercicio</w:t>
      </w:r>
      <w:r>
        <w:rPr>
          <w:rFonts w:ascii="Arial" w:hAnsi="Arial" w:cs="Arial"/>
          <w:color w:val="000000"/>
        </w:rPr>
        <w:t xml:space="preserve"> </w:t>
      </w:r>
      <w:r w:rsidRPr="00502CED">
        <w:rPr>
          <w:rFonts w:ascii="Arial" w:hAnsi="Arial" w:cs="Arial"/>
          <w:color w:val="000000"/>
        </w:rPr>
        <w:t>erogaciones por este concepto un monto de $3</w:t>
      </w:r>
      <w:proofErr w:type="gramStart"/>
      <w:r w:rsidRPr="00502CED">
        <w:rPr>
          <w:rFonts w:ascii="Arial" w:hAnsi="Arial" w:cs="Arial"/>
          <w:color w:val="000000"/>
        </w:rPr>
        <w:t>,693,070</w:t>
      </w:r>
      <w:proofErr w:type="gramEnd"/>
      <w:r w:rsidRPr="00502CED">
        <w:rPr>
          <w:rFonts w:ascii="Arial" w:hAnsi="Arial" w:cs="Arial"/>
          <w:color w:val="000000"/>
        </w:rPr>
        <w:t>, incumpliendo con lo establecido</w:t>
      </w:r>
      <w:r>
        <w:rPr>
          <w:rFonts w:ascii="Arial" w:hAnsi="Arial" w:cs="Arial"/>
          <w:color w:val="000000"/>
        </w:rPr>
        <w:t xml:space="preserve"> </w:t>
      </w:r>
      <w:r w:rsidRPr="00502CED">
        <w:rPr>
          <w:rFonts w:ascii="Arial" w:hAnsi="Arial" w:cs="Arial"/>
          <w:color w:val="000000"/>
        </w:rPr>
        <w:t>en el artículo 137 de la Ley Orgánica de la Administración Pública Municipal del Estado de</w:t>
      </w:r>
      <w:r>
        <w:rPr>
          <w:rFonts w:ascii="Arial" w:hAnsi="Arial" w:cs="Arial"/>
          <w:color w:val="000000"/>
        </w:rPr>
        <w:t xml:space="preserve"> </w:t>
      </w:r>
      <w:r w:rsidRPr="00502CED">
        <w:rPr>
          <w:rFonts w:ascii="Arial" w:hAnsi="Arial" w:cs="Arial"/>
          <w:color w:val="000000"/>
        </w:rPr>
        <w:t>Nuevo León.</w:t>
      </w:r>
    </w:p>
    <w:p w:rsidR="00685930" w:rsidRDefault="00685930" w:rsidP="00685930">
      <w:pPr>
        <w:autoSpaceDE w:val="0"/>
        <w:autoSpaceDN w:val="0"/>
        <w:adjustRightInd w:val="0"/>
        <w:spacing w:after="0" w:line="240" w:lineRule="auto"/>
        <w:rPr>
          <w:rFonts w:ascii="Arial" w:hAnsi="Arial" w:cs="Arial"/>
          <w:i/>
          <w:iCs/>
          <w:color w:val="ABABAB"/>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Papelería y artículos de oficina</w:t>
      </w:r>
    </w:p>
    <w:p w:rsidR="00685930" w:rsidRDefault="00685930" w:rsidP="00D3134C">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17. Se detectaron erogaciones por un monto de $397,123 a favor del proveedor C. Beatriz</w:t>
      </w:r>
      <w:r>
        <w:rPr>
          <w:rFonts w:ascii="Arial" w:hAnsi="Arial" w:cs="Arial"/>
          <w:color w:val="000000"/>
        </w:rPr>
        <w:t xml:space="preserve"> </w:t>
      </w:r>
      <w:r w:rsidRPr="00502CED">
        <w:rPr>
          <w:rFonts w:ascii="Arial" w:hAnsi="Arial" w:cs="Arial"/>
          <w:color w:val="000000"/>
        </w:rPr>
        <w:t>Eugenia Castillo Rangel, por concepto de compra de papelería, amparadas con facturas, no</w:t>
      </w:r>
      <w:r>
        <w:rPr>
          <w:rFonts w:ascii="Arial" w:hAnsi="Arial" w:cs="Arial"/>
          <w:color w:val="000000"/>
        </w:rPr>
        <w:t xml:space="preserve"> </w:t>
      </w:r>
      <w:r w:rsidRPr="00502CED">
        <w:rPr>
          <w:rFonts w:ascii="Arial" w:hAnsi="Arial" w:cs="Arial"/>
          <w:color w:val="000000"/>
        </w:rPr>
        <w:t>localizando durante el proceso de la auditoria evidencia documental que permita confirmar la</w:t>
      </w:r>
      <w:r>
        <w:rPr>
          <w:rFonts w:ascii="Arial" w:hAnsi="Arial" w:cs="Arial"/>
          <w:color w:val="000000"/>
        </w:rPr>
        <w:t xml:space="preserve"> </w:t>
      </w:r>
      <w:r w:rsidRPr="00502CED">
        <w:rPr>
          <w:rFonts w:ascii="Arial" w:hAnsi="Arial" w:cs="Arial"/>
          <w:color w:val="000000"/>
        </w:rPr>
        <w:t>entrega-recepción de los artículos adquiridos, además las facturas que amparan los gastos</w:t>
      </w:r>
      <w:r>
        <w:rPr>
          <w:rFonts w:ascii="Arial" w:hAnsi="Arial" w:cs="Arial"/>
          <w:color w:val="000000"/>
        </w:rPr>
        <w:t xml:space="preserve"> </w:t>
      </w:r>
      <w:r w:rsidRPr="00502CED">
        <w:rPr>
          <w:rFonts w:ascii="Arial" w:hAnsi="Arial" w:cs="Arial"/>
          <w:color w:val="000000"/>
        </w:rPr>
        <w:t>no describen cantidad, descripción, precio unitario ni importe de los artículos adquiridos,</w:t>
      </w:r>
      <w:r>
        <w:rPr>
          <w:rFonts w:ascii="Arial" w:hAnsi="Arial" w:cs="Arial"/>
          <w:color w:val="000000"/>
        </w:rPr>
        <w:t xml:space="preserve"> </w:t>
      </w:r>
      <w:r w:rsidRPr="00502CED">
        <w:rPr>
          <w:rFonts w:ascii="Arial" w:hAnsi="Arial" w:cs="Arial"/>
          <w:color w:val="000000"/>
        </w:rPr>
        <w:t xml:space="preserve">incumpliendo con los requisitos fiscales establecidos en los artículos 29 y 29-A del </w:t>
      </w:r>
      <w:proofErr w:type="spellStart"/>
      <w:r w:rsidRPr="00502CED">
        <w:rPr>
          <w:rFonts w:ascii="Arial" w:hAnsi="Arial" w:cs="Arial"/>
          <w:color w:val="000000"/>
        </w:rPr>
        <w:t>CódigoFiscal</w:t>
      </w:r>
      <w:proofErr w:type="spellEnd"/>
      <w:r w:rsidRPr="00502CED">
        <w:rPr>
          <w:rFonts w:ascii="Arial" w:hAnsi="Arial" w:cs="Arial"/>
          <w:color w:val="000000"/>
        </w:rPr>
        <w:t xml:space="preserve"> de la Federación, de acuerdo a los cheques siguientes:</w:t>
      </w:r>
    </w:p>
    <w:p w:rsidR="00685930" w:rsidRDefault="00685930" w:rsidP="00685930">
      <w:pPr>
        <w:autoSpaceDE w:val="0"/>
        <w:autoSpaceDN w:val="0"/>
        <w:adjustRightInd w:val="0"/>
        <w:spacing w:after="0" w:line="240" w:lineRule="auto"/>
        <w:jc w:val="both"/>
        <w:rPr>
          <w:rFonts w:ascii="Arial" w:hAnsi="Arial" w:cs="Arial"/>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764"/>
        <w:gridCol w:w="1468"/>
        <w:gridCol w:w="172"/>
        <w:gridCol w:w="839"/>
        <w:gridCol w:w="172"/>
        <w:gridCol w:w="1317"/>
        <w:gridCol w:w="172"/>
        <w:gridCol w:w="1400"/>
      </w:tblGrid>
      <w:tr w:rsidR="00685930" w:rsidRPr="00175E72" w:rsidTr="00B665A7">
        <w:trPr>
          <w:tblCellSpacing w:w="15" w:type="dxa"/>
        </w:trPr>
        <w:tc>
          <w:tcPr>
            <w:tcW w:w="0" w:type="auto"/>
            <w:vAlign w:val="center"/>
            <w:hideMark/>
          </w:tcPr>
          <w:p w:rsidR="00685930" w:rsidRPr="00175E72" w:rsidRDefault="00685930" w:rsidP="00B665A7">
            <w:pPr>
              <w:spacing w:after="0" w:line="240" w:lineRule="auto"/>
              <w:rPr>
                <w:rFonts w:ascii="Arial" w:eastAsia="Times New Roman" w:hAnsi="Arial" w:cs="Arial"/>
                <w:sz w:val="20"/>
                <w:szCs w:val="20"/>
                <w:u w:val="single"/>
                <w:lang w:eastAsia="es-MX"/>
              </w:rPr>
            </w:pPr>
            <w:r w:rsidRPr="00175E72">
              <w:rPr>
                <w:rFonts w:ascii="Arial" w:eastAsia="Times New Roman" w:hAnsi="Arial" w:cs="Arial"/>
                <w:sz w:val="20"/>
                <w:szCs w:val="20"/>
                <w:u w:val="single"/>
                <w:lang w:eastAsia="es-MX"/>
              </w:rPr>
              <w:t>Fecha</w:t>
            </w: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u w:val="single"/>
                <w:lang w:eastAsia="es-MX"/>
              </w:rPr>
            </w:pPr>
            <w:r w:rsidRPr="00175E72">
              <w:rPr>
                <w:rFonts w:ascii="Arial" w:eastAsia="Times New Roman" w:hAnsi="Arial" w:cs="Arial"/>
                <w:sz w:val="20"/>
                <w:szCs w:val="20"/>
                <w:u w:val="single"/>
                <w:lang w:eastAsia="es-MX"/>
              </w:rPr>
              <w:t>.</w:t>
            </w: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u w:val="single"/>
                <w:lang w:eastAsia="es-MX"/>
              </w:rPr>
            </w:pPr>
            <w:r w:rsidRPr="00175E72">
              <w:rPr>
                <w:rFonts w:ascii="Arial" w:eastAsia="Times New Roman" w:hAnsi="Arial" w:cs="Arial"/>
                <w:sz w:val="20"/>
                <w:szCs w:val="20"/>
                <w:u w:val="single"/>
                <w:lang w:eastAsia="es-MX"/>
              </w:rPr>
              <w:t>Cheque</w:t>
            </w: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u w:val="single"/>
                <w:lang w:eastAsia="es-MX"/>
              </w:rPr>
            </w:pPr>
            <w:r w:rsidRPr="00175E72">
              <w:rPr>
                <w:rFonts w:ascii="Arial" w:eastAsia="Times New Roman" w:hAnsi="Arial" w:cs="Arial"/>
                <w:sz w:val="20"/>
                <w:szCs w:val="20"/>
                <w:u w:val="single"/>
                <w:lang w:eastAsia="es-MX"/>
              </w:rPr>
              <w:t>Concepto</w:t>
            </w: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u w:val="single"/>
                <w:lang w:eastAsia="es-MX"/>
              </w:rPr>
            </w:pPr>
            <w:r w:rsidRPr="00175E72">
              <w:rPr>
                <w:rFonts w:ascii="Arial" w:eastAsia="Times New Roman" w:hAnsi="Arial" w:cs="Arial"/>
                <w:sz w:val="20"/>
                <w:szCs w:val="20"/>
                <w:u w:val="single"/>
                <w:lang w:eastAsia="es-MX"/>
              </w:rPr>
              <w:t>Importe total</w:t>
            </w: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u w:val="single"/>
                <w:lang w:eastAsia="es-MX"/>
              </w:rPr>
            </w:pPr>
            <w:r w:rsidRPr="00175E72">
              <w:rPr>
                <w:rFonts w:ascii="Arial" w:eastAsia="Times New Roman" w:hAnsi="Arial" w:cs="Arial"/>
                <w:sz w:val="20"/>
                <w:szCs w:val="20"/>
                <w:u w:val="single"/>
                <w:lang w:eastAsia="es-MX"/>
              </w:rPr>
              <w:t>Importe sin evidencia entrega recepción</w:t>
            </w: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u w:val="single"/>
                <w:lang w:eastAsia="es-MX"/>
              </w:rPr>
            </w:pPr>
            <w:r w:rsidRPr="00175E72">
              <w:rPr>
                <w:rFonts w:ascii="Arial" w:eastAsia="Times New Roman" w:hAnsi="Arial" w:cs="Arial"/>
                <w:sz w:val="20"/>
                <w:szCs w:val="20"/>
                <w:u w:val="single"/>
                <w:lang w:eastAsia="es-MX"/>
              </w:rPr>
              <w:t>Importe Sin comprobante</w:t>
            </w:r>
          </w:p>
        </w:tc>
      </w:tr>
      <w:tr w:rsidR="00685930" w:rsidRPr="00175E72" w:rsidTr="00B665A7">
        <w:trPr>
          <w:tblCellSpacing w:w="15" w:type="dxa"/>
        </w:trPr>
        <w:tc>
          <w:tcPr>
            <w:tcW w:w="0" w:type="auto"/>
            <w:vAlign w:val="center"/>
            <w:hideMark/>
          </w:tcPr>
          <w:p w:rsidR="00685930" w:rsidRPr="00175E72" w:rsidRDefault="00685930" w:rsidP="00B665A7">
            <w:pPr>
              <w:spacing w:after="0" w:line="240" w:lineRule="auto"/>
              <w:jc w:val="center"/>
              <w:rPr>
                <w:rFonts w:ascii="Arial" w:eastAsia="Times New Roman" w:hAnsi="Arial" w:cs="Arial"/>
                <w:sz w:val="20"/>
                <w:szCs w:val="20"/>
                <w:lang w:eastAsia="es-MX"/>
              </w:rPr>
            </w:pPr>
            <w:r w:rsidRPr="00175E72">
              <w:rPr>
                <w:rFonts w:ascii="Arial" w:eastAsia="Times New Roman" w:hAnsi="Arial" w:cs="Arial"/>
                <w:sz w:val="20"/>
                <w:szCs w:val="20"/>
                <w:lang w:eastAsia="es-MX"/>
              </w:rPr>
              <w:t>03/02/2012</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lang w:eastAsia="es-MX"/>
              </w:rPr>
            </w:pPr>
            <w:r w:rsidRPr="00175E72">
              <w:rPr>
                <w:rFonts w:ascii="Arial" w:eastAsia="Times New Roman" w:hAnsi="Arial" w:cs="Arial"/>
                <w:sz w:val="20"/>
                <w:szCs w:val="20"/>
                <w:lang w:eastAsia="es-MX"/>
              </w:rPr>
              <w:t>24 8909</w:t>
            </w: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lang w:eastAsia="es-MX"/>
              </w:rPr>
            </w:pPr>
            <w:proofErr w:type="spellStart"/>
            <w:r w:rsidRPr="00175E72">
              <w:rPr>
                <w:rFonts w:ascii="Arial" w:eastAsia="Times New Roman" w:hAnsi="Arial" w:cs="Arial"/>
                <w:sz w:val="20"/>
                <w:szCs w:val="20"/>
                <w:lang w:eastAsia="es-MX"/>
              </w:rPr>
              <w:t>Fac</w:t>
            </w:r>
            <w:proofErr w:type="spellEnd"/>
            <w:r w:rsidRPr="00175E72">
              <w:rPr>
                <w:rFonts w:ascii="Arial" w:eastAsia="Times New Roman" w:hAnsi="Arial" w:cs="Arial"/>
                <w:sz w:val="20"/>
                <w:szCs w:val="20"/>
                <w:lang w:eastAsia="es-MX"/>
              </w:rPr>
              <w:t>. 29A O.C. Papelería mes de diciembre de 2011</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134,465</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134,465</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0</w:t>
            </w:r>
          </w:p>
        </w:tc>
      </w:tr>
      <w:tr w:rsidR="00685930" w:rsidRPr="00175E72" w:rsidTr="00B665A7">
        <w:trPr>
          <w:tblCellSpacing w:w="15" w:type="dxa"/>
        </w:trPr>
        <w:tc>
          <w:tcPr>
            <w:tcW w:w="0" w:type="auto"/>
            <w:vAlign w:val="center"/>
            <w:hideMark/>
          </w:tcPr>
          <w:p w:rsidR="00685930" w:rsidRPr="00175E72" w:rsidRDefault="00685930" w:rsidP="00B665A7">
            <w:pPr>
              <w:spacing w:after="0" w:line="240" w:lineRule="auto"/>
              <w:jc w:val="center"/>
              <w:rPr>
                <w:rFonts w:ascii="Arial" w:eastAsia="Times New Roman" w:hAnsi="Arial" w:cs="Arial"/>
                <w:sz w:val="20"/>
                <w:szCs w:val="20"/>
                <w:lang w:eastAsia="es-MX"/>
              </w:rPr>
            </w:pPr>
            <w:r w:rsidRPr="00175E72">
              <w:rPr>
                <w:rFonts w:ascii="Arial" w:eastAsia="Times New Roman" w:hAnsi="Arial" w:cs="Arial"/>
                <w:sz w:val="20"/>
                <w:szCs w:val="20"/>
                <w:lang w:eastAsia="es-MX"/>
              </w:rPr>
              <w:t>08/03/2012</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lang w:eastAsia="es-MX"/>
              </w:rPr>
            </w:pPr>
            <w:r w:rsidRPr="00175E72">
              <w:rPr>
                <w:rFonts w:ascii="Arial" w:eastAsia="Times New Roman" w:hAnsi="Arial" w:cs="Arial"/>
                <w:sz w:val="20"/>
                <w:szCs w:val="20"/>
                <w:lang w:eastAsia="es-MX"/>
              </w:rPr>
              <w:t>24 9135</w:t>
            </w: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lang w:eastAsia="es-MX"/>
              </w:rPr>
            </w:pPr>
            <w:proofErr w:type="spellStart"/>
            <w:r w:rsidRPr="00175E72">
              <w:rPr>
                <w:rFonts w:ascii="Arial" w:eastAsia="Times New Roman" w:hAnsi="Arial" w:cs="Arial"/>
                <w:sz w:val="20"/>
                <w:szCs w:val="20"/>
                <w:lang w:eastAsia="es-MX"/>
              </w:rPr>
              <w:t>Facs</w:t>
            </w:r>
            <w:proofErr w:type="spellEnd"/>
            <w:r w:rsidRPr="00175E72">
              <w:rPr>
                <w:rFonts w:ascii="Arial" w:eastAsia="Times New Roman" w:hAnsi="Arial" w:cs="Arial"/>
                <w:sz w:val="20"/>
                <w:szCs w:val="20"/>
                <w:lang w:eastAsia="es-MX"/>
              </w:rPr>
              <w:t>. 30 y 31, listado artículos y O.C. Papelería</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59,658</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59,658</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0</w:t>
            </w:r>
          </w:p>
        </w:tc>
      </w:tr>
      <w:tr w:rsidR="00685930" w:rsidRPr="00175E72" w:rsidTr="00B665A7">
        <w:trPr>
          <w:tblCellSpacing w:w="15" w:type="dxa"/>
        </w:trPr>
        <w:tc>
          <w:tcPr>
            <w:tcW w:w="0" w:type="auto"/>
            <w:vAlign w:val="center"/>
            <w:hideMark/>
          </w:tcPr>
          <w:p w:rsidR="00685930" w:rsidRPr="00175E72" w:rsidRDefault="00685930" w:rsidP="00B665A7">
            <w:pPr>
              <w:spacing w:after="0" w:line="240" w:lineRule="auto"/>
              <w:jc w:val="center"/>
              <w:rPr>
                <w:rFonts w:ascii="Arial" w:eastAsia="Times New Roman" w:hAnsi="Arial" w:cs="Arial"/>
                <w:sz w:val="20"/>
                <w:szCs w:val="20"/>
                <w:lang w:eastAsia="es-MX"/>
              </w:rPr>
            </w:pPr>
            <w:r w:rsidRPr="00175E72">
              <w:rPr>
                <w:rFonts w:ascii="Arial" w:eastAsia="Times New Roman" w:hAnsi="Arial" w:cs="Arial"/>
                <w:sz w:val="20"/>
                <w:szCs w:val="20"/>
                <w:lang w:eastAsia="es-MX"/>
              </w:rPr>
              <w:lastRenderedPageBreak/>
              <w:t>17/04/2012</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lang w:eastAsia="es-MX"/>
              </w:rPr>
            </w:pPr>
            <w:r w:rsidRPr="00175E72">
              <w:rPr>
                <w:rFonts w:ascii="Arial" w:eastAsia="Times New Roman" w:hAnsi="Arial" w:cs="Arial"/>
                <w:sz w:val="20"/>
                <w:szCs w:val="20"/>
                <w:lang w:eastAsia="es-MX"/>
              </w:rPr>
              <w:t>24 9352</w:t>
            </w: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lang w:eastAsia="es-MX"/>
              </w:rPr>
            </w:pPr>
            <w:proofErr w:type="spellStart"/>
            <w:r w:rsidRPr="00175E72">
              <w:rPr>
                <w:rFonts w:ascii="Arial" w:eastAsia="Times New Roman" w:hAnsi="Arial" w:cs="Arial"/>
                <w:sz w:val="20"/>
                <w:szCs w:val="20"/>
                <w:lang w:eastAsia="es-MX"/>
              </w:rPr>
              <w:t>Fac</w:t>
            </w:r>
            <w:proofErr w:type="spellEnd"/>
            <w:r w:rsidRPr="00175E72">
              <w:rPr>
                <w:rFonts w:ascii="Arial" w:eastAsia="Times New Roman" w:hAnsi="Arial" w:cs="Arial"/>
                <w:sz w:val="20"/>
                <w:szCs w:val="20"/>
                <w:lang w:eastAsia="es-MX"/>
              </w:rPr>
              <w:t>. 31A Papelería Cheque por $90,000</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90,000</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27,371</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62,629</w:t>
            </w:r>
          </w:p>
        </w:tc>
      </w:tr>
      <w:tr w:rsidR="00685930" w:rsidRPr="00175E72" w:rsidTr="00B665A7">
        <w:trPr>
          <w:tblCellSpacing w:w="15" w:type="dxa"/>
        </w:trPr>
        <w:tc>
          <w:tcPr>
            <w:tcW w:w="0" w:type="auto"/>
            <w:vAlign w:val="center"/>
            <w:hideMark/>
          </w:tcPr>
          <w:p w:rsidR="00685930" w:rsidRPr="00175E72" w:rsidRDefault="00685930" w:rsidP="00B665A7">
            <w:pPr>
              <w:spacing w:after="0" w:line="240" w:lineRule="auto"/>
              <w:jc w:val="center"/>
              <w:rPr>
                <w:rFonts w:ascii="Arial" w:eastAsia="Times New Roman" w:hAnsi="Arial" w:cs="Arial"/>
                <w:sz w:val="20"/>
                <w:szCs w:val="20"/>
                <w:lang w:eastAsia="es-MX"/>
              </w:rPr>
            </w:pPr>
            <w:r w:rsidRPr="00175E72">
              <w:rPr>
                <w:rFonts w:ascii="Arial" w:eastAsia="Times New Roman" w:hAnsi="Arial" w:cs="Arial"/>
                <w:sz w:val="20"/>
                <w:szCs w:val="20"/>
                <w:lang w:eastAsia="es-MX"/>
              </w:rPr>
              <w:t>04/05/2012</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lang w:eastAsia="es-MX"/>
              </w:rPr>
            </w:pPr>
            <w:r w:rsidRPr="00175E72">
              <w:rPr>
                <w:rFonts w:ascii="Arial" w:eastAsia="Times New Roman" w:hAnsi="Arial" w:cs="Arial"/>
                <w:sz w:val="20"/>
                <w:szCs w:val="20"/>
                <w:lang w:eastAsia="es-MX"/>
              </w:rPr>
              <w:t>24 9451</w:t>
            </w: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lang w:eastAsia="es-MX"/>
              </w:rPr>
            </w:pPr>
            <w:proofErr w:type="spellStart"/>
            <w:r w:rsidRPr="00175E72">
              <w:rPr>
                <w:rFonts w:ascii="Arial" w:eastAsia="Times New Roman" w:hAnsi="Arial" w:cs="Arial"/>
                <w:sz w:val="20"/>
                <w:szCs w:val="20"/>
                <w:lang w:eastAsia="es-MX"/>
              </w:rPr>
              <w:t>Fac</w:t>
            </w:r>
            <w:proofErr w:type="spellEnd"/>
            <w:r w:rsidRPr="00175E72">
              <w:rPr>
                <w:rFonts w:ascii="Arial" w:eastAsia="Times New Roman" w:hAnsi="Arial" w:cs="Arial"/>
                <w:sz w:val="20"/>
                <w:szCs w:val="20"/>
                <w:lang w:eastAsia="es-MX"/>
              </w:rPr>
              <w:t>. 33A Papelería</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68,000</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68,000</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0</w:t>
            </w:r>
          </w:p>
        </w:tc>
      </w:tr>
      <w:tr w:rsidR="00685930" w:rsidRPr="00175E72" w:rsidTr="00B665A7">
        <w:trPr>
          <w:tblCellSpacing w:w="15" w:type="dxa"/>
        </w:trPr>
        <w:tc>
          <w:tcPr>
            <w:tcW w:w="0" w:type="auto"/>
            <w:vAlign w:val="center"/>
            <w:hideMark/>
          </w:tcPr>
          <w:p w:rsidR="00685930" w:rsidRPr="00175E72" w:rsidRDefault="00685930" w:rsidP="00B665A7">
            <w:pPr>
              <w:spacing w:after="0" w:line="240" w:lineRule="auto"/>
              <w:jc w:val="center"/>
              <w:rPr>
                <w:rFonts w:ascii="Arial" w:eastAsia="Times New Roman" w:hAnsi="Arial" w:cs="Arial"/>
                <w:sz w:val="20"/>
                <w:szCs w:val="20"/>
                <w:lang w:eastAsia="es-MX"/>
              </w:rPr>
            </w:pPr>
            <w:r w:rsidRPr="00175E72">
              <w:rPr>
                <w:rFonts w:ascii="Arial" w:eastAsia="Times New Roman" w:hAnsi="Arial" w:cs="Arial"/>
                <w:sz w:val="20"/>
                <w:szCs w:val="20"/>
                <w:lang w:eastAsia="es-MX"/>
              </w:rPr>
              <w:t>05/07/2012</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lang w:eastAsia="es-MX"/>
              </w:rPr>
            </w:pPr>
            <w:r w:rsidRPr="00175E72">
              <w:rPr>
                <w:rFonts w:ascii="Arial" w:eastAsia="Times New Roman" w:hAnsi="Arial" w:cs="Arial"/>
                <w:sz w:val="20"/>
                <w:szCs w:val="20"/>
                <w:lang w:eastAsia="es-MX"/>
              </w:rPr>
              <w:t>24 9726</w:t>
            </w: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lang w:eastAsia="es-MX"/>
              </w:rPr>
            </w:pPr>
            <w:proofErr w:type="spellStart"/>
            <w:r w:rsidRPr="00175E72">
              <w:rPr>
                <w:rFonts w:ascii="Arial" w:eastAsia="Times New Roman" w:hAnsi="Arial" w:cs="Arial"/>
                <w:sz w:val="20"/>
                <w:szCs w:val="20"/>
                <w:lang w:eastAsia="es-MX"/>
              </w:rPr>
              <w:t>Fac</w:t>
            </w:r>
            <w:proofErr w:type="spellEnd"/>
            <w:r w:rsidRPr="00175E72">
              <w:rPr>
                <w:rFonts w:ascii="Arial" w:eastAsia="Times New Roman" w:hAnsi="Arial" w:cs="Arial"/>
                <w:sz w:val="20"/>
                <w:szCs w:val="20"/>
                <w:lang w:eastAsia="es-MX"/>
              </w:rPr>
              <w:t>. 33A Papelería</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40,000</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40,000</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0</w:t>
            </w:r>
          </w:p>
        </w:tc>
      </w:tr>
      <w:tr w:rsidR="00685930" w:rsidRPr="00175E72" w:rsidTr="00B665A7">
        <w:trPr>
          <w:tblCellSpacing w:w="15" w:type="dxa"/>
        </w:trPr>
        <w:tc>
          <w:tcPr>
            <w:tcW w:w="0" w:type="auto"/>
            <w:vAlign w:val="center"/>
            <w:hideMark/>
          </w:tcPr>
          <w:p w:rsidR="00685930" w:rsidRPr="00175E72" w:rsidRDefault="00685930" w:rsidP="00B665A7">
            <w:pPr>
              <w:spacing w:after="0" w:line="240" w:lineRule="auto"/>
              <w:jc w:val="center"/>
              <w:rPr>
                <w:rFonts w:ascii="Arial" w:eastAsia="Times New Roman" w:hAnsi="Arial" w:cs="Arial"/>
                <w:sz w:val="20"/>
                <w:szCs w:val="20"/>
                <w:lang w:eastAsia="es-MX"/>
              </w:rPr>
            </w:pPr>
            <w:r w:rsidRPr="00175E72">
              <w:rPr>
                <w:rFonts w:ascii="Arial" w:eastAsia="Times New Roman" w:hAnsi="Arial" w:cs="Arial"/>
                <w:sz w:val="20"/>
                <w:szCs w:val="20"/>
                <w:lang w:eastAsia="es-MX"/>
              </w:rPr>
              <w:t>03/08/2012</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lang w:eastAsia="es-MX"/>
              </w:rPr>
            </w:pPr>
            <w:r w:rsidRPr="00175E72">
              <w:rPr>
                <w:rFonts w:ascii="Arial" w:eastAsia="Times New Roman" w:hAnsi="Arial" w:cs="Arial"/>
                <w:sz w:val="20"/>
                <w:szCs w:val="20"/>
                <w:lang w:eastAsia="es-MX"/>
              </w:rPr>
              <w:t>24 9878</w:t>
            </w: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lang w:eastAsia="es-MX"/>
              </w:rPr>
            </w:pPr>
            <w:proofErr w:type="spellStart"/>
            <w:r w:rsidRPr="00175E72">
              <w:rPr>
                <w:rFonts w:ascii="Arial" w:eastAsia="Times New Roman" w:hAnsi="Arial" w:cs="Arial"/>
                <w:sz w:val="20"/>
                <w:szCs w:val="20"/>
                <w:lang w:eastAsia="es-MX"/>
              </w:rPr>
              <w:t>Fac</w:t>
            </w:r>
            <w:proofErr w:type="spellEnd"/>
            <w:r w:rsidRPr="00175E72">
              <w:rPr>
                <w:rFonts w:ascii="Arial" w:eastAsia="Times New Roman" w:hAnsi="Arial" w:cs="Arial"/>
                <w:sz w:val="20"/>
                <w:szCs w:val="20"/>
                <w:lang w:eastAsia="es-MX"/>
              </w:rPr>
              <w:t>. 33A Papelería</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5,000</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5,000</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 </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sz w:val="20"/>
                <w:szCs w:val="20"/>
                <w:lang w:eastAsia="es-MX"/>
              </w:rPr>
            </w:pPr>
            <w:r w:rsidRPr="00175E72">
              <w:rPr>
                <w:rFonts w:ascii="Arial" w:eastAsia="Times New Roman" w:hAnsi="Arial" w:cs="Arial"/>
                <w:sz w:val="20"/>
                <w:szCs w:val="20"/>
                <w:lang w:eastAsia="es-MX"/>
              </w:rPr>
              <w:t>0</w:t>
            </w:r>
          </w:p>
        </w:tc>
      </w:tr>
      <w:tr w:rsidR="00685930" w:rsidRPr="00175E72" w:rsidTr="00B665A7">
        <w:trPr>
          <w:tblCellSpacing w:w="15" w:type="dxa"/>
        </w:trPr>
        <w:tc>
          <w:tcPr>
            <w:tcW w:w="0" w:type="auto"/>
            <w:vAlign w:val="center"/>
            <w:hideMark/>
          </w:tcPr>
          <w:p w:rsidR="00685930" w:rsidRPr="00175E72" w:rsidRDefault="00685930" w:rsidP="00B665A7">
            <w:pPr>
              <w:spacing w:after="0" w:line="240" w:lineRule="auto"/>
              <w:rPr>
                <w:rFonts w:ascii="Arial" w:eastAsia="Times New Roman" w:hAnsi="Arial" w:cs="Arial"/>
                <w:b/>
                <w:bCs/>
                <w:sz w:val="20"/>
                <w:szCs w:val="20"/>
                <w:lang w:eastAsia="es-MX"/>
              </w:rPr>
            </w:pPr>
            <w:r w:rsidRPr="00175E72">
              <w:rPr>
                <w:rFonts w:ascii="Arial" w:eastAsia="Times New Roman" w:hAnsi="Arial" w:cs="Arial"/>
                <w:b/>
                <w:bCs/>
                <w:sz w:val="20"/>
                <w:szCs w:val="20"/>
                <w:lang w:eastAsia="es-MX"/>
              </w:rPr>
              <w:t>Total</w:t>
            </w: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175E72"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175E72" w:rsidRDefault="00685930" w:rsidP="00B665A7">
            <w:pPr>
              <w:spacing w:after="0" w:line="240" w:lineRule="auto"/>
              <w:jc w:val="right"/>
              <w:rPr>
                <w:rFonts w:ascii="Arial" w:eastAsia="Times New Roman" w:hAnsi="Arial" w:cs="Arial"/>
                <w:b/>
                <w:bCs/>
                <w:sz w:val="20"/>
                <w:szCs w:val="20"/>
                <w:lang w:eastAsia="es-MX"/>
              </w:rPr>
            </w:pPr>
            <w:r w:rsidRPr="00175E72">
              <w:rPr>
                <w:rFonts w:ascii="Arial" w:eastAsia="Times New Roman" w:hAnsi="Arial" w:cs="Arial"/>
                <w:b/>
                <w:bCs/>
                <w:sz w:val="20"/>
                <w:szCs w:val="20"/>
                <w:lang w:eastAsia="es-MX"/>
              </w:rPr>
              <w:t>$</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b/>
                <w:bCs/>
                <w:sz w:val="20"/>
                <w:szCs w:val="20"/>
                <w:lang w:eastAsia="es-MX"/>
              </w:rPr>
            </w:pPr>
            <w:r w:rsidRPr="00175E72">
              <w:rPr>
                <w:rFonts w:ascii="Arial" w:eastAsia="Times New Roman" w:hAnsi="Arial" w:cs="Arial"/>
                <w:b/>
                <w:bCs/>
                <w:sz w:val="20"/>
                <w:szCs w:val="20"/>
                <w:lang w:eastAsia="es-MX"/>
              </w:rPr>
              <w:t>397,123</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b/>
                <w:bCs/>
                <w:sz w:val="20"/>
                <w:szCs w:val="20"/>
                <w:lang w:eastAsia="es-MX"/>
              </w:rPr>
            </w:pPr>
            <w:r w:rsidRPr="00175E72">
              <w:rPr>
                <w:rFonts w:ascii="Arial" w:eastAsia="Times New Roman" w:hAnsi="Arial" w:cs="Arial"/>
                <w:b/>
                <w:bCs/>
                <w:sz w:val="20"/>
                <w:szCs w:val="20"/>
                <w:lang w:eastAsia="es-MX"/>
              </w:rPr>
              <w:t>$</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b/>
                <w:bCs/>
                <w:sz w:val="20"/>
                <w:szCs w:val="20"/>
                <w:lang w:eastAsia="es-MX"/>
              </w:rPr>
            </w:pPr>
            <w:r w:rsidRPr="00175E72">
              <w:rPr>
                <w:rFonts w:ascii="Arial" w:eastAsia="Times New Roman" w:hAnsi="Arial" w:cs="Arial"/>
                <w:b/>
                <w:bCs/>
                <w:sz w:val="20"/>
                <w:szCs w:val="20"/>
                <w:lang w:eastAsia="es-MX"/>
              </w:rPr>
              <w:t>334,494</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b/>
                <w:bCs/>
                <w:sz w:val="20"/>
                <w:szCs w:val="20"/>
                <w:lang w:eastAsia="es-MX"/>
              </w:rPr>
            </w:pPr>
            <w:r w:rsidRPr="00175E72">
              <w:rPr>
                <w:rFonts w:ascii="Arial" w:eastAsia="Times New Roman" w:hAnsi="Arial" w:cs="Arial"/>
                <w:b/>
                <w:bCs/>
                <w:sz w:val="20"/>
                <w:szCs w:val="20"/>
                <w:lang w:eastAsia="es-MX"/>
              </w:rPr>
              <w:t>$</w:t>
            </w:r>
          </w:p>
        </w:tc>
        <w:tc>
          <w:tcPr>
            <w:tcW w:w="0" w:type="auto"/>
            <w:vAlign w:val="center"/>
            <w:hideMark/>
          </w:tcPr>
          <w:p w:rsidR="00685930" w:rsidRPr="00175E72" w:rsidRDefault="00685930" w:rsidP="00B665A7">
            <w:pPr>
              <w:spacing w:after="0" w:line="240" w:lineRule="auto"/>
              <w:jc w:val="right"/>
              <w:rPr>
                <w:rFonts w:ascii="Arial" w:eastAsia="Times New Roman" w:hAnsi="Arial" w:cs="Arial"/>
                <w:b/>
                <w:bCs/>
                <w:sz w:val="20"/>
                <w:szCs w:val="20"/>
                <w:lang w:eastAsia="es-MX"/>
              </w:rPr>
            </w:pPr>
            <w:r w:rsidRPr="00175E72">
              <w:rPr>
                <w:rFonts w:ascii="Arial" w:eastAsia="Times New Roman" w:hAnsi="Arial" w:cs="Arial"/>
                <w:b/>
                <w:bCs/>
                <w:sz w:val="20"/>
                <w:szCs w:val="20"/>
                <w:lang w:eastAsia="es-MX"/>
              </w:rPr>
              <w:t>62,629</w:t>
            </w:r>
          </w:p>
        </w:tc>
      </w:tr>
    </w:tbl>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913C20" w:rsidRDefault="00685930" w:rsidP="00913C20">
      <w:pPr>
        <w:pStyle w:val="Prrafodelista"/>
        <w:numPr>
          <w:ilvl w:val="0"/>
          <w:numId w:val="1"/>
        </w:numPr>
        <w:autoSpaceDE w:val="0"/>
        <w:autoSpaceDN w:val="0"/>
        <w:adjustRightInd w:val="0"/>
        <w:spacing w:after="0" w:line="360" w:lineRule="auto"/>
        <w:jc w:val="both"/>
        <w:rPr>
          <w:rFonts w:ascii="Arial" w:hAnsi="Arial" w:cs="Arial"/>
          <w:color w:val="000000"/>
        </w:rPr>
      </w:pPr>
      <w:r w:rsidRPr="00913C20">
        <w:rPr>
          <w:rFonts w:ascii="Arial" w:hAnsi="Arial" w:cs="Arial"/>
          <w:color w:val="000000"/>
        </w:rPr>
        <w:t>Además, del cheque No. 9352, no se localizó documentación comprobatoria por importe de $62,629, incumpliendo con lo establecido en el artículo 16 fracción I de la Ley de Fiscalización Superior del Estado de Nuevo León.</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Pliegos Presuntivos de Responsabilidades.</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Materiales de construcción</w:t>
      </w:r>
    </w:p>
    <w:p w:rsidR="00685930" w:rsidRDefault="00685930" w:rsidP="00D3134C">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 xml:space="preserve">18. Se detectaron erogaciones por un monto de $591,365, a favor de proveedor C. </w:t>
      </w:r>
      <w:proofErr w:type="spellStart"/>
      <w:r w:rsidRPr="00502CED">
        <w:rPr>
          <w:rFonts w:ascii="Arial" w:hAnsi="Arial" w:cs="Arial"/>
          <w:color w:val="000000"/>
        </w:rPr>
        <w:t>Azael</w:t>
      </w:r>
      <w:proofErr w:type="spellEnd"/>
      <w:r>
        <w:rPr>
          <w:rFonts w:ascii="Arial" w:hAnsi="Arial" w:cs="Arial"/>
          <w:color w:val="000000"/>
        </w:rPr>
        <w:t xml:space="preserve"> </w:t>
      </w:r>
      <w:r w:rsidRPr="00502CED">
        <w:rPr>
          <w:rFonts w:ascii="Arial" w:hAnsi="Arial" w:cs="Arial"/>
          <w:color w:val="000000"/>
        </w:rPr>
        <w:t>Jaime Gallegos Escobedo, por concepto de materiales de construcción para apoyos a</w:t>
      </w:r>
      <w:r>
        <w:rPr>
          <w:rFonts w:ascii="Arial" w:hAnsi="Arial" w:cs="Arial"/>
          <w:color w:val="000000"/>
        </w:rPr>
        <w:t xml:space="preserve"> </w:t>
      </w:r>
      <w:r w:rsidRPr="00502CED">
        <w:rPr>
          <w:rFonts w:ascii="Arial" w:hAnsi="Arial" w:cs="Arial"/>
          <w:color w:val="000000"/>
        </w:rPr>
        <w:t>personas de escasos recursos y mantenimiento de edificios, no localizando durante el</w:t>
      </w:r>
      <w:r>
        <w:rPr>
          <w:rFonts w:ascii="Arial" w:hAnsi="Arial" w:cs="Arial"/>
          <w:color w:val="000000"/>
        </w:rPr>
        <w:t xml:space="preserve"> </w:t>
      </w:r>
      <w:r w:rsidRPr="00502CED">
        <w:rPr>
          <w:rFonts w:ascii="Arial" w:hAnsi="Arial" w:cs="Arial"/>
          <w:color w:val="000000"/>
        </w:rPr>
        <w:t>proceso de la auditoria documentación que soporte que los apoyos se entregan a personas</w:t>
      </w:r>
      <w:r>
        <w:rPr>
          <w:rFonts w:ascii="Arial" w:hAnsi="Arial" w:cs="Arial"/>
          <w:color w:val="000000"/>
        </w:rPr>
        <w:t xml:space="preserve"> </w:t>
      </w:r>
      <w:r w:rsidRPr="00502CED">
        <w:rPr>
          <w:rFonts w:ascii="Arial" w:hAnsi="Arial" w:cs="Arial"/>
          <w:color w:val="000000"/>
        </w:rPr>
        <w:t>que cumplan con la condición de ser de escasos recursos, y adicionalmente no cuentan con</w:t>
      </w:r>
      <w:r>
        <w:rPr>
          <w:rFonts w:ascii="Arial" w:hAnsi="Arial" w:cs="Arial"/>
          <w:color w:val="000000"/>
        </w:rPr>
        <w:t xml:space="preserve"> </w:t>
      </w:r>
      <w:r w:rsidRPr="00502CED">
        <w:rPr>
          <w:rFonts w:ascii="Arial" w:hAnsi="Arial" w:cs="Arial"/>
          <w:color w:val="000000"/>
        </w:rPr>
        <w:t>copia fotostática de identificación con fotografía vigente expedida por autoridad competente,</w:t>
      </w:r>
      <w:r>
        <w:rPr>
          <w:rFonts w:ascii="Arial" w:hAnsi="Arial" w:cs="Arial"/>
          <w:color w:val="000000"/>
        </w:rPr>
        <w:t xml:space="preserve"> </w:t>
      </w:r>
      <w:r w:rsidRPr="00502CED">
        <w:rPr>
          <w:rFonts w:ascii="Arial" w:hAnsi="Arial" w:cs="Arial"/>
          <w:color w:val="000000"/>
        </w:rPr>
        <w:t>comprobante de domicilio, así como la firma autógrafa o huella digital o dactilar como</w:t>
      </w:r>
      <w:r>
        <w:rPr>
          <w:rFonts w:ascii="Arial" w:hAnsi="Arial" w:cs="Arial"/>
          <w:color w:val="000000"/>
        </w:rPr>
        <w:t xml:space="preserve"> </w:t>
      </w:r>
      <w:r w:rsidRPr="00502CED">
        <w:rPr>
          <w:rFonts w:ascii="Arial" w:hAnsi="Arial" w:cs="Arial"/>
          <w:color w:val="000000"/>
        </w:rPr>
        <w:t>manifestación de haber recibido el apoyo en cuestión, además la documentación referida</w:t>
      </w:r>
      <w:r>
        <w:rPr>
          <w:rFonts w:ascii="Arial" w:hAnsi="Arial" w:cs="Arial"/>
          <w:color w:val="000000"/>
        </w:rPr>
        <w:t xml:space="preserve"> </w:t>
      </w:r>
      <w:r w:rsidRPr="00502CED">
        <w:rPr>
          <w:rFonts w:ascii="Arial" w:hAnsi="Arial" w:cs="Arial"/>
          <w:color w:val="000000"/>
        </w:rPr>
        <w:t>se entregara con declaratoria de decir la verdad, además de evidencia documental que</w:t>
      </w:r>
      <w:r>
        <w:rPr>
          <w:rFonts w:ascii="Arial" w:hAnsi="Arial" w:cs="Arial"/>
          <w:color w:val="000000"/>
        </w:rPr>
        <w:t xml:space="preserve"> </w:t>
      </w:r>
      <w:r w:rsidRPr="00502CED">
        <w:rPr>
          <w:rFonts w:ascii="Arial" w:hAnsi="Arial" w:cs="Arial"/>
          <w:color w:val="000000"/>
        </w:rPr>
        <w:t xml:space="preserve">permitan confirmar los </w:t>
      </w:r>
      <w:r w:rsidRPr="00502CED">
        <w:rPr>
          <w:rFonts w:ascii="Arial" w:hAnsi="Arial" w:cs="Arial"/>
          <w:color w:val="000000"/>
        </w:rPr>
        <w:lastRenderedPageBreak/>
        <w:t>trabajos realizados con los materiales adquiridos para mantenimiento</w:t>
      </w:r>
      <w:r>
        <w:rPr>
          <w:rFonts w:ascii="Arial" w:hAnsi="Arial" w:cs="Arial"/>
          <w:color w:val="000000"/>
        </w:rPr>
        <w:t xml:space="preserve"> </w:t>
      </w:r>
      <w:r w:rsidRPr="00502CED">
        <w:rPr>
          <w:rFonts w:ascii="Arial" w:hAnsi="Arial" w:cs="Arial"/>
          <w:color w:val="000000"/>
        </w:rPr>
        <w:t>de edificios, amparados facturas y vales de materiales, incumpliendo con lo establecido en</w:t>
      </w:r>
      <w:r>
        <w:rPr>
          <w:rFonts w:ascii="Arial" w:hAnsi="Arial" w:cs="Arial"/>
          <w:color w:val="000000"/>
        </w:rPr>
        <w:t xml:space="preserve"> </w:t>
      </w:r>
      <w:r w:rsidRPr="00502CED">
        <w:rPr>
          <w:rFonts w:ascii="Arial" w:hAnsi="Arial" w:cs="Arial"/>
          <w:color w:val="000000"/>
        </w:rPr>
        <w:t>los artículos 15 y 17 de la Ley de Fiscalización Superior del Estado de Nuevo León, de</w:t>
      </w:r>
      <w:r>
        <w:rPr>
          <w:rFonts w:ascii="Arial" w:hAnsi="Arial" w:cs="Arial"/>
          <w:color w:val="000000"/>
        </w:rPr>
        <w:t xml:space="preserve"> </w:t>
      </w:r>
      <w:r w:rsidRPr="00502CED">
        <w:rPr>
          <w:rFonts w:ascii="Arial" w:hAnsi="Arial" w:cs="Arial"/>
          <w:color w:val="000000"/>
        </w:rPr>
        <w:t>acuerdo a los cheques siguientes:</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913C20" w:rsidRDefault="00685930" w:rsidP="00913C20">
      <w:pPr>
        <w:pStyle w:val="Prrafodelista"/>
        <w:numPr>
          <w:ilvl w:val="0"/>
          <w:numId w:val="2"/>
        </w:numPr>
        <w:autoSpaceDE w:val="0"/>
        <w:autoSpaceDN w:val="0"/>
        <w:adjustRightInd w:val="0"/>
        <w:spacing w:after="0" w:line="240" w:lineRule="auto"/>
        <w:jc w:val="both"/>
        <w:rPr>
          <w:rFonts w:ascii="Arial" w:hAnsi="Arial" w:cs="Arial"/>
          <w:color w:val="000000"/>
        </w:rPr>
      </w:pPr>
      <w:r w:rsidRPr="00913C20">
        <w:rPr>
          <w:rFonts w:ascii="Arial" w:hAnsi="Arial" w:cs="Arial"/>
          <w:color w:val="000000"/>
        </w:rPr>
        <w:t>Además, los cheques Nos. 8917 y 9148, se encuentran amparados con vales de materiales y remisiones, no se localizó documentación que reúna los requisitos fiscales establecidos en los artículos 29 y 29-A del Código Fiscal de la Federación.</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913C20" w:rsidRDefault="00685930" w:rsidP="00913C20">
      <w:pPr>
        <w:pStyle w:val="Prrafodelista"/>
        <w:numPr>
          <w:ilvl w:val="0"/>
          <w:numId w:val="2"/>
        </w:numPr>
        <w:autoSpaceDE w:val="0"/>
        <w:autoSpaceDN w:val="0"/>
        <w:adjustRightInd w:val="0"/>
        <w:spacing w:after="0" w:line="240" w:lineRule="auto"/>
        <w:jc w:val="both"/>
        <w:rPr>
          <w:rFonts w:ascii="Arial" w:hAnsi="Arial" w:cs="Arial"/>
          <w:color w:val="000000"/>
        </w:rPr>
      </w:pPr>
      <w:r w:rsidRPr="00913C20">
        <w:rPr>
          <w:rFonts w:ascii="Arial" w:hAnsi="Arial" w:cs="Arial"/>
          <w:color w:val="000000"/>
        </w:rPr>
        <w:t>Así como, el cheque número 9594, no se encontró evidencia documental por valor de $11,890, incumpliendo con lo establecido en el artículo 16 fracción I de la Ley de Fiscalización Superior del Estado de Nuevo León.</w:t>
      </w:r>
    </w:p>
    <w:p w:rsidR="00685930" w:rsidRDefault="00685930" w:rsidP="00685930">
      <w:pPr>
        <w:autoSpaceDE w:val="0"/>
        <w:autoSpaceDN w:val="0"/>
        <w:adjustRightInd w:val="0"/>
        <w:spacing w:after="0" w:line="240" w:lineRule="auto"/>
        <w:jc w:val="both"/>
        <w:rPr>
          <w:rFonts w:ascii="Arial" w:hAnsi="Arial" w:cs="Arial"/>
          <w:color w:val="000000"/>
        </w:rPr>
      </w:pPr>
    </w:p>
    <w:tbl>
      <w:tblPr>
        <w:tblW w:w="4744" w:type="pct"/>
        <w:tblCellSpacing w:w="15" w:type="dxa"/>
        <w:tblCellMar>
          <w:top w:w="15" w:type="dxa"/>
          <w:left w:w="15" w:type="dxa"/>
          <w:bottom w:w="15" w:type="dxa"/>
          <w:right w:w="15" w:type="dxa"/>
        </w:tblCellMar>
        <w:tblLook w:val="04A0" w:firstRow="1" w:lastRow="0" w:firstColumn="1" w:lastColumn="0" w:noHBand="0" w:noVBand="1"/>
      </w:tblPr>
      <w:tblGrid>
        <w:gridCol w:w="1122"/>
        <w:gridCol w:w="116"/>
        <w:gridCol w:w="813"/>
        <w:gridCol w:w="3445"/>
        <w:gridCol w:w="174"/>
        <w:gridCol w:w="816"/>
        <w:gridCol w:w="174"/>
        <w:gridCol w:w="1243"/>
      </w:tblGrid>
      <w:tr w:rsidR="00685930" w:rsidRPr="000615E6" w:rsidTr="00B665A7">
        <w:trPr>
          <w:tblCellSpacing w:w="15" w:type="dxa"/>
        </w:trPr>
        <w:tc>
          <w:tcPr>
            <w:tcW w:w="0" w:type="auto"/>
            <w:vAlign w:val="center"/>
            <w:hideMark/>
          </w:tcPr>
          <w:p w:rsidR="00685930" w:rsidRPr="000615E6" w:rsidRDefault="00685930" w:rsidP="00B665A7">
            <w:pPr>
              <w:autoSpaceDE w:val="0"/>
              <w:autoSpaceDN w:val="0"/>
              <w:adjustRightInd w:val="0"/>
              <w:spacing w:after="0" w:line="240" w:lineRule="auto"/>
              <w:jc w:val="center"/>
              <w:rPr>
                <w:rFonts w:ascii="Arial" w:hAnsi="Arial" w:cs="Arial"/>
                <w:color w:val="000000"/>
                <w:sz w:val="20"/>
                <w:szCs w:val="20"/>
                <w:u w:val="single"/>
              </w:rPr>
            </w:pPr>
            <w:r w:rsidRPr="000615E6">
              <w:rPr>
                <w:rFonts w:ascii="Arial" w:hAnsi="Arial" w:cs="Arial"/>
                <w:color w:val="000000"/>
                <w:sz w:val="20"/>
                <w:szCs w:val="20"/>
                <w:u w:val="single"/>
              </w:rPr>
              <w:t>Fecha</w:t>
            </w:r>
          </w:p>
        </w:tc>
        <w:tc>
          <w:tcPr>
            <w:tcW w:w="0" w:type="auto"/>
            <w:vAlign w:val="center"/>
            <w:hideMark/>
          </w:tcPr>
          <w:p w:rsidR="00685930" w:rsidRPr="000615E6" w:rsidRDefault="00685930" w:rsidP="00B665A7">
            <w:pPr>
              <w:autoSpaceDE w:val="0"/>
              <w:autoSpaceDN w:val="0"/>
              <w:adjustRightInd w:val="0"/>
              <w:spacing w:after="0" w:line="240" w:lineRule="auto"/>
              <w:jc w:val="center"/>
              <w:rPr>
                <w:rFonts w:ascii="Arial" w:hAnsi="Arial" w:cs="Arial"/>
                <w:color w:val="000000"/>
                <w:sz w:val="20"/>
                <w:szCs w:val="20"/>
                <w:u w:val="single"/>
              </w:rPr>
            </w:pPr>
            <w:r w:rsidRPr="000615E6">
              <w:rPr>
                <w:rFonts w:ascii="Arial" w:hAnsi="Arial" w:cs="Arial"/>
                <w:color w:val="000000"/>
                <w:sz w:val="20"/>
                <w:szCs w:val="20"/>
                <w:u w:val="single"/>
              </w:rPr>
              <w:t>.</w:t>
            </w:r>
          </w:p>
        </w:tc>
        <w:tc>
          <w:tcPr>
            <w:tcW w:w="0" w:type="auto"/>
            <w:vAlign w:val="center"/>
            <w:hideMark/>
          </w:tcPr>
          <w:p w:rsidR="00685930" w:rsidRPr="000615E6" w:rsidRDefault="00685930" w:rsidP="00B665A7">
            <w:pPr>
              <w:autoSpaceDE w:val="0"/>
              <w:autoSpaceDN w:val="0"/>
              <w:adjustRightInd w:val="0"/>
              <w:spacing w:after="0" w:line="240" w:lineRule="auto"/>
              <w:jc w:val="center"/>
              <w:rPr>
                <w:rFonts w:ascii="Arial" w:hAnsi="Arial" w:cs="Arial"/>
                <w:color w:val="000000"/>
                <w:sz w:val="20"/>
                <w:szCs w:val="20"/>
                <w:u w:val="single"/>
              </w:rPr>
            </w:pPr>
            <w:r w:rsidRPr="000615E6">
              <w:rPr>
                <w:rFonts w:ascii="Arial" w:hAnsi="Arial" w:cs="Arial"/>
                <w:color w:val="000000"/>
                <w:sz w:val="20"/>
                <w:szCs w:val="20"/>
                <w:u w:val="single"/>
              </w:rPr>
              <w:t>Cheque</w:t>
            </w:r>
          </w:p>
        </w:tc>
        <w:tc>
          <w:tcPr>
            <w:tcW w:w="2241" w:type="pct"/>
            <w:vAlign w:val="center"/>
            <w:hideMark/>
          </w:tcPr>
          <w:p w:rsidR="00685930" w:rsidRPr="000615E6" w:rsidRDefault="00685930" w:rsidP="00B665A7">
            <w:pPr>
              <w:autoSpaceDE w:val="0"/>
              <w:autoSpaceDN w:val="0"/>
              <w:adjustRightInd w:val="0"/>
              <w:spacing w:after="0" w:line="240" w:lineRule="auto"/>
              <w:jc w:val="center"/>
              <w:rPr>
                <w:rFonts w:ascii="Arial" w:hAnsi="Arial" w:cs="Arial"/>
                <w:color w:val="000000"/>
                <w:sz w:val="20"/>
                <w:szCs w:val="20"/>
                <w:u w:val="single"/>
              </w:rPr>
            </w:pPr>
            <w:r w:rsidRPr="000615E6">
              <w:rPr>
                <w:rFonts w:ascii="Arial" w:hAnsi="Arial" w:cs="Arial"/>
                <w:color w:val="000000"/>
                <w:sz w:val="20"/>
                <w:szCs w:val="20"/>
                <w:u w:val="single"/>
              </w:rPr>
              <w:t>Concepto</w:t>
            </w:r>
          </w:p>
        </w:tc>
        <w:tc>
          <w:tcPr>
            <w:tcW w:w="0" w:type="auto"/>
            <w:vAlign w:val="center"/>
            <w:hideMark/>
          </w:tcPr>
          <w:p w:rsidR="00685930" w:rsidRPr="000615E6" w:rsidRDefault="00685930" w:rsidP="00B665A7">
            <w:pPr>
              <w:autoSpaceDE w:val="0"/>
              <w:autoSpaceDN w:val="0"/>
              <w:adjustRightInd w:val="0"/>
              <w:spacing w:after="0" w:line="240" w:lineRule="auto"/>
              <w:jc w:val="center"/>
              <w:rPr>
                <w:rFonts w:ascii="Arial" w:hAnsi="Arial" w:cs="Arial"/>
                <w:color w:val="000000"/>
                <w:sz w:val="20"/>
                <w:szCs w:val="20"/>
              </w:rPr>
            </w:pPr>
          </w:p>
        </w:tc>
        <w:tc>
          <w:tcPr>
            <w:tcW w:w="0" w:type="auto"/>
            <w:vAlign w:val="center"/>
            <w:hideMark/>
          </w:tcPr>
          <w:p w:rsidR="00685930" w:rsidRPr="000615E6" w:rsidRDefault="00685930" w:rsidP="00B665A7">
            <w:pPr>
              <w:autoSpaceDE w:val="0"/>
              <w:autoSpaceDN w:val="0"/>
              <w:adjustRightInd w:val="0"/>
              <w:spacing w:after="0" w:line="240" w:lineRule="auto"/>
              <w:jc w:val="center"/>
              <w:rPr>
                <w:rFonts w:ascii="Arial" w:hAnsi="Arial" w:cs="Arial"/>
                <w:color w:val="000000"/>
                <w:sz w:val="20"/>
                <w:szCs w:val="20"/>
                <w:u w:val="single"/>
              </w:rPr>
            </w:pPr>
            <w:r w:rsidRPr="000615E6">
              <w:rPr>
                <w:rFonts w:ascii="Arial" w:hAnsi="Arial" w:cs="Arial"/>
                <w:color w:val="000000"/>
                <w:sz w:val="20"/>
                <w:szCs w:val="20"/>
                <w:u w:val="single"/>
              </w:rPr>
              <w:t>Importe</w:t>
            </w:r>
          </w:p>
        </w:tc>
        <w:tc>
          <w:tcPr>
            <w:tcW w:w="0" w:type="auto"/>
            <w:vAlign w:val="center"/>
            <w:hideMark/>
          </w:tcPr>
          <w:p w:rsidR="00685930" w:rsidRPr="000615E6" w:rsidRDefault="00685930" w:rsidP="00B665A7">
            <w:pPr>
              <w:autoSpaceDE w:val="0"/>
              <w:autoSpaceDN w:val="0"/>
              <w:adjustRightInd w:val="0"/>
              <w:spacing w:after="0" w:line="240" w:lineRule="auto"/>
              <w:jc w:val="center"/>
              <w:rPr>
                <w:rFonts w:ascii="Arial" w:hAnsi="Arial" w:cs="Arial"/>
                <w:color w:val="000000"/>
                <w:sz w:val="20"/>
                <w:szCs w:val="20"/>
              </w:rPr>
            </w:pPr>
          </w:p>
        </w:tc>
        <w:tc>
          <w:tcPr>
            <w:tcW w:w="759" w:type="pct"/>
            <w:vAlign w:val="center"/>
            <w:hideMark/>
          </w:tcPr>
          <w:p w:rsidR="00685930" w:rsidRPr="000615E6" w:rsidRDefault="00685930" w:rsidP="00B665A7">
            <w:pPr>
              <w:autoSpaceDE w:val="0"/>
              <w:autoSpaceDN w:val="0"/>
              <w:adjustRightInd w:val="0"/>
              <w:spacing w:after="0" w:line="240" w:lineRule="auto"/>
              <w:jc w:val="center"/>
              <w:rPr>
                <w:rFonts w:ascii="Arial" w:hAnsi="Arial" w:cs="Arial"/>
                <w:color w:val="000000"/>
                <w:sz w:val="20"/>
                <w:szCs w:val="20"/>
                <w:u w:val="single"/>
              </w:rPr>
            </w:pPr>
            <w:r w:rsidRPr="000615E6">
              <w:rPr>
                <w:rFonts w:ascii="Arial" w:hAnsi="Arial" w:cs="Arial"/>
                <w:color w:val="000000"/>
                <w:sz w:val="20"/>
                <w:szCs w:val="20"/>
                <w:u w:val="single"/>
              </w:rPr>
              <w:t>Importe sin comprobante</w:t>
            </w:r>
          </w:p>
        </w:tc>
      </w:tr>
      <w:tr w:rsidR="00685930" w:rsidRPr="000615E6" w:rsidTr="00B665A7">
        <w:trPr>
          <w:tblCellSpacing w:w="15" w:type="dxa"/>
        </w:trPr>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03/02/2012</w:t>
            </w:r>
          </w:p>
        </w:tc>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 </w:t>
            </w:r>
          </w:p>
        </w:tc>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24 8917</w:t>
            </w:r>
          </w:p>
        </w:tc>
        <w:tc>
          <w:tcPr>
            <w:tcW w:w="2241" w:type="pct"/>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 xml:space="preserve">Vales de </w:t>
            </w:r>
            <w:proofErr w:type="spellStart"/>
            <w:r w:rsidRPr="000615E6">
              <w:rPr>
                <w:rFonts w:ascii="Arial" w:hAnsi="Arial" w:cs="Arial"/>
                <w:color w:val="000000"/>
                <w:sz w:val="20"/>
                <w:szCs w:val="20"/>
              </w:rPr>
              <w:t>mat.</w:t>
            </w:r>
            <w:proofErr w:type="spellEnd"/>
            <w:r w:rsidRPr="000615E6">
              <w:rPr>
                <w:rFonts w:ascii="Arial" w:hAnsi="Arial" w:cs="Arial"/>
                <w:color w:val="000000"/>
                <w:sz w:val="20"/>
                <w:szCs w:val="20"/>
              </w:rPr>
              <w:t xml:space="preserve"> Mat. apoyos personas de esc. Rec. </w:t>
            </w:r>
            <w:proofErr w:type="gramStart"/>
            <w:r w:rsidRPr="000615E6">
              <w:rPr>
                <w:rFonts w:ascii="Arial" w:hAnsi="Arial" w:cs="Arial"/>
                <w:color w:val="000000"/>
                <w:sz w:val="20"/>
                <w:szCs w:val="20"/>
              </w:rPr>
              <w:t>y</w:t>
            </w:r>
            <w:proofErr w:type="gramEnd"/>
            <w:r w:rsidRPr="000615E6">
              <w:rPr>
                <w:rFonts w:ascii="Arial" w:hAnsi="Arial" w:cs="Arial"/>
                <w:color w:val="000000"/>
                <w:sz w:val="20"/>
                <w:szCs w:val="20"/>
              </w:rPr>
              <w:t xml:space="preserve"> </w:t>
            </w:r>
            <w:proofErr w:type="spellStart"/>
            <w:r w:rsidRPr="000615E6">
              <w:rPr>
                <w:rFonts w:ascii="Arial" w:hAnsi="Arial" w:cs="Arial"/>
                <w:color w:val="000000"/>
                <w:sz w:val="20"/>
                <w:szCs w:val="20"/>
              </w:rPr>
              <w:t>mat.</w:t>
            </w:r>
            <w:proofErr w:type="spellEnd"/>
            <w:r w:rsidRPr="000615E6">
              <w:rPr>
                <w:rFonts w:ascii="Arial" w:hAnsi="Arial" w:cs="Arial"/>
                <w:color w:val="000000"/>
                <w:sz w:val="20"/>
                <w:szCs w:val="20"/>
              </w:rPr>
              <w:t xml:space="preserve"> </w:t>
            </w:r>
            <w:proofErr w:type="gramStart"/>
            <w:r w:rsidRPr="000615E6">
              <w:rPr>
                <w:rFonts w:ascii="Arial" w:hAnsi="Arial" w:cs="Arial"/>
                <w:color w:val="000000"/>
                <w:sz w:val="20"/>
                <w:szCs w:val="20"/>
              </w:rPr>
              <w:t>para</w:t>
            </w:r>
            <w:proofErr w:type="gramEnd"/>
            <w:r w:rsidRPr="000615E6">
              <w:rPr>
                <w:rFonts w:ascii="Arial" w:hAnsi="Arial" w:cs="Arial"/>
                <w:color w:val="000000"/>
                <w:sz w:val="20"/>
                <w:szCs w:val="20"/>
              </w:rPr>
              <w:t xml:space="preserve"> </w:t>
            </w:r>
            <w:proofErr w:type="spellStart"/>
            <w:r w:rsidRPr="000615E6">
              <w:rPr>
                <w:rFonts w:ascii="Arial" w:hAnsi="Arial" w:cs="Arial"/>
                <w:color w:val="000000"/>
                <w:sz w:val="20"/>
                <w:szCs w:val="20"/>
              </w:rPr>
              <w:t>mtto</w:t>
            </w:r>
            <w:proofErr w:type="spellEnd"/>
            <w:r w:rsidRPr="000615E6">
              <w:rPr>
                <w:rFonts w:ascii="Arial" w:hAnsi="Arial" w:cs="Arial"/>
                <w:color w:val="000000"/>
                <w:sz w:val="20"/>
                <w:szCs w:val="20"/>
              </w:rPr>
              <w:t>. edificios</w:t>
            </w:r>
          </w:p>
        </w:tc>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w:t>
            </w:r>
          </w:p>
        </w:tc>
        <w:tc>
          <w:tcPr>
            <w:tcW w:w="0" w:type="auto"/>
            <w:vAlign w:val="center"/>
            <w:hideMark/>
          </w:tcPr>
          <w:p w:rsidR="00685930" w:rsidRPr="000615E6" w:rsidRDefault="00685930" w:rsidP="00B665A7">
            <w:pPr>
              <w:autoSpaceDE w:val="0"/>
              <w:autoSpaceDN w:val="0"/>
              <w:adjustRightInd w:val="0"/>
              <w:spacing w:after="0" w:line="240" w:lineRule="auto"/>
              <w:jc w:val="right"/>
              <w:rPr>
                <w:rFonts w:ascii="Arial" w:hAnsi="Arial" w:cs="Arial"/>
                <w:color w:val="000000"/>
                <w:sz w:val="20"/>
                <w:szCs w:val="20"/>
              </w:rPr>
            </w:pPr>
            <w:r w:rsidRPr="000615E6">
              <w:rPr>
                <w:rFonts w:ascii="Arial" w:hAnsi="Arial" w:cs="Arial"/>
                <w:color w:val="000000"/>
                <w:sz w:val="20"/>
                <w:szCs w:val="20"/>
              </w:rPr>
              <w:t>246,257</w:t>
            </w:r>
          </w:p>
        </w:tc>
        <w:tc>
          <w:tcPr>
            <w:tcW w:w="0" w:type="auto"/>
            <w:vAlign w:val="center"/>
            <w:hideMark/>
          </w:tcPr>
          <w:p w:rsidR="00685930" w:rsidRPr="000615E6" w:rsidRDefault="00685930" w:rsidP="00B665A7">
            <w:pPr>
              <w:autoSpaceDE w:val="0"/>
              <w:autoSpaceDN w:val="0"/>
              <w:adjustRightInd w:val="0"/>
              <w:spacing w:after="0" w:line="240" w:lineRule="auto"/>
              <w:jc w:val="right"/>
              <w:rPr>
                <w:rFonts w:ascii="Arial" w:hAnsi="Arial" w:cs="Arial"/>
                <w:color w:val="000000"/>
                <w:sz w:val="20"/>
                <w:szCs w:val="20"/>
              </w:rPr>
            </w:pPr>
            <w:r w:rsidRPr="000615E6">
              <w:rPr>
                <w:rFonts w:ascii="Arial" w:hAnsi="Arial" w:cs="Arial"/>
                <w:color w:val="000000"/>
                <w:sz w:val="20"/>
                <w:szCs w:val="20"/>
              </w:rPr>
              <w:t>$</w:t>
            </w:r>
          </w:p>
        </w:tc>
        <w:tc>
          <w:tcPr>
            <w:tcW w:w="759" w:type="pct"/>
            <w:vAlign w:val="center"/>
            <w:hideMark/>
          </w:tcPr>
          <w:p w:rsidR="00685930" w:rsidRPr="000615E6" w:rsidRDefault="00685930" w:rsidP="00B665A7">
            <w:pPr>
              <w:autoSpaceDE w:val="0"/>
              <w:autoSpaceDN w:val="0"/>
              <w:adjustRightInd w:val="0"/>
              <w:spacing w:after="0" w:line="240" w:lineRule="auto"/>
              <w:jc w:val="right"/>
              <w:rPr>
                <w:rFonts w:ascii="Arial" w:hAnsi="Arial" w:cs="Arial"/>
                <w:color w:val="000000"/>
                <w:sz w:val="20"/>
                <w:szCs w:val="20"/>
              </w:rPr>
            </w:pPr>
            <w:r w:rsidRPr="000615E6">
              <w:rPr>
                <w:rFonts w:ascii="Arial" w:hAnsi="Arial" w:cs="Arial"/>
                <w:color w:val="000000"/>
                <w:sz w:val="20"/>
                <w:szCs w:val="20"/>
              </w:rPr>
              <w:t>0</w:t>
            </w:r>
          </w:p>
        </w:tc>
      </w:tr>
      <w:tr w:rsidR="00685930" w:rsidRPr="000615E6" w:rsidTr="00B665A7">
        <w:trPr>
          <w:tblCellSpacing w:w="15" w:type="dxa"/>
        </w:trPr>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08/03/2012</w:t>
            </w:r>
          </w:p>
        </w:tc>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 </w:t>
            </w:r>
          </w:p>
        </w:tc>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24 9148</w:t>
            </w:r>
          </w:p>
        </w:tc>
        <w:tc>
          <w:tcPr>
            <w:tcW w:w="2241" w:type="pct"/>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 xml:space="preserve">Vales de </w:t>
            </w:r>
            <w:proofErr w:type="spellStart"/>
            <w:r w:rsidRPr="000615E6">
              <w:rPr>
                <w:rFonts w:ascii="Arial" w:hAnsi="Arial" w:cs="Arial"/>
                <w:color w:val="000000"/>
                <w:sz w:val="20"/>
                <w:szCs w:val="20"/>
              </w:rPr>
              <w:t>mat.</w:t>
            </w:r>
            <w:proofErr w:type="spellEnd"/>
            <w:r w:rsidRPr="000615E6">
              <w:rPr>
                <w:rFonts w:ascii="Arial" w:hAnsi="Arial" w:cs="Arial"/>
                <w:color w:val="000000"/>
                <w:sz w:val="20"/>
                <w:szCs w:val="20"/>
              </w:rPr>
              <w:t xml:space="preserve"> C.E. Mat. apoyos a personas de esc. Rec. </w:t>
            </w:r>
            <w:proofErr w:type="gramStart"/>
            <w:r w:rsidRPr="000615E6">
              <w:rPr>
                <w:rFonts w:ascii="Arial" w:hAnsi="Arial" w:cs="Arial"/>
                <w:color w:val="000000"/>
                <w:sz w:val="20"/>
                <w:szCs w:val="20"/>
              </w:rPr>
              <w:t>y</w:t>
            </w:r>
            <w:proofErr w:type="gramEnd"/>
            <w:r w:rsidRPr="000615E6">
              <w:rPr>
                <w:rFonts w:ascii="Arial" w:hAnsi="Arial" w:cs="Arial"/>
                <w:color w:val="000000"/>
                <w:sz w:val="20"/>
                <w:szCs w:val="20"/>
              </w:rPr>
              <w:t xml:space="preserve"> </w:t>
            </w:r>
            <w:proofErr w:type="spellStart"/>
            <w:r w:rsidRPr="000615E6">
              <w:rPr>
                <w:rFonts w:ascii="Arial" w:hAnsi="Arial" w:cs="Arial"/>
                <w:color w:val="000000"/>
                <w:sz w:val="20"/>
                <w:szCs w:val="20"/>
              </w:rPr>
              <w:t>mat.</w:t>
            </w:r>
            <w:proofErr w:type="spellEnd"/>
            <w:r w:rsidRPr="000615E6">
              <w:rPr>
                <w:rFonts w:ascii="Arial" w:hAnsi="Arial" w:cs="Arial"/>
                <w:color w:val="000000"/>
                <w:sz w:val="20"/>
                <w:szCs w:val="20"/>
              </w:rPr>
              <w:t xml:space="preserve"> para </w:t>
            </w:r>
            <w:proofErr w:type="spellStart"/>
            <w:r w:rsidRPr="000615E6">
              <w:rPr>
                <w:rFonts w:ascii="Arial" w:hAnsi="Arial" w:cs="Arial"/>
                <w:color w:val="000000"/>
                <w:sz w:val="20"/>
                <w:szCs w:val="20"/>
              </w:rPr>
              <w:t>mtto</w:t>
            </w:r>
            <w:proofErr w:type="spellEnd"/>
            <w:r w:rsidRPr="000615E6">
              <w:rPr>
                <w:rFonts w:ascii="Arial" w:hAnsi="Arial" w:cs="Arial"/>
                <w:color w:val="000000"/>
                <w:sz w:val="20"/>
                <w:szCs w:val="20"/>
              </w:rPr>
              <w:t xml:space="preserve"> edificios</w:t>
            </w:r>
          </w:p>
        </w:tc>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 </w:t>
            </w:r>
          </w:p>
        </w:tc>
        <w:tc>
          <w:tcPr>
            <w:tcW w:w="0" w:type="auto"/>
            <w:vAlign w:val="center"/>
            <w:hideMark/>
          </w:tcPr>
          <w:p w:rsidR="00685930" w:rsidRPr="000615E6" w:rsidRDefault="00685930" w:rsidP="00B665A7">
            <w:pPr>
              <w:autoSpaceDE w:val="0"/>
              <w:autoSpaceDN w:val="0"/>
              <w:adjustRightInd w:val="0"/>
              <w:spacing w:after="0" w:line="240" w:lineRule="auto"/>
              <w:jc w:val="right"/>
              <w:rPr>
                <w:rFonts w:ascii="Arial" w:hAnsi="Arial" w:cs="Arial"/>
                <w:color w:val="000000"/>
                <w:sz w:val="20"/>
                <w:szCs w:val="20"/>
              </w:rPr>
            </w:pPr>
            <w:r w:rsidRPr="000615E6">
              <w:rPr>
                <w:rFonts w:ascii="Arial" w:hAnsi="Arial" w:cs="Arial"/>
                <w:color w:val="000000"/>
                <w:sz w:val="20"/>
                <w:szCs w:val="20"/>
              </w:rPr>
              <w:t>176,387</w:t>
            </w:r>
          </w:p>
        </w:tc>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 </w:t>
            </w:r>
          </w:p>
        </w:tc>
        <w:tc>
          <w:tcPr>
            <w:tcW w:w="759" w:type="pct"/>
            <w:vAlign w:val="center"/>
            <w:hideMark/>
          </w:tcPr>
          <w:p w:rsidR="00685930" w:rsidRPr="000615E6" w:rsidRDefault="00685930" w:rsidP="00B665A7">
            <w:pPr>
              <w:autoSpaceDE w:val="0"/>
              <w:autoSpaceDN w:val="0"/>
              <w:adjustRightInd w:val="0"/>
              <w:spacing w:after="0" w:line="240" w:lineRule="auto"/>
              <w:jc w:val="right"/>
              <w:rPr>
                <w:rFonts w:ascii="Arial" w:hAnsi="Arial" w:cs="Arial"/>
                <w:color w:val="000000"/>
                <w:sz w:val="20"/>
                <w:szCs w:val="20"/>
              </w:rPr>
            </w:pPr>
            <w:r w:rsidRPr="000615E6">
              <w:rPr>
                <w:rFonts w:ascii="Arial" w:hAnsi="Arial" w:cs="Arial"/>
                <w:color w:val="000000"/>
                <w:sz w:val="20"/>
                <w:szCs w:val="20"/>
              </w:rPr>
              <w:t>0</w:t>
            </w:r>
          </w:p>
        </w:tc>
      </w:tr>
      <w:tr w:rsidR="00685930" w:rsidRPr="000615E6" w:rsidTr="00B665A7">
        <w:trPr>
          <w:tblCellSpacing w:w="15" w:type="dxa"/>
        </w:trPr>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17/04/2012</w:t>
            </w:r>
          </w:p>
        </w:tc>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 </w:t>
            </w:r>
          </w:p>
        </w:tc>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24 9353</w:t>
            </w:r>
          </w:p>
        </w:tc>
        <w:tc>
          <w:tcPr>
            <w:tcW w:w="2241" w:type="pct"/>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proofErr w:type="spellStart"/>
            <w:r w:rsidRPr="000615E6">
              <w:rPr>
                <w:rFonts w:ascii="Arial" w:hAnsi="Arial" w:cs="Arial"/>
                <w:color w:val="000000"/>
                <w:sz w:val="20"/>
                <w:szCs w:val="20"/>
              </w:rPr>
              <w:t>Fac</w:t>
            </w:r>
            <w:proofErr w:type="spellEnd"/>
            <w:r w:rsidRPr="000615E6">
              <w:rPr>
                <w:rFonts w:ascii="Arial" w:hAnsi="Arial" w:cs="Arial"/>
                <w:color w:val="000000"/>
                <w:sz w:val="20"/>
                <w:szCs w:val="20"/>
              </w:rPr>
              <w:t xml:space="preserve">. 1349 y vales de </w:t>
            </w:r>
            <w:proofErr w:type="spellStart"/>
            <w:r w:rsidRPr="000615E6">
              <w:rPr>
                <w:rFonts w:ascii="Arial" w:hAnsi="Arial" w:cs="Arial"/>
                <w:color w:val="000000"/>
                <w:sz w:val="20"/>
                <w:szCs w:val="20"/>
              </w:rPr>
              <w:t>mat.</w:t>
            </w:r>
            <w:proofErr w:type="spellEnd"/>
            <w:r w:rsidRPr="000615E6">
              <w:rPr>
                <w:rFonts w:ascii="Arial" w:hAnsi="Arial" w:cs="Arial"/>
                <w:color w:val="000000"/>
                <w:sz w:val="20"/>
                <w:szCs w:val="20"/>
              </w:rPr>
              <w:t xml:space="preserve"> Mat. apoyos a personas de esc. Rec. y </w:t>
            </w:r>
            <w:proofErr w:type="spellStart"/>
            <w:r w:rsidRPr="000615E6">
              <w:rPr>
                <w:rFonts w:ascii="Arial" w:hAnsi="Arial" w:cs="Arial"/>
                <w:color w:val="000000"/>
                <w:sz w:val="20"/>
                <w:szCs w:val="20"/>
              </w:rPr>
              <w:t>mat.</w:t>
            </w:r>
            <w:proofErr w:type="spellEnd"/>
            <w:r w:rsidRPr="000615E6">
              <w:rPr>
                <w:rFonts w:ascii="Arial" w:hAnsi="Arial" w:cs="Arial"/>
                <w:color w:val="000000"/>
                <w:sz w:val="20"/>
                <w:szCs w:val="20"/>
              </w:rPr>
              <w:t xml:space="preserve"> para </w:t>
            </w:r>
            <w:proofErr w:type="spellStart"/>
            <w:r w:rsidRPr="000615E6">
              <w:rPr>
                <w:rFonts w:ascii="Arial" w:hAnsi="Arial" w:cs="Arial"/>
                <w:color w:val="000000"/>
                <w:sz w:val="20"/>
                <w:szCs w:val="20"/>
              </w:rPr>
              <w:t>mtto</w:t>
            </w:r>
            <w:proofErr w:type="spellEnd"/>
            <w:r w:rsidRPr="000615E6">
              <w:rPr>
                <w:rFonts w:ascii="Arial" w:hAnsi="Arial" w:cs="Arial"/>
                <w:color w:val="000000"/>
                <w:sz w:val="20"/>
                <w:szCs w:val="20"/>
              </w:rPr>
              <w:t xml:space="preserve"> edificios</w:t>
            </w:r>
          </w:p>
        </w:tc>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 </w:t>
            </w:r>
          </w:p>
        </w:tc>
        <w:tc>
          <w:tcPr>
            <w:tcW w:w="0" w:type="auto"/>
            <w:vAlign w:val="center"/>
            <w:hideMark/>
          </w:tcPr>
          <w:p w:rsidR="00685930" w:rsidRPr="000615E6" w:rsidRDefault="00685930" w:rsidP="00B665A7">
            <w:pPr>
              <w:autoSpaceDE w:val="0"/>
              <w:autoSpaceDN w:val="0"/>
              <w:adjustRightInd w:val="0"/>
              <w:spacing w:after="0" w:line="240" w:lineRule="auto"/>
              <w:jc w:val="right"/>
              <w:rPr>
                <w:rFonts w:ascii="Arial" w:hAnsi="Arial" w:cs="Arial"/>
                <w:color w:val="000000"/>
                <w:sz w:val="20"/>
                <w:szCs w:val="20"/>
              </w:rPr>
            </w:pPr>
            <w:r w:rsidRPr="000615E6">
              <w:rPr>
                <w:rFonts w:ascii="Arial" w:hAnsi="Arial" w:cs="Arial"/>
                <w:color w:val="000000"/>
                <w:sz w:val="20"/>
                <w:szCs w:val="20"/>
              </w:rPr>
              <w:t>108,721</w:t>
            </w:r>
          </w:p>
        </w:tc>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 </w:t>
            </w:r>
          </w:p>
        </w:tc>
        <w:tc>
          <w:tcPr>
            <w:tcW w:w="759" w:type="pct"/>
            <w:vAlign w:val="center"/>
            <w:hideMark/>
          </w:tcPr>
          <w:p w:rsidR="00685930" w:rsidRPr="000615E6" w:rsidRDefault="00685930" w:rsidP="00B665A7">
            <w:pPr>
              <w:autoSpaceDE w:val="0"/>
              <w:autoSpaceDN w:val="0"/>
              <w:adjustRightInd w:val="0"/>
              <w:spacing w:after="0" w:line="240" w:lineRule="auto"/>
              <w:jc w:val="right"/>
              <w:rPr>
                <w:rFonts w:ascii="Arial" w:hAnsi="Arial" w:cs="Arial"/>
                <w:color w:val="000000"/>
                <w:sz w:val="20"/>
                <w:szCs w:val="20"/>
              </w:rPr>
            </w:pPr>
            <w:r w:rsidRPr="000615E6">
              <w:rPr>
                <w:rFonts w:ascii="Arial" w:hAnsi="Arial" w:cs="Arial"/>
                <w:color w:val="000000"/>
                <w:sz w:val="20"/>
                <w:szCs w:val="20"/>
              </w:rPr>
              <w:t>0</w:t>
            </w:r>
          </w:p>
        </w:tc>
      </w:tr>
      <w:tr w:rsidR="00685930" w:rsidRPr="000615E6" w:rsidTr="00B665A7">
        <w:trPr>
          <w:tblCellSpacing w:w="15" w:type="dxa"/>
        </w:trPr>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06/06/2012</w:t>
            </w:r>
          </w:p>
        </w:tc>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 </w:t>
            </w:r>
          </w:p>
        </w:tc>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24 9594</w:t>
            </w:r>
          </w:p>
        </w:tc>
        <w:tc>
          <w:tcPr>
            <w:tcW w:w="2241" w:type="pct"/>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proofErr w:type="spellStart"/>
            <w:r w:rsidRPr="000615E6">
              <w:rPr>
                <w:rFonts w:ascii="Arial" w:hAnsi="Arial" w:cs="Arial"/>
                <w:color w:val="000000"/>
                <w:sz w:val="20"/>
                <w:szCs w:val="20"/>
              </w:rPr>
              <w:t>Fac</w:t>
            </w:r>
            <w:proofErr w:type="spellEnd"/>
            <w:r w:rsidRPr="000615E6">
              <w:rPr>
                <w:rFonts w:ascii="Arial" w:hAnsi="Arial" w:cs="Arial"/>
                <w:color w:val="000000"/>
                <w:sz w:val="20"/>
                <w:szCs w:val="20"/>
              </w:rPr>
              <w:t xml:space="preserve">. 1502, 1509 y Vales de </w:t>
            </w:r>
            <w:proofErr w:type="spellStart"/>
            <w:r w:rsidRPr="000615E6">
              <w:rPr>
                <w:rFonts w:ascii="Arial" w:hAnsi="Arial" w:cs="Arial"/>
                <w:color w:val="000000"/>
                <w:sz w:val="20"/>
                <w:szCs w:val="20"/>
              </w:rPr>
              <w:t>mat.</w:t>
            </w:r>
            <w:proofErr w:type="spellEnd"/>
            <w:r w:rsidRPr="000615E6">
              <w:rPr>
                <w:rFonts w:ascii="Arial" w:hAnsi="Arial" w:cs="Arial"/>
                <w:color w:val="000000"/>
                <w:sz w:val="20"/>
                <w:szCs w:val="20"/>
              </w:rPr>
              <w:t xml:space="preserve"> Mat. apoyos personas de esc. Rec. y </w:t>
            </w:r>
            <w:proofErr w:type="spellStart"/>
            <w:r w:rsidRPr="000615E6">
              <w:rPr>
                <w:rFonts w:ascii="Arial" w:hAnsi="Arial" w:cs="Arial"/>
                <w:color w:val="000000"/>
                <w:sz w:val="20"/>
                <w:szCs w:val="20"/>
              </w:rPr>
              <w:t>mat.</w:t>
            </w:r>
            <w:proofErr w:type="spellEnd"/>
            <w:r w:rsidRPr="000615E6">
              <w:rPr>
                <w:rFonts w:ascii="Arial" w:hAnsi="Arial" w:cs="Arial"/>
                <w:color w:val="000000"/>
                <w:sz w:val="20"/>
                <w:szCs w:val="20"/>
              </w:rPr>
              <w:t xml:space="preserve"> </w:t>
            </w:r>
            <w:proofErr w:type="spellStart"/>
            <w:r w:rsidRPr="000615E6">
              <w:rPr>
                <w:rFonts w:ascii="Arial" w:hAnsi="Arial" w:cs="Arial"/>
                <w:color w:val="000000"/>
                <w:sz w:val="20"/>
                <w:szCs w:val="20"/>
              </w:rPr>
              <w:t>mtto</w:t>
            </w:r>
            <w:proofErr w:type="spellEnd"/>
            <w:r w:rsidRPr="000615E6">
              <w:rPr>
                <w:rFonts w:ascii="Arial" w:hAnsi="Arial" w:cs="Arial"/>
                <w:color w:val="000000"/>
                <w:sz w:val="20"/>
                <w:szCs w:val="20"/>
              </w:rPr>
              <w:t xml:space="preserve"> edificios</w:t>
            </w:r>
          </w:p>
        </w:tc>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 </w:t>
            </w:r>
          </w:p>
        </w:tc>
        <w:tc>
          <w:tcPr>
            <w:tcW w:w="0" w:type="auto"/>
            <w:vAlign w:val="center"/>
            <w:hideMark/>
          </w:tcPr>
          <w:p w:rsidR="00685930" w:rsidRPr="000615E6" w:rsidRDefault="00685930" w:rsidP="00B665A7">
            <w:pPr>
              <w:autoSpaceDE w:val="0"/>
              <w:autoSpaceDN w:val="0"/>
              <w:adjustRightInd w:val="0"/>
              <w:spacing w:after="0" w:line="240" w:lineRule="auto"/>
              <w:jc w:val="right"/>
              <w:rPr>
                <w:rFonts w:ascii="Arial" w:hAnsi="Arial" w:cs="Arial"/>
                <w:color w:val="000000"/>
                <w:sz w:val="20"/>
                <w:szCs w:val="20"/>
              </w:rPr>
            </w:pPr>
            <w:r w:rsidRPr="000615E6">
              <w:rPr>
                <w:rFonts w:ascii="Arial" w:hAnsi="Arial" w:cs="Arial"/>
                <w:color w:val="000000"/>
                <w:sz w:val="20"/>
                <w:szCs w:val="20"/>
              </w:rPr>
              <w:t>60,000</w:t>
            </w:r>
          </w:p>
        </w:tc>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r w:rsidRPr="000615E6">
              <w:rPr>
                <w:rFonts w:ascii="Arial" w:hAnsi="Arial" w:cs="Arial"/>
                <w:color w:val="000000"/>
                <w:sz w:val="20"/>
                <w:szCs w:val="20"/>
              </w:rPr>
              <w:t> </w:t>
            </w:r>
          </w:p>
        </w:tc>
        <w:tc>
          <w:tcPr>
            <w:tcW w:w="759" w:type="pct"/>
            <w:vAlign w:val="center"/>
            <w:hideMark/>
          </w:tcPr>
          <w:p w:rsidR="00685930" w:rsidRPr="000615E6" w:rsidRDefault="00685930" w:rsidP="00B665A7">
            <w:pPr>
              <w:autoSpaceDE w:val="0"/>
              <w:autoSpaceDN w:val="0"/>
              <w:adjustRightInd w:val="0"/>
              <w:spacing w:after="0" w:line="240" w:lineRule="auto"/>
              <w:jc w:val="right"/>
              <w:rPr>
                <w:rFonts w:ascii="Arial" w:hAnsi="Arial" w:cs="Arial"/>
                <w:color w:val="000000"/>
                <w:sz w:val="20"/>
                <w:szCs w:val="20"/>
              </w:rPr>
            </w:pPr>
            <w:r w:rsidRPr="000615E6">
              <w:rPr>
                <w:rFonts w:ascii="Arial" w:hAnsi="Arial" w:cs="Arial"/>
                <w:color w:val="000000"/>
                <w:sz w:val="20"/>
                <w:szCs w:val="20"/>
              </w:rPr>
              <w:t>11,890</w:t>
            </w:r>
          </w:p>
        </w:tc>
      </w:tr>
      <w:tr w:rsidR="00685930" w:rsidRPr="000615E6" w:rsidTr="00B665A7">
        <w:trPr>
          <w:tblCellSpacing w:w="15" w:type="dxa"/>
        </w:trPr>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b/>
                <w:bCs/>
                <w:color w:val="000000"/>
                <w:sz w:val="20"/>
                <w:szCs w:val="20"/>
              </w:rPr>
            </w:pPr>
            <w:r w:rsidRPr="000615E6">
              <w:rPr>
                <w:rFonts w:ascii="Arial" w:hAnsi="Arial" w:cs="Arial"/>
                <w:b/>
                <w:bCs/>
                <w:color w:val="000000"/>
                <w:sz w:val="20"/>
                <w:szCs w:val="20"/>
              </w:rPr>
              <w:t>Total</w:t>
            </w:r>
          </w:p>
        </w:tc>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p>
        </w:tc>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p>
        </w:tc>
        <w:tc>
          <w:tcPr>
            <w:tcW w:w="2241" w:type="pct"/>
            <w:vAlign w:val="center"/>
            <w:hideMark/>
          </w:tcPr>
          <w:p w:rsidR="00685930" w:rsidRPr="000615E6" w:rsidRDefault="00685930" w:rsidP="00B665A7">
            <w:pPr>
              <w:autoSpaceDE w:val="0"/>
              <w:autoSpaceDN w:val="0"/>
              <w:adjustRightInd w:val="0"/>
              <w:spacing w:after="0" w:line="240" w:lineRule="auto"/>
              <w:jc w:val="both"/>
              <w:rPr>
                <w:rFonts w:ascii="Arial" w:hAnsi="Arial" w:cs="Arial"/>
                <w:color w:val="000000"/>
                <w:sz w:val="20"/>
                <w:szCs w:val="20"/>
              </w:rPr>
            </w:pPr>
          </w:p>
        </w:tc>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b/>
                <w:bCs/>
                <w:color w:val="000000"/>
                <w:sz w:val="20"/>
                <w:szCs w:val="20"/>
              </w:rPr>
            </w:pPr>
            <w:r w:rsidRPr="000615E6">
              <w:rPr>
                <w:rFonts w:ascii="Arial" w:hAnsi="Arial" w:cs="Arial"/>
                <w:b/>
                <w:bCs/>
                <w:color w:val="000000"/>
                <w:sz w:val="20"/>
                <w:szCs w:val="20"/>
              </w:rPr>
              <w:t>$</w:t>
            </w:r>
          </w:p>
        </w:tc>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b/>
                <w:bCs/>
                <w:color w:val="000000"/>
                <w:sz w:val="20"/>
                <w:szCs w:val="20"/>
              </w:rPr>
            </w:pPr>
            <w:r w:rsidRPr="000615E6">
              <w:rPr>
                <w:rFonts w:ascii="Arial" w:hAnsi="Arial" w:cs="Arial"/>
                <w:b/>
                <w:bCs/>
                <w:color w:val="000000"/>
                <w:sz w:val="20"/>
                <w:szCs w:val="20"/>
              </w:rPr>
              <w:t>591,365</w:t>
            </w:r>
          </w:p>
        </w:tc>
        <w:tc>
          <w:tcPr>
            <w:tcW w:w="0" w:type="auto"/>
            <w:vAlign w:val="center"/>
            <w:hideMark/>
          </w:tcPr>
          <w:p w:rsidR="00685930" w:rsidRPr="000615E6" w:rsidRDefault="00685930" w:rsidP="00B665A7">
            <w:pPr>
              <w:autoSpaceDE w:val="0"/>
              <w:autoSpaceDN w:val="0"/>
              <w:adjustRightInd w:val="0"/>
              <w:spacing w:after="0" w:line="240" w:lineRule="auto"/>
              <w:jc w:val="both"/>
              <w:rPr>
                <w:rFonts w:ascii="Arial" w:hAnsi="Arial" w:cs="Arial"/>
                <w:b/>
                <w:bCs/>
                <w:color w:val="000000"/>
                <w:sz w:val="20"/>
                <w:szCs w:val="20"/>
              </w:rPr>
            </w:pPr>
            <w:r w:rsidRPr="000615E6">
              <w:rPr>
                <w:rFonts w:ascii="Arial" w:hAnsi="Arial" w:cs="Arial"/>
                <w:b/>
                <w:bCs/>
                <w:color w:val="000000"/>
                <w:sz w:val="20"/>
                <w:szCs w:val="20"/>
              </w:rPr>
              <w:t>$</w:t>
            </w:r>
          </w:p>
        </w:tc>
        <w:tc>
          <w:tcPr>
            <w:tcW w:w="759" w:type="pct"/>
            <w:vAlign w:val="center"/>
            <w:hideMark/>
          </w:tcPr>
          <w:p w:rsidR="00685930" w:rsidRPr="000615E6" w:rsidRDefault="00685930" w:rsidP="00B665A7">
            <w:pPr>
              <w:autoSpaceDE w:val="0"/>
              <w:autoSpaceDN w:val="0"/>
              <w:adjustRightInd w:val="0"/>
              <w:spacing w:after="0" w:line="240" w:lineRule="auto"/>
              <w:jc w:val="both"/>
              <w:rPr>
                <w:rFonts w:ascii="Arial" w:hAnsi="Arial" w:cs="Arial"/>
                <w:b/>
                <w:bCs/>
                <w:color w:val="000000"/>
                <w:sz w:val="20"/>
                <w:szCs w:val="20"/>
              </w:rPr>
            </w:pPr>
            <w:r w:rsidRPr="000615E6">
              <w:rPr>
                <w:rFonts w:ascii="Arial" w:hAnsi="Arial" w:cs="Arial"/>
                <w:b/>
                <w:bCs/>
                <w:color w:val="000000"/>
                <w:sz w:val="20"/>
                <w:szCs w:val="20"/>
              </w:rPr>
              <w:t>11,890</w:t>
            </w:r>
          </w:p>
        </w:tc>
      </w:tr>
    </w:tbl>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Pliegos Presuntivos de Responsabilidades.</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Promoción del Ejercicio de la Facultad de Comprobación Fiscal.</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Gasolina</w:t>
      </w:r>
    </w:p>
    <w:p w:rsidR="00685930" w:rsidRDefault="00685930" w:rsidP="00D3134C">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lastRenderedPageBreak/>
        <w:t>19. Se detectaron erogaciones por un monto de $222,978, por concepto de apoyos de</w:t>
      </w:r>
      <w:r>
        <w:rPr>
          <w:rFonts w:ascii="Arial" w:hAnsi="Arial" w:cs="Arial"/>
          <w:color w:val="000000"/>
        </w:rPr>
        <w:t xml:space="preserve"> </w:t>
      </w:r>
      <w:r w:rsidRPr="00502CED">
        <w:rPr>
          <w:rFonts w:ascii="Arial" w:hAnsi="Arial" w:cs="Arial"/>
          <w:color w:val="000000"/>
        </w:rPr>
        <w:t>combustible y diésel a personas de escasos recursos, amparadas con facturas y vales de</w:t>
      </w:r>
      <w:r>
        <w:rPr>
          <w:rFonts w:ascii="Arial" w:hAnsi="Arial" w:cs="Arial"/>
          <w:color w:val="000000"/>
        </w:rPr>
        <w:t xml:space="preserve"> </w:t>
      </w:r>
      <w:r w:rsidRPr="00502CED">
        <w:rPr>
          <w:rFonts w:ascii="Arial" w:hAnsi="Arial" w:cs="Arial"/>
          <w:color w:val="000000"/>
        </w:rPr>
        <w:t>combustibles, no localizando durante el proceso de la auditoria documentación que soporte</w:t>
      </w:r>
      <w:r>
        <w:rPr>
          <w:rFonts w:ascii="Arial" w:hAnsi="Arial" w:cs="Arial"/>
          <w:color w:val="000000"/>
        </w:rPr>
        <w:t xml:space="preserve"> </w:t>
      </w:r>
      <w:r w:rsidRPr="00502CED">
        <w:rPr>
          <w:rFonts w:ascii="Arial" w:hAnsi="Arial" w:cs="Arial"/>
          <w:color w:val="000000"/>
        </w:rPr>
        <w:t>que los apoyos se entregan a personas que cumplan con la condición de ser de escasos</w:t>
      </w:r>
      <w:r>
        <w:rPr>
          <w:rFonts w:ascii="Arial" w:hAnsi="Arial" w:cs="Arial"/>
          <w:color w:val="000000"/>
        </w:rPr>
        <w:t xml:space="preserve"> </w:t>
      </w:r>
      <w:r w:rsidRPr="00502CED">
        <w:rPr>
          <w:rFonts w:ascii="Arial" w:hAnsi="Arial" w:cs="Arial"/>
          <w:color w:val="000000"/>
        </w:rPr>
        <w:t xml:space="preserve">recursos, y adicionalmente no cuentan con copia </w:t>
      </w:r>
      <w:r>
        <w:rPr>
          <w:rFonts w:ascii="Arial" w:hAnsi="Arial" w:cs="Arial"/>
          <w:color w:val="000000"/>
        </w:rPr>
        <w:t xml:space="preserve"> </w:t>
      </w:r>
      <w:r w:rsidRPr="00502CED">
        <w:rPr>
          <w:rFonts w:ascii="Arial" w:hAnsi="Arial" w:cs="Arial"/>
          <w:color w:val="000000"/>
        </w:rPr>
        <w:t>fotostática de identificación con fotografía</w:t>
      </w:r>
      <w:r>
        <w:rPr>
          <w:rFonts w:ascii="Arial" w:hAnsi="Arial" w:cs="Arial"/>
          <w:color w:val="000000"/>
        </w:rPr>
        <w:t xml:space="preserve"> </w:t>
      </w:r>
      <w:r w:rsidRPr="00502CED">
        <w:rPr>
          <w:rFonts w:ascii="Arial" w:hAnsi="Arial" w:cs="Arial"/>
          <w:color w:val="000000"/>
        </w:rPr>
        <w:t>vigente expedida por autoridad competente, copia fotostática de comprobante de domicilio,</w:t>
      </w:r>
      <w:r>
        <w:rPr>
          <w:rFonts w:ascii="Arial" w:hAnsi="Arial" w:cs="Arial"/>
          <w:color w:val="000000"/>
        </w:rPr>
        <w:t xml:space="preserve"> </w:t>
      </w:r>
      <w:r w:rsidRPr="00502CED">
        <w:rPr>
          <w:rFonts w:ascii="Arial" w:hAnsi="Arial" w:cs="Arial"/>
          <w:color w:val="000000"/>
        </w:rPr>
        <w:t>así como la firma autógrafa o huella digital o dactilar como manifestación de haber recibido</w:t>
      </w:r>
      <w:r>
        <w:rPr>
          <w:rFonts w:ascii="Arial" w:hAnsi="Arial" w:cs="Arial"/>
          <w:color w:val="000000"/>
        </w:rPr>
        <w:t xml:space="preserve"> </w:t>
      </w:r>
      <w:r w:rsidRPr="00502CED">
        <w:rPr>
          <w:rFonts w:ascii="Arial" w:hAnsi="Arial" w:cs="Arial"/>
          <w:color w:val="000000"/>
        </w:rPr>
        <w:t>el apoyo en cuestión, incumpliendo con lo establecido en los artículos 15 y 17 de la Ley</w:t>
      </w:r>
      <w:r>
        <w:rPr>
          <w:rFonts w:ascii="Arial" w:hAnsi="Arial" w:cs="Arial"/>
          <w:color w:val="000000"/>
        </w:rPr>
        <w:t xml:space="preserve"> </w:t>
      </w:r>
      <w:r w:rsidRPr="00502CED">
        <w:rPr>
          <w:rFonts w:ascii="Arial" w:hAnsi="Arial" w:cs="Arial"/>
          <w:color w:val="000000"/>
        </w:rPr>
        <w:t>de Fiscalización Superior del Estado de Nuevo León, de acuerdo a las pólizas de cheques</w:t>
      </w:r>
      <w:r>
        <w:rPr>
          <w:rFonts w:ascii="Arial" w:hAnsi="Arial" w:cs="Arial"/>
          <w:color w:val="000000"/>
        </w:rPr>
        <w:t xml:space="preserve"> </w:t>
      </w:r>
      <w:r w:rsidRPr="00502CED">
        <w:rPr>
          <w:rFonts w:ascii="Arial" w:hAnsi="Arial" w:cs="Arial"/>
          <w:color w:val="000000"/>
        </w:rPr>
        <w:t>siguientes:</w:t>
      </w:r>
    </w:p>
    <w:p w:rsidR="00685930" w:rsidRDefault="00685930" w:rsidP="00685930">
      <w:pPr>
        <w:autoSpaceDE w:val="0"/>
        <w:autoSpaceDN w:val="0"/>
        <w:adjustRightInd w:val="0"/>
        <w:spacing w:after="0" w:line="240" w:lineRule="auto"/>
        <w:jc w:val="both"/>
        <w:rPr>
          <w:rFonts w:ascii="Arial" w:hAnsi="Arial" w:cs="Arial"/>
          <w:color w:val="00000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
        <w:gridCol w:w="122"/>
        <w:gridCol w:w="831"/>
        <w:gridCol w:w="1190"/>
        <w:gridCol w:w="2842"/>
        <w:gridCol w:w="149"/>
        <w:gridCol w:w="806"/>
        <w:gridCol w:w="149"/>
        <w:gridCol w:w="1364"/>
      </w:tblGrid>
      <w:tr w:rsidR="00685930" w:rsidRPr="00F62EA2" w:rsidTr="00D3134C">
        <w:trPr>
          <w:trHeight w:val="240"/>
          <w:tblCellSpacing w:w="15" w:type="dxa"/>
        </w:trPr>
        <w:tc>
          <w:tcPr>
            <w:tcW w:w="0" w:type="auto"/>
            <w:vAlign w:val="center"/>
            <w:hideMark/>
          </w:tcPr>
          <w:p w:rsidR="00685930" w:rsidRPr="00D3134C" w:rsidRDefault="00685930" w:rsidP="00B665A7">
            <w:pPr>
              <w:spacing w:after="0" w:line="240" w:lineRule="auto"/>
              <w:rPr>
                <w:rFonts w:ascii="Arial" w:eastAsia="Times New Roman" w:hAnsi="Arial" w:cs="Arial"/>
                <w:u w:val="single"/>
                <w:lang w:eastAsia="es-MX"/>
              </w:rPr>
            </w:pPr>
            <w:r w:rsidRPr="00D3134C">
              <w:rPr>
                <w:rFonts w:ascii="Arial" w:eastAsia="Times New Roman" w:hAnsi="Arial" w:cs="Arial"/>
                <w:u w:val="single"/>
                <w:lang w:eastAsia="es-MX"/>
              </w:rPr>
              <w:t>Fecha</w:t>
            </w:r>
          </w:p>
        </w:tc>
        <w:tc>
          <w:tcPr>
            <w:tcW w:w="0" w:type="auto"/>
            <w:vAlign w:val="center"/>
            <w:hideMark/>
          </w:tcPr>
          <w:p w:rsidR="00685930" w:rsidRPr="00D3134C" w:rsidRDefault="00685930" w:rsidP="00B665A7">
            <w:pPr>
              <w:spacing w:after="0" w:line="240" w:lineRule="auto"/>
              <w:rPr>
                <w:rFonts w:ascii="Arial" w:eastAsia="Times New Roman" w:hAnsi="Arial" w:cs="Arial"/>
                <w:u w:val="single"/>
                <w:lang w:eastAsia="es-MX"/>
              </w:rPr>
            </w:pPr>
            <w:r w:rsidRPr="00D3134C">
              <w:rPr>
                <w:rFonts w:ascii="Arial" w:eastAsia="Times New Roman" w:hAnsi="Arial" w:cs="Arial"/>
                <w:u w:val="single"/>
                <w:lang w:eastAsia="es-MX"/>
              </w:rPr>
              <w:t>.</w:t>
            </w:r>
          </w:p>
        </w:tc>
        <w:tc>
          <w:tcPr>
            <w:tcW w:w="0" w:type="auto"/>
            <w:vAlign w:val="center"/>
            <w:hideMark/>
          </w:tcPr>
          <w:p w:rsidR="00685930" w:rsidRPr="00D3134C" w:rsidRDefault="00685930" w:rsidP="00B665A7">
            <w:pPr>
              <w:spacing w:after="0" w:line="240" w:lineRule="auto"/>
              <w:rPr>
                <w:rFonts w:ascii="Arial" w:eastAsia="Times New Roman" w:hAnsi="Arial" w:cs="Arial"/>
                <w:u w:val="single"/>
                <w:lang w:eastAsia="es-MX"/>
              </w:rPr>
            </w:pPr>
            <w:r w:rsidRPr="00D3134C">
              <w:rPr>
                <w:rFonts w:ascii="Arial" w:eastAsia="Times New Roman" w:hAnsi="Arial" w:cs="Arial"/>
                <w:u w:val="single"/>
                <w:lang w:eastAsia="es-MX"/>
              </w:rPr>
              <w:t>Cheque</w:t>
            </w:r>
          </w:p>
        </w:tc>
        <w:tc>
          <w:tcPr>
            <w:tcW w:w="0" w:type="auto"/>
            <w:vAlign w:val="center"/>
            <w:hideMark/>
          </w:tcPr>
          <w:p w:rsidR="00685930" w:rsidRPr="00D3134C" w:rsidRDefault="00685930" w:rsidP="00B665A7">
            <w:pPr>
              <w:spacing w:after="0" w:line="240" w:lineRule="auto"/>
              <w:rPr>
                <w:rFonts w:ascii="Arial" w:eastAsia="Times New Roman" w:hAnsi="Arial" w:cs="Arial"/>
                <w:u w:val="single"/>
                <w:lang w:eastAsia="es-MX"/>
              </w:rPr>
            </w:pPr>
            <w:r w:rsidRPr="00D3134C">
              <w:rPr>
                <w:rFonts w:ascii="Arial" w:eastAsia="Times New Roman" w:hAnsi="Arial" w:cs="Arial"/>
                <w:u w:val="single"/>
                <w:lang w:eastAsia="es-MX"/>
              </w:rPr>
              <w:t>Nombre</w:t>
            </w:r>
          </w:p>
        </w:tc>
        <w:tc>
          <w:tcPr>
            <w:tcW w:w="0" w:type="auto"/>
            <w:vAlign w:val="center"/>
            <w:hideMark/>
          </w:tcPr>
          <w:p w:rsidR="00685930" w:rsidRPr="00D3134C" w:rsidRDefault="00685930" w:rsidP="00B665A7">
            <w:pPr>
              <w:spacing w:after="0" w:line="240" w:lineRule="auto"/>
              <w:rPr>
                <w:rFonts w:ascii="Arial" w:eastAsia="Times New Roman" w:hAnsi="Arial" w:cs="Arial"/>
                <w:u w:val="single"/>
                <w:lang w:eastAsia="es-MX"/>
              </w:rPr>
            </w:pPr>
            <w:r w:rsidRPr="00D3134C">
              <w:rPr>
                <w:rFonts w:ascii="Arial" w:eastAsia="Times New Roman" w:hAnsi="Arial" w:cs="Arial"/>
                <w:u w:val="single"/>
                <w:lang w:eastAsia="es-MX"/>
              </w:rPr>
              <w:t>Concepto</w:t>
            </w:r>
          </w:p>
        </w:tc>
        <w:tc>
          <w:tcPr>
            <w:tcW w:w="0" w:type="auto"/>
            <w:vAlign w:val="center"/>
            <w:hideMark/>
          </w:tcPr>
          <w:p w:rsidR="00685930" w:rsidRPr="00D3134C" w:rsidRDefault="00685930" w:rsidP="00B665A7">
            <w:pPr>
              <w:spacing w:after="0" w:line="240" w:lineRule="auto"/>
              <w:rPr>
                <w:rFonts w:ascii="Arial" w:eastAsia="Times New Roman" w:hAnsi="Arial" w:cs="Arial"/>
                <w:u w:val="single"/>
                <w:lang w:eastAsia="es-MX"/>
              </w:rPr>
            </w:pPr>
            <w:r w:rsidRPr="00D3134C">
              <w:rPr>
                <w:rFonts w:ascii="Arial" w:eastAsia="Times New Roman" w:hAnsi="Arial" w:cs="Arial"/>
                <w:u w:val="single"/>
                <w:lang w:eastAsia="es-MX"/>
              </w:rPr>
              <w:t>.</w:t>
            </w:r>
          </w:p>
        </w:tc>
        <w:tc>
          <w:tcPr>
            <w:tcW w:w="0" w:type="auto"/>
            <w:vAlign w:val="center"/>
            <w:hideMark/>
          </w:tcPr>
          <w:p w:rsidR="00685930" w:rsidRPr="00D3134C" w:rsidRDefault="00685930" w:rsidP="00B665A7">
            <w:pPr>
              <w:spacing w:after="0" w:line="240" w:lineRule="auto"/>
              <w:rPr>
                <w:rFonts w:ascii="Arial" w:eastAsia="Times New Roman" w:hAnsi="Arial" w:cs="Arial"/>
                <w:u w:val="single"/>
                <w:lang w:eastAsia="es-MX"/>
              </w:rPr>
            </w:pPr>
            <w:r w:rsidRPr="00D3134C">
              <w:rPr>
                <w:rFonts w:ascii="Arial" w:eastAsia="Times New Roman" w:hAnsi="Arial" w:cs="Arial"/>
                <w:u w:val="single"/>
                <w:lang w:eastAsia="es-MX"/>
              </w:rPr>
              <w:t>Importe</w:t>
            </w:r>
          </w:p>
        </w:tc>
        <w:tc>
          <w:tcPr>
            <w:tcW w:w="0" w:type="auto"/>
            <w:vAlign w:val="center"/>
            <w:hideMark/>
          </w:tcPr>
          <w:p w:rsidR="00685930" w:rsidRPr="00D3134C" w:rsidRDefault="00685930" w:rsidP="00B665A7">
            <w:pPr>
              <w:spacing w:after="0" w:line="240" w:lineRule="auto"/>
              <w:rPr>
                <w:rFonts w:ascii="Arial" w:eastAsia="Times New Roman" w:hAnsi="Arial" w:cs="Arial"/>
                <w:lang w:eastAsia="es-MX"/>
              </w:rPr>
            </w:pPr>
          </w:p>
        </w:tc>
        <w:tc>
          <w:tcPr>
            <w:tcW w:w="0" w:type="auto"/>
            <w:vAlign w:val="center"/>
            <w:hideMark/>
          </w:tcPr>
          <w:p w:rsidR="00685930" w:rsidRPr="00D3134C" w:rsidRDefault="00685930" w:rsidP="00B665A7">
            <w:pPr>
              <w:spacing w:after="0" w:line="240" w:lineRule="auto"/>
              <w:rPr>
                <w:rFonts w:ascii="Arial" w:eastAsia="Times New Roman" w:hAnsi="Arial" w:cs="Arial"/>
                <w:u w:val="single"/>
                <w:lang w:eastAsia="es-MX"/>
              </w:rPr>
            </w:pPr>
            <w:r w:rsidRPr="00D3134C">
              <w:rPr>
                <w:rFonts w:ascii="Arial" w:eastAsia="Times New Roman" w:hAnsi="Arial" w:cs="Arial"/>
                <w:u w:val="single"/>
                <w:lang w:eastAsia="es-MX"/>
              </w:rPr>
              <w:t>Importe observado</w:t>
            </w:r>
          </w:p>
        </w:tc>
      </w:tr>
      <w:tr w:rsidR="00685930" w:rsidRPr="00F62EA2" w:rsidTr="00D3134C">
        <w:trPr>
          <w:trHeight w:val="318"/>
          <w:tblCellSpacing w:w="15" w:type="dxa"/>
        </w:trPr>
        <w:tc>
          <w:tcPr>
            <w:tcW w:w="0" w:type="auto"/>
            <w:vAlign w:val="center"/>
            <w:hideMark/>
          </w:tcPr>
          <w:p w:rsidR="00685930" w:rsidRPr="00F62EA2" w:rsidRDefault="00685930" w:rsidP="00B665A7">
            <w:pPr>
              <w:spacing w:after="0" w:line="240" w:lineRule="auto"/>
              <w:jc w:val="center"/>
              <w:rPr>
                <w:rFonts w:ascii="Arial" w:eastAsia="Times New Roman" w:hAnsi="Arial" w:cs="Arial"/>
                <w:sz w:val="16"/>
                <w:szCs w:val="16"/>
                <w:lang w:eastAsia="es-MX"/>
              </w:rPr>
            </w:pPr>
            <w:r w:rsidRPr="00F62EA2">
              <w:rPr>
                <w:rFonts w:ascii="Arial" w:eastAsia="Times New Roman" w:hAnsi="Arial" w:cs="Arial"/>
                <w:sz w:val="16"/>
                <w:szCs w:val="16"/>
                <w:lang w:eastAsia="es-MX"/>
              </w:rPr>
              <w:t>03/02/2012</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 </w:t>
            </w:r>
          </w:p>
        </w:tc>
        <w:tc>
          <w:tcPr>
            <w:tcW w:w="0" w:type="auto"/>
            <w:vAlign w:val="center"/>
            <w:hideMark/>
          </w:tcPr>
          <w:p w:rsidR="00685930" w:rsidRPr="00F62EA2" w:rsidRDefault="00685930" w:rsidP="00B665A7">
            <w:pPr>
              <w:spacing w:after="0" w:line="240" w:lineRule="auto"/>
              <w:rPr>
                <w:rFonts w:ascii="Arial" w:eastAsia="Times New Roman" w:hAnsi="Arial" w:cs="Arial"/>
                <w:sz w:val="16"/>
                <w:szCs w:val="16"/>
                <w:lang w:eastAsia="es-MX"/>
              </w:rPr>
            </w:pPr>
            <w:r w:rsidRPr="00F62EA2">
              <w:rPr>
                <w:rFonts w:ascii="Arial" w:eastAsia="Times New Roman" w:hAnsi="Arial" w:cs="Arial"/>
                <w:sz w:val="16"/>
                <w:szCs w:val="16"/>
                <w:lang w:eastAsia="es-MX"/>
              </w:rPr>
              <w:t>24 8903</w:t>
            </w:r>
          </w:p>
        </w:tc>
        <w:tc>
          <w:tcPr>
            <w:tcW w:w="0" w:type="auto"/>
            <w:vAlign w:val="center"/>
            <w:hideMark/>
          </w:tcPr>
          <w:p w:rsidR="00685930" w:rsidRPr="00F62EA2" w:rsidRDefault="00685930" w:rsidP="00B665A7">
            <w:pPr>
              <w:spacing w:after="0" w:line="240" w:lineRule="auto"/>
              <w:rPr>
                <w:rFonts w:ascii="Arial" w:eastAsia="Times New Roman" w:hAnsi="Arial" w:cs="Arial"/>
                <w:sz w:val="16"/>
                <w:szCs w:val="16"/>
                <w:lang w:eastAsia="es-MX"/>
              </w:rPr>
            </w:pPr>
            <w:r w:rsidRPr="00F62EA2">
              <w:rPr>
                <w:rFonts w:ascii="Arial" w:eastAsia="Times New Roman" w:hAnsi="Arial" w:cs="Arial"/>
                <w:sz w:val="16"/>
                <w:szCs w:val="16"/>
                <w:lang w:eastAsia="es-MX"/>
              </w:rPr>
              <w:t xml:space="preserve">Heriberto </w:t>
            </w:r>
            <w:proofErr w:type="spellStart"/>
            <w:r w:rsidRPr="00F62EA2">
              <w:rPr>
                <w:rFonts w:ascii="Arial" w:eastAsia="Times New Roman" w:hAnsi="Arial" w:cs="Arial"/>
                <w:sz w:val="16"/>
                <w:szCs w:val="16"/>
                <w:lang w:eastAsia="es-MX"/>
              </w:rPr>
              <w:t>Hernandez</w:t>
            </w:r>
            <w:proofErr w:type="spellEnd"/>
            <w:r w:rsidRPr="00F62EA2">
              <w:rPr>
                <w:rFonts w:ascii="Arial" w:eastAsia="Times New Roman" w:hAnsi="Arial" w:cs="Arial"/>
                <w:sz w:val="16"/>
                <w:szCs w:val="16"/>
                <w:lang w:eastAsia="es-MX"/>
              </w:rPr>
              <w:t xml:space="preserve"> Soto</w:t>
            </w:r>
          </w:p>
        </w:tc>
        <w:tc>
          <w:tcPr>
            <w:tcW w:w="0" w:type="auto"/>
            <w:vAlign w:val="center"/>
            <w:hideMark/>
          </w:tcPr>
          <w:p w:rsidR="00685930" w:rsidRPr="00F62EA2" w:rsidRDefault="00685930" w:rsidP="00B665A7">
            <w:pPr>
              <w:spacing w:after="0" w:line="240" w:lineRule="auto"/>
              <w:rPr>
                <w:rFonts w:ascii="Arial" w:eastAsia="Times New Roman" w:hAnsi="Arial" w:cs="Arial"/>
                <w:sz w:val="16"/>
                <w:szCs w:val="16"/>
                <w:lang w:eastAsia="es-MX"/>
              </w:rPr>
            </w:pPr>
            <w:proofErr w:type="spellStart"/>
            <w:r w:rsidRPr="00F62EA2">
              <w:rPr>
                <w:rFonts w:ascii="Arial" w:eastAsia="Times New Roman" w:hAnsi="Arial" w:cs="Arial"/>
                <w:sz w:val="16"/>
                <w:szCs w:val="16"/>
                <w:lang w:eastAsia="es-MX"/>
              </w:rPr>
              <w:t>Fac</w:t>
            </w:r>
            <w:proofErr w:type="spellEnd"/>
            <w:r w:rsidRPr="00F62EA2">
              <w:rPr>
                <w:rFonts w:ascii="Arial" w:eastAsia="Times New Roman" w:hAnsi="Arial" w:cs="Arial"/>
                <w:sz w:val="16"/>
                <w:szCs w:val="16"/>
                <w:lang w:eastAsia="es-MX"/>
              </w:rPr>
              <w:t>. 1385, vales de combustible Abono y pago de facturas gasolina a vehículos del municipio</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218,302</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34,231</w:t>
            </w:r>
          </w:p>
        </w:tc>
      </w:tr>
      <w:tr w:rsidR="00685930" w:rsidRPr="00F62EA2" w:rsidTr="00D3134C">
        <w:trPr>
          <w:trHeight w:val="318"/>
          <w:tblCellSpacing w:w="15" w:type="dxa"/>
        </w:trPr>
        <w:tc>
          <w:tcPr>
            <w:tcW w:w="0" w:type="auto"/>
            <w:vAlign w:val="center"/>
            <w:hideMark/>
          </w:tcPr>
          <w:p w:rsidR="00685930" w:rsidRPr="00F62EA2" w:rsidRDefault="00685930" w:rsidP="00B665A7">
            <w:pPr>
              <w:spacing w:after="0" w:line="240" w:lineRule="auto"/>
              <w:jc w:val="center"/>
              <w:rPr>
                <w:rFonts w:ascii="Arial" w:eastAsia="Times New Roman" w:hAnsi="Arial" w:cs="Arial"/>
                <w:sz w:val="16"/>
                <w:szCs w:val="16"/>
                <w:lang w:eastAsia="es-MX"/>
              </w:rPr>
            </w:pPr>
            <w:r w:rsidRPr="00F62EA2">
              <w:rPr>
                <w:rFonts w:ascii="Arial" w:eastAsia="Times New Roman" w:hAnsi="Arial" w:cs="Arial"/>
                <w:sz w:val="16"/>
                <w:szCs w:val="16"/>
                <w:lang w:eastAsia="es-MX"/>
              </w:rPr>
              <w:t>08/03/2012</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 </w:t>
            </w:r>
          </w:p>
        </w:tc>
        <w:tc>
          <w:tcPr>
            <w:tcW w:w="0" w:type="auto"/>
            <w:vAlign w:val="center"/>
            <w:hideMark/>
          </w:tcPr>
          <w:p w:rsidR="00685930" w:rsidRPr="00F62EA2" w:rsidRDefault="00685930" w:rsidP="00B665A7">
            <w:pPr>
              <w:spacing w:after="0" w:line="240" w:lineRule="auto"/>
              <w:rPr>
                <w:rFonts w:ascii="Arial" w:eastAsia="Times New Roman" w:hAnsi="Arial" w:cs="Arial"/>
                <w:sz w:val="16"/>
                <w:szCs w:val="16"/>
                <w:lang w:eastAsia="es-MX"/>
              </w:rPr>
            </w:pPr>
            <w:r w:rsidRPr="00F62EA2">
              <w:rPr>
                <w:rFonts w:ascii="Arial" w:eastAsia="Times New Roman" w:hAnsi="Arial" w:cs="Arial"/>
                <w:sz w:val="16"/>
                <w:szCs w:val="16"/>
                <w:lang w:eastAsia="es-MX"/>
              </w:rPr>
              <w:t>24 9130</w:t>
            </w:r>
          </w:p>
        </w:tc>
        <w:tc>
          <w:tcPr>
            <w:tcW w:w="0" w:type="auto"/>
            <w:vAlign w:val="center"/>
            <w:hideMark/>
          </w:tcPr>
          <w:p w:rsidR="00685930" w:rsidRPr="00F62EA2" w:rsidRDefault="00685930" w:rsidP="00B665A7">
            <w:pPr>
              <w:spacing w:after="0" w:line="240" w:lineRule="auto"/>
              <w:rPr>
                <w:rFonts w:ascii="Arial" w:eastAsia="Times New Roman" w:hAnsi="Arial" w:cs="Arial"/>
                <w:sz w:val="16"/>
                <w:szCs w:val="16"/>
                <w:lang w:eastAsia="es-MX"/>
              </w:rPr>
            </w:pPr>
            <w:r w:rsidRPr="00F62EA2">
              <w:rPr>
                <w:rFonts w:ascii="Arial" w:eastAsia="Times New Roman" w:hAnsi="Arial" w:cs="Arial"/>
                <w:sz w:val="16"/>
                <w:szCs w:val="16"/>
                <w:lang w:eastAsia="es-MX"/>
              </w:rPr>
              <w:t>Heriberto Hernández Soto</w:t>
            </w:r>
          </w:p>
        </w:tc>
        <w:tc>
          <w:tcPr>
            <w:tcW w:w="0" w:type="auto"/>
            <w:vAlign w:val="center"/>
            <w:hideMark/>
          </w:tcPr>
          <w:p w:rsidR="00685930" w:rsidRPr="00F62EA2" w:rsidRDefault="00685930" w:rsidP="00B665A7">
            <w:pPr>
              <w:spacing w:after="0" w:line="240" w:lineRule="auto"/>
              <w:rPr>
                <w:rFonts w:ascii="Arial" w:eastAsia="Times New Roman" w:hAnsi="Arial" w:cs="Arial"/>
                <w:sz w:val="16"/>
                <w:szCs w:val="16"/>
                <w:lang w:eastAsia="es-MX"/>
              </w:rPr>
            </w:pPr>
            <w:proofErr w:type="spellStart"/>
            <w:r w:rsidRPr="00F62EA2">
              <w:rPr>
                <w:rFonts w:ascii="Arial" w:eastAsia="Times New Roman" w:hAnsi="Arial" w:cs="Arial"/>
                <w:sz w:val="16"/>
                <w:szCs w:val="16"/>
                <w:lang w:eastAsia="es-MX"/>
              </w:rPr>
              <w:t>Fac</w:t>
            </w:r>
            <w:proofErr w:type="spellEnd"/>
            <w:r w:rsidRPr="00F62EA2">
              <w:rPr>
                <w:rFonts w:ascii="Arial" w:eastAsia="Times New Roman" w:hAnsi="Arial" w:cs="Arial"/>
                <w:sz w:val="16"/>
                <w:szCs w:val="16"/>
                <w:lang w:eastAsia="es-MX"/>
              </w:rPr>
              <w:t>. 1400 y vales de combustibles Apoyos de diésel a personas de escasos recursos</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 </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30,003</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 </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30,003</w:t>
            </w:r>
          </w:p>
        </w:tc>
      </w:tr>
      <w:tr w:rsidR="00685930" w:rsidRPr="00F62EA2" w:rsidTr="00D3134C">
        <w:trPr>
          <w:trHeight w:val="318"/>
          <w:tblCellSpacing w:w="15" w:type="dxa"/>
        </w:trPr>
        <w:tc>
          <w:tcPr>
            <w:tcW w:w="0" w:type="auto"/>
            <w:vAlign w:val="center"/>
            <w:hideMark/>
          </w:tcPr>
          <w:p w:rsidR="00685930" w:rsidRPr="00F62EA2" w:rsidRDefault="00685930" w:rsidP="00B665A7">
            <w:pPr>
              <w:spacing w:after="0" w:line="240" w:lineRule="auto"/>
              <w:jc w:val="center"/>
              <w:rPr>
                <w:rFonts w:ascii="Arial" w:eastAsia="Times New Roman" w:hAnsi="Arial" w:cs="Arial"/>
                <w:sz w:val="16"/>
                <w:szCs w:val="16"/>
                <w:lang w:eastAsia="es-MX"/>
              </w:rPr>
            </w:pPr>
            <w:r w:rsidRPr="00F62EA2">
              <w:rPr>
                <w:rFonts w:ascii="Arial" w:eastAsia="Times New Roman" w:hAnsi="Arial" w:cs="Arial"/>
                <w:sz w:val="16"/>
                <w:szCs w:val="16"/>
                <w:lang w:eastAsia="es-MX"/>
              </w:rPr>
              <w:t>30/03/2012</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 </w:t>
            </w:r>
          </w:p>
        </w:tc>
        <w:tc>
          <w:tcPr>
            <w:tcW w:w="0" w:type="auto"/>
            <w:vAlign w:val="center"/>
            <w:hideMark/>
          </w:tcPr>
          <w:p w:rsidR="00685930" w:rsidRPr="00F62EA2" w:rsidRDefault="00685930" w:rsidP="00B665A7">
            <w:pPr>
              <w:spacing w:after="0" w:line="240" w:lineRule="auto"/>
              <w:rPr>
                <w:rFonts w:ascii="Arial" w:eastAsia="Times New Roman" w:hAnsi="Arial" w:cs="Arial"/>
                <w:sz w:val="16"/>
                <w:szCs w:val="16"/>
                <w:lang w:eastAsia="es-MX"/>
              </w:rPr>
            </w:pPr>
            <w:r w:rsidRPr="00F62EA2">
              <w:rPr>
                <w:rFonts w:ascii="Arial" w:eastAsia="Times New Roman" w:hAnsi="Arial" w:cs="Arial"/>
                <w:sz w:val="16"/>
                <w:szCs w:val="16"/>
                <w:lang w:eastAsia="es-MX"/>
              </w:rPr>
              <w:t>24 9309</w:t>
            </w:r>
          </w:p>
        </w:tc>
        <w:tc>
          <w:tcPr>
            <w:tcW w:w="0" w:type="auto"/>
            <w:vAlign w:val="center"/>
            <w:hideMark/>
          </w:tcPr>
          <w:p w:rsidR="00685930" w:rsidRPr="00F62EA2" w:rsidRDefault="00685930" w:rsidP="00B665A7">
            <w:pPr>
              <w:spacing w:after="0" w:line="240" w:lineRule="auto"/>
              <w:rPr>
                <w:rFonts w:ascii="Arial" w:eastAsia="Times New Roman" w:hAnsi="Arial" w:cs="Arial"/>
                <w:sz w:val="16"/>
                <w:szCs w:val="16"/>
                <w:lang w:eastAsia="es-MX"/>
              </w:rPr>
            </w:pPr>
            <w:r w:rsidRPr="00F62EA2">
              <w:rPr>
                <w:rFonts w:ascii="Arial" w:eastAsia="Times New Roman" w:hAnsi="Arial" w:cs="Arial"/>
                <w:sz w:val="16"/>
                <w:szCs w:val="16"/>
                <w:lang w:eastAsia="es-MX"/>
              </w:rPr>
              <w:t>Heriberto Hernández Soto</w:t>
            </w:r>
          </w:p>
        </w:tc>
        <w:tc>
          <w:tcPr>
            <w:tcW w:w="0" w:type="auto"/>
            <w:vAlign w:val="center"/>
            <w:hideMark/>
          </w:tcPr>
          <w:p w:rsidR="00685930" w:rsidRPr="00F62EA2" w:rsidRDefault="00685930" w:rsidP="00B665A7">
            <w:pPr>
              <w:spacing w:after="0" w:line="240" w:lineRule="auto"/>
              <w:rPr>
                <w:rFonts w:ascii="Arial" w:eastAsia="Times New Roman" w:hAnsi="Arial" w:cs="Arial"/>
                <w:sz w:val="16"/>
                <w:szCs w:val="16"/>
                <w:lang w:eastAsia="es-MX"/>
              </w:rPr>
            </w:pPr>
            <w:proofErr w:type="spellStart"/>
            <w:r w:rsidRPr="00F62EA2">
              <w:rPr>
                <w:rFonts w:ascii="Arial" w:eastAsia="Times New Roman" w:hAnsi="Arial" w:cs="Arial"/>
                <w:sz w:val="16"/>
                <w:szCs w:val="16"/>
                <w:lang w:eastAsia="es-MX"/>
              </w:rPr>
              <w:t>Fac</w:t>
            </w:r>
            <w:proofErr w:type="spellEnd"/>
            <w:r w:rsidRPr="00F62EA2">
              <w:rPr>
                <w:rFonts w:ascii="Arial" w:eastAsia="Times New Roman" w:hAnsi="Arial" w:cs="Arial"/>
                <w:sz w:val="16"/>
                <w:szCs w:val="16"/>
                <w:lang w:eastAsia="es-MX"/>
              </w:rPr>
              <w:t>. 1401 y vales de combustibles Apoyos de diésel a personas de escasos recursos</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 </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47,573</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 </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47,573</w:t>
            </w:r>
          </w:p>
        </w:tc>
      </w:tr>
      <w:tr w:rsidR="00685930" w:rsidRPr="00F62EA2" w:rsidTr="00D3134C">
        <w:trPr>
          <w:trHeight w:val="318"/>
          <w:tblCellSpacing w:w="15" w:type="dxa"/>
        </w:trPr>
        <w:tc>
          <w:tcPr>
            <w:tcW w:w="0" w:type="auto"/>
            <w:vAlign w:val="center"/>
            <w:hideMark/>
          </w:tcPr>
          <w:p w:rsidR="00685930" w:rsidRPr="00F62EA2" w:rsidRDefault="00685930" w:rsidP="00B665A7">
            <w:pPr>
              <w:spacing w:after="0" w:line="240" w:lineRule="auto"/>
              <w:jc w:val="center"/>
              <w:rPr>
                <w:rFonts w:ascii="Arial" w:eastAsia="Times New Roman" w:hAnsi="Arial" w:cs="Arial"/>
                <w:sz w:val="16"/>
                <w:szCs w:val="16"/>
                <w:lang w:eastAsia="es-MX"/>
              </w:rPr>
            </w:pPr>
            <w:r w:rsidRPr="00F62EA2">
              <w:rPr>
                <w:rFonts w:ascii="Arial" w:eastAsia="Times New Roman" w:hAnsi="Arial" w:cs="Arial"/>
                <w:sz w:val="16"/>
                <w:szCs w:val="16"/>
                <w:lang w:eastAsia="es-MX"/>
              </w:rPr>
              <w:t>02/05/2012</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 </w:t>
            </w:r>
          </w:p>
        </w:tc>
        <w:tc>
          <w:tcPr>
            <w:tcW w:w="0" w:type="auto"/>
            <w:vAlign w:val="center"/>
            <w:hideMark/>
          </w:tcPr>
          <w:p w:rsidR="00685930" w:rsidRPr="00F62EA2" w:rsidRDefault="00685930" w:rsidP="00B665A7">
            <w:pPr>
              <w:spacing w:after="0" w:line="240" w:lineRule="auto"/>
              <w:rPr>
                <w:rFonts w:ascii="Arial" w:eastAsia="Times New Roman" w:hAnsi="Arial" w:cs="Arial"/>
                <w:sz w:val="16"/>
                <w:szCs w:val="16"/>
                <w:lang w:eastAsia="es-MX"/>
              </w:rPr>
            </w:pPr>
            <w:r w:rsidRPr="00F62EA2">
              <w:rPr>
                <w:rFonts w:ascii="Arial" w:eastAsia="Times New Roman" w:hAnsi="Arial" w:cs="Arial"/>
                <w:sz w:val="16"/>
                <w:szCs w:val="16"/>
                <w:lang w:eastAsia="es-MX"/>
              </w:rPr>
              <w:t>24 9435</w:t>
            </w:r>
          </w:p>
        </w:tc>
        <w:tc>
          <w:tcPr>
            <w:tcW w:w="0" w:type="auto"/>
            <w:vAlign w:val="center"/>
            <w:hideMark/>
          </w:tcPr>
          <w:p w:rsidR="00685930" w:rsidRPr="00F62EA2" w:rsidRDefault="00685930" w:rsidP="00B665A7">
            <w:pPr>
              <w:spacing w:after="0" w:line="240" w:lineRule="auto"/>
              <w:rPr>
                <w:rFonts w:ascii="Arial" w:eastAsia="Times New Roman" w:hAnsi="Arial" w:cs="Arial"/>
                <w:sz w:val="16"/>
                <w:szCs w:val="16"/>
                <w:lang w:eastAsia="es-MX"/>
              </w:rPr>
            </w:pPr>
            <w:r w:rsidRPr="00F62EA2">
              <w:rPr>
                <w:rFonts w:ascii="Arial" w:eastAsia="Times New Roman" w:hAnsi="Arial" w:cs="Arial"/>
                <w:sz w:val="16"/>
                <w:szCs w:val="16"/>
                <w:lang w:eastAsia="es-MX"/>
              </w:rPr>
              <w:t>Heriberto Hernández Soto</w:t>
            </w:r>
          </w:p>
        </w:tc>
        <w:tc>
          <w:tcPr>
            <w:tcW w:w="0" w:type="auto"/>
            <w:vAlign w:val="center"/>
            <w:hideMark/>
          </w:tcPr>
          <w:p w:rsidR="00685930" w:rsidRPr="00F62EA2" w:rsidRDefault="00685930" w:rsidP="00B665A7">
            <w:pPr>
              <w:spacing w:after="0" w:line="240" w:lineRule="auto"/>
              <w:rPr>
                <w:rFonts w:ascii="Arial" w:eastAsia="Times New Roman" w:hAnsi="Arial" w:cs="Arial"/>
                <w:sz w:val="16"/>
                <w:szCs w:val="16"/>
                <w:lang w:eastAsia="es-MX"/>
              </w:rPr>
            </w:pPr>
            <w:proofErr w:type="spellStart"/>
            <w:r w:rsidRPr="00F62EA2">
              <w:rPr>
                <w:rFonts w:ascii="Arial" w:eastAsia="Times New Roman" w:hAnsi="Arial" w:cs="Arial"/>
                <w:sz w:val="16"/>
                <w:szCs w:val="16"/>
                <w:lang w:eastAsia="es-MX"/>
              </w:rPr>
              <w:t>Fac</w:t>
            </w:r>
            <w:proofErr w:type="spellEnd"/>
            <w:r w:rsidRPr="00F62EA2">
              <w:rPr>
                <w:rFonts w:ascii="Arial" w:eastAsia="Times New Roman" w:hAnsi="Arial" w:cs="Arial"/>
                <w:sz w:val="16"/>
                <w:szCs w:val="16"/>
                <w:lang w:eastAsia="es-MX"/>
              </w:rPr>
              <w:t>. 1409 y vales de combustibles Apoyos de diésel a personas de escasos recursos</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 </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62,459</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 </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62,459</w:t>
            </w:r>
          </w:p>
        </w:tc>
      </w:tr>
      <w:tr w:rsidR="00685930" w:rsidRPr="00F62EA2" w:rsidTr="00D3134C">
        <w:trPr>
          <w:trHeight w:val="240"/>
          <w:tblCellSpacing w:w="15" w:type="dxa"/>
        </w:trPr>
        <w:tc>
          <w:tcPr>
            <w:tcW w:w="0" w:type="auto"/>
            <w:vAlign w:val="center"/>
            <w:hideMark/>
          </w:tcPr>
          <w:p w:rsidR="00685930" w:rsidRPr="00F62EA2" w:rsidRDefault="00685930" w:rsidP="00B665A7">
            <w:pPr>
              <w:spacing w:after="0" w:line="240" w:lineRule="auto"/>
              <w:jc w:val="center"/>
              <w:rPr>
                <w:rFonts w:ascii="Arial" w:eastAsia="Times New Roman" w:hAnsi="Arial" w:cs="Arial"/>
                <w:sz w:val="16"/>
                <w:szCs w:val="16"/>
                <w:lang w:eastAsia="es-MX"/>
              </w:rPr>
            </w:pPr>
            <w:r w:rsidRPr="00F62EA2">
              <w:rPr>
                <w:rFonts w:ascii="Arial" w:eastAsia="Times New Roman" w:hAnsi="Arial" w:cs="Arial"/>
                <w:sz w:val="16"/>
                <w:szCs w:val="16"/>
                <w:lang w:eastAsia="es-MX"/>
              </w:rPr>
              <w:t>31/07/2012</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 </w:t>
            </w:r>
          </w:p>
        </w:tc>
        <w:tc>
          <w:tcPr>
            <w:tcW w:w="0" w:type="auto"/>
            <w:vAlign w:val="center"/>
            <w:hideMark/>
          </w:tcPr>
          <w:p w:rsidR="00685930" w:rsidRPr="00F62EA2" w:rsidRDefault="00685930" w:rsidP="00B665A7">
            <w:pPr>
              <w:spacing w:after="0" w:line="240" w:lineRule="auto"/>
              <w:rPr>
                <w:rFonts w:ascii="Arial" w:eastAsia="Times New Roman" w:hAnsi="Arial" w:cs="Arial"/>
                <w:sz w:val="16"/>
                <w:szCs w:val="16"/>
                <w:lang w:eastAsia="es-MX"/>
              </w:rPr>
            </w:pPr>
            <w:r w:rsidRPr="00F62EA2">
              <w:rPr>
                <w:rFonts w:ascii="Arial" w:eastAsia="Times New Roman" w:hAnsi="Arial" w:cs="Arial"/>
                <w:sz w:val="16"/>
                <w:szCs w:val="16"/>
                <w:lang w:eastAsia="es-MX"/>
              </w:rPr>
              <w:t>24 9855</w:t>
            </w:r>
          </w:p>
        </w:tc>
        <w:tc>
          <w:tcPr>
            <w:tcW w:w="0" w:type="auto"/>
            <w:vAlign w:val="center"/>
            <w:hideMark/>
          </w:tcPr>
          <w:p w:rsidR="00685930" w:rsidRPr="00F62EA2" w:rsidRDefault="00685930" w:rsidP="00B665A7">
            <w:pPr>
              <w:spacing w:after="0" w:line="240" w:lineRule="auto"/>
              <w:rPr>
                <w:rFonts w:ascii="Arial" w:eastAsia="Times New Roman" w:hAnsi="Arial" w:cs="Arial"/>
                <w:sz w:val="16"/>
                <w:szCs w:val="16"/>
                <w:lang w:eastAsia="es-MX"/>
              </w:rPr>
            </w:pPr>
            <w:r w:rsidRPr="00F62EA2">
              <w:rPr>
                <w:rFonts w:ascii="Arial" w:eastAsia="Times New Roman" w:hAnsi="Arial" w:cs="Arial"/>
                <w:sz w:val="16"/>
                <w:szCs w:val="16"/>
                <w:lang w:eastAsia="es-MX"/>
              </w:rPr>
              <w:t>Heriberto Hernández Soto</w:t>
            </w:r>
          </w:p>
        </w:tc>
        <w:tc>
          <w:tcPr>
            <w:tcW w:w="0" w:type="auto"/>
            <w:vAlign w:val="center"/>
            <w:hideMark/>
          </w:tcPr>
          <w:p w:rsidR="00685930" w:rsidRPr="00F62EA2" w:rsidRDefault="00685930" w:rsidP="00B665A7">
            <w:pPr>
              <w:spacing w:after="0" w:line="240" w:lineRule="auto"/>
              <w:rPr>
                <w:rFonts w:ascii="Arial" w:eastAsia="Times New Roman" w:hAnsi="Arial" w:cs="Arial"/>
                <w:sz w:val="16"/>
                <w:szCs w:val="16"/>
                <w:lang w:eastAsia="es-MX"/>
              </w:rPr>
            </w:pPr>
            <w:proofErr w:type="spellStart"/>
            <w:r w:rsidRPr="00F62EA2">
              <w:rPr>
                <w:rFonts w:ascii="Arial" w:eastAsia="Times New Roman" w:hAnsi="Arial" w:cs="Arial"/>
                <w:sz w:val="16"/>
                <w:szCs w:val="16"/>
                <w:lang w:eastAsia="es-MX"/>
              </w:rPr>
              <w:t>Fac</w:t>
            </w:r>
            <w:proofErr w:type="spellEnd"/>
            <w:r w:rsidRPr="00F62EA2">
              <w:rPr>
                <w:rFonts w:ascii="Arial" w:eastAsia="Times New Roman" w:hAnsi="Arial" w:cs="Arial"/>
                <w:sz w:val="16"/>
                <w:szCs w:val="16"/>
                <w:lang w:eastAsia="es-MX"/>
              </w:rPr>
              <w:t>. 1426, vales de combustibles y C.E. Mercancía y combustible</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 </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18,691</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 </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18,691</w:t>
            </w:r>
          </w:p>
        </w:tc>
      </w:tr>
      <w:tr w:rsidR="00685930" w:rsidRPr="00F62EA2" w:rsidTr="00D3134C">
        <w:trPr>
          <w:trHeight w:val="240"/>
          <w:tblCellSpacing w:w="15" w:type="dxa"/>
        </w:trPr>
        <w:tc>
          <w:tcPr>
            <w:tcW w:w="0" w:type="auto"/>
            <w:vAlign w:val="center"/>
            <w:hideMark/>
          </w:tcPr>
          <w:p w:rsidR="00685930" w:rsidRPr="00F62EA2" w:rsidRDefault="00685930" w:rsidP="00B665A7">
            <w:pPr>
              <w:spacing w:after="0" w:line="240" w:lineRule="auto"/>
              <w:jc w:val="center"/>
              <w:rPr>
                <w:rFonts w:ascii="Arial" w:eastAsia="Times New Roman" w:hAnsi="Arial" w:cs="Arial"/>
                <w:sz w:val="16"/>
                <w:szCs w:val="16"/>
                <w:lang w:eastAsia="es-MX"/>
              </w:rPr>
            </w:pPr>
            <w:r w:rsidRPr="00F62EA2">
              <w:rPr>
                <w:rFonts w:ascii="Arial" w:eastAsia="Times New Roman" w:hAnsi="Arial" w:cs="Arial"/>
                <w:sz w:val="16"/>
                <w:szCs w:val="16"/>
                <w:lang w:eastAsia="es-MX"/>
              </w:rPr>
              <w:t>03/09/2012</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 </w:t>
            </w:r>
          </w:p>
        </w:tc>
        <w:tc>
          <w:tcPr>
            <w:tcW w:w="0" w:type="auto"/>
            <w:vAlign w:val="center"/>
            <w:hideMark/>
          </w:tcPr>
          <w:p w:rsidR="00685930" w:rsidRPr="00F62EA2" w:rsidRDefault="00685930" w:rsidP="00B665A7">
            <w:pPr>
              <w:spacing w:after="0" w:line="240" w:lineRule="auto"/>
              <w:rPr>
                <w:rFonts w:ascii="Arial" w:eastAsia="Times New Roman" w:hAnsi="Arial" w:cs="Arial"/>
                <w:sz w:val="16"/>
                <w:szCs w:val="16"/>
                <w:lang w:eastAsia="es-MX"/>
              </w:rPr>
            </w:pPr>
            <w:r w:rsidRPr="00F62EA2">
              <w:rPr>
                <w:rFonts w:ascii="Arial" w:eastAsia="Times New Roman" w:hAnsi="Arial" w:cs="Arial"/>
                <w:sz w:val="16"/>
                <w:szCs w:val="16"/>
                <w:lang w:eastAsia="es-MX"/>
              </w:rPr>
              <w:t>24 9993</w:t>
            </w:r>
          </w:p>
        </w:tc>
        <w:tc>
          <w:tcPr>
            <w:tcW w:w="0" w:type="auto"/>
            <w:vAlign w:val="center"/>
            <w:hideMark/>
          </w:tcPr>
          <w:p w:rsidR="00685930" w:rsidRPr="00F62EA2" w:rsidRDefault="00685930" w:rsidP="00B665A7">
            <w:pPr>
              <w:spacing w:after="0" w:line="240" w:lineRule="auto"/>
              <w:rPr>
                <w:rFonts w:ascii="Arial" w:eastAsia="Times New Roman" w:hAnsi="Arial" w:cs="Arial"/>
                <w:sz w:val="16"/>
                <w:szCs w:val="16"/>
                <w:lang w:eastAsia="es-MX"/>
              </w:rPr>
            </w:pPr>
            <w:r w:rsidRPr="00F62EA2">
              <w:rPr>
                <w:rFonts w:ascii="Arial" w:eastAsia="Times New Roman" w:hAnsi="Arial" w:cs="Arial"/>
                <w:sz w:val="16"/>
                <w:szCs w:val="16"/>
                <w:lang w:eastAsia="es-MX"/>
              </w:rPr>
              <w:t>Heriberto Hernández Soto</w:t>
            </w:r>
          </w:p>
        </w:tc>
        <w:tc>
          <w:tcPr>
            <w:tcW w:w="0" w:type="auto"/>
            <w:vAlign w:val="center"/>
            <w:hideMark/>
          </w:tcPr>
          <w:p w:rsidR="00685930" w:rsidRPr="00F62EA2" w:rsidRDefault="00685930" w:rsidP="00B665A7">
            <w:pPr>
              <w:spacing w:after="0" w:line="240" w:lineRule="auto"/>
              <w:rPr>
                <w:rFonts w:ascii="Arial" w:eastAsia="Times New Roman" w:hAnsi="Arial" w:cs="Arial"/>
                <w:sz w:val="16"/>
                <w:szCs w:val="16"/>
                <w:lang w:eastAsia="es-MX"/>
              </w:rPr>
            </w:pPr>
            <w:proofErr w:type="spellStart"/>
            <w:r w:rsidRPr="00F62EA2">
              <w:rPr>
                <w:rFonts w:ascii="Arial" w:eastAsia="Times New Roman" w:hAnsi="Arial" w:cs="Arial"/>
                <w:sz w:val="16"/>
                <w:szCs w:val="16"/>
                <w:lang w:eastAsia="es-MX"/>
              </w:rPr>
              <w:t>Fac</w:t>
            </w:r>
            <w:proofErr w:type="spellEnd"/>
            <w:r w:rsidRPr="00F62EA2">
              <w:rPr>
                <w:rFonts w:ascii="Arial" w:eastAsia="Times New Roman" w:hAnsi="Arial" w:cs="Arial"/>
                <w:sz w:val="16"/>
                <w:szCs w:val="16"/>
                <w:lang w:eastAsia="es-MX"/>
              </w:rPr>
              <w:t>. 1436 y vales de materiales Mercancía y combustible</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 </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177,261</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 </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sz w:val="16"/>
                <w:szCs w:val="16"/>
                <w:lang w:eastAsia="es-MX"/>
              </w:rPr>
            </w:pPr>
            <w:r w:rsidRPr="00F62EA2">
              <w:rPr>
                <w:rFonts w:ascii="Arial" w:eastAsia="Times New Roman" w:hAnsi="Arial" w:cs="Arial"/>
                <w:sz w:val="16"/>
                <w:szCs w:val="16"/>
                <w:lang w:eastAsia="es-MX"/>
              </w:rPr>
              <w:t>30,021</w:t>
            </w:r>
          </w:p>
        </w:tc>
      </w:tr>
      <w:tr w:rsidR="00685930" w:rsidRPr="00F62EA2" w:rsidTr="00D3134C">
        <w:trPr>
          <w:trHeight w:val="116"/>
          <w:tblCellSpacing w:w="15" w:type="dxa"/>
        </w:trPr>
        <w:tc>
          <w:tcPr>
            <w:tcW w:w="0" w:type="auto"/>
            <w:vAlign w:val="center"/>
            <w:hideMark/>
          </w:tcPr>
          <w:p w:rsidR="00685930" w:rsidRPr="00F62EA2" w:rsidRDefault="00685930" w:rsidP="00B665A7">
            <w:pPr>
              <w:spacing w:after="0" w:line="240" w:lineRule="auto"/>
              <w:rPr>
                <w:rFonts w:ascii="Arial" w:eastAsia="Times New Roman" w:hAnsi="Arial" w:cs="Arial"/>
                <w:b/>
                <w:bCs/>
                <w:sz w:val="16"/>
                <w:szCs w:val="16"/>
                <w:lang w:eastAsia="es-MX"/>
              </w:rPr>
            </w:pPr>
            <w:r w:rsidRPr="00F62EA2">
              <w:rPr>
                <w:rFonts w:ascii="Arial" w:eastAsia="Times New Roman" w:hAnsi="Arial" w:cs="Arial"/>
                <w:b/>
                <w:bCs/>
                <w:sz w:val="16"/>
                <w:szCs w:val="16"/>
                <w:lang w:eastAsia="es-MX"/>
              </w:rPr>
              <w:t>Total</w:t>
            </w:r>
          </w:p>
        </w:tc>
        <w:tc>
          <w:tcPr>
            <w:tcW w:w="0" w:type="auto"/>
            <w:vAlign w:val="center"/>
            <w:hideMark/>
          </w:tcPr>
          <w:p w:rsidR="00685930" w:rsidRPr="00F62EA2" w:rsidRDefault="00685930" w:rsidP="00B665A7">
            <w:pPr>
              <w:spacing w:after="0" w:line="240" w:lineRule="auto"/>
              <w:rPr>
                <w:rFonts w:ascii="Arial" w:eastAsia="Times New Roman" w:hAnsi="Arial" w:cs="Arial"/>
                <w:sz w:val="24"/>
                <w:szCs w:val="24"/>
                <w:lang w:eastAsia="es-MX"/>
              </w:rPr>
            </w:pPr>
          </w:p>
        </w:tc>
        <w:tc>
          <w:tcPr>
            <w:tcW w:w="0" w:type="auto"/>
            <w:vAlign w:val="center"/>
            <w:hideMark/>
          </w:tcPr>
          <w:p w:rsidR="00685930" w:rsidRPr="00F62EA2" w:rsidRDefault="00685930" w:rsidP="00B665A7">
            <w:pPr>
              <w:spacing w:after="0" w:line="240" w:lineRule="auto"/>
              <w:rPr>
                <w:rFonts w:ascii="Arial" w:eastAsia="Times New Roman" w:hAnsi="Arial" w:cs="Arial"/>
                <w:sz w:val="24"/>
                <w:szCs w:val="24"/>
                <w:lang w:eastAsia="es-MX"/>
              </w:rPr>
            </w:pPr>
          </w:p>
        </w:tc>
        <w:tc>
          <w:tcPr>
            <w:tcW w:w="0" w:type="auto"/>
            <w:vAlign w:val="center"/>
            <w:hideMark/>
          </w:tcPr>
          <w:p w:rsidR="00685930" w:rsidRPr="00F62EA2" w:rsidRDefault="00685930" w:rsidP="00B665A7">
            <w:pPr>
              <w:spacing w:after="0" w:line="240" w:lineRule="auto"/>
              <w:rPr>
                <w:rFonts w:ascii="Arial" w:eastAsia="Times New Roman" w:hAnsi="Arial" w:cs="Arial"/>
                <w:sz w:val="24"/>
                <w:szCs w:val="24"/>
                <w:lang w:eastAsia="es-MX"/>
              </w:rPr>
            </w:pPr>
          </w:p>
        </w:tc>
        <w:tc>
          <w:tcPr>
            <w:tcW w:w="0" w:type="auto"/>
            <w:vAlign w:val="center"/>
            <w:hideMark/>
          </w:tcPr>
          <w:p w:rsidR="00685930" w:rsidRPr="00F62EA2" w:rsidRDefault="00685930" w:rsidP="00B665A7">
            <w:pPr>
              <w:spacing w:after="0" w:line="240" w:lineRule="auto"/>
              <w:rPr>
                <w:rFonts w:ascii="Arial" w:eastAsia="Times New Roman" w:hAnsi="Arial" w:cs="Arial"/>
                <w:sz w:val="24"/>
                <w:szCs w:val="24"/>
                <w:lang w:eastAsia="es-MX"/>
              </w:rPr>
            </w:pPr>
          </w:p>
        </w:tc>
        <w:tc>
          <w:tcPr>
            <w:tcW w:w="0" w:type="auto"/>
            <w:vAlign w:val="center"/>
            <w:hideMark/>
          </w:tcPr>
          <w:p w:rsidR="00685930" w:rsidRPr="00F62EA2" w:rsidRDefault="00685930" w:rsidP="00B665A7">
            <w:pPr>
              <w:spacing w:after="0" w:line="240" w:lineRule="auto"/>
              <w:rPr>
                <w:rFonts w:ascii="Arial" w:eastAsia="Times New Roman" w:hAnsi="Arial" w:cs="Arial"/>
                <w:sz w:val="24"/>
                <w:szCs w:val="24"/>
                <w:lang w:eastAsia="es-MX"/>
              </w:rPr>
            </w:pPr>
          </w:p>
        </w:tc>
        <w:tc>
          <w:tcPr>
            <w:tcW w:w="0" w:type="auto"/>
            <w:vAlign w:val="center"/>
            <w:hideMark/>
          </w:tcPr>
          <w:p w:rsidR="00685930" w:rsidRPr="00F62EA2" w:rsidRDefault="00685930" w:rsidP="00B665A7">
            <w:pPr>
              <w:spacing w:after="0" w:line="240" w:lineRule="auto"/>
              <w:rPr>
                <w:rFonts w:ascii="Arial" w:eastAsia="Times New Roman" w:hAnsi="Arial" w:cs="Arial"/>
                <w:sz w:val="24"/>
                <w:szCs w:val="24"/>
                <w:lang w:eastAsia="es-MX"/>
              </w:rPr>
            </w:pPr>
          </w:p>
        </w:tc>
        <w:tc>
          <w:tcPr>
            <w:tcW w:w="0" w:type="auto"/>
            <w:vAlign w:val="center"/>
            <w:hideMark/>
          </w:tcPr>
          <w:p w:rsidR="00685930" w:rsidRPr="00F62EA2" w:rsidRDefault="00685930" w:rsidP="00B665A7">
            <w:pPr>
              <w:spacing w:after="0" w:line="240" w:lineRule="auto"/>
              <w:jc w:val="right"/>
              <w:rPr>
                <w:rFonts w:ascii="Arial" w:eastAsia="Times New Roman" w:hAnsi="Arial" w:cs="Arial"/>
                <w:b/>
                <w:bCs/>
                <w:sz w:val="16"/>
                <w:szCs w:val="16"/>
                <w:lang w:eastAsia="es-MX"/>
              </w:rPr>
            </w:pPr>
            <w:r w:rsidRPr="00F62EA2">
              <w:rPr>
                <w:rFonts w:ascii="Arial" w:eastAsia="Times New Roman" w:hAnsi="Arial" w:cs="Arial"/>
                <w:b/>
                <w:bCs/>
                <w:sz w:val="16"/>
                <w:szCs w:val="16"/>
                <w:lang w:eastAsia="es-MX"/>
              </w:rPr>
              <w:t>$</w:t>
            </w:r>
          </w:p>
        </w:tc>
        <w:tc>
          <w:tcPr>
            <w:tcW w:w="0" w:type="auto"/>
            <w:vAlign w:val="center"/>
            <w:hideMark/>
          </w:tcPr>
          <w:p w:rsidR="00685930" w:rsidRPr="00F62EA2" w:rsidRDefault="00685930" w:rsidP="00B665A7">
            <w:pPr>
              <w:spacing w:after="0" w:line="240" w:lineRule="auto"/>
              <w:jc w:val="right"/>
              <w:rPr>
                <w:rFonts w:ascii="Arial" w:eastAsia="Times New Roman" w:hAnsi="Arial" w:cs="Arial"/>
                <w:b/>
                <w:bCs/>
                <w:sz w:val="16"/>
                <w:szCs w:val="16"/>
                <w:lang w:eastAsia="es-MX"/>
              </w:rPr>
            </w:pPr>
            <w:r w:rsidRPr="00F62EA2">
              <w:rPr>
                <w:rFonts w:ascii="Arial" w:eastAsia="Times New Roman" w:hAnsi="Arial" w:cs="Arial"/>
                <w:b/>
                <w:bCs/>
                <w:sz w:val="16"/>
                <w:szCs w:val="16"/>
                <w:lang w:eastAsia="es-MX"/>
              </w:rPr>
              <w:t>222,978</w:t>
            </w:r>
          </w:p>
        </w:tc>
      </w:tr>
    </w:tbl>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D3134C" w:rsidRDefault="00D3134C"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lastRenderedPageBreak/>
        <w:t>MANTENIMIENTOS</w:t>
      </w:r>
    </w:p>
    <w:p w:rsidR="00685930" w:rsidRPr="00502CED" w:rsidRDefault="00685930" w:rsidP="00D3134C">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20. No se localizó ni fue exhibida durante la auditoría bitácoras para el control del mantenimiento</w:t>
      </w:r>
      <w:r>
        <w:rPr>
          <w:rFonts w:ascii="Arial" w:hAnsi="Arial" w:cs="Arial"/>
          <w:color w:val="000000"/>
        </w:rPr>
        <w:t xml:space="preserve"> </w:t>
      </w:r>
      <w:r w:rsidRPr="00502CED">
        <w:rPr>
          <w:rFonts w:ascii="Arial" w:hAnsi="Arial" w:cs="Arial"/>
          <w:color w:val="000000"/>
        </w:rPr>
        <w:t>del equipo de transporte por unidad que permitan medir la eficiencia, eficacia y razonabilidad</w:t>
      </w:r>
      <w:r>
        <w:rPr>
          <w:rFonts w:ascii="Arial" w:hAnsi="Arial" w:cs="Arial"/>
          <w:color w:val="000000"/>
        </w:rPr>
        <w:t xml:space="preserve"> </w:t>
      </w:r>
      <w:r w:rsidRPr="00502CED">
        <w:rPr>
          <w:rFonts w:ascii="Arial" w:hAnsi="Arial" w:cs="Arial"/>
          <w:color w:val="000000"/>
        </w:rPr>
        <w:t>del gasto de los 17 vehículos del municipio, registrando durante el ejercicio erogaciones por</w:t>
      </w:r>
      <w:r>
        <w:rPr>
          <w:rFonts w:ascii="Arial" w:hAnsi="Arial" w:cs="Arial"/>
          <w:color w:val="000000"/>
        </w:rPr>
        <w:t xml:space="preserve"> </w:t>
      </w:r>
      <w:r w:rsidRPr="00502CED">
        <w:rPr>
          <w:rFonts w:ascii="Arial" w:hAnsi="Arial" w:cs="Arial"/>
          <w:color w:val="000000"/>
        </w:rPr>
        <w:t>este concepto por un monto de $1,360,390, incumpliendo con lo establecido en el artículo</w:t>
      </w:r>
      <w:r>
        <w:rPr>
          <w:rFonts w:ascii="Arial" w:hAnsi="Arial" w:cs="Arial"/>
          <w:color w:val="000000"/>
        </w:rPr>
        <w:t xml:space="preserve"> </w:t>
      </w:r>
      <w:r w:rsidRPr="00502CED">
        <w:rPr>
          <w:rFonts w:ascii="Arial" w:hAnsi="Arial" w:cs="Arial"/>
          <w:color w:val="000000"/>
        </w:rPr>
        <w:t>137 de la Ley Orgánica de la Administración Pública Municipal del Estado de Nuevo León.</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D3134C">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21. Se detectaron erogaciones por un monto de $67,883, por concepto de mantenimiento</w:t>
      </w:r>
      <w:r>
        <w:rPr>
          <w:rFonts w:ascii="Arial" w:hAnsi="Arial" w:cs="Arial"/>
          <w:color w:val="000000"/>
        </w:rPr>
        <w:t xml:space="preserve"> </w:t>
      </w:r>
      <w:r w:rsidRPr="00502CED">
        <w:rPr>
          <w:rFonts w:ascii="Arial" w:hAnsi="Arial" w:cs="Arial"/>
          <w:color w:val="000000"/>
        </w:rPr>
        <w:t>de equipo de ósmosis y dos vitrales de aluminio y vidrio, amparadas con facturas, no</w:t>
      </w:r>
      <w:r>
        <w:rPr>
          <w:rFonts w:ascii="Arial" w:hAnsi="Arial" w:cs="Arial"/>
          <w:color w:val="000000"/>
        </w:rPr>
        <w:t xml:space="preserve"> </w:t>
      </w:r>
      <w:r w:rsidRPr="00502CED">
        <w:rPr>
          <w:rFonts w:ascii="Arial" w:hAnsi="Arial" w:cs="Arial"/>
          <w:color w:val="000000"/>
        </w:rPr>
        <w:t xml:space="preserve">localizando durante el proceso de la auditoria, evidencia documental </w:t>
      </w:r>
      <w:r>
        <w:rPr>
          <w:rFonts w:ascii="Arial" w:hAnsi="Arial" w:cs="Arial"/>
          <w:color w:val="000000"/>
        </w:rPr>
        <w:t xml:space="preserve"> </w:t>
      </w:r>
      <w:r w:rsidRPr="00502CED">
        <w:rPr>
          <w:rFonts w:ascii="Arial" w:hAnsi="Arial" w:cs="Arial"/>
          <w:color w:val="000000"/>
        </w:rPr>
        <w:t>que permitan confirmar</w:t>
      </w:r>
      <w:r>
        <w:rPr>
          <w:rFonts w:ascii="Arial" w:hAnsi="Arial" w:cs="Arial"/>
          <w:color w:val="000000"/>
        </w:rPr>
        <w:t xml:space="preserve"> </w:t>
      </w:r>
      <w:r w:rsidRPr="00502CED">
        <w:rPr>
          <w:rFonts w:ascii="Arial" w:hAnsi="Arial" w:cs="Arial"/>
          <w:color w:val="000000"/>
        </w:rPr>
        <w:t>los trabajos realizados, incumpliendo con los establecido en el artículo 15 de la Ley de</w:t>
      </w:r>
      <w:r>
        <w:rPr>
          <w:rFonts w:ascii="Arial" w:hAnsi="Arial" w:cs="Arial"/>
          <w:color w:val="000000"/>
        </w:rPr>
        <w:t xml:space="preserve"> </w:t>
      </w:r>
      <w:r w:rsidRPr="00502CED">
        <w:rPr>
          <w:rFonts w:ascii="Arial" w:hAnsi="Arial" w:cs="Arial"/>
          <w:color w:val="000000"/>
        </w:rPr>
        <w:t>Fiscalización Superior del Estado de Nuevo León, de acuerdo a los cheques siguientes:</w:t>
      </w:r>
    </w:p>
    <w:p w:rsidR="00685930" w:rsidRDefault="00685930" w:rsidP="00685930">
      <w:pPr>
        <w:autoSpaceDE w:val="0"/>
        <w:autoSpaceDN w:val="0"/>
        <w:adjustRightInd w:val="0"/>
        <w:spacing w:after="0" w:line="240" w:lineRule="auto"/>
        <w:jc w:val="both"/>
        <w:rPr>
          <w:rFonts w:ascii="Arial" w:hAnsi="Arial" w:cs="Arial"/>
          <w:color w:val="00000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915"/>
        <w:gridCol w:w="2139"/>
        <w:gridCol w:w="172"/>
        <w:gridCol w:w="739"/>
        <w:gridCol w:w="3172"/>
      </w:tblGrid>
      <w:tr w:rsidR="00685930" w:rsidRPr="00D3134C" w:rsidTr="00D3134C">
        <w:trPr>
          <w:trHeight w:val="120"/>
          <w:tblCellSpacing w:w="15" w:type="dxa"/>
        </w:trPr>
        <w:tc>
          <w:tcPr>
            <w:tcW w:w="0" w:type="auto"/>
            <w:vAlign w:val="center"/>
            <w:hideMark/>
          </w:tcPr>
          <w:p w:rsidR="00685930" w:rsidRPr="00D3134C" w:rsidRDefault="00685930" w:rsidP="00B665A7">
            <w:pPr>
              <w:autoSpaceDE w:val="0"/>
              <w:autoSpaceDN w:val="0"/>
              <w:adjustRightInd w:val="0"/>
              <w:spacing w:after="0" w:line="240" w:lineRule="auto"/>
              <w:jc w:val="center"/>
              <w:rPr>
                <w:rFonts w:ascii="Arial" w:hAnsi="Arial" w:cs="Arial"/>
                <w:color w:val="000000"/>
                <w:sz w:val="20"/>
                <w:szCs w:val="20"/>
                <w:u w:val="single"/>
              </w:rPr>
            </w:pPr>
            <w:r w:rsidRPr="00D3134C">
              <w:rPr>
                <w:rFonts w:ascii="Arial" w:hAnsi="Arial" w:cs="Arial"/>
                <w:color w:val="000000"/>
                <w:sz w:val="20"/>
                <w:szCs w:val="20"/>
                <w:u w:val="single"/>
              </w:rPr>
              <w:t>Fecha</w:t>
            </w:r>
          </w:p>
        </w:tc>
        <w:tc>
          <w:tcPr>
            <w:tcW w:w="0" w:type="auto"/>
            <w:vAlign w:val="center"/>
            <w:hideMark/>
          </w:tcPr>
          <w:p w:rsidR="00685930" w:rsidRPr="00D3134C" w:rsidRDefault="00685930" w:rsidP="00B665A7">
            <w:pPr>
              <w:autoSpaceDE w:val="0"/>
              <w:autoSpaceDN w:val="0"/>
              <w:adjustRightInd w:val="0"/>
              <w:spacing w:after="0" w:line="240" w:lineRule="auto"/>
              <w:jc w:val="center"/>
              <w:rPr>
                <w:rFonts w:ascii="Arial" w:hAnsi="Arial" w:cs="Arial"/>
                <w:color w:val="000000"/>
                <w:sz w:val="20"/>
                <w:szCs w:val="20"/>
                <w:u w:val="single"/>
              </w:rPr>
            </w:pPr>
            <w:r w:rsidRPr="00D3134C">
              <w:rPr>
                <w:rFonts w:ascii="Arial" w:hAnsi="Arial" w:cs="Arial"/>
                <w:color w:val="000000"/>
                <w:sz w:val="20"/>
                <w:szCs w:val="20"/>
                <w:u w:val="single"/>
              </w:rPr>
              <w:t>.</w:t>
            </w:r>
          </w:p>
        </w:tc>
        <w:tc>
          <w:tcPr>
            <w:tcW w:w="0" w:type="auto"/>
            <w:vAlign w:val="center"/>
            <w:hideMark/>
          </w:tcPr>
          <w:p w:rsidR="00685930" w:rsidRPr="00D3134C" w:rsidRDefault="00685930" w:rsidP="00B665A7">
            <w:pPr>
              <w:autoSpaceDE w:val="0"/>
              <w:autoSpaceDN w:val="0"/>
              <w:adjustRightInd w:val="0"/>
              <w:spacing w:after="0" w:line="240" w:lineRule="auto"/>
              <w:jc w:val="center"/>
              <w:rPr>
                <w:rFonts w:ascii="Arial" w:hAnsi="Arial" w:cs="Arial"/>
                <w:color w:val="000000"/>
                <w:sz w:val="20"/>
                <w:szCs w:val="20"/>
                <w:u w:val="single"/>
              </w:rPr>
            </w:pPr>
            <w:r w:rsidRPr="00D3134C">
              <w:rPr>
                <w:rFonts w:ascii="Arial" w:hAnsi="Arial" w:cs="Arial"/>
                <w:color w:val="000000"/>
                <w:sz w:val="20"/>
                <w:szCs w:val="20"/>
                <w:u w:val="single"/>
              </w:rPr>
              <w:t>Cheque</w:t>
            </w:r>
          </w:p>
        </w:tc>
        <w:tc>
          <w:tcPr>
            <w:tcW w:w="0" w:type="auto"/>
            <w:vAlign w:val="center"/>
            <w:hideMark/>
          </w:tcPr>
          <w:p w:rsidR="00685930" w:rsidRPr="00D3134C" w:rsidRDefault="00685930" w:rsidP="00B665A7">
            <w:pPr>
              <w:autoSpaceDE w:val="0"/>
              <w:autoSpaceDN w:val="0"/>
              <w:adjustRightInd w:val="0"/>
              <w:spacing w:after="0" w:line="240" w:lineRule="auto"/>
              <w:jc w:val="center"/>
              <w:rPr>
                <w:rFonts w:ascii="Arial" w:hAnsi="Arial" w:cs="Arial"/>
                <w:color w:val="000000"/>
                <w:sz w:val="20"/>
                <w:szCs w:val="20"/>
                <w:u w:val="single"/>
              </w:rPr>
            </w:pPr>
            <w:r w:rsidRPr="00D3134C">
              <w:rPr>
                <w:rFonts w:ascii="Arial" w:hAnsi="Arial" w:cs="Arial"/>
                <w:color w:val="000000"/>
                <w:sz w:val="20"/>
                <w:szCs w:val="20"/>
                <w:u w:val="single"/>
              </w:rPr>
              <w:t>Nombre</w:t>
            </w:r>
          </w:p>
        </w:tc>
        <w:tc>
          <w:tcPr>
            <w:tcW w:w="0" w:type="auto"/>
            <w:vAlign w:val="center"/>
            <w:hideMark/>
          </w:tcPr>
          <w:p w:rsidR="00685930" w:rsidRPr="00D3134C" w:rsidRDefault="00685930" w:rsidP="00B665A7">
            <w:pPr>
              <w:autoSpaceDE w:val="0"/>
              <w:autoSpaceDN w:val="0"/>
              <w:adjustRightInd w:val="0"/>
              <w:spacing w:after="0" w:line="240" w:lineRule="auto"/>
              <w:jc w:val="center"/>
              <w:rPr>
                <w:rFonts w:ascii="Arial" w:hAnsi="Arial" w:cs="Arial"/>
                <w:color w:val="000000"/>
                <w:sz w:val="20"/>
                <w:szCs w:val="20"/>
              </w:rPr>
            </w:pPr>
          </w:p>
        </w:tc>
        <w:tc>
          <w:tcPr>
            <w:tcW w:w="0" w:type="auto"/>
            <w:vAlign w:val="center"/>
            <w:hideMark/>
          </w:tcPr>
          <w:p w:rsidR="00685930" w:rsidRPr="00D3134C" w:rsidRDefault="00685930" w:rsidP="00B665A7">
            <w:pPr>
              <w:autoSpaceDE w:val="0"/>
              <w:autoSpaceDN w:val="0"/>
              <w:adjustRightInd w:val="0"/>
              <w:spacing w:after="0" w:line="240" w:lineRule="auto"/>
              <w:jc w:val="center"/>
              <w:rPr>
                <w:rFonts w:ascii="Arial" w:hAnsi="Arial" w:cs="Arial"/>
                <w:color w:val="000000"/>
                <w:sz w:val="20"/>
                <w:szCs w:val="20"/>
                <w:u w:val="single"/>
              </w:rPr>
            </w:pPr>
            <w:r w:rsidRPr="00D3134C">
              <w:rPr>
                <w:rFonts w:ascii="Arial" w:hAnsi="Arial" w:cs="Arial"/>
                <w:color w:val="000000"/>
                <w:sz w:val="20"/>
                <w:szCs w:val="20"/>
                <w:u w:val="single"/>
              </w:rPr>
              <w:t>Importe</w:t>
            </w:r>
          </w:p>
        </w:tc>
        <w:tc>
          <w:tcPr>
            <w:tcW w:w="0" w:type="auto"/>
            <w:vAlign w:val="center"/>
            <w:hideMark/>
          </w:tcPr>
          <w:p w:rsidR="00685930" w:rsidRPr="00D3134C" w:rsidRDefault="00685930" w:rsidP="00B665A7">
            <w:pPr>
              <w:autoSpaceDE w:val="0"/>
              <w:autoSpaceDN w:val="0"/>
              <w:adjustRightInd w:val="0"/>
              <w:spacing w:after="0" w:line="240" w:lineRule="auto"/>
              <w:jc w:val="center"/>
              <w:rPr>
                <w:rFonts w:ascii="Arial" w:hAnsi="Arial" w:cs="Arial"/>
                <w:color w:val="000000"/>
                <w:sz w:val="20"/>
                <w:szCs w:val="20"/>
                <w:u w:val="single"/>
              </w:rPr>
            </w:pPr>
            <w:r w:rsidRPr="00D3134C">
              <w:rPr>
                <w:rFonts w:ascii="Arial" w:hAnsi="Arial" w:cs="Arial"/>
                <w:color w:val="000000"/>
                <w:sz w:val="20"/>
                <w:szCs w:val="20"/>
                <w:u w:val="single"/>
              </w:rPr>
              <w:t>Concepto</w:t>
            </w:r>
          </w:p>
        </w:tc>
      </w:tr>
      <w:tr w:rsidR="00685930" w:rsidRPr="00D3134C" w:rsidTr="00D3134C">
        <w:trPr>
          <w:trHeight w:val="241"/>
          <w:tblCellSpacing w:w="15" w:type="dxa"/>
        </w:trPr>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r w:rsidRPr="00D3134C">
              <w:rPr>
                <w:rFonts w:ascii="Arial" w:hAnsi="Arial" w:cs="Arial"/>
                <w:color w:val="000000"/>
                <w:sz w:val="20"/>
                <w:szCs w:val="20"/>
              </w:rPr>
              <w:t>17/05/2012</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r w:rsidRPr="00D3134C">
              <w:rPr>
                <w:rFonts w:ascii="Arial" w:hAnsi="Arial" w:cs="Arial"/>
                <w:color w:val="000000"/>
                <w:sz w:val="20"/>
                <w:szCs w:val="20"/>
              </w:rPr>
              <w:t> </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r w:rsidRPr="00D3134C">
              <w:rPr>
                <w:rFonts w:ascii="Arial" w:hAnsi="Arial" w:cs="Arial"/>
                <w:color w:val="000000"/>
                <w:sz w:val="20"/>
                <w:szCs w:val="20"/>
              </w:rPr>
              <w:t>98 28</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r w:rsidRPr="00D3134C">
              <w:rPr>
                <w:rFonts w:ascii="Arial" w:hAnsi="Arial" w:cs="Arial"/>
                <w:color w:val="000000"/>
                <w:sz w:val="20"/>
                <w:szCs w:val="20"/>
              </w:rPr>
              <w:t>Liborio Eduardo Salvador Pérez</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r w:rsidRPr="00D3134C">
              <w:rPr>
                <w:rFonts w:ascii="Arial" w:hAnsi="Arial" w:cs="Arial"/>
                <w:color w:val="000000"/>
                <w:sz w:val="20"/>
                <w:szCs w:val="20"/>
              </w:rPr>
              <w:t>$</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r w:rsidRPr="00D3134C">
              <w:rPr>
                <w:rFonts w:ascii="Arial" w:hAnsi="Arial" w:cs="Arial"/>
                <w:color w:val="000000"/>
                <w:sz w:val="20"/>
                <w:szCs w:val="20"/>
              </w:rPr>
              <w:t>31,400</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proofErr w:type="spellStart"/>
            <w:r w:rsidRPr="00D3134C">
              <w:rPr>
                <w:rFonts w:ascii="Arial" w:hAnsi="Arial" w:cs="Arial"/>
                <w:color w:val="000000"/>
                <w:sz w:val="20"/>
                <w:szCs w:val="20"/>
              </w:rPr>
              <w:t>Fac</w:t>
            </w:r>
            <w:proofErr w:type="spellEnd"/>
            <w:r w:rsidRPr="00D3134C">
              <w:rPr>
                <w:rFonts w:ascii="Arial" w:hAnsi="Arial" w:cs="Arial"/>
                <w:color w:val="000000"/>
                <w:sz w:val="20"/>
                <w:szCs w:val="20"/>
              </w:rPr>
              <w:t xml:space="preserve">. 3 </w:t>
            </w:r>
            <w:proofErr w:type="spellStart"/>
            <w:r w:rsidRPr="00D3134C">
              <w:rPr>
                <w:rFonts w:ascii="Arial" w:hAnsi="Arial" w:cs="Arial"/>
                <w:color w:val="000000"/>
                <w:sz w:val="20"/>
                <w:szCs w:val="20"/>
              </w:rPr>
              <w:t>Mtto</w:t>
            </w:r>
            <w:proofErr w:type="spellEnd"/>
            <w:r w:rsidRPr="00D3134C">
              <w:rPr>
                <w:rFonts w:ascii="Arial" w:hAnsi="Arial" w:cs="Arial"/>
                <w:color w:val="000000"/>
                <w:sz w:val="20"/>
                <w:szCs w:val="20"/>
              </w:rPr>
              <w:t xml:space="preserve"> equipo de ósmosis</w:t>
            </w:r>
          </w:p>
        </w:tc>
      </w:tr>
      <w:tr w:rsidR="00685930" w:rsidRPr="00D3134C" w:rsidTr="00D3134C">
        <w:trPr>
          <w:trHeight w:val="355"/>
          <w:tblCellSpacing w:w="15" w:type="dxa"/>
        </w:trPr>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r w:rsidRPr="00D3134C">
              <w:rPr>
                <w:rFonts w:ascii="Arial" w:hAnsi="Arial" w:cs="Arial"/>
                <w:color w:val="000000"/>
                <w:sz w:val="20"/>
                <w:szCs w:val="20"/>
              </w:rPr>
              <w:t>06/12/2012</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r w:rsidRPr="00D3134C">
              <w:rPr>
                <w:rFonts w:ascii="Arial" w:hAnsi="Arial" w:cs="Arial"/>
                <w:color w:val="000000"/>
                <w:sz w:val="20"/>
                <w:szCs w:val="20"/>
              </w:rPr>
              <w:t> </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r w:rsidRPr="00D3134C">
              <w:rPr>
                <w:rFonts w:ascii="Arial" w:hAnsi="Arial" w:cs="Arial"/>
                <w:color w:val="000000"/>
                <w:sz w:val="20"/>
                <w:szCs w:val="20"/>
              </w:rPr>
              <w:t>99 900011</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r w:rsidRPr="00D3134C">
              <w:rPr>
                <w:rFonts w:ascii="Arial" w:hAnsi="Arial" w:cs="Arial"/>
                <w:color w:val="000000"/>
                <w:sz w:val="20"/>
                <w:szCs w:val="20"/>
              </w:rPr>
              <w:t>Fidencio Moreno Álvarez</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r w:rsidRPr="00D3134C">
              <w:rPr>
                <w:rFonts w:ascii="Arial" w:hAnsi="Arial" w:cs="Arial"/>
                <w:color w:val="000000"/>
                <w:sz w:val="20"/>
                <w:szCs w:val="20"/>
              </w:rPr>
              <w:t> </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r w:rsidRPr="00D3134C">
              <w:rPr>
                <w:rFonts w:ascii="Arial" w:hAnsi="Arial" w:cs="Arial"/>
                <w:color w:val="000000"/>
                <w:sz w:val="20"/>
                <w:szCs w:val="20"/>
              </w:rPr>
              <w:t>15,000</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proofErr w:type="spellStart"/>
            <w:r w:rsidRPr="00D3134C">
              <w:rPr>
                <w:rFonts w:ascii="Arial" w:hAnsi="Arial" w:cs="Arial"/>
                <w:color w:val="000000"/>
                <w:sz w:val="20"/>
                <w:szCs w:val="20"/>
              </w:rPr>
              <w:t>Fac</w:t>
            </w:r>
            <w:proofErr w:type="spellEnd"/>
            <w:r w:rsidRPr="00D3134C">
              <w:rPr>
                <w:rFonts w:ascii="Arial" w:hAnsi="Arial" w:cs="Arial"/>
                <w:color w:val="000000"/>
                <w:sz w:val="20"/>
                <w:szCs w:val="20"/>
              </w:rPr>
              <w:t>. 30 Abono de dos vitrales de aluminio y vidrio</w:t>
            </w:r>
          </w:p>
        </w:tc>
      </w:tr>
      <w:tr w:rsidR="00685930" w:rsidRPr="00D3134C" w:rsidTr="00D3134C">
        <w:trPr>
          <w:trHeight w:val="362"/>
          <w:tblCellSpacing w:w="15" w:type="dxa"/>
        </w:trPr>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r w:rsidRPr="00D3134C">
              <w:rPr>
                <w:rFonts w:ascii="Arial" w:hAnsi="Arial" w:cs="Arial"/>
                <w:color w:val="000000"/>
                <w:sz w:val="20"/>
                <w:szCs w:val="20"/>
              </w:rPr>
              <w:t>24/12/2012</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r w:rsidRPr="00D3134C">
              <w:rPr>
                <w:rFonts w:ascii="Arial" w:hAnsi="Arial" w:cs="Arial"/>
                <w:color w:val="000000"/>
                <w:sz w:val="20"/>
                <w:szCs w:val="20"/>
              </w:rPr>
              <w:t> </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r w:rsidRPr="00D3134C">
              <w:rPr>
                <w:rFonts w:ascii="Arial" w:hAnsi="Arial" w:cs="Arial"/>
                <w:color w:val="000000"/>
                <w:sz w:val="20"/>
                <w:szCs w:val="20"/>
              </w:rPr>
              <w:t>99 900041</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r w:rsidRPr="00D3134C">
              <w:rPr>
                <w:rFonts w:ascii="Arial" w:hAnsi="Arial" w:cs="Arial"/>
                <w:color w:val="000000"/>
                <w:sz w:val="20"/>
                <w:szCs w:val="20"/>
              </w:rPr>
              <w:t>Fidencio Moreno Álvarez</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r w:rsidRPr="00D3134C">
              <w:rPr>
                <w:rFonts w:ascii="Arial" w:hAnsi="Arial" w:cs="Arial"/>
                <w:color w:val="000000"/>
                <w:sz w:val="20"/>
                <w:szCs w:val="20"/>
              </w:rPr>
              <w:t> </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r w:rsidRPr="00D3134C">
              <w:rPr>
                <w:rFonts w:ascii="Arial" w:hAnsi="Arial" w:cs="Arial"/>
                <w:color w:val="000000"/>
                <w:sz w:val="20"/>
                <w:szCs w:val="20"/>
              </w:rPr>
              <w:t>21,583</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proofErr w:type="spellStart"/>
            <w:r w:rsidRPr="00D3134C">
              <w:rPr>
                <w:rFonts w:ascii="Arial" w:hAnsi="Arial" w:cs="Arial"/>
                <w:color w:val="000000"/>
                <w:sz w:val="20"/>
                <w:szCs w:val="20"/>
              </w:rPr>
              <w:t>Fac</w:t>
            </w:r>
            <w:proofErr w:type="spellEnd"/>
            <w:r w:rsidRPr="00D3134C">
              <w:rPr>
                <w:rFonts w:ascii="Arial" w:hAnsi="Arial" w:cs="Arial"/>
                <w:color w:val="000000"/>
                <w:sz w:val="20"/>
                <w:szCs w:val="20"/>
              </w:rPr>
              <w:t>. 30 Pago de dos vitrales de aluminio y vidrio</w:t>
            </w:r>
          </w:p>
        </w:tc>
      </w:tr>
      <w:tr w:rsidR="00685930" w:rsidRPr="00D3134C" w:rsidTr="00D3134C">
        <w:trPr>
          <w:trHeight w:val="120"/>
          <w:tblCellSpacing w:w="15" w:type="dxa"/>
        </w:trPr>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b/>
                <w:bCs/>
                <w:color w:val="000000"/>
                <w:sz w:val="20"/>
                <w:szCs w:val="20"/>
              </w:rPr>
            </w:pPr>
            <w:r w:rsidRPr="00D3134C">
              <w:rPr>
                <w:rFonts w:ascii="Arial" w:hAnsi="Arial" w:cs="Arial"/>
                <w:b/>
                <w:bCs/>
                <w:color w:val="000000"/>
                <w:sz w:val="20"/>
                <w:szCs w:val="20"/>
              </w:rPr>
              <w:t>Total</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b/>
                <w:bCs/>
                <w:color w:val="000000"/>
                <w:sz w:val="20"/>
                <w:szCs w:val="20"/>
              </w:rPr>
            </w:pPr>
            <w:r w:rsidRPr="00D3134C">
              <w:rPr>
                <w:rFonts w:ascii="Arial" w:hAnsi="Arial" w:cs="Arial"/>
                <w:b/>
                <w:bCs/>
                <w:color w:val="000000"/>
                <w:sz w:val="20"/>
                <w:szCs w:val="20"/>
              </w:rPr>
              <w:t>$</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b/>
                <w:bCs/>
                <w:color w:val="000000"/>
                <w:sz w:val="20"/>
                <w:szCs w:val="20"/>
              </w:rPr>
            </w:pPr>
            <w:r w:rsidRPr="00D3134C">
              <w:rPr>
                <w:rFonts w:ascii="Arial" w:hAnsi="Arial" w:cs="Arial"/>
                <w:b/>
                <w:bCs/>
                <w:color w:val="000000"/>
                <w:sz w:val="20"/>
                <w:szCs w:val="20"/>
              </w:rPr>
              <w:t>67,983</w:t>
            </w:r>
          </w:p>
        </w:tc>
        <w:tc>
          <w:tcPr>
            <w:tcW w:w="0" w:type="auto"/>
            <w:vAlign w:val="center"/>
            <w:hideMark/>
          </w:tcPr>
          <w:p w:rsidR="00685930" w:rsidRPr="00D3134C" w:rsidRDefault="00685930" w:rsidP="00B665A7">
            <w:pPr>
              <w:autoSpaceDE w:val="0"/>
              <w:autoSpaceDN w:val="0"/>
              <w:adjustRightInd w:val="0"/>
              <w:spacing w:after="0" w:line="240" w:lineRule="auto"/>
              <w:jc w:val="both"/>
              <w:rPr>
                <w:rFonts w:ascii="Arial" w:hAnsi="Arial" w:cs="Arial"/>
                <w:color w:val="000000"/>
                <w:sz w:val="20"/>
                <w:szCs w:val="20"/>
              </w:rPr>
            </w:pPr>
          </w:p>
        </w:tc>
      </w:tr>
    </w:tbl>
    <w:p w:rsidR="00685930" w:rsidRDefault="00685930" w:rsidP="00685930">
      <w:pPr>
        <w:autoSpaceDE w:val="0"/>
        <w:autoSpaceDN w:val="0"/>
        <w:adjustRightInd w:val="0"/>
        <w:spacing w:after="0" w:line="240" w:lineRule="auto"/>
        <w:jc w:val="both"/>
        <w:rPr>
          <w:rFonts w:ascii="Arial" w:hAnsi="Arial" w:cs="Arial"/>
          <w:color w:val="000000"/>
        </w:rPr>
      </w:pP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Pliegos Presuntivos de Responsabilidades.</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D3134C">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lastRenderedPageBreak/>
        <w:t>22. Se detectó el cheque No. 97 34 por valor de $20,880 de fecha 22 de mayo de 2012,</w:t>
      </w:r>
      <w:r>
        <w:rPr>
          <w:rFonts w:ascii="Arial" w:hAnsi="Arial" w:cs="Arial"/>
          <w:color w:val="000000"/>
        </w:rPr>
        <w:t xml:space="preserve"> </w:t>
      </w:r>
      <w:r w:rsidRPr="00502CED">
        <w:rPr>
          <w:rFonts w:ascii="Arial" w:hAnsi="Arial" w:cs="Arial"/>
          <w:color w:val="000000"/>
        </w:rPr>
        <w:t xml:space="preserve">a favor de C. </w:t>
      </w:r>
      <w:proofErr w:type="spellStart"/>
      <w:r w:rsidRPr="00502CED">
        <w:rPr>
          <w:rFonts w:ascii="Arial" w:hAnsi="Arial" w:cs="Arial"/>
          <w:color w:val="000000"/>
        </w:rPr>
        <w:t>Azael</w:t>
      </w:r>
      <w:proofErr w:type="spellEnd"/>
      <w:r w:rsidRPr="00502CED">
        <w:rPr>
          <w:rFonts w:ascii="Arial" w:hAnsi="Arial" w:cs="Arial"/>
          <w:color w:val="000000"/>
        </w:rPr>
        <w:t xml:space="preserve"> Jaime Gallegos Escobedo, amparado con la factura Número 1491</w:t>
      </w:r>
      <w:r>
        <w:rPr>
          <w:rFonts w:ascii="Arial" w:hAnsi="Arial" w:cs="Arial"/>
          <w:color w:val="000000"/>
        </w:rPr>
        <w:t xml:space="preserve"> </w:t>
      </w:r>
      <w:r w:rsidRPr="00502CED">
        <w:rPr>
          <w:rFonts w:ascii="Arial" w:hAnsi="Arial" w:cs="Arial"/>
          <w:color w:val="000000"/>
        </w:rPr>
        <w:t xml:space="preserve">y nota de remisión, por concepto de 12 tinacos </w:t>
      </w:r>
      <w:proofErr w:type="spellStart"/>
      <w:r w:rsidRPr="00502CED">
        <w:rPr>
          <w:rFonts w:ascii="Arial" w:hAnsi="Arial" w:cs="Arial"/>
          <w:color w:val="000000"/>
        </w:rPr>
        <w:t>Rotoplas</w:t>
      </w:r>
      <w:proofErr w:type="spellEnd"/>
      <w:r w:rsidRPr="00502CED">
        <w:rPr>
          <w:rFonts w:ascii="Arial" w:hAnsi="Arial" w:cs="Arial"/>
          <w:color w:val="000000"/>
        </w:rPr>
        <w:t xml:space="preserve"> de 750 litros, no localizando</w:t>
      </w:r>
      <w:r>
        <w:rPr>
          <w:rFonts w:ascii="Arial" w:hAnsi="Arial" w:cs="Arial"/>
          <w:color w:val="000000"/>
        </w:rPr>
        <w:t xml:space="preserve"> </w:t>
      </w:r>
      <w:r w:rsidRPr="00502CED">
        <w:rPr>
          <w:rFonts w:ascii="Arial" w:hAnsi="Arial" w:cs="Arial"/>
          <w:color w:val="000000"/>
        </w:rPr>
        <w:t>durante el proceso de la auditoria, evidencia documental que permita confirmar y acreditar la</w:t>
      </w:r>
      <w:r>
        <w:rPr>
          <w:rFonts w:ascii="Arial" w:hAnsi="Arial" w:cs="Arial"/>
          <w:color w:val="000000"/>
        </w:rPr>
        <w:t xml:space="preserve"> </w:t>
      </w:r>
      <w:r w:rsidRPr="00502CED">
        <w:rPr>
          <w:rFonts w:ascii="Arial" w:hAnsi="Arial" w:cs="Arial"/>
          <w:color w:val="000000"/>
        </w:rPr>
        <w:t>efectiva entrega-recepción de los bienes adquiridos, además de copia fotostática de alguna</w:t>
      </w:r>
      <w:r>
        <w:rPr>
          <w:rFonts w:ascii="Arial" w:hAnsi="Arial" w:cs="Arial"/>
          <w:color w:val="000000"/>
        </w:rPr>
        <w:t xml:space="preserve"> </w:t>
      </w:r>
      <w:r w:rsidRPr="00502CED">
        <w:rPr>
          <w:rFonts w:ascii="Arial" w:hAnsi="Arial" w:cs="Arial"/>
          <w:color w:val="000000"/>
        </w:rPr>
        <w:t>identificación con fotografía vigente expedida por autoridad competente, copia fotostática de</w:t>
      </w:r>
      <w:r>
        <w:rPr>
          <w:rFonts w:ascii="Arial" w:hAnsi="Arial" w:cs="Arial"/>
          <w:color w:val="000000"/>
        </w:rPr>
        <w:t xml:space="preserve"> </w:t>
      </w:r>
      <w:r w:rsidRPr="00502CED">
        <w:rPr>
          <w:rFonts w:ascii="Arial" w:hAnsi="Arial" w:cs="Arial"/>
          <w:color w:val="000000"/>
        </w:rPr>
        <w:t>algún comprobante de domicilio, así como la firma autógrafa o huella digital o dactilar como</w:t>
      </w:r>
      <w:r>
        <w:rPr>
          <w:rFonts w:ascii="Arial" w:hAnsi="Arial" w:cs="Arial"/>
          <w:color w:val="000000"/>
        </w:rPr>
        <w:t xml:space="preserve"> </w:t>
      </w:r>
      <w:r w:rsidRPr="00502CED">
        <w:rPr>
          <w:rFonts w:ascii="Arial" w:hAnsi="Arial" w:cs="Arial"/>
          <w:color w:val="000000"/>
        </w:rPr>
        <w:t>manifestación de haber recibido el apoyo en cuestión, además la documentación referida</w:t>
      </w:r>
      <w:r>
        <w:rPr>
          <w:rFonts w:ascii="Arial" w:hAnsi="Arial" w:cs="Arial"/>
          <w:color w:val="000000"/>
        </w:rPr>
        <w:t xml:space="preserve"> </w:t>
      </w:r>
      <w:r w:rsidRPr="00502CED">
        <w:rPr>
          <w:rFonts w:ascii="Arial" w:hAnsi="Arial" w:cs="Arial"/>
          <w:color w:val="000000"/>
        </w:rPr>
        <w:t>se entregara con declaratoria de decir la verdad, incumpliendo con lo establecido en los</w:t>
      </w:r>
      <w:r>
        <w:rPr>
          <w:rFonts w:ascii="Arial" w:hAnsi="Arial" w:cs="Arial"/>
          <w:color w:val="000000"/>
        </w:rPr>
        <w:t xml:space="preserve"> </w:t>
      </w:r>
      <w:r w:rsidRPr="00502CED">
        <w:rPr>
          <w:rFonts w:ascii="Arial" w:hAnsi="Arial" w:cs="Arial"/>
          <w:color w:val="000000"/>
        </w:rPr>
        <w:t>artículos 15 y 17 de la Ley de Fiscalización Superior del Estado de Nuevo León.</w:t>
      </w: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Pliegos Presuntivos de Responsabilidades.</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Mantenimiento de mallas ciclónicas</w:t>
      </w:r>
    </w:p>
    <w:p w:rsidR="00685930" w:rsidRDefault="00685930" w:rsidP="00D3134C">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23. Se detectaron los cheques números 97 45 y 97 47 por un monto de $257,272 de fechas</w:t>
      </w:r>
      <w:r>
        <w:rPr>
          <w:rFonts w:ascii="Arial" w:hAnsi="Arial" w:cs="Arial"/>
          <w:color w:val="000000"/>
        </w:rPr>
        <w:t xml:space="preserve"> </w:t>
      </w:r>
      <w:r w:rsidRPr="00502CED">
        <w:rPr>
          <w:rFonts w:ascii="Arial" w:hAnsi="Arial" w:cs="Arial"/>
          <w:color w:val="000000"/>
        </w:rPr>
        <w:t xml:space="preserve">15 y 18 de junio de 2012, a favor del proveedor C. Elio </w:t>
      </w:r>
      <w:proofErr w:type="spellStart"/>
      <w:r w:rsidRPr="00502CED">
        <w:rPr>
          <w:rFonts w:ascii="Arial" w:hAnsi="Arial" w:cs="Arial"/>
          <w:color w:val="000000"/>
        </w:rPr>
        <w:t>Bacilio</w:t>
      </w:r>
      <w:proofErr w:type="spellEnd"/>
      <w:r w:rsidRPr="00502CED">
        <w:rPr>
          <w:rFonts w:ascii="Arial" w:hAnsi="Arial" w:cs="Arial"/>
          <w:color w:val="000000"/>
        </w:rPr>
        <w:t xml:space="preserve"> Martínez Rocha, por</w:t>
      </w:r>
      <w:r>
        <w:rPr>
          <w:rFonts w:ascii="Arial" w:hAnsi="Arial" w:cs="Arial"/>
          <w:color w:val="000000"/>
        </w:rPr>
        <w:t xml:space="preserve"> </w:t>
      </w:r>
      <w:r w:rsidRPr="00502CED">
        <w:rPr>
          <w:rFonts w:ascii="Arial" w:hAnsi="Arial" w:cs="Arial"/>
          <w:color w:val="000000"/>
        </w:rPr>
        <w:t xml:space="preserve">concepto de 80 acumuladores marca </w:t>
      </w:r>
      <w:proofErr w:type="spellStart"/>
      <w:r w:rsidRPr="00502CED">
        <w:rPr>
          <w:rFonts w:ascii="Arial" w:hAnsi="Arial" w:cs="Arial"/>
          <w:color w:val="000000"/>
        </w:rPr>
        <w:t>Exide</w:t>
      </w:r>
      <w:proofErr w:type="spellEnd"/>
      <w:r w:rsidRPr="00502CED">
        <w:rPr>
          <w:rFonts w:ascii="Arial" w:hAnsi="Arial" w:cs="Arial"/>
          <w:color w:val="000000"/>
        </w:rPr>
        <w:t xml:space="preserve"> modelo HC-31D 115 </w:t>
      </w:r>
      <w:proofErr w:type="spellStart"/>
      <w:r w:rsidRPr="00502CED">
        <w:rPr>
          <w:rFonts w:ascii="Arial" w:hAnsi="Arial" w:cs="Arial"/>
          <w:color w:val="000000"/>
        </w:rPr>
        <w:t>amp</w:t>
      </w:r>
      <w:proofErr w:type="spellEnd"/>
      <w:r w:rsidRPr="00502CED">
        <w:rPr>
          <w:rFonts w:ascii="Arial" w:hAnsi="Arial" w:cs="Arial"/>
          <w:color w:val="000000"/>
        </w:rPr>
        <w:t>. de 12 voltios para</w:t>
      </w:r>
      <w:r>
        <w:rPr>
          <w:rFonts w:ascii="Arial" w:hAnsi="Arial" w:cs="Arial"/>
          <w:color w:val="000000"/>
        </w:rPr>
        <w:t xml:space="preserve"> </w:t>
      </w:r>
      <w:r w:rsidRPr="00502CED">
        <w:rPr>
          <w:rFonts w:ascii="Arial" w:hAnsi="Arial" w:cs="Arial"/>
          <w:color w:val="000000"/>
        </w:rPr>
        <w:t>paneles solares a personas de escasos recursos, amparados con la factura número 4866</w:t>
      </w:r>
      <w:r>
        <w:rPr>
          <w:rFonts w:ascii="Arial" w:hAnsi="Arial" w:cs="Arial"/>
          <w:color w:val="000000"/>
        </w:rPr>
        <w:t xml:space="preserve"> </w:t>
      </w:r>
      <w:r w:rsidRPr="00502CED">
        <w:rPr>
          <w:rFonts w:ascii="Arial" w:hAnsi="Arial" w:cs="Arial"/>
          <w:color w:val="000000"/>
        </w:rPr>
        <w:t>emitida por A.B.T. Eléctrico, S.A. de C.V., no localizando durante el proceso de la auditoria</w:t>
      </w:r>
      <w:r>
        <w:rPr>
          <w:rFonts w:ascii="Arial" w:hAnsi="Arial" w:cs="Arial"/>
          <w:color w:val="000000"/>
        </w:rPr>
        <w:t xml:space="preserve"> </w:t>
      </w:r>
      <w:r w:rsidRPr="00502CED">
        <w:rPr>
          <w:rFonts w:ascii="Arial" w:hAnsi="Arial" w:cs="Arial"/>
          <w:color w:val="000000"/>
        </w:rPr>
        <w:t>cotización de cuando menos tres proveedores, así como evidencia de entrega-recepción</w:t>
      </w:r>
      <w:r>
        <w:rPr>
          <w:rFonts w:ascii="Arial" w:hAnsi="Arial" w:cs="Arial"/>
          <w:color w:val="000000"/>
        </w:rPr>
        <w:t xml:space="preserve"> </w:t>
      </w:r>
      <w:r w:rsidRPr="00502CED">
        <w:rPr>
          <w:rFonts w:ascii="Arial" w:hAnsi="Arial" w:cs="Arial"/>
          <w:color w:val="000000"/>
        </w:rPr>
        <w:t>compra de 80 baterías de 12 volts. solicitudes de apoyos, copia fotostática de alguna</w:t>
      </w:r>
      <w:r>
        <w:rPr>
          <w:rFonts w:ascii="Arial" w:hAnsi="Arial" w:cs="Arial"/>
          <w:color w:val="000000"/>
        </w:rPr>
        <w:t xml:space="preserve"> </w:t>
      </w:r>
      <w:r w:rsidRPr="00502CED">
        <w:rPr>
          <w:rFonts w:ascii="Arial" w:hAnsi="Arial" w:cs="Arial"/>
          <w:color w:val="000000"/>
        </w:rPr>
        <w:t>identificación con fotografía vigente expedida por autoridad competente, copia fotostática de</w:t>
      </w:r>
      <w:r>
        <w:rPr>
          <w:rFonts w:ascii="Arial" w:hAnsi="Arial" w:cs="Arial"/>
          <w:color w:val="000000"/>
        </w:rPr>
        <w:t xml:space="preserve"> </w:t>
      </w:r>
      <w:r w:rsidRPr="00502CED">
        <w:rPr>
          <w:rFonts w:ascii="Arial" w:hAnsi="Arial" w:cs="Arial"/>
          <w:color w:val="000000"/>
        </w:rPr>
        <w:t>algún comprobante de domicilio, así como la firma autógrafa o huella digital o dactilar como</w:t>
      </w:r>
      <w:r>
        <w:rPr>
          <w:rFonts w:ascii="Arial" w:hAnsi="Arial" w:cs="Arial"/>
          <w:color w:val="000000"/>
        </w:rPr>
        <w:t xml:space="preserve"> </w:t>
      </w:r>
      <w:r w:rsidRPr="00502CED">
        <w:rPr>
          <w:rFonts w:ascii="Arial" w:hAnsi="Arial" w:cs="Arial"/>
          <w:color w:val="000000"/>
        </w:rPr>
        <w:t>manifestación de haber recibido el apoyo en cuestión, además la documentación referida</w:t>
      </w:r>
      <w:r>
        <w:rPr>
          <w:rFonts w:ascii="Arial" w:hAnsi="Arial" w:cs="Arial"/>
          <w:color w:val="000000"/>
        </w:rPr>
        <w:t xml:space="preserve"> </w:t>
      </w:r>
      <w:r w:rsidRPr="00502CED">
        <w:rPr>
          <w:rFonts w:ascii="Arial" w:hAnsi="Arial" w:cs="Arial"/>
          <w:color w:val="000000"/>
        </w:rPr>
        <w:t xml:space="preserve">se entregara con declaratoria </w:t>
      </w:r>
      <w:r w:rsidRPr="00502CED">
        <w:rPr>
          <w:rFonts w:ascii="Arial" w:hAnsi="Arial" w:cs="Arial"/>
          <w:color w:val="000000"/>
        </w:rPr>
        <w:lastRenderedPageBreak/>
        <w:t>de decir la verdad, incumpliendo con los artículos 11 fracción</w:t>
      </w:r>
      <w:r>
        <w:rPr>
          <w:rFonts w:ascii="Arial" w:hAnsi="Arial" w:cs="Arial"/>
          <w:color w:val="000000"/>
        </w:rPr>
        <w:t xml:space="preserve"> </w:t>
      </w:r>
      <w:r w:rsidRPr="00502CED">
        <w:rPr>
          <w:rFonts w:ascii="Arial" w:hAnsi="Arial" w:cs="Arial"/>
          <w:color w:val="000000"/>
        </w:rPr>
        <w:t>ll de la Ley de Egresos del Estado de Nuevo León y 15 y 17 de la Ley de Fiscalización</w:t>
      </w:r>
      <w:r>
        <w:rPr>
          <w:rFonts w:ascii="Arial" w:hAnsi="Arial" w:cs="Arial"/>
          <w:color w:val="000000"/>
        </w:rPr>
        <w:t xml:space="preserve"> </w:t>
      </w:r>
      <w:r w:rsidRPr="00502CED">
        <w:rPr>
          <w:rFonts w:ascii="Arial" w:hAnsi="Arial" w:cs="Arial"/>
          <w:color w:val="000000"/>
        </w:rPr>
        <w:t>Superior del Estado de Nuevo León.</w:t>
      </w: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913C20" w:rsidRDefault="00685930" w:rsidP="00913C20">
      <w:pPr>
        <w:pStyle w:val="Prrafodelista"/>
        <w:numPr>
          <w:ilvl w:val="0"/>
          <w:numId w:val="3"/>
        </w:numPr>
        <w:autoSpaceDE w:val="0"/>
        <w:autoSpaceDN w:val="0"/>
        <w:adjustRightInd w:val="0"/>
        <w:spacing w:after="0" w:line="360" w:lineRule="auto"/>
        <w:ind w:left="714" w:hanging="357"/>
        <w:jc w:val="both"/>
        <w:rPr>
          <w:rFonts w:ascii="Arial" w:hAnsi="Arial" w:cs="Arial"/>
          <w:color w:val="000000"/>
        </w:rPr>
      </w:pPr>
      <w:r w:rsidRPr="00913C20">
        <w:rPr>
          <w:rFonts w:ascii="Arial" w:hAnsi="Arial" w:cs="Arial"/>
          <w:color w:val="000000"/>
        </w:rPr>
        <w:t>Además, se observó que los cheques debieron de expedirse a nombre de quien emitió el comprobante y vendió la mercancía o prestó el servicio, además de llevar la leyenda "para abono en cuenta del beneficiario", acorde con lo establecido en el artículo 31 fracción III párrafo primero y quinto de la Ley del Impuesto sobre la Renta.</w:t>
      </w: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24. Se detectaron los cheques números 97 11 97 69 por las cantidades de $147,175 y $45,809</w:t>
      </w:r>
      <w:r>
        <w:rPr>
          <w:rFonts w:ascii="Arial" w:hAnsi="Arial" w:cs="Arial"/>
          <w:color w:val="000000"/>
        </w:rPr>
        <w:t xml:space="preserve"> </w:t>
      </w:r>
      <w:r w:rsidRPr="00502CED">
        <w:rPr>
          <w:rFonts w:ascii="Arial" w:hAnsi="Arial" w:cs="Arial"/>
          <w:color w:val="000000"/>
        </w:rPr>
        <w:t>de fechas 21 de marzo y 17 de agosto de 2012 respectivamente, a favor del proveedor</w:t>
      </w:r>
      <w:r>
        <w:rPr>
          <w:rFonts w:ascii="Arial" w:hAnsi="Arial" w:cs="Arial"/>
          <w:color w:val="000000"/>
        </w:rPr>
        <w:t xml:space="preserve"> </w:t>
      </w:r>
      <w:r w:rsidRPr="00502CED">
        <w:rPr>
          <w:rFonts w:ascii="Arial" w:hAnsi="Arial" w:cs="Arial"/>
          <w:color w:val="000000"/>
        </w:rPr>
        <w:t xml:space="preserve">C. Elio </w:t>
      </w:r>
      <w:proofErr w:type="spellStart"/>
      <w:r w:rsidRPr="00502CED">
        <w:rPr>
          <w:rFonts w:ascii="Arial" w:hAnsi="Arial" w:cs="Arial"/>
          <w:color w:val="000000"/>
        </w:rPr>
        <w:t>Bacilio</w:t>
      </w:r>
      <w:proofErr w:type="spellEnd"/>
      <w:r w:rsidRPr="00502CED">
        <w:rPr>
          <w:rFonts w:ascii="Arial" w:hAnsi="Arial" w:cs="Arial"/>
          <w:color w:val="000000"/>
        </w:rPr>
        <w:t xml:space="preserve"> Martínez Rocha, amparados con las facturas números 4755, 4756 y 4956</w:t>
      </w:r>
      <w:r>
        <w:rPr>
          <w:rFonts w:ascii="Arial" w:hAnsi="Arial" w:cs="Arial"/>
          <w:color w:val="000000"/>
        </w:rPr>
        <w:t xml:space="preserve"> </w:t>
      </w:r>
      <w:r w:rsidRPr="00502CED">
        <w:rPr>
          <w:rFonts w:ascii="Arial" w:hAnsi="Arial" w:cs="Arial"/>
          <w:color w:val="000000"/>
        </w:rPr>
        <w:t>emitidas por A.B.T. Eléctrico, S.A. de C.V., por concepto de compra de focos, cajas de</w:t>
      </w:r>
      <w:r>
        <w:rPr>
          <w:rFonts w:ascii="Arial" w:hAnsi="Arial" w:cs="Arial"/>
          <w:color w:val="000000"/>
        </w:rPr>
        <w:t xml:space="preserve"> </w:t>
      </w:r>
      <w:r w:rsidRPr="00502CED">
        <w:rPr>
          <w:rFonts w:ascii="Arial" w:hAnsi="Arial" w:cs="Arial"/>
          <w:color w:val="000000"/>
        </w:rPr>
        <w:t>cables, lámparas de 70 w. completas, fotoceldas, balastros, fusibles, etc., no localizando</w:t>
      </w:r>
      <w:r>
        <w:rPr>
          <w:rFonts w:ascii="Arial" w:hAnsi="Arial" w:cs="Arial"/>
          <w:color w:val="000000"/>
        </w:rPr>
        <w:t xml:space="preserve"> </w:t>
      </w:r>
      <w:r w:rsidRPr="00502CED">
        <w:rPr>
          <w:rFonts w:ascii="Arial" w:hAnsi="Arial" w:cs="Arial"/>
          <w:color w:val="000000"/>
        </w:rPr>
        <w:t>durante el proceso de la auditoria, evidencia documental que permita confirmar la recepción</w:t>
      </w:r>
      <w:r>
        <w:rPr>
          <w:rFonts w:ascii="Arial" w:hAnsi="Arial" w:cs="Arial"/>
          <w:color w:val="000000"/>
        </w:rPr>
        <w:t xml:space="preserve"> </w:t>
      </w:r>
      <w:r w:rsidRPr="00502CED">
        <w:rPr>
          <w:rFonts w:ascii="Arial" w:hAnsi="Arial" w:cs="Arial"/>
          <w:color w:val="000000"/>
        </w:rPr>
        <w:t>del material por el Municipio y los trabajos realizados con el material adquirido, incumpliendo</w:t>
      </w:r>
      <w:r>
        <w:rPr>
          <w:rFonts w:ascii="Arial" w:hAnsi="Arial" w:cs="Arial"/>
          <w:color w:val="000000"/>
        </w:rPr>
        <w:t xml:space="preserve"> </w:t>
      </w:r>
      <w:r w:rsidRPr="00502CED">
        <w:rPr>
          <w:rFonts w:ascii="Arial" w:hAnsi="Arial" w:cs="Arial"/>
          <w:color w:val="000000"/>
        </w:rPr>
        <w:t>con lo establecido en el artículo 15 de la Ley de Fiscalización Superior del Estado de Nuevo</w:t>
      </w:r>
      <w:r>
        <w:rPr>
          <w:rFonts w:ascii="Arial" w:hAnsi="Arial" w:cs="Arial"/>
          <w:color w:val="000000"/>
        </w:rPr>
        <w:t xml:space="preserve"> </w:t>
      </w:r>
      <w:r w:rsidRPr="00502CED">
        <w:rPr>
          <w:rFonts w:ascii="Arial" w:hAnsi="Arial" w:cs="Arial"/>
          <w:color w:val="000000"/>
        </w:rPr>
        <w:t>León.</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913C20" w:rsidRDefault="00685930" w:rsidP="00913C20">
      <w:pPr>
        <w:pStyle w:val="Prrafodelista"/>
        <w:numPr>
          <w:ilvl w:val="0"/>
          <w:numId w:val="4"/>
        </w:numPr>
        <w:autoSpaceDE w:val="0"/>
        <w:autoSpaceDN w:val="0"/>
        <w:adjustRightInd w:val="0"/>
        <w:spacing w:after="0" w:line="360" w:lineRule="auto"/>
        <w:ind w:left="714" w:hanging="357"/>
        <w:jc w:val="both"/>
        <w:rPr>
          <w:rFonts w:ascii="Arial" w:hAnsi="Arial" w:cs="Arial"/>
          <w:color w:val="000000"/>
        </w:rPr>
      </w:pPr>
      <w:r w:rsidRPr="00913C20">
        <w:rPr>
          <w:rFonts w:ascii="Arial" w:hAnsi="Arial" w:cs="Arial"/>
          <w:color w:val="000000"/>
        </w:rPr>
        <w:t>Además, se observó que los cheques debieron de expedirse a nombre de quien emitió el comprobante y vendió la mercancía o prestó el servicio, además de llevar la leyenda "para abono en cuenta del beneficiario", acorde con lo establecido en el artículo 31 fracción III párrafo primero y quinto de la Ley del Impuesto sobre la Renta.</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Pliegos Presuntivos de Responsabilidades.</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Mantenimiento de equipo de cómputo</w:t>
      </w:r>
    </w:p>
    <w:p w:rsidR="00685930"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25. Se detectaron los cheques números 24 8919 y 24 9320 por las cantidades de $39,487 y</w:t>
      </w:r>
      <w:r>
        <w:rPr>
          <w:rFonts w:ascii="Arial" w:hAnsi="Arial" w:cs="Arial"/>
          <w:color w:val="000000"/>
        </w:rPr>
        <w:t xml:space="preserve"> </w:t>
      </w:r>
      <w:r w:rsidRPr="00502CED">
        <w:rPr>
          <w:rFonts w:ascii="Arial" w:hAnsi="Arial" w:cs="Arial"/>
          <w:color w:val="000000"/>
        </w:rPr>
        <w:t>$48,000 de fechas 03 y 11 de febrero 2012, a favor del C. Juan Francisco Paredes Arzola,</w:t>
      </w:r>
      <w:r>
        <w:rPr>
          <w:rFonts w:ascii="Arial" w:hAnsi="Arial" w:cs="Arial"/>
          <w:color w:val="000000"/>
        </w:rPr>
        <w:t xml:space="preserve"> </w:t>
      </w:r>
      <w:r w:rsidRPr="00502CED">
        <w:rPr>
          <w:rFonts w:ascii="Arial" w:hAnsi="Arial" w:cs="Arial"/>
          <w:color w:val="000000"/>
        </w:rPr>
        <w:t>por concepto de pago de cartuchos y tóner para impresora, cables esteren, fuentes de poder,</w:t>
      </w:r>
      <w:r>
        <w:rPr>
          <w:rFonts w:ascii="Arial" w:hAnsi="Arial" w:cs="Arial"/>
          <w:color w:val="000000"/>
        </w:rPr>
        <w:t xml:space="preserve"> </w:t>
      </w:r>
      <w:r w:rsidRPr="00502CED">
        <w:rPr>
          <w:rFonts w:ascii="Arial" w:hAnsi="Arial" w:cs="Arial"/>
          <w:color w:val="000000"/>
        </w:rPr>
        <w:t xml:space="preserve">reguladores, modem, </w:t>
      </w:r>
      <w:proofErr w:type="spellStart"/>
      <w:r w:rsidRPr="00502CED">
        <w:rPr>
          <w:rFonts w:ascii="Arial" w:hAnsi="Arial" w:cs="Arial"/>
          <w:color w:val="000000"/>
        </w:rPr>
        <w:t>etc</w:t>
      </w:r>
      <w:proofErr w:type="spellEnd"/>
      <w:r w:rsidRPr="00502CED">
        <w:rPr>
          <w:rFonts w:ascii="Arial" w:hAnsi="Arial" w:cs="Arial"/>
          <w:color w:val="000000"/>
        </w:rPr>
        <w:t>, amparados con la factura número 2322, no localizando durante el</w:t>
      </w:r>
      <w:r>
        <w:rPr>
          <w:rFonts w:ascii="Arial" w:hAnsi="Arial" w:cs="Arial"/>
          <w:color w:val="000000"/>
        </w:rPr>
        <w:t xml:space="preserve"> </w:t>
      </w:r>
      <w:r w:rsidRPr="00502CED">
        <w:rPr>
          <w:rFonts w:ascii="Arial" w:hAnsi="Arial" w:cs="Arial"/>
          <w:color w:val="000000"/>
        </w:rPr>
        <w:t>proceso de la auditoria, evidencia documental que permita confirmar y acreditar el destino</w:t>
      </w:r>
      <w:r>
        <w:rPr>
          <w:rFonts w:ascii="Arial" w:hAnsi="Arial" w:cs="Arial"/>
          <w:color w:val="000000"/>
        </w:rPr>
        <w:t xml:space="preserve"> </w:t>
      </w:r>
      <w:r w:rsidRPr="00502CED">
        <w:rPr>
          <w:rFonts w:ascii="Arial" w:hAnsi="Arial" w:cs="Arial"/>
          <w:color w:val="000000"/>
        </w:rPr>
        <w:t>y la efectiva entrega-recepción de dichos artículos, incumpliendo con lo establecido en los</w:t>
      </w:r>
      <w:r>
        <w:rPr>
          <w:rFonts w:ascii="Arial" w:hAnsi="Arial" w:cs="Arial"/>
          <w:color w:val="000000"/>
        </w:rPr>
        <w:t xml:space="preserve"> </w:t>
      </w:r>
      <w:r w:rsidRPr="00502CED">
        <w:rPr>
          <w:rFonts w:ascii="Arial" w:hAnsi="Arial" w:cs="Arial"/>
          <w:color w:val="000000"/>
        </w:rPr>
        <w:t>artículos 13 y 15 de la Ley de Fiscalización Superior del Estado de Nuevo León.</w:t>
      </w: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Mantenimiento de pavimento</w:t>
      </w:r>
    </w:p>
    <w:p w:rsidR="00685930"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26. Se detectaron los cheques números 97 31 y 97 22, por un monto de $325,000, a favor</w:t>
      </w:r>
      <w:r>
        <w:rPr>
          <w:rFonts w:ascii="Arial" w:hAnsi="Arial" w:cs="Arial"/>
          <w:color w:val="000000"/>
        </w:rPr>
        <w:t xml:space="preserve"> </w:t>
      </w:r>
      <w:r w:rsidRPr="00502CED">
        <w:rPr>
          <w:rFonts w:ascii="Arial" w:hAnsi="Arial" w:cs="Arial"/>
          <w:color w:val="000000"/>
        </w:rPr>
        <w:t>del proveedor C. Jesús Ángel Banda García, por concepto de compra de 40 sementales</w:t>
      </w:r>
      <w:r>
        <w:rPr>
          <w:rFonts w:ascii="Arial" w:hAnsi="Arial" w:cs="Arial"/>
          <w:color w:val="000000"/>
        </w:rPr>
        <w:t xml:space="preserve"> </w:t>
      </w:r>
      <w:r w:rsidRPr="00502CED">
        <w:rPr>
          <w:rFonts w:ascii="Arial" w:hAnsi="Arial" w:cs="Arial"/>
          <w:color w:val="000000"/>
        </w:rPr>
        <w:t xml:space="preserve">caprinos raza </w:t>
      </w:r>
      <w:proofErr w:type="spellStart"/>
      <w:r w:rsidRPr="00502CED">
        <w:rPr>
          <w:rFonts w:ascii="Arial" w:hAnsi="Arial" w:cs="Arial"/>
          <w:color w:val="000000"/>
        </w:rPr>
        <w:t>boer</w:t>
      </w:r>
      <w:proofErr w:type="spellEnd"/>
      <w:r w:rsidRPr="00502CED">
        <w:rPr>
          <w:rFonts w:ascii="Arial" w:hAnsi="Arial" w:cs="Arial"/>
          <w:color w:val="000000"/>
        </w:rPr>
        <w:t>, amparados con la factura número 112, listado sin firma de productores,</w:t>
      </w:r>
      <w:r>
        <w:rPr>
          <w:rFonts w:ascii="Arial" w:hAnsi="Arial" w:cs="Arial"/>
          <w:color w:val="000000"/>
        </w:rPr>
        <w:t xml:space="preserve"> </w:t>
      </w:r>
      <w:r w:rsidRPr="00502CED">
        <w:rPr>
          <w:rFonts w:ascii="Arial" w:hAnsi="Arial" w:cs="Arial"/>
          <w:color w:val="000000"/>
        </w:rPr>
        <w:t>evidencia fotográfica, cotizaciones de tres proveedores y solicitudes de apoyo de los</w:t>
      </w:r>
      <w:r>
        <w:rPr>
          <w:rFonts w:ascii="Arial" w:hAnsi="Arial" w:cs="Arial"/>
          <w:color w:val="000000"/>
        </w:rPr>
        <w:t xml:space="preserve"> </w:t>
      </w:r>
      <w:r w:rsidRPr="00502CED">
        <w:rPr>
          <w:rFonts w:ascii="Arial" w:hAnsi="Arial" w:cs="Arial"/>
          <w:color w:val="000000"/>
        </w:rPr>
        <w:t>productores, no localizando durante el proceso de la auditoria, evidencia documental que</w:t>
      </w:r>
      <w:r>
        <w:rPr>
          <w:rFonts w:ascii="Arial" w:hAnsi="Arial" w:cs="Arial"/>
          <w:color w:val="000000"/>
        </w:rPr>
        <w:t xml:space="preserve"> </w:t>
      </w:r>
      <w:r w:rsidRPr="00502CED">
        <w:rPr>
          <w:rFonts w:ascii="Arial" w:hAnsi="Arial" w:cs="Arial"/>
          <w:color w:val="000000"/>
        </w:rPr>
        <w:t xml:space="preserve">permita confirmar la entrega-recepción de los sementales adquiridos, </w:t>
      </w:r>
      <w:proofErr w:type="spellStart"/>
      <w:r w:rsidRPr="00502CED">
        <w:rPr>
          <w:rFonts w:ascii="Arial" w:hAnsi="Arial" w:cs="Arial"/>
          <w:color w:val="000000"/>
        </w:rPr>
        <w:t>asi</w:t>
      </w:r>
      <w:proofErr w:type="spellEnd"/>
      <w:r w:rsidRPr="00502CED">
        <w:rPr>
          <w:rFonts w:ascii="Arial" w:hAnsi="Arial" w:cs="Arial"/>
          <w:color w:val="000000"/>
        </w:rPr>
        <w:t xml:space="preserve"> como copia</w:t>
      </w:r>
      <w:r>
        <w:rPr>
          <w:rFonts w:ascii="Arial" w:hAnsi="Arial" w:cs="Arial"/>
          <w:color w:val="000000"/>
        </w:rPr>
        <w:t xml:space="preserve"> </w:t>
      </w:r>
      <w:r w:rsidRPr="00502CED">
        <w:rPr>
          <w:rFonts w:ascii="Arial" w:hAnsi="Arial" w:cs="Arial"/>
          <w:color w:val="000000"/>
        </w:rPr>
        <w:t>fotostática de identificación con fotografía vigente expedida por autoridad competente, copia</w:t>
      </w:r>
      <w:r>
        <w:rPr>
          <w:rFonts w:ascii="Arial" w:hAnsi="Arial" w:cs="Arial"/>
          <w:color w:val="000000"/>
        </w:rPr>
        <w:t xml:space="preserve"> </w:t>
      </w:r>
      <w:r w:rsidRPr="00502CED">
        <w:rPr>
          <w:rFonts w:ascii="Arial" w:hAnsi="Arial" w:cs="Arial"/>
          <w:color w:val="000000"/>
        </w:rPr>
        <w:t>fotostática de comprobante de domicilio, así como la firma autógrafa o huella digital o dactilar</w:t>
      </w:r>
      <w:r>
        <w:rPr>
          <w:rFonts w:ascii="Arial" w:hAnsi="Arial" w:cs="Arial"/>
          <w:color w:val="000000"/>
        </w:rPr>
        <w:t xml:space="preserve"> </w:t>
      </w:r>
      <w:r w:rsidRPr="00502CED">
        <w:rPr>
          <w:rFonts w:ascii="Arial" w:hAnsi="Arial" w:cs="Arial"/>
          <w:color w:val="000000"/>
        </w:rPr>
        <w:t>como manifestación de haber recibido el apoyo en cuestión, además la documentación</w:t>
      </w:r>
      <w:r>
        <w:rPr>
          <w:rFonts w:ascii="Arial" w:hAnsi="Arial" w:cs="Arial"/>
          <w:color w:val="000000"/>
        </w:rPr>
        <w:t xml:space="preserve"> </w:t>
      </w:r>
      <w:r w:rsidRPr="00502CED">
        <w:rPr>
          <w:rFonts w:ascii="Arial" w:hAnsi="Arial" w:cs="Arial"/>
          <w:color w:val="000000"/>
        </w:rPr>
        <w:t xml:space="preserve">referida se entregara con declaratoria </w:t>
      </w:r>
      <w:r w:rsidRPr="00502CED">
        <w:rPr>
          <w:rFonts w:ascii="Arial" w:hAnsi="Arial" w:cs="Arial"/>
          <w:color w:val="000000"/>
        </w:rPr>
        <w:lastRenderedPageBreak/>
        <w:t>de decir la verdad, incumpliendo con los artículos 15</w:t>
      </w:r>
      <w:r>
        <w:rPr>
          <w:rFonts w:ascii="Arial" w:hAnsi="Arial" w:cs="Arial"/>
          <w:color w:val="000000"/>
        </w:rPr>
        <w:t xml:space="preserve"> </w:t>
      </w:r>
      <w:r w:rsidRPr="00502CED">
        <w:rPr>
          <w:rFonts w:ascii="Arial" w:hAnsi="Arial" w:cs="Arial"/>
          <w:color w:val="000000"/>
        </w:rPr>
        <w:t>y 17 de la Ley de Fiscalización Superior del Estado de Nuevo León.</w:t>
      </w: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913C20" w:rsidRDefault="00685930" w:rsidP="00913C20">
      <w:pPr>
        <w:pStyle w:val="Prrafodelista"/>
        <w:numPr>
          <w:ilvl w:val="0"/>
          <w:numId w:val="5"/>
        </w:numPr>
        <w:autoSpaceDE w:val="0"/>
        <w:autoSpaceDN w:val="0"/>
        <w:adjustRightInd w:val="0"/>
        <w:spacing w:after="0" w:line="360" w:lineRule="auto"/>
        <w:ind w:left="714" w:hanging="357"/>
        <w:jc w:val="both"/>
        <w:rPr>
          <w:rFonts w:ascii="Arial" w:hAnsi="Arial" w:cs="Arial"/>
          <w:color w:val="000000"/>
        </w:rPr>
      </w:pPr>
      <w:r w:rsidRPr="00913C20">
        <w:rPr>
          <w:rFonts w:ascii="Arial" w:hAnsi="Arial" w:cs="Arial"/>
          <w:color w:val="000000"/>
        </w:rPr>
        <w:t>Además, se observó que las cotizaciones no tienen firma del proveedor que ratifique la formalidad de la solicitud.</w:t>
      </w:r>
    </w:p>
    <w:p w:rsidR="00685930" w:rsidRDefault="00685930" w:rsidP="00685930">
      <w:pPr>
        <w:autoSpaceDE w:val="0"/>
        <w:autoSpaceDN w:val="0"/>
        <w:adjustRightInd w:val="0"/>
        <w:spacing w:after="0" w:line="240" w:lineRule="auto"/>
        <w:rPr>
          <w:rFonts w:ascii="Arial" w:hAnsi="Arial" w:cs="Arial"/>
          <w:i/>
          <w:iCs/>
          <w:color w:val="ABABAB"/>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Mantenimiento de vehículos</w:t>
      </w:r>
    </w:p>
    <w:p w:rsidR="00685930"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27. Se detectaron erogaciones por un monto de $249,890 por concepto de mantenimiento</w:t>
      </w:r>
      <w:r>
        <w:rPr>
          <w:rFonts w:ascii="Arial" w:hAnsi="Arial" w:cs="Arial"/>
          <w:color w:val="000000"/>
        </w:rPr>
        <w:t xml:space="preserve"> </w:t>
      </w:r>
      <w:r w:rsidRPr="00502CED">
        <w:rPr>
          <w:rFonts w:ascii="Arial" w:hAnsi="Arial" w:cs="Arial"/>
          <w:color w:val="000000"/>
        </w:rPr>
        <w:t>de vehículos y compra de combustible, amparadas con órdenes de compra, recibos,</w:t>
      </w:r>
      <w:r>
        <w:rPr>
          <w:rFonts w:ascii="Arial" w:hAnsi="Arial" w:cs="Arial"/>
          <w:color w:val="000000"/>
        </w:rPr>
        <w:t xml:space="preserve"> </w:t>
      </w:r>
      <w:r w:rsidRPr="00502CED">
        <w:rPr>
          <w:rFonts w:ascii="Arial" w:hAnsi="Arial" w:cs="Arial"/>
          <w:color w:val="000000"/>
        </w:rPr>
        <w:t>notas de venta y vales de combustibles, no localizando durante el proceso de la auditoria</w:t>
      </w:r>
      <w:r>
        <w:rPr>
          <w:rFonts w:ascii="Arial" w:hAnsi="Arial" w:cs="Arial"/>
          <w:color w:val="000000"/>
        </w:rPr>
        <w:t xml:space="preserve"> </w:t>
      </w:r>
      <w:r w:rsidRPr="00502CED">
        <w:rPr>
          <w:rFonts w:ascii="Arial" w:hAnsi="Arial" w:cs="Arial"/>
          <w:color w:val="000000"/>
        </w:rPr>
        <w:t>documentación que reúna los requisitos fiscales establecidos en los artículos 29 y 29-A del</w:t>
      </w:r>
      <w:r>
        <w:rPr>
          <w:rFonts w:ascii="Arial" w:hAnsi="Arial" w:cs="Arial"/>
          <w:color w:val="000000"/>
        </w:rPr>
        <w:t xml:space="preserve"> </w:t>
      </w:r>
      <w:r w:rsidRPr="00502CED">
        <w:rPr>
          <w:rFonts w:ascii="Arial" w:hAnsi="Arial" w:cs="Arial"/>
          <w:color w:val="000000"/>
        </w:rPr>
        <w:t>Código Fiscal de la Federación, incumpliendo con lo establecido en los artículos 102 de</w:t>
      </w:r>
      <w:r>
        <w:rPr>
          <w:rFonts w:ascii="Arial" w:hAnsi="Arial" w:cs="Arial"/>
          <w:color w:val="000000"/>
        </w:rPr>
        <w:t xml:space="preserve"> </w:t>
      </w:r>
      <w:r w:rsidRPr="00502CED">
        <w:rPr>
          <w:rFonts w:ascii="Arial" w:hAnsi="Arial" w:cs="Arial"/>
          <w:color w:val="000000"/>
        </w:rPr>
        <w:t>la Ley del Impuesto sobre la Renta y 16 fracción I de la Ley de Fiscalización Superior del</w:t>
      </w:r>
      <w:r>
        <w:rPr>
          <w:rFonts w:ascii="Arial" w:hAnsi="Arial" w:cs="Arial"/>
          <w:color w:val="000000"/>
        </w:rPr>
        <w:t xml:space="preserve"> </w:t>
      </w:r>
      <w:r w:rsidRPr="00502CED">
        <w:rPr>
          <w:rFonts w:ascii="Arial" w:hAnsi="Arial" w:cs="Arial"/>
          <w:color w:val="000000"/>
        </w:rPr>
        <w:t>Estado de Nuevo León, de acuerdo a los cheques siguientes:</w:t>
      </w:r>
      <w:r>
        <w:rPr>
          <w:rFonts w:ascii="Arial" w:hAnsi="Arial" w:cs="Arial"/>
          <w:color w:val="000000"/>
        </w:rPr>
        <w:t xml:space="preserve"> </w:t>
      </w:r>
    </w:p>
    <w:p w:rsidR="00685930" w:rsidRDefault="00685930" w:rsidP="00685930">
      <w:pPr>
        <w:autoSpaceDE w:val="0"/>
        <w:autoSpaceDN w:val="0"/>
        <w:adjustRightInd w:val="0"/>
        <w:spacing w:after="0" w:line="240" w:lineRule="auto"/>
        <w:rPr>
          <w:rFonts w:ascii="Arial" w:hAnsi="Arial" w:cs="Arial"/>
          <w:color w:val="00000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800"/>
        <w:gridCol w:w="1557"/>
        <w:gridCol w:w="3810"/>
        <w:gridCol w:w="172"/>
        <w:gridCol w:w="798"/>
      </w:tblGrid>
      <w:tr w:rsidR="00685930" w:rsidRPr="00A2689B" w:rsidTr="00A2689B">
        <w:trPr>
          <w:trHeight w:val="186"/>
          <w:tblCellSpacing w:w="15" w:type="dxa"/>
        </w:trPr>
        <w:tc>
          <w:tcPr>
            <w:tcW w:w="0" w:type="auto"/>
            <w:vAlign w:val="center"/>
            <w:hideMark/>
          </w:tcPr>
          <w:p w:rsidR="00685930" w:rsidRPr="00A2689B" w:rsidRDefault="00685930" w:rsidP="00B665A7">
            <w:pPr>
              <w:spacing w:after="0" w:line="240" w:lineRule="auto"/>
              <w:rPr>
                <w:rFonts w:ascii="Arial" w:eastAsia="Times New Roman" w:hAnsi="Arial" w:cs="Arial"/>
                <w:sz w:val="20"/>
                <w:szCs w:val="20"/>
                <w:u w:val="single"/>
                <w:lang w:eastAsia="es-MX"/>
              </w:rPr>
            </w:pPr>
            <w:r w:rsidRPr="00A2689B">
              <w:rPr>
                <w:rFonts w:ascii="Arial" w:eastAsia="Times New Roman" w:hAnsi="Arial" w:cs="Arial"/>
                <w:sz w:val="20"/>
                <w:szCs w:val="20"/>
                <w:u w:val="single"/>
                <w:lang w:eastAsia="es-MX"/>
              </w:rPr>
              <w:t>Fecha</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u w:val="single"/>
                <w:lang w:eastAsia="es-MX"/>
              </w:rPr>
            </w:pPr>
            <w:r w:rsidRPr="00A2689B">
              <w:rPr>
                <w:rFonts w:ascii="Arial" w:eastAsia="Times New Roman" w:hAnsi="Arial" w:cs="Arial"/>
                <w:sz w:val="20"/>
                <w:szCs w:val="20"/>
                <w:u w:val="single"/>
                <w:lang w:eastAsia="es-MX"/>
              </w:rPr>
              <w:t>.</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u w:val="single"/>
                <w:lang w:eastAsia="es-MX"/>
              </w:rPr>
            </w:pPr>
            <w:r w:rsidRPr="00A2689B">
              <w:rPr>
                <w:rFonts w:ascii="Arial" w:eastAsia="Times New Roman" w:hAnsi="Arial" w:cs="Arial"/>
                <w:sz w:val="20"/>
                <w:szCs w:val="20"/>
                <w:u w:val="single"/>
                <w:lang w:eastAsia="es-MX"/>
              </w:rPr>
              <w:t>Cheque</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u w:val="single"/>
                <w:lang w:eastAsia="es-MX"/>
              </w:rPr>
            </w:pPr>
            <w:r w:rsidRPr="00A2689B">
              <w:rPr>
                <w:rFonts w:ascii="Arial" w:eastAsia="Times New Roman" w:hAnsi="Arial" w:cs="Arial"/>
                <w:sz w:val="20"/>
                <w:szCs w:val="20"/>
                <w:u w:val="single"/>
                <w:lang w:eastAsia="es-MX"/>
              </w:rPr>
              <w:t>Nombre</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u w:val="single"/>
                <w:lang w:eastAsia="es-MX"/>
              </w:rPr>
            </w:pPr>
            <w:r w:rsidRPr="00A2689B">
              <w:rPr>
                <w:rFonts w:ascii="Arial" w:eastAsia="Times New Roman" w:hAnsi="Arial" w:cs="Arial"/>
                <w:sz w:val="20"/>
                <w:szCs w:val="20"/>
                <w:u w:val="single"/>
                <w:lang w:eastAsia="es-MX"/>
              </w:rPr>
              <w:t>Concepto</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u w:val="single"/>
                <w:lang w:eastAsia="es-MX"/>
              </w:rPr>
            </w:pPr>
            <w:r w:rsidRPr="00A2689B">
              <w:rPr>
                <w:rFonts w:ascii="Arial" w:eastAsia="Times New Roman" w:hAnsi="Arial" w:cs="Arial"/>
                <w:sz w:val="20"/>
                <w:szCs w:val="20"/>
                <w:u w:val="single"/>
                <w:lang w:eastAsia="es-MX"/>
              </w:rPr>
              <w:t>Importe</w:t>
            </w:r>
          </w:p>
        </w:tc>
      </w:tr>
      <w:tr w:rsidR="00685930" w:rsidRPr="00A2689B" w:rsidTr="00A2689B">
        <w:trPr>
          <w:trHeight w:val="734"/>
          <w:tblCellSpacing w:w="15" w:type="dxa"/>
        </w:trPr>
        <w:tc>
          <w:tcPr>
            <w:tcW w:w="0" w:type="auto"/>
            <w:vAlign w:val="center"/>
            <w:hideMark/>
          </w:tcPr>
          <w:p w:rsidR="00685930" w:rsidRPr="00A2689B" w:rsidRDefault="00685930" w:rsidP="00B665A7">
            <w:pPr>
              <w:spacing w:after="0" w:line="240" w:lineRule="auto"/>
              <w:jc w:val="center"/>
              <w:rPr>
                <w:rFonts w:ascii="Arial" w:eastAsia="Times New Roman" w:hAnsi="Arial" w:cs="Arial"/>
                <w:sz w:val="20"/>
                <w:szCs w:val="20"/>
                <w:lang w:eastAsia="es-MX"/>
              </w:rPr>
            </w:pPr>
            <w:r w:rsidRPr="00A2689B">
              <w:rPr>
                <w:rFonts w:ascii="Arial" w:eastAsia="Times New Roman" w:hAnsi="Arial" w:cs="Arial"/>
                <w:sz w:val="20"/>
                <w:szCs w:val="20"/>
                <w:lang w:eastAsia="es-MX"/>
              </w:rPr>
              <w:t>08/03/2012</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24 9149</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 xml:space="preserve">Cesar Eleuterio Guerrero </w:t>
            </w:r>
            <w:proofErr w:type="spellStart"/>
            <w:r w:rsidRPr="00A2689B">
              <w:rPr>
                <w:rFonts w:ascii="Arial" w:eastAsia="Times New Roman" w:hAnsi="Arial" w:cs="Arial"/>
                <w:sz w:val="20"/>
                <w:szCs w:val="20"/>
                <w:lang w:eastAsia="es-MX"/>
              </w:rPr>
              <w:t>Liñan</w:t>
            </w:r>
            <w:proofErr w:type="spellEnd"/>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Recibo de egresos, Mantenimiento de vehículos</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18,195</w:t>
            </w:r>
          </w:p>
        </w:tc>
      </w:tr>
      <w:tr w:rsidR="00685930" w:rsidRPr="00A2689B" w:rsidTr="00A2689B">
        <w:trPr>
          <w:trHeight w:val="745"/>
          <w:tblCellSpacing w:w="15" w:type="dxa"/>
        </w:trPr>
        <w:tc>
          <w:tcPr>
            <w:tcW w:w="0" w:type="auto"/>
            <w:vAlign w:val="center"/>
            <w:hideMark/>
          </w:tcPr>
          <w:p w:rsidR="00685930" w:rsidRPr="00A2689B" w:rsidRDefault="00685930" w:rsidP="00B665A7">
            <w:pPr>
              <w:spacing w:after="0" w:line="240" w:lineRule="auto"/>
              <w:jc w:val="center"/>
              <w:rPr>
                <w:rFonts w:ascii="Arial" w:eastAsia="Times New Roman" w:hAnsi="Arial" w:cs="Arial"/>
                <w:sz w:val="20"/>
                <w:szCs w:val="20"/>
                <w:lang w:eastAsia="es-MX"/>
              </w:rPr>
            </w:pPr>
            <w:r w:rsidRPr="00A2689B">
              <w:rPr>
                <w:rFonts w:ascii="Arial" w:eastAsia="Times New Roman" w:hAnsi="Arial" w:cs="Arial"/>
                <w:sz w:val="20"/>
                <w:szCs w:val="20"/>
                <w:lang w:eastAsia="es-MX"/>
              </w:rPr>
              <w:t>12/04/2012</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24 9331</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Eleuterio Cesar Guerrero Liñán</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O. C. y notas de venta, Mantenimiento y reparación de vehículos del municipio</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31,725</w:t>
            </w:r>
          </w:p>
        </w:tc>
      </w:tr>
      <w:tr w:rsidR="00685930" w:rsidRPr="00A2689B" w:rsidTr="00A2689B">
        <w:trPr>
          <w:trHeight w:val="734"/>
          <w:tblCellSpacing w:w="15" w:type="dxa"/>
        </w:trPr>
        <w:tc>
          <w:tcPr>
            <w:tcW w:w="0" w:type="auto"/>
            <w:vAlign w:val="center"/>
            <w:hideMark/>
          </w:tcPr>
          <w:p w:rsidR="00685930" w:rsidRPr="00A2689B" w:rsidRDefault="00685930" w:rsidP="00B665A7">
            <w:pPr>
              <w:spacing w:after="0" w:line="240" w:lineRule="auto"/>
              <w:jc w:val="center"/>
              <w:rPr>
                <w:rFonts w:ascii="Arial" w:eastAsia="Times New Roman" w:hAnsi="Arial" w:cs="Arial"/>
                <w:sz w:val="20"/>
                <w:szCs w:val="20"/>
                <w:lang w:eastAsia="es-MX"/>
              </w:rPr>
            </w:pPr>
            <w:r w:rsidRPr="00A2689B">
              <w:rPr>
                <w:rFonts w:ascii="Arial" w:eastAsia="Times New Roman" w:hAnsi="Arial" w:cs="Arial"/>
                <w:sz w:val="20"/>
                <w:szCs w:val="20"/>
                <w:lang w:eastAsia="es-MX"/>
              </w:rPr>
              <w:t>09/07/2012</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24 9777</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Eleuterio Cesar Guerrero Liñán</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O. C. y notas de venta, Mantenimiento y reparación de vehículos del municipio</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19,000</w:t>
            </w:r>
          </w:p>
        </w:tc>
      </w:tr>
      <w:tr w:rsidR="00685930" w:rsidRPr="00A2689B" w:rsidTr="00A2689B">
        <w:trPr>
          <w:trHeight w:val="558"/>
          <w:tblCellSpacing w:w="15" w:type="dxa"/>
        </w:trPr>
        <w:tc>
          <w:tcPr>
            <w:tcW w:w="0" w:type="auto"/>
            <w:vAlign w:val="center"/>
            <w:hideMark/>
          </w:tcPr>
          <w:p w:rsidR="00685930" w:rsidRPr="00A2689B" w:rsidRDefault="00685930" w:rsidP="00B665A7">
            <w:pPr>
              <w:spacing w:after="0" w:line="240" w:lineRule="auto"/>
              <w:jc w:val="center"/>
              <w:rPr>
                <w:rFonts w:ascii="Arial" w:eastAsia="Times New Roman" w:hAnsi="Arial" w:cs="Arial"/>
                <w:sz w:val="20"/>
                <w:szCs w:val="20"/>
                <w:lang w:eastAsia="es-MX"/>
              </w:rPr>
            </w:pPr>
            <w:r w:rsidRPr="00A2689B">
              <w:rPr>
                <w:rFonts w:ascii="Arial" w:eastAsia="Times New Roman" w:hAnsi="Arial" w:cs="Arial"/>
                <w:sz w:val="20"/>
                <w:szCs w:val="20"/>
                <w:lang w:eastAsia="es-MX"/>
              </w:rPr>
              <w:t>01/08/2012</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24 9859</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Automotriz Lorca S.A. de C.V.</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Rec. No. 2486, Pago de mantenimiento de vehículos</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25,000</w:t>
            </w:r>
          </w:p>
        </w:tc>
      </w:tr>
      <w:tr w:rsidR="00685930" w:rsidRPr="00A2689B" w:rsidTr="00A2689B">
        <w:trPr>
          <w:trHeight w:val="920"/>
          <w:tblCellSpacing w:w="15" w:type="dxa"/>
        </w:trPr>
        <w:tc>
          <w:tcPr>
            <w:tcW w:w="0" w:type="auto"/>
            <w:vAlign w:val="center"/>
            <w:hideMark/>
          </w:tcPr>
          <w:p w:rsidR="00685930" w:rsidRPr="00A2689B" w:rsidRDefault="00685930" w:rsidP="00B665A7">
            <w:pPr>
              <w:spacing w:after="0" w:line="240" w:lineRule="auto"/>
              <w:jc w:val="center"/>
              <w:rPr>
                <w:rFonts w:ascii="Arial" w:eastAsia="Times New Roman" w:hAnsi="Arial" w:cs="Arial"/>
                <w:sz w:val="20"/>
                <w:szCs w:val="20"/>
                <w:lang w:eastAsia="es-MX"/>
              </w:rPr>
            </w:pPr>
            <w:r w:rsidRPr="00A2689B">
              <w:rPr>
                <w:rFonts w:ascii="Arial" w:eastAsia="Times New Roman" w:hAnsi="Arial" w:cs="Arial"/>
                <w:sz w:val="20"/>
                <w:szCs w:val="20"/>
                <w:lang w:eastAsia="es-MX"/>
              </w:rPr>
              <w:lastRenderedPageBreak/>
              <w:t>03/08/2012</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24 9896</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José Ángel Castillo Rosas</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Notas de venta 94 y 95, Mantenimiento de vehículos revisión de ambulancia 2 y suspensión de ambulancia 32</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3,900</w:t>
            </w:r>
          </w:p>
        </w:tc>
      </w:tr>
      <w:tr w:rsidR="00685930" w:rsidRPr="00A2689B" w:rsidTr="00A2689B">
        <w:trPr>
          <w:trHeight w:val="558"/>
          <w:tblCellSpacing w:w="15" w:type="dxa"/>
        </w:trPr>
        <w:tc>
          <w:tcPr>
            <w:tcW w:w="0" w:type="auto"/>
            <w:vAlign w:val="center"/>
            <w:hideMark/>
          </w:tcPr>
          <w:p w:rsidR="00685930" w:rsidRPr="00A2689B" w:rsidRDefault="00685930" w:rsidP="00B665A7">
            <w:pPr>
              <w:spacing w:after="0" w:line="240" w:lineRule="auto"/>
              <w:jc w:val="center"/>
              <w:rPr>
                <w:rFonts w:ascii="Arial" w:eastAsia="Times New Roman" w:hAnsi="Arial" w:cs="Arial"/>
                <w:sz w:val="20"/>
                <w:szCs w:val="20"/>
                <w:lang w:eastAsia="es-MX"/>
              </w:rPr>
            </w:pPr>
            <w:r w:rsidRPr="00A2689B">
              <w:rPr>
                <w:rFonts w:ascii="Arial" w:eastAsia="Times New Roman" w:hAnsi="Arial" w:cs="Arial"/>
                <w:sz w:val="20"/>
                <w:szCs w:val="20"/>
                <w:lang w:eastAsia="es-MX"/>
              </w:rPr>
              <w:t>15/08/2012</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97 65</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Heriberto Hernández Soto</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Vales de combustible, Pago de 2900 litros de combustible según vales.</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60,000</w:t>
            </w:r>
          </w:p>
        </w:tc>
      </w:tr>
      <w:tr w:rsidR="00685930" w:rsidRPr="00A2689B" w:rsidTr="00A2689B">
        <w:trPr>
          <w:trHeight w:val="547"/>
          <w:tblCellSpacing w:w="15" w:type="dxa"/>
        </w:trPr>
        <w:tc>
          <w:tcPr>
            <w:tcW w:w="0" w:type="auto"/>
            <w:vAlign w:val="center"/>
            <w:hideMark/>
          </w:tcPr>
          <w:p w:rsidR="00685930" w:rsidRPr="00A2689B" w:rsidRDefault="00685930" w:rsidP="00B665A7">
            <w:pPr>
              <w:spacing w:after="0" w:line="240" w:lineRule="auto"/>
              <w:jc w:val="center"/>
              <w:rPr>
                <w:rFonts w:ascii="Arial" w:eastAsia="Times New Roman" w:hAnsi="Arial" w:cs="Arial"/>
                <w:sz w:val="20"/>
                <w:szCs w:val="20"/>
                <w:lang w:eastAsia="es-MX"/>
              </w:rPr>
            </w:pPr>
            <w:r w:rsidRPr="00A2689B">
              <w:rPr>
                <w:rFonts w:ascii="Arial" w:eastAsia="Times New Roman" w:hAnsi="Arial" w:cs="Arial"/>
                <w:sz w:val="20"/>
                <w:szCs w:val="20"/>
                <w:lang w:eastAsia="es-MX"/>
              </w:rPr>
              <w:t>05/09/2012</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97 74</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Heriberto Hernández Soto</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Vales de combustibles, Pago de 3580 litros de combustible.</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50,000</w:t>
            </w:r>
          </w:p>
        </w:tc>
      </w:tr>
      <w:tr w:rsidR="00685930" w:rsidRPr="00A2689B" w:rsidTr="00A2689B">
        <w:trPr>
          <w:trHeight w:val="745"/>
          <w:tblCellSpacing w:w="15" w:type="dxa"/>
        </w:trPr>
        <w:tc>
          <w:tcPr>
            <w:tcW w:w="0" w:type="auto"/>
            <w:vAlign w:val="center"/>
            <w:hideMark/>
          </w:tcPr>
          <w:p w:rsidR="00685930" w:rsidRPr="00A2689B" w:rsidRDefault="00685930" w:rsidP="00B665A7">
            <w:pPr>
              <w:spacing w:after="0" w:line="240" w:lineRule="auto"/>
              <w:jc w:val="center"/>
              <w:rPr>
                <w:rFonts w:ascii="Arial" w:eastAsia="Times New Roman" w:hAnsi="Arial" w:cs="Arial"/>
                <w:sz w:val="20"/>
                <w:szCs w:val="20"/>
                <w:lang w:eastAsia="es-MX"/>
              </w:rPr>
            </w:pPr>
            <w:r w:rsidRPr="00A2689B">
              <w:rPr>
                <w:rFonts w:ascii="Arial" w:eastAsia="Times New Roman" w:hAnsi="Arial" w:cs="Arial"/>
                <w:sz w:val="20"/>
                <w:szCs w:val="20"/>
                <w:lang w:eastAsia="es-MX"/>
              </w:rPr>
              <w:t>29/10/2012</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24 10199</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Eleuterio Cesar Guerrero Liñán</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O. C. y notas de venta, Pago del mantenimiento de vehículos del municipio</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32,870</w:t>
            </w:r>
          </w:p>
        </w:tc>
      </w:tr>
      <w:tr w:rsidR="00685930" w:rsidRPr="00A2689B" w:rsidTr="00A2689B">
        <w:trPr>
          <w:trHeight w:val="547"/>
          <w:tblCellSpacing w:w="15" w:type="dxa"/>
        </w:trPr>
        <w:tc>
          <w:tcPr>
            <w:tcW w:w="0" w:type="auto"/>
            <w:vAlign w:val="center"/>
            <w:hideMark/>
          </w:tcPr>
          <w:p w:rsidR="00685930" w:rsidRPr="00A2689B" w:rsidRDefault="00685930" w:rsidP="00B665A7">
            <w:pPr>
              <w:spacing w:after="0" w:line="240" w:lineRule="auto"/>
              <w:jc w:val="center"/>
              <w:rPr>
                <w:rFonts w:ascii="Arial" w:eastAsia="Times New Roman" w:hAnsi="Arial" w:cs="Arial"/>
                <w:sz w:val="20"/>
                <w:szCs w:val="20"/>
                <w:lang w:eastAsia="es-MX"/>
              </w:rPr>
            </w:pPr>
            <w:r w:rsidRPr="00A2689B">
              <w:rPr>
                <w:rFonts w:ascii="Arial" w:eastAsia="Times New Roman" w:hAnsi="Arial" w:cs="Arial"/>
                <w:sz w:val="20"/>
                <w:szCs w:val="20"/>
                <w:lang w:eastAsia="es-MX"/>
              </w:rPr>
              <w:t>29/10/2012</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24 10202</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Enrique Méndez</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O. C., Pago del mantenimiento de vehículos del municipio</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9,200</w:t>
            </w:r>
          </w:p>
        </w:tc>
      </w:tr>
      <w:tr w:rsidR="00685930" w:rsidRPr="00A2689B" w:rsidTr="00A2689B">
        <w:trPr>
          <w:trHeight w:val="186"/>
          <w:tblCellSpacing w:w="15" w:type="dxa"/>
        </w:trPr>
        <w:tc>
          <w:tcPr>
            <w:tcW w:w="0" w:type="auto"/>
            <w:vAlign w:val="center"/>
            <w:hideMark/>
          </w:tcPr>
          <w:p w:rsidR="00685930" w:rsidRPr="00A2689B" w:rsidRDefault="00685930" w:rsidP="00B665A7">
            <w:pPr>
              <w:spacing w:after="0" w:line="240" w:lineRule="auto"/>
              <w:rPr>
                <w:rFonts w:ascii="Arial" w:eastAsia="Times New Roman" w:hAnsi="Arial" w:cs="Arial"/>
                <w:b/>
                <w:bCs/>
                <w:sz w:val="20"/>
                <w:szCs w:val="20"/>
                <w:lang w:eastAsia="es-MX"/>
              </w:rPr>
            </w:pPr>
            <w:r w:rsidRPr="00A2689B">
              <w:rPr>
                <w:rFonts w:ascii="Arial" w:eastAsia="Times New Roman" w:hAnsi="Arial" w:cs="Arial"/>
                <w:b/>
                <w:bCs/>
                <w:sz w:val="20"/>
                <w:szCs w:val="20"/>
                <w:lang w:eastAsia="es-MX"/>
              </w:rPr>
              <w:t>Total</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A2689B" w:rsidRDefault="00685930" w:rsidP="00B665A7">
            <w:pPr>
              <w:spacing w:after="0" w:line="240" w:lineRule="auto"/>
              <w:jc w:val="right"/>
              <w:rPr>
                <w:rFonts w:ascii="Arial" w:eastAsia="Times New Roman" w:hAnsi="Arial" w:cs="Arial"/>
                <w:b/>
                <w:bCs/>
                <w:sz w:val="20"/>
                <w:szCs w:val="20"/>
                <w:lang w:eastAsia="es-MX"/>
              </w:rPr>
            </w:pPr>
            <w:r w:rsidRPr="00A2689B">
              <w:rPr>
                <w:rFonts w:ascii="Arial" w:eastAsia="Times New Roman" w:hAnsi="Arial" w:cs="Arial"/>
                <w:b/>
                <w:bCs/>
                <w:sz w:val="20"/>
                <w:szCs w:val="20"/>
                <w:lang w:eastAsia="es-MX"/>
              </w:rPr>
              <w:t>$</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b/>
                <w:bCs/>
                <w:sz w:val="20"/>
                <w:szCs w:val="20"/>
                <w:lang w:eastAsia="es-MX"/>
              </w:rPr>
            </w:pPr>
            <w:r w:rsidRPr="00A2689B">
              <w:rPr>
                <w:rFonts w:ascii="Arial" w:eastAsia="Times New Roman" w:hAnsi="Arial" w:cs="Arial"/>
                <w:b/>
                <w:bCs/>
                <w:sz w:val="20"/>
                <w:szCs w:val="20"/>
                <w:lang w:eastAsia="es-MX"/>
              </w:rPr>
              <w:t>249,890</w:t>
            </w:r>
          </w:p>
        </w:tc>
      </w:tr>
    </w:tbl>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Promoción del Ejercicio de la Facultad de Comprobación Fiscal.</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APOYOS</w:t>
      </w:r>
    </w:p>
    <w:p w:rsidR="00685930"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28. Se detectaron erogaciones por un monto de $472,618, por concepto de materiales de</w:t>
      </w:r>
      <w:r>
        <w:rPr>
          <w:rFonts w:ascii="Arial" w:hAnsi="Arial" w:cs="Arial"/>
          <w:color w:val="000000"/>
        </w:rPr>
        <w:t xml:space="preserve"> </w:t>
      </w:r>
      <w:r w:rsidRPr="00502CED">
        <w:rPr>
          <w:rFonts w:ascii="Arial" w:hAnsi="Arial" w:cs="Arial"/>
          <w:color w:val="000000"/>
        </w:rPr>
        <w:t>construcción y despensas a personas de escasos recursos, amparadas con facturas, vales</w:t>
      </w:r>
      <w:r>
        <w:rPr>
          <w:rFonts w:ascii="Arial" w:hAnsi="Arial" w:cs="Arial"/>
          <w:color w:val="000000"/>
        </w:rPr>
        <w:t xml:space="preserve"> </w:t>
      </w:r>
      <w:r w:rsidRPr="00502CED">
        <w:rPr>
          <w:rFonts w:ascii="Arial" w:hAnsi="Arial" w:cs="Arial"/>
          <w:color w:val="000000"/>
        </w:rPr>
        <w:t>de mercancía, notas de remisión y fotocopias de credenciales de elector, no localizando</w:t>
      </w:r>
      <w:r>
        <w:rPr>
          <w:rFonts w:ascii="Arial" w:hAnsi="Arial" w:cs="Arial"/>
          <w:color w:val="000000"/>
        </w:rPr>
        <w:t xml:space="preserve"> </w:t>
      </w:r>
      <w:r w:rsidRPr="00502CED">
        <w:rPr>
          <w:rFonts w:ascii="Arial" w:hAnsi="Arial" w:cs="Arial"/>
          <w:color w:val="000000"/>
        </w:rPr>
        <w:t>durante el proceso de la auditoria documentación que soporte que los apoyos se entregan</w:t>
      </w:r>
      <w:r>
        <w:rPr>
          <w:rFonts w:ascii="Arial" w:hAnsi="Arial" w:cs="Arial"/>
          <w:color w:val="000000"/>
        </w:rPr>
        <w:t xml:space="preserve"> </w:t>
      </w:r>
      <w:r w:rsidRPr="00502CED">
        <w:rPr>
          <w:rFonts w:ascii="Arial" w:hAnsi="Arial" w:cs="Arial"/>
          <w:color w:val="000000"/>
        </w:rPr>
        <w:t>a personas que cumplan con la condición de ser de escasos recursos, y adicionalmente no</w:t>
      </w:r>
      <w:r>
        <w:rPr>
          <w:rFonts w:ascii="Arial" w:hAnsi="Arial" w:cs="Arial"/>
          <w:color w:val="000000"/>
        </w:rPr>
        <w:t xml:space="preserve"> </w:t>
      </w:r>
      <w:r w:rsidRPr="00502CED">
        <w:rPr>
          <w:rFonts w:ascii="Arial" w:hAnsi="Arial" w:cs="Arial"/>
          <w:color w:val="000000"/>
        </w:rPr>
        <w:t>cuentan con copia fotostática de identificación con fotografía vigente expedida por autoridad</w:t>
      </w:r>
      <w:r>
        <w:rPr>
          <w:rFonts w:ascii="Arial" w:hAnsi="Arial" w:cs="Arial"/>
          <w:color w:val="000000"/>
        </w:rPr>
        <w:t xml:space="preserve"> </w:t>
      </w:r>
      <w:r w:rsidRPr="00502CED">
        <w:rPr>
          <w:rFonts w:ascii="Arial" w:hAnsi="Arial" w:cs="Arial"/>
          <w:color w:val="000000"/>
        </w:rPr>
        <w:t>competente, copia de comprobante de domicilio, así como la firma autógrafa o huella</w:t>
      </w:r>
      <w:r>
        <w:rPr>
          <w:rFonts w:ascii="Arial" w:hAnsi="Arial" w:cs="Arial"/>
          <w:color w:val="000000"/>
        </w:rPr>
        <w:t xml:space="preserve"> </w:t>
      </w:r>
      <w:r w:rsidRPr="00502CED">
        <w:rPr>
          <w:rFonts w:ascii="Arial" w:hAnsi="Arial" w:cs="Arial"/>
          <w:color w:val="000000"/>
        </w:rPr>
        <w:t>digital o dactilar como manifestación de haber recibido el apoyo en cuestión, además la</w:t>
      </w:r>
      <w:r>
        <w:rPr>
          <w:rFonts w:ascii="Arial" w:hAnsi="Arial" w:cs="Arial"/>
          <w:color w:val="000000"/>
        </w:rPr>
        <w:t xml:space="preserve"> </w:t>
      </w:r>
      <w:r w:rsidRPr="00502CED">
        <w:rPr>
          <w:rFonts w:ascii="Arial" w:hAnsi="Arial" w:cs="Arial"/>
          <w:color w:val="000000"/>
        </w:rPr>
        <w:t>documentación referida se entregara con declaratoria de decir la verdad, incumpliendo con</w:t>
      </w:r>
      <w:r>
        <w:rPr>
          <w:rFonts w:ascii="Arial" w:hAnsi="Arial" w:cs="Arial"/>
          <w:color w:val="000000"/>
        </w:rPr>
        <w:t xml:space="preserve"> </w:t>
      </w:r>
      <w:r w:rsidRPr="00502CED">
        <w:rPr>
          <w:rFonts w:ascii="Arial" w:hAnsi="Arial" w:cs="Arial"/>
          <w:color w:val="000000"/>
        </w:rPr>
        <w:t>los artículos 11 fracción ll de la Ley de Egresos del Estado de Nuevo León y 15 y 17 de la Ley</w:t>
      </w:r>
      <w:r>
        <w:rPr>
          <w:rFonts w:ascii="Arial" w:hAnsi="Arial" w:cs="Arial"/>
          <w:color w:val="000000"/>
        </w:rPr>
        <w:t xml:space="preserve"> </w:t>
      </w:r>
      <w:r w:rsidRPr="00502CED">
        <w:rPr>
          <w:rFonts w:ascii="Arial" w:hAnsi="Arial" w:cs="Arial"/>
          <w:color w:val="000000"/>
        </w:rPr>
        <w:t>de Fiscalización Superior del Estado de Nuevo León, de acuerdo a los cheques siguientes:</w:t>
      </w:r>
      <w:r>
        <w:rPr>
          <w:rFonts w:ascii="Arial" w:hAnsi="Arial" w:cs="Arial"/>
          <w:color w:val="000000"/>
        </w:rPr>
        <w:t xml:space="preserve"> </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p>
    <w:p w:rsidR="00685930" w:rsidRPr="00913C20" w:rsidRDefault="00685930" w:rsidP="00913C20">
      <w:pPr>
        <w:pStyle w:val="Prrafodelista"/>
        <w:numPr>
          <w:ilvl w:val="0"/>
          <w:numId w:val="6"/>
        </w:numPr>
        <w:autoSpaceDE w:val="0"/>
        <w:autoSpaceDN w:val="0"/>
        <w:adjustRightInd w:val="0"/>
        <w:spacing w:after="0" w:line="360" w:lineRule="auto"/>
        <w:ind w:left="714" w:hanging="357"/>
        <w:jc w:val="both"/>
        <w:rPr>
          <w:rFonts w:ascii="Arial" w:hAnsi="Arial" w:cs="Arial"/>
          <w:color w:val="000000"/>
        </w:rPr>
      </w:pPr>
      <w:r w:rsidRPr="00913C20">
        <w:rPr>
          <w:rFonts w:ascii="Arial" w:hAnsi="Arial" w:cs="Arial"/>
          <w:color w:val="000000"/>
        </w:rPr>
        <w:t>Además, el cheque número 10211, se encuentra amparado con vales de materiales y remisiones, no reúnen los requisitos fiscales establecidos en los artículos 29 y 29-A del Código Fiscal de la Federación por un monto de $10,930 y no se localizó documentación comprobatoria por la cantidad de $ 92,545, incumpliendo con lo establecido en el artículo 102 de la Ley del Impuesto sobre la Renta y 16 fracción I de la Ley de Fiscalización Superior del Estado de Nuevo León.</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A2689B">
      <w:pPr>
        <w:autoSpaceDE w:val="0"/>
        <w:autoSpaceDN w:val="0"/>
        <w:adjustRightInd w:val="0"/>
        <w:spacing w:after="0" w:line="360" w:lineRule="auto"/>
        <w:ind w:firstLine="709"/>
        <w:jc w:val="both"/>
        <w:rPr>
          <w:rFonts w:ascii="Arial" w:hAnsi="Arial" w:cs="Arial"/>
          <w:color w:val="000000"/>
        </w:rPr>
      </w:pPr>
      <w:r w:rsidRPr="00502CED">
        <w:rPr>
          <w:rFonts w:ascii="Arial" w:hAnsi="Arial" w:cs="Arial"/>
          <w:color w:val="000000"/>
        </w:rPr>
        <w:t>Se examinó aclaración y evidencia documental presentada por el C. Presidente Municipal</w:t>
      </w:r>
      <w:r>
        <w:rPr>
          <w:rFonts w:ascii="Arial" w:hAnsi="Arial" w:cs="Arial"/>
          <w:color w:val="000000"/>
        </w:rPr>
        <w:t xml:space="preserve"> </w:t>
      </w:r>
      <w:r w:rsidRPr="00502CED">
        <w:rPr>
          <w:rFonts w:ascii="Arial" w:hAnsi="Arial" w:cs="Arial"/>
          <w:color w:val="000000"/>
        </w:rPr>
        <w:t>de la administración 2009-2012, anexando fotocopias de pólizas de cheque, facturas,</w:t>
      </w:r>
      <w:r>
        <w:rPr>
          <w:rFonts w:ascii="Arial" w:hAnsi="Arial" w:cs="Arial"/>
          <w:color w:val="000000"/>
        </w:rPr>
        <w:t xml:space="preserve"> </w:t>
      </w:r>
      <w:r w:rsidRPr="00502CED">
        <w:rPr>
          <w:rFonts w:ascii="Arial" w:hAnsi="Arial" w:cs="Arial"/>
          <w:color w:val="000000"/>
        </w:rPr>
        <w:t xml:space="preserve">notas de remisión, vales de materiales, evidencia </w:t>
      </w:r>
      <w:r w:rsidR="00A2689B" w:rsidRPr="00502CED">
        <w:rPr>
          <w:rFonts w:ascii="Arial" w:hAnsi="Arial" w:cs="Arial"/>
          <w:color w:val="000000"/>
        </w:rPr>
        <w:t>fotográfica</w:t>
      </w:r>
      <w:r w:rsidRPr="00502CED">
        <w:rPr>
          <w:rFonts w:ascii="Arial" w:hAnsi="Arial" w:cs="Arial"/>
          <w:color w:val="000000"/>
        </w:rPr>
        <w:t>, credenciales de elector, no</w:t>
      </w:r>
      <w:r>
        <w:rPr>
          <w:rFonts w:ascii="Arial" w:hAnsi="Arial" w:cs="Arial"/>
          <w:color w:val="000000"/>
        </w:rPr>
        <w:t xml:space="preserve"> </w:t>
      </w:r>
      <w:r w:rsidRPr="00502CED">
        <w:rPr>
          <w:rFonts w:ascii="Arial" w:hAnsi="Arial" w:cs="Arial"/>
          <w:color w:val="000000"/>
        </w:rPr>
        <w:t>solventando la observación, debido a que no presentaron copia fotostática de identificación</w:t>
      </w:r>
      <w:r>
        <w:rPr>
          <w:rFonts w:ascii="Arial" w:hAnsi="Arial" w:cs="Arial"/>
          <w:color w:val="000000"/>
        </w:rPr>
        <w:t xml:space="preserve"> </w:t>
      </w:r>
      <w:r w:rsidRPr="00502CED">
        <w:rPr>
          <w:rFonts w:ascii="Arial" w:hAnsi="Arial" w:cs="Arial"/>
          <w:color w:val="000000"/>
        </w:rPr>
        <w:t>con fotografía vigente expedida por autoridad competente, copia de comprobante de</w:t>
      </w:r>
      <w:r>
        <w:rPr>
          <w:rFonts w:ascii="Arial" w:hAnsi="Arial" w:cs="Arial"/>
          <w:color w:val="000000"/>
        </w:rPr>
        <w:t xml:space="preserve"> </w:t>
      </w:r>
      <w:r w:rsidRPr="00502CED">
        <w:rPr>
          <w:rFonts w:ascii="Arial" w:hAnsi="Arial" w:cs="Arial"/>
          <w:color w:val="000000"/>
        </w:rPr>
        <w:t>domicilio, así como la firma autógrafa o huella digital o dactilar como manifestación de</w:t>
      </w:r>
      <w:r>
        <w:rPr>
          <w:rFonts w:ascii="Arial" w:hAnsi="Arial" w:cs="Arial"/>
          <w:color w:val="000000"/>
        </w:rPr>
        <w:t xml:space="preserve"> </w:t>
      </w:r>
      <w:r w:rsidRPr="00502CED">
        <w:rPr>
          <w:rFonts w:ascii="Arial" w:hAnsi="Arial" w:cs="Arial"/>
          <w:color w:val="000000"/>
        </w:rPr>
        <w:t>haber recibido el apoyo en cuestión, además la documentación referida se entregará con</w:t>
      </w:r>
      <w:r>
        <w:rPr>
          <w:rFonts w:ascii="Arial" w:hAnsi="Arial" w:cs="Arial"/>
          <w:color w:val="000000"/>
        </w:rPr>
        <w:t xml:space="preserve"> </w:t>
      </w:r>
      <w:r w:rsidRPr="00502CED">
        <w:rPr>
          <w:rFonts w:ascii="Arial" w:hAnsi="Arial" w:cs="Arial"/>
          <w:color w:val="000000"/>
        </w:rPr>
        <w:t>declaratoria de decir la verdad, además, el cheque número 10211, se encuentra amparado</w:t>
      </w:r>
      <w:r>
        <w:rPr>
          <w:rFonts w:ascii="Arial" w:hAnsi="Arial" w:cs="Arial"/>
          <w:color w:val="000000"/>
        </w:rPr>
        <w:t xml:space="preserve"> </w:t>
      </w:r>
      <w:r w:rsidRPr="00502CED">
        <w:rPr>
          <w:rFonts w:ascii="Arial" w:hAnsi="Arial" w:cs="Arial"/>
          <w:color w:val="000000"/>
        </w:rPr>
        <w:t>con vales de materiales y remisiones, no reúnen los requisitos fiscales por un monto de</w:t>
      </w:r>
      <w:r>
        <w:rPr>
          <w:rFonts w:ascii="Arial" w:hAnsi="Arial" w:cs="Arial"/>
          <w:color w:val="000000"/>
        </w:rPr>
        <w:t xml:space="preserve"> </w:t>
      </w:r>
      <w:r w:rsidRPr="00502CED">
        <w:rPr>
          <w:rFonts w:ascii="Arial" w:hAnsi="Arial" w:cs="Arial"/>
          <w:color w:val="000000"/>
        </w:rPr>
        <w:t>$10,930 y no se localizó documentación comprobatoria por la cantidad de $14,165 del</w:t>
      </w:r>
      <w:r>
        <w:rPr>
          <w:rFonts w:ascii="Arial" w:hAnsi="Arial" w:cs="Arial"/>
          <w:color w:val="000000"/>
        </w:rPr>
        <w:t xml:space="preserve"> </w:t>
      </w:r>
      <w:r w:rsidRPr="00502CED">
        <w:rPr>
          <w:rFonts w:ascii="Arial" w:hAnsi="Arial" w:cs="Arial"/>
          <w:color w:val="000000"/>
        </w:rPr>
        <w:t xml:space="preserve">cheque 10211, </w:t>
      </w:r>
      <w:r>
        <w:rPr>
          <w:rFonts w:ascii="Arial" w:hAnsi="Arial" w:cs="Arial"/>
          <w:color w:val="000000"/>
        </w:rPr>
        <w:t xml:space="preserve"> </w:t>
      </w:r>
      <w:r w:rsidRPr="00502CED">
        <w:rPr>
          <w:rFonts w:ascii="Arial" w:hAnsi="Arial" w:cs="Arial"/>
          <w:color w:val="000000"/>
        </w:rPr>
        <w:t>ocasionando una afectación a la Hacienda Pública Municipal por la cantidad</w:t>
      </w:r>
      <w:r>
        <w:rPr>
          <w:rFonts w:ascii="Arial" w:hAnsi="Arial" w:cs="Arial"/>
          <w:color w:val="000000"/>
        </w:rPr>
        <w:t xml:space="preserve"> </w:t>
      </w:r>
      <w:r w:rsidRPr="00502CED">
        <w:rPr>
          <w:rFonts w:ascii="Arial" w:hAnsi="Arial" w:cs="Arial"/>
          <w:color w:val="000000"/>
        </w:rPr>
        <w:t>de $14,165.</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Pliegos Presuntivos de Responsabilidades.</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EVENTOS</w:t>
      </w:r>
    </w:p>
    <w:p w:rsidR="00685930" w:rsidRPr="00502CED"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lastRenderedPageBreak/>
        <w:t>29. Se detectaron erogaciones por un monto de $277,500 por concepto de contratación de</w:t>
      </w:r>
      <w:r>
        <w:rPr>
          <w:rFonts w:ascii="Arial" w:hAnsi="Arial" w:cs="Arial"/>
          <w:color w:val="000000"/>
        </w:rPr>
        <w:t xml:space="preserve"> </w:t>
      </w:r>
      <w:r w:rsidRPr="00502CED">
        <w:rPr>
          <w:rFonts w:ascii="Arial" w:hAnsi="Arial" w:cs="Arial"/>
          <w:color w:val="000000"/>
        </w:rPr>
        <w:t>grupos para distintos eventos, amparadas con recibos de egresos, contrato de prestación</w:t>
      </w:r>
      <w:r>
        <w:rPr>
          <w:rFonts w:ascii="Arial" w:hAnsi="Arial" w:cs="Arial"/>
          <w:color w:val="000000"/>
        </w:rPr>
        <w:t xml:space="preserve"> </w:t>
      </w:r>
      <w:r w:rsidRPr="00502CED">
        <w:rPr>
          <w:rFonts w:ascii="Arial" w:hAnsi="Arial" w:cs="Arial"/>
          <w:color w:val="000000"/>
        </w:rPr>
        <w:t>de servicios, evidencia fotográfica y fotocopias de credenciales de elector, no localizando</w:t>
      </w:r>
      <w:r>
        <w:rPr>
          <w:rFonts w:ascii="Arial" w:hAnsi="Arial" w:cs="Arial"/>
          <w:color w:val="000000"/>
        </w:rPr>
        <w:t xml:space="preserve"> </w:t>
      </w:r>
      <w:r w:rsidRPr="00502CED">
        <w:rPr>
          <w:rFonts w:ascii="Arial" w:hAnsi="Arial" w:cs="Arial"/>
          <w:color w:val="000000"/>
        </w:rPr>
        <w:t>durante el proceso de la auditoria, evidencia documental de los servicios prestados, excepto</w:t>
      </w:r>
      <w:r>
        <w:rPr>
          <w:rFonts w:ascii="Arial" w:hAnsi="Arial" w:cs="Arial"/>
          <w:color w:val="000000"/>
        </w:rPr>
        <w:t xml:space="preserve"> </w:t>
      </w:r>
      <w:r w:rsidRPr="00502CED">
        <w:rPr>
          <w:rFonts w:ascii="Arial" w:hAnsi="Arial" w:cs="Arial"/>
          <w:color w:val="000000"/>
        </w:rPr>
        <w:t>los cheques números 9320 y 9865, así como documentación comprobatoria que reúna los</w:t>
      </w:r>
      <w:r>
        <w:rPr>
          <w:rFonts w:ascii="Arial" w:hAnsi="Arial" w:cs="Arial"/>
          <w:color w:val="000000"/>
        </w:rPr>
        <w:t xml:space="preserve"> </w:t>
      </w:r>
      <w:r w:rsidRPr="00502CED">
        <w:rPr>
          <w:rFonts w:ascii="Arial" w:hAnsi="Arial" w:cs="Arial"/>
          <w:color w:val="000000"/>
        </w:rPr>
        <w:t>requisitos fiscales establecidos en los artículos 29 y 29-A del Código Fiscal de la Federación,</w:t>
      </w:r>
      <w:r>
        <w:rPr>
          <w:rFonts w:ascii="Arial" w:hAnsi="Arial" w:cs="Arial"/>
          <w:color w:val="000000"/>
        </w:rPr>
        <w:t xml:space="preserve"> </w:t>
      </w:r>
      <w:r w:rsidRPr="00502CED">
        <w:rPr>
          <w:rFonts w:ascii="Arial" w:hAnsi="Arial" w:cs="Arial"/>
          <w:color w:val="000000"/>
        </w:rPr>
        <w:t>incumpliendo con lo dispuesto en los artículos 102 de la Ley del Impuesto Sobre la Renta</w:t>
      </w:r>
      <w:r>
        <w:rPr>
          <w:rFonts w:ascii="Arial" w:hAnsi="Arial" w:cs="Arial"/>
          <w:color w:val="000000"/>
        </w:rPr>
        <w:t xml:space="preserve"> </w:t>
      </w:r>
      <w:r w:rsidRPr="00502CED">
        <w:rPr>
          <w:rFonts w:ascii="Arial" w:hAnsi="Arial" w:cs="Arial"/>
          <w:color w:val="000000"/>
        </w:rPr>
        <w:t>y 15 de la Ley de Fiscalización Superior del Estado de Nuevo León, de acuerdo al detalle</w:t>
      </w:r>
      <w:r>
        <w:rPr>
          <w:rFonts w:ascii="Arial" w:hAnsi="Arial" w:cs="Arial"/>
          <w:color w:val="000000"/>
        </w:rPr>
        <w:t xml:space="preserve"> </w:t>
      </w:r>
      <w:r w:rsidRPr="00502CED">
        <w:rPr>
          <w:rFonts w:ascii="Arial" w:hAnsi="Arial" w:cs="Arial"/>
          <w:color w:val="000000"/>
        </w:rPr>
        <w:t>siguiente:</w:t>
      </w:r>
    </w:p>
    <w:p w:rsidR="00685930" w:rsidRPr="00A2689B" w:rsidRDefault="00685930" w:rsidP="00685930">
      <w:pPr>
        <w:autoSpaceDE w:val="0"/>
        <w:autoSpaceDN w:val="0"/>
        <w:adjustRightInd w:val="0"/>
        <w:spacing w:after="0" w:line="240" w:lineRule="auto"/>
        <w:rPr>
          <w:rFonts w:ascii="Arial" w:hAnsi="Arial" w:cs="Arial"/>
          <w:b/>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794"/>
        <w:gridCol w:w="1465"/>
        <w:gridCol w:w="3064"/>
        <w:gridCol w:w="172"/>
        <w:gridCol w:w="809"/>
      </w:tblGrid>
      <w:tr w:rsidR="00685930" w:rsidRPr="00A2689B" w:rsidTr="00B665A7">
        <w:trPr>
          <w:tblCellSpacing w:w="15" w:type="dxa"/>
        </w:trPr>
        <w:tc>
          <w:tcPr>
            <w:tcW w:w="0" w:type="auto"/>
            <w:vAlign w:val="center"/>
            <w:hideMark/>
          </w:tcPr>
          <w:p w:rsidR="00685930" w:rsidRPr="00A2689B" w:rsidRDefault="00685930" w:rsidP="00B665A7">
            <w:pPr>
              <w:spacing w:after="0" w:line="240" w:lineRule="auto"/>
              <w:rPr>
                <w:rFonts w:ascii="Arial" w:eastAsia="Times New Roman" w:hAnsi="Arial" w:cs="Arial"/>
                <w:b/>
                <w:sz w:val="20"/>
                <w:szCs w:val="20"/>
                <w:u w:val="single"/>
                <w:lang w:eastAsia="es-MX"/>
              </w:rPr>
            </w:pPr>
            <w:r w:rsidRPr="00A2689B">
              <w:rPr>
                <w:rFonts w:ascii="Arial" w:eastAsia="Times New Roman" w:hAnsi="Arial" w:cs="Arial"/>
                <w:b/>
                <w:sz w:val="20"/>
                <w:szCs w:val="20"/>
                <w:u w:val="single"/>
                <w:lang w:eastAsia="es-MX"/>
              </w:rPr>
              <w:t>Fecha</w:t>
            </w:r>
          </w:p>
        </w:tc>
        <w:tc>
          <w:tcPr>
            <w:tcW w:w="0" w:type="auto"/>
            <w:vAlign w:val="center"/>
            <w:hideMark/>
          </w:tcPr>
          <w:p w:rsidR="00685930" w:rsidRPr="00A2689B" w:rsidRDefault="00685930" w:rsidP="00B665A7">
            <w:pPr>
              <w:spacing w:after="0" w:line="240" w:lineRule="auto"/>
              <w:rPr>
                <w:rFonts w:ascii="Arial" w:eastAsia="Times New Roman" w:hAnsi="Arial" w:cs="Arial"/>
                <w:b/>
                <w:sz w:val="20"/>
                <w:szCs w:val="20"/>
                <w:u w:val="single"/>
                <w:lang w:eastAsia="es-MX"/>
              </w:rPr>
            </w:pPr>
            <w:r w:rsidRPr="00A2689B">
              <w:rPr>
                <w:rFonts w:ascii="Arial" w:eastAsia="Times New Roman" w:hAnsi="Arial" w:cs="Arial"/>
                <w:b/>
                <w:sz w:val="20"/>
                <w:szCs w:val="20"/>
                <w:u w:val="single"/>
                <w:lang w:eastAsia="es-MX"/>
              </w:rPr>
              <w:t>.</w:t>
            </w:r>
          </w:p>
        </w:tc>
        <w:tc>
          <w:tcPr>
            <w:tcW w:w="0" w:type="auto"/>
            <w:vAlign w:val="center"/>
            <w:hideMark/>
          </w:tcPr>
          <w:p w:rsidR="00685930" w:rsidRPr="00A2689B" w:rsidRDefault="00685930" w:rsidP="00B665A7">
            <w:pPr>
              <w:spacing w:after="0" w:line="240" w:lineRule="auto"/>
              <w:rPr>
                <w:rFonts w:ascii="Arial" w:eastAsia="Times New Roman" w:hAnsi="Arial" w:cs="Arial"/>
                <w:b/>
                <w:sz w:val="20"/>
                <w:szCs w:val="20"/>
                <w:u w:val="single"/>
                <w:lang w:eastAsia="es-MX"/>
              </w:rPr>
            </w:pPr>
            <w:r w:rsidRPr="00A2689B">
              <w:rPr>
                <w:rFonts w:ascii="Arial" w:eastAsia="Times New Roman" w:hAnsi="Arial" w:cs="Arial"/>
                <w:b/>
                <w:sz w:val="20"/>
                <w:szCs w:val="20"/>
                <w:u w:val="single"/>
                <w:lang w:eastAsia="es-MX"/>
              </w:rPr>
              <w:t>Cheque</w:t>
            </w:r>
          </w:p>
        </w:tc>
        <w:tc>
          <w:tcPr>
            <w:tcW w:w="0" w:type="auto"/>
            <w:vAlign w:val="center"/>
            <w:hideMark/>
          </w:tcPr>
          <w:p w:rsidR="00685930" w:rsidRPr="00A2689B" w:rsidRDefault="00685930" w:rsidP="00B665A7">
            <w:pPr>
              <w:spacing w:after="0" w:line="240" w:lineRule="auto"/>
              <w:rPr>
                <w:rFonts w:ascii="Arial" w:eastAsia="Times New Roman" w:hAnsi="Arial" w:cs="Arial"/>
                <w:b/>
                <w:sz w:val="20"/>
                <w:szCs w:val="20"/>
                <w:u w:val="single"/>
                <w:lang w:eastAsia="es-MX"/>
              </w:rPr>
            </w:pPr>
            <w:r w:rsidRPr="00A2689B">
              <w:rPr>
                <w:rFonts w:ascii="Arial" w:eastAsia="Times New Roman" w:hAnsi="Arial" w:cs="Arial"/>
                <w:b/>
                <w:sz w:val="20"/>
                <w:szCs w:val="20"/>
                <w:u w:val="single"/>
                <w:lang w:eastAsia="es-MX"/>
              </w:rPr>
              <w:t>Nombre</w:t>
            </w:r>
          </w:p>
        </w:tc>
        <w:tc>
          <w:tcPr>
            <w:tcW w:w="0" w:type="auto"/>
            <w:vAlign w:val="center"/>
            <w:hideMark/>
          </w:tcPr>
          <w:p w:rsidR="00685930" w:rsidRPr="00A2689B" w:rsidRDefault="00685930" w:rsidP="00B665A7">
            <w:pPr>
              <w:spacing w:after="0" w:line="240" w:lineRule="auto"/>
              <w:rPr>
                <w:rFonts w:ascii="Arial" w:eastAsia="Times New Roman" w:hAnsi="Arial" w:cs="Arial"/>
                <w:b/>
                <w:sz w:val="20"/>
                <w:szCs w:val="20"/>
                <w:u w:val="single"/>
                <w:lang w:eastAsia="es-MX"/>
              </w:rPr>
            </w:pPr>
            <w:r w:rsidRPr="00A2689B">
              <w:rPr>
                <w:rFonts w:ascii="Arial" w:eastAsia="Times New Roman" w:hAnsi="Arial" w:cs="Arial"/>
                <w:b/>
                <w:sz w:val="20"/>
                <w:szCs w:val="20"/>
                <w:u w:val="single"/>
                <w:lang w:eastAsia="es-MX"/>
              </w:rPr>
              <w:t>Concepto</w:t>
            </w:r>
          </w:p>
        </w:tc>
        <w:tc>
          <w:tcPr>
            <w:tcW w:w="0" w:type="auto"/>
            <w:vAlign w:val="center"/>
            <w:hideMark/>
          </w:tcPr>
          <w:p w:rsidR="00685930" w:rsidRPr="00A2689B" w:rsidRDefault="00685930" w:rsidP="00B665A7">
            <w:pPr>
              <w:spacing w:after="0" w:line="240" w:lineRule="auto"/>
              <w:rPr>
                <w:rFonts w:ascii="Arial" w:eastAsia="Times New Roman" w:hAnsi="Arial" w:cs="Arial"/>
                <w:b/>
                <w:sz w:val="20"/>
                <w:szCs w:val="20"/>
                <w:lang w:eastAsia="es-MX"/>
              </w:rPr>
            </w:pPr>
          </w:p>
        </w:tc>
        <w:tc>
          <w:tcPr>
            <w:tcW w:w="0" w:type="auto"/>
            <w:vAlign w:val="center"/>
            <w:hideMark/>
          </w:tcPr>
          <w:p w:rsidR="00685930" w:rsidRPr="00A2689B" w:rsidRDefault="00685930" w:rsidP="00B665A7">
            <w:pPr>
              <w:spacing w:after="0" w:line="240" w:lineRule="auto"/>
              <w:rPr>
                <w:rFonts w:ascii="Arial" w:eastAsia="Times New Roman" w:hAnsi="Arial" w:cs="Arial"/>
                <w:b/>
                <w:sz w:val="20"/>
                <w:szCs w:val="20"/>
                <w:u w:val="single"/>
                <w:lang w:eastAsia="es-MX"/>
              </w:rPr>
            </w:pPr>
            <w:r w:rsidRPr="00A2689B">
              <w:rPr>
                <w:rFonts w:ascii="Arial" w:eastAsia="Times New Roman" w:hAnsi="Arial" w:cs="Arial"/>
                <w:b/>
                <w:sz w:val="20"/>
                <w:szCs w:val="20"/>
                <w:u w:val="single"/>
                <w:lang w:eastAsia="es-MX"/>
              </w:rPr>
              <w:t>Importe</w:t>
            </w:r>
          </w:p>
        </w:tc>
      </w:tr>
      <w:tr w:rsidR="00685930" w:rsidRPr="00D12F0F" w:rsidTr="00B665A7">
        <w:trPr>
          <w:tblCellSpacing w:w="15" w:type="dxa"/>
        </w:trPr>
        <w:tc>
          <w:tcPr>
            <w:tcW w:w="0" w:type="auto"/>
            <w:vAlign w:val="center"/>
            <w:hideMark/>
          </w:tcPr>
          <w:p w:rsidR="00685930" w:rsidRPr="00D12F0F" w:rsidRDefault="00685930" w:rsidP="00B665A7">
            <w:pPr>
              <w:spacing w:after="0" w:line="240" w:lineRule="auto"/>
              <w:jc w:val="center"/>
              <w:rPr>
                <w:rFonts w:ascii="Arial" w:eastAsia="Times New Roman" w:hAnsi="Arial" w:cs="Arial"/>
                <w:sz w:val="20"/>
                <w:szCs w:val="20"/>
                <w:lang w:eastAsia="es-MX"/>
              </w:rPr>
            </w:pPr>
            <w:r w:rsidRPr="00D12F0F">
              <w:rPr>
                <w:rFonts w:ascii="Arial" w:eastAsia="Times New Roman" w:hAnsi="Arial" w:cs="Arial"/>
                <w:sz w:val="20"/>
                <w:szCs w:val="20"/>
                <w:lang w:eastAsia="es-MX"/>
              </w:rPr>
              <w:t>03/01/2012</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 </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24 8741</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proofErr w:type="spellStart"/>
            <w:r w:rsidRPr="00D12F0F">
              <w:rPr>
                <w:rFonts w:ascii="Arial" w:eastAsia="Times New Roman" w:hAnsi="Arial" w:cs="Arial"/>
                <w:sz w:val="20"/>
                <w:szCs w:val="20"/>
                <w:lang w:eastAsia="es-MX"/>
              </w:rPr>
              <w:t>Hermilo</w:t>
            </w:r>
            <w:proofErr w:type="spellEnd"/>
            <w:r w:rsidRPr="00D12F0F">
              <w:rPr>
                <w:rFonts w:ascii="Arial" w:eastAsia="Times New Roman" w:hAnsi="Arial" w:cs="Arial"/>
                <w:sz w:val="20"/>
                <w:szCs w:val="20"/>
                <w:lang w:eastAsia="es-MX"/>
              </w:rPr>
              <w:t xml:space="preserve"> soto Ávila</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 xml:space="preserve">2 domingos musicales y posadas en </w:t>
            </w:r>
            <w:proofErr w:type="spellStart"/>
            <w:r w:rsidRPr="00D12F0F">
              <w:rPr>
                <w:rFonts w:ascii="Arial" w:eastAsia="Times New Roman" w:hAnsi="Arial" w:cs="Arial"/>
                <w:sz w:val="20"/>
                <w:szCs w:val="20"/>
                <w:lang w:eastAsia="es-MX"/>
              </w:rPr>
              <w:t>dif</w:t>
            </w:r>
            <w:proofErr w:type="spellEnd"/>
            <w:r w:rsidRPr="00D12F0F">
              <w:rPr>
                <w:rFonts w:ascii="Arial" w:eastAsia="Times New Roman" w:hAnsi="Arial" w:cs="Arial"/>
                <w:sz w:val="20"/>
                <w:szCs w:val="20"/>
                <w:lang w:eastAsia="es-MX"/>
              </w:rPr>
              <w:t xml:space="preserve"> y ejidos</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22,500</w:t>
            </w:r>
          </w:p>
        </w:tc>
      </w:tr>
      <w:tr w:rsidR="00685930" w:rsidRPr="00D12F0F" w:rsidTr="00B665A7">
        <w:trPr>
          <w:tblCellSpacing w:w="15" w:type="dxa"/>
        </w:trPr>
        <w:tc>
          <w:tcPr>
            <w:tcW w:w="0" w:type="auto"/>
            <w:vAlign w:val="center"/>
            <w:hideMark/>
          </w:tcPr>
          <w:p w:rsidR="00685930" w:rsidRPr="00D12F0F" w:rsidRDefault="00685930" w:rsidP="00B665A7">
            <w:pPr>
              <w:spacing w:after="0" w:line="240" w:lineRule="auto"/>
              <w:jc w:val="center"/>
              <w:rPr>
                <w:rFonts w:ascii="Arial" w:eastAsia="Times New Roman" w:hAnsi="Arial" w:cs="Arial"/>
                <w:sz w:val="20"/>
                <w:szCs w:val="20"/>
                <w:lang w:eastAsia="es-MX"/>
              </w:rPr>
            </w:pPr>
            <w:r w:rsidRPr="00D12F0F">
              <w:rPr>
                <w:rFonts w:ascii="Arial" w:eastAsia="Times New Roman" w:hAnsi="Arial" w:cs="Arial"/>
                <w:sz w:val="20"/>
                <w:szCs w:val="20"/>
                <w:lang w:eastAsia="es-MX"/>
              </w:rPr>
              <w:t>05/03/2012</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 </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24 9099</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 xml:space="preserve">Joel Cano </w:t>
            </w:r>
            <w:proofErr w:type="spellStart"/>
            <w:r w:rsidRPr="00D12F0F">
              <w:rPr>
                <w:rFonts w:ascii="Arial" w:eastAsia="Times New Roman" w:hAnsi="Arial" w:cs="Arial"/>
                <w:sz w:val="20"/>
                <w:szCs w:val="20"/>
                <w:lang w:eastAsia="es-MX"/>
              </w:rPr>
              <w:t>Rodriguez</w:t>
            </w:r>
            <w:proofErr w:type="spellEnd"/>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Anticipo de grupo musical Eliseo Robles para el 18 de marzo</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 </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37,500</w:t>
            </w:r>
          </w:p>
        </w:tc>
      </w:tr>
      <w:tr w:rsidR="00685930" w:rsidRPr="00D12F0F" w:rsidTr="00B665A7">
        <w:trPr>
          <w:tblCellSpacing w:w="15" w:type="dxa"/>
        </w:trPr>
        <w:tc>
          <w:tcPr>
            <w:tcW w:w="0" w:type="auto"/>
            <w:vAlign w:val="center"/>
            <w:hideMark/>
          </w:tcPr>
          <w:p w:rsidR="00685930" w:rsidRPr="00D12F0F" w:rsidRDefault="00685930" w:rsidP="00B665A7">
            <w:pPr>
              <w:spacing w:after="0" w:line="240" w:lineRule="auto"/>
              <w:jc w:val="center"/>
              <w:rPr>
                <w:rFonts w:ascii="Arial" w:eastAsia="Times New Roman" w:hAnsi="Arial" w:cs="Arial"/>
                <w:sz w:val="20"/>
                <w:szCs w:val="20"/>
                <w:lang w:eastAsia="es-MX"/>
              </w:rPr>
            </w:pPr>
            <w:r w:rsidRPr="00D12F0F">
              <w:rPr>
                <w:rFonts w:ascii="Arial" w:eastAsia="Times New Roman" w:hAnsi="Arial" w:cs="Arial"/>
                <w:sz w:val="20"/>
                <w:szCs w:val="20"/>
                <w:lang w:eastAsia="es-MX"/>
              </w:rPr>
              <w:t>12/03/2012</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 </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24 9186</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Francisco Vázquez Martínez</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Pago de conjunto regional herencia de la sierra para el dial 11 de marzo 5 horas en plaza principal</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 </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4,000</w:t>
            </w:r>
          </w:p>
        </w:tc>
      </w:tr>
      <w:tr w:rsidR="00685930" w:rsidRPr="00D12F0F" w:rsidTr="00B665A7">
        <w:trPr>
          <w:tblCellSpacing w:w="15" w:type="dxa"/>
        </w:trPr>
        <w:tc>
          <w:tcPr>
            <w:tcW w:w="0" w:type="auto"/>
            <w:vAlign w:val="center"/>
            <w:hideMark/>
          </w:tcPr>
          <w:p w:rsidR="00685930" w:rsidRPr="00D12F0F" w:rsidRDefault="00685930" w:rsidP="00B665A7">
            <w:pPr>
              <w:spacing w:after="0" w:line="240" w:lineRule="auto"/>
              <w:jc w:val="center"/>
              <w:rPr>
                <w:rFonts w:ascii="Arial" w:eastAsia="Times New Roman" w:hAnsi="Arial" w:cs="Arial"/>
                <w:sz w:val="20"/>
                <w:szCs w:val="20"/>
                <w:lang w:eastAsia="es-MX"/>
              </w:rPr>
            </w:pPr>
            <w:r w:rsidRPr="00D12F0F">
              <w:rPr>
                <w:rFonts w:ascii="Arial" w:eastAsia="Times New Roman" w:hAnsi="Arial" w:cs="Arial"/>
                <w:sz w:val="20"/>
                <w:szCs w:val="20"/>
                <w:lang w:eastAsia="es-MX"/>
              </w:rPr>
              <w:t>18/03/2012</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 </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24 9230</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 xml:space="preserve">Joel Cano </w:t>
            </w:r>
            <w:proofErr w:type="spellStart"/>
            <w:r w:rsidRPr="00D12F0F">
              <w:rPr>
                <w:rFonts w:ascii="Arial" w:eastAsia="Times New Roman" w:hAnsi="Arial" w:cs="Arial"/>
                <w:sz w:val="20"/>
                <w:szCs w:val="20"/>
                <w:lang w:eastAsia="es-MX"/>
              </w:rPr>
              <w:t>Rodriguez</w:t>
            </w:r>
            <w:proofErr w:type="spellEnd"/>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Pago de contrato musical de Eliseo robles y súbditos del rey</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 </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37,500</w:t>
            </w:r>
          </w:p>
        </w:tc>
      </w:tr>
      <w:tr w:rsidR="00685930" w:rsidRPr="00D12F0F" w:rsidTr="00B665A7">
        <w:trPr>
          <w:tblCellSpacing w:w="15" w:type="dxa"/>
        </w:trPr>
        <w:tc>
          <w:tcPr>
            <w:tcW w:w="0" w:type="auto"/>
            <w:vAlign w:val="center"/>
            <w:hideMark/>
          </w:tcPr>
          <w:p w:rsidR="00685930" w:rsidRPr="00D12F0F" w:rsidRDefault="00685930" w:rsidP="00B665A7">
            <w:pPr>
              <w:spacing w:after="0" w:line="240" w:lineRule="auto"/>
              <w:jc w:val="center"/>
              <w:rPr>
                <w:rFonts w:ascii="Arial" w:eastAsia="Times New Roman" w:hAnsi="Arial" w:cs="Arial"/>
                <w:sz w:val="20"/>
                <w:szCs w:val="20"/>
                <w:lang w:eastAsia="es-MX"/>
              </w:rPr>
            </w:pPr>
            <w:r w:rsidRPr="00D12F0F">
              <w:rPr>
                <w:rFonts w:ascii="Arial" w:eastAsia="Times New Roman" w:hAnsi="Arial" w:cs="Arial"/>
                <w:sz w:val="20"/>
                <w:szCs w:val="20"/>
                <w:lang w:eastAsia="es-MX"/>
              </w:rPr>
              <w:t>18/03/2012</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 </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24 9231</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Enrique Javier Camarillo Yáñez</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 xml:space="preserve">Pago contrato de grupo musical fuerza de </w:t>
            </w:r>
            <w:proofErr w:type="spellStart"/>
            <w:r w:rsidRPr="00D12F0F">
              <w:rPr>
                <w:rFonts w:ascii="Arial" w:eastAsia="Times New Roman" w:hAnsi="Arial" w:cs="Arial"/>
                <w:sz w:val="20"/>
                <w:szCs w:val="20"/>
                <w:lang w:eastAsia="es-MX"/>
              </w:rPr>
              <w:t>cedral</w:t>
            </w:r>
            <w:proofErr w:type="spellEnd"/>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 </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36,000</w:t>
            </w:r>
          </w:p>
        </w:tc>
      </w:tr>
      <w:tr w:rsidR="00685930" w:rsidRPr="00D12F0F" w:rsidTr="00B665A7">
        <w:trPr>
          <w:tblCellSpacing w:w="15" w:type="dxa"/>
        </w:trPr>
        <w:tc>
          <w:tcPr>
            <w:tcW w:w="0" w:type="auto"/>
            <w:vAlign w:val="center"/>
            <w:hideMark/>
          </w:tcPr>
          <w:p w:rsidR="00685930" w:rsidRPr="00D12F0F" w:rsidRDefault="00685930" w:rsidP="00B665A7">
            <w:pPr>
              <w:spacing w:after="0" w:line="240" w:lineRule="auto"/>
              <w:jc w:val="center"/>
              <w:rPr>
                <w:rFonts w:ascii="Arial" w:eastAsia="Times New Roman" w:hAnsi="Arial" w:cs="Arial"/>
                <w:sz w:val="20"/>
                <w:szCs w:val="20"/>
                <w:lang w:eastAsia="es-MX"/>
              </w:rPr>
            </w:pPr>
            <w:r w:rsidRPr="00D12F0F">
              <w:rPr>
                <w:rFonts w:ascii="Arial" w:eastAsia="Times New Roman" w:hAnsi="Arial" w:cs="Arial"/>
                <w:sz w:val="20"/>
                <w:szCs w:val="20"/>
                <w:lang w:eastAsia="es-MX"/>
              </w:rPr>
              <w:t>09/05/2012</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 </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24 9489</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Aracely Moreno López</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Pago mariachi día de las madres</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 </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40,000</w:t>
            </w:r>
          </w:p>
        </w:tc>
      </w:tr>
      <w:tr w:rsidR="00685930" w:rsidRPr="00D12F0F" w:rsidTr="00B665A7">
        <w:trPr>
          <w:tblCellSpacing w:w="15" w:type="dxa"/>
        </w:trPr>
        <w:tc>
          <w:tcPr>
            <w:tcW w:w="0" w:type="auto"/>
            <w:vAlign w:val="center"/>
            <w:hideMark/>
          </w:tcPr>
          <w:p w:rsidR="00685930" w:rsidRPr="00D12F0F" w:rsidRDefault="00685930" w:rsidP="00B665A7">
            <w:pPr>
              <w:spacing w:after="0" w:line="240" w:lineRule="auto"/>
              <w:jc w:val="center"/>
              <w:rPr>
                <w:rFonts w:ascii="Arial" w:eastAsia="Times New Roman" w:hAnsi="Arial" w:cs="Arial"/>
                <w:sz w:val="20"/>
                <w:szCs w:val="20"/>
                <w:lang w:eastAsia="es-MX"/>
              </w:rPr>
            </w:pPr>
            <w:r w:rsidRPr="00D12F0F">
              <w:rPr>
                <w:rFonts w:ascii="Arial" w:eastAsia="Times New Roman" w:hAnsi="Arial" w:cs="Arial"/>
                <w:sz w:val="20"/>
                <w:szCs w:val="20"/>
                <w:lang w:eastAsia="es-MX"/>
              </w:rPr>
              <w:t>11/05/2012</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 </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24 9496</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Aracely Moreno López</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Pago de mariachi día del maestro</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 </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35,000</w:t>
            </w:r>
          </w:p>
        </w:tc>
      </w:tr>
      <w:tr w:rsidR="00685930" w:rsidRPr="00D12F0F" w:rsidTr="00B665A7">
        <w:trPr>
          <w:tblCellSpacing w:w="15" w:type="dxa"/>
        </w:trPr>
        <w:tc>
          <w:tcPr>
            <w:tcW w:w="0" w:type="auto"/>
            <w:vAlign w:val="center"/>
            <w:hideMark/>
          </w:tcPr>
          <w:p w:rsidR="00685930" w:rsidRPr="00D12F0F" w:rsidRDefault="00685930" w:rsidP="00B665A7">
            <w:pPr>
              <w:spacing w:after="0" w:line="240" w:lineRule="auto"/>
              <w:jc w:val="center"/>
              <w:rPr>
                <w:rFonts w:ascii="Arial" w:eastAsia="Times New Roman" w:hAnsi="Arial" w:cs="Arial"/>
                <w:sz w:val="20"/>
                <w:szCs w:val="20"/>
                <w:lang w:eastAsia="es-MX"/>
              </w:rPr>
            </w:pPr>
            <w:r w:rsidRPr="00D12F0F">
              <w:rPr>
                <w:rFonts w:ascii="Arial" w:eastAsia="Times New Roman" w:hAnsi="Arial" w:cs="Arial"/>
                <w:sz w:val="20"/>
                <w:szCs w:val="20"/>
                <w:lang w:eastAsia="es-MX"/>
              </w:rPr>
              <w:t>13/06/2012</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 </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24 9652</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José Ángel Hernández Morales</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Anticipo de evento 25 de julio relampaguitos y sonora dinamita</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 </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20,000</w:t>
            </w:r>
          </w:p>
        </w:tc>
      </w:tr>
      <w:tr w:rsidR="00685930" w:rsidRPr="00D12F0F" w:rsidTr="00B665A7">
        <w:trPr>
          <w:tblCellSpacing w:w="15" w:type="dxa"/>
        </w:trPr>
        <w:tc>
          <w:tcPr>
            <w:tcW w:w="0" w:type="auto"/>
            <w:vAlign w:val="center"/>
            <w:hideMark/>
          </w:tcPr>
          <w:p w:rsidR="00685930" w:rsidRPr="00D12F0F" w:rsidRDefault="00685930" w:rsidP="00B665A7">
            <w:pPr>
              <w:spacing w:after="0" w:line="240" w:lineRule="auto"/>
              <w:jc w:val="center"/>
              <w:rPr>
                <w:rFonts w:ascii="Arial" w:eastAsia="Times New Roman" w:hAnsi="Arial" w:cs="Arial"/>
                <w:sz w:val="20"/>
                <w:szCs w:val="20"/>
                <w:lang w:eastAsia="es-MX"/>
              </w:rPr>
            </w:pPr>
            <w:r w:rsidRPr="00D12F0F">
              <w:rPr>
                <w:rFonts w:ascii="Arial" w:eastAsia="Times New Roman" w:hAnsi="Arial" w:cs="Arial"/>
                <w:sz w:val="20"/>
                <w:szCs w:val="20"/>
                <w:lang w:eastAsia="es-MX"/>
              </w:rPr>
              <w:t>25/07/2012</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 </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24 9849</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José Ángel Hernández Morales</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Finiquito contrato baile de evento 25 de julio relampaguitos y sonora dinamita</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 </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30,000</w:t>
            </w:r>
          </w:p>
        </w:tc>
      </w:tr>
      <w:tr w:rsidR="00685930" w:rsidRPr="00D12F0F" w:rsidTr="00B665A7">
        <w:trPr>
          <w:tblCellSpacing w:w="15" w:type="dxa"/>
        </w:trPr>
        <w:tc>
          <w:tcPr>
            <w:tcW w:w="0" w:type="auto"/>
            <w:vAlign w:val="center"/>
            <w:hideMark/>
          </w:tcPr>
          <w:p w:rsidR="00685930" w:rsidRPr="00D12F0F" w:rsidRDefault="00685930" w:rsidP="00B665A7">
            <w:pPr>
              <w:spacing w:after="0" w:line="240" w:lineRule="auto"/>
              <w:jc w:val="center"/>
              <w:rPr>
                <w:rFonts w:ascii="Arial" w:eastAsia="Times New Roman" w:hAnsi="Arial" w:cs="Arial"/>
                <w:sz w:val="20"/>
                <w:szCs w:val="20"/>
                <w:lang w:eastAsia="es-MX"/>
              </w:rPr>
            </w:pPr>
            <w:r w:rsidRPr="00D12F0F">
              <w:rPr>
                <w:rFonts w:ascii="Arial" w:eastAsia="Times New Roman" w:hAnsi="Arial" w:cs="Arial"/>
                <w:sz w:val="20"/>
                <w:szCs w:val="20"/>
                <w:lang w:eastAsia="es-MX"/>
              </w:rPr>
              <w:t>01/08/2012</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 </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24 9865</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proofErr w:type="spellStart"/>
            <w:r w:rsidRPr="00D12F0F">
              <w:rPr>
                <w:rFonts w:ascii="Arial" w:eastAsia="Times New Roman" w:hAnsi="Arial" w:cs="Arial"/>
                <w:sz w:val="20"/>
                <w:szCs w:val="20"/>
                <w:lang w:eastAsia="es-MX"/>
              </w:rPr>
              <w:t>Hermilo</w:t>
            </w:r>
            <w:proofErr w:type="spellEnd"/>
            <w:r w:rsidRPr="00D12F0F">
              <w:rPr>
                <w:rFonts w:ascii="Arial" w:eastAsia="Times New Roman" w:hAnsi="Arial" w:cs="Arial"/>
                <w:sz w:val="20"/>
                <w:szCs w:val="20"/>
                <w:lang w:eastAsia="es-MX"/>
              </w:rPr>
              <w:t xml:space="preserve"> Soto Ávila</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r w:rsidRPr="00D12F0F">
              <w:rPr>
                <w:rFonts w:ascii="Arial" w:eastAsia="Times New Roman" w:hAnsi="Arial" w:cs="Arial"/>
                <w:sz w:val="20"/>
                <w:szCs w:val="20"/>
                <w:lang w:eastAsia="es-MX"/>
              </w:rPr>
              <w:t>Pago contrato musical para diferentes ejido</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 </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sz w:val="20"/>
                <w:szCs w:val="20"/>
                <w:lang w:eastAsia="es-MX"/>
              </w:rPr>
            </w:pPr>
            <w:r w:rsidRPr="00D12F0F">
              <w:rPr>
                <w:rFonts w:ascii="Arial" w:eastAsia="Times New Roman" w:hAnsi="Arial" w:cs="Arial"/>
                <w:sz w:val="20"/>
                <w:szCs w:val="20"/>
                <w:lang w:eastAsia="es-MX"/>
              </w:rPr>
              <w:t>15,000</w:t>
            </w:r>
          </w:p>
        </w:tc>
      </w:tr>
      <w:tr w:rsidR="00685930" w:rsidRPr="00D12F0F" w:rsidTr="00B665A7">
        <w:trPr>
          <w:tblCellSpacing w:w="15" w:type="dxa"/>
        </w:trPr>
        <w:tc>
          <w:tcPr>
            <w:tcW w:w="0" w:type="auto"/>
            <w:vAlign w:val="center"/>
            <w:hideMark/>
          </w:tcPr>
          <w:p w:rsidR="00685930" w:rsidRPr="00D12F0F" w:rsidRDefault="00685930" w:rsidP="00B665A7">
            <w:pPr>
              <w:spacing w:after="0" w:line="240" w:lineRule="auto"/>
              <w:rPr>
                <w:rFonts w:ascii="Arial" w:eastAsia="Times New Roman" w:hAnsi="Arial" w:cs="Arial"/>
                <w:b/>
                <w:bCs/>
                <w:sz w:val="20"/>
                <w:szCs w:val="20"/>
                <w:lang w:eastAsia="es-MX"/>
              </w:rPr>
            </w:pPr>
            <w:r w:rsidRPr="00D12F0F">
              <w:rPr>
                <w:rFonts w:ascii="Arial" w:eastAsia="Times New Roman" w:hAnsi="Arial" w:cs="Arial"/>
                <w:b/>
                <w:bCs/>
                <w:sz w:val="20"/>
                <w:szCs w:val="20"/>
                <w:lang w:eastAsia="es-MX"/>
              </w:rPr>
              <w:lastRenderedPageBreak/>
              <w:t>Total</w:t>
            </w: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12F0F"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12F0F" w:rsidRDefault="00685930" w:rsidP="00B665A7">
            <w:pPr>
              <w:spacing w:after="0" w:line="240" w:lineRule="auto"/>
              <w:jc w:val="right"/>
              <w:rPr>
                <w:rFonts w:ascii="Arial" w:eastAsia="Times New Roman" w:hAnsi="Arial" w:cs="Arial"/>
                <w:b/>
                <w:bCs/>
                <w:sz w:val="20"/>
                <w:szCs w:val="20"/>
                <w:lang w:eastAsia="es-MX"/>
              </w:rPr>
            </w:pPr>
            <w:r w:rsidRPr="00D12F0F">
              <w:rPr>
                <w:rFonts w:ascii="Arial" w:eastAsia="Times New Roman" w:hAnsi="Arial" w:cs="Arial"/>
                <w:b/>
                <w:bCs/>
                <w:sz w:val="20"/>
                <w:szCs w:val="20"/>
                <w:lang w:eastAsia="es-MX"/>
              </w:rPr>
              <w:t>$</w:t>
            </w:r>
          </w:p>
        </w:tc>
        <w:tc>
          <w:tcPr>
            <w:tcW w:w="0" w:type="auto"/>
            <w:vAlign w:val="center"/>
            <w:hideMark/>
          </w:tcPr>
          <w:p w:rsidR="00685930" w:rsidRPr="00D12F0F" w:rsidRDefault="00685930" w:rsidP="00B665A7">
            <w:pPr>
              <w:spacing w:after="0" w:line="240" w:lineRule="auto"/>
              <w:jc w:val="right"/>
              <w:rPr>
                <w:rFonts w:ascii="Arial" w:eastAsia="Times New Roman" w:hAnsi="Arial" w:cs="Arial"/>
                <w:b/>
                <w:bCs/>
                <w:sz w:val="20"/>
                <w:szCs w:val="20"/>
                <w:lang w:eastAsia="es-MX"/>
              </w:rPr>
            </w:pPr>
            <w:r w:rsidRPr="00D12F0F">
              <w:rPr>
                <w:rFonts w:ascii="Arial" w:eastAsia="Times New Roman" w:hAnsi="Arial" w:cs="Arial"/>
                <w:b/>
                <w:bCs/>
                <w:sz w:val="20"/>
                <w:szCs w:val="20"/>
                <w:lang w:eastAsia="es-MX"/>
              </w:rPr>
              <w:t>277,500</w:t>
            </w:r>
          </w:p>
        </w:tc>
      </w:tr>
    </w:tbl>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A2689B">
      <w:pPr>
        <w:autoSpaceDE w:val="0"/>
        <w:autoSpaceDN w:val="0"/>
        <w:adjustRightInd w:val="0"/>
        <w:spacing w:after="0" w:line="360" w:lineRule="auto"/>
        <w:ind w:firstLine="708"/>
        <w:jc w:val="both"/>
        <w:rPr>
          <w:rFonts w:ascii="Arial" w:hAnsi="Arial" w:cs="Arial"/>
          <w:color w:val="000000"/>
        </w:rPr>
      </w:pPr>
      <w:r w:rsidRPr="00502CED">
        <w:rPr>
          <w:rFonts w:ascii="Arial" w:hAnsi="Arial" w:cs="Arial"/>
          <w:color w:val="000000"/>
        </w:rPr>
        <w:t>Se examinó aclaración y evidencia documental presentada por el C. Presidente Municipal</w:t>
      </w:r>
      <w:r>
        <w:rPr>
          <w:rFonts w:ascii="Arial" w:hAnsi="Arial" w:cs="Arial"/>
          <w:color w:val="000000"/>
        </w:rPr>
        <w:t xml:space="preserve"> </w:t>
      </w:r>
      <w:r w:rsidRPr="00502CED">
        <w:rPr>
          <w:rFonts w:ascii="Arial" w:hAnsi="Arial" w:cs="Arial"/>
          <w:color w:val="000000"/>
        </w:rPr>
        <w:t>de la administración 2009-2012, anexando fotocopias de pólizas de cheques, recibos de</w:t>
      </w:r>
      <w:r>
        <w:rPr>
          <w:rFonts w:ascii="Arial" w:hAnsi="Arial" w:cs="Arial"/>
          <w:color w:val="000000"/>
        </w:rPr>
        <w:t xml:space="preserve"> </w:t>
      </w:r>
      <w:r w:rsidRPr="00502CED">
        <w:rPr>
          <w:rFonts w:ascii="Arial" w:hAnsi="Arial" w:cs="Arial"/>
          <w:color w:val="000000"/>
        </w:rPr>
        <w:t>apoyo, contratos de prestación de servicios, evidencia fotográfica y credenciales de elector,</w:t>
      </w:r>
      <w:r>
        <w:rPr>
          <w:rFonts w:ascii="Arial" w:hAnsi="Arial" w:cs="Arial"/>
          <w:color w:val="000000"/>
        </w:rPr>
        <w:t xml:space="preserve"> </w:t>
      </w:r>
      <w:r w:rsidRPr="00502CED">
        <w:rPr>
          <w:rFonts w:ascii="Arial" w:hAnsi="Arial" w:cs="Arial"/>
          <w:color w:val="000000"/>
        </w:rPr>
        <w:t>no solventando la observación, debido a que no presentaron evidencia documental de los</w:t>
      </w:r>
      <w:r>
        <w:rPr>
          <w:rFonts w:ascii="Arial" w:hAnsi="Arial" w:cs="Arial"/>
          <w:color w:val="000000"/>
        </w:rPr>
        <w:t xml:space="preserve"> </w:t>
      </w:r>
      <w:r w:rsidRPr="00502CED">
        <w:rPr>
          <w:rFonts w:ascii="Arial" w:hAnsi="Arial" w:cs="Arial"/>
          <w:color w:val="000000"/>
        </w:rPr>
        <w:t>servicios prestados, excepto los cheques números 9320 y 9865, así como documentación</w:t>
      </w:r>
      <w:r>
        <w:rPr>
          <w:rFonts w:ascii="Arial" w:hAnsi="Arial" w:cs="Arial"/>
          <w:color w:val="000000"/>
        </w:rPr>
        <w:t xml:space="preserve"> </w:t>
      </w:r>
      <w:r w:rsidRPr="00502CED">
        <w:rPr>
          <w:rFonts w:ascii="Arial" w:hAnsi="Arial" w:cs="Arial"/>
          <w:color w:val="000000"/>
        </w:rPr>
        <w:t>comprobatoria que reúna los requisitos fiscales.</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Promoción del Ejercicio de la Facultad de Comprobación Fiscal.</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30. Se detectaron erogaciones por un monto de $410,800 a favor de Mizar Comercializadora y</w:t>
      </w:r>
      <w:r>
        <w:rPr>
          <w:rFonts w:ascii="Arial" w:hAnsi="Arial" w:cs="Arial"/>
          <w:color w:val="000000"/>
        </w:rPr>
        <w:t xml:space="preserve"> </w:t>
      </w:r>
      <w:r w:rsidRPr="00502CED">
        <w:rPr>
          <w:rFonts w:ascii="Arial" w:hAnsi="Arial" w:cs="Arial"/>
          <w:color w:val="000000"/>
        </w:rPr>
        <w:t>Servicios Publicitarios S. A. de C.V. por concepto de renta por tres días, pantallas plasmas</w:t>
      </w:r>
      <w:r>
        <w:rPr>
          <w:rFonts w:ascii="Arial" w:hAnsi="Arial" w:cs="Arial"/>
          <w:color w:val="000000"/>
        </w:rPr>
        <w:t xml:space="preserve"> </w:t>
      </w:r>
      <w:r w:rsidRPr="00502CED">
        <w:rPr>
          <w:rFonts w:ascii="Arial" w:hAnsi="Arial" w:cs="Arial"/>
          <w:color w:val="000000"/>
        </w:rPr>
        <w:t>de 42 pulgadas, equipo de audio y sonido, 2 inflables gigantes, 600 camisas con bordado,</w:t>
      </w:r>
      <w:r>
        <w:rPr>
          <w:rFonts w:ascii="Arial" w:hAnsi="Arial" w:cs="Arial"/>
          <w:color w:val="000000"/>
        </w:rPr>
        <w:t xml:space="preserve"> </w:t>
      </w:r>
      <w:r w:rsidRPr="00502CED">
        <w:rPr>
          <w:rFonts w:ascii="Arial" w:hAnsi="Arial" w:cs="Arial"/>
          <w:color w:val="000000"/>
        </w:rPr>
        <w:t>toro mecánico, amparadas con las facturas números 1071 y 1093 y evidencia fotográfica, no</w:t>
      </w:r>
      <w:r>
        <w:rPr>
          <w:rFonts w:ascii="Arial" w:hAnsi="Arial" w:cs="Arial"/>
          <w:color w:val="000000"/>
        </w:rPr>
        <w:t xml:space="preserve"> </w:t>
      </w:r>
      <w:r w:rsidRPr="00502CED">
        <w:rPr>
          <w:rFonts w:ascii="Arial" w:hAnsi="Arial" w:cs="Arial"/>
          <w:color w:val="000000"/>
        </w:rPr>
        <w:t>localizando durante el proceso de la auditoría, contrato de arrendamiento o prestación de</w:t>
      </w:r>
      <w:r>
        <w:rPr>
          <w:rFonts w:ascii="Arial" w:hAnsi="Arial" w:cs="Arial"/>
          <w:color w:val="000000"/>
        </w:rPr>
        <w:t xml:space="preserve"> </w:t>
      </w:r>
      <w:r w:rsidRPr="00502CED">
        <w:rPr>
          <w:rFonts w:ascii="Arial" w:hAnsi="Arial" w:cs="Arial"/>
          <w:color w:val="000000"/>
        </w:rPr>
        <w:t>servicios y cotizaciones con cuando menos tres proveedores, incumpliendo con los artículos</w:t>
      </w:r>
      <w:r>
        <w:rPr>
          <w:rFonts w:ascii="Arial" w:hAnsi="Arial" w:cs="Arial"/>
          <w:color w:val="000000"/>
        </w:rPr>
        <w:t xml:space="preserve"> </w:t>
      </w:r>
      <w:r w:rsidRPr="00502CED">
        <w:rPr>
          <w:rFonts w:ascii="Arial" w:hAnsi="Arial" w:cs="Arial"/>
          <w:color w:val="000000"/>
        </w:rPr>
        <w:t>11 fracción ll de la Ley de Egresos del Estado de Nuevo León y 15 de la Ley de Fiscalización</w:t>
      </w:r>
      <w:r>
        <w:rPr>
          <w:rFonts w:ascii="Arial" w:hAnsi="Arial" w:cs="Arial"/>
          <w:color w:val="000000"/>
        </w:rPr>
        <w:t xml:space="preserve"> </w:t>
      </w:r>
      <w:r w:rsidRPr="00502CED">
        <w:rPr>
          <w:rFonts w:ascii="Arial" w:hAnsi="Arial" w:cs="Arial"/>
          <w:color w:val="000000"/>
        </w:rPr>
        <w:t>Superior del Estado de Nuevo León, de acuerdo con los cheques siguientes:</w:t>
      </w:r>
    </w:p>
    <w:p w:rsidR="00685930" w:rsidRDefault="00685930" w:rsidP="00685930">
      <w:pPr>
        <w:autoSpaceDE w:val="0"/>
        <w:autoSpaceDN w:val="0"/>
        <w:adjustRightInd w:val="0"/>
        <w:spacing w:after="0" w:line="240" w:lineRule="auto"/>
        <w:rPr>
          <w:rFonts w:ascii="Arial" w:hAnsi="Arial" w:cs="Arial"/>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902"/>
        <w:gridCol w:w="185"/>
        <w:gridCol w:w="185"/>
        <w:gridCol w:w="1386"/>
        <w:gridCol w:w="286"/>
        <w:gridCol w:w="1386"/>
        <w:gridCol w:w="185"/>
        <w:gridCol w:w="1981"/>
      </w:tblGrid>
      <w:tr w:rsidR="00685930" w:rsidRPr="00D336BA" w:rsidTr="00B665A7">
        <w:trPr>
          <w:tblCellSpacing w:w="15" w:type="dxa"/>
          <w:jc w:val="center"/>
        </w:trPr>
        <w:tc>
          <w:tcPr>
            <w:tcW w:w="0" w:type="auto"/>
            <w:vAlign w:val="center"/>
            <w:hideMark/>
          </w:tcPr>
          <w:p w:rsidR="00685930" w:rsidRPr="00D336BA" w:rsidRDefault="00685930" w:rsidP="00B665A7">
            <w:pPr>
              <w:spacing w:after="0" w:line="240" w:lineRule="auto"/>
              <w:rPr>
                <w:rFonts w:ascii="Arial" w:eastAsia="Times New Roman" w:hAnsi="Arial" w:cs="Arial"/>
                <w:sz w:val="20"/>
                <w:szCs w:val="20"/>
                <w:u w:val="single"/>
                <w:lang w:eastAsia="es-MX"/>
              </w:rPr>
            </w:pPr>
            <w:r w:rsidRPr="00D336BA">
              <w:rPr>
                <w:rFonts w:ascii="Arial" w:eastAsia="Times New Roman" w:hAnsi="Arial" w:cs="Arial"/>
                <w:sz w:val="20"/>
                <w:szCs w:val="20"/>
                <w:u w:val="single"/>
                <w:lang w:eastAsia="es-MX"/>
              </w:rPr>
              <w:t>Fecha</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u w:val="single"/>
                <w:lang w:eastAsia="es-MX"/>
              </w:rPr>
            </w:pPr>
            <w:r w:rsidRPr="00D336BA">
              <w:rPr>
                <w:rFonts w:ascii="Arial" w:eastAsia="Times New Roman" w:hAnsi="Arial" w:cs="Arial"/>
                <w:sz w:val="20"/>
                <w:szCs w:val="20"/>
                <w:u w:val="single"/>
                <w:lang w:eastAsia="es-MX"/>
              </w:rPr>
              <w:t>.</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u w:val="single"/>
                <w:lang w:eastAsia="es-MX"/>
              </w:rPr>
            </w:pPr>
            <w:r w:rsidRPr="00D336BA">
              <w:rPr>
                <w:rFonts w:ascii="Arial" w:eastAsia="Times New Roman" w:hAnsi="Arial" w:cs="Arial"/>
                <w:sz w:val="20"/>
                <w:szCs w:val="20"/>
                <w:u w:val="single"/>
                <w:lang w:eastAsia="es-MX"/>
              </w:rPr>
              <w:t>.</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u w:val="single"/>
                <w:lang w:eastAsia="es-MX"/>
              </w:rPr>
            </w:pPr>
            <w:r w:rsidRPr="00D336BA">
              <w:rPr>
                <w:rFonts w:ascii="Arial" w:eastAsia="Times New Roman" w:hAnsi="Arial" w:cs="Arial"/>
                <w:sz w:val="20"/>
                <w:szCs w:val="20"/>
                <w:u w:val="single"/>
                <w:lang w:eastAsia="es-MX"/>
              </w:rPr>
              <w:t>Cheque</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u w:val="single"/>
                <w:lang w:eastAsia="es-MX"/>
              </w:rPr>
            </w:pPr>
            <w:r w:rsidRPr="00D336BA">
              <w:rPr>
                <w:rFonts w:ascii="Arial" w:eastAsia="Times New Roman" w:hAnsi="Arial" w:cs="Arial"/>
                <w:sz w:val="20"/>
                <w:szCs w:val="20"/>
                <w:u w:val="single"/>
                <w:lang w:eastAsia="es-MX"/>
              </w:rPr>
              <w:t>Importe</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u w:val="single"/>
                <w:lang w:eastAsia="es-MX"/>
              </w:rPr>
            </w:pPr>
            <w:r w:rsidRPr="00D336BA">
              <w:rPr>
                <w:rFonts w:ascii="Arial" w:eastAsia="Times New Roman" w:hAnsi="Arial" w:cs="Arial"/>
                <w:sz w:val="20"/>
                <w:szCs w:val="20"/>
                <w:u w:val="single"/>
                <w:lang w:eastAsia="es-MX"/>
              </w:rPr>
              <w:t>.</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u w:val="single"/>
                <w:lang w:eastAsia="es-MX"/>
              </w:rPr>
            </w:pPr>
            <w:r w:rsidRPr="00D336BA">
              <w:rPr>
                <w:rFonts w:ascii="Arial" w:eastAsia="Times New Roman" w:hAnsi="Arial" w:cs="Arial"/>
                <w:sz w:val="20"/>
                <w:szCs w:val="20"/>
                <w:u w:val="single"/>
                <w:lang w:eastAsia="es-MX"/>
              </w:rPr>
              <w:t>No. Factura</w:t>
            </w:r>
          </w:p>
        </w:tc>
      </w:tr>
      <w:tr w:rsidR="00685930" w:rsidRPr="00D336BA" w:rsidTr="00B665A7">
        <w:trPr>
          <w:tblCellSpacing w:w="15" w:type="dxa"/>
          <w:jc w:val="center"/>
        </w:trPr>
        <w:tc>
          <w:tcPr>
            <w:tcW w:w="0" w:type="auto"/>
            <w:vAlign w:val="center"/>
            <w:hideMark/>
          </w:tcPr>
          <w:p w:rsidR="00685930" w:rsidRPr="00D336BA" w:rsidRDefault="00685930" w:rsidP="00B665A7">
            <w:pPr>
              <w:spacing w:after="0" w:line="240" w:lineRule="auto"/>
              <w:jc w:val="center"/>
              <w:rPr>
                <w:rFonts w:ascii="Arial" w:eastAsia="Times New Roman" w:hAnsi="Arial" w:cs="Arial"/>
                <w:sz w:val="20"/>
                <w:szCs w:val="20"/>
                <w:lang w:eastAsia="es-MX"/>
              </w:rPr>
            </w:pPr>
            <w:r w:rsidRPr="00D336BA">
              <w:rPr>
                <w:rFonts w:ascii="Arial" w:eastAsia="Times New Roman" w:hAnsi="Arial" w:cs="Arial"/>
                <w:sz w:val="20"/>
                <w:szCs w:val="20"/>
                <w:lang w:eastAsia="es-MX"/>
              </w:rPr>
              <w:t>02/03/2012</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24 9068</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60,000</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1071</w:t>
            </w:r>
          </w:p>
        </w:tc>
      </w:tr>
      <w:tr w:rsidR="00685930" w:rsidRPr="00D336BA" w:rsidTr="00B665A7">
        <w:trPr>
          <w:tblCellSpacing w:w="15" w:type="dxa"/>
          <w:jc w:val="center"/>
        </w:trPr>
        <w:tc>
          <w:tcPr>
            <w:tcW w:w="0" w:type="auto"/>
            <w:vAlign w:val="center"/>
            <w:hideMark/>
          </w:tcPr>
          <w:p w:rsidR="00685930" w:rsidRPr="00D336BA" w:rsidRDefault="00685930" w:rsidP="00B665A7">
            <w:pPr>
              <w:spacing w:after="0" w:line="240" w:lineRule="auto"/>
              <w:jc w:val="center"/>
              <w:rPr>
                <w:rFonts w:ascii="Arial" w:eastAsia="Times New Roman" w:hAnsi="Arial" w:cs="Arial"/>
                <w:sz w:val="20"/>
                <w:szCs w:val="20"/>
                <w:lang w:eastAsia="es-MX"/>
              </w:rPr>
            </w:pPr>
            <w:r w:rsidRPr="00D336BA">
              <w:rPr>
                <w:rFonts w:ascii="Arial" w:eastAsia="Times New Roman" w:hAnsi="Arial" w:cs="Arial"/>
                <w:sz w:val="20"/>
                <w:szCs w:val="20"/>
                <w:lang w:eastAsia="es-MX"/>
              </w:rPr>
              <w:t>12/03/2012</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24 9193</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100,000</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1071</w:t>
            </w:r>
          </w:p>
        </w:tc>
      </w:tr>
      <w:tr w:rsidR="00685930" w:rsidRPr="00D336BA" w:rsidTr="00B665A7">
        <w:trPr>
          <w:tblCellSpacing w:w="15" w:type="dxa"/>
          <w:jc w:val="center"/>
        </w:trPr>
        <w:tc>
          <w:tcPr>
            <w:tcW w:w="0" w:type="auto"/>
            <w:vAlign w:val="center"/>
            <w:hideMark/>
          </w:tcPr>
          <w:p w:rsidR="00685930" w:rsidRPr="00D336BA" w:rsidRDefault="00685930" w:rsidP="00B665A7">
            <w:pPr>
              <w:spacing w:after="0" w:line="240" w:lineRule="auto"/>
              <w:jc w:val="center"/>
              <w:rPr>
                <w:rFonts w:ascii="Arial" w:eastAsia="Times New Roman" w:hAnsi="Arial" w:cs="Arial"/>
                <w:sz w:val="20"/>
                <w:szCs w:val="20"/>
                <w:lang w:eastAsia="es-MX"/>
              </w:rPr>
            </w:pPr>
            <w:r w:rsidRPr="00D336BA">
              <w:rPr>
                <w:rFonts w:ascii="Arial" w:eastAsia="Times New Roman" w:hAnsi="Arial" w:cs="Arial"/>
                <w:sz w:val="20"/>
                <w:szCs w:val="20"/>
                <w:lang w:eastAsia="es-MX"/>
              </w:rPr>
              <w:t>29/03/2012</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24 9303</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120,000</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1071</w:t>
            </w:r>
          </w:p>
        </w:tc>
      </w:tr>
      <w:tr w:rsidR="00685930" w:rsidRPr="00D336BA" w:rsidTr="00B665A7">
        <w:trPr>
          <w:tblCellSpacing w:w="15" w:type="dxa"/>
          <w:jc w:val="center"/>
        </w:trPr>
        <w:tc>
          <w:tcPr>
            <w:tcW w:w="0" w:type="auto"/>
            <w:vAlign w:val="center"/>
            <w:hideMark/>
          </w:tcPr>
          <w:p w:rsidR="00685930" w:rsidRPr="00D336BA" w:rsidRDefault="00685930" w:rsidP="00B665A7">
            <w:pPr>
              <w:spacing w:after="0" w:line="240" w:lineRule="auto"/>
              <w:jc w:val="center"/>
              <w:rPr>
                <w:rFonts w:ascii="Arial" w:eastAsia="Times New Roman" w:hAnsi="Arial" w:cs="Arial"/>
                <w:sz w:val="20"/>
                <w:szCs w:val="20"/>
                <w:lang w:eastAsia="es-MX"/>
              </w:rPr>
            </w:pPr>
            <w:r w:rsidRPr="00D336BA">
              <w:rPr>
                <w:rFonts w:ascii="Arial" w:eastAsia="Times New Roman" w:hAnsi="Arial" w:cs="Arial"/>
                <w:sz w:val="20"/>
                <w:szCs w:val="20"/>
                <w:lang w:eastAsia="es-MX"/>
              </w:rPr>
              <w:t>20/04/2012</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24 9378</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60,000</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1093</w:t>
            </w:r>
          </w:p>
        </w:tc>
      </w:tr>
      <w:tr w:rsidR="00685930" w:rsidRPr="00D336BA" w:rsidTr="00B665A7">
        <w:trPr>
          <w:tblCellSpacing w:w="15" w:type="dxa"/>
          <w:jc w:val="center"/>
        </w:trPr>
        <w:tc>
          <w:tcPr>
            <w:tcW w:w="0" w:type="auto"/>
            <w:vAlign w:val="center"/>
            <w:hideMark/>
          </w:tcPr>
          <w:p w:rsidR="00685930" w:rsidRPr="00D336BA" w:rsidRDefault="00685930" w:rsidP="00B665A7">
            <w:pPr>
              <w:spacing w:after="0" w:line="240" w:lineRule="auto"/>
              <w:jc w:val="center"/>
              <w:rPr>
                <w:rFonts w:ascii="Arial" w:eastAsia="Times New Roman" w:hAnsi="Arial" w:cs="Arial"/>
                <w:sz w:val="20"/>
                <w:szCs w:val="20"/>
                <w:lang w:eastAsia="es-MX"/>
              </w:rPr>
            </w:pPr>
            <w:r w:rsidRPr="00D336BA">
              <w:rPr>
                <w:rFonts w:ascii="Arial" w:eastAsia="Times New Roman" w:hAnsi="Arial" w:cs="Arial"/>
                <w:sz w:val="20"/>
                <w:szCs w:val="20"/>
                <w:lang w:eastAsia="es-MX"/>
              </w:rPr>
              <w:t>02/05/2012</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24 9430</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70,800</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1093</w:t>
            </w:r>
          </w:p>
        </w:tc>
      </w:tr>
      <w:tr w:rsidR="00685930" w:rsidRPr="00D336BA" w:rsidTr="00B665A7">
        <w:trPr>
          <w:tblCellSpacing w:w="15" w:type="dxa"/>
          <w:jc w:val="center"/>
        </w:trPr>
        <w:tc>
          <w:tcPr>
            <w:tcW w:w="0" w:type="auto"/>
            <w:vAlign w:val="center"/>
            <w:hideMark/>
          </w:tcPr>
          <w:p w:rsidR="00685930" w:rsidRPr="00D336BA" w:rsidRDefault="00685930" w:rsidP="00B665A7">
            <w:pPr>
              <w:spacing w:after="0" w:line="240" w:lineRule="auto"/>
              <w:rPr>
                <w:rFonts w:ascii="Arial" w:eastAsia="Times New Roman" w:hAnsi="Arial" w:cs="Arial"/>
                <w:b/>
                <w:bCs/>
                <w:sz w:val="20"/>
                <w:szCs w:val="20"/>
                <w:lang w:eastAsia="es-MX"/>
              </w:rPr>
            </w:pPr>
            <w:r w:rsidRPr="00D336BA">
              <w:rPr>
                <w:rFonts w:ascii="Arial" w:eastAsia="Times New Roman" w:hAnsi="Arial" w:cs="Arial"/>
                <w:b/>
                <w:bCs/>
                <w:sz w:val="20"/>
                <w:szCs w:val="20"/>
                <w:lang w:eastAsia="es-MX"/>
              </w:rPr>
              <w:t>Total</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336BA" w:rsidRDefault="00685930" w:rsidP="00B665A7">
            <w:pPr>
              <w:spacing w:after="0" w:line="240" w:lineRule="auto"/>
              <w:jc w:val="right"/>
              <w:rPr>
                <w:rFonts w:ascii="Arial" w:eastAsia="Times New Roman" w:hAnsi="Arial" w:cs="Arial"/>
                <w:b/>
                <w:bCs/>
                <w:sz w:val="20"/>
                <w:szCs w:val="20"/>
                <w:lang w:eastAsia="es-MX"/>
              </w:rPr>
            </w:pPr>
            <w:r w:rsidRPr="00D336BA">
              <w:rPr>
                <w:rFonts w:ascii="Arial" w:eastAsia="Times New Roman" w:hAnsi="Arial" w:cs="Arial"/>
                <w:b/>
                <w:bCs/>
                <w:sz w:val="20"/>
                <w:szCs w:val="20"/>
                <w:lang w:eastAsia="es-MX"/>
              </w:rPr>
              <w:t>$</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b/>
                <w:bCs/>
                <w:sz w:val="20"/>
                <w:szCs w:val="20"/>
                <w:lang w:eastAsia="es-MX"/>
              </w:rPr>
            </w:pPr>
            <w:r w:rsidRPr="00D336BA">
              <w:rPr>
                <w:rFonts w:ascii="Arial" w:eastAsia="Times New Roman" w:hAnsi="Arial" w:cs="Arial"/>
                <w:b/>
                <w:bCs/>
                <w:sz w:val="20"/>
                <w:szCs w:val="20"/>
                <w:lang w:eastAsia="es-MX"/>
              </w:rPr>
              <w:t>410,800</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p>
        </w:tc>
      </w:tr>
    </w:tbl>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31. Se detectaron erogaciones por un monto de $324,519 por concepto de compra de regalos</w:t>
      </w:r>
      <w:r>
        <w:rPr>
          <w:rFonts w:ascii="Arial" w:hAnsi="Arial" w:cs="Arial"/>
          <w:color w:val="000000"/>
        </w:rPr>
        <w:t xml:space="preserve"> </w:t>
      </w:r>
      <w:r w:rsidRPr="00502CED">
        <w:rPr>
          <w:rFonts w:ascii="Arial" w:hAnsi="Arial" w:cs="Arial"/>
          <w:color w:val="000000"/>
        </w:rPr>
        <w:t>en los festejos de los días del niño y de la madre, amparadas con facturas, no localizando</w:t>
      </w:r>
      <w:r>
        <w:rPr>
          <w:rFonts w:ascii="Arial" w:hAnsi="Arial" w:cs="Arial"/>
          <w:color w:val="000000"/>
        </w:rPr>
        <w:t xml:space="preserve"> </w:t>
      </w:r>
      <w:r w:rsidRPr="00502CED">
        <w:rPr>
          <w:rFonts w:ascii="Arial" w:hAnsi="Arial" w:cs="Arial"/>
          <w:color w:val="000000"/>
        </w:rPr>
        <w:t>durante el proceso de la auditoría, evidencia documental que permita la entrega-recepción</w:t>
      </w:r>
      <w:r>
        <w:rPr>
          <w:rFonts w:ascii="Arial" w:hAnsi="Arial" w:cs="Arial"/>
          <w:color w:val="000000"/>
        </w:rPr>
        <w:t xml:space="preserve"> </w:t>
      </w:r>
      <w:r w:rsidRPr="00502CED">
        <w:rPr>
          <w:rFonts w:ascii="Arial" w:hAnsi="Arial" w:cs="Arial"/>
          <w:color w:val="000000"/>
        </w:rPr>
        <w:t>los artículos adquiridos, incumpliendo con los artículos 15 de la Ley de Fiscalización Superior</w:t>
      </w:r>
      <w:r>
        <w:rPr>
          <w:rFonts w:ascii="Arial" w:hAnsi="Arial" w:cs="Arial"/>
          <w:color w:val="000000"/>
        </w:rPr>
        <w:t xml:space="preserve"> </w:t>
      </w:r>
      <w:r w:rsidRPr="00502CED">
        <w:rPr>
          <w:rFonts w:ascii="Arial" w:hAnsi="Arial" w:cs="Arial"/>
          <w:color w:val="000000"/>
        </w:rPr>
        <w:t>del Estado de Nuevo León, de acuerdo con los cheques siguientes:</w:t>
      </w:r>
    </w:p>
    <w:p w:rsidR="00685930" w:rsidRDefault="00685930" w:rsidP="00685930">
      <w:pPr>
        <w:autoSpaceDE w:val="0"/>
        <w:autoSpaceDN w:val="0"/>
        <w:adjustRightInd w:val="0"/>
        <w:spacing w:after="0" w:line="240" w:lineRule="auto"/>
        <w:jc w:val="both"/>
        <w:rPr>
          <w:rFonts w:ascii="Arial" w:hAnsi="Arial" w:cs="Arial"/>
          <w:color w:val="00000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771"/>
        <w:gridCol w:w="2197"/>
        <w:gridCol w:w="3199"/>
        <w:gridCol w:w="172"/>
        <w:gridCol w:w="798"/>
      </w:tblGrid>
      <w:tr w:rsidR="00685930" w:rsidRPr="00D336BA" w:rsidTr="00A2689B">
        <w:trPr>
          <w:trHeight w:val="123"/>
          <w:tblCellSpacing w:w="15" w:type="dxa"/>
        </w:trPr>
        <w:tc>
          <w:tcPr>
            <w:tcW w:w="0" w:type="auto"/>
            <w:vAlign w:val="center"/>
            <w:hideMark/>
          </w:tcPr>
          <w:p w:rsidR="00685930" w:rsidRPr="00D336BA" w:rsidRDefault="00685930" w:rsidP="00B665A7">
            <w:pPr>
              <w:spacing w:after="0" w:line="240" w:lineRule="auto"/>
              <w:rPr>
                <w:rFonts w:ascii="Arial" w:eastAsia="Times New Roman" w:hAnsi="Arial" w:cs="Arial"/>
                <w:sz w:val="20"/>
                <w:szCs w:val="20"/>
                <w:u w:val="single"/>
                <w:lang w:eastAsia="es-MX"/>
              </w:rPr>
            </w:pPr>
            <w:r w:rsidRPr="00D336BA">
              <w:rPr>
                <w:rFonts w:ascii="Arial" w:eastAsia="Times New Roman" w:hAnsi="Arial" w:cs="Arial"/>
                <w:sz w:val="20"/>
                <w:szCs w:val="20"/>
                <w:u w:val="single"/>
                <w:lang w:eastAsia="es-MX"/>
              </w:rPr>
              <w:t>Fecha</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u w:val="single"/>
                <w:lang w:eastAsia="es-MX"/>
              </w:rPr>
            </w:pPr>
            <w:r w:rsidRPr="00D336BA">
              <w:rPr>
                <w:rFonts w:ascii="Arial" w:eastAsia="Times New Roman" w:hAnsi="Arial" w:cs="Arial"/>
                <w:sz w:val="20"/>
                <w:szCs w:val="20"/>
                <w:u w:val="single"/>
                <w:lang w:eastAsia="es-MX"/>
              </w:rPr>
              <w:t>.</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u w:val="single"/>
                <w:lang w:eastAsia="es-MX"/>
              </w:rPr>
            </w:pPr>
            <w:r w:rsidRPr="00D336BA">
              <w:rPr>
                <w:rFonts w:ascii="Arial" w:eastAsia="Times New Roman" w:hAnsi="Arial" w:cs="Arial"/>
                <w:sz w:val="20"/>
                <w:szCs w:val="20"/>
                <w:u w:val="single"/>
                <w:lang w:eastAsia="es-MX"/>
              </w:rPr>
              <w:t>Cheque</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u w:val="single"/>
                <w:lang w:eastAsia="es-MX"/>
              </w:rPr>
            </w:pPr>
            <w:r w:rsidRPr="00D336BA">
              <w:rPr>
                <w:rFonts w:ascii="Arial" w:eastAsia="Times New Roman" w:hAnsi="Arial" w:cs="Arial"/>
                <w:sz w:val="20"/>
                <w:szCs w:val="20"/>
                <w:u w:val="single"/>
                <w:lang w:eastAsia="es-MX"/>
              </w:rPr>
              <w:t>Nombre</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u w:val="single"/>
                <w:lang w:eastAsia="es-MX"/>
              </w:rPr>
            </w:pPr>
            <w:r w:rsidRPr="00D336BA">
              <w:rPr>
                <w:rFonts w:ascii="Arial" w:eastAsia="Times New Roman" w:hAnsi="Arial" w:cs="Arial"/>
                <w:sz w:val="20"/>
                <w:szCs w:val="20"/>
                <w:u w:val="single"/>
                <w:lang w:eastAsia="es-MX"/>
              </w:rPr>
              <w:t>Concepto</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u w:val="single"/>
                <w:lang w:eastAsia="es-MX"/>
              </w:rPr>
            </w:pPr>
            <w:r w:rsidRPr="00D336BA">
              <w:rPr>
                <w:rFonts w:ascii="Arial" w:eastAsia="Times New Roman" w:hAnsi="Arial" w:cs="Arial"/>
                <w:sz w:val="20"/>
                <w:szCs w:val="20"/>
                <w:u w:val="single"/>
                <w:lang w:eastAsia="es-MX"/>
              </w:rPr>
              <w:t>Importe</w:t>
            </w:r>
          </w:p>
        </w:tc>
      </w:tr>
      <w:tr w:rsidR="00685930" w:rsidRPr="00D336BA" w:rsidTr="00A2689B">
        <w:trPr>
          <w:trHeight w:val="254"/>
          <w:tblCellSpacing w:w="15" w:type="dxa"/>
        </w:trPr>
        <w:tc>
          <w:tcPr>
            <w:tcW w:w="0" w:type="auto"/>
            <w:vAlign w:val="center"/>
            <w:hideMark/>
          </w:tcPr>
          <w:p w:rsidR="00685930" w:rsidRPr="00D336BA" w:rsidRDefault="00685930" w:rsidP="00B665A7">
            <w:pPr>
              <w:spacing w:after="0" w:line="240" w:lineRule="auto"/>
              <w:jc w:val="center"/>
              <w:rPr>
                <w:rFonts w:ascii="Arial" w:eastAsia="Times New Roman" w:hAnsi="Arial" w:cs="Arial"/>
                <w:sz w:val="20"/>
                <w:szCs w:val="20"/>
                <w:lang w:eastAsia="es-MX"/>
              </w:rPr>
            </w:pPr>
            <w:r w:rsidRPr="00D336BA">
              <w:rPr>
                <w:rFonts w:ascii="Arial" w:eastAsia="Times New Roman" w:hAnsi="Arial" w:cs="Arial"/>
                <w:sz w:val="20"/>
                <w:szCs w:val="20"/>
                <w:lang w:eastAsia="es-MX"/>
              </w:rPr>
              <w:t>14/03/2012</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24 9161</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María de los Dolores Salazar Medina</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Facturas Premios cabalgata</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24,070</w:t>
            </w:r>
          </w:p>
        </w:tc>
      </w:tr>
      <w:tr w:rsidR="00685930" w:rsidRPr="00D336BA" w:rsidTr="00A2689B">
        <w:trPr>
          <w:trHeight w:val="254"/>
          <w:tblCellSpacing w:w="15" w:type="dxa"/>
        </w:trPr>
        <w:tc>
          <w:tcPr>
            <w:tcW w:w="0" w:type="auto"/>
            <w:vAlign w:val="center"/>
            <w:hideMark/>
          </w:tcPr>
          <w:p w:rsidR="00685930" w:rsidRPr="00D336BA" w:rsidRDefault="00685930" w:rsidP="00B665A7">
            <w:pPr>
              <w:spacing w:after="0" w:line="240" w:lineRule="auto"/>
              <w:jc w:val="center"/>
              <w:rPr>
                <w:rFonts w:ascii="Arial" w:eastAsia="Times New Roman" w:hAnsi="Arial" w:cs="Arial"/>
                <w:sz w:val="20"/>
                <w:szCs w:val="20"/>
                <w:lang w:eastAsia="es-MX"/>
              </w:rPr>
            </w:pPr>
            <w:r w:rsidRPr="00D336BA">
              <w:rPr>
                <w:rFonts w:ascii="Arial" w:eastAsia="Times New Roman" w:hAnsi="Arial" w:cs="Arial"/>
                <w:sz w:val="20"/>
                <w:szCs w:val="20"/>
                <w:lang w:eastAsia="es-MX"/>
              </w:rPr>
              <w:t>24/04/2012</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24 9388</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Gumersindo Luciano López</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proofErr w:type="spellStart"/>
            <w:r w:rsidRPr="00D336BA">
              <w:rPr>
                <w:rFonts w:ascii="Arial" w:eastAsia="Times New Roman" w:hAnsi="Arial" w:cs="Arial"/>
                <w:sz w:val="20"/>
                <w:szCs w:val="20"/>
                <w:lang w:eastAsia="es-MX"/>
              </w:rPr>
              <w:t>Fac</w:t>
            </w:r>
            <w:proofErr w:type="spellEnd"/>
            <w:r w:rsidRPr="00D336BA">
              <w:rPr>
                <w:rFonts w:ascii="Arial" w:eastAsia="Times New Roman" w:hAnsi="Arial" w:cs="Arial"/>
                <w:sz w:val="20"/>
                <w:szCs w:val="20"/>
                <w:lang w:eastAsia="es-MX"/>
              </w:rPr>
              <w:t>. 1405 Regalos para el día del niño</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49,776</w:t>
            </w:r>
          </w:p>
        </w:tc>
      </w:tr>
      <w:tr w:rsidR="00685930" w:rsidRPr="00D336BA" w:rsidTr="00A2689B">
        <w:trPr>
          <w:trHeight w:val="246"/>
          <w:tblCellSpacing w:w="15" w:type="dxa"/>
        </w:trPr>
        <w:tc>
          <w:tcPr>
            <w:tcW w:w="0" w:type="auto"/>
            <w:vAlign w:val="center"/>
            <w:hideMark/>
          </w:tcPr>
          <w:p w:rsidR="00685930" w:rsidRPr="00D336BA" w:rsidRDefault="00685930" w:rsidP="00B665A7">
            <w:pPr>
              <w:spacing w:after="0" w:line="240" w:lineRule="auto"/>
              <w:jc w:val="center"/>
              <w:rPr>
                <w:rFonts w:ascii="Arial" w:eastAsia="Times New Roman" w:hAnsi="Arial" w:cs="Arial"/>
                <w:sz w:val="20"/>
                <w:szCs w:val="20"/>
                <w:lang w:eastAsia="es-MX"/>
              </w:rPr>
            </w:pPr>
            <w:r w:rsidRPr="00D336BA">
              <w:rPr>
                <w:rFonts w:ascii="Arial" w:eastAsia="Times New Roman" w:hAnsi="Arial" w:cs="Arial"/>
                <w:sz w:val="20"/>
                <w:szCs w:val="20"/>
                <w:lang w:eastAsia="es-MX"/>
              </w:rPr>
              <w:t>24/04/2012</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24 9390</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proofErr w:type="spellStart"/>
            <w:r w:rsidRPr="00D336BA">
              <w:rPr>
                <w:rFonts w:ascii="Arial" w:eastAsia="Times New Roman" w:hAnsi="Arial" w:cs="Arial"/>
                <w:sz w:val="20"/>
                <w:szCs w:val="20"/>
                <w:lang w:eastAsia="es-MX"/>
              </w:rPr>
              <w:t>Crisa</w:t>
            </w:r>
            <w:proofErr w:type="spellEnd"/>
            <w:r w:rsidRPr="00D336BA">
              <w:rPr>
                <w:rFonts w:ascii="Arial" w:eastAsia="Times New Roman" w:hAnsi="Arial" w:cs="Arial"/>
                <w:sz w:val="20"/>
                <w:szCs w:val="20"/>
                <w:lang w:eastAsia="es-MX"/>
              </w:rPr>
              <w:t xml:space="preserve"> </w:t>
            </w:r>
            <w:proofErr w:type="spellStart"/>
            <w:r w:rsidRPr="00D336BA">
              <w:rPr>
                <w:rFonts w:ascii="Arial" w:eastAsia="Times New Roman" w:hAnsi="Arial" w:cs="Arial"/>
                <w:sz w:val="20"/>
                <w:szCs w:val="20"/>
                <w:lang w:eastAsia="es-MX"/>
              </w:rPr>
              <w:t>Libbey</w:t>
            </w:r>
            <w:proofErr w:type="spellEnd"/>
            <w:r w:rsidRPr="00D336BA">
              <w:rPr>
                <w:rFonts w:ascii="Arial" w:eastAsia="Times New Roman" w:hAnsi="Arial" w:cs="Arial"/>
                <w:sz w:val="20"/>
                <w:szCs w:val="20"/>
                <w:lang w:eastAsia="es-MX"/>
              </w:rPr>
              <w:t xml:space="preserve"> de México S.A. de C.V.</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proofErr w:type="spellStart"/>
            <w:r w:rsidRPr="00D336BA">
              <w:rPr>
                <w:rFonts w:ascii="Arial" w:eastAsia="Times New Roman" w:hAnsi="Arial" w:cs="Arial"/>
                <w:sz w:val="20"/>
                <w:szCs w:val="20"/>
                <w:lang w:eastAsia="es-MX"/>
              </w:rPr>
              <w:t>Fac</w:t>
            </w:r>
            <w:proofErr w:type="spellEnd"/>
            <w:r w:rsidRPr="00D336BA">
              <w:rPr>
                <w:rFonts w:ascii="Arial" w:eastAsia="Times New Roman" w:hAnsi="Arial" w:cs="Arial"/>
                <w:sz w:val="20"/>
                <w:szCs w:val="20"/>
                <w:lang w:eastAsia="es-MX"/>
              </w:rPr>
              <w:t>. 101182 Regalos del día de la madre</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44,454</w:t>
            </w:r>
          </w:p>
        </w:tc>
      </w:tr>
      <w:tr w:rsidR="00685930" w:rsidRPr="00D336BA" w:rsidTr="00A2689B">
        <w:trPr>
          <w:trHeight w:val="254"/>
          <w:tblCellSpacing w:w="15" w:type="dxa"/>
        </w:trPr>
        <w:tc>
          <w:tcPr>
            <w:tcW w:w="0" w:type="auto"/>
            <w:vAlign w:val="center"/>
            <w:hideMark/>
          </w:tcPr>
          <w:p w:rsidR="00685930" w:rsidRPr="00D336BA" w:rsidRDefault="00685930" w:rsidP="00B665A7">
            <w:pPr>
              <w:spacing w:after="0" w:line="240" w:lineRule="auto"/>
              <w:jc w:val="center"/>
              <w:rPr>
                <w:rFonts w:ascii="Arial" w:eastAsia="Times New Roman" w:hAnsi="Arial" w:cs="Arial"/>
                <w:sz w:val="20"/>
                <w:szCs w:val="20"/>
                <w:lang w:eastAsia="es-MX"/>
              </w:rPr>
            </w:pPr>
            <w:r w:rsidRPr="00D336BA">
              <w:rPr>
                <w:rFonts w:ascii="Arial" w:eastAsia="Times New Roman" w:hAnsi="Arial" w:cs="Arial"/>
                <w:sz w:val="20"/>
                <w:szCs w:val="20"/>
                <w:lang w:eastAsia="es-MX"/>
              </w:rPr>
              <w:t>27/04/2012</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24 9406</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 xml:space="preserve">Impulsora </w:t>
            </w:r>
            <w:proofErr w:type="spellStart"/>
            <w:r w:rsidRPr="00D336BA">
              <w:rPr>
                <w:rFonts w:ascii="Arial" w:eastAsia="Times New Roman" w:hAnsi="Arial" w:cs="Arial"/>
                <w:sz w:val="20"/>
                <w:szCs w:val="20"/>
                <w:lang w:eastAsia="es-MX"/>
              </w:rPr>
              <w:t>Promobien</w:t>
            </w:r>
            <w:proofErr w:type="spellEnd"/>
            <w:r w:rsidRPr="00D336BA">
              <w:rPr>
                <w:rFonts w:ascii="Arial" w:eastAsia="Times New Roman" w:hAnsi="Arial" w:cs="Arial"/>
                <w:sz w:val="20"/>
                <w:szCs w:val="20"/>
                <w:lang w:eastAsia="es-MX"/>
              </w:rPr>
              <w:t>, S.A.</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proofErr w:type="spellStart"/>
            <w:r w:rsidRPr="00D336BA">
              <w:rPr>
                <w:rFonts w:ascii="Arial" w:eastAsia="Times New Roman" w:hAnsi="Arial" w:cs="Arial"/>
                <w:sz w:val="20"/>
                <w:szCs w:val="20"/>
                <w:lang w:eastAsia="es-MX"/>
              </w:rPr>
              <w:t>Fac</w:t>
            </w:r>
            <w:proofErr w:type="spellEnd"/>
            <w:r w:rsidRPr="00D336BA">
              <w:rPr>
                <w:rFonts w:ascii="Arial" w:eastAsia="Times New Roman" w:hAnsi="Arial" w:cs="Arial"/>
                <w:sz w:val="20"/>
                <w:szCs w:val="20"/>
                <w:lang w:eastAsia="es-MX"/>
              </w:rPr>
              <w:t>. 6931y 6956 Artículos para regalos 10 de mayo</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124,219</w:t>
            </w:r>
          </w:p>
        </w:tc>
      </w:tr>
      <w:tr w:rsidR="00685930" w:rsidRPr="00D336BA" w:rsidTr="00A2689B">
        <w:trPr>
          <w:trHeight w:val="254"/>
          <w:tblCellSpacing w:w="15" w:type="dxa"/>
        </w:trPr>
        <w:tc>
          <w:tcPr>
            <w:tcW w:w="0" w:type="auto"/>
            <w:vAlign w:val="center"/>
            <w:hideMark/>
          </w:tcPr>
          <w:p w:rsidR="00685930" w:rsidRPr="00D336BA" w:rsidRDefault="00685930" w:rsidP="00B665A7">
            <w:pPr>
              <w:spacing w:after="0" w:line="240" w:lineRule="auto"/>
              <w:jc w:val="center"/>
              <w:rPr>
                <w:rFonts w:ascii="Arial" w:eastAsia="Times New Roman" w:hAnsi="Arial" w:cs="Arial"/>
                <w:sz w:val="20"/>
                <w:szCs w:val="20"/>
                <w:lang w:eastAsia="es-MX"/>
              </w:rPr>
            </w:pPr>
            <w:r w:rsidRPr="00D336BA">
              <w:rPr>
                <w:rFonts w:ascii="Arial" w:eastAsia="Times New Roman" w:hAnsi="Arial" w:cs="Arial"/>
                <w:sz w:val="20"/>
                <w:szCs w:val="20"/>
                <w:lang w:eastAsia="es-MX"/>
              </w:rPr>
              <w:t>15/05/2012</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24 9508</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Sergio Omar Guerrero Briones</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 xml:space="preserve">Abono </w:t>
            </w:r>
            <w:proofErr w:type="spellStart"/>
            <w:r w:rsidRPr="00D336BA">
              <w:rPr>
                <w:rFonts w:ascii="Arial" w:eastAsia="Times New Roman" w:hAnsi="Arial" w:cs="Arial"/>
                <w:sz w:val="20"/>
                <w:szCs w:val="20"/>
                <w:lang w:eastAsia="es-MX"/>
              </w:rPr>
              <w:t>fac</w:t>
            </w:r>
            <w:proofErr w:type="spellEnd"/>
            <w:r w:rsidRPr="00D336BA">
              <w:rPr>
                <w:rFonts w:ascii="Arial" w:eastAsia="Times New Roman" w:hAnsi="Arial" w:cs="Arial"/>
                <w:sz w:val="20"/>
                <w:szCs w:val="20"/>
                <w:lang w:eastAsia="es-MX"/>
              </w:rPr>
              <w:t>. 1 de 2000 rosales de 10 de mayo</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32,000</w:t>
            </w:r>
          </w:p>
        </w:tc>
      </w:tr>
      <w:tr w:rsidR="00685930" w:rsidRPr="00D336BA" w:rsidTr="00A2689B">
        <w:trPr>
          <w:trHeight w:val="377"/>
          <w:tblCellSpacing w:w="15" w:type="dxa"/>
        </w:trPr>
        <w:tc>
          <w:tcPr>
            <w:tcW w:w="0" w:type="auto"/>
            <w:vAlign w:val="center"/>
            <w:hideMark/>
          </w:tcPr>
          <w:p w:rsidR="00685930" w:rsidRPr="00D336BA" w:rsidRDefault="00685930" w:rsidP="00B665A7">
            <w:pPr>
              <w:spacing w:after="0" w:line="240" w:lineRule="auto"/>
              <w:jc w:val="center"/>
              <w:rPr>
                <w:rFonts w:ascii="Arial" w:eastAsia="Times New Roman" w:hAnsi="Arial" w:cs="Arial"/>
                <w:sz w:val="20"/>
                <w:szCs w:val="20"/>
                <w:lang w:eastAsia="es-MX"/>
              </w:rPr>
            </w:pPr>
            <w:r w:rsidRPr="00D336BA">
              <w:rPr>
                <w:rFonts w:ascii="Arial" w:eastAsia="Times New Roman" w:hAnsi="Arial" w:cs="Arial"/>
                <w:sz w:val="20"/>
                <w:szCs w:val="20"/>
                <w:lang w:eastAsia="es-MX"/>
              </w:rPr>
              <w:t>06/06/2012</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24 9601</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r w:rsidRPr="00D336BA">
              <w:rPr>
                <w:rFonts w:ascii="Arial" w:eastAsia="Times New Roman" w:hAnsi="Arial" w:cs="Arial"/>
                <w:sz w:val="20"/>
                <w:szCs w:val="20"/>
                <w:lang w:eastAsia="es-MX"/>
              </w:rPr>
              <w:t>Juan Francisco Paredes Arzola</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proofErr w:type="spellStart"/>
            <w:r w:rsidRPr="00D336BA">
              <w:rPr>
                <w:rFonts w:ascii="Arial" w:eastAsia="Times New Roman" w:hAnsi="Arial" w:cs="Arial"/>
                <w:sz w:val="20"/>
                <w:szCs w:val="20"/>
                <w:lang w:eastAsia="es-MX"/>
              </w:rPr>
              <w:t>Fac</w:t>
            </w:r>
            <w:proofErr w:type="spellEnd"/>
            <w:r w:rsidRPr="00D336BA">
              <w:rPr>
                <w:rFonts w:ascii="Arial" w:eastAsia="Times New Roman" w:hAnsi="Arial" w:cs="Arial"/>
                <w:sz w:val="20"/>
                <w:szCs w:val="20"/>
                <w:lang w:eastAsia="es-MX"/>
              </w:rPr>
              <w:t>. 2633 y 2554 Adquisición de regalos del 10 y 15 de mayo</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 </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sz w:val="20"/>
                <w:szCs w:val="20"/>
                <w:lang w:eastAsia="es-MX"/>
              </w:rPr>
            </w:pPr>
            <w:r w:rsidRPr="00D336BA">
              <w:rPr>
                <w:rFonts w:ascii="Arial" w:eastAsia="Times New Roman" w:hAnsi="Arial" w:cs="Arial"/>
                <w:sz w:val="20"/>
                <w:szCs w:val="20"/>
                <w:lang w:eastAsia="es-MX"/>
              </w:rPr>
              <w:t>50,000</w:t>
            </w:r>
          </w:p>
        </w:tc>
      </w:tr>
      <w:tr w:rsidR="00685930" w:rsidRPr="00D336BA" w:rsidTr="00A2689B">
        <w:trPr>
          <w:trHeight w:val="123"/>
          <w:tblCellSpacing w:w="15" w:type="dxa"/>
        </w:trPr>
        <w:tc>
          <w:tcPr>
            <w:tcW w:w="0" w:type="auto"/>
            <w:vAlign w:val="center"/>
            <w:hideMark/>
          </w:tcPr>
          <w:p w:rsidR="00685930" w:rsidRPr="00D336BA" w:rsidRDefault="00685930" w:rsidP="00B665A7">
            <w:pPr>
              <w:spacing w:after="0" w:line="240" w:lineRule="auto"/>
              <w:rPr>
                <w:rFonts w:ascii="Arial" w:eastAsia="Times New Roman" w:hAnsi="Arial" w:cs="Arial"/>
                <w:b/>
                <w:bCs/>
                <w:sz w:val="20"/>
                <w:szCs w:val="20"/>
                <w:lang w:eastAsia="es-MX"/>
              </w:rPr>
            </w:pPr>
            <w:r w:rsidRPr="00D336BA">
              <w:rPr>
                <w:rFonts w:ascii="Arial" w:eastAsia="Times New Roman" w:hAnsi="Arial" w:cs="Arial"/>
                <w:b/>
                <w:bCs/>
                <w:sz w:val="20"/>
                <w:szCs w:val="20"/>
                <w:lang w:eastAsia="es-MX"/>
              </w:rPr>
              <w:t>Total</w:t>
            </w: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336BA"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D336BA" w:rsidRDefault="00685930" w:rsidP="00B665A7">
            <w:pPr>
              <w:spacing w:after="0" w:line="240" w:lineRule="auto"/>
              <w:jc w:val="right"/>
              <w:rPr>
                <w:rFonts w:ascii="Arial" w:eastAsia="Times New Roman" w:hAnsi="Arial" w:cs="Arial"/>
                <w:b/>
                <w:bCs/>
                <w:sz w:val="20"/>
                <w:szCs w:val="20"/>
                <w:lang w:eastAsia="es-MX"/>
              </w:rPr>
            </w:pPr>
            <w:r w:rsidRPr="00D336BA">
              <w:rPr>
                <w:rFonts w:ascii="Arial" w:eastAsia="Times New Roman" w:hAnsi="Arial" w:cs="Arial"/>
                <w:b/>
                <w:bCs/>
                <w:sz w:val="20"/>
                <w:szCs w:val="20"/>
                <w:lang w:eastAsia="es-MX"/>
              </w:rPr>
              <w:t>$</w:t>
            </w:r>
          </w:p>
        </w:tc>
        <w:tc>
          <w:tcPr>
            <w:tcW w:w="0" w:type="auto"/>
            <w:vAlign w:val="center"/>
            <w:hideMark/>
          </w:tcPr>
          <w:p w:rsidR="00685930" w:rsidRPr="00D336BA" w:rsidRDefault="00685930" w:rsidP="00B665A7">
            <w:pPr>
              <w:spacing w:after="0" w:line="240" w:lineRule="auto"/>
              <w:jc w:val="right"/>
              <w:rPr>
                <w:rFonts w:ascii="Arial" w:eastAsia="Times New Roman" w:hAnsi="Arial" w:cs="Arial"/>
                <w:b/>
                <w:bCs/>
                <w:sz w:val="20"/>
                <w:szCs w:val="20"/>
                <w:lang w:eastAsia="es-MX"/>
              </w:rPr>
            </w:pPr>
            <w:r w:rsidRPr="00D336BA">
              <w:rPr>
                <w:rFonts w:ascii="Arial" w:eastAsia="Times New Roman" w:hAnsi="Arial" w:cs="Arial"/>
                <w:b/>
                <w:bCs/>
                <w:sz w:val="20"/>
                <w:szCs w:val="20"/>
                <w:lang w:eastAsia="es-MX"/>
              </w:rPr>
              <w:t>324,519</w:t>
            </w:r>
          </w:p>
        </w:tc>
      </w:tr>
    </w:tbl>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BIENES MUEBLES</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Equipo de transporte</w:t>
      </w:r>
    </w:p>
    <w:p w:rsidR="00685930"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lastRenderedPageBreak/>
        <w:t>32. Se detectaron erogaciones por un monto de $154,300 por adquisición vehículo marca</w:t>
      </w:r>
      <w:r>
        <w:rPr>
          <w:rFonts w:ascii="Arial" w:hAnsi="Arial" w:cs="Arial"/>
          <w:color w:val="000000"/>
        </w:rPr>
        <w:t xml:space="preserve"> </w:t>
      </w:r>
      <w:r w:rsidRPr="00502CED">
        <w:rPr>
          <w:rFonts w:ascii="Arial" w:hAnsi="Arial" w:cs="Arial"/>
          <w:color w:val="000000"/>
        </w:rPr>
        <w:t xml:space="preserve">Nissan </w:t>
      </w:r>
      <w:proofErr w:type="spellStart"/>
      <w:r w:rsidRPr="00502CED">
        <w:rPr>
          <w:rFonts w:ascii="Arial" w:hAnsi="Arial" w:cs="Arial"/>
          <w:color w:val="000000"/>
        </w:rPr>
        <w:t>Tiida</w:t>
      </w:r>
      <w:proofErr w:type="spellEnd"/>
      <w:r w:rsidRPr="00502CED">
        <w:rPr>
          <w:rFonts w:ascii="Arial" w:hAnsi="Arial" w:cs="Arial"/>
          <w:color w:val="000000"/>
        </w:rPr>
        <w:t xml:space="preserve"> sedan confort 2012, a favor del Grupo Torres </w:t>
      </w:r>
      <w:proofErr w:type="spellStart"/>
      <w:r w:rsidRPr="00502CED">
        <w:rPr>
          <w:rFonts w:ascii="Arial" w:hAnsi="Arial" w:cs="Arial"/>
          <w:color w:val="000000"/>
        </w:rPr>
        <w:t>Carzo</w:t>
      </w:r>
      <w:proofErr w:type="spellEnd"/>
      <w:r w:rsidRPr="00502CED">
        <w:rPr>
          <w:rFonts w:ascii="Arial" w:hAnsi="Arial" w:cs="Arial"/>
          <w:color w:val="000000"/>
        </w:rPr>
        <w:t xml:space="preserve"> Automotriz de San</w:t>
      </w:r>
      <w:r>
        <w:rPr>
          <w:rFonts w:ascii="Arial" w:hAnsi="Arial" w:cs="Arial"/>
          <w:color w:val="000000"/>
        </w:rPr>
        <w:t xml:space="preserve"> </w:t>
      </w:r>
      <w:r w:rsidRPr="00502CED">
        <w:rPr>
          <w:rFonts w:ascii="Arial" w:hAnsi="Arial" w:cs="Arial"/>
          <w:color w:val="000000"/>
        </w:rPr>
        <w:t>Luis y Zacatecas S. A., amparadas con recibos de caja y cotización de proveedor, no se</w:t>
      </w:r>
      <w:r>
        <w:rPr>
          <w:rFonts w:ascii="Arial" w:hAnsi="Arial" w:cs="Arial"/>
          <w:color w:val="000000"/>
        </w:rPr>
        <w:t xml:space="preserve"> </w:t>
      </w:r>
      <w:r w:rsidRPr="00502CED">
        <w:rPr>
          <w:rFonts w:ascii="Arial" w:hAnsi="Arial" w:cs="Arial"/>
          <w:color w:val="000000"/>
        </w:rPr>
        <w:t xml:space="preserve">localizó durante el proceso de la auditoria, </w:t>
      </w:r>
      <w:proofErr w:type="spellStart"/>
      <w:r w:rsidRPr="00502CED">
        <w:rPr>
          <w:rFonts w:ascii="Arial" w:hAnsi="Arial" w:cs="Arial"/>
          <w:color w:val="000000"/>
        </w:rPr>
        <w:t>cotizaciónes</w:t>
      </w:r>
      <w:proofErr w:type="spellEnd"/>
      <w:r w:rsidRPr="00502CED">
        <w:rPr>
          <w:rFonts w:ascii="Arial" w:hAnsi="Arial" w:cs="Arial"/>
          <w:color w:val="000000"/>
        </w:rPr>
        <w:t xml:space="preserve"> por escrito de cuando menos tres</w:t>
      </w:r>
      <w:r>
        <w:rPr>
          <w:rFonts w:ascii="Arial" w:hAnsi="Arial" w:cs="Arial"/>
          <w:color w:val="000000"/>
        </w:rPr>
        <w:t xml:space="preserve"> </w:t>
      </w:r>
      <w:r w:rsidRPr="00502CED">
        <w:rPr>
          <w:rFonts w:ascii="Arial" w:hAnsi="Arial" w:cs="Arial"/>
          <w:color w:val="000000"/>
        </w:rPr>
        <w:t>proveedores y documentación que reúna los requisitos fiscales establecidos en los artículos</w:t>
      </w:r>
      <w:r>
        <w:rPr>
          <w:rFonts w:ascii="Arial" w:hAnsi="Arial" w:cs="Arial"/>
          <w:color w:val="000000"/>
        </w:rPr>
        <w:t xml:space="preserve"> </w:t>
      </w:r>
      <w:r w:rsidRPr="00502CED">
        <w:rPr>
          <w:rFonts w:ascii="Arial" w:hAnsi="Arial" w:cs="Arial"/>
          <w:color w:val="000000"/>
        </w:rPr>
        <w:t>29 y 29-A del Código Fiscal de la Federación, incumpliendo con los artículos 11 fracción ll de</w:t>
      </w:r>
      <w:r>
        <w:rPr>
          <w:rFonts w:ascii="Arial" w:hAnsi="Arial" w:cs="Arial"/>
          <w:color w:val="000000"/>
        </w:rPr>
        <w:t xml:space="preserve"> </w:t>
      </w:r>
      <w:r w:rsidRPr="00502CED">
        <w:rPr>
          <w:rFonts w:ascii="Arial" w:hAnsi="Arial" w:cs="Arial"/>
          <w:color w:val="000000"/>
        </w:rPr>
        <w:t>la Ley de Egresos del Estado de Nuevo León y 15 y 16 fracción l de la Ley de Fiscalización</w:t>
      </w:r>
      <w:r>
        <w:rPr>
          <w:rFonts w:ascii="Arial" w:hAnsi="Arial" w:cs="Arial"/>
          <w:color w:val="000000"/>
        </w:rPr>
        <w:t xml:space="preserve"> </w:t>
      </w:r>
      <w:r w:rsidRPr="00502CED">
        <w:rPr>
          <w:rFonts w:ascii="Arial" w:hAnsi="Arial" w:cs="Arial"/>
          <w:color w:val="000000"/>
        </w:rPr>
        <w:t>Superior del Estado de Nuevo León, de acuerdo a los cheques siguientes:</w:t>
      </w:r>
    </w:p>
    <w:p w:rsidR="00685930" w:rsidRDefault="00685930" w:rsidP="00685930">
      <w:pPr>
        <w:autoSpaceDE w:val="0"/>
        <w:autoSpaceDN w:val="0"/>
        <w:adjustRightInd w:val="0"/>
        <w:spacing w:after="0" w:line="240" w:lineRule="auto"/>
        <w:rPr>
          <w:rFonts w:ascii="Arial" w:hAnsi="Arial" w:cs="Arial"/>
          <w:color w:val="000000"/>
        </w:rPr>
      </w:pPr>
    </w:p>
    <w:tbl>
      <w:tblPr>
        <w:tblW w:w="2001" w:type="pct"/>
        <w:tblCellSpacing w:w="15" w:type="dxa"/>
        <w:tblCellMar>
          <w:top w:w="15" w:type="dxa"/>
          <w:left w:w="15" w:type="dxa"/>
          <w:bottom w:w="15" w:type="dxa"/>
          <w:right w:w="15" w:type="dxa"/>
        </w:tblCellMar>
        <w:tblLook w:val="04A0" w:firstRow="1" w:lastRow="0" w:firstColumn="1" w:lastColumn="0" w:noHBand="0" w:noVBand="1"/>
      </w:tblPr>
      <w:tblGrid>
        <w:gridCol w:w="1174"/>
        <w:gridCol w:w="124"/>
        <w:gridCol w:w="124"/>
        <w:gridCol w:w="855"/>
        <w:gridCol w:w="186"/>
        <w:gridCol w:w="870"/>
      </w:tblGrid>
      <w:tr w:rsidR="00685930" w:rsidRPr="00A2689B" w:rsidTr="00A2689B">
        <w:trPr>
          <w:trHeight w:val="206"/>
          <w:tblCellSpacing w:w="15" w:type="dxa"/>
        </w:trPr>
        <w:tc>
          <w:tcPr>
            <w:tcW w:w="0" w:type="auto"/>
            <w:vAlign w:val="center"/>
            <w:hideMark/>
          </w:tcPr>
          <w:p w:rsidR="00685930" w:rsidRPr="00A2689B" w:rsidRDefault="00685930" w:rsidP="00B665A7">
            <w:pPr>
              <w:spacing w:after="0" w:line="240" w:lineRule="auto"/>
              <w:rPr>
                <w:rFonts w:ascii="Arial" w:eastAsia="Times New Roman" w:hAnsi="Arial" w:cs="Arial"/>
                <w:sz w:val="20"/>
                <w:szCs w:val="20"/>
                <w:u w:val="single"/>
                <w:lang w:eastAsia="es-MX"/>
              </w:rPr>
            </w:pPr>
            <w:r w:rsidRPr="00A2689B">
              <w:rPr>
                <w:rFonts w:ascii="Arial" w:eastAsia="Times New Roman" w:hAnsi="Arial" w:cs="Arial"/>
                <w:sz w:val="20"/>
                <w:szCs w:val="20"/>
                <w:u w:val="single"/>
                <w:lang w:eastAsia="es-MX"/>
              </w:rPr>
              <w:t>Fecha</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u w:val="single"/>
                <w:lang w:eastAsia="es-MX"/>
              </w:rPr>
            </w:pPr>
            <w:r w:rsidRPr="00A2689B">
              <w:rPr>
                <w:rFonts w:ascii="Arial" w:eastAsia="Times New Roman" w:hAnsi="Arial" w:cs="Arial"/>
                <w:sz w:val="20"/>
                <w:szCs w:val="20"/>
                <w:u w:val="single"/>
                <w:lang w:eastAsia="es-MX"/>
              </w:rPr>
              <w:t>.</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u w:val="single"/>
                <w:lang w:eastAsia="es-MX"/>
              </w:rPr>
            </w:pPr>
            <w:r w:rsidRPr="00A2689B">
              <w:rPr>
                <w:rFonts w:ascii="Arial" w:eastAsia="Times New Roman" w:hAnsi="Arial" w:cs="Arial"/>
                <w:sz w:val="20"/>
                <w:szCs w:val="20"/>
                <w:u w:val="single"/>
                <w:lang w:eastAsia="es-MX"/>
              </w:rPr>
              <w:t>.</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u w:val="single"/>
                <w:lang w:eastAsia="es-MX"/>
              </w:rPr>
            </w:pPr>
            <w:r w:rsidRPr="00A2689B">
              <w:rPr>
                <w:rFonts w:ascii="Arial" w:eastAsia="Times New Roman" w:hAnsi="Arial" w:cs="Arial"/>
                <w:sz w:val="20"/>
                <w:szCs w:val="20"/>
                <w:u w:val="single"/>
                <w:lang w:eastAsia="es-MX"/>
              </w:rPr>
              <w:t>Cheque</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u w:val="single"/>
                <w:lang w:eastAsia="es-MX"/>
              </w:rPr>
            </w:pPr>
            <w:r w:rsidRPr="00A2689B">
              <w:rPr>
                <w:rFonts w:ascii="Arial" w:eastAsia="Times New Roman" w:hAnsi="Arial" w:cs="Arial"/>
                <w:sz w:val="20"/>
                <w:szCs w:val="20"/>
                <w:u w:val="single"/>
                <w:lang w:eastAsia="es-MX"/>
              </w:rPr>
              <w:t>Importe</w:t>
            </w:r>
          </w:p>
        </w:tc>
      </w:tr>
      <w:tr w:rsidR="00685930" w:rsidRPr="00A2689B" w:rsidTr="00A2689B">
        <w:trPr>
          <w:trHeight w:val="220"/>
          <w:tblCellSpacing w:w="15" w:type="dxa"/>
        </w:trPr>
        <w:tc>
          <w:tcPr>
            <w:tcW w:w="0" w:type="auto"/>
            <w:vAlign w:val="center"/>
            <w:hideMark/>
          </w:tcPr>
          <w:p w:rsidR="00685930" w:rsidRPr="00A2689B" w:rsidRDefault="00685930" w:rsidP="00B665A7">
            <w:pPr>
              <w:spacing w:after="0" w:line="240" w:lineRule="auto"/>
              <w:jc w:val="center"/>
              <w:rPr>
                <w:rFonts w:ascii="Arial" w:eastAsia="Times New Roman" w:hAnsi="Arial" w:cs="Arial"/>
                <w:sz w:val="20"/>
                <w:szCs w:val="20"/>
                <w:lang w:eastAsia="es-MX"/>
              </w:rPr>
            </w:pPr>
            <w:r w:rsidRPr="00A2689B">
              <w:rPr>
                <w:rFonts w:ascii="Arial" w:eastAsia="Times New Roman" w:hAnsi="Arial" w:cs="Arial"/>
                <w:sz w:val="20"/>
                <w:szCs w:val="20"/>
                <w:lang w:eastAsia="es-MX"/>
              </w:rPr>
              <w:t>15/03/2012</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24 9194</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60,000</w:t>
            </w:r>
          </w:p>
        </w:tc>
      </w:tr>
      <w:tr w:rsidR="00685930" w:rsidRPr="00A2689B" w:rsidTr="00A2689B">
        <w:trPr>
          <w:trHeight w:val="206"/>
          <w:tblCellSpacing w:w="15" w:type="dxa"/>
        </w:trPr>
        <w:tc>
          <w:tcPr>
            <w:tcW w:w="0" w:type="auto"/>
            <w:vAlign w:val="center"/>
            <w:hideMark/>
          </w:tcPr>
          <w:p w:rsidR="00685930" w:rsidRPr="00A2689B" w:rsidRDefault="00685930" w:rsidP="00B665A7">
            <w:pPr>
              <w:spacing w:after="0" w:line="240" w:lineRule="auto"/>
              <w:jc w:val="center"/>
              <w:rPr>
                <w:rFonts w:ascii="Arial" w:eastAsia="Times New Roman" w:hAnsi="Arial" w:cs="Arial"/>
                <w:sz w:val="20"/>
                <w:szCs w:val="20"/>
                <w:lang w:eastAsia="es-MX"/>
              </w:rPr>
            </w:pPr>
            <w:r w:rsidRPr="00A2689B">
              <w:rPr>
                <w:rFonts w:ascii="Arial" w:eastAsia="Times New Roman" w:hAnsi="Arial" w:cs="Arial"/>
                <w:sz w:val="20"/>
                <w:szCs w:val="20"/>
                <w:lang w:eastAsia="es-MX"/>
              </w:rPr>
              <w:t>21/03/2012</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97 9</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60,000</w:t>
            </w:r>
          </w:p>
        </w:tc>
      </w:tr>
      <w:tr w:rsidR="00685930" w:rsidRPr="00A2689B" w:rsidTr="00A2689B">
        <w:trPr>
          <w:trHeight w:val="206"/>
          <w:tblCellSpacing w:w="15" w:type="dxa"/>
        </w:trPr>
        <w:tc>
          <w:tcPr>
            <w:tcW w:w="0" w:type="auto"/>
            <w:vAlign w:val="center"/>
            <w:hideMark/>
          </w:tcPr>
          <w:p w:rsidR="00685930" w:rsidRPr="00A2689B" w:rsidRDefault="00685930" w:rsidP="00B665A7">
            <w:pPr>
              <w:spacing w:after="0" w:line="240" w:lineRule="auto"/>
              <w:jc w:val="center"/>
              <w:rPr>
                <w:rFonts w:ascii="Arial" w:eastAsia="Times New Roman" w:hAnsi="Arial" w:cs="Arial"/>
                <w:sz w:val="20"/>
                <w:szCs w:val="20"/>
                <w:lang w:eastAsia="es-MX"/>
              </w:rPr>
            </w:pPr>
            <w:r w:rsidRPr="00A2689B">
              <w:rPr>
                <w:rFonts w:ascii="Arial" w:eastAsia="Times New Roman" w:hAnsi="Arial" w:cs="Arial"/>
                <w:sz w:val="20"/>
                <w:szCs w:val="20"/>
                <w:lang w:eastAsia="es-MX"/>
              </w:rPr>
              <w:t>05/04/2012</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r w:rsidRPr="00A2689B">
              <w:rPr>
                <w:rFonts w:ascii="Arial" w:eastAsia="Times New Roman" w:hAnsi="Arial" w:cs="Arial"/>
                <w:sz w:val="20"/>
                <w:szCs w:val="20"/>
                <w:lang w:eastAsia="es-MX"/>
              </w:rPr>
              <w:t>24 9246</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 </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sz w:val="20"/>
                <w:szCs w:val="20"/>
                <w:lang w:eastAsia="es-MX"/>
              </w:rPr>
            </w:pPr>
            <w:r w:rsidRPr="00A2689B">
              <w:rPr>
                <w:rFonts w:ascii="Arial" w:eastAsia="Times New Roman" w:hAnsi="Arial" w:cs="Arial"/>
                <w:sz w:val="20"/>
                <w:szCs w:val="20"/>
                <w:lang w:eastAsia="es-MX"/>
              </w:rPr>
              <w:t>34,300</w:t>
            </w:r>
          </w:p>
        </w:tc>
      </w:tr>
      <w:tr w:rsidR="00685930" w:rsidRPr="00A2689B" w:rsidTr="00A2689B">
        <w:trPr>
          <w:trHeight w:val="220"/>
          <w:tblCellSpacing w:w="15" w:type="dxa"/>
        </w:trPr>
        <w:tc>
          <w:tcPr>
            <w:tcW w:w="0" w:type="auto"/>
            <w:vAlign w:val="center"/>
            <w:hideMark/>
          </w:tcPr>
          <w:p w:rsidR="00685930" w:rsidRPr="00A2689B" w:rsidRDefault="00685930" w:rsidP="00B665A7">
            <w:pPr>
              <w:spacing w:after="0" w:line="240" w:lineRule="auto"/>
              <w:rPr>
                <w:rFonts w:ascii="Arial" w:eastAsia="Times New Roman" w:hAnsi="Arial" w:cs="Arial"/>
                <w:b/>
                <w:bCs/>
                <w:sz w:val="20"/>
                <w:szCs w:val="20"/>
                <w:lang w:eastAsia="es-MX"/>
              </w:rPr>
            </w:pPr>
            <w:r w:rsidRPr="00A2689B">
              <w:rPr>
                <w:rFonts w:ascii="Arial" w:eastAsia="Times New Roman" w:hAnsi="Arial" w:cs="Arial"/>
                <w:b/>
                <w:bCs/>
                <w:sz w:val="20"/>
                <w:szCs w:val="20"/>
                <w:lang w:eastAsia="es-MX"/>
              </w:rPr>
              <w:t>Total</w:t>
            </w: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A2689B"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A2689B" w:rsidRDefault="00685930" w:rsidP="00B665A7">
            <w:pPr>
              <w:spacing w:after="0" w:line="240" w:lineRule="auto"/>
              <w:jc w:val="right"/>
              <w:rPr>
                <w:rFonts w:ascii="Arial" w:eastAsia="Times New Roman" w:hAnsi="Arial" w:cs="Arial"/>
                <w:b/>
                <w:bCs/>
                <w:sz w:val="20"/>
                <w:szCs w:val="20"/>
                <w:lang w:eastAsia="es-MX"/>
              </w:rPr>
            </w:pPr>
            <w:r w:rsidRPr="00A2689B">
              <w:rPr>
                <w:rFonts w:ascii="Arial" w:eastAsia="Times New Roman" w:hAnsi="Arial" w:cs="Arial"/>
                <w:b/>
                <w:bCs/>
                <w:sz w:val="20"/>
                <w:szCs w:val="20"/>
                <w:lang w:eastAsia="es-MX"/>
              </w:rPr>
              <w:t>$</w:t>
            </w:r>
          </w:p>
        </w:tc>
        <w:tc>
          <w:tcPr>
            <w:tcW w:w="0" w:type="auto"/>
            <w:vAlign w:val="center"/>
            <w:hideMark/>
          </w:tcPr>
          <w:p w:rsidR="00685930" w:rsidRPr="00A2689B" w:rsidRDefault="00685930" w:rsidP="00B665A7">
            <w:pPr>
              <w:spacing w:after="0" w:line="240" w:lineRule="auto"/>
              <w:jc w:val="right"/>
              <w:rPr>
                <w:rFonts w:ascii="Arial" w:eastAsia="Times New Roman" w:hAnsi="Arial" w:cs="Arial"/>
                <w:b/>
                <w:bCs/>
                <w:sz w:val="20"/>
                <w:szCs w:val="20"/>
                <w:lang w:eastAsia="es-MX"/>
              </w:rPr>
            </w:pPr>
            <w:r w:rsidRPr="00A2689B">
              <w:rPr>
                <w:rFonts w:ascii="Arial" w:eastAsia="Times New Roman" w:hAnsi="Arial" w:cs="Arial"/>
                <w:b/>
                <w:bCs/>
                <w:sz w:val="20"/>
                <w:szCs w:val="20"/>
                <w:lang w:eastAsia="es-MX"/>
              </w:rPr>
              <w:t>154,300</w:t>
            </w:r>
          </w:p>
        </w:tc>
      </w:tr>
    </w:tbl>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OBLIGACIONES FINANCIERAS</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Pago de obligaciones financieras</w:t>
      </w:r>
    </w:p>
    <w:p w:rsidR="00685930"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33. Se detectaron erogaciones por valor de por concepto de $2,409,729 por concepto de</w:t>
      </w:r>
      <w:r>
        <w:rPr>
          <w:rFonts w:ascii="Arial" w:hAnsi="Arial" w:cs="Arial"/>
          <w:color w:val="000000"/>
        </w:rPr>
        <w:t xml:space="preserve"> </w:t>
      </w:r>
      <w:r w:rsidRPr="00502CED">
        <w:rPr>
          <w:rFonts w:ascii="Arial" w:hAnsi="Arial" w:cs="Arial"/>
          <w:color w:val="000000"/>
        </w:rPr>
        <w:t>diversas obras, amparadas con facturas, recibos de honorarios, listas de raya y fotocopias</w:t>
      </w:r>
      <w:r>
        <w:rPr>
          <w:rFonts w:ascii="Arial" w:hAnsi="Arial" w:cs="Arial"/>
          <w:color w:val="000000"/>
        </w:rPr>
        <w:t xml:space="preserve"> </w:t>
      </w:r>
      <w:r w:rsidRPr="00502CED">
        <w:rPr>
          <w:rFonts w:ascii="Arial" w:hAnsi="Arial" w:cs="Arial"/>
          <w:color w:val="000000"/>
        </w:rPr>
        <w:t>de credenciales de elector, no localizando durante el proceso de la auditoría evidencia</w:t>
      </w:r>
      <w:r>
        <w:rPr>
          <w:rFonts w:ascii="Arial" w:hAnsi="Arial" w:cs="Arial"/>
          <w:color w:val="000000"/>
        </w:rPr>
        <w:t xml:space="preserve"> </w:t>
      </w:r>
      <w:r w:rsidRPr="00502CED">
        <w:rPr>
          <w:rFonts w:ascii="Arial" w:hAnsi="Arial" w:cs="Arial"/>
          <w:color w:val="000000"/>
        </w:rPr>
        <w:t>documental que permita confirmar y acreditar los trabajos realizados, incumpliendo con lo</w:t>
      </w:r>
      <w:r>
        <w:rPr>
          <w:rFonts w:ascii="Arial" w:hAnsi="Arial" w:cs="Arial"/>
          <w:color w:val="000000"/>
        </w:rPr>
        <w:t xml:space="preserve"> </w:t>
      </w:r>
      <w:r w:rsidRPr="00502CED">
        <w:rPr>
          <w:rFonts w:ascii="Arial" w:hAnsi="Arial" w:cs="Arial"/>
          <w:color w:val="000000"/>
        </w:rPr>
        <w:t xml:space="preserve">establecido con los artículos 3 fracción </w:t>
      </w:r>
      <w:proofErr w:type="spellStart"/>
      <w:r w:rsidRPr="00502CED">
        <w:rPr>
          <w:rFonts w:ascii="Arial" w:hAnsi="Arial" w:cs="Arial"/>
          <w:color w:val="000000"/>
        </w:rPr>
        <w:t>Vll</w:t>
      </w:r>
      <w:proofErr w:type="spellEnd"/>
      <w:r w:rsidRPr="00502CED">
        <w:rPr>
          <w:rFonts w:ascii="Arial" w:hAnsi="Arial" w:cs="Arial"/>
          <w:color w:val="000000"/>
        </w:rPr>
        <w:t xml:space="preserve"> del Reglamento para la Adquisiciones de Bienes</w:t>
      </w:r>
      <w:r>
        <w:rPr>
          <w:rFonts w:ascii="Arial" w:hAnsi="Arial" w:cs="Arial"/>
          <w:color w:val="000000"/>
        </w:rPr>
        <w:t xml:space="preserve"> </w:t>
      </w:r>
      <w:r w:rsidRPr="00502CED">
        <w:rPr>
          <w:rFonts w:ascii="Arial" w:hAnsi="Arial" w:cs="Arial"/>
          <w:color w:val="000000"/>
        </w:rPr>
        <w:t>Muebles y Contratación de Servicios para el Municipio de Mier y Noriega, Nuevo León y</w:t>
      </w:r>
      <w:r>
        <w:rPr>
          <w:rFonts w:ascii="Arial" w:hAnsi="Arial" w:cs="Arial"/>
          <w:color w:val="000000"/>
        </w:rPr>
        <w:t xml:space="preserve"> </w:t>
      </w:r>
      <w:r w:rsidRPr="00502CED">
        <w:rPr>
          <w:rFonts w:ascii="Arial" w:hAnsi="Arial" w:cs="Arial"/>
          <w:color w:val="000000"/>
        </w:rPr>
        <w:t>15 de la Ley de Fiscalización Superior del Estado de Nuevo León y 47 de la Ley de Obras</w:t>
      </w:r>
      <w:r>
        <w:rPr>
          <w:rFonts w:ascii="Arial" w:hAnsi="Arial" w:cs="Arial"/>
          <w:color w:val="000000"/>
        </w:rPr>
        <w:t xml:space="preserve"> </w:t>
      </w:r>
      <w:r w:rsidRPr="00502CED">
        <w:rPr>
          <w:rFonts w:ascii="Arial" w:hAnsi="Arial" w:cs="Arial"/>
          <w:color w:val="000000"/>
        </w:rPr>
        <w:t>Públicas para el Estado y Municipios del Estado de Nuevo León, de acuerdo a las pólizas</w:t>
      </w:r>
      <w:r>
        <w:rPr>
          <w:rFonts w:ascii="Arial" w:hAnsi="Arial" w:cs="Arial"/>
          <w:color w:val="000000"/>
        </w:rPr>
        <w:t xml:space="preserve"> </w:t>
      </w:r>
      <w:r w:rsidRPr="00502CED">
        <w:rPr>
          <w:rFonts w:ascii="Arial" w:hAnsi="Arial" w:cs="Arial"/>
          <w:color w:val="000000"/>
        </w:rPr>
        <w:t>de cheques siguientes:</w:t>
      </w:r>
    </w:p>
    <w:p w:rsidR="00685930" w:rsidRDefault="00685930" w:rsidP="00685930">
      <w:pPr>
        <w:autoSpaceDE w:val="0"/>
        <w:autoSpaceDN w:val="0"/>
        <w:adjustRightInd w:val="0"/>
        <w:spacing w:after="0" w:line="240" w:lineRule="auto"/>
        <w:rPr>
          <w:rFonts w:ascii="Arial" w:hAnsi="Arial" w:cs="Arial"/>
          <w:color w:val="00000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7"/>
        <w:gridCol w:w="7516"/>
        <w:gridCol w:w="406"/>
      </w:tblGrid>
      <w:tr w:rsidR="00685930" w:rsidRPr="002C1E8E" w:rsidTr="00B665A7">
        <w:trPr>
          <w:tblCellSpacing w:w="15" w:type="dxa"/>
        </w:trPr>
        <w:tc>
          <w:tcPr>
            <w:tcW w:w="250" w:type="pct"/>
            <w:vAlign w:val="center"/>
            <w:hideMark/>
          </w:tcPr>
          <w:p w:rsidR="00685930" w:rsidRPr="002C1E8E" w:rsidRDefault="00685930" w:rsidP="00B665A7">
            <w:pPr>
              <w:spacing w:after="0" w:line="240" w:lineRule="auto"/>
              <w:rPr>
                <w:rFonts w:ascii="Times New Roman" w:eastAsia="Times New Roman" w:hAnsi="Times New Roman"/>
                <w:sz w:val="24"/>
                <w:szCs w:val="24"/>
                <w:lang w:eastAsia="es-MX"/>
              </w:rPr>
            </w:pPr>
            <w:r w:rsidRPr="002C1E8E">
              <w:rPr>
                <w:rFonts w:ascii="Times New Roman" w:eastAsia="Times New Roman" w:hAnsi="Times New Roman"/>
                <w:sz w:val="24"/>
                <w:szCs w:val="24"/>
                <w:lang w:eastAsia="es-MX"/>
              </w:rPr>
              <w:lastRenderedPageBreak/>
              <w:t> </w:t>
            </w:r>
          </w:p>
        </w:tc>
        <w:tc>
          <w:tcPr>
            <w:tcW w:w="0" w:type="auto"/>
            <w:vAlign w:val="center"/>
            <w:hideMark/>
          </w:tcPr>
          <w:tbl>
            <w:tblPr>
              <w:tblW w:w="7456" w:type="dxa"/>
              <w:tblCellSpacing w:w="15" w:type="dxa"/>
              <w:tblCellMar>
                <w:top w:w="15" w:type="dxa"/>
                <w:left w:w="15" w:type="dxa"/>
                <w:bottom w:w="15" w:type="dxa"/>
                <w:right w:w="15" w:type="dxa"/>
              </w:tblCellMar>
              <w:tblLook w:val="04A0" w:firstRow="1" w:lastRow="0" w:firstColumn="1" w:lastColumn="0" w:noHBand="0" w:noVBand="1"/>
            </w:tblPr>
            <w:tblGrid>
              <w:gridCol w:w="1154"/>
              <w:gridCol w:w="122"/>
              <w:gridCol w:w="1258"/>
              <w:gridCol w:w="1447"/>
              <w:gridCol w:w="2258"/>
              <w:gridCol w:w="183"/>
              <w:gridCol w:w="1034"/>
            </w:tblGrid>
            <w:tr w:rsidR="00685930" w:rsidRPr="002227E0" w:rsidTr="00A2689B">
              <w:trPr>
                <w:tblCellSpacing w:w="15" w:type="dxa"/>
              </w:trPr>
              <w:tc>
                <w:tcPr>
                  <w:tcW w:w="0" w:type="auto"/>
                  <w:vAlign w:val="center"/>
                  <w:hideMark/>
                </w:tcPr>
                <w:p w:rsidR="00685930" w:rsidRPr="002227E0" w:rsidRDefault="00685930" w:rsidP="00B665A7">
                  <w:pPr>
                    <w:spacing w:after="0" w:line="240" w:lineRule="auto"/>
                    <w:rPr>
                      <w:rFonts w:ascii="Arial" w:eastAsia="Times New Roman" w:hAnsi="Arial" w:cs="Arial"/>
                      <w:sz w:val="20"/>
                      <w:szCs w:val="20"/>
                      <w:u w:val="single"/>
                      <w:lang w:eastAsia="es-MX"/>
                    </w:rPr>
                  </w:pPr>
                  <w:r w:rsidRPr="002227E0">
                    <w:rPr>
                      <w:rFonts w:ascii="Arial" w:eastAsia="Times New Roman" w:hAnsi="Arial" w:cs="Arial"/>
                      <w:sz w:val="20"/>
                      <w:szCs w:val="20"/>
                      <w:u w:val="single"/>
                      <w:lang w:eastAsia="es-MX"/>
                    </w:rPr>
                    <w:t>Fecha</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u w:val="single"/>
                      <w:lang w:eastAsia="es-MX"/>
                    </w:rPr>
                  </w:pPr>
                  <w:r w:rsidRPr="002227E0">
                    <w:rPr>
                      <w:rFonts w:ascii="Arial" w:eastAsia="Times New Roman" w:hAnsi="Arial" w:cs="Arial"/>
                      <w:sz w:val="20"/>
                      <w:szCs w:val="20"/>
                      <w:u w:val="single"/>
                      <w:lang w:eastAsia="es-MX"/>
                    </w:rPr>
                    <w:t>.</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u w:val="single"/>
                      <w:lang w:eastAsia="es-MX"/>
                    </w:rPr>
                  </w:pPr>
                  <w:r w:rsidRPr="002227E0">
                    <w:rPr>
                      <w:rFonts w:ascii="Arial" w:eastAsia="Times New Roman" w:hAnsi="Arial" w:cs="Arial"/>
                      <w:sz w:val="20"/>
                      <w:szCs w:val="20"/>
                      <w:u w:val="single"/>
                      <w:lang w:eastAsia="es-MX"/>
                    </w:rPr>
                    <w:t>Cheque</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u w:val="single"/>
                      <w:lang w:eastAsia="es-MX"/>
                    </w:rPr>
                  </w:pPr>
                  <w:r w:rsidRPr="002227E0">
                    <w:rPr>
                      <w:rFonts w:ascii="Arial" w:eastAsia="Times New Roman" w:hAnsi="Arial" w:cs="Arial"/>
                      <w:sz w:val="20"/>
                      <w:szCs w:val="20"/>
                      <w:u w:val="single"/>
                      <w:lang w:eastAsia="es-MX"/>
                    </w:rPr>
                    <w:t>Nombre</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u w:val="single"/>
                      <w:lang w:eastAsia="es-MX"/>
                    </w:rPr>
                  </w:pPr>
                  <w:r w:rsidRPr="002227E0">
                    <w:rPr>
                      <w:rFonts w:ascii="Arial" w:eastAsia="Times New Roman" w:hAnsi="Arial" w:cs="Arial"/>
                      <w:sz w:val="20"/>
                      <w:szCs w:val="20"/>
                      <w:u w:val="single"/>
                      <w:lang w:eastAsia="es-MX"/>
                    </w:rPr>
                    <w:t>Concepto</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u w:val="single"/>
                      <w:lang w:eastAsia="es-MX"/>
                    </w:rPr>
                  </w:pPr>
                  <w:r w:rsidRPr="002227E0">
                    <w:rPr>
                      <w:rFonts w:ascii="Arial" w:eastAsia="Times New Roman" w:hAnsi="Arial" w:cs="Arial"/>
                      <w:sz w:val="20"/>
                      <w:szCs w:val="20"/>
                      <w:u w:val="single"/>
                      <w:lang w:eastAsia="es-MX"/>
                    </w:rPr>
                    <w:t>Importe</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16/02/2012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24 8988</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Omar Alejandro Corona Villarreal</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 xml:space="preserve">Rec. </w:t>
                  </w:r>
                  <w:proofErr w:type="spellStart"/>
                  <w:r w:rsidRPr="002227E0">
                    <w:rPr>
                      <w:rFonts w:ascii="Arial" w:eastAsia="Times New Roman" w:hAnsi="Arial" w:cs="Arial"/>
                      <w:sz w:val="20"/>
                      <w:szCs w:val="20"/>
                      <w:lang w:eastAsia="es-MX"/>
                    </w:rPr>
                    <w:t>Hon</w:t>
                  </w:r>
                  <w:proofErr w:type="spellEnd"/>
                  <w:r w:rsidRPr="002227E0">
                    <w:rPr>
                      <w:rFonts w:ascii="Arial" w:eastAsia="Times New Roman" w:hAnsi="Arial" w:cs="Arial"/>
                      <w:sz w:val="20"/>
                      <w:szCs w:val="20"/>
                      <w:lang w:eastAsia="es-MX"/>
                    </w:rPr>
                    <w:t xml:space="preserve"> No. 580, Finiquito reglamentos desarrollo urbano análisis estudio y elaboración de reglamento de desarrollo urbano</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70,000</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01/03/2012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97 2</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Promotora de Desarrollo Rural de Nuevo León</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 xml:space="preserve">Rec. No. 16051 y </w:t>
                  </w:r>
                  <w:proofErr w:type="spellStart"/>
                  <w:r w:rsidRPr="002227E0">
                    <w:rPr>
                      <w:rFonts w:ascii="Arial" w:eastAsia="Times New Roman" w:hAnsi="Arial" w:cs="Arial"/>
                      <w:sz w:val="20"/>
                      <w:szCs w:val="20"/>
                      <w:lang w:eastAsia="es-MX"/>
                    </w:rPr>
                    <w:t>fac</w:t>
                  </w:r>
                  <w:proofErr w:type="spellEnd"/>
                  <w:r w:rsidRPr="002227E0">
                    <w:rPr>
                      <w:rFonts w:ascii="Arial" w:eastAsia="Times New Roman" w:hAnsi="Arial" w:cs="Arial"/>
                      <w:sz w:val="20"/>
                      <w:szCs w:val="20"/>
                      <w:lang w:eastAsia="es-MX"/>
                    </w:rPr>
                    <w:t>. P1520, Horas maquina rehabilitación de caminos</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250,000</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22/03/2012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97 12</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 xml:space="preserve">Melissa Villanueva </w:t>
                  </w:r>
                  <w:proofErr w:type="spellStart"/>
                  <w:r w:rsidRPr="002227E0">
                    <w:rPr>
                      <w:rFonts w:ascii="Arial" w:eastAsia="Times New Roman" w:hAnsi="Arial" w:cs="Arial"/>
                      <w:sz w:val="20"/>
                      <w:szCs w:val="20"/>
                      <w:lang w:eastAsia="es-MX"/>
                    </w:rPr>
                    <w:t>Villanueva</w:t>
                  </w:r>
                  <w:proofErr w:type="spellEnd"/>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proofErr w:type="spellStart"/>
                  <w:r w:rsidRPr="002227E0">
                    <w:rPr>
                      <w:rFonts w:ascii="Arial" w:eastAsia="Times New Roman" w:hAnsi="Arial" w:cs="Arial"/>
                      <w:sz w:val="20"/>
                      <w:szCs w:val="20"/>
                      <w:lang w:eastAsia="es-MX"/>
                    </w:rPr>
                    <w:t>Fac</w:t>
                  </w:r>
                  <w:proofErr w:type="spellEnd"/>
                  <w:r w:rsidRPr="002227E0">
                    <w:rPr>
                      <w:rFonts w:ascii="Arial" w:eastAsia="Times New Roman" w:hAnsi="Arial" w:cs="Arial"/>
                      <w:sz w:val="20"/>
                      <w:szCs w:val="20"/>
                      <w:lang w:eastAsia="es-MX"/>
                    </w:rPr>
                    <w:t xml:space="preserve">. 439, Horas maquina camino tramo el </w:t>
                  </w:r>
                  <w:proofErr w:type="spellStart"/>
                  <w:r w:rsidRPr="002227E0">
                    <w:rPr>
                      <w:rFonts w:ascii="Arial" w:eastAsia="Times New Roman" w:hAnsi="Arial" w:cs="Arial"/>
                      <w:sz w:val="20"/>
                      <w:szCs w:val="20"/>
                      <w:lang w:eastAsia="es-MX"/>
                    </w:rPr>
                    <w:t>Rocillo</w:t>
                  </w:r>
                  <w:proofErr w:type="spellEnd"/>
                  <w:r w:rsidRPr="002227E0">
                    <w:rPr>
                      <w:rFonts w:ascii="Arial" w:eastAsia="Times New Roman" w:hAnsi="Arial" w:cs="Arial"/>
                      <w:sz w:val="20"/>
                      <w:szCs w:val="20"/>
                      <w:lang w:eastAsia="es-MX"/>
                    </w:rPr>
                    <w:t xml:space="preserve"> la majada 112 horas</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124,000</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26/03/2012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97 14</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 xml:space="preserve">Eleazar </w:t>
                  </w:r>
                  <w:proofErr w:type="spellStart"/>
                  <w:r w:rsidRPr="002227E0">
                    <w:rPr>
                      <w:rFonts w:ascii="Arial" w:eastAsia="Times New Roman" w:hAnsi="Arial" w:cs="Arial"/>
                      <w:sz w:val="20"/>
                      <w:szCs w:val="20"/>
                      <w:lang w:eastAsia="es-MX"/>
                    </w:rPr>
                    <w:t>Hernandez</w:t>
                  </w:r>
                  <w:proofErr w:type="spellEnd"/>
                  <w:r w:rsidRPr="002227E0">
                    <w:rPr>
                      <w:rFonts w:ascii="Arial" w:eastAsia="Times New Roman" w:hAnsi="Arial" w:cs="Arial"/>
                      <w:sz w:val="20"/>
                      <w:szCs w:val="20"/>
                      <w:lang w:eastAsia="es-MX"/>
                    </w:rPr>
                    <w:t xml:space="preserve"> Cortez</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Listas de raya y C.E., Reparación de rumbo a la encantada</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11,000</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17/04/2012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97 20</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Promotora de Desarrollo Rural de Nuevo León</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proofErr w:type="spellStart"/>
                  <w:r w:rsidRPr="002227E0">
                    <w:rPr>
                      <w:rFonts w:ascii="Arial" w:eastAsia="Times New Roman" w:hAnsi="Arial" w:cs="Arial"/>
                      <w:sz w:val="20"/>
                      <w:szCs w:val="20"/>
                      <w:lang w:eastAsia="es-MX"/>
                    </w:rPr>
                    <w:t>Fac</w:t>
                  </w:r>
                  <w:proofErr w:type="spellEnd"/>
                  <w:r w:rsidRPr="002227E0">
                    <w:rPr>
                      <w:rFonts w:ascii="Arial" w:eastAsia="Times New Roman" w:hAnsi="Arial" w:cs="Arial"/>
                      <w:sz w:val="20"/>
                      <w:szCs w:val="20"/>
                      <w:lang w:eastAsia="es-MX"/>
                    </w:rPr>
                    <w:t>. P1629, Horas maquina</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250,000</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20/04/2012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97 21</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 xml:space="preserve">Eleazar </w:t>
                  </w:r>
                  <w:proofErr w:type="spellStart"/>
                  <w:r w:rsidRPr="002227E0">
                    <w:rPr>
                      <w:rFonts w:ascii="Arial" w:eastAsia="Times New Roman" w:hAnsi="Arial" w:cs="Arial"/>
                      <w:sz w:val="20"/>
                      <w:szCs w:val="20"/>
                      <w:lang w:eastAsia="es-MX"/>
                    </w:rPr>
                    <w:t>Hernandez</w:t>
                  </w:r>
                  <w:proofErr w:type="spellEnd"/>
                  <w:r w:rsidRPr="002227E0">
                    <w:rPr>
                      <w:rFonts w:ascii="Arial" w:eastAsia="Times New Roman" w:hAnsi="Arial" w:cs="Arial"/>
                      <w:sz w:val="20"/>
                      <w:szCs w:val="20"/>
                      <w:lang w:eastAsia="es-MX"/>
                    </w:rPr>
                    <w:t xml:space="preserve"> Cortez</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Lista de raya Y C.E., Concreto hidráulico y vado la cueva</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11,000</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02/05/2012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24 9428</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Juan Cristóbal Dávila Martínez</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proofErr w:type="spellStart"/>
                  <w:r w:rsidRPr="002227E0">
                    <w:rPr>
                      <w:rFonts w:ascii="Arial" w:eastAsia="Times New Roman" w:hAnsi="Arial" w:cs="Arial"/>
                      <w:sz w:val="20"/>
                      <w:szCs w:val="20"/>
                      <w:lang w:eastAsia="es-MX"/>
                    </w:rPr>
                    <w:t>Fac</w:t>
                  </w:r>
                  <w:proofErr w:type="spellEnd"/>
                  <w:r w:rsidRPr="002227E0">
                    <w:rPr>
                      <w:rFonts w:ascii="Arial" w:eastAsia="Times New Roman" w:hAnsi="Arial" w:cs="Arial"/>
                      <w:sz w:val="20"/>
                      <w:szCs w:val="20"/>
                      <w:lang w:eastAsia="es-MX"/>
                    </w:rPr>
                    <w:t xml:space="preserve"> 35, 210 horas maquina tramo Santa Martha de Arriba a Santa Martha de Abajo</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243,600</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03/05/2012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97 24</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Juan Cristóbal Dávila Martínez</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proofErr w:type="spellStart"/>
                  <w:r w:rsidRPr="002227E0">
                    <w:rPr>
                      <w:rFonts w:ascii="Arial" w:eastAsia="Times New Roman" w:hAnsi="Arial" w:cs="Arial"/>
                      <w:sz w:val="20"/>
                      <w:szCs w:val="20"/>
                      <w:lang w:eastAsia="es-MX"/>
                    </w:rPr>
                    <w:t>Fac</w:t>
                  </w:r>
                  <w:proofErr w:type="spellEnd"/>
                  <w:r w:rsidRPr="002227E0">
                    <w:rPr>
                      <w:rFonts w:ascii="Arial" w:eastAsia="Times New Roman" w:hAnsi="Arial" w:cs="Arial"/>
                      <w:sz w:val="20"/>
                      <w:szCs w:val="20"/>
                      <w:lang w:eastAsia="es-MX"/>
                    </w:rPr>
                    <w:t>. 33, C.E. Suministro y colocación de pavimento con concreto hidráulico para calle en la localidad de el Rincón de la Laguna</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180,000</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04/05/2012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97 26</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 xml:space="preserve">Melissa Villanueva </w:t>
                  </w:r>
                  <w:proofErr w:type="spellStart"/>
                  <w:r w:rsidRPr="002227E0">
                    <w:rPr>
                      <w:rFonts w:ascii="Arial" w:eastAsia="Times New Roman" w:hAnsi="Arial" w:cs="Arial"/>
                      <w:sz w:val="20"/>
                      <w:szCs w:val="20"/>
                      <w:lang w:eastAsia="es-MX"/>
                    </w:rPr>
                    <w:t>Villanueva</w:t>
                  </w:r>
                  <w:proofErr w:type="spellEnd"/>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proofErr w:type="spellStart"/>
                  <w:r w:rsidRPr="002227E0">
                    <w:rPr>
                      <w:rFonts w:ascii="Arial" w:eastAsia="Times New Roman" w:hAnsi="Arial" w:cs="Arial"/>
                      <w:sz w:val="20"/>
                      <w:szCs w:val="20"/>
                      <w:lang w:eastAsia="es-MX"/>
                    </w:rPr>
                    <w:t>Fac</w:t>
                  </w:r>
                  <w:proofErr w:type="spellEnd"/>
                  <w:r w:rsidRPr="002227E0">
                    <w:rPr>
                      <w:rFonts w:ascii="Arial" w:eastAsia="Times New Roman" w:hAnsi="Arial" w:cs="Arial"/>
                      <w:sz w:val="20"/>
                      <w:szCs w:val="20"/>
                      <w:lang w:eastAsia="es-MX"/>
                    </w:rPr>
                    <w:t xml:space="preserve">. 454, 8000 piezas de block </w:t>
                  </w:r>
                  <w:proofErr w:type="spellStart"/>
                  <w:r w:rsidRPr="002227E0">
                    <w:rPr>
                      <w:rFonts w:ascii="Arial" w:eastAsia="Times New Roman" w:hAnsi="Arial" w:cs="Arial"/>
                      <w:sz w:val="20"/>
                      <w:szCs w:val="20"/>
                      <w:lang w:eastAsia="es-MX"/>
                    </w:rPr>
                    <w:t>fact</w:t>
                  </w:r>
                  <w:proofErr w:type="spellEnd"/>
                  <w:r w:rsidRPr="002227E0">
                    <w:rPr>
                      <w:rFonts w:ascii="Arial" w:eastAsia="Times New Roman" w:hAnsi="Arial" w:cs="Arial"/>
                      <w:sz w:val="20"/>
                      <w:szCs w:val="20"/>
                      <w:lang w:eastAsia="es-MX"/>
                    </w:rPr>
                    <w:t xml:space="preserve"> # 454 en centro de acopio</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55,680</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lastRenderedPageBreak/>
                    <w:t>15/05/2012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97 27</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Juan Cristóbal Dávila Martínez</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proofErr w:type="spellStart"/>
                  <w:r w:rsidRPr="002227E0">
                    <w:rPr>
                      <w:rFonts w:ascii="Arial" w:eastAsia="Times New Roman" w:hAnsi="Arial" w:cs="Arial"/>
                      <w:sz w:val="20"/>
                      <w:szCs w:val="20"/>
                      <w:lang w:eastAsia="es-MX"/>
                    </w:rPr>
                    <w:t>Fac</w:t>
                  </w:r>
                  <w:proofErr w:type="spellEnd"/>
                  <w:r w:rsidRPr="002227E0">
                    <w:rPr>
                      <w:rFonts w:ascii="Arial" w:eastAsia="Times New Roman" w:hAnsi="Arial" w:cs="Arial"/>
                      <w:sz w:val="20"/>
                      <w:szCs w:val="20"/>
                      <w:lang w:eastAsia="es-MX"/>
                    </w:rPr>
                    <w:t>. 33, Suministro y colocación de pavimento con concreto hidráulico para calle en la localidad El Rincón de la Laguna</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240,000</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17/05/2012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97 29</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Promotora de Desarrollo Rural de Nuevo León</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 xml:space="preserve">Rec. 16078 y </w:t>
                  </w:r>
                  <w:proofErr w:type="spellStart"/>
                  <w:r w:rsidRPr="002227E0">
                    <w:rPr>
                      <w:rFonts w:ascii="Arial" w:eastAsia="Times New Roman" w:hAnsi="Arial" w:cs="Arial"/>
                      <w:sz w:val="20"/>
                      <w:szCs w:val="20"/>
                      <w:lang w:eastAsia="es-MX"/>
                    </w:rPr>
                    <w:t>fac</w:t>
                  </w:r>
                  <w:proofErr w:type="spellEnd"/>
                  <w:r w:rsidRPr="002227E0">
                    <w:rPr>
                      <w:rFonts w:ascii="Arial" w:eastAsia="Times New Roman" w:hAnsi="Arial" w:cs="Arial"/>
                      <w:sz w:val="20"/>
                      <w:szCs w:val="20"/>
                      <w:lang w:eastAsia="es-MX"/>
                    </w:rPr>
                    <w:t>. P1696, Abono del 50 % horas maquina</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50,000</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24/05/2012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97 37</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Promotora de Desarrollo Rural de Nuevo León</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proofErr w:type="spellStart"/>
                  <w:r w:rsidRPr="002227E0">
                    <w:rPr>
                      <w:rFonts w:ascii="Arial" w:eastAsia="Times New Roman" w:hAnsi="Arial" w:cs="Arial"/>
                      <w:sz w:val="20"/>
                      <w:szCs w:val="20"/>
                      <w:lang w:eastAsia="es-MX"/>
                    </w:rPr>
                    <w:t>Fac</w:t>
                  </w:r>
                  <w:proofErr w:type="spellEnd"/>
                  <w:r w:rsidRPr="002227E0">
                    <w:rPr>
                      <w:rFonts w:ascii="Arial" w:eastAsia="Times New Roman" w:hAnsi="Arial" w:cs="Arial"/>
                      <w:sz w:val="20"/>
                      <w:szCs w:val="20"/>
                      <w:lang w:eastAsia="es-MX"/>
                    </w:rPr>
                    <w:t>. P1707, Finiquito de horas maquina</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50,000</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05/06/2012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97 38</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Juan Francisco Leal Martínez</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proofErr w:type="spellStart"/>
                  <w:r w:rsidRPr="002227E0">
                    <w:rPr>
                      <w:rFonts w:ascii="Arial" w:eastAsia="Times New Roman" w:hAnsi="Arial" w:cs="Arial"/>
                      <w:sz w:val="20"/>
                      <w:szCs w:val="20"/>
                      <w:lang w:eastAsia="es-MX"/>
                    </w:rPr>
                    <w:t>Fac</w:t>
                  </w:r>
                  <w:proofErr w:type="spellEnd"/>
                  <w:r w:rsidRPr="002227E0">
                    <w:rPr>
                      <w:rFonts w:ascii="Arial" w:eastAsia="Times New Roman" w:hAnsi="Arial" w:cs="Arial"/>
                      <w:sz w:val="20"/>
                      <w:szCs w:val="20"/>
                      <w:lang w:eastAsia="es-MX"/>
                    </w:rPr>
                    <w:t>. 1, 50 % anticipo , tachuelas reductor de velocidad</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92,800</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08/06/2012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2012060001</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Póliza de diario</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Registro de cheque 43</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50,000</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18/06/2012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97 46</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Promotora de Desarrollo Rural de Nuevo León</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 xml:space="preserve">Rec. 16451 y </w:t>
                  </w:r>
                  <w:proofErr w:type="spellStart"/>
                  <w:r w:rsidRPr="002227E0">
                    <w:rPr>
                      <w:rFonts w:ascii="Arial" w:eastAsia="Times New Roman" w:hAnsi="Arial" w:cs="Arial"/>
                      <w:sz w:val="20"/>
                      <w:szCs w:val="20"/>
                      <w:lang w:eastAsia="es-MX"/>
                    </w:rPr>
                    <w:t>fac</w:t>
                  </w:r>
                  <w:proofErr w:type="spellEnd"/>
                  <w:r w:rsidRPr="002227E0">
                    <w:rPr>
                      <w:rFonts w:ascii="Arial" w:eastAsia="Times New Roman" w:hAnsi="Arial" w:cs="Arial"/>
                      <w:sz w:val="20"/>
                      <w:szCs w:val="20"/>
                      <w:lang w:eastAsia="es-MX"/>
                    </w:rPr>
                    <w:t>. 1785, 50 % restante de horas maquina</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50,000</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19/06/2012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97 48</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 xml:space="preserve">Juan Francisco Leal </w:t>
                  </w:r>
                  <w:proofErr w:type="spellStart"/>
                  <w:r w:rsidRPr="002227E0">
                    <w:rPr>
                      <w:rFonts w:ascii="Arial" w:eastAsia="Times New Roman" w:hAnsi="Arial" w:cs="Arial"/>
                      <w:sz w:val="20"/>
                      <w:szCs w:val="20"/>
                      <w:lang w:eastAsia="es-MX"/>
                    </w:rPr>
                    <w:t>Martinez</w:t>
                  </w:r>
                  <w:proofErr w:type="spellEnd"/>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 xml:space="preserve">Finiquito </w:t>
                  </w:r>
                  <w:proofErr w:type="spellStart"/>
                  <w:r w:rsidRPr="002227E0">
                    <w:rPr>
                      <w:rFonts w:ascii="Arial" w:eastAsia="Times New Roman" w:hAnsi="Arial" w:cs="Arial"/>
                      <w:sz w:val="20"/>
                      <w:szCs w:val="20"/>
                      <w:lang w:eastAsia="es-MX"/>
                    </w:rPr>
                    <w:t>fac</w:t>
                  </w:r>
                  <w:proofErr w:type="spellEnd"/>
                  <w:r w:rsidRPr="002227E0">
                    <w:rPr>
                      <w:rFonts w:ascii="Arial" w:eastAsia="Times New Roman" w:hAnsi="Arial" w:cs="Arial"/>
                      <w:sz w:val="20"/>
                      <w:szCs w:val="20"/>
                      <w:lang w:eastAsia="es-MX"/>
                    </w:rPr>
                    <w:t>. 1, tachuelas reductor de velocidad 1,000</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92,800</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05/07/2012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97 51</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 xml:space="preserve">Eleazar </w:t>
                  </w:r>
                  <w:proofErr w:type="spellStart"/>
                  <w:r w:rsidRPr="002227E0">
                    <w:rPr>
                      <w:rFonts w:ascii="Arial" w:eastAsia="Times New Roman" w:hAnsi="Arial" w:cs="Arial"/>
                      <w:sz w:val="20"/>
                      <w:szCs w:val="20"/>
                      <w:lang w:eastAsia="es-MX"/>
                    </w:rPr>
                    <w:t>Hernandez</w:t>
                  </w:r>
                  <w:proofErr w:type="spellEnd"/>
                  <w:r w:rsidRPr="002227E0">
                    <w:rPr>
                      <w:rFonts w:ascii="Arial" w:eastAsia="Times New Roman" w:hAnsi="Arial" w:cs="Arial"/>
                      <w:sz w:val="20"/>
                      <w:szCs w:val="20"/>
                      <w:lang w:eastAsia="es-MX"/>
                    </w:rPr>
                    <w:t xml:space="preserve"> Cortez</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Lista de raya y C.E., Zarpeo y afine en viviendas en Cabecera Municipal</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39,250</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05/07/2012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97 52</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Promotora de Desarrollo Rural de Nuevo León</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 xml:space="preserve">Rec. 16465 y </w:t>
                  </w:r>
                  <w:proofErr w:type="spellStart"/>
                  <w:r w:rsidRPr="002227E0">
                    <w:rPr>
                      <w:rFonts w:ascii="Arial" w:eastAsia="Times New Roman" w:hAnsi="Arial" w:cs="Arial"/>
                      <w:sz w:val="20"/>
                      <w:szCs w:val="20"/>
                      <w:lang w:eastAsia="es-MX"/>
                    </w:rPr>
                    <w:t>Fac</w:t>
                  </w:r>
                  <w:proofErr w:type="spellEnd"/>
                  <w:r w:rsidRPr="002227E0">
                    <w:rPr>
                      <w:rFonts w:ascii="Arial" w:eastAsia="Times New Roman" w:hAnsi="Arial" w:cs="Arial"/>
                      <w:sz w:val="20"/>
                      <w:szCs w:val="20"/>
                      <w:lang w:eastAsia="es-MX"/>
                    </w:rPr>
                    <w:t xml:space="preserve">. P1869, Horas maquina rehabilitación de camino con </w:t>
                  </w:r>
                  <w:proofErr w:type="spellStart"/>
                  <w:r w:rsidRPr="002227E0">
                    <w:rPr>
                      <w:rFonts w:ascii="Arial" w:eastAsia="Times New Roman" w:hAnsi="Arial" w:cs="Arial"/>
                      <w:sz w:val="20"/>
                      <w:szCs w:val="20"/>
                      <w:lang w:eastAsia="es-MX"/>
                    </w:rPr>
                    <w:t>bulldoser</w:t>
                  </w:r>
                  <w:proofErr w:type="spellEnd"/>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50,000</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05/07/2012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97 53</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José Honorio del Toro Sánchez</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proofErr w:type="spellStart"/>
                  <w:r w:rsidRPr="002227E0">
                    <w:rPr>
                      <w:rFonts w:ascii="Arial" w:eastAsia="Times New Roman" w:hAnsi="Arial" w:cs="Arial"/>
                      <w:sz w:val="20"/>
                      <w:szCs w:val="20"/>
                      <w:lang w:eastAsia="es-MX"/>
                    </w:rPr>
                    <w:t>Fac</w:t>
                  </w:r>
                  <w:proofErr w:type="spellEnd"/>
                  <w:r w:rsidRPr="002227E0">
                    <w:rPr>
                      <w:rFonts w:ascii="Arial" w:eastAsia="Times New Roman" w:hAnsi="Arial" w:cs="Arial"/>
                      <w:sz w:val="20"/>
                      <w:szCs w:val="20"/>
                      <w:lang w:eastAsia="es-MX"/>
                    </w:rPr>
                    <w:t xml:space="preserve">. 252, Materiales mixto , banco de tierra y renta de retroexcavadora en camino Ejido </w:t>
                  </w:r>
                  <w:proofErr w:type="spellStart"/>
                  <w:r w:rsidRPr="002227E0">
                    <w:rPr>
                      <w:rFonts w:ascii="Arial" w:eastAsia="Times New Roman" w:hAnsi="Arial" w:cs="Arial"/>
                      <w:sz w:val="20"/>
                      <w:szCs w:val="20"/>
                      <w:lang w:eastAsia="es-MX"/>
                    </w:rPr>
                    <w:t>Malpazo</w:t>
                  </w:r>
                  <w:proofErr w:type="spellEnd"/>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126,962</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09/07/2012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97 54</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José Andrés Ramírez Oviedo</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proofErr w:type="spellStart"/>
                  <w:r w:rsidRPr="002227E0">
                    <w:rPr>
                      <w:rFonts w:ascii="Arial" w:eastAsia="Times New Roman" w:hAnsi="Arial" w:cs="Arial"/>
                      <w:sz w:val="20"/>
                      <w:szCs w:val="20"/>
                      <w:lang w:eastAsia="es-MX"/>
                    </w:rPr>
                    <w:t>Fac</w:t>
                  </w:r>
                  <w:proofErr w:type="spellEnd"/>
                  <w:r w:rsidRPr="002227E0">
                    <w:rPr>
                      <w:rFonts w:ascii="Arial" w:eastAsia="Times New Roman" w:hAnsi="Arial" w:cs="Arial"/>
                      <w:sz w:val="20"/>
                      <w:szCs w:val="20"/>
                      <w:lang w:eastAsia="es-MX"/>
                    </w:rPr>
                    <w:t xml:space="preserve">. 1155, Horas maquina renta de </w:t>
                  </w:r>
                  <w:r w:rsidRPr="002227E0">
                    <w:rPr>
                      <w:rFonts w:ascii="Arial" w:eastAsia="Times New Roman" w:hAnsi="Arial" w:cs="Arial"/>
                      <w:sz w:val="20"/>
                      <w:szCs w:val="20"/>
                      <w:lang w:eastAsia="es-MX"/>
                    </w:rPr>
                    <w:lastRenderedPageBreak/>
                    <w:t xml:space="preserve">compresor para </w:t>
                  </w:r>
                  <w:proofErr w:type="spellStart"/>
                  <w:r w:rsidRPr="002227E0">
                    <w:rPr>
                      <w:rFonts w:ascii="Arial" w:eastAsia="Times New Roman" w:hAnsi="Arial" w:cs="Arial"/>
                      <w:sz w:val="20"/>
                      <w:szCs w:val="20"/>
                      <w:lang w:eastAsia="es-MX"/>
                    </w:rPr>
                    <w:t>barrenación</w:t>
                  </w:r>
                  <w:proofErr w:type="spellEnd"/>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lastRenderedPageBreak/>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58,870</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18/07/2012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97 58</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José Andrés Ramírez Oviedo</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proofErr w:type="spellStart"/>
                  <w:r w:rsidRPr="002227E0">
                    <w:rPr>
                      <w:rFonts w:ascii="Arial" w:eastAsia="Times New Roman" w:hAnsi="Arial" w:cs="Arial"/>
                      <w:sz w:val="20"/>
                      <w:szCs w:val="20"/>
                      <w:lang w:eastAsia="es-MX"/>
                    </w:rPr>
                    <w:t>Fac</w:t>
                  </w:r>
                  <w:proofErr w:type="spellEnd"/>
                  <w:r w:rsidRPr="002227E0">
                    <w:rPr>
                      <w:rFonts w:ascii="Arial" w:eastAsia="Times New Roman" w:hAnsi="Arial" w:cs="Arial"/>
                      <w:sz w:val="20"/>
                      <w:szCs w:val="20"/>
                      <w:lang w:eastAsia="es-MX"/>
                    </w:rPr>
                    <w:t xml:space="preserve">. No 1156 Pago de compresor camino el </w:t>
                  </w:r>
                  <w:proofErr w:type="spellStart"/>
                  <w:r w:rsidRPr="002227E0">
                    <w:rPr>
                      <w:rFonts w:ascii="Arial" w:eastAsia="Times New Roman" w:hAnsi="Arial" w:cs="Arial"/>
                      <w:sz w:val="20"/>
                      <w:szCs w:val="20"/>
                      <w:lang w:eastAsia="es-MX"/>
                    </w:rPr>
                    <w:t>Rocillo</w:t>
                  </w:r>
                  <w:proofErr w:type="spellEnd"/>
                  <w:r w:rsidRPr="002227E0">
                    <w:rPr>
                      <w:rFonts w:ascii="Arial" w:eastAsia="Times New Roman" w:hAnsi="Arial" w:cs="Arial"/>
                      <w:sz w:val="20"/>
                      <w:szCs w:val="20"/>
                      <w:lang w:eastAsia="es-MX"/>
                    </w:rPr>
                    <w:t xml:space="preserve"> a la Majada</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60,668</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08/10/2012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24 10115</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Juan Cristóbal Dávila Martínez</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proofErr w:type="spellStart"/>
                  <w:r w:rsidRPr="002227E0">
                    <w:rPr>
                      <w:rFonts w:ascii="Arial" w:eastAsia="Times New Roman" w:hAnsi="Arial" w:cs="Arial"/>
                      <w:sz w:val="20"/>
                      <w:szCs w:val="20"/>
                      <w:lang w:eastAsia="es-MX"/>
                    </w:rPr>
                    <w:t>Fac</w:t>
                  </w:r>
                  <w:proofErr w:type="spellEnd"/>
                  <w:r w:rsidRPr="002227E0">
                    <w:rPr>
                      <w:rFonts w:ascii="Arial" w:eastAsia="Times New Roman" w:hAnsi="Arial" w:cs="Arial"/>
                      <w:sz w:val="20"/>
                      <w:szCs w:val="20"/>
                      <w:lang w:eastAsia="es-MX"/>
                    </w:rPr>
                    <w:t>. 46, Pago de 128 horas máquina para la reparación de camino rural en tramo antes de llegar al Ejido Tinajas</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133,617</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08/10/2012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24 10117</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Blanca Elvia Pompa González</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proofErr w:type="spellStart"/>
                  <w:r w:rsidRPr="002227E0">
                    <w:rPr>
                      <w:rFonts w:ascii="Arial" w:eastAsia="Times New Roman" w:hAnsi="Arial" w:cs="Arial"/>
                      <w:sz w:val="20"/>
                      <w:szCs w:val="20"/>
                      <w:lang w:eastAsia="es-MX"/>
                    </w:rPr>
                    <w:t>Fac</w:t>
                  </w:r>
                  <w:proofErr w:type="spellEnd"/>
                  <w:r w:rsidRPr="002227E0">
                    <w:rPr>
                      <w:rFonts w:ascii="Arial" w:eastAsia="Times New Roman" w:hAnsi="Arial" w:cs="Arial"/>
                      <w:sz w:val="20"/>
                      <w:szCs w:val="20"/>
                      <w:lang w:eastAsia="es-MX"/>
                    </w:rPr>
                    <w:t>. 372, Pago de 118 horas máquina para rehabilitar el camino rural de Siberia a Crucitas</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109,982</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26/10/2012</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97 68</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 xml:space="preserve">Eleazar </w:t>
                  </w:r>
                  <w:proofErr w:type="spellStart"/>
                  <w:r w:rsidRPr="002227E0">
                    <w:rPr>
                      <w:rFonts w:ascii="Arial" w:eastAsia="Times New Roman" w:hAnsi="Arial" w:cs="Arial"/>
                      <w:sz w:val="20"/>
                      <w:szCs w:val="20"/>
                      <w:lang w:eastAsia="es-MX"/>
                    </w:rPr>
                    <w:t>Hernandez</w:t>
                  </w:r>
                  <w:proofErr w:type="spellEnd"/>
                  <w:r w:rsidRPr="002227E0">
                    <w:rPr>
                      <w:rFonts w:ascii="Arial" w:eastAsia="Times New Roman" w:hAnsi="Arial" w:cs="Arial"/>
                      <w:sz w:val="20"/>
                      <w:szCs w:val="20"/>
                      <w:lang w:eastAsia="es-MX"/>
                    </w:rPr>
                    <w:t xml:space="preserve"> Cortez</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Lista de raya y C.E., Trabajos en plaza de acceso a Zaragoza</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9,500</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jc w:val="center"/>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sz w:val="20"/>
                      <w:szCs w:val="20"/>
                      <w:lang w:eastAsia="es-MX"/>
                    </w:rPr>
                  </w:pPr>
                  <w:r w:rsidRPr="002227E0">
                    <w:rPr>
                      <w:rFonts w:ascii="Arial" w:eastAsia="Times New Roman" w:hAnsi="Arial" w:cs="Arial"/>
                      <w:sz w:val="20"/>
                      <w:szCs w:val="20"/>
                      <w:lang w:eastAsia="es-MX"/>
                    </w:rPr>
                    <w:t> </w:t>
                  </w:r>
                </w:p>
              </w:tc>
            </w:tr>
            <w:tr w:rsidR="00685930" w:rsidRPr="002227E0" w:rsidTr="00A2689B">
              <w:trPr>
                <w:tblCellSpacing w:w="15" w:type="dxa"/>
              </w:trPr>
              <w:tc>
                <w:tcPr>
                  <w:tcW w:w="0" w:type="auto"/>
                  <w:vAlign w:val="center"/>
                  <w:hideMark/>
                </w:tcPr>
                <w:p w:rsidR="00685930" w:rsidRPr="002227E0" w:rsidRDefault="00685930" w:rsidP="00B665A7">
                  <w:pPr>
                    <w:spacing w:after="0" w:line="240" w:lineRule="auto"/>
                    <w:rPr>
                      <w:rFonts w:ascii="Arial" w:eastAsia="Times New Roman" w:hAnsi="Arial" w:cs="Arial"/>
                      <w:b/>
                      <w:bCs/>
                      <w:sz w:val="20"/>
                      <w:szCs w:val="20"/>
                      <w:lang w:eastAsia="es-MX"/>
                    </w:rPr>
                  </w:pPr>
                  <w:r w:rsidRPr="002227E0">
                    <w:rPr>
                      <w:rFonts w:ascii="Arial" w:eastAsia="Times New Roman" w:hAnsi="Arial" w:cs="Arial"/>
                      <w:b/>
                      <w:bCs/>
                      <w:sz w:val="20"/>
                      <w:szCs w:val="20"/>
                      <w:lang w:eastAsia="es-MX"/>
                    </w:rPr>
                    <w:t>Total</w:t>
                  </w: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2227E0" w:rsidRDefault="00685930" w:rsidP="00B665A7">
                  <w:pPr>
                    <w:spacing w:after="0" w:line="240" w:lineRule="auto"/>
                    <w:rPr>
                      <w:rFonts w:ascii="Arial" w:eastAsia="Times New Roman" w:hAnsi="Arial" w:cs="Arial"/>
                      <w:sz w:val="20"/>
                      <w:szCs w:val="20"/>
                      <w:lang w:eastAsia="es-MX"/>
                    </w:rPr>
                  </w:pPr>
                </w:p>
              </w:tc>
              <w:tc>
                <w:tcPr>
                  <w:tcW w:w="982"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p>
              </w:tc>
              <w:tc>
                <w:tcPr>
                  <w:tcW w:w="1544" w:type="pct"/>
                  <w:vAlign w:val="center"/>
                  <w:hideMark/>
                </w:tcPr>
                <w:p w:rsidR="00685930" w:rsidRPr="002227E0"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2227E0" w:rsidRDefault="00685930" w:rsidP="00B665A7">
                  <w:pPr>
                    <w:spacing w:after="0" w:line="240" w:lineRule="auto"/>
                    <w:jc w:val="right"/>
                    <w:rPr>
                      <w:rFonts w:ascii="Arial" w:eastAsia="Times New Roman" w:hAnsi="Arial" w:cs="Arial"/>
                      <w:b/>
                      <w:bCs/>
                      <w:sz w:val="20"/>
                      <w:szCs w:val="20"/>
                      <w:lang w:eastAsia="es-MX"/>
                    </w:rPr>
                  </w:pPr>
                  <w:r w:rsidRPr="002227E0">
                    <w:rPr>
                      <w:rFonts w:ascii="Arial" w:eastAsia="Times New Roman" w:hAnsi="Arial" w:cs="Arial"/>
                      <w:b/>
                      <w:bCs/>
                      <w:sz w:val="20"/>
                      <w:szCs w:val="20"/>
                      <w:lang w:eastAsia="es-MX"/>
                    </w:rPr>
                    <w:t>$</w:t>
                  </w:r>
                </w:p>
              </w:tc>
              <w:tc>
                <w:tcPr>
                  <w:tcW w:w="0" w:type="auto"/>
                  <w:vAlign w:val="center"/>
                  <w:hideMark/>
                </w:tcPr>
                <w:p w:rsidR="00685930" w:rsidRPr="002227E0" w:rsidRDefault="00685930" w:rsidP="00B665A7">
                  <w:pPr>
                    <w:spacing w:after="0" w:line="240" w:lineRule="auto"/>
                    <w:jc w:val="right"/>
                    <w:rPr>
                      <w:rFonts w:ascii="Arial" w:eastAsia="Times New Roman" w:hAnsi="Arial" w:cs="Arial"/>
                      <w:b/>
                      <w:bCs/>
                      <w:sz w:val="20"/>
                      <w:szCs w:val="20"/>
                      <w:lang w:eastAsia="es-MX"/>
                    </w:rPr>
                  </w:pPr>
                  <w:r w:rsidRPr="002227E0">
                    <w:rPr>
                      <w:rFonts w:ascii="Arial" w:eastAsia="Times New Roman" w:hAnsi="Arial" w:cs="Arial"/>
                      <w:b/>
                      <w:bCs/>
                      <w:sz w:val="20"/>
                      <w:szCs w:val="20"/>
                      <w:lang w:eastAsia="es-MX"/>
                    </w:rPr>
                    <w:t>2,409,729</w:t>
                  </w:r>
                </w:p>
              </w:tc>
            </w:tr>
          </w:tbl>
          <w:p w:rsidR="00685930" w:rsidRPr="002C1E8E" w:rsidRDefault="00685930" w:rsidP="00B665A7">
            <w:pPr>
              <w:spacing w:after="0" w:line="240" w:lineRule="auto"/>
              <w:rPr>
                <w:rFonts w:ascii="Times New Roman" w:eastAsia="Times New Roman" w:hAnsi="Times New Roman"/>
                <w:sz w:val="24"/>
                <w:szCs w:val="24"/>
                <w:lang w:eastAsia="es-MX"/>
              </w:rPr>
            </w:pPr>
          </w:p>
        </w:tc>
        <w:tc>
          <w:tcPr>
            <w:tcW w:w="250" w:type="pct"/>
            <w:vAlign w:val="center"/>
            <w:hideMark/>
          </w:tcPr>
          <w:p w:rsidR="00685930" w:rsidRPr="002C1E8E" w:rsidRDefault="00685930" w:rsidP="00B665A7">
            <w:pPr>
              <w:spacing w:after="0" w:line="240" w:lineRule="auto"/>
              <w:rPr>
                <w:rFonts w:ascii="Times New Roman" w:eastAsia="Times New Roman" w:hAnsi="Times New Roman"/>
                <w:sz w:val="24"/>
                <w:szCs w:val="24"/>
                <w:lang w:eastAsia="es-MX"/>
              </w:rPr>
            </w:pPr>
            <w:r w:rsidRPr="002C1E8E">
              <w:rPr>
                <w:rFonts w:ascii="Times New Roman" w:eastAsia="Times New Roman" w:hAnsi="Times New Roman"/>
                <w:sz w:val="24"/>
                <w:szCs w:val="24"/>
                <w:lang w:eastAsia="es-MX"/>
              </w:rPr>
              <w:lastRenderedPageBreak/>
              <w:t> </w:t>
            </w:r>
          </w:p>
        </w:tc>
      </w:tr>
    </w:tbl>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913C20" w:rsidRDefault="00685930" w:rsidP="00913C20">
      <w:pPr>
        <w:pStyle w:val="Prrafodelista"/>
        <w:numPr>
          <w:ilvl w:val="0"/>
          <w:numId w:val="7"/>
        </w:numPr>
        <w:autoSpaceDE w:val="0"/>
        <w:autoSpaceDN w:val="0"/>
        <w:adjustRightInd w:val="0"/>
        <w:spacing w:after="0" w:line="240" w:lineRule="auto"/>
        <w:rPr>
          <w:rFonts w:ascii="Arial" w:hAnsi="Arial" w:cs="Arial"/>
          <w:color w:val="000000"/>
        </w:rPr>
      </w:pPr>
      <w:r w:rsidRPr="00913C20">
        <w:rPr>
          <w:rFonts w:ascii="Arial" w:hAnsi="Arial" w:cs="Arial"/>
          <w:color w:val="000000"/>
        </w:rPr>
        <w:t>Además, El cheque No. 8988 no se registró retención del ISR por valor de $11,320.</w:t>
      </w: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913C20" w:rsidRDefault="00685930" w:rsidP="00913C20">
      <w:pPr>
        <w:pStyle w:val="Prrafodelista"/>
        <w:numPr>
          <w:ilvl w:val="0"/>
          <w:numId w:val="7"/>
        </w:numPr>
        <w:autoSpaceDE w:val="0"/>
        <w:autoSpaceDN w:val="0"/>
        <w:adjustRightInd w:val="0"/>
        <w:spacing w:after="0" w:line="240" w:lineRule="auto"/>
        <w:rPr>
          <w:rFonts w:ascii="Arial" w:hAnsi="Arial" w:cs="Arial"/>
          <w:color w:val="000000"/>
        </w:rPr>
      </w:pPr>
      <w:r w:rsidRPr="00913C20">
        <w:rPr>
          <w:rFonts w:ascii="Arial" w:hAnsi="Arial" w:cs="Arial"/>
          <w:color w:val="000000"/>
        </w:rPr>
        <w:t>Así, como los cheques 97 38 y 97 48 no se localizaron cotizaciones con cuando menos tres proveedores, incumpliendo con el artículo 11</w:t>
      </w:r>
      <w:r w:rsidR="00A2689B" w:rsidRPr="00913C20">
        <w:rPr>
          <w:rFonts w:ascii="Arial" w:hAnsi="Arial" w:cs="Arial"/>
          <w:color w:val="000000"/>
        </w:rPr>
        <w:t>,</w:t>
      </w:r>
      <w:r w:rsidRPr="00913C20">
        <w:rPr>
          <w:rFonts w:ascii="Arial" w:hAnsi="Arial" w:cs="Arial"/>
          <w:color w:val="000000"/>
        </w:rPr>
        <w:t xml:space="preserve"> fracción ll de la Ley de Egresos del Estado de Nuevo León.</w:t>
      </w:r>
    </w:p>
    <w:p w:rsidR="00685930" w:rsidRDefault="00685930" w:rsidP="00685930">
      <w:pPr>
        <w:autoSpaceDE w:val="0"/>
        <w:autoSpaceDN w:val="0"/>
        <w:adjustRightInd w:val="0"/>
        <w:spacing w:after="0" w:line="240" w:lineRule="auto"/>
        <w:rPr>
          <w:rFonts w:ascii="Arial" w:hAnsi="Arial" w:cs="Arial"/>
          <w:i/>
          <w:iCs/>
          <w:color w:val="ABABAB"/>
        </w:rPr>
      </w:pPr>
    </w:p>
    <w:p w:rsidR="00685930" w:rsidRDefault="00685930" w:rsidP="00A2689B">
      <w:pPr>
        <w:autoSpaceDE w:val="0"/>
        <w:autoSpaceDN w:val="0"/>
        <w:adjustRightInd w:val="0"/>
        <w:spacing w:after="0" w:line="360" w:lineRule="auto"/>
        <w:ind w:firstLine="709"/>
        <w:jc w:val="both"/>
        <w:rPr>
          <w:rFonts w:ascii="Arial" w:hAnsi="Arial" w:cs="Arial"/>
          <w:color w:val="000000"/>
        </w:rPr>
      </w:pPr>
      <w:r w:rsidRPr="00502CED">
        <w:rPr>
          <w:rFonts w:ascii="Arial" w:hAnsi="Arial" w:cs="Arial"/>
          <w:color w:val="000000"/>
        </w:rPr>
        <w:t>Se examinó aclaración y evidencia documental presentada por el C. Presidente Municipal de</w:t>
      </w:r>
      <w:r>
        <w:rPr>
          <w:rFonts w:ascii="Arial" w:hAnsi="Arial" w:cs="Arial"/>
          <w:color w:val="000000"/>
        </w:rPr>
        <w:t xml:space="preserve"> </w:t>
      </w:r>
      <w:r w:rsidRPr="00502CED">
        <w:rPr>
          <w:rFonts w:ascii="Arial" w:hAnsi="Arial" w:cs="Arial"/>
          <w:color w:val="000000"/>
        </w:rPr>
        <w:t>la administración 2009-2012, anexando fotocopias de pólizas de cheques, facturas, listas de</w:t>
      </w:r>
      <w:r>
        <w:rPr>
          <w:rFonts w:ascii="Arial" w:hAnsi="Arial" w:cs="Arial"/>
          <w:color w:val="000000"/>
        </w:rPr>
        <w:t xml:space="preserve"> </w:t>
      </w:r>
      <w:r w:rsidRPr="00502CED">
        <w:rPr>
          <w:rFonts w:ascii="Arial" w:hAnsi="Arial" w:cs="Arial"/>
          <w:color w:val="000000"/>
        </w:rPr>
        <w:t>raya, evidencia fotográfica y credencial de elector, solventando parcialmente la observación</w:t>
      </w:r>
      <w:r>
        <w:rPr>
          <w:rFonts w:ascii="Arial" w:hAnsi="Arial" w:cs="Arial"/>
          <w:color w:val="000000"/>
        </w:rPr>
        <w:t xml:space="preserve"> </w:t>
      </w:r>
      <w:r w:rsidRPr="00502CED">
        <w:rPr>
          <w:rFonts w:ascii="Arial" w:hAnsi="Arial" w:cs="Arial"/>
          <w:color w:val="000000"/>
        </w:rPr>
        <w:t>de tipo económico por un monto de $700,000 de los cheques expedidos a Promotora de</w:t>
      </w:r>
      <w:r>
        <w:rPr>
          <w:rFonts w:ascii="Arial" w:hAnsi="Arial" w:cs="Arial"/>
          <w:color w:val="000000"/>
        </w:rPr>
        <w:t xml:space="preserve"> </w:t>
      </w:r>
      <w:r w:rsidRPr="00502CED">
        <w:rPr>
          <w:rFonts w:ascii="Arial" w:hAnsi="Arial" w:cs="Arial"/>
          <w:color w:val="000000"/>
        </w:rPr>
        <w:t>Desarrollo Rural de Nuevo León, quedando sin solventar gastos por valor de $1,709,729,</w:t>
      </w:r>
      <w:r>
        <w:rPr>
          <w:rFonts w:ascii="Arial" w:hAnsi="Arial" w:cs="Arial"/>
          <w:color w:val="000000"/>
        </w:rPr>
        <w:t xml:space="preserve"> </w:t>
      </w:r>
      <w:r w:rsidRPr="00502CED">
        <w:rPr>
          <w:rFonts w:ascii="Arial" w:hAnsi="Arial" w:cs="Arial"/>
          <w:color w:val="000000"/>
        </w:rPr>
        <w:t>debido a que no se presentó evidencia documental que permita confirmar y acreditar los</w:t>
      </w:r>
      <w:r>
        <w:rPr>
          <w:rFonts w:ascii="Arial" w:hAnsi="Arial" w:cs="Arial"/>
          <w:color w:val="000000"/>
        </w:rPr>
        <w:t xml:space="preserve"> </w:t>
      </w:r>
      <w:r w:rsidRPr="00502CED">
        <w:rPr>
          <w:rFonts w:ascii="Arial" w:hAnsi="Arial" w:cs="Arial"/>
          <w:color w:val="000000"/>
        </w:rPr>
        <w:t>materiales adquiridos y los trabajos realizados.</w:t>
      </w: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Pliegos Presuntivos de Responsabilidades.</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 xml:space="preserve">Intereses sobre </w:t>
      </w:r>
      <w:r w:rsidR="00913C20" w:rsidRPr="00502CED">
        <w:rPr>
          <w:rFonts w:ascii="Arial" w:hAnsi="Arial" w:cs="Arial"/>
          <w:b/>
          <w:bCs/>
          <w:color w:val="000000"/>
        </w:rPr>
        <w:t>préstamos</w:t>
      </w:r>
    </w:p>
    <w:p w:rsidR="00685930" w:rsidRPr="00502CED"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34. Se detectaron los cheques números 97 35 y 97 41 por las cantidades de $100,000 cada uno,</w:t>
      </w:r>
      <w:r>
        <w:rPr>
          <w:rFonts w:ascii="Arial" w:hAnsi="Arial" w:cs="Arial"/>
          <w:color w:val="000000"/>
        </w:rPr>
        <w:t xml:space="preserve"> </w:t>
      </w:r>
      <w:r w:rsidRPr="00502CED">
        <w:rPr>
          <w:rFonts w:ascii="Arial" w:hAnsi="Arial" w:cs="Arial"/>
          <w:color w:val="000000"/>
        </w:rPr>
        <w:t xml:space="preserve">de fechas 23 de mayo y 08 de junio de 2012, a favor del proveedor C. </w:t>
      </w:r>
      <w:proofErr w:type="spellStart"/>
      <w:r w:rsidRPr="00502CED">
        <w:rPr>
          <w:rFonts w:ascii="Arial" w:hAnsi="Arial" w:cs="Arial"/>
          <w:color w:val="000000"/>
        </w:rPr>
        <w:t>Azael</w:t>
      </w:r>
      <w:proofErr w:type="spellEnd"/>
      <w:r w:rsidRPr="00502CED">
        <w:rPr>
          <w:rFonts w:ascii="Arial" w:hAnsi="Arial" w:cs="Arial"/>
          <w:color w:val="000000"/>
        </w:rPr>
        <w:t xml:space="preserve"> Jaime Gallegos</w:t>
      </w:r>
      <w:r>
        <w:rPr>
          <w:rFonts w:ascii="Arial" w:hAnsi="Arial" w:cs="Arial"/>
          <w:color w:val="000000"/>
        </w:rPr>
        <w:t xml:space="preserve"> </w:t>
      </w:r>
      <w:r w:rsidRPr="00502CED">
        <w:rPr>
          <w:rFonts w:ascii="Arial" w:hAnsi="Arial" w:cs="Arial"/>
          <w:color w:val="000000"/>
        </w:rPr>
        <w:t>Escobedo, por concepto de suministro de 500 láminas para apoyo a personas de escasos</w:t>
      </w:r>
      <w:r>
        <w:rPr>
          <w:rFonts w:ascii="Arial" w:hAnsi="Arial" w:cs="Arial"/>
          <w:color w:val="000000"/>
        </w:rPr>
        <w:t xml:space="preserve"> </w:t>
      </w:r>
      <w:r w:rsidRPr="00502CED">
        <w:rPr>
          <w:rFonts w:ascii="Arial" w:hAnsi="Arial" w:cs="Arial"/>
          <w:color w:val="000000"/>
        </w:rPr>
        <w:t>recursos, amparados con las facturas números 1487 y 1495, no localizando durante el</w:t>
      </w:r>
      <w:r>
        <w:rPr>
          <w:rFonts w:ascii="Arial" w:hAnsi="Arial" w:cs="Arial"/>
          <w:color w:val="000000"/>
        </w:rPr>
        <w:t xml:space="preserve"> </w:t>
      </w:r>
      <w:r w:rsidRPr="00502CED">
        <w:rPr>
          <w:rFonts w:ascii="Arial" w:hAnsi="Arial" w:cs="Arial"/>
          <w:color w:val="000000"/>
        </w:rPr>
        <w:t>proceso de la auditoría, cotizaciones con cuando menos tres proveedores y copia fotostática</w:t>
      </w:r>
      <w:r>
        <w:rPr>
          <w:rFonts w:ascii="Arial" w:hAnsi="Arial" w:cs="Arial"/>
          <w:color w:val="000000"/>
        </w:rPr>
        <w:t xml:space="preserve"> </w:t>
      </w:r>
      <w:r w:rsidRPr="00502CED">
        <w:rPr>
          <w:rFonts w:ascii="Arial" w:hAnsi="Arial" w:cs="Arial"/>
          <w:color w:val="000000"/>
        </w:rPr>
        <w:t>de identificación con fotografía vigente expedida por autoridad competente, copia fotostática</w:t>
      </w:r>
      <w:r>
        <w:rPr>
          <w:rFonts w:ascii="Arial" w:hAnsi="Arial" w:cs="Arial"/>
          <w:color w:val="000000"/>
        </w:rPr>
        <w:t xml:space="preserve"> </w:t>
      </w:r>
      <w:r w:rsidRPr="00502CED">
        <w:rPr>
          <w:rFonts w:ascii="Arial" w:hAnsi="Arial" w:cs="Arial"/>
          <w:color w:val="000000"/>
        </w:rPr>
        <w:t>de comprobante de domicilio, así como la firma autógrafa o huella digital o dactilar como</w:t>
      </w:r>
      <w:r>
        <w:rPr>
          <w:rFonts w:ascii="Arial" w:hAnsi="Arial" w:cs="Arial"/>
          <w:color w:val="000000"/>
        </w:rPr>
        <w:t xml:space="preserve"> </w:t>
      </w:r>
      <w:r w:rsidRPr="00502CED">
        <w:rPr>
          <w:rFonts w:ascii="Arial" w:hAnsi="Arial" w:cs="Arial"/>
          <w:color w:val="000000"/>
        </w:rPr>
        <w:t>manifestación de haber recibido el apoyo en cuestión, además la documentación referida</w:t>
      </w:r>
      <w:r>
        <w:rPr>
          <w:rFonts w:ascii="Arial" w:hAnsi="Arial" w:cs="Arial"/>
          <w:color w:val="000000"/>
        </w:rPr>
        <w:t xml:space="preserve"> </w:t>
      </w:r>
      <w:r w:rsidRPr="00502CED">
        <w:rPr>
          <w:rFonts w:ascii="Arial" w:hAnsi="Arial" w:cs="Arial"/>
          <w:color w:val="000000"/>
        </w:rPr>
        <w:t>se entregará con declaratoria de decir la verdad, incumpliendo con los artículos 11 fracción</w:t>
      </w:r>
      <w:r>
        <w:rPr>
          <w:rFonts w:ascii="Arial" w:hAnsi="Arial" w:cs="Arial"/>
          <w:color w:val="000000"/>
        </w:rPr>
        <w:t xml:space="preserve"> </w:t>
      </w:r>
      <w:r w:rsidRPr="00502CED">
        <w:rPr>
          <w:rFonts w:ascii="Arial" w:hAnsi="Arial" w:cs="Arial"/>
          <w:color w:val="000000"/>
        </w:rPr>
        <w:t>ll de la Ley de Egresos del Estado de Nuevo León y 15 y 17 de la Ley de Fiscalización</w:t>
      </w:r>
      <w:r>
        <w:rPr>
          <w:rFonts w:ascii="Arial" w:hAnsi="Arial" w:cs="Arial"/>
          <w:color w:val="000000"/>
        </w:rPr>
        <w:t xml:space="preserve"> </w:t>
      </w:r>
      <w:r w:rsidRPr="00502CED">
        <w:rPr>
          <w:rFonts w:ascii="Arial" w:hAnsi="Arial" w:cs="Arial"/>
          <w:color w:val="000000"/>
        </w:rPr>
        <w:t>Superior del Estado de Nuevo León.</w:t>
      </w:r>
    </w:p>
    <w:p w:rsidR="00685930" w:rsidRDefault="00685930" w:rsidP="00685930">
      <w:pPr>
        <w:autoSpaceDE w:val="0"/>
        <w:autoSpaceDN w:val="0"/>
        <w:adjustRightInd w:val="0"/>
        <w:spacing w:after="0" w:line="240" w:lineRule="auto"/>
        <w:rPr>
          <w:rFonts w:ascii="Arial" w:hAnsi="Arial" w:cs="Arial"/>
          <w:i/>
          <w:iCs/>
          <w:color w:val="ABABAB"/>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DISPONIBILIDAD</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BANCOS</w:t>
      </w:r>
    </w:p>
    <w:p w:rsidR="00685930"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35. No se localizaron durante la auditoría conciliaciones y estados de cuentas bancarios del</w:t>
      </w:r>
      <w:r>
        <w:rPr>
          <w:rFonts w:ascii="Arial" w:hAnsi="Arial" w:cs="Arial"/>
          <w:color w:val="000000"/>
        </w:rPr>
        <w:t xml:space="preserve"> </w:t>
      </w:r>
      <w:r w:rsidRPr="00502CED">
        <w:rPr>
          <w:rFonts w:ascii="Arial" w:hAnsi="Arial" w:cs="Arial"/>
          <w:color w:val="000000"/>
        </w:rPr>
        <w:t>ejercicio 2012, incumpliendo con lo establecido en el artículo 15 de la Ley de Fiscalización</w:t>
      </w:r>
      <w:r>
        <w:rPr>
          <w:rFonts w:ascii="Arial" w:hAnsi="Arial" w:cs="Arial"/>
          <w:color w:val="000000"/>
        </w:rPr>
        <w:t xml:space="preserve"> </w:t>
      </w:r>
      <w:r w:rsidRPr="00502CED">
        <w:rPr>
          <w:rFonts w:ascii="Arial" w:hAnsi="Arial" w:cs="Arial"/>
          <w:color w:val="000000"/>
        </w:rPr>
        <w:t>Superior del Estado de Nuevo León, de acuerdo a los saldos contables siguientes:</w:t>
      </w:r>
    </w:p>
    <w:p w:rsidR="00685930" w:rsidRDefault="00685930" w:rsidP="00685930">
      <w:pPr>
        <w:autoSpaceDE w:val="0"/>
        <w:autoSpaceDN w:val="0"/>
        <w:adjustRightInd w:val="0"/>
        <w:spacing w:after="0" w:line="240" w:lineRule="auto"/>
        <w:jc w:val="both"/>
        <w:rPr>
          <w:rFonts w:ascii="Arial" w:hAnsi="Arial" w:cs="Arial"/>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57"/>
        <w:gridCol w:w="5042"/>
        <w:gridCol w:w="175"/>
        <w:gridCol w:w="1122"/>
      </w:tblGrid>
      <w:tr w:rsidR="00685930" w:rsidRPr="009710E9" w:rsidTr="00B665A7">
        <w:trPr>
          <w:tblCellSpacing w:w="15" w:type="dxa"/>
        </w:trPr>
        <w:tc>
          <w:tcPr>
            <w:tcW w:w="0" w:type="auto"/>
            <w:vAlign w:val="center"/>
            <w:hideMark/>
          </w:tcPr>
          <w:p w:rsidR="00685930" w:rsidRPr="00A2689B" w:rsidRDefault="00685930" w:rsidP="00B665A7">
            <w:pPr>
              <w:spacing w:after="0" w:line="240" w:lineRule="auto"/>
              <w:rPr>
                <w:rFonts w:ascii="Arial" w:eastAsia="Times New Roman" w:hAnsi="Arial" w:cs="Arial"/>
                <w:b/>
                <w:sz w:val="20"/>
                <w:szCs w:val="20"/>
                <w:u w:val="single"/>
                <w:lang w:eastAsia="es-MX"/>
              </w:rPr>
            </w:pPr>
            <w:r w:rsidRPr="00A2689B">
              <w:rPr>
                <w:rFonts w:ascii="Arial" w:eastAsia="Times New Roman" w:hAnsi="Arial" w:cs="Arial"/>
                <w:b/>
                <w:sz w:val="20"/>
                <w:szCs w:val="20"/>
                <w:u w:val="single"/>
                <w:lang w:eastAsia="es-MX"/>
              </w:rPr>
              <w:lastRenderedPageBreak/>
              <w:t>Cuenta</w:t>
            </w:r>
          </w:p>
        </w:tc>
        <w:tc>
          <w:tcPr>
            <w:tcW w:w="0" w:type="auto"/>
            <w:vAlign w:val="center"/>
            <w:hideMark/>
          </w:tcPr>
          <w:p w:rsidR="00685930" w:rsidRPr="00A2689B" w:rsidRDefault="00685930" w:rsidP="00B665A7">
            <w:pPr>
              <w:spacing w:after="0" w:line="240" w:lineRule="auto"/>
              <w:rPr>
                <w:rFonts w:ascii="Arial" w:eastAsia="Times New Roman" w:hAnsi="Arial" w:cs="Arial"/>
                <w:b/>
                <w:sz w:val="20"/>
                <w:szCs w:val="20"/>
                <w:u w:val="single"/>
                <w:lang w:eastAsia="es-MX"/>
              </w:rPr>
            </w:pPr>
            <w:r w:rsidRPr="00A2689B">
              <w:rPr>
                <w:rFonts w:ascii="Arial" w:eastAsia="Times New Roman" w:hAnsi="Arial" w:cs="Arial"/>
                <w:b/>
                <w:sz w:val="20"/>
                <w:szCs w:val="20"/>
                <w:u w:val="single"/>
                <w:lang w:eastAsia="es-MX"/>
              </w:rPr>
              <w:t>Nombre</w:t>
            </w:r>
          </w:p>
        </w:tc>
        <w:tc>
          <w:tcPr>
            <w:tcW w:w="0" w:type="auto"/>
            <w:vAlign w:val="center"/>
            <w:hideMark/>
          </w:tcPr>
          <w:p w:rsidR="00685930" w:rsidRPr="00A2689B" w:rsidRDefault="00685930" w:rsidP="00B665A7">
            <w:pPr>
              <w:spacing w:after="0" w:line="240" w:lineRule="auto"/>
              <w:rPr>
                <w:rFonts w:ascii="Arial" w:eastAsia="Times New Roman" w:hAnsi="Arial" w:cs="Arial"/>
                <w:b/>
                <w:sz w:val="20"/>
                <w:szCs w:val="20"/>
                <w:lang w:eastAsia="es-MX"/>
              </w:rPr>
            </w:pPr>
          </w:p>
        </w:tc>
        <w:tc>
          <w:tcPr>
            <w:tcW w:w="0" w:type="auto"/>
            <w:vAlign w:val="center"/>
            <w:hideMark/>
          </w:tcPr>
          <w:p w:rsidR="00685930" w:rsidRPr="00A2689B" w:rsidRDefault="00685930" w:rsidP="00B665A7">
            <w:pPr>
              <w:spacing w:after="0" w:line="240" w:lineRule="auto"/>
              <w:rPr>
                <w:rFonts w:ascii="Arial" w:eastAsia="Times New Roman" w:hAnsi="Arial" w:cs="Arial"/>
                <w:b/>
                <w:sz w:val="20"/>
                <w:szCs w:val="20"/>
                <w:u w:val="single"/>
                <w:lang w:eastAsia="es-MX"/>
              </w:rPr>
            </w:pPr>
            <w:r w:rsidRPr="00A2689B">
              <w:rPr>
                <w:rFonts w:ascii="Arial" w:eastAsia="Times New Roman" w:hAnsi="Arial" w:cs="Arial"/>
                <w:b/>
                <w:sz w:val="20"/>
                <w:szCs w:val="20"/>
                <w:u w:val="single"/>
                <w:lang w:eastAsia="es-MX"/>
              </w:rPr>
              <w:t>Importe</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10301 0001</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Cuenta corriente No.5001204-3</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4,228</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10301 0002</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Predial cuenta 1012460-7</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26,275</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10301 0007</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roofErr w:type="spellStart"/>
            <w:r w:rsidRPr="009710E9">
              <w:rPr>
                <w:rFonts w:ascii="Arial" w:eastAsia="Times New Roman" w:hAnsi="Arial" w:cs="Arial"/>
                <w:sz w:val="20"/>
                <w:szCs w:val="20"/>
                <w:lang w:eastAsia="es-MX"/>
              </w:rPr>
              <w:t>Proy</w:t>
            </w:r>
            <w:proofErr w:type="spellEnd"/>
            <w:r w:rsidRPr="009710E9">
              <w:rPr>
                <w:rFonts w:ascii="Arial" w:eastAsia="Times New Roman" w:hAnsi="Arial" w:cs="Arial"/>
                <w:sz w:val="20"/>
                <w:szCs w:val="20"/>
                <w:lang w:eastAsia="es-MX"/>
              </w:rPr>
              <w:t>. de obra 2001 cuenta 454313402</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280</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10301 0019</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roofErr w:type="spellStart"/>
            <w:r w:rsidRPr="009710E9">
              <w:rPr>
                <w:rFonts w:ascii="Arial" w:eastAsia="Times New Roman" w:hAnsi="Arial" w:cs="Arial"/>
                <w:sz w:val="20"/>
                <w:szCs w:val="20"/>
                <w:lang w:eastAsia="es-MX"/>
              </w:rPr>
              <w:t>Ing.mpales</w:t>
            </w:r>
            <w:proofErr w:type="spellEnd"/>
            <w:r w:rsidRPr="009710E9">
              <w:rPr>
                <w:rFonts w:ascii="Arial" w:eastAsia="Times New Roman" w:hAnsi="Arial" w:cs="Arial"/>
                <w:sz w:val="20"/>
                <w:szCs w:val="20"/>
                <w:lang w:eastAsia="es-MX"/>
              </w:rPr>
              <w:t>. 03-06 cuenta 849-02385-3</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9,317,927</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10301 0020</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Gasto corriente. 06-09 849-02386-1</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(3,497,127)</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10301 0021</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Predial 03-06 cuenta 849-02391-8</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668,170</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10301 0022</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Rec. Propios 03-06 cuenta 84902465-5</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2,082,235</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10301 0024</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roofErr w:type="spellStart"/>
            <w:r w:rsidRPr="009710E9">
              <w:rPr>
                <w:rFonts w:ascii="Arial" w:eastAsia="Times New Roman" w:hAnsi="Arial" w:cs="Arial"/>
                <w:sz w:val="20"/>
                <w:szCs w:val="20"/>
                <w:lang w:eastAsia="es-MX"/>
              </w:rPr>
              <w:t>Rehab</w:t>
            </w:r>
            <w:proofErr w:type="spellEnd"/>
            <w:r w:rsidRPr="009710E9">
              <w:rPr>
                <w:rFonts w:ascii="Arial" w:eastAsia="Times New Roman" w:hAnsi="Arial" w:cs="Arial"/>
                <w:sz w:val="20"/>
                <w:szCs w:val="20"/>
                <w:lang w:eastAsia="es-MX"/>
              </w:rPr>
              <w:t xml:space="preserve">. Y </w:t>
            </w:r>
            <w:proofErr w:type="spellStart"/>
            <w:r w:rsidRPr="009710E9">
              <w:rPr>
                <w:rFonts w:ascii="Arial" w:eastAsia="Times New Roman" w:hAnsi="Arial" w:cs="Arial"/>
                <w:sz w:val="20"/>
                <w:szCs w:val="20"/>
                <w:lang w:eastAsia="es-MX"/>
              </w:rPr>
              <w:t>mto</w:t>
            </w:r>
            <w:proofErr w:type="spellEnd"/>
            <w:r w:rsidRPr="009710E9">
              <w:rPr>
                <w:rFonts w:ascii="Arial" w:eastAsia="Times New Roman" w:hAnsi="Arial" w:cs="Arial"/>
                <w:sz w:val="20"/>
                <w:szCs w:val="20"/>
                <w:lang w:eastAsia="es-MX"/>
              </w:rPr>
              <w:t>. Esc. 03-06 cuenta 169-91317-7</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64,142</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10301 0029</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Micror.03-06 016991361-8</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(57)</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10301 0032</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Empleo temporal 2005 cuenta 0183400310</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34</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10301 0033</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Microrregiones 2005 cuenta 0183400301</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(24,782)</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10301 0034</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Alianza cont.2005 cuenta 0183400507</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68,593</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10301 0035</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roofErr w:type="spellStart"/>
            <w:r w:rsidRPr="009710E9">
              <w:rPr>
                <w:rFonts w:ascii="Arial" w:eastAsia="Times New Roman" w:hAnsi="Arial" w:cs="Arial"/>
                <w:sz w:val="20"/>
                <w:szCs w:val="20"/>
                <w:lang w:eastAsia="es-MX"/>
              </w:rPr>
              <w:t>Fonapo</w:t>
            </w:r>
            <w:proofErr w:type="spellEnd"/>
            <w:r w:rsidRPr="009710E9">
              <w:rPr>
                <w:rFonts w:ascii="Arial" w:eastAsia="Times New Roman" w:hAnsi="Arial" w:cs="Arial"/>
                <w:sz w:val="20"/>
                <w:szCs w:val="20"/>
                <w:lang w:eastAsia="es-MX"/>
              </w:rPr>
              <w:t xml:space="preserve"> 03-06 cuenta 0194814696</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(3,050)</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10301 0041</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Viveros 2005 cuenta 801</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15,223</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10301 0042</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roofErr w:type="spellStart"/>
            <w:r w:rsidRPr="009710E9">
              <w:rPr>
                <w:rFonts w:ascii="Arial" w:eastAsia="Times New Roman" w:hAnsi="Arial" w:cs="Arial"/>
                <w:sz w:val="20"/>
                <w:szCs w:val="20"/>
                <w:lang w:eastAsia="es-MX"/>
              </w:rPr>
              <w:t>Pareib</w:t>
            </w:r>
            <w:proofErr w:type="spellEnd"/>
            <w:r w:rsidRPr="009710E9">
              <w:rPr>
                <w:rFonts w:ascii="Arial" w:eastAsia="Times New Roman" w:hAnsi="Arial" w:cs="Arial"/>
                <w:sz w:val="20"/>
                <w:szCs w:val="20"/>
                <w:lang w:eastAsia="es-MX"/>
              </w:rPr>
              <w:t xml:space="preserve"> 06</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255</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10301 0043</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Microrregiones 06</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237</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10301 0044</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roofErr w:type="spellStart"/>
            <w:r w:rsidRPr="009710E9">
              <w:rPr>
                <w:rFonts w:ascii="Arial" w:eastAsia="Times New Roman" w:hAnsi="Arial" w:cs="Arial"/>
                <w:sz w:val="20"/>
                <w:szCs w:val="20"/>
                <w:lang w:eastAsia="es-MX"/>
              </w:rPr>
              <w:t>Uie</w:t>
            </w:r>
            <w:proofErr w:type="spellEnd"/>
            <w:r w:rsidRPr="009710E9">
              <w:rPr>
                <w:rFonts w:ascii="Arial" w:eastAsia="Times New Roman" w:hAnsi="Arial" w:cs="Arial"/>
                <w:sz w:val="20"/>
                <w:szCs w:val="20"/>
                <w:lang w:eastAsia="es-MX"/>
              </w:rPr>
              <w:t xml:space="preserve"> 03-06</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308</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10301 0045</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Vida digna</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20</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10301 0046</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roofErr w:type="spellStart"/>
            <w:r w:rsidRPr="009710E9">
              <w:rPr>
                <w:rFonts w:ascii="Arial" w:eastAsia="Times New Roman" w:hAnsi="Arial" w:cs="Arial"/>
                <w:sz w:val="20"/>
                <w:szCs w:val="20"/>
                <w:lang w:eastAsia="es-MX"/>
              </w:rPr>
              <w:t>Pet</w:t>
            </w:r>
            <w:proofErr w:type="spellEnd"/>
            <w:r w:rsidRPr="009710E9">
              <w:rPr>
                <w:rFonts w:ascii="Arial" w:eastAsia="Times New Roman" w:hAnsi="Arial" w:cs="Arial"/>
                <w:sz w:val="20"/>
                <w:szCs w:val="20"/>
                <w:lang w:eastAsia="es-MX"/>
              </w:rPr>
              <w:t xml:space="preserve"> 2007</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178</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10301 0047</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Viveros 03-06 cuenta 0501108180</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93</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10301 0049</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roofErr w:type="spellStart"/>
            <w:r w:rsidRPr="009710E9">
              <w:rPr>
                <w:rFonts w:ascii="Arial" w:eastAsia="Times New Roman" w:hAnsi="Arial" w:cs="Arial"/>
                <w:sz w:val="20"/>
                <w:szCs w:val="20"/>
                <w:lang w:eastAsia="es-MX"/>
              </w:rPr>
              <w:t>Rehab</w:t>
            </w:r>
            <w:proofErr w:type="spellEnd"/>
            <w:r w:rsidRPr="009710E9">
              <w:rPr>
                <w:rFonts w:ascii="Arial" w:eastAsia="Times New Roman" w:hAnsi="Arial" w:cs="Arial"/>
                <w:sz w:val="20"/>
                <w:szCs w:val="20"/>
                <w:lang w:eastAsia="es-MX"/>
              </w:rPr>
              <w:t xml:space="preserve">. y </w:t>
            </w:r>
            <w:proofErr w:type="spellStart"/>
            <w:r w:rsidRPr="009710E9">
              <w:rPr>
                <w:rFonts w:ascii="Arial" w:eastAsia="Times New Roman" w:hAnsi="Arial" w:cs="Arial"/>
                <w:sz w:val="20"/>
                <w:szCs w:val="20"/>
                <w:lang w:eastAsia="es-MX"/>
              </w:rPr>
              <w:t>mtto</w:t>
            </w:r>
            <w:proofErr w:type="spellEnd"/>
            <w:r w:rsidRPr="009710E9">
              <w:rPr>
                <w:rFonts w:ascii="Arial" w:eastAsia="Times New Roman" w:hAnsi="Arial" w:cs="Arial"/>
                <w:sz w:val="20"/>
                <w:szCs w:val="20"/>
                <w:lang w:eastAsia="es-MX"/>
              </w:rPr>
              <w:t>. de escuelas 03 06 cuenta 052495866-5</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20</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10301 0050</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Vida digna 2007</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14</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10301 0052</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roofErr w:type="spellStart"/>
            <w:r w:rsidRPr="009710E9">
              <w:rPr>
                <w:rFonts w:ascii="Arial" w:eastAsia="Times New Roman" w:hAnsi="Arial" w:cs="Arial"/>
                <w:sz w:val="20"/>
                <w:szCs w:val="20"/>
                <w:lang w:eastAsia="es-MX"/>
              </w:rPr>
              <w:t>Conafor</w:t>
            </w:r>
            <w:proofErr w:type="spellEnd"/>
            <w:r w:rsidRPr="009710E9">
              <w:rPr>
                <w:rFonts w:ascii="Arial" w:eastAsia="Times New Roman" w:hAnsi="Arial" w:cs="Arial"/>
                <w:sz w:val="20"/>
                <w:szCs w:val="20"/>
                <w:lang w:eastAsia="es-MX"/>
              </w:rPr>
              <w:t xml:space="preserve"> cuenta 3929 9</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143,058</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10301 0053</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roofErr w:type="spellStart"/>
            <w:r w:rsidRPr="009710E9">
              <w:rPr>
                <w:rFonts w:ascii="Arial" w:eastAsia="Times New Roman" w:hAnsi="Arial" w:cs="Arial"/>
                <w:sz w:val="20"/>
                <w:szCs w:val="20"/>
                <w:lang w:eastAsia="es-MX"/>
              </w:rPr>
              <w:t>U.i.e</w:t>
            </w:r>
            <w:proofErr w:type="spellEnd"/>
            <w:r w:rsidRPr="009710E9">
              <w:rPr>
                <w:rFonts w:ascii="Arial" w:eastAsia="Times New Roman" w:hAnsi="Arial" w:cs="Arial"/>
                <w:sz w:val="20"/>
                <w:szCs w:val="20"/>
                <w:lang w:eastAsia="es-MX"/>
              </w:rPr>
              <w:t xml:space="preserve"> adicional</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435</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10301 0055</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Microrregiones 2007 cuenta 794 5</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(459)</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10301 0056</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roofErr w:type="spellStart"/>
            <w:r w:rsidRPr="009710E9">
              <w:rPr>
                <w:rFonts w:ascii="Arial" w:eastAsia="Times New Roman" w:hAnsi="Arial" w:cs="Arial"/>
                <w:sz w:val="20"/>
                <w:szCs w:val="20"/>
                <w:lang w:eastAsia="es-MX"/>
              </w:rPr>
              <w:t>Sinacatri</w:t>
            </w:r>
            <w:proofErr w:type="spellEnd"/>
            <w:r w:rsidRPr="009710E9">
              <w:rPr>
                <w:rFonts w:ascii="Arial" w:eastAsia="Times New Roman" w:hAnsi="Arial" w:cs="Arial"/>
                <w:sz w:val="20"/>
                <w:szCs w:val="20"/>
                <w:lang w:eastAsia="es-MX"/>
              </w:rPr>
              <w:t xml:space="preserve"> 06 09</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(785)</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10301 0057</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roofErr w:type="spellStart"/>
            <w:r w:rsidRPr="009710E9">
              <w:rPr>
                <w:rFonts w:ascii="Arial" w:eastAsia="Times New Roman" w:hAnsi="Arial" w:cs="Arial"/>
                <w:sz w:val="20"/>
                <w:szCs w:val="20"/>
                <w:lang w:eastAsia="es-MX"/>
              </w:rPr>
              <w:t>Alinza</w:t>
            </w:r>
            <w:proofErr w:type="spellEnd"/>
            <w:r w:rsidRPr="009710E9">
              <w:rPr>
                <w:rFonts w:ascii="Arial" w:eastAsia="Times New Roman" w:hAnsi="Arial" w:cs="Arial"/>
                <w:sz w:val="20"/>
                <w:szCs w:val="20"/>
                <w:lang w:eastAsia="es-MX"/>
              </w:rPr>
              <w:t xml:space="preserve"> contigo 2007 cuenta 05376080 4</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13</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10301 0060</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Conectividad y fogones</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(620,500)</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10301 0064</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 xml:space="preserve">Acciones compensatorias </w:t>
            </w:r>
            <w:proofErr w:type="spellStart"/>
            <w:r w:rsidRPr="009710E9">
              <w:rPr>
                <w:rFonts w:ascii="Arial" w:eastAsia="Times New Roman" w:hAnsi="Arial" w:cs="Arial"/>
                <w:sz w:val="20"/>
                <w:szCs w:val="20"/>
                <w:lang w:eastAsia="es-MX"/>
              </w:rPr>
              <w:t>Pareib</w:t>
            </w:r>
            <w:proofErr w:type="spellEnd"/>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(281)</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10301 0065</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Vida digna 2008</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159</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10301 0068</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Microrregiones 08 cuenta 671 3</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5,478</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10301 0071</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Activos productivos 2008</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(20,000)</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10301 0072</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roofErr w:type="spellStart"/>
            <w:r w:rsidRPr="009710E9">
              <w:rPr>
                <w:rFonts w:ascii="Arial" w:eastAsia="Times New Roman" w:hAnsi="Arial" w:cs="Arial"/>
                <w:sz w:val="20"/>
                <w:szCs w:val="20"/>
                <w:lang w:eastAsia="es-MX"/>
              </w:rPr>
              <w:t>Inst</w:t>
            </w:r>
            <w:proofErr w:type="spellEnd"/>
            <w:r w:rsidRPr="009710E9">
              <w:rPr>
                <w:rFonts w:ascii="Arial" w:eastAsia="Times New Roman" w:hAnsi="Arial" w:cs="Arial"/>
                <w:sz w:val="20"/>
                <w:szCs w:val="20"/>
                <w:lang w:eastAsia="es-MX"/>
              </w:rPr>
              <w:t xml:space="preserve"> </w:t>
            </w:r>
            <w:proofErr w:type="spellStart"/>
            <w:r w:rsidRPr="009710E9">
              <w:rPr>
                <w:rFonts w:ascii="Arial" w:eastAsia="Times New Roman" w:hAnsi="Arial" w:cs="Arial"/>
                <w:sz w:val="20"/>
                <w:szCs w:val="20"/>
                <w:lang w:eastAsia="es-MX"/>
              </w:rPr>
              <w:t>mpal</w:t>
            </w:r>
            <w:proofErr w:type="spellEnd"/>
            <w:r w:rsidRPr="009710E9">
              <w:rPr>
                <w:rFonts w:ascii="Arial" w:eastAsia="Times New Roman" w:hAnsi="Arial" w:cs="Arial"/>
                <w:sz w:val="20"/>
                <w:szCs w:val="20"/>
                <w:lang w:eastAsia="es-MX"/>
              </w:rPr>
              <w:t xml:space="preserve"> de las mujeres</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(230)</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10301 0073</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roofErr w:type="spellStart"/>
            <w:r w:rsidRPr="009710E9">
              <w:rPr>
                <w:rFonts w:ascii="Arial" w:eastAsia="Times New Roman" w:hAnsi="Arial" w:cs="Arial"/>
                <w:sz w:val="20"/>
                <w:szCs w:val="20"/>
                <w:lang w:eastAsia="es-MX"/>
              </w:rPr>
              <w:t>Pazap</w:t>
            </w:r>
            <w:proofErr w:type="spellEnd"/>
            <w:r w:rsidRPr="009710E9">
              <w:rPr>
                <w:rFonts w:ascii="Arial" w:eastAsia="Times New Roman" w:hAnsi="Arial" w:cs="Arial"/>
                <w:sz w:val="20"/>
                <w:szCs w:val="20"/>
                <w:lang w:eastAsia="es-MX"/>
              </w:rPr>
              <w:t>-Piso firme 2008</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74,255</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lastRenderedPageBreak/>
              <w:t>10301 0076</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roofErr w:type="spellStart"/>
            <w:r w:rsidRPr="009710E9">
              <w:rPr>
                <w:rFonts w:ascii="Arial" w:eastAsia="Times New Roman" w:hAnsi="Arial" w:cs="Arial"/>
                <w:sz w:val="20"/>
                <w:szCs w:val="20"/>
                <w:lang w:eastAsia="es-MX"/>
              </w:rPr>
              <w:t>Sinacatri</w:t>
            </w:r>
            <w:proofErr w:type="spellEnd"/>
            <w:r w:rsidRPr="009710E9">
              <w:rPr>
                <w:rFonts w:ascii="Arial" w:eastAsia="Times New Roman" w:hAnsi="Arial" w:cs="Arial"/>
                <w:sz w:val="20"/>
                <w:szCs w:val="20"/>
                <w:lang w:eastAsia="es-MX"/>
              </w:rPr>
              <w:t xml:space="preserve"> 08 cuenta 4669</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106</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10301 0078</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 xml:space="preserve">Des </w:t>
            </w:r>
            <w:proofErr w:type="spellStart"/>
            <w:r w:rsidRPr="009710E9">
              <w:rPr>
                <w:rFonts w:ascii="Arial" w:eastAsia="Times New Roman" w:hAnsi="Arial" w:cs="Arial"/>
                <w:sz w:val="20"/>
                <w:szCs w:val="20"/>
                <w:lang w:eastAsia="es-MX"/>
              </w:rPr>
              <w:t>mpal</w:t>
            </w:r>
            <w:proofErr w:type="spellEnd"/>
            <w:r w:rsidRPr="009710E9">
              <w:rPr>
                <w:rFonts w:ascii="Arial" w:eastAsia="Times New Roman" w:hAnsi="Arial" w:cs="Arial"/>
                <w:sz w:val="20"/>
                <w:szCs w:val="20"/>
                <w:lang w:eastAsia="es-MX"/>
              </w:rPr>
              <w:t xml:space="preserve"> 09 cuenta 666 2</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1,679,615</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10301 0080</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Piso 09 cuenta 065 0</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126</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10301 0083</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Vida digna 2009</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801,438</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10301 0088</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Zonas prioritarias</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(579,076)</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10301 0090</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roofErr w:type="spellStart"/>
            <w:r w:rsidRPr="009710E9">
              <w:rPr>
                <w:rFonts w:ascii="Arial" w:eastAsia="Times New Roman" w:hAnsi="Arial" w:cs="Arial"/>
                <w:sz w:val="20"/>
                <w:szCs w:val="20"/>
                <w:lang w:eastAsia="es-MX"/>
              </w:rPr>
              <w:t>U.i.e</w:t>
            </w:r>
            <w:proofErr w:type="spellEnd"/>
            <w:r w:rsidRPr="009710E9">
              <w:rPr>
                <w:rFonts w:ascii="Arial" w:eastAsia="Times New Roman" w:hAnsi="Arial" w:cs="Arial"/>
                <w:sz w:val="20"/>
                <w:szCs w:val="20"/>
                <w:lang w:eastAsia="es-MX"/>
              </w:rPr>
              <w:t>. 2010 cuenta 005 5</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(15)</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10301 0091</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Unidad deportiva cuenta 883 0</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344</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10301 0092</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Microrregiones 2010 cuenta 096 3</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1,711,600</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10301 0094</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Agua potable</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(70,308)</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10301 0095</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Drenaje col 19 de enero</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1,549,900</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10301 0096</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Empleo temporal 2010</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350,616</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10301 0098</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Centro salud Ejido Puerto del Aire</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420,000</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10301 0099</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Ahorro 2010</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80,917</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10301 0100</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P.e.t. 2011 cuenta 837 1</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116</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10301 0101</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Centro salud Puerto del Aire</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(419,768)</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10301 0103</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Caja solidaria</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900,000</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10301 0104</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Concentradora 2012-2015 cuenta 0849601301</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(3,832,571)</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10301 0106</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Módulos solares cuenta 0832339594</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(1,143,873)</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10301 0107</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Col nueva</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(918,345)</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10301 0108</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roofErr w:type="spellStart"/>
            <w:r w:rsidRPr="009710E9">
              <w:rPr>
                <w:rFonts w:ascii="Arial" w:eastAsia="Times New Roman" w:hAnsi="Arial" w:cs="Arial"/>
                <w:sz w:val="20"/>
                <w:szCs w:val="20"/>
                <w:lang w:eastAsia="es-MX"/>
              </w:rPr>
              <w:t>Fopam</w:t>
            </w:r>
            <w:proofErr w:type="spellEnd"/>
            <w:r w:rsidRPr="009710E9">
              <w:rPr>
                <w:rFonts w:ascii="Arial" w:eastAsia="Times New Roman" w:hAnsi="Arial" w:cs="Arial"/>
                <w:sz w:val="20"/>
                <w:szCs w:val="20"/>
                <w:lang w:eastAsia="es-MX"/>
              </w:rPr>
              <w:t xml:space="preserve"> 12</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(1,700,000)</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10301 0109</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Line agua la mesilla</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(900,000)</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10301 0110</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PET</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(630,511)</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10302 0007</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Infraestructura 03-06 cuenta 849 02389-6</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10,975,153</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10302 0008</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Infraestructura 09 12 cuenta 512 6</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185,113</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10302 0009</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Infraestructura 2011 cuenta 329 7</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(5,614,376)</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10302 0010</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Infraestructura 2012</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(8,341,580)</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10302 0011</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Infraestructura 20013</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3,499,581</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10303 0004</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 xml:space="preserve">Fortalecimiento. </w:t>
            </w:r>
            <w:proofErr w:type="spellStart"/>
            <w:r w:rsidRPr="009710E9">
              <w:rPr>
                <w:rFonts w:ascii="Arial" w:eastAsia="Times New Roman" w:hAnsi="Arial" w:cs="Arial"/>
                <w:sz w:val="20"/>
                <w:szCs w:val="20"/>
                <w:lang w:eastAsia="es-MX"/>
              </w:rPr>
              <w:t>Mpal</w:t>
            </w:r>
            <w:proofErr w:type="spellEnd"/>
            <w:r w:rsidRPr="009710E9">
              <w:rPr>
                <w:rFonts w:ascii="Arial" w:eastAsia="Times New Roman" w:hAnsi="Arial" w:cs="Arial"/>
                <w:sz w:val="20"/>
                <w:szCs w:val="20"/>
                <w:lang w:eastAsia="es-MX"/>
              </w:rPr>
              <w:t>. 03 06 cuenta 849 02388 8</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4,161,278</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10303 0005</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roofErr w:type="spellStart"/>
            <w:r w:rsidRPr="009710E9">
              <w:rPr>
                <w:rFonts w:ascii="Arial" w:eastAsia="Times New Roman" w:hAnsi="Arial" w:cs="Arial"/>
                <w:sz w:val="20"/>
                <w:szCs w:val="20"/>
                <w:lang w:eastAsia="es-MX"/>
              </w:rPr>
              <w:t>Pareib</w:t>
            </w:r>
            <w:proofErr w:type="spellEnd"/>
            <w:r w:rsidRPr="009710E9">
              <w:rPr>
                <w:rFonts w:ascii="Arial" w:eastAsia="Times New Roman" w:hAnsi="Arial" w:cs="Arial"/>
                <w:sz w:val="20"/>
                <w:szCs w:val="20"/>
                <w:lang w:eastAsia="es-MX"/>
              </w:rPr>
              <w:t xml:space="preserve"> 2006</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(56,315)</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10303 0007</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Fortalecimiento 2011 cuenta 485 6</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(1,455,136)</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10303 0008</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roofErr w:type="spellStart"/>
            <w:r w:rsidRPr="009710E9">
              <w:rPr>
                <w:rFonts w:ascii="Arial" w:eastAsia="Times New Roman" w:hAnsi="Arial" w:cs="Arial"/>
                <w:sz w:val="20"/>
                <w:szCs w:val="20"/>
                <w:lang w:eastAsia="es-MX"/>
              </w:rPr>
              <w:t>Forta</w:t>
            </w:r>
            <w:proofErr w:type="spellEnd"/>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(466,244)</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10303 0009</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Fortalecimiento 2012</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(739,294)</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10303 0010</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Fortalecimiento 2012 0849601310</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 </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sz w:val="20"/>
                <w:szCs w:val="20"/>
                <w:lang w:eastAsia="es-MX"/>
              </w:rPr>
            </w:pPr>
            <w:r w:rsidRPr="009710E9">
              <w:rPr>
                <w:rFonts w:ascii="Arial" w:eastAsia="Times New Roman" w:hAnsi="Arial" w:cs="Arial"/>
                <w:sz w:val="20"/>
                <w:szCs w:val="20"/>
                <w:lang w:eastAsia="es-MX"/>
              </w:rPr>
              <w:t>495,065</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b/>
                <w:bCs/>
                <w:sz w:val="20"/>
                <w:szCs w:val="20"/>
                <w:lang w:eastAsia="es-MX"/>
              </w:rPr>
            </w:pPr>
            <w:r w:rsidRPr="009710E9">
              <w:rPr>
                <w:rFonts w:ascii="Arial" w:eastAsia="Times New Roman" w:hAnsi="Arial" w:cs="Arial"/>
                <w:b/>
                <w:bCs/>
                <w:sz w:val="20"/>
                <w:szCs w:val="20"/>
                <w:lang w:eastAsia="es-MX"/>
              </w:rPr>
              <w:t>Total</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
        </w:tc>
        <w:tc>
          <w:tcPr>
            <w:tcW w:w="0" w:type="auto"/>
            <w:vAlign w:val="center"/>
            <w:hideMark/>
          </w:tcPr>
          <w:p w:rsidR="00685930" w:rsidRPr="009710E9" w:rsidRDefault="00685930" w:rsidP="00B665A7">
            <w:pPr>
              <w:spacing w:after="0" w:line="240" w:lineRule="auto"/>
              <w:jc w:val="right"/>
              <w:rPr>
                <w:rFonts w:ascii="Arial" w:eastAsia="Times New Roman" w:hAnsi="Arial" w:cs="Arial"/>
                <w:b/>
                <w:bCs/>
                <w:sz w:val="20"/>
                <w:szCs w:val="20"/>
                <w:lang w:eastAsia="es-MX"/>
              </w:rPr>
            </w:pPr>
            <w:r w:rsidRPr="009710E9">
              <w:rPr>
                <w:rFonts w:ascii="Arial" w:eastAsia="Times New Roman" w:hAnsi="Arial" w:cs="Arial"/>
                <w:b/>
                <w:bCs/>
                <w:sz w:val="20"/>
                <w:szCs w:val="20"/>
                <w:lang w:eastAsia="es-MX"/>
              </w:rPr>
              <w:t>$</w:t>
            </w:r>
          </w:p>
        </w:tc>
        <w:tc>
          <w:tcPr>
            <w:tcW w:w="0" w:type="auto"/>
            <w:vAlign w:val="center"/>
            <w:hideMark/>
          </w:tcPr>
          <w:p w:rsidR="00685930" w:rsidRPr="009710E9" w:rsidRDefault="00685930" w:rsidP="00B665A7">
            <w:pPr>
              <w:spacing w:after="0" w:line="240" w:lineRule="auto"/>
              <w:jc w:val="right"/>
              <w:rPr>
                <w:rFonts w:ascii="Arial" w:eastAsia="Times New Roman" w:hAnsi="Arial" w:cs="Arial"/>
                <w:b/>
                <w:bCs/>
                <w:sz w:val="20"/>
                <w:szCs w:val="20"/>
                <w:lang w:eastAsia="es-MX"/>
              </w:rPr>
            </w:pPr>
            <w:r w:rsidRPr="009710E9">
              <w:rPr>
                <w:rFonts w:ascii="Arial" w:eastAsia="Times New Roman" w:hAnsi="Arial" w:cs="Arial"/>
                <w:b/>
                <w:bCs/>
                <w:sz w:val="20"/>
                <w:szCs w:val="20"/>
                <w:lang w:eastAsia="es-MX"/>
              </w:rPr>
              <w:t>8,247,915</w:t>
            </w:r>
          </w:p>
        </w:tc>
      </w:tr>
    </w:tbl>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lastRenderedPageBreak/>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Pr="00502CED" w:rsidRDefault="00685930" w:rsidP="00685930">
      <w:pPr>
        <w:autoSpaceDE w:val="0"/>
        <w:autoSpaceDN w:val="0"/>
        <w:adjustRightInd w:val="0"/>
        <w:spacing w:after="0" w:line="240" w:lineRule="auto"/>
        <w:rPr>
          <w:rFonts w:ascii="Arial" w:hAnsi="Arial" w:cs="Arial"/>
          <w:color w:val="000000"/>
        </w:rPr>
      </w:pPr>
      <w:r w:rsidRPr="00502CED">
        <w:rPr>
          <w:rFonts w:ascii="Arial" w:hAnsi="Arial" w:cs="Arial"/>
          <w:color w:val="000000"/>
        </w:rPr>
        <w:t>Recomendación: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PATRIMONIO</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BIENES MUEBLES</w:t>
      </w:r>
    </w:p>
    <w:p w:rsidR="00685930"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36. Se observó que no se localizaron durante el proceso de la auditoria los equipos siguientes:</w:t>
      </w:r>
    </w:p>
    <w:p w:rsidR="00685930" w:rsidRDefault="00685930" w:rsidP="00685930">
      <w:pPr>
        <w:autoSpaceDE w:val="0"/>
        <w:autoSpaceDN w:val="0"/>
        <w:adjustRightInd w:val="0"/>
        <w:spacing w:after="0" w:line="240" w:lineRule="auto"/>
        <w:jc w:val="both"/>
        <w:rPr>
          <w:rFonts w:ascii="Arial" w:hAnsi="Arial" w:cs="Arial"/>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711"/>
        <w:gridCol w:w="3068"/>
        <w:gridCol w:w="505"/>
        <w:gridCol w:w="1024"/>
        <w:gridCol w:w="2188"/>
      </w:tblGrid>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u w:val="single"/>
                <w:lang w:eastAsia="es-MX"/>
              </w:rPr>
            </w:pPr>
            <w:r w:rsidRPr="009710E9">
              <w:rPr>
                <w:rFonts w:ascii="Arial" w:eastAsia="Times New Roman" w:hAnsi="Arial" w:cs="Arial"/>
                <w:sz w:val="20"/>
                <w:szCs w:val="20"/>
                <w:u w:val="single"/>
                <w:lang w:eastAsia="es-MX"/>
              </w:rPr>
              <w:t>No. Inv.</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u w:val="single"/>
                <w:lang w:eastAsia="es-MX"/>
              </w:rPr>
            </w:pPr>
            <w:r w:rsidRPr="009710E9">
              <w:rPr>
                <w:rFonts w:ascii="Arial" w:eastAsia="Times New Roman" w:hAnsi="Arial" w:cs="Arial"/>
                <w:sz w:val="20"/>
                <w:szCs w:val="20"/>
                <w:u w:val="single"/>
                <w:lang w:eastAsia="es-MX"/>
              </w:rPr>
              <w:t>Descripción del vehículo</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u w:val="single"/>
                <w:lang w:eastAsia="es-MX"/>
              </w:rPr>
            </w:pPr>
            <w:r w:rsidRPr="009710E9">
              <w:rPr>
                <w:rFonts w:ascii="Arial" w:eastAsia="Times New Roman" w:hAnsi="Arial" w:cs="Arial"/>
                <w:sz w:val="20"/>
                <w:szCs w:val="20"/>
                <w:u w:val="single"/>
                <w:lang w:eastAsia="es-MX"/>
              </w:rPr>
              <w:t>Año</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u w:val="single"/>
                <w:lang w:eastAsia="es-MX"/>
              </w:rPr>
            </w:pPr>
            <w:r w:rsidRPr="009710E9">
              <w:rPr>
                <w:rFonts w:ascii="Arial" w:eastAsia="Times New Roman" w:hAnsi="Arial" w:cs="Arial"/>
                <w:sz w:val="20"/>
                <w:szCs w:val="20"/>
                <w:u w:val="single"/>
                <w:lang w:eastAsia="es-MX"/>
              </w:rPr>
              <w:t>Placas</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u w:val="single"/>
                <w:lang w:eastAsia="es-MX"/>
              </w:rPr>
            </w:pPr>
            <w:r w:rsidRPr="009710E9">
              <w:rPr>
                <w:rFonts w:ascii="Arial" w:eastAsia="Times New Roman" w:hAnsi="Arial" w:cs="Arial"/>
                <w:sz w:val="20"/>
                <w:szCs w:val="20"/>
                <w:u w:val="single"/>
                <w:lang w:eastAsia="es-MX"/>
              </w:rPr>
              <w:t>N° de serie</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2</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val="en-US" w:eastAsia="es-MX"/>
              </w:rPr>
            </w:pPr>
            <w:r w:rsidRPr="009710E9">
              <w:rPr>
                <w:rFonts w:ascii="Arial" w:eastAsia="Times New Roman" w:hAnsi="Arial" w:cs="Arial"/>
                <w:sz w:val="20"/>
                <w:szCs w:val="20"/>
                <w:lang w:val="en-US" w:eastAsia="es-MX"/>
              </w:rPr>
              <w:t>Pick-up dodge 4x4 Azul</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1985</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S/P</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S/N</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9</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 xml:space="preserve">Chevrolet </w:t>
            </w:r>
            <w:proofErr w:type="spellStart"/>
            <w:r w:rsidRPr="009710E9">
              <w:rPr>
                <w:rFonts w:ascii="Arial" w:eastAsia="Times New Roman" w:hAnsi="Arial" w:cs="Arial"/>
                <w:sz w:val="20"/>
                <w:szCs w:val="20"/>
                <w:lang w:eastAsia="es-MX"/>
              </w:rPr>
              <w:t>silverado</w:t>
            </w:r>
            <w:proofErr w:type="spellEnd"/>
            <w:r w:rsidRPr="009710E9">
              <w:rPr>
                <w:rFonts w:ascii="Arial" w:eastAsia="Times New Roman" w:hAnsi="Arial" w:cs="Arial"/>
                <w:sz w:val="20"/>
                <w:szCs w:val="20"/>
                <w:lang w:eastAsia="es-MX"/>
              </w:rPr>
              <w:t xml:space="preserve"> 2500</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2000</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S/P</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1GCEC24RYZ199600</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10</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proofErr w:type="spellStart"/>
            <w:r w:rsidRPr="009710E9">
              <w:rPr>
                <w:rFonts w:ascii="Arial" w:eastAsia="Times New Roman" w:hAnsi="Arial" w:cs="Arial"/>
                <w:sz w:val="20"/>
                <w:szCs w:val="20"/>
                <w:lang w:eastAsia="es-MX"/>
              </w:rPr>
              <w:t>Silverado</w:t>
            </w:r>
            <w:proofErr w:type="spellEnd"/>
            <w:r w:rsidRPr="009710E9">
              <w:rPr>
                <w:rFonts w:ascii="Arial" w:eastAsia="Times New Roman" w:hAnsi="Arial" w:cs="Arial"/>
                <w:sz w:val="20"/>
                <w:szCs w:val="20"/>
                <w:lang w:eastAsia="es-MX"/>
              </w:rPr>
              <w:t xml:space="preserve"> azul policía</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1998</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RUC6167</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3GCEC28K9VG185425</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11</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 xml:space="preserve">Chevrolet </w:t>
            </w:r>
            <w:proofErr w:type="spellStart"/>
            <w:r w:rsidRPr="009710E9">
              <w:rPr>
                <w:rFonts w:ascii="Arial" w:eastAsia="Times New Roman" w:hAnsi="Arial" w:cs="Arial"/>
                <w:sz w:val="20"/>
                <w:szCs w:val="20"/>
                <w:lang w:eastAsia="es-MX"/>
              </w:rPr>
              <w:t>taho</w:t>
            </w:r>
            <w:proofErr w:type="spellEnd"/>
            <w:r w:rsidRPr="009710E9">
              <w:rPr>
                <w:rFonts w:ascii="Arial" w:eastAsia="Times New Roman" w:hAnsi="Arial" w:cs="Arial"/>
                <w:sz w:val="20"/>
                <w:szCs w:val="20"/>
                <w:lang w:eastAsia="es-MX"/>
              </w:rPr>
              <w:t xml:space="preserve"> </w:t>
            </w:r>
            <w:proofErr w:type="spellStart"/>
            <w:r w:rsidRPr="009710E9">
              <w:rPr>
                <w:rFonts w:ascii="Arial" w:eastAsia="Times New Roman" w:hAnsi="Arial" w:cs="Arial"/>
                <w:sz w:val="20"/>
                <w:szCs w:val="20"/>
                <w:lang w:eastAsia="es-MX"/>
              </w:rPr>
              <w:t>suburban</w:t>
            </w:r>
            <w:proofErr w:type="spellEnd"/>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1995</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S/P</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3GNEK18K8G118802</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13</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Camión amarillo</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S/n</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S/P</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D72488DE56350</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14</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Lobo azul</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1998</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DR-85-921</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1FTRX18L5XUAO9491</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15</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Camión f70 equipado</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S/n</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S/P</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S/N</w:t>
            </w:r>
          </w:p>
        </w:tc>
      </w:tr>
      <w:tr w:rsidR="00685930" w:rsidRPr="009710E9" w:rsidTr="00B665A7">
        <w:trPr>
          <w:tblCellSpacing w:w="15" w:type="dxa"/>
        </w:trPr>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16</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val="en-US" w:eastAsia="es-MX"/>
              </w:rPr>
            </w:pPr>
            <w:r w:rsidRPr="009710E9">
              <w:rPr>
                <w:rFonts w:ascii="Arial" w:eastAsia="Times New Roman" w:hAnsi="Arial" w:cs="Arial"/>
                <w:sz w:val="20"/>
                <w:szCs w:val="20"/>
                <w:lang w:val="en-US" w:eastAsia="es-MX"/>
              </w:rPr>
              <w:t xml:space="preserve">Camion pd600 dodge [chassis </w:t>
            </w:r>
            <w:proofErr w:type="spellStart"/>
            <w:r w:rsidRPr="009710E9">
              <w:rPr>
                <w:rFonts w:ascii="Arial" w:eastAsia="Times New Roman" w:hAnsi="Arial" w:cs="Arial"/>
                <w:sz w:val="20"/>
                <w:szCs w:val="20"/>
                <w:lang w:val="en-US" w:eastAsia="es-MX"/>
              </w:rPr>
              <w:t>bolteo</w:t>
            </w:r>
            <w:proofErr w:type="spellEnd"/>
            <w:r w:rsidRPr="009710E9">
              <w:rPr>
                <w:rFonts w:ascii="Arial" w:eastAsia="Times New Roman" w:hAnsi="Arial" w:cs="Arial"/>
                <w:sz w:val="20"/>
                <w:szCs w:val="20"/>
                <w:lang w:val="en-US" w:eastAsia="es-MX"/>
              </w:rPr>
              <w:t>]</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S/n</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S/P</w:t>
            </w:r>
          </w:p>
        </w:tc>
        <w:tc>
          <w:tcPr>
            <w:tcW w:w="0" w:type="auto"/>
            <w:vAlign w:val="center"/>
            <w:hideMark/>
          </w:tcPr>
          <w:p w:rsidR="00685930" w:rsidRPr="009710E9" w:rsidRDefault="00685930" w:rsidP="00B665A7">
            <w:pPr>
              <w:spacing w:after="0" w:line="240" w:lineRule="auto"/>
              <w:rPr>
                <w:rFonts w:ascii="Arial" w:eastAsia="Times New Roman" w:hAnsi="Arial" w:cs="Arial"/>
                <w:sz w:val="20"/>
                <w:szCs w:val="20"/>
                <w:lang w:eastAsia="es-MX"/>
              </w:rPr>
            </w:pPr>
            <w:r w:rsidRPr="009710E9">
              <w:rPr>
                <w:rFonts w:ascii="Arial" w:eastAsia="Times New Roman" w:hAnsi="Arial" w:cs="Arial"/>
                <w:sz w:val="20"/>
                <w:szCs w:val="20"/>
                <w:lang w:eastAsia="es-MX"/>
              </w:rPr>
              <w:t>S/N</w:t>
            </w:r>
          </w:p>
        </w:tc>
      </w:tr>
    </w:tbl>
    <w:p w:rsidR="00685930" w:rsidRDefault="00685930" w:rsidP="00685930">
      <w:pPr>
        <w:autoSpaceDE w:val="0"/>
        <w:autoSpaceDN w:val="0"/>
        <w:adjustRightInd w:val="0"/>
        <w:spacing w:after="0" w:line="240" w:lineRule="auto"/>
        <w:jc w:val="both"/>
        <w:rPr>
          <w:rFonts w:ascii="Arial" w:hAnsi="Arial" w:cs="Arial"/>
          <w:color w:val="000000"/>
        </w:rPr>
      </w:pP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NORMATIVIDAD</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INFORMES DE AVANCE DE GESTIÓN FINANCIERA</w:t>
      </w:r>
    </w:p>
    <w:p w:rsidR="00685930"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37. No se presentaron al H. Congreso del Estado los Informes de Avance de Gestión Financiera</w:t>
      </w:r>
      <w:r>
        <w:rPr>
          <w:rFonts w:ascii="Arial" w:hAnsi="Arial" w:cs="Arial"/>
          <w:color w:val="000000"/>
        </w:rPr>
        <w:t xml:space="preserve"> </w:t>
      </w:r>
      <w:r w:rsidRPr="00502CED">
        <w:rPr>
          <w:rFonts w:ascii="Arial" w:hAnsi="Arial" w:cs="Arial"/>
          <w:color w:val="000000"/>
        </w:rPr>
        <w:t>correspondientes a la información relativa a los meses de enero a marzo, abril a junio y</w:t>
      </w:r>
      <w:r>
        <w:rPr>
          <w:rFonts w:ascii="Arial" w:hAnsi="Arial" w:cs="Arial"/>
          <w:color w:val="000000"/>
        </w:rPr>
        <w:t xml:space="preserve"> </w:t>
      </w:r>
      <w:r w:rsidRPr="00502CED">
        <w:rPr>
          <w:rFonts w:ascii="Arial" w:hAnsi="Arial" w:cs="Arial"/>
          <w:color w:val="000000"/>
        </w:rPr>
        <w:t>octubre a diciembre de 2012 , dentro de los treinta días naturales posteriores al último día</w:t>
      </w:r>
      <w:r>
        <w:rPr>
          <w:rFonts w:ascii="Arial" w:hAnsi="Arial" w:cs="Arial"/>
          <w:color w:val="000000"/>
        </w:rPr>
        <w:t xml:space="preserve"> </w:t>
      </w:r>
      <w:r w:rsidRPr="00502CED">
        <w:rPr>
          <w:rFonts w:ascii="Arial" w:hAnsi="Arial" w:cs="Arial"/>
          <w:color w:val="000000"/>
        </w:rPr>
        <w:t>del trimestre, incumpliendo con lo dispuesto por los artículos 26 inciso c) fracción VIII de la</w:t>
      </w:r>
      <w:r>
        <w:rPr>
          <w:rFonts w:ascii="Arial" w:hAnsi="Arial" w:cs="Arial"/>
          <w:color w:val="000000"/>
        </w:rPr>
        <w:t xml:space="preserve"> </w:t>
      </w:r>
      <w:r w:rsidRPr="00502CED">
        <w:rPr>
          <w:rFonts w:ascii="Arial" w:hAnsi="Arial" w:cs="Arial"/>
          <w:color w:val="000000"/>
        </w:rPr>
        <w:t xml:space="preserve">Ley Orgánica de la Administración Pública Municipal del </w:t>
      </w:r>
      <w:r w:rsidRPr="00502CED">
        <w:rPr>
          <w:rFonts w:ascii="Arial" w:hAnsi="Arial" w:cs="Arial"/>
          <w:color w:val="000000"/>
        </w:rPr>
        <w:lastRenderedPageBreak/>
        <w:t>Estado de Nuevo León y 2 fracción</w:t>
      </w:r>
      <w:r>
        <w:rPr>
          <w:rFonts w:ascii="Arial" w:hAnsi="Arial" w:cs="Arial"/>
          <w:color w:val="000000"/>
        </w:rPr>
        <w:t xml:space="preserve"> </w:t>
      </w:r>
      <w:proofErr w:type="spellStart"/>
      <w:r w:rsidRPr="00502CED">
        <w:rPr>
          <w:rFonts w:ascii="Arial" w:hAnsi="Arial" w:cs="Arial"/>
          <w:color w:val="000000"/>
        </w:rPr>
        <w:t>Xll</w:t>
      </w:r>
      <w:proofErr w:type="spellEnd"/>
      <w:r w:rsidRPr="00502CED">
        <w:rPr>
          <w:rFonts w:ascii="Arial" w:hAnsi="Arial" w:cs="Arial"/>
          <w:color w:val="000000"/>
        </w:rPr>
        <w:t xml:space="preserve"> párrafo segundo, 7 párrafos tercero y cuarto y 14 de la Ley de Fiscalización Superior del</w:t>
      </w:r>
      <w:r>
        <w:rPr>
          <w:rFonts w:ascii="Arial" w:hAnsi="Arial" w:cs="Arial"/>
          <w:color w:val="000000"/>
        </w:rPr>
        <w:t xml:space="preserve"> </w:t>
      </w:r>
      <w:r w:rsidRPr="00502CED">
        <w:rPr>
          <w:rFonts w:ascii="Arial" w:hAnsi="Arial" w:cs="Arial"/>
          <w:color w:val="000000"/>
        </w:rPr>
        <w:t>Estado de Nuevo León.</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467D57" w:rsidRDefault="00467D57"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PRESUPUESTO DE EGRESOS</w:t>
      </w:r>
    </w:p>
    <w:p w:rsidR="00685930" w:rsidRPr="00502CED"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38. Se detectó que durante el ejercicio 2012 se ejerció la cantidad de $51,061,623, estando</w:t>
      </w:r>
      <w:r>
        <w:rPr>
          <w:rFonts w:ascii="Arial" w:hAnsi="Arial" w:cs="Arial"/>
          <w:color w:val="000000"/>
        </w:rPr>
        <w:t xml:space="preserve"> </w:t>
      </w:r>
      <w:r w:rsidRPr="00502CED">
        <w:rPr>
          <w:rFonts w:ascii="Arial" w:hAnsi="Arial" w:cs="Arial"/>
          <w:color w:val="000000"/>
        </w:rPr>
        <w:t>autorizado en el Presupuesto de Egresos la cantidad de $42,607,731, observando que</w:t>
      </w:r>
      <w:r>
        <w:rPr>
          <w:rFonts w:ascii="Arial" w:hAnsi="Arial" w:cs="Arial"/>
          <w:color w:val="000000"/>
        </w:rPr>
        <w:t xml:space="preserve"> </w:t>
      </w:r>
      <w:r w:rsidRPr="00502CED">
        <w:rPr>
          <w:rFonts w:ascii="Arial" w:hAnsi="Arial" w:cs="Arial"/>
          <w:color w:val="000000"/>
        </w:rPr>
        <w:t>se ejercieron recursos sin la previa autorización del R.</w:t>
      </w:r>
      <w:r>
        <w:rPr>
          <w:rFonts w:ascii="Arial" w:hAnsi="Arial" w:cs="Arial"/>
          <w:color w:val="000000"/>
        </w:rPr>
        <w:t xml:space="preserve"> </w:t>
      </w:r>
      <w:r w:rsidRPr="00502CED">
        <w:rPr>
          <w:rFonts w:ascii="Arial" w:hAnsi="Arial" w:cs="Arial"/>
          <w:color w:val="000000"/>
        </w:rPr>
        <w:t>Ayuntamiento, incumpliendo con lo</w:t>
      </w:r>
      <w:r>
        <w:rPr>
          <w:rFonts w:ascii="Arial" w:hAnsi="Arial" w:cs="Arial"/>
          <w:color w:val="000000"/>
        </w:rPr>
        <w:t xml:space="preserve"> </w:t>
      </w:r>
      <w:r w:rsidRPr="00502CED">
        <w:rPr>
          <w:rFonts w:ascii="Arial" w:hAnsi="Arial" w:cs="Arial"/>
          <w:color w:val="000000"/>
        </w:rPr>
        <w:t>establecido en el artículo 133 de la Ley Orgánica de la Administración Pública Municipal del</w:t>
      </w:r>
      <w:r>
        <w:rPr>
          <w:rFonts w:ascii="Arial" w:hAnsi="Arial" w:cs="Arial"/>
          <w:color w:val="000000"/>
        </w:rPr>
        <w:t xml:space="preserve"> </w:t>
      </w:r>
      <w:r w:rsidRPr="00502CED">
        <w:rPr>
          <w:rFonts w:ascii="Arial" w:hAnsi="Arial" w:cs="Arial"/>
          <w:color w:val="000000"/>
        </w:rPr>
        <w:t>Estado de Nuevo León.</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ACTA DE ENTREGA RECEPCIÓN</w:t>
      </w:r>
    </w:p>
    <w:p w:rsidR="00685930"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39. No se localizó ni fue exhibida durante el proceso de la auditoría evidencia documental</w:t>
      </w:r>
      <w:r>
        <w:rPr>
          <w:rFonts w:ascii="Arial" w:hAnsi="Arial" w:cs="Arial"/>
          <w:color w:val="000000"/>
        </w:rPr>
        <w:t xml:space="preserve"> </w:t>
      </w:r>
      <w:r w:rsidRPr="00502CED">
        <w:rPr>
          <w:rFonts w:ascii="Arial" w:hAnsi="Arial" w:cs="Arial"/>
          <w:color w:val="000000"/>
        </w:rPr>
        <w:t>que permita confirmar y acreditar la efectiva presentación de la entrega-recepción de la</w:t>
      </w:r>
      <w:r>
        <w:rPr>
          <w:rFonts w:ascii="Arial" w:hAnsi="Arial" w:cs="Arial"/>
          <w:color w:val="000000"/>
        </w:rPr>
        <w:t xml:space="preserve"> </w:t>
      </w:r>
      <w:r w:rsidRPr="00502CED">
        <w:rPr>
          <w:rFonts w:ascii="Arial" w:hAnsi="Arial" w:cs="Arial"/>
          <w:color w:val="000000"/>
        </w:rPr>
        <w:t>administración municipal 2009-2012 y la 2012-2015, incumpliendo con lo establecido en los</w:t>
      </w:r>
      <w:r>
        <w:rPr>
          <w:rFonts w:ascii="Arial" w:hAnsi="Arial" w:cs="Arial"/>
          <w:color w:val="000000"/>
        </w:rPr>
        <w:t xml:space="preserve"> </w:t>
      </w:r>
      <w:r w:rsidRPr="00502CED">
        <w:rPr>
          <w:rFonts w:ascii="Arial" w:hAnsi="Arial" w:cs="Arial"/>
          <w:color w:val="000000"/>
        </w:rPr>
        <w:t>artículos 9 de la Ley de Fiscalización Superior del Estado de Nuevo León y 24 de la Ley</w:t>
      </w:r>
      <w:r>
        <w:rPr>
          <w:rFonts w:ascii="Arial" w:hAnsi="Arial" w:cs="Arial"/>
          <w:color w:val="000000"/>
        </w:rPr>
        <w:t xml:space="preserve"> </w:t>
      </w:r>
      <w:r w:rsidRPr="00502CED">
        <w:rPr>
          <w:rFonts w:ascii="Arial" w:hAnsi="Arial" w:cs="Arial"/>
          <w:color w:val="000000"/>
        </w:rPr>
        <w:t>Orgánica de la Administración Pública Municipal del Estado de Nuevo León.</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ASUNTOS GENERALES</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 xml:space="preserve">Actas de </w:t>
      </w:r>
      <w:proofErr w:type="spellStart"/>
      <w:r w:rsidRPr="00502CED">
        <w:rPr>
          <w:rFonts w:ascii="Arial" w:hAnsi="Arial" w:cs="Arial"/>
          <w:b/>
          <w:bCs/>
          <w:color w:val="000000"/>
        </w:rPr>
        <w:t>Sesiónes</w:t>
      </w:r>
      <w:proofErr w:type="spellEnd"/>
      <w:r w:rsidRPr="00502CED">
        <w:rPr>
          <w:rFonts w:ascii="Arial" w:hAnsi="Arial" w:cs="Arial"/>
          <w:b/>
          <w:bCs/>
          <w:color w:val="000000"/>
        </w:rPr>
        <w:t xml:space="preserve"> de Cabildo</w:t>
      </w:r>
    </w:p>
    <w:p w:rsidR="00685930"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40. No se localizaron Actas de las Sesiones de Ayuntamiento de los meses de enero a octubre</w:t>
      </w:r>
      <w:r>
        <w:rPr>
          <w:rFonts w:ascii="Arial" w:hAnsi="Arial" w:cs="Arial"/>
          <w:color w:val="000000"/>
        </w:rPr>
        <w:t xml:space="preserve"> </w:t>
      </w:r>
      <w:r w:rsidRPr="00502CED">
        <w:rPr>
          <w:rFonts w:ascii="Arial" w:hAnsi="Arial" w:cs="Arial"/>
          <w:color w:val="000000"/>
        </w:rPr>
        <w:t xml:space="preserve">2012 correspondientes a la administración 2009-2012, de acuerdo a lo </w:t>
      </w:r>
      <w:r w:rsidRPr="00502CED">
        <w:rPr>
          <w:rFonts w:ascii="Arial" w:hAnsi="Arial" w:cs="Arial"/>
          <w:color w:val="000000"/>
        </w:rPr>
        <w:lastRenderedPageBreak/>
        <w:t>establecido en el</w:t>
      </w:r>
      <w:r>
        <w:rPr>
          <w:rFonts w:ascii="Arial" w:hAnsi="Arial" w:cs="Arial"/>
          <w:color w:val="000000"/>
        </w:rPr>
        <w:t xml:space="preserve"> </w:t>
      </w:r>
      <w:r w:rsidRPr="00502CED">
        <w:rPr>
          <w:rFonts w:ascii="Arial" w:hAnsi="Arial" w:cs="Arial"/>
          <w:color w:val="000000"/>
        </w:rPr>
        <w:t>artículo 13 de Ley de Fiscalización Superior del Estado de Nuevo León.</w:t>
      </w: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A2689B">
      <w:pPr>
        <w:autoSpaceDE w:val="0"/>
        <w:autoSpaceDN w:val="0"/>
        <w:adjustRightInd w:val="0"/>
        <w:spacing w:after="0" w:line="360" w:lineRule="auto"/>
        <w:ind w:firstLine="708"/>
        <w:jc w:val="both"/>
        <w:rPr>
          <w:rFonts w:ascii="Arial" w:hAnsi="Arial" w:cs="Arial"/>
          <w:color w:val="000000"/>
        </w:rPr>
      </w:pPr>
      <w:r w:rsidRPr="00502CED">
        <w:rPr>
          <w:rFonts w:ascii="Arial" w:hAnsi="Arial" w:cs="Arial"/>
          <w:color w:val="000000"/>
        </w:rPr>
        <w:t>Lo anterior representa una limitación a</w:t>
      </w:r>
      <w:r w:rsidR="00A2689B">
        <w:rPr>
          <w:rFonts w:ascii="Arial" w:hAnsi="Arial" w:cs="Arial"/>
          <w:color w:val="000000"/>
        </w:rPr>
        <w:t>l</w:t>
      </w:r>
      <w:r w:rsidRPr="00502CED">
        <w:rPr>
          <w:rFonts w:ascii="Arial" w:hAnsi="Arial" w:cs="Arial"/>
          <w:color w:val="000000"/>
        </w:rPr>
        <w:t xml:space="preserve"> trabajo de fiscalización ya que no fue posible</w:t>
      </w:r>
      <w:r>
        <w:rPr>
          <w:rFonts w:ascii="Arial" w:hAnsi="Arial" w:cs="Arial"/>
          <w:color w:val="000000"/>
        </w:rPr>
        <w:t xml:space="preserve"> </w:t>
      </w:r>
      <w:r w:rsidRPr="00502CED">
        <w:rPr>
          <w:rFonts w:ascii="Arial" w:hAnsi="Arial" w:cs="Arial"/>
          <w:color w:val="000000"/>
        </w:rPr>
        <w:t>revisar si las operaciones efectuadas fueron debidamente autorizadas por el Ayuntamiento</w:t>
      </w:r>
    </w:p>
    <w:p w:rsidR="00685930" w:rsidRDefault="00685930" w:rsidP="00A2689B">
      <w:pPr>
        <w:autoSpaceDE w:val="0"/>
        <w:autoSpaceDN w:val="0"/>
        <w:adjustRightInd w:val="0"/>
        <w:spacing w:after="0" w:line="360" w:lineRule="auto"/>
        <w:rPr>
          <w:rFonts w:ascii="Arial" w:hAnsi="Arial" w:cs="Arial"/>
          <w:color w:val="000000"/>
        </w:rPr>
      </w:pPr>
    </w:p>
    <w:p w:rsidR="00685930" w:rsidRDefault="00A2689B" w:rsidP="00A2689B">
      <w:pPr>
        <w:autoSpaceDE w:val="0"/>
        <w:autoSpaceDN w:val="0"/>
        <w:adjustRightInd w:val="0"/>
        <w:spacing w:after="0" w:line="360" w:lineRule="auto"/>
        <w:ind w:firstLine="708"/>
        <w:jc w:val="both"/>
        <w:rPr>
          <w:rFonts w:ascii="Arial" w:hAnsi="Arial" w:cs="Arial"/>
          <w:color w:val="000000"/>
        </w:rPr>
      </w:pPr>
      <w:r>
        <w:rPr>
          <w:rFonts w:ascii="Arial" w:hAnsi="Arial" w:cs="Arial"/>
          <w:color w:val="000000"/>
        </w:rPr>
        <w:t>S</w:t>
      </w:r>
      <w:r w:rsidR="00685930" w:rsidRPr="00502CED">
        <w:rPr>
          <w:rFonts w:ascii="Arial" w:hAnsi="Arial" w:cs="Arial"/>
          <w:color w:val="000000"/>
        </w:rPr>
        <w:t>e examinó aclaración y evidencia documental presentada por el C. Presidente Municipal</w:t>
      </w:r>
      <w:r w:rsidR="00685930">
        <w:rPr>
          <w:rFonts w:ascii="Arial" w:hAnsi="Arial" w:cs="Arial"/>
          <w:color w:val="000000"/>
        </w:rPr>
        <w:t xml:space="preserve"> </w:t>
      </w:r>
      <w:r w:rsidR="00685930" w:rsidRPr="00502CED">
        <w:rPr>
          <w:rFonts w:ascii="Arial" w:hAnsi="Arial" w:cs="Arial"/>
          <w:color w:val="000000"/>
        </w:rPr>
        <w:t>de la administración 2009-2012, anexando fotocopia de Actas de Sesiones de Cabildo</w:t>
      </w:r>
      <w:r w:rsidR="00685930">
        <w:rPr>
          <w:rFonts w:ascii="Arial" w:hAnsi="Arial" w:cs="Arial"/>
          <w:color w:val="000000"/>
        </w:rPr>
        <w:t xml:space="preserve"> </w:t>
      </w:r>
      <w:r w:rsidR="00685930" w:rsidRPr="00502CED">
        <w:rPr>
          <w:rFonts w:ascii="Arial" w:hAnsi="Arial" w:cs="Arial"/>
          <w:color w:val="000000"/>
        </w:rPr>
        <w:t>números 53 a la 61 de los meses de enero a octubre de 2012, subsistiendo la observación,</w:t>
      </w:r>
      <w:r w:rsidR="00685930">
        <w:rPr>
          <w:rFonts w:ascii="Arial" w:hAnsi="Arial" w:cs="Arial"/>
          <w:color w:val="000000"/>
        </w:rPr>
        <w:t xml:space="preserve"> </w:t>
      </w:r>
      <w:r w:rsidR="00685930" w:rsidRPr="00502CED">
        <w:rPr>
          <w:rFonts w:ascii="Arial" w:hAnsi="Arial" w:cs="Arial"/>
          <w:color w:val="000000"/>
        </w:rPr>
        <w:t>aun y cuando se presentaron las actas de cabildo, se observó que se realizó una sesión de</w:t>
      </w:r>
      <w:r w:rsidR="00685930">
        <w:rPr>
          <w:rFonts w:ascii="Arial" w:hAnsi="Arial" w:cs="Arial"/>
          <w:color w:val="000000"/>
        </w:rPr>
        <w:t xml:space="preserve"> </w:t>
      </w:r>
      <w:r w:rsidR="00685930" w:rsidRPr="00502CED">
        <w:rPr>
          <w:rFonts w:ascii="Arial" w:hAnsi="Arial" w:cs="Arial"/>
          <w:color w:val="000000"/>
        </w:rPr>
        <w:t>cabildo por mes, no las que obligatoriamente deben de llevarse cuando menos dos veces</w:t>
      </w:r>
      <w:r w:rsidR="00685930">
        <w:rPr>
          <w:rFonts w:ascii="Arial" w:hAnsi="Arial" w:cs="Arial"/>
          <w:color w:val="000000"/>
        </w:rPr>
        <w:t xml:space="preserve"> </w:t>
      </w:r>
      <w:r w:rsidR="00685930" w:rsidRPr="00502CED">
        <w:rPr>
          <w:rFonts w:ascii="Arial" w:hAnsi="Arial" w:cs="Arial"/>
          <w:color w:val="000000"/>
        </w:rPr>
        <w:t>al mes, además no se efectuaron sesiones de cabildo en los meses de febrero, abril y mayo</w:t>
      </w:r>
      <w:r w:rsidR="00685930">
        <w:rPr>
          <w:rFonts w:ascii="Arial" w:hAnsi="Arial" w:cs="Arial"/>
          <w:color w:val="000000"/>
        </w:rPr>
        <w:t xml:space="preserve"> </w:t>
      </w:r>
      <w:r w:rsidR="00685930" w:rsidRPr="00502CED">
        <w:rPr>
          <w:rFonts w:ascii="Arial" w:hAnsi="Arial" w:cs="Arial"/>
          <w:color w:val="000000"/>
        </w:rPr>
        <w:t>de 2012, incumpliendo con lo establecido en el artículo 32 fracción I de la ley Orgánica de</w:t>
      </w:r>
      <w:r w:rsidR="00685930">
        <w:rPr>
          <w:rFonts w:ascii="Arial" w:hAnsi="Arial" w:cs="Arial"/>
          <w:color w:val="000000"/>
        </w:rPr>
        <w:t xml:space="preserve"> </w:t>
      </w:r>
      <w:r w:rsidR="00685930" w:rsidRPr="00502CED">
        <w:rPr>
          <w:rFonts w:ascii="Arial" w:hAnsi="Arial" w:cs="Arial"/>
          <w:color w:val="000000"/>
        </w:rPr>
        <w:t>la Administración Municipal del Estado de Nuevo León.</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b/>
          <w:bCs/>
          <w:color w:val="000000"/>
        </w:rPr>
      </w:pP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OBRA PÚBLICA</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FONDO DE INFRAESTRUCTURA SOCIAL MUNICIPAL</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Obras</w:t>
      </w:r>
    </w:p>
    <w:p w:rsidR="00685930" w:rsidRDefault="00685930" w:rsidP="00685930">
      <w:pPr>
        <w:autoSpaceDE w:val="0"/>
        <w:autoSpaceDN w:val="0"/>
        <w:adjustRightInd w:val="0"/>
        <w:spacing w:after="0" w:line="240" w:lineRule="auto"/>
        <w:rPr>
          <w:rFonts w:ascii="Arial" w:hAnsi="Arial" w:cs="Arial"/>
          <w:b/>
          <w:bCs/>
          <w:color w:val="00000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1631"/>
        <w:gridCol w:w="3686"/>
        <w:gridCol w:w="1559"/>
      </w:tblGrid>
      <w:tr w:rsidR="00685930" w:rsidTr="00B665A7">
        <w:trPr>
          <w:jc w:val="center"/>
        </w:trPr>
        <w:tc>
          <w:tcPr>
            <w:tcW w:w="632"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Ref.</w:t>
            </w:r>
          </w:p>
        </w:tc>
        <w:tc>
          <w:tcPr>
            <w:tcW w:w="1631"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Contrato</w:t>
            </w:r>
          </w:p>
        </w:tc>
        <w:tc>
          <w:tcPr>
            <w:tcW w:w="3686"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Nombre de la Obra o Licencia</w:t>
            </w:r>
          </w:p>
        </w:tc>
        <w:tc>
          <w:tcPr>
            <w:tcW w:w="1559"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Registrado</w:t>
            </w:r>
            <w:r>
              <w:rPr>
                <w:rFonts w:ascii="Arial" w:hAnsi="Arial" w:cs="Arial"/>
                <w:b/>
                <w:bCs/>
                <w:color w:val="000000"/>
              </w:rPr>
              <w:t xml:space="preserve"> </w:t>
            </w:r>
            <w:r w:rsidRPr="00502CED">
              <w:rPr>
                <w:rFonts w:ascii="Arial" w:hAnsi="Arial" w:cs="Arial"/>
                <w:b/>
                <w:bCs/>
                <w:color w:val="000000"/>
              </w:rPr>
              <w:t>en el 2012</w:t>
            </w:r>
          </w:p>
        </w:tc>
      </w:tr>
      <w:tr w:rsidR="00685930" w:rsidTr="00B665A7">
        <w:trPr>
          <w:jc w:val="center"/>
        </w:trPr>
        <w:tc>
          <w:tcPr>
            <w:tcW w:w="632" w:type="dxa"/>
          </w:tcPr>
          <w:p w:rsidR="00685930" w:rsidRPr="005D3AB7" w:rsidRDefault="00685930" w:rsidP="00B665A7">
            <w:pPr>
              <w:autoSpaceDE w:val="0"/>
              <w:autoSpaceDN w:val="0"/>
              <w:adjustRightInd w:val="0"/>
              <w:jc w:val="center"/>
              <w:rPr>
                <w:rFonts w:ascii="Arial" w:hAnsi="Arial" w:cs="Arial"/>
                <w:b/>
                <w:bCs/>
              </w:rPr>
            </w:pPr>
            <w:r w:rsidRPr="005D3AB7">
              <w:rPr>
                <w:rFonts w:ascii="Arial" w:hAnsi="Arial" w:cs="Arial"/>
                <w:b/>
                <w:bCs/>
              </w:rPr>
              <w:t>1</w:t>
            </w:r>
          </w:p>
        </w:tc>
        <w:tc>
          <w:tcPr>
            <w:tcW w:w="1631" w:type="dxa"/>
          </w:tcPr>
          <w:p w:rsidR="00685930" w:rsidRPr="005D3AB7" w:rsidRDefault="00685930" w:rsidP="00B665A7">
            <w:pPr>
              <w:autoSpaceDE w:val="0"/>
              <w:autoSpaceDN w:val="0"/>
              <w:adjustRightInd w:val="0"/>
              <w:jc w:val="center"/>
              <w:rPr>
                <w:rFonts w:ascii="Arial" w:hAnsi="Arial" w:cs="Arial"/>
                <w:b/>
                <w:bCs/>
              </w:rPr>
            </w:pPr>
            <w:r w:rsidRPr="005D3AB7">
              <w:rPr>
                <w:rFonts w:ascii="Arial" w:hAnsi="Arial" w:cs="Arial"/>
                <w:b/>
                <w:bCs/>
              </w:rPr>
              <w:t>Sin Contrato</w:t>
            </w:r>
          </w:p>
        </w:tc>
        <w:tc>
          <w:tcPr>
            <w:tcW w:w="3686" w:type="dxa"/>
          </w:tcPr>
          <w:p w:rsidR="00685930" w:rsidRPr="005D3AB7" w:rsidRDefault="00685930" w:rsidP="00B665A7">
            <w:pPr>
              <w:autoSpaceDE w:val="0"/>
              <w:autoSpaceDN w:val="0"/>
              <w:adjustRightInd w:val="0"/>
              <w:jc w:val="both"/>
              <w:rPr>
                <w:rFonts w:ascii="Arial" w:hAnsi="Arial" w:cs="Arial"/>
                <w:b/>
                <w:bCs/>
              </w:rPr>
            </w:pPr>
            <w:r w:rsidRPr="005D3AB7">
              <w:rPr>
                <w:rFonts w:ascii="Arial" w:hAnsi="Arial" w:cs="Arial"/>
                <w:b/>
                <w:bCs/>
              </w:rPr>
              <w:t>Trabajos varios en diferentes localidades</w:t>
            </w:r>
          </w:p>
        </w:tc>
        <w:tc>
          <w:tcPr>
            <w:tcW w:w="1559" w:type="dxa"/>
          </w:tcPr>
          <w:p w:rsidR="00685930" w:rsidRPr="005D3AB7" w:rsidRDefault="00685930" w:rsidP="00B665A7">
            <w:pPr>
              <w:autoSpaceDE w:val="0"/>
              <w:autoSpaceDN w:val="0"/>
              <w:adjustRightInd w:val="0"/>
              <w:jc w:val="right"/>
              <w:rPr>
                <w:rFonts w:ascii="Arial" w:hAnsi="Arial" w:cs="Arial"/>
                <w:b/>
                <w:bCs/>
              </w:rPr>
            </w:pPr>
            <w:r w:rsidRPr="005D3AB7">
              <w:rPr>
                <w:rFonts w:ascii="Arial" w:hAnsi="Arial" w:cs="Arial"/>
                <w:b/>
                <w:bCs/>
              </w:rPr>
              <w:t>$ 2,090,820</w:t>
            </w:r>
          </w:p>
          <w:p w:rsidR="00685930" w:rsidRPr="005D3AB7" w:rsidRDefault="00685930" w:rsidP="00B665A7">
            <w:pPr>
              <w:autoSpaceDE w:val="0"/>
              <w:autoSpaceDN w:val="0"/>
              <w:adjustRightInd w:val="0"/>
              <w:jc w:val="both"/>
              <w:rPr>
                <w:rFonts w:ascii="Arial" w:hAnsi="Arial" w:cs="Arial"/>
                <w:b/>
                <w:bCs/>
              </w:rPr>
            </w:pPr>
          </w:p>
        </w:tc>
      </w:tr>
    </w:tbl>
    <w:p w:rsidR="00685930" w:rsidRPr="00502CED" w:rsidRDefault="00685930" w:rsidP="00685930">
      <w:pPr>
        <w:autoSpaceDE w:val="0"/>
        <w:autoSpaceDN w:val="0"/>
        <w:adjustRightInd w:val="0"/>
        <w:spacing w:after="0" w:line="240" w:lineRule="auto"/>
        <w:rPr>
          <w:rFonts w:ascii="Arial" w:hAnsi="Arial" w:cs="Arial"/>
          <w:b/>
          <w:bCs/>
          <w:color w:val="000000"/>
        </w:rPr>
      </w:pPr>
    </w:p>
    <w:p w:rsidR="00685930"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41. No se localizó ni fue exhibida durante la auditoría, la documentación (estimación, números</w:t>
      </w:r>
      <w:r>
        <w:rPr>
          <w:rFonts w:ascii="Arial" w:hAnsi="Arial" w:cs="Arial"/>
          <w:color w:val="000000"/>
        </w:rPr>
        <w:t xml:space="preserve"> </w:t>
      </w:r>
      <w:r w:rsidRPr="00502CED">
        <w:rPr>
          <w:rFonts w:ascii="Arial" w:hAnsi="Arial" w:cs="Arial"/>
          <w:color w:val="000000"/>
        </w:rPr>
        <w:t xml:space="preserve">generadores, croquis de ubicación, soporte fotográfico u otros elementos que </w:t>
      </w:r>
      <w:r w:rsidRPr="00502CED">
        <w:rPr>
          <w:rFonts w:ascii="Arial" w:hAnsi="Arial" w:cs="Arial"/>
          <w:color w:val="000000"/>
        </w:rPr>
        <w:lastRenderedPageBreak/>
        <w:t>haya tenido</w:t>
      </w:r>
      <w:r>
        <w:rPr>
          <w:rFonts w:ascii="Arial" w:hAnsi="Arial" w:cs="Arial"/>
          <w:color w:val="000000"/>
        </w:rPr>
        <w:t xml:space="preserve"> </w:t>
      </w:r>
      <w:r w:rsidRPr="00502CED">
        <w:rPr>
          <w:rFonts w:ascii="Arial" w:hAnsi="Arial" w:cs="Arial"/>
          <w:color w:val="000000"/>
        </w:rPr>
        <w:t>en cuenta la entidad) que acredite la procedencia del pago de las pólizas que se menciona</w:t>
      </w:r>
      <w:r>
        <w:rPr>
          <w:rFonts w:ascii="Arial" w:hAnsi="Arial" w:cs="Arial"/>
          <w:color w:val="000000"/>
        </w:rPr>
        <w:t xml:space="preserve"> </w:t>
      </w:r>
      <w:r w:rsidRPr="00502CED">
        <w:rPr>
          <w:rFonts w:ascii="Arial" w:hAnsi="Arial" w:cs="Arial"/>
          <w:color w:val="000000"/>
        </w:rPr>
        <w:t>en la tabla, por un valor total de $2,090,820, obligación establecida en el artículo 70, párrafo</w:t>
      </w:r>
      <w:r>
        <w:rPr>
          <w:rFonts w:ascii="Arial" w:hAnsi="Arial" w:cs="Arial"/>
          <w:color w:val="000000"/>
        </w:rPr>
        <w:t xml:space="preserve"> </w:t>
      </w:r>
      <w:r w:rsidRPr="00502CED">
        <w:rPr>
          <w:rFonts w:ascii="Arial" w:hAnsi="Arial" w:cs="Arial"/>
          <w:color w:val="000000"/>
        </w:rPr>
        <w:t xml:space="preserve">primero y párrafo segundo, de la </w:t>
      </w:r>
      <w:r w:rsidRPr="00502CED">
        <w:rPr>
          <w:rFonts w:ascii="Arial" w:hAnsi="Arial" w:cs="Arial"/>
          <w:i/>
          <w:iCs/>
          <w:color w:val="000000"/>
        </w:rPr>
        <w:t>LOPEMNL</w:t>
      </w:r>
      <w:r w:rsidRPr="00502CED">
        <w:rPr>
          <w:rFonts w:ascii="Arial" w:hAnsi="Arial" w:cs="Arial"/>
          <w:color w:val="000000"/>
        </w:rPr>
        <w:t>, de acuerdo con lo siguiente:</w:t>
      </w:r>
      <w:r>
        <w:rPr>
          <w:rFonts w:ascii="Arial" w:hAnsi="Arial" w:cs="Arial"/>
          <w:color w:val="000000"/>
        </w:rPr>
        <w:t xml:space="preserve"> </w:t>
      </w:r>
    </w:p>
    <w:tbl>
      <w:tblPr>
        <w:tblW w:w="4566" w:type="pct"/>
        <w:tblCellSpacing w:w="15" w:type="dxa"/>
        <w:tblCellMar>
          <w:top w:w="15" w:type="dxa"/>
          <w:left w:w="15" w:type="dxa"/>
          <w:bottom w:w="15" w:type="dxa"/>
          <w:right w:w="15" w:type="dxa"/>
        </w:tblCellMar>
        <w:tblLook w:val="04A0" w:firstRow="1" w:lastRow="0" w:firstColumn="1" w:lastColumn="0" w:noHBand="0" w:noVBand="1"/>
      </w:tblPr>
      <w:tblGrid>
        <w:gridCol w:w="3364"/>
        <w:gridCol w:w="1104"/>
        <w:gridCol w:w="920"/>
        <w:gridCol w:w="931"/>
        <w:gridCol w:w="161"/>
        <w:gridCol w:w="1126"/>
      </w:tblGrid>
      <w:tr w:rsidR="00685930" w:rsidRPr="005D3AB7" w:rsidTr="00A2689B">
        <w:trPr>
          <w:tblCellSpacing w:w="15" w:type="dxa"/>
        </w:trPr>
        <w:tc>
          <w:tcPr>
            <w:tcW w:w="0" w:type="auto"/>
            <w:vAlign w:val="center"/>
            <w:hideMark/>
          </w:tcPr>
          <w:p w:rsidR="00685930" w:rsidRPr="005D3AB7" w:rsidRDefault="00685930" w:rsidP="00B665A7">
            <w:pPr>
              <w:spacing w:after="0" w:line="240" w:lineRule="auto"/>
              <w:jc w:val="center"/>
              <w:rPr>
                <w:rFonts w:ascii="Arial" w:eastAsia="Times New Roman" w:hAnsi="Arial" w:cs="Arial"/>
                <w:sz w:val="18"/>
                <w:szCs w:val="18"/>
                <w:u w:val="single"/>
                <w:lang w:eastAsia="es-MX"/>
              </w:rPr>
            </w:pPr>
            <w:r w:rsidRPr="005D3AB7">
              <w:rPr>
                <w:rFonts w:ascii="Arial" w:eastAsia="Times New Roman" w:hAnsi="Arial" w:cs="Arial"/>
                <w:sz w:val="18"/>
                <w:szCs w:val="18"/>
                <w:u w:val="single"/>
                <w:lang w:eastAsia="es-MX"/>
              </w:rPr>
              <w:t>Beneficiario</w:t>
            </w:r>
          </w:p>
        </w:tc>
        <w:tc>
          <w:tcPr>
            <w:tcW w:w="0" w:type="auto"/>
            <w:vAlign w:val="center"/>
            <w:hideMark/>
          </w:tcPr>
          <w:p w:rsidR="00685930" w:rsidRPr="005D3AB7" w:rsidRDefault="00685930" w:rsidP="00B665A7">
            <w:pPr>
              <w:spacing w:after="0" w:line="240" w:lineRule="auto"/>
              <w:jc w:val="center"/>
              <w:rPr>
                <w:rFonts w:ascii="Arial" w:eastAsia="Times New Roman" w:hAnsi="Arial" w:cs="Arial"/>
                <w:sz w:val="18"/>
                <w:szCs w:val="18"/>
                <w:u w:val="single"/>
                <w:lang w:eastAsia="es-MX"/>
              </w:rPr>
            </w:pPr>
            <w:r w:rsidRPr="005D3AB7">
              <w:rPr>
                <w:rFonts w:ascii="Arial" w:eastAsia="Times New Roman" w:hAnsi="Arial" w:cs="Arial"/>
                <w:sz w:val="18"/>
                <w:szCs w:val="18"/>
                <w:u w:val="single"/>
                <w:lang w:eastAsia="es-MX"/>
              </w:rPr>
              <w:t>No. de póliza</w:t>
            </w:r>
          </w:p>
        </w:tc>
        <w:tc>
          <w:tcPr>
            <w:tcW w:w="602" w:type="pct"/>
            <w:vAlign w:val="center"/>
            <w:hideMark/>
          </w:tcPr>
          <w:p w:rsidR="00685930" w:rsidRPr="005D3AB7" w:rsidRDefault="00685930" w:rsidP="00B665A7">
            <w:pPr>
              <w:spacing w:after="0" w:line="240" w:lineRule="auto"/>
              <w:jc w:val="center"/>
              <w:rPr>
                <w:rFonts w:ascii="Arial" w:eastAsia="Times New Roman" w:hAnsi="Arial" w:cs="Arial"/>
                <w:sz w:val="18"/>
                <w:szCs w:val="18"/>
                <w:u w:val="single"/>
                <w:lang w:eastAsia="es-MX"/>
              </w:rPr>
            </w:pPr>
            <w:r w:rsidRPr="005D3AB7">
              <w:rPr>
                <w:rFonts w:ascii="Arial" w:eastAsia="Times New Roman" w:hAnsi="Arial" w:cs="Arial"/>
                <w:sz w:val="18"/>
                <w:szCs w:val="18"/>
                <w:u w:val="single"/>
                <w:lang w:eastAsia="es-MX"/>
              </w:rPr>
              <w:t>Fecha</w:t>
            </w:r>
          </w:p>
        </w:tc>
        <w:tc>
          <w:tcPr>
            <w:tcW w:w="0" w:type="auto"/>
            <w:vAlign w:val="center"/>
            <w:hideMark/>
          </w:tcPr>
          <w:p w:rsidR="00685930" w:rsidRPr="005D3AB7" w:rsidRDefault="00685930" w:rsidP="00B665A7">
            <w:pPr>
              <w:spacing w:after="0" w:line="240" w:lineRule="auto"/>
              <w:jc w:val="center"/>
              <w:rPr>
                <w:rFonts w:ascii="Arial" w:eastAsia="Times New Roman" w:hAnsi="Arial" w:cs="Arial"/>
                <w:sz w:val="18"/>
                <w:szCs w:val="18"/>
                <w:u w:val="single"/>
                <w:lang w:eastAsia="es-MX"/>
              </w:rPr>
            </w:pPr>
            <w:r w:rsidRPr="005D3AB7">
              <w:rPr>
                <w:rFonts w:ascii="Arial" w:eastAsia="Times New Roman" w:hAnsi="Arial" w:cs="Arial"/>
                <w:sz w:val="18"/>
                <w:szCs w:val="18"/>
                <w:u w:val="single"/>
                <w:lang w:eastAsia="es-MX"/>
              </w:rPr>
              <w:t>Referencia</w:t>
            </w:r>
          </w:p>
        </w:tc>
        <w:tc>
          <w:tcPr>
            <w:tcW w:w="0" w:type="auto"/>
            <w:vAlign w:val="center"/>
            <w:hideMark/>
          </w:tcPr>
          <w:p w:rsidR="00685930" w:rsidRPr="005D3AB7" w:rsidRDefault="00685930" w:rsidP="00B665A7">
            <w:pPr>
              <w:spacing w:after="0" w:line="240" w:lineRule="auto"/>
              <w:jc w:val="center"/>
              <w:rPr>
                <w:rFonts w:ascii="Arial" w:eastAsia="Times New Roman" w:hAnsi="Arial" w:cs="Arial"/>
                <w:sz w:val="18"/>
                <w:szCs w:val="18"/>
                <w:lang w:eastAsia="es-MX"/>
              </w:rPr>
            </w:pPr>
          </w:p>
        </w:tc>
        <w:tc>
          <w:tcPr>
            <w:tcW w:w="0" w:type="auto"/>
            <w:vAlign w:val="center"/>
            <w:hideMark/>
          </w:tcPr>
          <w:p w:rsidR="00685930" w:rsidRPr="005D3AB7" w:rsidRDefault="00685930" w:rsidP="00B665A7">
            <w:pPr>
              <w:spacing w:after="0" w:line="240" w:lineRule="auto"/>
              <w:jc w:val="center"/>
              <w:rPr>
                <w:rFonts w:ascii="Arial" w:eastAsia="Times New Roman" w:hAnsi="Arial" w:cs="Arial"/>
                <w:sz w:val="18"/>
                <w:szCs w:val="18"/>
                <w:u w:val="single"/>
                <w:lang w:eastAsia="es-MX"/>
              </w:rPr>
            </w:pPr>
            <w:r w:rsidRPr="005D3AB7">
              <w:rPr>
                <w:rFonts w:ascii="Arial" w:eastAsia="Times New Roman" w:hAnsi="Arial" w:cs="Arial"/>
                <w:sz w:val="18"/>
                <w:szCs w:val="18"/>
                <w:u w:val="single"/>
                <w:lang w:eastAsia="es-MX"/>
              </w:rPr>
              <w:t>Importe</w:t>
            </w:r>
          </w:p>
        </w:tc>
      </w:tr>
      <w:tr w:rsidR="00685930" w:rsidRPr="005D3AB7" w:rsidTr="00A2689B">
        <w:trPr>
          <w:tblCellSpacing w:w="15" w:type="dxa"/>
        </w:trPr>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Promotora de Desarrollo Rural de Nuevo León</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2012030268</w:t>
            </w:r>
          </w:p>
        </w:tc>
        <w:tc>
          <w:tcPr>
            <w:tcW w:w="602" w:type="pct"/>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1-mar-12</w:t>
            </w:r>
          </w:p>
        </w:tc>
        <w:tc>
          <w:tcPr>
            <w:tcW w:w="0" w:type="auto"/>
            <w:vAlign w:val="center"/>
            <w:hideMark/>
          </w:tcPr>
          <w:p w:rsidR="00685930" w:rsidRPr="005D3AB7" w:rsidRDefault="00685930" w:rsidP="00B665A7">
            <w:pPr>
              <w:spacing w:after="0" w:line="240" w:lineRule="auto"/>
              <w:jc w:val="center"/>
              <w:rPr>
                <w:rFonts w:ascii="Arial" w:eastAsia="Times New Roman" w:hAnsi="Arial" w:cs="Arial"/>
                <w:sz w:val="18"/>
                <w:szCs w:val="18"/>
                <w:lang w:eastAsia="es-MX"/>
              </w:rPr>
            </w:pPr>
            <w:r w:rsidRPr="005D3AB7">
              <w:rPr>
                <w:rFonts w:ascii="Arial" w:eastAsia="Times New Roman" w:hAnsi="Arial" w:cs="Arial"/>
                <w:sz w:val="18"/>
                <w:szCs w:val="18"/>
                <w:lang w:eastAsia="es-MX"/>
              </w:rPr>
              <w:t>97 2</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w:t>
            </w:r>
          </w:p>
        </w:tc>
        <w:tc>
          <w:tcPr>
            <w:tcW w:w="0" w:type="auto"/>
            <w:vAlign w:val="center"/>
            <w:hideMark/>
          </w:tcPr>
          <w:p w:rsidR="00685930" w:rsidRPr="005D3AB7" w:rsidRDefault="00685930" w:rsidP="00B665A7">
            <w:pPr>
              <w:spacing w:after="0" w:line="240" w:lineRule="auto"/>
              <w:jc w:val="right"/>
              <w:rPr>
                <w:rFonts w:ascii="Arial" w:eastAsia="Times New Roman" w:hAnsi="Arial" w:cs="Arial"/>
                <w:sz w:val="18"/>
                <w:szCs w:val="18"/>
                <w:lang w:eastAsia="es-MX"/>
              </w:rPr>
            </w:pPr>
            <w:r w:rsidRPr="005D3AB7">
              <w:rPr>
                <w:rFonts w:ascii="Arial" w:eastAsia="Times New Roman" w:hAnsi="Arial" w:cs="Arial"/>
                <w:sz w:val="18"/>
                <w:szCs w:val="18"/>
                <w:lang w:eastAsia="es-MX"/>
              </w:rPr>
              <w:t>250,000.00</w:t>
            </w:r>
          </w:p>
        </w:tc>
      </w:tr>
      <w:tr w:rsidR="00685930" w:rsidRPr="005D3AB7" w:rsidTr="00A2689B">
        <w:trPr>
          <w:tblCellSpacing w:w="15" w:type="dxa"/>
        </w:trPr>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Promotora de Desarrollo Rural de Nuevo León</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2012040102</w:t>
            </w:r>
          </w:p>
        </w:tc>
        <w:tc>
          <w:tcPr>
            <w:tcW w:w="602" w:type="pct"/>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17-abr-12</w:t>
            </w:r>
          </w:p>
        </w:tc>
        <w:tc>
          <w:tcPr>
            <w:tcW w:w="0" w:type="auto"/>
            <w:vAlign w:val="center"/>
            <w:hideMark/>
          </w:tcPr>
          <w:p w:rsidR="00685930" w:rsidRPr="005D3AB7" w:rsidRDefault="00685930" w:rsidP="00B665A7">
            <w:pPr>
              <w:spacing w:after="0" w:line="240" w:lineRule="auto"/>
              <w:jc w:val="center"/>
              <w:rPr>
                <w:rFonts w:ascii="Arial" w:eastAsia="Times New Roman" w:hAnsi="Arial" w:cs="Arial"/>
                <w:sz w:val="18"/>
                <w:szCs w:val="18"/>
                <w:lang w:eastAsia="es-MX"/>
              </w:rPr>
            </w:pPr>
            <w:r w:rsidRPr="005D3AB7">
              <w:rPr>
                <w:rFonts w:ascii="Arial" w:eastAsia="Times New Roman" w:hAnsi="Arial" w:cs="Arial"/>
                <w:sz w:val="18"/>
                <w:szCs w:val="18"/>
                <w:lang w:eastAsia="es-MX"/>
              </w:rPr>
              <w:t>97 20</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w:t>
            </w:r>
          </w:p>
        </w:tc>
        <w:tc>
          <w:tcPr>
            <w:tcW w:w="0" w:type="auto"/>
            <w:vAlign w:val="center"/>
            <w:hideMark/>
          </w:tcPr>
          <w:p w:rsidR="00685930" w:rsidRPr="005D3AB7" w:rsidRDefault="00685930" w:rsidP="00B665A7">
            <w:pPr>
              <w:spacing w:after="0" w:line="240" w:lineRule="auto"/>
              <w:jc w:val="right"/>
              <w:rPr>
                <w:rFonts w:ascii="Arial" w:eastAsia="Times New Roman" w:hAnsi="Arial" w:cs="Arial"/>
                <w:sz w:val="18"/>
                <w:szCs w:val="18"/>
                <w:lang w:eastAsia="es-MX"/>
              </w:rPr>
            </w:pPr>
            <w:r w:rsidRPr="005D3AB7">
              <w:rPr>
                <w:rFonts w:ascii="Arial" w:eastAsia="Times New Roman" w:hAnsi="Arial" w:cs="Arial"/>
                <w:sz w:val="18"/>
                <w:szCs w:val="18"/>
                <w:lang w:eastAsia="es-MX"/>
              </w:rPr>
              <w:t>250,000.00</w:t>
            </w:r>
          </w:p>
        </w:tc>
      </w:tr>
      <w:tr w:rsidR="00685930" w:rsidRPr="005D3AB7" w:rsidTr="00A2689B">
        <w:trPr>
          <w:tblCellSpacing w:w="15" w:type="dxa"/>
        </w:trPr>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Promotora de Desarrollo Rural de Nuevo León</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2012050106</w:t>
            </w:r>
          </w:p>
        </w:tc>
        <w:tc>
          <w:tcPr>
            <w:tcW w:w="602" w:type="pct"/>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17-may-12</w:t>
            </w:r>
          </w:p>
        </w:tc>
        <w:tc>
          <w:tcPr>
            <w:tcW w:w="0" w:type="auto"/>
            <w:vAlign w:val="center"/>
            <w:hideMark/>
          </w:tcPr>
          <w:p w:rsidR="00685930" w:rsidRPr="005D3AB7" w:rsidRDefault="00685930" w:rsidP="00B665A7">
            <w:pPr>
              <w:spacing w:after="0" w:line="240" w:lineRule="auto"/>
              <w:jc w:val="center"/>
              <w:rPr>
                <w:rFonts w:ascii="Arial" w:eastAsia="Times New Roman" w:hAnsi="Arial" w:cs="Arial"/>
                <w:sz w:val="18"/>
                <w:szCs w:val="18"/>
                <w:lang w:eastAsia="es-MX"/>
              </w:rPr>
            </w:pPr>
            <w:r w:rsidRPr="005D3AB7">
              <w:rPr>
                <w:rFonts w:ascii="Arial" w:eastAsia="Times New Roman" w:hAnsi="Arial" w:cs="Arial"/>
                <w:sz w:val="18"/>
                <w:szCs w:val="18"/>
                <w:lang w:eastAsia="es-MX"/>
              </w:rPr>
              <w:t>97 29</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w:t>
            </w:r>
          </w:p>
        </w:tc>
        <w:tc>
          <w:tcPr>
            <w:tcW w:w="0" w:type="auto"/>
            <w:vAlign w:val="center"/>
            <w:hideMark/>
          </w:tcPr>
          <w:p w:rsidR="00685930" w:rsidRPr="005D3AB7" w:rsidRDefault="00685930" w:rsidP="00B665A7">
            <w:pPr>
              <w:spacing w:after="0" w:line="240" w:lineRule="auto"/>
              <w:jc w:val="right"/>
              <w:rPr>
                <w:rFonts w:ascii="Arial" w:eastAsia="Times New Roman" w:hAnsi="Arial" w:cs="Arial"/>
                <w:sz w:val="18"/>
                <w:szCs w:val="18"/>
                <w:lang w:eastAsia="es-MX"/>
              </w:rPr>
            </w:pPr>
            <w:r w:rsidRPr="005D3AB7">
              <w:rPr>
                <w:rFonts w:ascii="Arial" w:eastAsia="Times New Roman" w:hAnsi="Arial" w:cs="Arial"/>
                <w:sz w:val="18"/>
                <w:szCs w:val="18"/>
                <w:lang w:eastAsia="es-MX"/>
              </w:rPr>
              <w:t>50,000.00</w:t>
            </w:r>
          </w:p>
        </w:tc>
      </w:tr>
      <w:tr w:rsidR="00685930" w:rsidRPr="005D3AB7" w:rsidTr="00A2689B">
        <w:trPr>
          <w:tblCellSpacing w:w="15" w:type="dxa"/>
        </w:trPr>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Promotora de Desarrollo Rural de Nuevo León</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2012050113</w:t>
            </w:r>
          </w:p>
        </w:tc>
        <w:tc>
          <w:tcPr>
            <w:tcW w:w="602" w:type="pct"/>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24-may-12</w:t>
            </w:r>
          </w:p>
        </w:tc>
        <w:tc>
          <w:tcPr>
            <w:tcW w:w="0" w:type="auto"/>
            <w:vAlign w:val="center"/>
            <w:hideMark/>
          </w:tcPr>
          <w:p w:rsidR="00685930" w:rsidRPr="005D3AB7" w:rsidRDefault="00685930" w:rsidP="00B665A7">
            <w:pPr>
              <w:spacing w:after="0" w:line="240" w:lineRule="auto"/>
              <w:jc w:val="center"/>
              <w:rPr>
                <w:rFonts w:ascii="Arial" w:eastAsia="Times New Roman" w:hAnsi="Arial" w:cs="Arial"/>
                <w:sz w:val="18"/>
                <w:szCs w:val="18"/>
                <w:lang w:eastAsia="es-MX"/>
              </w:rPr>
            </w:pPr>
            <w:r w:rsidRPr="005D3AB7">
              <w:rPr>
                <w:rFonts w:ascii="Arial" w:eastAsia="Times New Roman" w:hAnsi="Arial" w:cs="Arial"/>
                <w:sz w:val="18"/>
                <w:szCs w:val="18"/>
                <w:lang w:eastAsia="es-MX"/>
              </w:rPr>
              <w:t>97 37</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w:t>
            </w:r>
          </w:p>
        </w:tc>
        <w:tc>
          <w:tcPr>
            <w:tcW w:w="0" w:type="auto"/>
            <w:vAlign w:val="center"/>
            <w:hideMark/>
          </w:tcPr>
          <w:p w:rsidR="00685930" w:rsidRPr="005D3AB7" w:rsidRDefault="00685930" w:rsidP="00B665A7">
            <w:pPr>
              <w:spacing w:after="0" w:line="240" w:lineRule="auto"/>
              <w:jc w:val="right"/>
              <w:rPr>
                <w:rFonts w:ascii="Arial" w:eastAsia="Times New Roman" w:hAnsi="Arial" w:cs="Arial"/>
                <w:sz w:val="18"/>
                <w:szCs w:val="18"/>
                <w:lang w:eastAsia="es-MX"/>
              </w:rPr>
            </w:pPr>
            <w:r w:rsidRPr="005D3AB7">
              <w:rPr>
                <w:rFonts w:ascii="Arial" w:eastAsia="Times New Roman" w:hAnsi="Arial" w:cs="Arial"/>
                <w:sz w:val="18"/>
                <w:szCs w:val="18"/>
                <w:lang w:eastAsia="es-MX"/>
              </w:rPr>
              <w:t>50,000.00</w:t>
            </w:r>
          </w:p>
        </w:tc>
      </w:tr>
      <w:tr w:rsidR="00685930" w:rsidRPr="005D3AB7" w:rsidTr="00A2689B">
        <w:trPr>
          <w:tblCellSpacing w:w="15" w:type="dxa"/>
        </w:trPr>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Promotora de Desarrollo Rural de Nuevo León</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2012060152</w:t>
            </w:r>
          </w:p>
        </w:tc>
        <w:tc>
          <w:tcPr>
            <w:tcW w:w="602" w:type="pct"/>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18-jun-12</w:t>
            </w:r>
          </w:p>
        </w:tc>
        <w:tc>
          <w:tcPr>
            <w:tcW w:w="0" w:type="auto"/>
            <w:vAlign w:val="center"/>
            <w:hideMark/>
          </w:tcPr>
          <w:p w:rsidR="00685930" w:rsidRPr="005D3AB7" w:rsidRDefault="00685930" w:rsidP="00B665A7">
            <w:pPr>
              <w:spacing w:after="0" w:line="240" w:lineRule="auto"/>
              <w:jc w:val="center"/>
              <w:rPr>
                <w:rFonts w:ascii="Arial" w:eastAsia="Times New Roman" w:hAnsi="Arial" w:cs="Arial"/>
                <w:sz w:val="18"/>
                <w:szCs w:val="18"/>
                <w:lang w:eastAsia="es-MX"/>
              </w:rPr>
            </w:pPr>
            <w:r w:rsidRPr="005D3AB7">
              <w:rPr>
                <w:rFonts w:ascii="Arial" w:eastAsia="Times New Roman" w:hAnsi="Arial" w:cs="Arial"/>
                <w:sz w:val="18"/>
                <w:szCs w:val="18"/>
                <w:lang w:eastAsia="es-MX"/>
              </w:rPr>
              <w:t>97 46</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w:t>
            </w:r>
          </w:p>
        </w:tc>
        <w:tc>
          <w:tcPr>
            <w:tcW w:w="0" w:type="auto"/>
            <w:vAlign w:val="center"/>
            <w:hideMark/>
          </w:tcPr>
          <w:p w:rsidR="00685930" w:rsidRPr="005D3AB7" w:rsidRDefault="00685930" w:rsidP="00B665A7">
            <w:pPr>
              <w:spacing w:after="0" w:line="240" w:lineRule="auto"/>
              <w:jc w:val="right"/>
              <w:rPr>
                <w:rFonts w:ascii="Arial" w:eastAsia="Times New Roman" w:hAnsi="Arial" w:cs="Arial"/>
                <w:sz w:val="18"/>
                <w:szCs w:val="18"/>
                <w:lang w:eastAsia="es-MX"/>
              </w:rPr>
            </w:pPr>
            <w:r w:rsidRPr="005D3AB7">
              <w:rPr>
                <w:rFonts w:ascii="Arial" w:eastAsia="Times New Roman" w:hAnsi="Arial" w:cs="Arial"/>
                <w:sz w:val="18"/>
                <w:szCs w:val="18"/>
                <w:lang w:eastAsia="es-MX"/>
              </w:rPr>
              <w:t>50,000.00</w:t>
            </w:r>
          </w:p>
        </w:tc>
      </w:tr>
      <w:tr w:rsidR="00685930" w:rsidRPr="005D3AB7" w:rsidTr="00A2689B">
        <w:trPr>
          <w:tblCellSpacing w:w="15" w:type="dxa"/>
        </w:trPr>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Promotora de Desarrollo Rural de Nuevo León</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2012070163</w:t>
            </w:r>
          </w:p>
        </w:tc>
        <w:tc>
          <w:tcPr>
            <w:tcW w:w="602" w:type="pct"/>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5-jul-12</w:t>
            </w:r>
          </w:p>
        </w:tc>
        <w:tc>
          <w:tcPr>
            <w:tcW w:w="0" w:type="auto"/>
            <w:vAlign w:val="center"/>
            <w:hideMark/>
          </w:tcPr>
          <w:p w:rsidR="00685930" w:rsidRPr="005D3AB7" w:rsidRDefault="00685930" w:rsidP="00B665A7">
            <w:pPr>
              <w:spacing w:after="0" w:line="240" w:lineRule="auto"/>
              <w:jc w:val="center"/>
              <w:rPr>
                <w:rFonts w:ascii="Arial" w:eastAsia="Times New Roman" w:hAnsi="Arial" w:cs="Arial"/>
                <w:sz w:val="18"/>
                <w:szCs w:val="18"/>
                <w:lang w:eastAsia="es-MX"/>
              </w:rPr>
            </w:pPr>
            <w:r w:rsidRPr="005D3AB7">
              <w:rPr>
                <w:rFonts w:ascii="Arial" w:eastAsia="Times New Roman" w:hAnsi="Arial" w:cs="Arial"/>
                <w:sz w:val="18"/>
                <w:szCs w:val="18"/>
                <w:lang w:eastAsia="es-MX"/>
              </w:rPr>
              <w:t>97 52</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w:t>
            </w:r>
          </w:p>
        </w:tc>
        <w:tc>
          <w:tcPr>
            <w:tcW w:w="0" w:type="auto"/>
            <w:vAlign w:val="center"/>
            <w:hideMark/>
          </w:tcPr>
          <w:p w:rsidR="00685930" w:rsidRPr="005D3AB7" w:rsidRDefault="00685930" w:rsidP="00B665A7">
            <w:pPr>
              <w:spacing w:after="0" w:line="240" w:lineRule="auto"/>
              <w:jc w:val="right"/>
              <w:rPr>
                <w:rFonts w:ascii="Arial" w:eastAsia="Times New Roman" w:hAnsi="Arial" w:cs="Arial"/>
                <w:sz w:val="18"/>
                <w:szCs w:val="18"/>
                <w:lang w:eastAsia="es-MX"/>
              </w:rPr>
            </w:pPr>
            <w:r w:rsidRPr="005D3AB7">
              <w:rPr>
                <w:rFonts w:ascii="Arial" w:eastAsia="Times New Roman" w:hAnsi="Arial" w:cs="Arial"/>
                <w:sz w:val="18"/>
                <w:szCs w:val="18"/>
                <w:lang w:eastAsia="es-MX"/>
              </w:rPr>
              <w:t>50,000.00</w:t>
            </w:r>
          </w:p>
        </w:tc>
      </w:tr>
      <w:tr w:rsidR="00685930" w:rsidRPr="005D3AB7" w:rsidTr="00A2689B">
        <w:trPr>
          <w:tblCellSpacing w:w="15" w:type="dxa"/>
        </w:trPr>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Promotora de Desarrollo Rural de Nuevo León</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2012080144</w:t>
            </w:r>
          </w:p>
        </w:tc>
        <w:tc>
          <w:tcPr>
            <w:tcW w:w="602" w:type="pct"/>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17-ago-12</w:t>
            </w:r>
          </w:p>
        </w:tc>
        <w:tc>
          <w:tcPr>
            <w:tcW w:w="0" w:type="auto"/>
            <w:vAlign w:val="center"/>
            <w:hideMark/>
          </w:tcPr>
          <w:p w:rsidR="00685930" w:rsidRPr="005D3AB7" w:rsidRDefault="00685930" w:rsidP="00B665A7">
            <w:pPr>
              <w:spacing w:after="0" w:line="240" w:lineRule="auto"/>
              <w:jc w:val="center"/>
              <w:rPr>
                <w:rFonts w:ascii="Arial" w:eastAsia="Times New Roman" w:hAnsi="Arial" w:cs="Arial"/>
                <w:sz w:val="18"/>
                <w:szCs w:val="18"/>
                <w:lang w:eastAsia="es-MX"/>
              </w:rPr>
            </w:pPr>
            <w:r w:rsidRPr="005D3AB7">
              <w:rPr>
                <w:rFonts w:ascii="Arial" w:eastAsia="Times New Roman" w:hAnsi="Arial" w:cs="Arial"/>
                <w:sz w:val="18"/>
                <w:szCs w:val="18"/>
                <w:lang w:eastAsia="es-MX"/>
              </w:rPr>
              <w:t>97 67</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w:t>
            </w:r>
          </w:p>
        </w:tc>
        <w:tc>
          <w:tcPr>
            <w:tcW w:w="0" w:type="auto"/>
            <w:vAlign w:val="center"/>
            <w:hideMark/>
          </w:tcPr>
          <w:p w:rsidR="00685930" w:rsidRPr="005D3AB7" w:rsidRDefault="00685930" w:rsidP="00B665A7">
            <w:pPr>
              <w:spacing w:after="0" w:line="240" w:lineRule="auto"/>
              <w:jc w:val="right"/>
              <w:rPr>
                <w:rFonts w:ascii="Arial" w:eastAsia="Times New Roman" w:hAnsi="Arial" w:cs="Arial"/>
                <w:sz w:val="18"/>
                <w:szCs w:val="18"/>
                <w:lang w:eastAsia="es-MX"/>
              </w:rPr>
            </w:pPr>
            <w:r w:rsidRPr="005D3AB7">
              <w:rPr>
                <w:rFonts w:ascii="Arial" w:eastAsia="Times New Roman" w:hAnsi="Arial" w:cs="Arial"/>
                <w:sz w:val="18"/>
                <w:szCs w:val="18"/>
                <w:lang w:eastAsia="es-MX"/>
              </w:rPr>
              <w:t>50,000.00</w:t>
            </w:r>
          </w:p>
        </w:tc>
      </w:tr>
      <w:tr w:rsidR="00685930" w:rsidRPr="005D3AB7" w:rsidTr="00A2689B">
        <w:trPr>
          <w:tblCellSpacing w:w="15" w:type="dxa"/>
        </w:trPr>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xml:space="preserve">Juan Cristóbal Dávila </w:t>
            </w:r>
            <w:proofErr w:type="spellStart"/>
            <w:r w:rsidRPr="005D3AB7">
              <w:rPr>
                <w:rFonts w:ascii="Arial" w:eastAsia="Times New Roman" w:hAnsi="Arial" w:cs="Arial"/>
                <w:sz w:val="18"/>
                <w:szCs w:val="18"/>
                <w:lang w:eastAsia="es-MX"/>
              </w:rPr>
              <w:t>Martinez</w:t>
            </w:r>
            <w:proofErr w:type="spellEnd"/>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2012060155</w:t>
            </w:r>
          </w:p>
        </w:tc>
        <w:tc>
          <w:tcPr>
            <w:tcW w:w="602" w:type="pct"/>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3-jun-12</w:t>
            </w:r>
          </w:p>
        </w:tc>
        <w:tc>
          <w:tcPr>
            <w:tcW w:w="0" w:type="auto"/>
            <w:vAlign w:val="center"/>
            <w:hideMark/>
          </w:tcPr>
          <w:p w:rsidR="00685930" w:rsidRPr="005D3AB7" w:rsidRDefault="00685930" w:rsidP="00B665A7">
            <w:pPr>
              <w:spacing w:after="0" w:line="240" w:lineRule="auto"/>
              <w:jc w:val="center"/>
              <w:rPr>
                <w:rFonts w:ascii="Arial" w:eastAsia="Times New Roman" w:hAnsi="Arial" w:cs="Arial"/>
                <w:sz w:val="18"/>
                <w:szCs w:val="18"/>
                <w:lang w:eastAsia="es-MX"/>
              </w:rPr>
            </w:pPr>
            <w:r w:rsidRPr="005D3AB7">
              <w:rPr>
                <w:rFonts w:ascii="Arial" w:eastAsia="Times New Roman" w:hAnsi="Arial" w:cs="Arial"/>
                <w:sz w:val="18"/>
                <w:szCs w:val="18"/>
                <w:lang w:eastAsia="es-MX"/>
              </w:rPr>
              <w:t>97 49</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w:t>
            </w:r>
          </w:p>
        </w:tc>
        <w:tc>
          <w:tcPr>
            <w:tcW w:w="0" w:type="auto"/>
            <w:vAlign w:val="center"/>
            <w:hideMark/>
          </w:tcPr>
          <w:p w:rsidR="00685930" w:rsidRPr="005D3AB7" w:rsidRDefault="00685930" w:rsidP="00B665A7">
            <w:pPr>
              <w:spacing w:after="0" w:line="240" w:lineRule="auto"/>
              <w:jc w:val="right"/>
              <w:rPr>
                <w:rFonts w:ascii="Arial" w:eastAsia="Times New Roman" w:hAnsi="Arial" w:cs="Arial"/>
                <w:sz w:val="18"/>
                <w:szCs w:val="18"/>
                <w:lang w:eastAsia="es-MX"/>
              </w:rPr>
            </w:pPr>
            <w:r w:rsidRPr="005D3AB7">
              <w:rPr>
                <w:rFonts w:ascii="Arial" w:eastAsia="Times New Roman" w:hAnsi="Arial" w:cs="Arial"/>
                <w:sz w:val="18"/>
                <w:szCs w:val="18"/>
                <w:lang w:eastAsia="es-MX"/>
              </w:rPr>
              <w:t>175,566.00</w:t>
            </w:r>
          </w:p>
        </w:tc>
      </w:tr>
      <w:tr w:rsidR="00685930" w:rsidRPr="005D3AB7" w:rsidTr="00A2689B">
        <w:trPr>
          <w:tblCellSpacing w:w="15" w:type="dxa"/>
        </w:trPr>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xml:space="preserve">Juan Cristóbal Dávila </w:t>
            </w:r>
            <w:proofErr w:type="spellStart"/>
            <w:r w:rsidRPr="005D3AB7">
              <w:rPr>
                <w:rFonts w:ascii="Arial" w:eastAsia="Times New Roman" w:hAnsi="Arial" w:cs="Arial"/>
                <w:sz w:val="18"/>
                <w:szCs w:val="18"/>
                <w:lang w:eastAsia="es-MX"/>
              </w:rPr>
              <w:t>Martinez</w:t>
            </w:r>
            <w:proofErr w:type="spellEnd"/>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2012080140</w:t>
            </w:r>
          </w:p>
        </w:tc>
        <w:tc>
          <w:tcPr>
            <w:tcW w:w="602" w:type="pct"/>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8-ago-12</w:t>
            </w:r>
          </w:p>
        </w:tc>
        <w:tc>
          <w:tcPr>
            <w:tcW w:w="0" w:type="auto"/>
            <w:vAlign w:val="center"/>
            <w:hideMark/>
          </w:tcPr>
          <w:p w:rsidR="00685930" w:rsidRPr="005D3AB7" w:rsidRDefault="00685930" w:rsidP="00B665A7">
            <w:pPr>
              <w:spacing w:after="0" w:line="240" w:lineRule="auto"/>
              <w:jc w:val="center"/>
              <w:rPr>
                <w:rFonts w:ascii="Arial" w:eastAsia="Times New Roman" w:hAnsi="Arial" w:cs="Arial"/>
                <w:sz w:val="18"/>
                <w:szCs w:val="18"/>
                <w:lang w:eastAsia="es-MX"/>
              </w:rPr>
            </w:pPr>
            <w:r w:rsidRPr="005D3AB7">
              <w:rPr>
                <w:rFonts w:ascii="Arial" w:eastAsia="Times New Roman" w:hAnsi="Arial" w:cs="Arial"/>
                <w:sz w:val="18"/>
                <w:szCs w:val="18"/>
                <w:lang w:eastAsia="es-MX"/>
              </w:rPr>
              <w:t>97 63</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w:t>
            </w:r>
          </w:p>
        </w:tc>
        <w:tc>
          <w:tcPr>
            <w:tcW w:w="0" w:type="auto"/>
            <w:vAlign w:val="center"/>
            <w:hideMark/>
          </w:tcPr>
          <w:p w:rsidR="00685930" w:rsidRPr="005D3AB7" w:rsidRDefault="00685930" w:rsidP="00B665A7">
            <w:pPr>
              <w:spacing w:after="0" w:line="240" w:lineRule="auto"/>
              <w:jc w:val="right"/>
              <w:rPr>
                <w:rFonts w:ascii="Arial" w:eastAsia="Times New Roman" w:hAnsi="Arial" w:cs="Arial"/>
                <w:sz w:val="18"/>
                <w:szCs w:val="18"/>
                <w:lang w:eastAsia="es-MX"/>
              </w:rPr>
            </w:pPr>
            <w:r w:rsidRPr="005D3AB7">
              <w:rPr>
                <w:rFonts w:ascii="Arial" w:eastAsia="Times New Roman" w:hAnsi="Arial" w:cs="Arial"/>
                <w:sz w:val="18"/>
                <w:szCs w:val="18"/>
                <w:lang w:eastAsia="es-MX"/>
              </w:rPr>
              <w:t>200,000.00</w:t>
            </w:r>
          </w:p>
        </w:tc>
      </w:tr>
      <w:tr w:rsidR="00685930" w:rsidRPr="005D3AB7" w:rsidTr="00A2689B">
        <w:trPr>
          <w:tblCellSpacing w:w="15" w:type="dxa"/>
        </w:trPr>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xml:space="preserve">Juan Cristóbal Dávila </w:t>
            </w:r>
            <w:proofErr w:type="spellStart"/>
            <w:r w:rsidRPr="005D3AB7">
              <w:rPr>
                <w:rFonts w:ascii="Arial" w:eastAsia="Times New Roman" w:hAnsi="Arial" w:cs="Arial"/>
                <w:sz w:val="18"/>
                <w:szCs w:val="18"/>
                <w:lang w:eastAsia="es-MX"/>
              </w:rPr>
              <w:t>Martinez</w:t>
            </w:r>
            <w:proofErr w:type="spellEnd"/>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2012100141</w:t>
            </w:r>
          </w:p>
        </w:tc>
        <w:tc>
          <w:tcPr>
            <w:tcW w:w="602" w:type="pct"/>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24-oct-12</w:t>
            </w:r>
          </w:p>
        </w:tc>
        <w:tc>
          <w:tcPr>
            <w:tcW w:w="0" w:type="auto"/>
            <w:vAlign w:val="center"/>
            <w:hideMark/>
          </w:tcPr>
          <w:p w:rsidR="00685930" w:rsidRPr="005D3AB7" w:rsidRDefault="00685930" w:rsidP="00B665A7">
            <w:pPr>
              <w:spacing w:after="0" w:line="240" w:lineRule="auto"/>
              <w:jc w:val="center"/>
              <w:rPr>
                <w:rFonts w:ascii="Arial" w:eastAsia="Times New Roman" w:hAnsi="Arial" w:cs="Arial"/>
                <w:sz w:val="18"/>
                <w:szCs w:val="18"/>
                <w:lang w:eastAsia="es-MX"/>
              </w:rPr>
            </w:pPr>
            <w:r w:rsidRPr="005D3AB7">
              <w:rPr>
                <w:rFonts w:ascii="Arial" w:eastAsia="Times New Roman" w:hAnsi="Arial" w:cs="Arial"/>
                <w:sz w:val="18"/>
                <w:szCs w:val="18"/>
                <w:lang w:eastAsia="es-MX"/>
              </w:rPr>
              <w:t>24 83</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w:t>
            </w:r>
          </w:p>
        </w:tc>
        <w:tc>
          <w:tcPr>
            <w:tcW w:w="0" w:type="auto"/>
            <w:vAlign w:val="center"/>
            <w:hideMark/>
          </w:tcPr>
          <w:p w:rsidR="00685930" w:rsidRPr="005D3AB7" w:rsidRDefault="00685930" w:rsidP="00B665A7">
            <w:pPr>
              <w:spacing w:after="0" w:line="240" w:lineRule="auto"/>
              <w:jc w:val="right"/>
              <w:rPr>
                <w:rFonts w:ascii="Arial" w:eastAsia="Times New Roman" w:hAnsi="Arial" w:cs="Arial"/>
                <w:sz w:val="18"/>
                <w:szCs w:val="18"/>
                <w:lang w:eastAsia="es-MX"/>
              </w:rPr>
            </w:pPr>
            <w:r w:rsidRPr="005D3AB7">
              <w:rPr>
                <w:rFonts w:ascii="Arial" w:eastAsia="Times New Roman" w:hAnsi="Arial" w:cs="Arial"/>
                <w:sz w:val="18"/>
                <w:szCs w:val="18"/>
                <w:lang w:eastAsia="es-MX"/>
              </w:rPr>
              <w:t>215,000.00</w:t>
            </w:r>
          </w:p>
        </w:tc>
      </w:tr>
      <w:tr w:rsidR="00685930" w:rsidRPr="005D3AB7" w:rsidTr="00A2689B">
        <w:trPr>
          <w:tblCellSpacing w:w="15" w:type="dxa"/>
        </w:trPr>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xml:space="preserve">Juan Cristóbal Dávila </w:t>
            </w:r>
            <w:proofErr w:type="spellStart"/>
            <w:r w:rsidRPr="005D3AB7">
              <w:rPr>
                <w:rFonts w:ascii="Arial" w:eastAsia="Times New Roman" w:hAnsi="Arial" w:cs="Arial"/>
                <w:sz w:val="18"/>
                <w:szCs w:val="18"/>
                <w:lang w:eastAsia="es-MX"/>
              </w:rPr>
              <w:t>Martinez</w:t>
            </w:r>
            <w:proofErr w:type="spellEnd"/>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2012100140</w:t>
            </w:r>
          </w:p>
        </w:tc>
        <w:tc>
          <w:tcPr>
            <w:tcW w:w="602" w:type="pct"/>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24-oct-12</w:t>
            </w:r>
          </w:p>
        </w:tc>
        <w:tc>
          <w:tcPr>
            <w:tcW w:w="0" w:type="auto"/>
            <w:vAlign w:val="center"/>
            <w:hideMark/>
          </w:tcPr>
          <w:p w:rsidR="00685930" w:rsidRPr="005D3AB7" w:rsidRDefault="00685930" w:rsidP="00B665A7">
            <w:pPr>
              <w:spacing w:after="0" w:line="240" w:lineRule="auto"/>
              <w:jc w:val="center"/>
              <w:rPr>
                <w:rFonts w:ascii="Arial" w:eastAsia="Times New Roman" w:hAnsi="Arial" w:cs="Arial"/>
                <w:sz w:val="18"/>
                <w:szCs w:val="18"/>
                <w:lang w:eastAsia="es-MX"/>
              </w:rPr>
            </w:pPr>
            <w:r w:rsidRPr="005D3AB7">
              <w:rPr>
                <w:rFonts w:ascii="Arial" w:eastAsia="Times New Roman" w:hAnsi="Arial" w:cs="Arial"/>
                <w:sz w:val="18"/>
                <w:szCs w:val="18"/>
                <w:lang w:eastAsia="es-MX"/>
              </w:rPr>
              <w:t>93 82</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w:t>
            </w:r>
          </w:p>
        </w:tc>
        <w:tc>
          <w:tcPr>
            <w:tcW w:w="0" w:type="auto"/>
            <w:vAlign w:val="center"/>
            <w:hideMark/>
          </w:tcPr>
          <w:p w:rsidR="00685930" w:rsidRPr="005D3AB7" w:rsidRDefault="00685930" w:rsidP="00B665A7">
            <w:pPr>
              <w:spacing w:after="0" w:line="240" w:lineRule="auto"/>
              <w:jc w:val="right"/>
              <w:rPr>
                <w:rFonts w:ascii="Arial" w:eastAsia="Times New Roman" w:hAnsi="Arial" w:cs="Arial"/>
                <w:sz w:val="18"/>
                <w:szCs w:val="18"/>
                <w:lang w:eastAsia="es-MX"/>
              </w:rPr>
            </w:pPr>
            <w:r w:rsidRPr="005D3AB7">
              <w:rPr>
                <w:rFonts w:ascii="Arial" w:eastAsia="Times New Roman" w:hAnsi="Arial" w:cs="Arial"/>
                <w:sz w:val="18"/>
                <w:szCs w:val="18"/>
                <w:lang w:eastAsia="es-MX"/>
              </w:rPr>
              <w:t>185,000.00</w:t>
            </w:r>
          </w:p>
        </w:tc>
      </w:tr>
      <w:tr w:rsidR="00685930" w:rsidRPr="005D3AB7" w:rsidTr="00A2689B">
        <w:trPr>
          <w:tblCellSpacing w:w="15" w:type="dxa"/>
        </w:trPr>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xml:space="preserve">Juan Cristóbal Dávila </w:t>
            </w:r>
            <w:proofErr w:type="spellStart"/>
            <w:r w:rsidRPr="005D3AB7">
              <w:rPr>
                <w:rFonts w:ascii="Arial" w:eastAsia="Times New Roman" w:hAnsi="Arial" w:cs="Arial"/>
                <w:sz w:val="18"/>
                <w:szCs w:val="18"/>
                <w:lang w:eastAsia="es-MX"/>
              </w:rPr>
              <w:t>Martinez</w:t>
            </w:r>
            <w:proofErr w:type="spellEnd"/>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2012100142</w:t>
            </w:r>
          </w:p>
        </w:tc>
        <w:tc>
          <w:tcPr>
            <w:tcW w:w="602" w:type="pct"/>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24-oct-12</w:t>
            </w:r>
          </w:p>
        </w:tc>
        <w:tc>
          <w:tcPr>
            <w:tcW w:w="0" w:type="auto"/>
            <w:vAlign w:val="center"/>
            <w:hideMark/>
          </w:tcPr>
          <w:p w:rsidR="00685930" w:rsidRPr="005D3AB7" w:rsidRDefault="00685930" w:rsidP="00B665A7">
            <w:pPr>
              <w:spacing w:after="0" w:line="240" w:lineRule="auto"/>
              <w:jc w:val="center"/>
              <w:rPr>
                <w:rFonts w:ascii="Arial" w:eastAsia="Times New Roman" w:hAnsi="Arial" w:cs="Arial"/>
                <w:sz w:val="18"/>
                <w:szCs w:val="18"/>
                <w:lang w:eastAsia="es-MX"/>
              </w:rPr>
            </w:pPr>
            <w:r w:rsidRPr="005D3AB7">
              <w:rPr>
                <w:rFonts w:ascii="Arial" w:eastAsia="Times New Roman" w:hAnsi="Arial" w:cs="Arial"/>
                <w:sz w:val="18"/>
                <w:szCs w:val="18"/>
                <w:lang w:eastAsia="es-MX"/>
              </w:rPr>
              <w:t>93 84</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w:t>
            </w:r>
          </w:p>
        </w:tc>
        <w:tc>
          <w:tcPr>
            <w:tcW w:w="0" w:type="auto"/>
            <w:vAlign w:val="center"/>
            <w:hideMark/>
          </w:tcPr>
          <w:p w:rsidR="00685930" w:rsidRPr="005D3AB7" w:rsidRDefault="00685930" w:rsidP="00B665A7">
            <w:pPr>
              <w:spacing w:after="0" w:line="240" w:lineRule="auto"/>
              <w:jc w:val="right"/>
              <w:rPr>
                <w:rFonts w:ascii="Arial" w:eastAsia="Times New Roman" w:hAnsi="Arial" w:cs="Arial"/>
                <w:sz w:val="18"/>
                <w:szCs w:val="18"/>
                <w:lang w:eastAsia="es-MX"/>
              </w:rPr>
            </w:pPr>
            <w:r w:rsidRPr="005D3AB7">
              <w:rPr>
                <w:rFonts w:ascii="Arial" w:eastAsia="Times New Roman" w:hAnsi="Arial" w:cs="Arial"/>
                <w:sz w:val="18"/>
                <w:szCs w:val="18"/>
                <w:lang w:eastAsia="es-MX"/>
              </w:rPr>
              <w:t>175,000.00</w:t>
            </w:r>
          </w:p>
        </w:tc>
      </w:tr>
      <w:tr w:rsidR="00685930" w:rsidRPr="005D3AB7" w:rsidTr="00A2689B">
        <w:trPr>
          <w:tblCellSpacing w:w="15" w:type="dxa"/>
        </w:trPr>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xml:space="preserve">Pedro Armando Castro </w:t>
            </w:r>
            <w:proofErr w:type="spellStart"/>
            <w:r w:rsidRPr="005D3AB7">
              <w:rPr>
                <w:rFonts w:ascii="Arial" w:eastAsia="Times New Roman" w:hAnsi="Arial" w:cs="Arial"/>
                <w:sz w:val="18"/>
                <w:szCs w:val="18"/>
                <w:lang w:eastAsia="es-MX"/>
              </w:rPr>
              <w:t>Castro</w:t>
            </w:r>
            <w:proofErr w:type="spellEnd"/>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2012100139</w:t>
            </w:r>
          </w:p>
        </w:tc>
        <w:tc>
          <w:tcPr>
            <w:tcW w:w="602" w:type="pct"/>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24-oct-12</w:t>
            </w:r>
          </w:p>
        </w:tc>
        <w:tc>
          <w:tcPr>
            <w:tcW w:w="0" w:type="auto"/>
            <w:vAlign w:val="center"/>
            <w:hideMark/>
          </w:tcPr>
          <w:p w:rsidR="00685930" w:rsidRPr="005D3AB7" w:rsidRDefault="00685930" w:rsidP="00B665A7">
            <w:pPr>
              <w:spacing w:after="0" w:line="240" w:lineRule="auto"/>
              <w:jc w:val="center"/>
              <w:rPr>
                <w:rFonts w:ascii="Arial" w:eastAsia="Times New Roman" w:hAnsi="Arial" w:cs="Arial"/>
                <w:sz w:val="18"/>
                <w:szCs w:val="18"/>
                <w:lang w:eastAsia="es-MX"/>
              </w:rPr>
            </w:pPr>
            <w:r w:rsidRPr="005D3AB7">
              <w:rPr>
                <w:rFonts w:ascii="Arial" w:eastAsia="Times New Roman" w:hAnsi="Arial" w:cs="Arial"/>
                <w:sz w:val="18"/>
                <w:szCs w:val="18"/>
                <w:lang w:eastAsia="es-MX"/>
              </w:rPr>
              <w:t>93 81</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w:t>
            </w:r>
          </w:p>
        </w:tc>
        <w:tc>
          <w:tcPr>
            <w:tcW w:w="0" w:type="auto"/>
            <w:vAlign w:val="center"/>
            <w:hideMark/>
          </w:tcPr>
          <w:p w:rsidR="00685930" w:rsidRPr="005D3AB7" w:rsidRDefault="00685930" w:rsidP="00B665A7">
            <w:pPr>
              <w:spacing w:after="0" w:line="240" w:lineRule="auto"/>
              <w:jc w:val="right"/>
              <w:rPr>
                <w:rFonts w:ascii="Arial" w:eastAsia="Times New Roman" w:hAnsi="Arial" w:cs="Arial"/>
                <w:sz w:val="18"/>
                <w:szCs w:val="18"/>
                <w:lang w:eastAsia="es-MX"/>
              </w:rPr>
            </w:pPr>
            <w:r w:rsidRPr="005D3AB7">
              <w:rPr>
                <w:rFonts w:ascii="Arial" w:eastAsia="Times New Roman" w:hAnsi="Arial" w:cs="Arial"/>
                <w:sz w:val="18"/>
                <w:szCs w:val="18"/>
                <w:lang w:eastAsia="es-MX"/>
              </w:rPr>
              <w:t>202,000.00</w:t>
            </w:r>
          </w:p>
        </w:tc>
      </w:tr>
      <w:tr w:rsidR="00685930" w:rsidRPr="005D3AB7" w:rsidTr="00A2689B">
        <w:trPr>
          <w:tblCellSpacing w:w="15" w:type="dxa"/>
        </w:trPr>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xml:space="preserve">Pedro Armando Castro </w:t>
            </w:r>
            <w:proofErr w:type="spellStart"/>
            <w:r w:rsidRPr="005D3AB7">
              <w:rPr>
                <w:rFonts w:ascii="Arial" w:eastAsia="Times New Roman" w:hAnsi="Arial" w:cs="Arial"/>
                <w:sz w:val="18"/>
                <w:szCs w:val="18"/>
                <w:lang w:eastAsia="es-MX"/>
              </w:rPr>
              <w:t>Castro</w:t>
            </w:r>
            <w:proofErr w:type="spellEnd"/>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2012100138</w:t>
            </w:r>
          </w:p>
        </w:tc>
        <w:tc>
          <w:tcPr>
            <w:tcW w:w="602" w:type="pct"/>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24-oct-12</w:t>
            </w:r>
          </w:p>
        </w:tc>
        <w:tc>
          <w:tcPr>
            <w:tcW w:w="0" w:type="auto"/>
            <w:vAlign w:val="center"/>
            <w:hideMark/>
          </w:tcPr>
          <w:p w:rsidR="00685930" w:rsidRPr="005D3AB7" w:rsidRDefault="00685930" w:rsidP="00B665A7">
            <w:pPr>
              <w:spacing w:after="0" w:line="240" w:lineRule="auto"/>
              <w:jc w:val="center"/>
              <w:rPr>
                <w:rFonts w:ascii="Arial" w:eastAsia="Times New Roman" w:hAnsi="Arial" w:cs="Arial"/>
                <w:sz w:val="18"/>
                <w:szCs w:val="18"/>
                <w:lang w:eastAsia="es-MX"/>
              </w:rPr>
            </w:pPr>
            <w:r w:rsidRPr="005D3AB7">
              <w:rPr>
                <w:rFonts w:ascii="Arial" w:eastAsia="Times New Roman" w:hAnsi="Arial" w:cs="Arial"/>
                <w:sz w:val="18"/>
                <w:szCs w:val="18"/>
                <w:lang w:eastAsia="es-MX"/>
              </w:rPr>
              <w:t>93 80</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w:t>
            </w:r>
          </w:p>
        </w:tc>
        <w:tc>
          <w:tcPr>
            <w:tcW w:w="0" w:type="auto"/>
            <w:vAlign w:val="center"/>
            <w:hideMark/>
          </w:tcPr>
          <w:p w:rsidR="00685930" w:rsidRPr="005D3AB7" w:rsidRDefault="00685930" w:rsidP="00B665A7">
            <w:pPr>
              <w:spacing w:after="0" w:line="240" w:lineRule="auto"/>
              <w:jc w:val="right"/>
              <w:rPr>
                <w:rFonts w:ascii="Arial" w:eastAsia="Times New Roman" w:hAnsi="Arial" w:cs="Arial"/>
                <w:sz w:val="18"/>
                <w:szCs w:val="18"/>
                <w:lang w:eastAsia="es-MX"/>
              </w:rPr>
            </w:pPr>
            <w:r w:rsidRPr="005D3AB7">
              <w:rPr>
                <w:rFonts w:ascii="Arial" w:eastAsia="Times New Roman" w:hAnsi="Arial" w:cs="Arial"/>
                <w:sz w:val="18"/>
                <w:szCs w:val="18"/>
                <w:lang w:eastAsia="es-MX"/>
              </w:rPr>
              <w:t>188,254.36</w:t>
            </w:r>
          </w:p>
        </w:tc>
      </w:tr>
      <w:tr w:rsidR="00685930" w:rsidRPr="005D3AB7" w:rsidTr="00A2689B">
        <w:trPr>
          <w:tblCellSpacing w:w="15" w:type="dxa"/>
        </w:trPr>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w:t>
            </w:r>
          </w:p>
        </w:tc>
        <w:tc>
          <w:tcPr>
            <w:tcW w:w="602" w:type="pct"/>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 </w:t>
            </w:r>
          </w:p>
        </w:tc>
        <w:tc>
          <w:tcPr>
            <w:tcW w:w="0" w:type="auto"/>
            <w:vAlign w:val="center"/>
            <w:hideMark/>
          </w:tcPr>
          <w:p w:rsidR="00685930" w:rsidRPr="005D3AB7" w:rsidRDefault="00685930" w:rsidP="00B665A7">
            <w:pPr>
              <w:spacing w:after="0" w:line="240" w:lineRule="auto"/>
              <w:jc w:val="center"/>
              <w:rPr>
                <w:rFonts w:ascii="Arial" w:eastAsia="Times New Roman" w:hAnsi="Arial" w:cs="Arial"/>
                <w:sz w:val="18"/>
                <w:szCs w:val="18"/>
                <w:lang w:eastAsia="es-MX"/>
              </w:rPr>
            </w:pPr>
            <w:r w:rsidRPr="005D3AB7">
              <w:rPr>
                <w:rFonts w:ascii="Arial" w:eastAsia="Times New Roman" w:hAnsi="Arial" w:cs="Arial"/>
                <w:sz w:val="18"/>
                <w:szCs w:val="18"/>
                <w:lang w:eastAsia="es-MX"/>
              </w:rPr>
              <w:t>Total</w:t>
            </w:r>
          </w:p>
        </w:tc>
        <w:tc>
          <w:tcPr>
            <w:tcW w:w="0" w:type="auto"/>
            <w:vAlign w:val="center"/>
            <w:hideMark/>
          </w:tcPr>
          <w:p w:rsidR="00685930" w:rsidRPr="005D3AB7" w:rsidRDefault="00685930" w:rsidP="00B665A7">
            <w:pPr>
              <w:spacing w:after="0" w:line="240" w:lineRule="auto"/>
              <w:rPr>
                <w:rFonts w:ascii="Arial" w:eastAsia="Times New Roman" w:hAnsi="Arial" w:cs="Arial"/>
                <w:sz w:val="18"/>
                <w:szCs w:val="18"/>
                <w:lang w:eastAsia="es-MX"/>
              </w:rPr>
            </w:pPr>
            <w:r w:rsidRPr="005D3AB7">
              <w:rPr>
                <w:rFonts w:ascii="Arial" w:eastAsia="Times New Roman" w:hAnsi="Arial" w:cs="Arial"/>
                <w:sz w:val="18"/>
                <w:szCs w:val="18"/>
                <w:lang w:eastAsia="es-MX"/>
              </w:rPr>
              <w:t>$</w:t>
            </w:r>
          </w:p>
        </w:tc>
        <w:tc>
          <w:tcPr>
            <w:tcW w:w="0" w:type="auto"/>
            <w:vAlign w:val="center"/>
            <w:hideMark/>
          </w:tcPr>
          <w:p w:rsidR="00685930" w:rsidRPr="005D3AB7" w:rsidRDefault="00685930" w:rsidP="00B665A7">
            <w:pPr>
              <w:spacing w:after="0" w:line="240" w:lineRule="auto"/>
              <w:jc w:val="right"/>
              <w:rPr>
                <w:rFonts w:ascii="Arial" w:eastAsia="Times New Roman" w:hAnsi="Arial" w:cs="Arial"/>
                <w:sz w:val="18"/>
                <w:szCs w:val="18"/>
                <w:lang w:eastAsia="es-MX"/>
              </w:rPr>
            </w:pPr>
            <w:r w:rsidRPr="005D3AB7">
              <w:rPr>
                <w:rFonts w:ascii="Arial" w:eastAsia="Times New Roman" w:hAnsi="Arial" w:cs="Arial"/>
                <w:sz w:val="18"/>
                <w:szCs w:val="18"/>
                <w:lang w:eastAsia="es-MX"/>
              </w:rPr>
              <w:t>2,090,820.36</w:t>
            </w:r>
          </w:p>
        </w:tc>
      </w:tr>
    </w:tbl>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A2689B">
      <w:pPr>
        <w:autoSpaceDE w:val="0"/>
        <w:autoSpaceDN w:val="0"/>
        <w:adjustRightInd w:val="0"/>
        <w:spacing w:after="0" w:line="360" w:lineRule="auto"/>
        <w:ind w:firstLine="709"/>
        <w:jc w:val="both"/>
        <w:rPr>
          <w:rFonts w:ascii="Arial" w:hAnsi="Arial" w:cs="Arial"/>
          <w:color w:val="000000"/>
        </w:rPr>
      </w:pPr>
      <w:r w:rsidRPr="00502CED">
        <w:rPr>
          <w:rFonts w:ascii="Arial" w:hAnsi="Arial" w:cs="Arial"/>
          <w:color w:val="000000"/>
        </w:rPr>
        <w:t>Se recibieron copias fotostáticas y de fotografías impresas en blanco y negro certificadas,</w:t>
      </w:r>
      <w:r>
        <w:rPr>
          <w:rFonts w:ascii="Arial" w:hAnsi="Arial" w:cs="Arial"/>
          <w:color w:val="000000"/>
        </w:rPr>
        <w:t xml:space="preserve"> </w:t>
      </w:r>
      <w:r w:rsidRPr="00502CED">
        <w:rPr>
          <w:rFonts w:ascii="Arial" w:hAnsi="Arial" w:cs="Arial"/>
          <w:color w:val="000000"/>
        </w:rPr>
        <w:t>que comprueban el pago realizado mediante los cheques 2, 20, 29, 37, 46, 52, 49, 63, 83,</w:t>
      </w:r>
      <w:r>
        <w:rPr>
          <w:rFonts w:ascii="Arial" w:hAnsi="Arial" w:cs="Arial"/>
          <w:color w:val="000000"/>
        </w:rPr>
        <w:t xml:space="preserve"> </w:t>
      </w:r>
      <w:r w:rsidRPr="00502CED">
        <w:rPr>
          <w:rFonts w:ascii="Arial" w:hAnsi="Arial" w:cs="Arial"/>
          <w:color w:val="000000"/>
        </w:rPr>
        <w:t>82 y 84, por lo que se solventa lo correspondiente a los mismos; sin embargo, en relación</w:t>
      </w:r>
      <w:r>
        <w:rPr>
          <w:rFonts w:ascii="Arial" w:hAnsi="Arial" w:cs="Arial"/>
          <w:color w:val="000000"/>
        </w:rPr>
        <w:t xml:space="preserve"> </w:t>
      </w:r>
      <w:r w:rsidRPr="00502CED">
        <w:rPr>
          <w:rFonts w:ascii="Arial" w:hAnsi="Arial" w:cs="Arial"/>
          <w:color w:val="000000"/>
        </w:rPr>
        <w:t>al soporte de los pagos realizados mediante los cheques 67, 81 y 80, el primero a nombre</w:t>
      </w:r>
      <w:r>
        <w:rPr>
          <w:rFonts w:ascii="Arial" w:hAnsi="Arial" w:cs="Arial"/>
          <w:color w:val="000000"/>
        </w:rPr>
        <w:t xml:space="preserve"> </w:t>
      </w:r>
      <w:r w:rsidRPr="00502CED">
        <w:rPr>
          <w:rFonts w:ascii="Arial" w:hAnsi="Arial" w:cs="Arial"/>
          <w:color w:val="000000"/>
        </w:rPr>
        <w:t>de Promotora de Desarrollo Rural de Nuevo León y los dos restantes a nombre de Pedro</w:t>
      </w:r>
      <w:r>
        <w:rPr>
          <w:rFonts w:ascii="Arial" w:hAnsi="Arial" w:cs="Arial"/>
          <w:color w:val="000000"/>
        </w:rPr>
        <w:t xml:space="preserve"> </w:t>
      </w:r>
      <w:r w:rsidRPr="00502CED">
        <w:rPr>
          <w:rFonts w:ascii="Arial" w:hAnsi="Arial" w:cs="Arial"/>
          <w:color w:val="000000"/>
        </w:rPr>
        <w:t xml:space="preserve">Armando Castro </w:t>
      </w:r>
      <w:proofErr w:type="spellStart"/>
      <w:r w:rsidRPr="00502CED">
        <w:rPr>
          <w:rFonts w:ascii="Arial" w:hAnsi="Arial" w:cs="Arial"/>
          <w:color w:val="000000"/>
        </w:rPr>
        <w:t>Castro</w:t>
      </w:r>
      <w:proofErr w:type="spellEnd"/>
      <w:r w:rsidRPr="00502CED">
        <w:rPr>
          <w:rFonts w:ascii="Arial" w:hAnsi="Arial" w:cs="Arial"/>
          <w:color w:val="000000"/>
        </w:rPr>
        <w:t>, no solventada, subsiste la irregularidad detectada, esto en razón</w:t>
      </w:r>
      <w:r>
        <w:rPr>
          <w:rFonts w:ascii="Arial" w:hAnsi="Arial" w:cs="Arial"/>
          <w:color w:val="000000"/>
        </w:rPr>
        <w:t xml:space="preserve"> </w:t>
      </w:r>
      <w:r w:rsidRPr="00502CED">
        <w:rPr>
          <w:rFonts w:ascii="Arial" w:hAnsi="Arial" w:cs="Arial"/>
          <w:color w:val="000000"/>
        </w:rPr>
        <w:t xml:space="preserve">de que para el pago realizado por un importe </w:t>
      </w:r>
      <w:r w:rsidRPr="00502CED">
        <w:rPr>
          <w:rFonts w:ascii="Arial" w:hAnsi="Arial" w:cs="Arial"/>
          <w:color w:val="000000"/>
        </w:rPr>
        <w:lastRenderedPageBreak/>
        <w:t>de $50,000.00, se adjuntan copias fotostáticas</w:t>
      </w:r>
      <w:r>
        <w:rPr>
          <w:rFonts w:ascii="Arial" w:hAnsi="Arial" w:cs="Arial"/>
          <w:color w:val="000000"/>
        </w:rPr>
        <w:t xml:space="preserve"> </w:t>
      </w:r>
      <w:r w:rsidRPr="00502CED">
        <w:rPr>
          <w:rFonts w:ascii="Arial" w:hAnsi="Arial" w:cs="Arial"/>
          <w:color w:val="000000"/>
        </w:rPr>
        <w:t>certificadas de póliza de cheque número 67 y de cheque número 67; respecto al pago por</w:t>
      </w:r>
      <w:r>
        <w:rPr>
          <w:rFonts w:ascii="Arial" w:hAnsi="Arial" w:cs="Arial"/>
          <w:color w:val="000000"/>
        </w:rPr>
        <w:t xml:space="preserve"> </w:t>
      </w:r>
      <w:r w:rsidRPr="00502CED">
        <w:rPr>
          <w:rFonts w:ascii="Arial" w:hAnsi="Arial" w:cs="Arial"/>
          <w:color w:val="000000"/>
        </w:rPr>
        <w:t>un importe de $202,000.00, se adjuntan copias fotostáticas certificadas de póliza de cheque</w:t>
      </w:r>
      <w:r>
        <w:rPr>
          <w:rFonts w:ascii="Arial" w:hAnsi="Arial" w:cs="Arial"/>
          <w:color w:val="000000"/>
        </w:rPr>
        <w:t xml:space="preserve"> </w:t>
      </w:r>
      <w:r w:rsidRPr="00502CED">
        <w:rPr>
          <w:rFonts w:ascii="Arial" w:hAnsi="Arial" w:cs="Arial"/>
          <w:color w:val="000000"/>
        </w:rPr>
        <w:t>número 81, de cheque número 81, de factura número 390 y de fotografías impresas en</w:t>
      </w:r>
      <w:r>
        <w:rPr>
          <w:rFonts w:ascii="Arial" w:hAnsi="Arial" w:cs="Arial"/>
          <w:color w:val="000000"/>
        </w:rPr>
        <w:t xml:space="preserve"> </w:t>
      </w:r>
      <w:r w:rsidRPr="00502CED">
        <w:rPr>
          <w:rFonts w:ascii="Arial" w:hAnsi="Arial" w:cs="Arial"/>
          <w:color w:val="000000"/>
        </w:rPr>
        <w:t>blanco y negro certificadas; y para el pago por un importe de $188,254.36, se adjuntan póliza</w:t>
      </w:r>
      <w:r>
        <w:rPr>
          <w:rFonts w:ascii="Arial" w:hAnsi="Arial" w:cs="Arial"/>
          <w:color w:val="000000"/>
        </w:rPr>
        <w:t xml:space="preserve"> </w:t>
      </w:r>
      <w:r w:rsidRPr="00502CED">
        <w:rPr>
          <w:rFonts w:ascii="Arial" w:hAnsi="Arial" w:cs="Arial"/>
          <w:color w:val="000000"/>
        </w:rPr>
        <w:t>de cheque número 80, de factura número 381 y de fotografías impresas en blanco y negro</w:t>
      </w:r>
      <w:r>
        <w:rPr>
          <w:rFonts w:ascii="Arial" w:hAnsi="Arial" w:cs="Arial"/>
          <w:color w:val="000000"/>
        </w:rPr>
        <w:t xml:space="preserve"> </w:t>
      </w:r>
      <w:r w:rsidRPr="00502CED">
        <w:rPr>
          <w:rFonts w:ascii="Arial" w:hAnsi="Arial" w:cs="Arial"/>
          <w:color w:val="000000"/>
        </w:rPr>
        <w:t>certificadas, documentación que no comprueba de manera clara y precisa los volúmenes</w:t>
      </w:r>
      <w:r>
        <w:rPr>
          <w:rFonts w:ascii="Arial" w:hAnsi="Arial" w:cs="Arial"/>
          <w:color w:val="000000"/>
        </w:rPr>
        <w:t xml:space="preserve"> </w:t>
      </w:r>
      <w:r w:rsidRPr="00502CED">
        <w:rPr>
          <w:rFonts w:ascii="Arial" w:hAnsi="Arial" w:cs="Arial"/>
          <w:color w:val="000000"/>
        </w:rPr>
        <w:t>de trabajos realizados, al no contar con la factura, cantidades de obra y soporte fotográfico</w:t>
      </w:r>
      <w:r>
        <w:rPr>
          <w:rFonts w:ascii="Arial" w:hAnsi="Arial" w:cs="Arial"/>
          <w:color w:val="000000"/>
        </w:rPr>
        <w:t xml:space="preserve"> </w:t>
      </w:r>
      <w:r w:rsidRPr="00502CED">
        <w:rPr>
          <w:rFonts w:ascii="Arial" w:hAnsi="Arial" w:cs="Arial"/>
          <w:color w:val="000000"/>
        </w:rPr>
        <w:t>que acredite el primer pago mencionado y respecto a los dos restantes no se adjuntan</w:t>
      </w:r>
      <w:r>
        <w:rPr>
          <w:rFonts w:ascii="Arial" w:hAnsi="Arial" w:cs="Arial"/>
          <w:color w:val="000000"/>
        </w:rPr>
        <w:t xml:space="preserve"> </w:t>
      </w:r>
      <w:r w:rsidRPr="00502CED">
        <w:rPr>
          <w:rFonts w:ascii="Arial" w:hAnsi="Arial" w:cs="Arial"/>
          <w:color w:val="000000"/>
        </w:rPr>
        <w:t>números generadores y croquis de ubicación, por lo tanto persiste un importe observado</w:t>
      </w:r>
      <w:r>
        <w:rPr>
          <w:rFonts w:ascii="Arial" w:hAnsi="Arial" w:cs="Arial"/>
          <w:color w:val="000000"/>
        </w:rPr>
        <w:t xml:space="preserve"> </w:t>
      </w:r>
      <w:r w:rsidRPr="00502CED">
        <w:rPr>
          <w:rFonts w:ascii="Arial" w:hAnsi="Arial" w:cs="Arial"/>
          <w:color w:val="000000"/>
        </w:rPr>
        <w:t>de $440,254.36.</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Pliegos Presuntivos de Responsabilidades.</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685930">
      <w:pPr>
        <w:autoSpaceDE w:val="0"/>
        <w:autoSpaceDN w:val="0"/>
        <w:adjustRightInd w:val="0"/>
        <w:spacing w:after="0" w:line="240" w:lineRule="auto"/>
        <w:rPr>
          <w:rFonts w:ascii="Arial" w:hAnsi="Arial" w:cs="Arial"/>
          <w:color w:val="00000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1631"/>
        <w:gridCol w:w="3974"/>
        <w:gridCol w:w="1559"/>
      </w:tblGrid>
      <w:tr w:rsidR="00685930" w:rsidRPr="0089116D" w:rsidTr="00B665A7">
        <w:trPr>
          <w:jc w:val="center"/>
        </w:trPr>
        <w:tc>
          <w:tcPr>
            <w:tcW w:w="632" w:type="dxa"/>
            <w:shd w:val="clear" w:color="auto" w:fill="FFFFFF" w:themeFill="background1"/>
          </w:tcPr>
          <w:p w:rsidR="00685930" w:rsidRPr="0089116D" w:rsidRDefault="00685930" w:rsidP="00B665A7">
            <w:pPr>
              <w:autoSpaceDE w:val="0"/>
              <w:autoSpaceDN w:val="0"/>
              <w:adjustRightInd w:val="0"/>
              <w:jc w:val="center"/>
              <w:rPr>
                <w:rFonts w:ascii="Arial" w:hAnsi="Arial" w:cs="Arial"/>
                <w:b/>
                <w:bCs/>
              </w:rPr>
            </w:pPr>
            <w:r w:rsidRPr="0089116D">
              <w:rPr>
                <w:rFonts w:ascii="Arial" w:hAnsi="Arial" w:cs="Arial"/>
                <w:b/>
                <w:bCs/>
              </w:rPr>
              <w:t>Ref.</w:t>
            </w:r>
          </w:p>
        </w:tc>
        <w:tc>
          <w:tcPr>
            <w:tcW w:w="1631" w:type="dxa"/>
            <w:shd w:val="clear" w:color="auto" w:fill="FFFFFF" w:themeFill="background1"/>
          </w:tcPr>
          <w:p w:rsidR="00685930" w:rsidRPr="0089116D" w:rsidRDefault="00685930" w:rsidP="00B665A7">
            <w:pPr>
              <w:autoSpaceDE w:val="0"/>
              <w:autoSpaceDN w:val="0"/>
              <w:adjustRightInd w:val="0"/>
              <w:jc w:val="center"/>
              <w:rPr>
                <w:rFonts w:ascii="Arial" w:hAnsi="Arial" w:cs="Arial"/>
                <w:b/>
                <w:bCs/>
              </w:rPr>
            </w:pPr>
            <w:r w:rsidRPr="0089116D">
              <w:rPr>
                <w:rFonts w:ascii="Arial" w:hAnsi="Arial" w:cs="Arial"/>
                <w:b/>
                <w:bCs/>
              </w:rPr>
              <w:t>Contrato</w:t>
            </w:r>
          </w:p>
        </w:tc>
        <w:tc>
          <w:tcPr>
            <w:tcW w:w="3974" w:type="dxa"/>
            <w:shd w:val="clear" w:color="auto" w:fill="FFFFFF" w:themeFill="background1"/>
          </w:tcPr>
          <w:p w:rsidR="00685930" w:rsidRPr="0089116D" w:rsidRDefault="00685930" w:rsidP="00B665A7">
            <w:pPr>
              <w:autoSpaceDE w:val="0"/>
              <w:autoSpaceDN w:val="0"/>
              <w:adjustRightInd w:val="0"/>
              <w:jc w:val="center"/>
              <w:rPr>
                <w:rFonts w:ascii="Arial" w:hAnsi="Arial" w:cs="Arial"/>
                <w:b/>
                <w:bCs/>
              </w:rPr>
            </w:pPr>
            <w:r w:rsidRPr="0089116D">
              <w:rPr>
                <w:rFonts w:ascii="Arial" w:hAnsi="Arial" w:cs="Arial"/>
                <w:b/>
                <w:bCs/>
              </w:rPr>
              <w:t>Nombre de la Obra o Licencia</w:t>
            </w:r>
          </w:p>
        </w:tc>
        <w:tc>
          <w:tcPr>
            <w:tcW w:w="1559" w:type="dxa"/>
            <w:shd w:val="clear" w:color="auto" w:fill="FFFFFF" w:themeFill="background1"/>
          </w:tcPr>
          <w:p w:rsidR="00685930" w:rsidRPr="0089116D" w:rsidRDefault="00685930" w:rsidP="00B665A7">
            <w:pPr>
              <w:autoSpaceDE w:val="0"/>
              <w:autoSpaceDN w:val="0"/>
              <w:adjustRightInd w:val="0"/>
              <w:jc w:val="center"/>
              <w:rPr>
                <w:rFonts w:ascii="Arial" w:hAnsi="Arial" w:cs="Arial"/>
                <w:b/>
                <w:bCs/>
              </w:rPr>
            </w:pPr>
            <w:r w:rsidRPr="0089116D">
              <w:rPr>
                <w:rFonts w:ascii="Arial" w:hAnsi="Arial" w:cs="Arial"/>
                <w:b/>
                <w:bCs/>
              </w:rPr>
              <w:t>Registrado en el 2012</w:t>
            </w:r>
          </w:p>
        </w:tc>
      </w:tr>
      <w:tr w:rsidR="00685930" w:rsidRPr="0089116D" w:rsidTr="00B665A7">
        <w:trPr>
          <w:jc w:val="center"/>
        </w:trPr>
        <w:tc>
          <w:tcPr>
            <w:tcW w:w="632" w:type="dxa"/>
          </w:tcPr>
          <w:p w:rsidR="00685930" w:rsidRPr="0089116D" w:rsidRDefault="00685930" w:rsidP="00B665A7">
            <w:pPr>
              <w:autoSpaceDE w:val="0"/>
              <w:autoSpaceDN w:val="0"/>
              <w:adjustRightInd w:val="0"/>
              <w:jc w:val="center"/>
              <w:rPr>
                <w:rFonts w:ascii="Arial" w:hAnsi="Arial" w:cs="Arial"/>
                <w:b/>
                <w:bCs/>
              </w:rPr>
            </w:pPr>
            <w:r w:rsidRPr="0089116D">
              <w:rPr>
                <w:rFonts w:ascii="Arial" w:hAnsi="Arial" w:cs="Arial"/>
                <w:b/>
                <w:bCs/>
              </w:rPr>
              <w:t>2</w:t>
            </w:r>
          </w:p>
        </w:tc>
        <w:tc>
          <w:tcPr>
            <w:tcW w:w="1631" w:type="dxa"/>
          </w:tcPr>
          <w:p w:rsidR="00685930" w:rsidRPr="0089116D" w:rsidRDefault="00685930" w:rsidP="00B665A7">
            <w:pPr>
              <w:autoSpaceDE w:val="0"/>
              <w:autoSpaceDN w:val="0"/>
              <w:adjustRightInd w:val="0"/>
              <w:rPr>
                <w:rFonts w:ascii="Arial" w:hAnsi="Arial" w:cs="Arial"/>
                <w:b/>
                <w:bCs/>
              </w:rPr>
            </w:pPr>
            <w:r w:rsidRPr="0089116D">
              <w:rPr>
                <w:rFonts w:ascii="Arial" w:hAnsi="Arial" w:cs="Arial"/>
                <w:b/>
                <w:bCs/>
              </w:rPr>
              <w:t>PMGZINFRA-004/2012</w:t>
            </w:r>
          </w:p>
          <w:p w:rsidR="00685930" w:rsidRPr="0089116D" w:rsidRDefault="00685930" w:rsidP="00B665A7">
            <w:pPr>
              <w:autoSpaceDE w:val="0"/>
              <w:autoSpaceDN w:val="0"/>
              <w:adjustRightInd w:val="0"/>
              <w:jc w:val="center"/>
              <w:rPr>
                <w:rFonts w:ascii="Arial" w:hAnsi="Arial" w:cs="Arial"/>
                <w:b/>
                <w:bCs/>
              </w:rPr>
            </w:pPr>
          </w:p>
        </w:tc>
        <w:tc>
          <w:tcPr>
            <w:tcW w:w="3974" w:type="dxa"/>
          </w:tcPr>
          <w:p w:rsidR="00685930" w:rsidRPr="0089116D" w:rsidRDefault="00685930" w:rsidP="00B665A7">
            <w:pPr>
              <w:autoSpaceDE w:val="0"/>
              <w:autoSpaceDN w:val="0"/>
              <w:adjustRightInd w:val="0"/>
              <w:jc w:val="both"/>
              <w:rPr>
                <w:rFonts w:ascii="Arial" w:hAnsi="Arial" w:cs="Arial"/>
                <w:b/>
                <w:bCs/>
              </w:rPr>
            </w:pPr>
            <w:r w:rsidRPr="0089116D">
              <w:rPr>
                <w:rFonts w:ascii="Arial" w:hAnsi="Arial" w:cs="Arial"/>
                <w:b/>
                <w:bCs/>
              </w:rPr>
              <w:t>Pavimento de concreto hidráulico de acabado estampado en Cabecera Municipal.</w:t>
            </w:r>
          </w:p>
          <w:p w:rsidR="00685930" w:rsidRPr="0089116D" w:rsidRDefault="00685930" w:rsidP="00B665A7">
            <w:pPr>
              <w:autoSpaceDE w:val="0"/>
              <w:autoSpaceDN w:val="0"/>
              <w:adjustRightInd w:val="0"/>
              <w:jc w:val="both"/>
              <w:rPr>
                <w:rFonts w:ascii="Arial" w:hAnsi="Arial" w:cs="Arial"/>
                <w:b/>
                <w:bCs/>
              </w:rPr>
            </w:pPr>
          </w:p>
        </w:tc>
        <w:tc>
          <w:tcPr>
            <w:tcW w:w="1559" w:type="dxa"/>
          </w:tcPr>
          <w:p w:rsidR="00685930" w:rsidRPr="0089116D" w:rsidRDefault="00685930" w:rsidP="00B665A7">
            <w:pPr>
              <w:autoSpaceDE w:val="0"/>
              <w:autoSpaceDN w:val="0"/>
              <w:adjustRightInd w:val="0"/>
              <w:rPr>
                <w:rFonts w:ascii="Arial" w:hAnsi="Arial" w:cs="Arial"/>
                <w:b/>
                <w:bCs/>
              </w:rPr>
            </w:pPr>
            <w:r w:rsidRPr="0089116D">
              <w:rPr>
                <w:rFonts w:ascii="Arial" w:hAnsi="Arial" w:cs="Arial"/>
                <w:b/>
                <w:bCs/>
              </w:rPr>
              <w:t>$ 1,893,414</w:t>
            </w:r>
          </w:p>
          <w:p w:rsidR="00685930" w:rsidRPr="0089116D" w:rsidRDefault="00685930" w:rsidP="00B665A7">
            <w:pPr>
              <w:autoSpaceDE w:val="0"/>
              <w:autoSpaceDN w:val="0"/>
              <w:adjustRightInd w:val="0"/>
              <w:jc w:val="both"/>
              <w:rPr>
                <w:rFonts w:ascii="Arial" w:hAnsi="Arial" w:cs="Arial"/>
                <w:b/>
                <w:bCs/>
              </w:rPr>
            </w:pPr>
          </w:p>
        </w:tc>
      </w:tr>
    </w:tbl>
    <w:p w:rsidR="00685930"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42. En revisión del expediente, se detectó que la obra se adjudicó mediante la normativa de</w:t>
      </w:r>
      <w:r>
        <w:rPr>
          <w:rFonts w:ascii="Arial" w:hAnsi="Arial" w:cs="Arial"/>
          <w:color w:val="000000"/>
        </w:rPr>
        <w:t xml:space="preserve"> </w:t>
      </w:r>
      <w:r w:rsidRPr="00502CED">
        <w:rPr>
          <w:rFonts w:ascii="Arial" w:hAnsi="Arial" w:cs="Arial"/>
          <w:color w:val="000000"/>
        </w:rPr>
        <w:t xml:space="preserve">la </w:t>
      </w:r>
      <w:r w:rsidRPr="00502CED">
        <w:rPr>
          <w:rFonts w:ascii="Arial" w:hAnsi="Arial" w:cs="Arial"/>
          <w:i/>
          <w:iCs/>
          <w:color w:val="000000"/>
        </w:rPr>
        <w:t>LOPSRM</w:t>
      </w:r>
      <w:r w:rsidRPr="00502CED">
        <w:rPr>
          <w:rFonts w:ascii="Arial" w:hAnsi="Arial" w:cs="Arial"/>
          <w:color w:val="000000"/>
        </w:rPr>
        <w:t>, siendo que el artículo 1, fracción VI de la citada Ley, establece que para la</w:t>
      </w:r>
      <w:r>
        <w:rPr>
          <w:rFonts w:ascii="Arial" w:hAnsi="Arial" w:cs="Arial"/>
          <w:color w:val="000000"/>
        </w:rPr>
        <w:t xml:space="preserve"> </w:t>
      </w:r>
      <w:r w:rsidRPr="00502CED">
        <w:rPr>
          <w:rFonts w:ascii="Arial" w:hAnsi="Arial" w:cs="Arial"/>
          <w:color w:val="000000"/>
        </w:rPr>
        <w:t>aplicación de la misma, no quedan comprendidos los fondos previstos en el Capítulo V de</w:t>
      </w:r>
      <w:r>
        <w:rPr>
          <w:rFonts w:ascii="Arial" w:hAnsi="Arial" w:cs="Arial"/>
          <w:color w:val="000000"/>
        </w:rPr>
        <w:t xml:space="preserve"> </w:t>
      </w:r>
      <w:r w:rsidRPr="00502CED">
        <w:rPr>
          <w:rFonts w:ascii="Arial" w:hAnsi="Arial" w:cs="Arial"/>
          <w:color w:val="000000"/>
        </w:rPr>
        <w:t>la Ley de Coordinación Fiscal, entre los cuales se encuentra el Fondo de Aportaciones para</w:t>
      </w:r>
      <w:r>
        <w:rPr>
          <w:rFonts w:ascii="Arial" w:hAnsi="Arial" w:cs="Arial"/>
          <w:color w:val="000000"/>
        </w:rPr>
        <w:t xml:space="preserve"> </w:t>
      </w:r>
      <w:r w:rsidRPr="00502CED">
        <w:rPr>
          <w:rFonts w:ascii="Arial" w:hAnsi="Arial" w:cs="Arial"/>
          <w:color w:val="000000"/>
        </w:rPr>
        <w:t xml:space="preserve">la Infraestructura Social, según lo establecido en el artículo 25, fracción III de la </w:t>
      </w:r>
      <w:r w:rsidRPr="00502CED">
        <w:rPr>
          <w:rFonts w:ascii="Arial" w:hAnsi="Arial" w:cs="Arial"/>
          <w:i/>
          <w:iCs/>
          <w:color w:val="000000"/>
        </w:rPr>
        <w:t>LCF</w:t>
      </w:r>
      <w:r w:rsidRPr="00502CED">
        <w:rPr>
          <w:rFonts w:ascii="Arial" w:hAnsi="Arial" w:cs="Arial"/>
          <w:color w:val="000000"/>
        </w:rPr>
        <w:t>, por lo</w:t>
      </w:r>
      <w:r>
        <w:rPr>
          <w:rFonts w:ascii="Arial" w:hAnsi="Arial" w:cs="Arial"/>
          <w:color w:val="000000"/>
        </w:rPr>
        <w:t xml:space="preserve"> </w:t>
      </w:r>
      <w:r w:rsidRPr="00502CED">
        <w:rPr>
          <w:rFonts w:ascii="Arial" w:hAnsi="Arial" w:cs="Arial"/>
          <w:color w:val="000000"/>
        </w:rPr>
        <w:t>que al ser una obra ejecutada por un municipio, la legislación que le corresponde regular el</w:t>
      </w:r>
      <w:r>
        <w:rPr>
          <w:rFonts w:ascii="Arial" w:hAnsi="Arial" w:cs="Arial"/>
          <w:color w:val="000000"/>
        </w:rPr>
        <w:t xml:space="preserve"> </w:t>
      </w:r>
      <w:r w:rsidRPr="00502CED">
        <w:rPr>
          <w:rFonts w:ascii="Arial" w:hAnsi="Arial" w:cs="Arial"/>
          <w:color w:val="000000"/>
        </w:rPr>
        <w:t xml:space="preserve">gasto y las acciones que </w:t>
      </w:r>
      <w:r w:rsidRPr="00502CED">
        <w:rPr>
          <w:rFonts w:ascii="Arial" w:hAnsi="Arial" w:cs="Arial"/>
          <w:color w:val="000000"/>
        </w:rPr>
        <w:lastRenderedPageBreak/>
        <w:t xml:space="preserve">se derivaron es la </w:t>
      </w:r>
      <w:r w:rsidRPr="00502CED">
        <w:rPr>
          <w:rFonts w:ascii="Arial" w:hAnsi="Arial" w:cs="Arial"/>
          <w:i/>
          <w:iCs/>
          <w:color w:val="000000"/>
        </w:rPr>
        <w:t>LOPEMNL</w:t>
      </w:r>
      <w:r w:rsidRPr="00502CED">
        <w:rPr>
          <w:rFonts w:ascii="Arial" w:hAnsi="Arial" w:cs="Arial"/>
          <w:color w:val="000000"/>
        </w:rPr>
        <w:t>, de conformidad con sus artículos</w:t>
      </w:r>
      <w:r>
        <w:rPr>
          <w:rFonts w:ascii="Arial" w:hAnsi="Arial" w:cs="Arial"/>
          <w:color w:val="000000"/>
        </w:rPr>
        <w:t xml:space="preserve"> </w:t>
      </w:r>
      <w:r w:rsidRPr="00502CED">
        <w:rPr>
          <w:rFonts w:ascii="Arial" w:hAnsi="Arial" w:cs="Arial"/>
          <w:color w:val="000000"/>
        </w:rPr>
        <w:t>1, párrafo primero, 3 y 4 párrafo primero, en relación con el artículo 49, párrafo segundo</w:t>
      </w:r>
      <w:r>
        <w:rPr>
          <w:rFonts w:ascii="Arial" w:hAnsi="Arial" w:cs="Arial"/>
          <w:color w:val="000000"/>
        </w:rPr>
        <w:t xml:space="preserve"> </w:t>
      </w:r>
      <w:r w:rsidRPr="00502CED">
        <w:rPr>
          <w:rFonts w:ascii="Arial" w:hAnsi="Arial" w:cs="Arial"/>
          <w:color w:val="000000"/>
        </w:rPr>
        <w:t xml:space="preserve">de la </w:t>
      </w:r>
      <w:r w:rsidRPr="00502CED">
        <w:rPr>
          <w:rFonts w:ascii="Arial" w:hAnsi="Arial" w:cs="Arial"/>
          <w:i/>
          <w:iCs/>
          <w:color w:val="000000"/>
        </w:rPr>
        <w:t>LCF</w:t>
      </w:r>
      <w:r w:rsidRPr="00502CED">
        <w:rPr>
          <w:rFonts w:ascii="Arial" w:hAnsi="Arial" w:cs="Arial"/>
          <w:color w:val="000000"/>
        </w:rPr>
        <w:t>.</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43. No se localizó ni fue exhibida durante la auditoría, el finiquito de los trabajos, obligación</w:t>
      </w:r>
      <w:r>
        <w:rPr>
          <w:rFonts w:ascii="Arial" w:hAnsi="Arial" w:cs="Arial"/>
          <w:color w:val="000000"/>
        </w:rPr>
        <w:t xml:space="preserve"> </w:t>
      </w:r>
      <w:r w:rsidRPr="00502CED">
        <w:rPr>
          <w:rFonts w:ascii="Arial" w:hAnsi="Arial" w:cs="Arial"/>
          <w:color w:val="000000"/>
        </w:rPr>
        <w:t xml:space="preserve">establecida en los artículos 64, párrafo segundo, de la </w:t>
      </w:r>
      <w:r w:rsidRPr="00502CED">
        <w:rPr>
          <w:rFonts w:ascii="Arial" w:hAnsi="Arial" w:cs="Arial"/>
          <w:i/>
          <w:iCs/>
          <w:color w:val="000000"/>
        </w:rPr>
        <w:t xml:space="preserve">LOPSRM </w:t>
      </w:r>
      <w:r w:rsidRPr="00502CED">
        <w:rPr>
          <w:rFonts w:ascii="Arial" w:hAnsi="Arial" w:cs="Arial"/>
          <w:color w:val="000000"/>
        </w:rPr>
        <w:t>y 170, párrafo primero, del</w:t>
      </w:r>
      <w:r>
        <w:rPr>
          <w:rFonts w:ascii="Arial" w:hAnsi="Arial" w:cs="Arial"/>
          <w:color w:val="000000"/>
        </w:rPr>
        <w:t xml:space="preserve"> </w:t>
      </w:r>
      <w:r w:rsidRPr="00502CED">
        <w:rPr>
          <w:rFonts w:ascii="Arial" w:hAnsi="Arial" w:cs="Arial"/>
          <w:i/>
          <w:iCs/>
          <w:color w:val="000000"/>
        </w:rPr>
        <w:t>RLOPSRM</w:t>
      </w:r>
      <w:r w:rsidRPr="00502CED">
        <w:rPr>
          <w:rFonts w:ascii="Arial" w:hAnsi="Arial" w:cs="Arial"/>
          <w:color w:val="000000"/>
        </w:rPr>
        <w:t>.</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44. No se localizó ni fue exhibida durante la auditoría, el acta administrativa que da por</w:t>
      </w:r>
      <w:r>
        <w:rPr>
          <w:rFonts w:ascii="Arial" w:hAnsi="Arial" w:cs="Arial"/>
          <w:color w:val="000000"/>
        </w:rPr>
        <w:t xml:space="preserve"> </w:t>
      </w:r>
      <w:r w:rsidRPr="00502CED">
        <w:rPr>
          <w:rFonts w:ascii="Arial" w:hAnsi="Arial" w:cs="Arial"/>
          <w:color w:val="000000"/>
        </w:rPr>
        <w:t>extinguidos los derechos y obligaciones asumidos por la entidad y el contratista, obligación</w:t>
      </w:r>
      <w:r>
        <w:rPr>
          <w:rFonts w:ascii="Arial" w:hAnsi="Arial" w:cs="Arial"/>
          <w:color w:val="000000"/>
        </w:rPr>
        <w:t xml:space="preserve"> </w:t>
      </w:r>
      <w:r w:rsidRPr="00502CED">
        <w:rPr>
          <w:rFonts w:ascii="Arial" w:hAnsi="Arial" w:cs="Arial"/>
          <w:color w:val="000000"/>
        </w:rPr>
        <w:t xml:space="preserve">establecida en los artículos 64, párrafo cuarto, de la </w:t>
      </w:r>
      <w:r w:rsidRPr="00502CED">
        <w:rPr>
          <w:rFonts w:ascii="Arial" w:hAnsi="Arial" w:cs="Arial"/>
          <w:i/>
          <w:iCs/>
          <w:color w:val="000000"/>
        </w:rPr>
        <w:t xml:space="preserve">LOPSRM </w:t>
      </w:r>
      <w:r w:rsidRPr="00502CED">
        <w:rPr>
          <w:rFonts w:ascii="Arial" w:hAnsi="Arial" w:cs="Arial"/>
          <w:color w:val="000000"/>
        </w:rPr>
        <w:t xml:space="preserve">y 172, del </w:t>
      </w:r>
      <w:r w:rsidRPr="00502CED">
        <w:rPr>
          <w:rFonts w:ascii="Arial" w:hAnsi="Arial" w:cs="Arial"/>
          <w:i/>
          <w:iCs/>
          <w:color w:val="000000"/>
        </w:rPr>
        <w:t>RLOPSRM</w:t>
      </w:r>
      <w:r w:rsidRPr="00502CED">
        <w:rPr>
          <w:rFonts w:ascii="Arial" w:hAnsi="Arial" w:cs="Arial"/>
          <w:color w:val="000000"/>
        </w:rPr>
        <w:t>.</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45. No se localizó ni fue exhibida durante la auditoría, la documentación en la cual se precise la</w:t>
      </w:r>
      <w:r>
        <w:rPr>
          <w:rFonts w:ascii="Arial" w:hAnsi="Arial" w:cs="Arial"/>
          <w:color w:val="000000"/>
        </w:rPr>
        <w:t xml:space="preserve"> </w:t>
      </w:r>
      <w:r w:rsidRPr="00502CED">
        <w:rPr>
          <w:rFonts w:ascii="Arial" w:hAnsi="Arial" w:cs="Arial"/>
          <w:color w:val="000000"/>
        </w:rPr>
        <w:t>solución para la atención del drenaje pluvial, obligación establecida en el artículo 4, párrafo</w:t>
      </w:r>
      <w:r>
        <w:rPr>
          <w:rFonts w:ascii="Arial" w:hAnsi="Arial" w:cs="Arial"/>
          <w:color w:val="000000"/>
        </w:rPr>
        <w:t xml:space="preserve"> </w:t>
      </w:r>
      <w:r w:rsidRPr="00502CED">
        <w:rPr>
          <w:rFonts w:ascii="Arial" w:hAnsi="Arial" w:cs="Arial"/>
          <w:color w:val="000000"/>
        </w:rPr>
        <w:t xml:space="preserve">segundo, de la </w:t>
      </w:r>
      <w:r w:rsidRPr="00502CED">
        <w:rPr>
          <w:rFonts w:ascii="Arial" w:hAnsi="Arial" w:cs="Arial"/>
          <w:i/>
          <w:iCs/>
          <w:color w:val="000000"/>
        </w:rPr>
        <w:t>LCRPENL</w:t>
      </w:r>
      <w:r w:rsidRPr="00502CED">
        <w:rPr>
          <w:rFonts w:ascii="Arial" w:hAnsi="Arial" w:cs="Arial"/>
          <w:color w:val="000000"/>
        </w:rPr>
        <w:t>, en relación con la NTEPNL-01-EP, Capítulo 03. Hidrología y</w:t>
      </w:r>
      <w:r>
        <w:rPr>
          <w:rFonts w:ascii="Arial" w:hAnsi="Arial" w:cs="Arial"/>
          <w:color w:val="000000"/>
        </w:rPr>
        <w:t xml:space="preserve"> </w:t>
      </w:r>
      <w:r w:rsidRPr="00502CED">
        <w:rPr>
          <w:rFonts w:ascii="Arial" w:hAnsi="Arial" w:cs="Arial"/>
          <w:color w:val="000000"/>
        </w:rPr>
        <w:t xml:space="preserve">drenajes, de las </w:t>
      </w:r>
      <w:r w:rsidRPr="00502CED">
        <w:rPr>
          <w:rFonts w:ascii="Arial" w:hAnsi="Arial" w:cs="Arial"/>
          <w:i/>
          <w:iCs/>
          <w:color w:val="000000"/>
        </w:rPr>
        <w:t>NTEPNL</w:t>
      </w:r>
      <w:r w:rsidRPr="00502CED">
        <w:rPr>
          <w:rFonts w:ascii="Arial" w:hAnsi="Arial" w:cs="Arial"/>
          <w:color w:val="000000"/>
        </w:rPr>
        <w:t>.</w:t>
      </w:r>
      <w:r w:rsidRPr="00502CED">
        <w:rPr>
          <w:rFonts w:ascii="Arial" w:hAnsi="Arial" w:cs="Arial"/>
          <w:i/>
          <w:iCs/>
          <w:color w:val="000000"/>
        </w:rPr>
        <w:t xml:space="preserve"> </w:t>
      </w:r>
    </w:p>
    <w:p w:rsidR="00685930" w:rsidRDefault="00685930" w:rsidP="00685930">
      <w:pPr>
        <w:autoSpaceDE w:val="0"/>
        <w:autoSpaceDN w:val="0"/>
        <w:adjustRightInd w:val="0"/>
        <w:spacing w:after="0" w:line="240" w:lineRule="auto"/>
        <w:rPr>
          <w:rFonts w:ascii="Arial" w:hAnsi="Arial" w:cs="Arial"/>
          <w:i/>
          <w:iCs/>
          <w:color w:val="ABABAB"/>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46. No se localizó ni fue exhibida durante la auditoría, la documentación que compruebe la</w:t>
      </w:r>
      <w:r>
        <w:rPr>
          <w:rFonts w:ascii="Arial" w:hAnsi="Arial" w:cs="Arial"/>
          <w:color w:val="000000"/>
        </w:rPr>
        <w:t xml:space="preserve"> </w:t>
      </w:r>
      <w:r w:rsidRPr="00502CED">
        <w:rPr>
          <w:rFonts w:ascii="Arial" w:hAnsi="Arial" w:cs="Arial"/>
          <w:color w:val="000000"/>
        </w:rPr>
        <w:t xml:space="preserve">identificación y certificación del laboratorio que llevó a cabo el control </w:t>
      </w:r>
      <w:r w:rsidRPr="00502CED">
        <w:rPr>
          <w:rFonts w:ascii="Arial" w:hAnsi="Arial" w:cs="Arial"/>
          <w:color w:val="000000"/>
        </w:rPr>
        <w:lastRenderedPageBreak/>
        <w:t>de calidad de los</w:t>
      </w:r>
      <w:r>
        <w:rPr>
          <w:rFonts w:ascii="Arial" w:hAnsi="Arial" w:cs="Arial"/>
          <w:color w:val="000000"/>
        </w:rPr>
        <w:t xml:space="preserve"> </w:t>
      </w:r>
      <w:r w:rsidRPr="00502CED">
        <w:rPr>
          <w:rFonts w:ascii="Arial" w:hAnsi="Arial" w:cs="Arial"/>
          <w:color w:val="000000"/>
        </w:rPr>
        <w:t>materiales previo a su aplicación, obligación establecida en el artículo 6, párrafo primero y</w:t>
      </w:r>
      <w:r>
        <w:rPr>
          <w:rFonts w:ascii="Arial" w:hAnsi="Arial" w:cs="Arial"/>
          <w:color w:val="000000"/>
        </w:rPr>
        <w:t xml:space="preserve"> </w:t>
      </w:r>
      <w:r w:rsidRPr="00502CED">
        <w:rPr>
          <w:rFonts w:ascii="Arial" w:hAnsi="Arial" w:cs="Arial"/>
          <w:color w:val="000000"/>
        </w:rPr>
        <w:t xml:space="preserve">segundo, de la </w:t>
      </w:r>
      <w:r w:rsidRPr="00502CED">
        <w:rPr>
          <w:rFonts w:ascii="Arial" w:hAnsi="Arial" w:cs="Arial"/>
          <w:i/>
          <w:iCs/>
          <w:color w:val="000000"/>
        </w:rPr>
        <w:t>LCRPENL</w:t>
      </w:r>
      <w:r w:rsidRPr="00502CED">
        <w:rPr>
          <w:rFonts w:ascii="Arial" w:hAnsi="Arial" w:cs="Arial"/>
          <w:color w:val="000000"/>
        </w:rPr>
        <w:t>.</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A2689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47. No se localizó ni fue exhibida durante la auditoría, la documentación que compruebe</w:t>
      </w:r>
      <w:r>
        <w:rPr>
          <w:rFonts w:ascii="Arial" w:hAnsi="Arial" w:cs="Arial"/>
          <w:color w:val="000000"/>
        </w:rPr>
        <w:t xml:space="preserve"> </w:t>
      </w:r>
      <w:r w:rsidRPr="00502CED">
        <w:rPr>
          <w:rFonts w:ascii="Arial" w:hAnsi="Arial" w:cs="Arial"/>
          <w:color w:val="000000"/>
        </w:rPr>
        <w:t>la identificación y certificación del Profesional Responsable que definió el diseño del</w:t>
      </w:r>
      <w:r>
        <w:rPr>
          <w:rFonts w:ascii="Arial" w:hAnsi="Arial" w:cs="Arial"/>
          <w:color w:val="000000"/>
        </w:rPr>
        <w:t xml:space="preserve"> </w:t>
      </w:r>
      <w:r w:rsidRPr="00502CED">
        <w:rPr>
          <w:rFonts w:ascii="Arial" w:hAnsi="Arial" w:cs="Arial"/>
          <w:color w:val="000000"/>
        </w:rPr>
        <w:t>pavimento, obligación establecida en el artículo 7, párrafo primero y segundo, de</w:t>
      </w:r>
      <w:r>
        <w:rPr>
          <w:rFonts w:ascii="Arial" w:hAnsi="Arial" w:cs="Arial"/>
          <w:color w:val="000000"/>
        </w:rPr>
        <w:t xml:space="preserve"> </w:t>
      </w:r>
      <w:r w:rsidRPr="00502CED">
        <w:rPr>
          <w:rFonts w:ascii="Arial" w:hAnsi="Arial" w:cs="Arial"/>
          <w:color w:val="000000"/>
        </w:rPr>
        <w:t xml:space="preserve">la </w:t>
      </w:r>
      <w:r w:rsidRPr="00502CED">
        <w:rPr>
          <w:rFonts w:ascii="Arial" w:hAnsi="Arial" w:cs="Arial"/>
          <w:i/>
          <w:iCs/>
          <w:color w:val="000000"/>
        </w:rPr>
        <w:t>LCRPENL</w:t>
      </w:r>
      <w:r w:rsidRPr="00502CED">
        <w:rPr>
          <w:rFonts w:ascii="Arial" w:hAnsi="Arial" w:cs="Arial"/>
          <w:color w:val="000000"/>
        </w:rPr>
        <w:t>, Certificación Profesional Responsable, B. Campo de Aplicación, párrafo</w:t>
      </w:r>
      <w:r>
        <w:rPr>
          <w:rFonts w:ascii="Arial" w:hAnsi="Arial" w:cs="Arial"/>
          <w:color w:val="000000"/>
        </w:rPr>
        <w:t xml:space="preserve"> </w:t>
      </w:r>
      <w:r w:rsidRPr="00502CED">
        <w:rPr>
          <w:rFonts w:ascii="Arial" w:hAnsi="Arial" w:cs="Arial"/>
          <w:color w:val="000000"/>
        </w:rPr>
        <w:t xml:space="preserve">segundo, de las </w:t>
      </w:r>
      <w:r w:rsidRPr="00502CED">
        <w:rPr>
          <w:rFonts w:ascii="Arial" w:hAnsi="Arial" w:cs="Arial"/>
          <w:i/>
          <w:iCs/>
          <w:color w:val="000000"/>
        </w:rPr>
        <w:t>NTEPNL</w:t>
      </w:r>
      <w:r w:rsidRPr="00502CED">
        <w:rPr>
          <w:rFonts w:ascii="Arial" w:hAnsi="Arial" w:cs="Arial"/>
          <w:color w:val="000000"/>
        </w:rPr>
        <w:t>.</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48. No se localizó ni fue exhibida durante la auditoría, la documentación que compruebe</w:t>
      </w:r>
      <w:r>
        <w:rPr>
          <w:rFonts w:ascii="Arial" w:hAnsi="Arial" w:cs="Arial"/>
          <w:color w:val="000000"/>
        </w:rPr>
        <w:t xml:space="preserve"> </w:t>
      </w:r>
      <w:r w:rsidRPr="00502CED">
        <w:rPr>
          <w:rFonts w:ascii="Arial" w:hAnsi="Arial" w:cs="Arial"/>
          <w:color w:val="000000"/>
        </w:rPr>
        <w:t>la identificación y certificación del Profesional Responsable que autorizó el proyecto</w:t>
      </w:r>
      <w:r>
        <w:rPr>
          <w:rFonts w:ascii="Arial" w:hAnsi="Arial" w:cs="Arial"/>
          <w:color w:val="000000"/>
        </w:rPr>
        <w:t xml:space="preserve"> </w:t>
      </w:r>
      <w:r w:rsidRPr="00502CED">
        <w:rPr>
          <w:rFonts w:ascii="Arial" w:hAnsi="Arial" w:cs="Arial"/>
          <w:color w:val="000000"/>
        </w:rPr>
        <w:t>de pavimentación, obligación establecida en el artículo 7, párrafo primero y segundo,</w:t>
      </w:r>
      <w:r>
        <w:rPr>
          <w:rFonts w:ascii="Arial" w:hAnsi="Arial" w:cs="Arial"/>
          <w:color w:val="000000"/>
        </w:rPr>
        <w:t xml:space="preserve"> </w:t>
      </w:r>
      <w:r w:rsidRPr="00502CED">
        <w:rPr>
          <w:rFonts w:ascii="Arial" w:hAnsi="Arial" w:cs="Arial"/>
          <w:color w:val="000000"/>
        </w:rPr>
        <w:t>Certificación Profesional Responsable, B. Campo de Aplicación, párrafo tercero, de las</w:t>
      </w:r>
      <w:r>
        <w:rPr>
          <w:rFonts w:ascii="Arial" w:hAnsi="Arial" w:cs="Arial"/>
          <w:color w:val="000000"/>
        </w:rPr>
        <w:t xml:space="preserve"> </w:t>
      </w:r>
      <w:r w:rsidRPr="00502CED">
        <w:rPr>
          <w:rFonts w:ascii="Arial" w:hAnsi="Arial" w:cs="Arial"/>
          <w:i/>
          <w:iCs/>
          <w:color w:val="000000"/>
        </w:rPr>
        <w:t>NTEPNL</w:t>
      </w:r>
      <w:r w:rsidRPr="00502CED">
        <w:rPr>
          <w:rFonts w:ascii="Arial" w:hAnsi="Arial" w:cs="Arial"/>
          <w:color w:val="000000"/>
        </w:rPr>
        <w:t>.</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49. No se localizó ni fue exhibida durante la auditoría, la documentación que compruebe</w:t>
      </w:r>
      <w:r>
        <w:rPr>
          <w:rFonts w:ascii="Arial" w:hAnsi="Arial" w:cs="Arial"/>
          <w:color w:val="000000"/>
        </w:rPr>
        <w:t xml:space="preserve"> </w:t>
      </w:r>
      <w:r w:rsidRPr="00502CED">
        <w:rPr>
          <w:rFonts w:ascii="Arial" w:hAnsi="Arial" w:cs="Arial"/>
          <w:color w:val="000000"/>
        </w:rPr>
        <w:t>que el contratista presentó previamente a la firma del contrato, el nombre del laboratorio</w:t>
      </w:r>
      <w:r>
        <w:rPr>
          <w:rFonts w:ascii="Arial" w:hAnsi="Arial" w:cs="Arial"/>
          <w:color w:val="000000"/>
        </w:rPr>
        <w:t xml:space="preserve"> </w:t>
      </w:r>
      <w:r w:rsidRPr="00502CED">
        <w:rPr>
          <w:rFonts w:ascii="Arial" w:hAnsi="Arial" w:cs="Arial"/>
          <w:color w:val="000000"/>
        </w:rPr>
        <w:t>acreditado y del Profesional Responsable, que validaron técnicamente el cumplimiento de</w:t>
      </w:r>
      <w:r>
        <w:rPr>
          <w:rFonts w:ascii="Arial" w:hAnsi="Arial" w:cs="Arial"/>
          <w:color w:val="000000"/>
        </w:rPr>
        <w:t xml:space="preserve"> </w:t>
      </w:r>
      <w:r w:rsidRPr="00502CED">
        <w:rPr>
          <w:rFonts w:ascii="Arial" w:hAnsi="Arial" w:cs="Arial"/>
          <w:color w:val="000000"/>
        </w:rPr>
        <w:t>las disposiciones de esta Ley, obligación establecida en el artículo 7, párrafo cuarto, de la</w:t>
      </w:r>
      <w:r>
        <w:rPr>
          <w:rFonts w:ascii="Arial" w:hAnsi="Arial" w:cs="Arial"/>
          <w:color w:val="000000"/>
        </w:rPr>
        <w:t xml:space="preserve"> </w:t>
      </w:r>
      <w:r w:rsidRPr="00502CED">
        <w:rPr>
          <w:rFonts w:ascii="Arial" w:hAnsi="Arial" w:cs="Arial"/>
          <w:i/>
          <w:iCs/>
          <w:color w:val="000000"/>
        </w:rPr>
        <w:t>LCRPENL</w:t>
      </w:r>
      <w:r w:rsidRPr="00502CED">
        <w:rPr>
          <w:rFonts w:ascii="Arial" w:hAnsi="Arial" w:cs="Arial"/>
          <w:color w:val="000000"/>
        </w:rPr>
        <w:t>.</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lastRenderedPageBreak/>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44050B">
      <w:pPr>
        <w:autoSpaceDE w:val="0"/>
        <w:autoSpaceDN w:val="0"/>
        <w:adjustRightInd w:val="0"/>
        <w:spacing w:after="0" w:line="36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50. No se localizó ni fue exhibida durante la auditoría, la documentación que compruebe que</w:t>
      </w:r>
      <w:r>
        <w:rPr>
          <w:rFonts w:ascii="Arial" w:hAnsi="Arial" w:cs="Arial"/>
          <w:color w:val="000000"/>
        </w:rPr>
        <w:t xml:space="preserve"> </w:t>
      </w:r>
      <w:r w:rsidRPr="00502CED">
        <w:rPr>
          <w:rFonts w:ascii="Arial" w:hAnsi="Arial" w:cs="Arial"/>
          <w:color w:val="000000"/>
        </w:rPr>
        <w:t>se contó con un laboratorio acreditado y un Profesional Responsable para la recepción</w:t>
      </w:r>
      <w:r>
        <w:rPr>
          <w:rFonts w:ascii="Arial" w:hAnsi="Arial" w:cs="Arial"/>
          <w:color w:val="000000"/>
        </w:rPr>
        <w:t xml:space="preserve"> </w:t>
      </w:r>
      <w:r w:rsidRPr="00502CED">
        <w:rPr>
          <w:rFonts w:ascii="Arial" w:hAnsi="Arial" w:cs="Arial"/>
          <w:color w:val="000000"/>
        </w:rPr>
        <w:t xml:space="preserve">de la obra, mismos que verificaron el cumplimiento de las disposiciones de la </w:t>
      </w:r>
      <w:r w:rsidRPr="00502CED">
        <w:rPr>
          <w:rFonts w:ascii="Arial" w:hAnsi="Arial" w:cs="Arial"/>
          <w:i/>
          <w:iCs/>
          <w:color w:val="000000"/>
        </w:rPr>
        <w:t>LCRPENL</w:t>
      </w:r>
      <w:r w:rsidRPr="00502CED">
        <w:rPr>
          <w:rFonts w:ascii="Arial" w:hAnsi="Arial" w:cs="Arial"/>
          <w:color w:val="000000"/>
        </w:rPr>
        <w:t>,</w:t>
      </w:r>
      <w:r>
        <w:rPr>
          <w:rFonts w:ascii="Arial" w:hAnsi="Arial" w:cs="Arial"/>
          <w:color w:val="000000"/>
        </w:rPr>
        <w:t xml:space="preserve"> </w:t>
      </w:r>
      <w:r w:rsidRPr="00502CED">
        <w:rPr>
          <w:rFonts w:ascii="Arial" w:hAnsi="Arial" w:cs="Arial"/>
          <w:color w:val="000000"/>
        </w:rPr>
        <w:t xml:space="preserve">obligación establecida en el artículo 8, de la </w:t>
      </w:r>
      <w:r w:rsidRPr="00502CED">
        <w:rPr>
          <w:rFonts w:ascii="Arial" w:hAnsi="Arial" w:cs="Arial"/>
          <w:i/>
          <w:iCs/>
          <w:color w:val="000000"/>
        </w:rPr>
        <w:t>LCRPENL</w:t>
      </w:r>
      <w:r w:rsidRPr="00502CED">
        <w:rPr>
          <w:rFonts w:ascii="Arial" w:hAnsi="Arial" w:cs="Arial"/>
          <w:color w:val="000000"/>
        </w:rPr>
        <w:t>.</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rPr>
          <w:rFonts w:ascii="Arial" w:hAnsi="Arial" w:cs="Arial"/>
          <w:color w:val="000000"/>
        </w:rPr>
      </w:pPr>
      <w:r w:rsidRPr="00502CED">
        <w:rPr>
          <w:rFonts w:ascii="Arial" w:hAnsi="Arial" w:cs="Arial"/>
          <w:color w:val="000000"/>
        </w:rPr>
        <w:t>51. No se localizaron ni fueron exhibidos durante la auditoría, los estudios de tránsito que</w:t>
      </w:r>
      <w:r>
        <w:rPr>
          <w:rFonts w:ascii="Arial" w:hAnsi="Arial" w:cs="Arial"/>
          <w:color w:val="000000"/>
        </w:rPr>
        <w:t xml:space="preserve"> </w:t>
      </w:r>
      <w:r w:rsidRPr="00502CED">
        <w:rPr>
          <w:rFonts w:ascii="Arial" w:hAnsi="Arial" w:cs="Arial"/>
          <w:color w:val="000000"/>
        </w:rPr>
        <w:t>determinaron el Tránsito Diario Promedio Anual (TDPA) y el nivel de tráfico pesado,</w:t>
      </w:r>
      <w:r>
        <w:rPr>
          <w:rFonts w:ascii="Arial" w:hAnsi="Arial" w:cs="Arial"/>
          <w:color w:val="000000"/>
        </w:rPr>
        <w:t xml:space="preserve"> </w:t>
      </w:r>
      <w:r w:rsidRPr="00502CED">
        <w:rPr>
          <w:rFonts w:ascii="Arial" w:hAnsi="Arial" w:cs="Arial"/>
          <w:color w:val="000000"/>
        </w:rPr>
        <w:t xml:space="preserve">obligación establecida en el artículo 15, párrafo primero, de la </w:t>
      </w:r>
      <w:r w:rsidRPr="00502CED">
        <w:rPr>
          <w:rFonts w:ascii="Arial" w:hAnsi="Arial" w:cs="Arial"/>
          <w:i/>
          <w:iCs/>
          <w:color w:val="000000"/>
        </w:rPr>
        <w:t>LCRPENL</w:t>
      </w:r>
      <w:r w:rsidRPr="00502CED">
        <w:rPr>
          <w:rFonts w:ascii="Arial" w:hAnsi="Arial" w:cs="Arial"/>
          <w:color w:val="000000"/>
        </w:rPr>
        <w:t>, en relación con</w:t>
      </w:r>
      <w:r>
        <w:rPr>
          <w:rFonts w:ascii="Arial" w:hAnsi="Arial" w:cs="Arial"/>
          <w:color w:val="000000"/>
        </w:rPr>
        <w:t xml:space="preserve"> </w:t>
      </w:r>
      <w:r w:rsidRPr="00502CED">
        <w:rPr>
          <w:rFonts w:ascii="Arial" w:hAnsi="Arial" w:cs="Arial"/>
          <w:color w:val="000000"/>
        </w:rPr>
        <w:t xml:space="preserve">la NTEPNL-01-EP, Capítulo 01. Ingeniería de tránsito, de las </w:t>
      </w:r>
      <w:r w:rsidRPr="00502CED">
        <w:rPr>
          <w:rFonts w:ascii="Arial" w:hAnsi="Arial" w:cs="Arial"/>
          <w:i/>
          <w:iCs/>
          <w:color w:val="000000"/>
        </w:rPr>
        <w:t>NTEPNL</w:t>
      </w:r>
      <w:r>
        <w:rPr>
          <w:rFonts w:ascii="Arial" w:hAnsi="Arial" w:cs="Arial"/>
          <w:color w:val="000000"/>
        </w:rPr>
        <w:t xml:space="preserve">. </w:t>
      </w:r>
    </w:p>
    <w:p w:rsidR="00685930" w:rsidRPr="00502CED" w:rsidRDefault="00685930" w:rsidP="00685930">
      <w:pPr>
        <w:autoSpaceDE w:val="0"/>
        <w:autoSpaceDN w:val="0"/>
        <w:adjustRightInd w:val="0"/>
        <w:spacing w:after="0" w:line="240" w:lineRule="auto"/>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52. No se localizaron ni fueron exhibidos durante la auditoría, los estudios de geotecnia que</w:t>
      </w:r>
      <w:r>
        <w:rPr>
          <w:rFonts w:ascii="Arial" w:hAnsi="Arial" w:cs="Arial"/>
          <w:color w:val="000000"/>
        </w:rPr>
        <w:t xml:space="preserve"> </w:t>
      </w:r>
      <w:r w:rsidRPr="00502CED">
        <w:rPr>
          <w:rFonts w:ascii="Arial" w:hAnsi="Arial" w:cs="Arial"/>
          <w:color w:val="000000"/>
        </w:rPr>
        <w:t>establecieron la formación de terracerías, determinados a partir de su resistencia, medido</w:t>
      </w:r>
      <w:r>
        <w:rPr>
          <w:rFonts w:ascii="Arial" w:hAnsi="Arial" w:cs="Arial"/>
          <w:color w:val="000000"/>
        </w:rPr>
        <w:t xml:space="preserve"> </w:t>
      </w:r>
      <w:r w:rsidRPr="00502CED">
        <w:rPr>
          <w:rFonts w:ascii="Arial" w:hAnsi="Arial" w:cs="Arial"/>
          <w:color w:val="000000"/>
        </w:rPr>
        <w:t>en función del Valor Soporte de California, obligación establecida en el artículo 17, de la</w:t>
      </w:r>
      <w:r>
        <w:rPr>
          <w:rFonts w:ascii="Arial" w:hAnsi="Arial" w:cs="Arial"/>
          <w:color w:val="000000"/>
        </w:rPr>
        <w:t xml:space="preserve"> </w:t>
      </w:r>
      <w:r w:rsidRPr="00502CED">
        <w:rPr>
          <w:rFonts w:ascii="Arial" w:hAnsi="Arial" w:cs="Arial"/>
          <w:i/>
          <w:iCs/>
          <w:color w:val="000000"/>
        </w:rPr>
        <w:t>LCRPENL</w:t>
      </w:r>
      <w:r w:rsidRPr="00502CED">
        <w:rPr>
          <w:rFonts w:ascii="Arial" w:hAnsi="Arial" w:cs="Arial"/>
          <w:color w:val="000000"/>
        </w:rPr>
        <w:t xml:space="preserve">, en relación con la NTEPNL-01-EP, Capítulo 02. Geotecnia, de las </w:t>
      </w:r>
      <w:r w:rsidRPr="00502CED">
        <w:rPr>
          <w:rFonts w:ascii="Arial" w:hAnsi="Arial" w:cs="Arial"/>
          <w:i/>
          <w:iCs/>
          <w:color w:val="000000"/>
        </w:rPr>
        <w:t>NTEPNL</w:t>
      </w:r>
      <w:r w:rsidRPr="00502CED">
        <w:rPr>
          <w:rFonts w:ascii="Arial" w:hAnsi="Arial" w:cs="Arial"/>
          <w:color w:val="000000"/>
        </w:rPr>
        <w:t>.</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53. No se localizó ni fue exhibida durante la auditoría, la sección de pavimento seleccionado</w:t>
      </w:r>
      <w:r>
        <w:rPr>
          <w:rFonts w:ascii="Arial" w:hAnsi="Arial" w:cs="Arial"/>
          <w:color w:val="000000"/>
        </w:rPr>
        <w:t xml:space="preserve"> </w:t>
      </w:r>
      <w:r w:rsidRPr="00502CED">
        <w:rPr>
          <w:rFonts w:ascii="Arial" w:hAnsi="Arial" w:cs="Arial"/>
          <w:color w:val="000000"/>
        </w:rPr>
        <w:t>a partir del catálogo de secciones de pavimento o en su caso, el diseño del pavimento, de</w:t>
      </w:r>
      <w:r>
        <w:rPr>
          <w:rFonts w:ascii="Arial" w:hAnsi="Arial" w:cs="Arial"/>
          <w:color w:val="000000"/>
        </w:rPr>
        <w:t xml:space="preserve"> </w:t>
      </w:r>
      <w:r w:rsidRPr="00502CED">
        <w:rPr>
          <w:rFonts w:ascii="Arial" w:hAnsi="Arial" w:cs="Arial"/>
          <w:color w:val="000000"/>
        </w:rPr>
        <w:t xml:space="preserve">acuerdo con las Normas Técnicas Estatales, obligación establecida </w:t>
      </w:r>
      <w:r w:rsidRPr="00502CED">
        <w:rPr>
          <w:rFonts w:ascii="Arial" w:hAnsi="Arial" w:cs="Arial"/>
          <w:color w:val="000000"/>
        </w:rPr>
        <w:lastRenderedPageBreak/>
        <w:t>en el artículo 20, párrafo</w:t>
      </w:r>
      <w:r>
        <w:rPr>
          <w:rFonts w:ascii="Arial" w:hAnsi="Arial" w:cs="Arial"/>
          <w:color w:val="000000"/>
        </w:rPr>
        <w:t xml:space="preserve"> </w:t>
      </w:r>
      <w:r w:rsidRPr="00502CED">
        <w:rPr>
          <w:rFonts w:ascii="Arial" w:hAnsi="Arial" w:cs="Arial"/>
          <w:color w:val="000000"/>
        </w:rPr>
        <w:t xml:space="preserve">primero, segundo, de la </w:t>
      </w:r>
      <w:r w:rsidRPr="00502CED">
        <w:rPr>
          <w:rFonts w:ascii="Arial" w:hAnsi="Arial" w:cs="Arial"/>
          <w:i/>
          <w:iCs/>
          <w:color w:val="000000"/>
        </w:rPr>
        <w:t>LCRPENL</w:t>
      </w:r>
      <w:r w:rsidRPr="00502CED">
        <w:rPr>
          <w:rFonts w:ascii="Arial" w:hAnsi="Arial" w:cs="Arial"/>
          <w:color w:val="000000"/>
        </w:rPr>
        <w:t>, en relación con la NTEPNL-02-DP, Capítulos 1, inciso</w:t>
      </w:r>
      <w:r>
        <w:rPr>
          <w:rFonts w:ascii="Arial" w:hAnsi="Arial" w:cs="Arial"/>
          <w:color w:val="000000"/>
        </w:rPr>
        <w:t xml:space="preserve"> </w:t>
      </w:r>
      <w:r w:rsidRPr="00502CED">
        <w:rPr>
          <w:rFonts w:ascii="Arial" w:hAnsi="Arial" w:cs="Arial"/>
          <w:color w:val="000000"/>
        </w:rPr>
        <w:t xml:space="preserve">B y 2 inciso B, de las </w:t>
      </w:r>
      <w:r w:rsidRPr="00502CED">
        <w:rPr>
          <w:rFonts w:ascii="Arial" w:hAnsi="Arial" w:cs="Arial"/>
          <w:i/>
          <w:iCs/>
          <w:color w:val="000000"/>
        </w:rPr>
        <w:t>NTEPNL</w:t>
      </w:r>
      <w:r w:rsidRPr="00502CED">
        <w:rPr>
          <w:rFonts w:ascii="Arial" w:hAnsi="Arial" w:cs="Arial"/>
          <w:color w:val="000000"/>
        </w:rPr>
        <w:t>.</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735DCE" w:rsidRPr="00502CED" w:rsidRDefault="00735DCE" w:rsidP="00685930">
      <w:pPr>
        <w:autoSpaceDE w:val="0"/>
        <w:autoSpaceDN w:val="0"/>
        <w:adjustRightInd w:val="0"/>
        <w:spacing w:after="0" w:line="240" w:lineRule="auto"/>
        <w:rPr>
          <w:rFonts w:ascii="Arial" w:hAnsi="Arial" w:cs="Arial"/>
          <w:i/>
          <w:iCs/>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54. No se localizaron ni fueron exhibidas durante la auditoría, las especificaciones particulares</w:t>
      </w:r>
      <w:r>
        <w:rPr>
          <w:rFonts w:ascii="Arial" w:hAnsi="Arial" w:cs="Arial"/>
          <w:color w:val="000000"/>
        </w:rPr>
        <w:t xml:space="preserve"> </w:t>
      </w:r>
      <w:r w:rsidRPr="00502CED">
        <w:rPr>
          <w:rFonts w:ascii="Arial" w:hAnsi="Arial" w:cs="Arial"/>
          <w:color w:val="000000"/>
        </w:rPr>
        <w:t xml:space="preserve">de la calidad del material para la capa de </w:t>
      </w:r>
      <w:proofErr w:type="spellStart"/>
      <w:r w:rsidRPr="00502CED">
        <w:rPr>
          <w:rFonts w:ascii="Arial" w:hAnsi="Arial" w:cs="Arial"/>
          <w:color w:val="000000"/>
        </w:rPr>
        <w:t>subrasante</w:t>
      </w:r>
      <w:proofErr w:type="spellEnd"/>
      <w:r w:rsidRPr="00502CED">
        <w:rPr>
          <w:rFonts w:ascii="Arial" w:hAnsi="Arial" w:cs="Arial"/>
          <w:color w:val="000000"/>
        </w:rPr>
        <w:t xml:space="preserve"> convencional y capa de carpeta con</w:t>
      </w:r>
      <w:r>
        <w:rPr>
          <w:rFonts w:ascii="Arial" w:hAnsi="Arial" w:cs="Arial"/>
          <w:color w:val="000000"/>
        </w:rPr>
        <w:t xml:space="preserve"> </w:t>
      </w:r>
      <w:r w:rsidRPr="00502CED">
        <w:rPr>
          <w:rFonts w:ascii="Arial" w:hAnsi="Arial" w:cs="Arial"/>
          <w:color w:val="000000"/>
        </w:rPr>
        <w:t xml:space="preserve">concreto hidráulico, obligación establecida en los artículos 43 y 79, de la </w:t>
      </w:r>
      <w:r w:rsidRPr="00502CED">
        <w:rPr>
          <w:rFonts w:ascii="Arial" w:hAnsi="Arial" w:cs="Arial"/>
          <w:i/>
          <w:iCs/>
          <w:color w:val="000000"/>
        </w:rPr>
        <w:t>LCRPENL</w:t>
      </w:r>
      <w:r w:rsidRPr="00502CED">
        <w:rPr>
          <w:rFonts w:ascii="Arial" w:hAnsi="Arial" w:cs="Arial"/>
          <w:color w:val="000000"/>
        </w:rPr>
        <w:t>.</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55. No se localizaron ni fueron exhibidos durante la auditoría, los ensayos necesarios para el</w:t>
      </w:r>
      <w:r>
        <w:rPr>
          <w:rFonts w:ascii="Arial" w:hAnsi="Arial" w:cs="Arial"/>
          <w:color w:val="000000"/>
        </w:rPr>
        <w:t xml:space="preserve"> </w:t>
      </w:r>
      <w:r w:rsidRPr="00502CED">
        <w:rPr>
          <w:rFonts w:ascii="Arial" w:hAnsi="Arial" w:cs="Arial"/>
          <w:color w:val="000000"/>
        </w:rPr>
        <w:t>control de calidad del material previo a su colocación, de acuerdo al método de control de</w:t>
      </w:r>
      <w:r>
        <w:rPr>
          <w:rFonts w:ascii="Arial" w:hAnsi="Arial" w:cs="Arial"/>
          <w:color w:val="000000"/>
        </w:rPr>
        <w:t xml:space="preserve"> </w:t>
      </w:r>
      <w:r w:rsidRPr="00502CED">
        <w:rPr>
          <w:rFonts w:ascii="Arial" w:hAnsi="Arial" w:cs="Arial"/>
          <w:color w:val="000000"/>
        </w:rPr>
        <w:t xml:space="preserve">calidad que fijen para la capa de </w:t>
      </w:r>
      <w:proofErr w:type="spellStart"/>
      <w:r w:rsidRPr="00502CED">
        <w:rPr>
          <w:rFonts w:ascii="Arial" w:hAnsi="Arial" w:cs="Arial"/>
          <w:color w:val="000000"/>
        </w:rPr>
        <w:t>subrasante</w:t>
      </w:r>
      <w:proofErr w:type="spellEnd"/>
      <w:r w:rsidRPr="00502CED">
        <w:rPr>
          <w:rFonts w:ascii="Arial" w:hAnsi="Arial" w:cs="Arial"/>
          <w:color w:val="000000"/>
        </w:rPr>
        <w:t xml:space="preserve"> convencional y capa de carpeta con concreto</w:t>
      </w:r>
      <w:r>
        <w:rPr>
          <w:rFonts w:ascii="Arial" w:hAnsi="Arial" w:cs="Arial"/>
          <w:color w:val="000000"/>
        </w:rPr>
        <w:t xml:space="preserve"> </w:t>
      </w:r>
      <w:r w:rsidRPr="00502CED">
        <w:rPr>
          <w:rFonts w:ascii="Arial" w:hAnsi="Arial" w:cs="Arial"/>
          <w:color w:val="000000"/>
        </w:rPr>
        <w:t>hidráulico, obligación establecida en los artículos 45, párrafo primero y 81, párrafo primero,</w:t>
      </w:r>
      <w:r>
        <w:rPr>
          <w:rFonts w:ascii="Arial" w:hAnsi="Arial" w:cs="Arial"/>
          <w:color w:val="000000"/>
        </w:rPr>
        <w:t xml:space="preserve"> </w:t>
      </w:r>
      <w:r w:rsidRPr="00502CED">
        <w:rPr>
          <w:rFonts w:ascii="Arial" w:hAnsi="Arial" w:cs="Arial"/>
          <w:color w:val="000000"/>
        </w:rPr>
        <w:t xml:space="preserve">de la </w:t>
      </w:r>
      <w:r w:rsidRPr="00502CED">
        <w:rPr>
          <w:rFonts w:ascii="Arial" w:hAnsi="Arial" w:cs="Arial"/>
          <w:i/>
          <w:iCs/>
          <w:color w:val="000000"/>
        </w:rPr>
        <w:t>LCRPENL</w:t>
      </w:r>
      <w:r w:rsidRPr="00502CED">
        <w:rPr>
          <w:rFonts w:ascii="Arial" w:hAnsi="Arial" w:cs="Arial"/>
          <w:color w:val="000000"/>
        </w:rPr>
        <w:t>.</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56. No se localizaron ni fueron exhibidos durante la auditoría, los ensayos necesarios para el</w:t>
      </w:r>
      <w:r>
        <w:rPr>
          <w:rFonts w:ascii="Arial" w:hAnsi="Arial" w:cs="Arial"/>
          <w:color w:val="000000"/>
        </w:rPr>
        <w:t xml:space="preserve"> </w:t>
      </w:r>
      <w:r w:rsidRPr="00502CED">
        <w:rPr>
          <w:rFonts w:ascii="Arial" w:hAnsi="Arial" w:cs="Arial"/>
          <w:color w:val="000000"/>
        </w:rPr>
        <w:t>control de calidad del material durante su ejecución y recepción de los trabajos, de acuerdo</w:t>
      </w:r>
      <w:r>
        <w:rPr>
          <w:rFonts w:ascii="Arial" w:hAnsi="Arial" w:cs="Arial"/>
          <w:color w:val="000000"/>
        </w:rPr>
        <w:t xml:space="preserve"> </w:t>
      </w:r>
      <w:r w:rsidRPr="00502CED">
        <w:rPr>
          <w:rFonts w:ascii="Arial" w:hAnsi="Arial" w:cs="Arial"/>
          <w:color w:val="000000"/>
        </w:rPr>
        <w:t xml:space="preserve">al método de control de calidad que fijen para la capa de </w:t>
      </w:r>
      <w:proofErr w:type="spellStart"/>
      <w:r w:rsidRPr="00502CED">
        <w:rPr>
          <w:rFonts w:ascii="Arial" w:hAnsi="Arial" w:cs="Arial"/>
          <w:color w:val="000000"/>
        </w:rPr>
        <w:t>subrasante</w:t>
      </w:r>
      <w:proofErr w:type="spellEnd"/>
      <w:r w:rsidRPr="00502CED">
        <w:rPr>
          <w:rFonts w:ascii="Arial" w:hAnsi="Arial" w:cs="Arial"/>
          <w:color w:val="000000"/>
        </w:rPr>
        <w:t xml:space="preserve"> convencional y capa de</w:t>
      </w:r>
      <w:r>
        <w:rPr>
          <w:rFonts w:ascii="Arial" w:hAnsi="Arial" w:cs="Arial"/>
          <w:color w:val="000000"/>
        </w:rPr>
        <w:t xml:space="preserve"> </w:t>
      </w:r>
      <w:r w:rsidRPr="00502CED">
        <w:rPr>
          <w:rFonts w:ascii="Arial" w:hAnsi="Arial" w:cs="Arial"/>
          <w:color w:val="000000"/>
        </w:rPr>
        <w:t>carpeta con concreto hidráulico, obligación establecida en los artículos 45, párrafo segundo</w:t>
      </w:r>
      <w:r>
        <w:rPr>
          <w:rFonts w:ascii="Arial" w:hAnsi="Arial" w:cs="Arial"/>
          <w:color w:val="000000"/>
        </w:rPr>
        <w:t xml:space="preserve"> </w:t>
      </w:r>
      <w:r w:rsidRPr="00502CED">
        <w:rPr>
          <w:rFonts w:ascii="Arial" w:hAnsi="Arial" w:cs="Arial"/>
          <w:color w:val="000000"/>
        </w:rPr>
        <w:t xml:space="preserve">y 81, párrafo segundo, en relación con los artículos 46, 47, 82 y 83, de la </w:t>
      </w:r>
      <w:r w:rsidRPr="00502CED">
        <w:rPr>
          <w:rFonts w:ascii="Arial" w:hAnsi="Arial" w:cs="Arial"/>
          <w:i/>
          <w:iCs/>
          <w:color w:val="000000"/>
        </w:rPr>
        <w:t>LCRPENL</w:t>
      </w:r>
      <w:r w:rsidRPr="00502CED">
        <w:rPr>
          <w:rFonts w:ascii="Arial" w:hAnsi="Arial" w:cs="Arial"/>
          <w:color w:val="000000"/>
        </w:rPr>
        <w:t xml:space="preserve">. </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57. En revisión del expediente, se detectó que de los recursos provenientes del Fondo de</w:t>
      </w:r>
      <w:r>
        <w:rPr>
          <w:rFonts w:ascii="Arial" w:hAnsi="Arial" w:cs="Arial"/>
          <w:color w:val="000000"/>
        </w:rPr>
        <w:t xml:space="preserve"> </w:t>
      </w:r>
      <w:r w:rsidRPr="00502CED">
        <w:rPr>
          <w:rFonts w:ascii="Arial" w:hAnsi="Arial" w:cs="Arial"/>
          <w:color w:val="000000"/>
        </w:rPr>
        <w:t>Infraestructura Social Municipal, se pagó para la obra en comento un importe de $1,893,414,</w:t>
      </w:r>
      <w:r>
        <w:rPr>
          <w:rFonts w:ascii="Arial" w:hAnsi="Arial" w:cs="Arial"/>
          <w:color w:val="000000"/>
        </w:rPr>
        <w:t xml:space="preserve"> </w:t>
      </w:r>
      <w:r w:rsidRPr="00502CED">
        <w:rPr>
          <w:rFonts w:ascii="Arial" w:hAnsi="Arial" w:cs="Arial"/>
          <w:color w:val="000000"/>
        </w:rPr>
        <w:t>observando que no se localizaron ni fueron exhibidos durante la auditoría, los estudios,</w:t>
      </w:r>
      <w:r>
        <w:rPr>
          <w:rFonts w:ascii="Arial" w:hAnsi="Arial" w:cs="Arial"/>
          <w:color w:val="000000"/>
        </w:rPr>
        <w:t xml:space="preserve"> </w:t>
      </w:r>
      <w:r w:rsidRPr="00502CED">
        <w:rPr>
          <w:rFonts w:ascii="Arial" w:hAnsi="Arial" w:cs="Arial"/>
          <w:color w:val="000000"/>
        </w:rPr>
        <w:t>encuestas entre los beneficiados de la obra, informes fotográficos u otros elementos que</w:t>
      </w:r>
      <w:r>
        <w:rPr>
          <w:rFonts w:ascii="Arial" w:hAnsi="Arial" w:cs="Arial"/>
          <w:color w:val="000000"/>
        </w:rPr>
        <w:t xml:space="preserve"> </w:t>
      </w:r>
      <w:r w:rsidRPr="00502CED">
        <w:rPr>
          <w:rFonts w:ascii="Arial" w:hAnsi="Arial" w:cs="Arial"/>
          <w:color w:val="000000"/>
        </w:rPr>
        <w:t>haya tenido en cuenta el ente público, para acreditar que el recurso federal transferido</w:t>
      </w:r>
      <w:r>
        <w:rPr>
          <w:rFonts w:ascii="Arial" w:hAnsi="Arial" w:cs="Arial"/>
          <w:color w:val="000000"/>
        </w:rPr>
        <w:t xml:space="preserve"> </w:t>
      </w:r>
      <w:r w:rsidRPr="00502CED">
        <w:rPr>
          <w:rFonts w:ascii="Arial" w:hAnsi="Arial" w:cs="Arial"/>
          <w:color w:val="000000"/>
        </w:rPr>
        <w:t>a través del Fondo de Infraestructura Social Municipal, fue aplicado en beneficio directo</w:t>
      </w:r>
      <w:r>
        <w:rPr>
          <w:rFonts w:ascii="Arial" w:hAnsi="Arial" w:cs="Arial"/>
          <w:color w:val="000000"/>
        </w:rPr>
        <w:t xml:space="preserve"> </w:t>
      </w:r>
      <w:r w:rsidRPr="00502CED">
        <w:rPr>
          <w:rFonts w:ascii="Arial" w:hAnsi="Arial" w:cs="Arial"/>
          <w:color w:val="000000"/>
        </w:rPr>
        <w:t>de la población que se encuentra en condiciones de rezago social y pobreza extrema, de</w:t>
      </w:r>
      <w:r>
        <w:rPr>
          <w:rFonts w:ascii="Arial" w:hAnsi="Arial" w:cs="Arial"/>
          <w:color w:val="000000"/>
        </w:rPr>
        <w:t xml:space="preserve"> </w:t>
      </w:r>
      <w:r w:rsidRPr="00502CED">
        <w:rPr>
          <w:rFonts w:ascii="Arial" w:hAnsi="Arial" w:cs="Arial"/>
          <w:color w:val="000000"/>
        </w:rPr>
        <w:t>conformidad con el artículo 33, párrafo primero, de la LCF. Cabe señalar que en la consulta</w:t>
      </w:r>
      <w:r>
        <w:rPr>
          <w:rFonts w:ascii="Arial" w:hAnsi="Arial" w:cs="Arial"/>
          <w:color w:val="000000"/>
        </w:rPr>
        <w:t xml:space="preserve"> </w:t>
      </w:r>
      <w:r w:rsidR="00E369EC">
        <w:rPr>
          <w:rFonts w:ascii="Arial" w:hAnsi="Arial" w:cs="Arial"/>
          <w:color w:val="000000"/>
        </w:rPr>
        <w:t>efectuada por la</w:t>
      </w:r>
      <w:r w:rsidRPr="00502CED">
        <w:rPr>
          <w:rFonts w:ascii="Arial" w:hAnsi="Arial" w:cs="Arial"/>
          <w:color w:val="000000"/>
        </w:rPr>
        <w:t xml:space="preserve"> Auditoría Superior a la información de los índices de marginación</w:t>
      </w:r>
      <w:r>
        <w:rPr>
          <w:rFonts w:ascii="Arial" w:hAnsi="Arial" w:cs="Arial"/>
          <w:color w:val="000000"/>
        </w:rPr>
        <w:t xml:space="preserve"> </w:t>
      </w:r>
      <w:r w:rsidRPr="00502CED">
        <w:rPr>
          <w:rFonts w:ascii="Arial" w:hAnsi="Arial" w:cs="Arial"/>
          <w:color w:val="000000"/>
        </w:rPr>
        <w:t>del Consejo Nacional de Población (CONAPO) y del Consejo Nacional de Evaluación</w:t>
      </w:r>
      <w:r>
        <w:rPr>
          <w:rFonts w:ascii="Arial" w:hAnsi="Arial" w:cs="Arial"/>
          <w:color w:val="000000"/>
        </w:rPr>
        <w:t xml:space="preserve"> </w:t>
      </w:r>
      <w:r w:rsidRPr="00502CED">
        <w:rPr>
          <w:rFonts w:ascii="Arial" w:hAnsi="Arial" w:cs="Arial"/>
          <w:color w:val="000000"/>
        </w:rPr>
        <w:t xml:space="preserve">(CONEVAL), que constituyen fuentes oficiales de medición de la pobreza y el rezago </w:t>
      </w:r>
      <w:r>
        <w:rPr>
          <w:rFonts w:ascii="Arial" w:hAnsi="Arial" w:cs="Arial"/>
          <w:color w:val="000000"/>
        </w:rPr>
        <w:t xml:space="preserve"> </w:t>
      </w:r>
      <w:r w:rsidRPr="00502CED">
        <w:rPr>
          <w:rFonts w:ascii="Arial" w:hAnsi="Arial" w:cs="Arial"/>
          <w:color w:val="000000"/>
        </w:rPr>
        <w:t>social,</w:t>
      </w:r>
      <w:r>
        <w:rPr>
          <w:rFonts w:ascii="Arial" w:hAnsi="Arial" w:cs="Arial"/>
          <w:color w:val="000000"/>
        </w:rPr>
        <w:t xml:space="preserve"> </w:t>
      </w:r>
      <w:r w:rsidRPr="00502CED">
        <w:rPr>
          <w:rFonts w:ascii="Arial" w:hAnsi="Arial" w:cs="Arial"/>
          <w:color w:val="000000"/>
        </w:rPr>
        <w:t>la zona en donde se realizó la obra, no se ubica en sector donde su población se encuentre</w:t>
      </w:r>
      <w:r>
        <w:rPr>
          <w:rFonts w:ascii="Arial" w:hAnsi="Arial" w:cs="Arial"/>
          <w:color w:val="000000"/>
        </w:rPr>
        <w:t xml:space="preserve"> </w:t>
      </w:r>
      <w:r w:rsidRPr="00502CED">
        <w:rPr>
          <w:rFonts w:ascii="Arial" w:hAnsi="Arial" w:cs="Arial"/>
          <w:color w:val="000000"/>
        </w:rPr>
        <w:t>en condiciones de rezago social y pobreza extrema.</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Informe a la Auditoría Superior de la Federación.</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 xml:space="preserve">58. Personal adscrito a </w:t>
      </w:r>
      <w:r w:rsidR="0044050B">
        <w:rPr>
          <w:rFonts w:ascii="Arial" w:hAnsi="Arial" w:cs="Arial"/>
          <w:color w:val="000000"/>
        </w:rPr>
        <w:t>l</w:t>
      </w:r>
      <w:r w:rsidRPr="00502CED">
        <w:rPr>
          <w:rFonts w:ascii="Arial" w:hAnsi="Arial" w:cs="Arial"/>
          <w:color w:val="000000"/>
        </w:rPr>
        <w:t>a Auditoría realizó inspección a la obra, detectando en la verificación</w:t>
      </w:r>
      <w:r>
        <w:rPr>
          <w:rFonts w:ascii="Arial" w:hAnsi="Arial" w:cs="Arial"/>
          <w:color w:val="000000"/>
        </w:rPr>
        <w:t xml:space="preserve"> </w:t>
      </w:r>
      <w:r w:rsidRPr="00502CED">
        <w:rPr>
          <w:rFonts w:ascii="Arial" w:hAnsi="Arial" w:cs="Arial"/>
          <w:color w:val="000000"/>
        </w:rPr>
        <w:t>del estado físico de la calle Riveras del Río Blanco, 450.20 m² de desprendimiento del</w:t>
      </w:r>
      <w:r>
        <w:rPr>
          <w:rFonts w:ascii="Arial" w:hAnsi="Arial" w:cs="Arial"/>
          <w:color w:val="000000"/>
        </w:rPr>
        <w:t xml:space="preserve"> </w:t>
      </w:r>
      <w:r w:rsidRPr="00502CED">
        <w:rPr>
          <w:rFonts w:ascii="Arial" w:hAnsi="Arial" w:cs="Arial"/>
          <w:color w:val="000000"/>
        </w:rPr>
        <w:t>acabado estampado, de acuerdo con lo siguiente:</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56"/>
        <w:gridCol w:w="111"/>
        <w:gridCol w:w="1231"/>
        <w:gridCol w:w="708"/>
        <w:gridCol w:w="571"/>
        <w:gridCol w:w="563"/>
        <w:gridCol w:w="901"/>
        <w:gridCol w:w="646"/>
        <w:gridCol w:w="111"/>
        <w:gridCol w:w="2298"/>
      </w:tblGrid>
      <w:tr w:rsidR="00685930" w:rsidRPr="0036595D" w:rsidTr="00B665A7">
        <w:trPr>
          <w:tblCellSpacing w:w="15" w:type="dxa"/>
        </w:trPr>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u w:val="single"/>
                <w:lang w:eastAsia="es-MX"/>
              </w:rPr>
            </w:pPr>
            <w:r w:rsidRPr="0036595D">
              <w:rPr>
                <w:rFonts w:ascii="Arial" w:eastAsia="Times New Roman" w:hAnsi="Arial" w:cs="Arial"/>
                <w:sz w:val="18"/>
                <w:szCs w:val="18"/>
                <w:u w:val="single"/>
                <w:lang w:eastAsia="es-MX"/>
              </w:rPr>
              <w:t>No.</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u w:val="single"/>
                <w:lang w:eastAsia="es-MX"/>
              </w:rPr>
            </w:pPr>
            <w:proofErr w:type="spellStart"/>
            <w:r w:rsidRPr="0036595D">
              <w:rPr>
                <w:rFonts w:ascii="Arial" w:eastAsia="Times New Roman" w:hAnsi="Arial" w:cs="Arial"/>
                <w:sz w:val="18"/>
                <w:szCs w:val="18"/>
                <w:u w:val="single"/>
                <w:lang w:eastAsia="es-MX"/>
              </w:rPr>
              <w:t>Cadenamiento</w:t>
            </w:r>
            <w:proofErr w:type="spellEnd"/>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u w:val="single"/>
                <w:lang w:eastAsia="es-MX"/>
              </w:rPr>
            </w:pPr>
            <w:r w:rsidRPr="0036595D">
              <w:rPr>
                <w:rFonts w:ascii="Arial" w:eastAsia="Times New Roman" w:hAnsi="Arial" w:cs="Arial"/>
                <w:sz w:val="18"/>
                <w:szCs w:val="18"/>
                <w:u w:val="single"/>
                <w:lang w:eastAsia="es-MX"/>
              </w:rPr>
              <w:t>Sentido</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u w:val="single"/>
                <w:lang w:eastAsia="es-MX"/>
              </w:rPr>
            </w:pPr>
            <w:r w:rsidRPr="0036595D">
              <w:rPr>
                <w:rFonts w:ascii="Arial" w:eastAsia="Times New Roman" w:hAnsi="Arial" w:cs="Arial"/>
                <w:sz w:val="18"/>
                <w:szCs w:val="18"/>
                <w:u w:val="single"/>
                <w:lang w:eastAsia="es-MX"/>
              </w:rPr>
              <w:t>Tipo</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u w:val="single"/>
                <w:lang w:eastAsia="es-MX"/>
              </w:rPr>
            </w:pPr>
            <w:r w:rsidRPr="0036595D">
              <w:rPr>
                <w:rFonts w:ascii="Arial" w:eastAsia="Times New Roman" w:hAnsi="Arial" w:cs="Arial"/>
                <w:sz w:val="18"/>
                <w:szCs w:val="18"/>
                <w:u w:val="single"/>
                <w:lang w:eastAsia="es-MX"/>
              </w:rPr>
              <w:t>Afectación</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u w:val="single"/>
                <w:lang w:eastAsia="es-MX"/>
              </w:rPr>
            </w:pPr>
            <w:r w:rsidRPr="0036595D">
              <w:rPr>
                <w:rFonts w:ascii="Arial" w:eastAsia="Times New Roman" w:hAnsi="Arial" w:cs="Arial"/>
                <w:sz w:val="18"/>
                <w:szCs w:val="18"/>
                <w:u w:val="single"/>
                <w:lang w:eastAsia="es-MX"/>
              </w:rPr>
              <w:t>Observaciones</w:t>
            </w:r>
          </w:p>
        </w:tc>
      </w:tr>
      <w:tr w:rsidR="00685930" w:rsidRPr="0036595D" w:rsidTr="00B665A7">
        <w:trPr>
          <w:tblCellSpacing w:w="15" w:type="dxa"/>
        </w:trPr>
        <w:tc>
          <w:tcPr>
            <w:tcW w:w="0" w:type="auto"/>
            <w:vAlign w:val="center"/>
            <w:hideMark/>
          </w:tcPr>
          <w:p w:rsidR="00685930" w:rsidRPr="0036595D" w:rsidRDefault="00685930" w:rsidP="00B665A7">
            <w:pPr>
              <w:spacing w:after="0" w:line="240" w:lineRule="auto"/>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jc w:val="right"/>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Largo [m]</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Ancho [m]</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Total [m2]</w:t>
            </w:r>
          </w:p>
        </w:tc>
        <w:tc>
          <w:tcPr>
            <w:tcW w:w="0" w:type="auto"/>
            <w:vAlign w:val="center"/>
            <w:hideMark/>
          </w:tcPr>
          <w:p w:rsidR="00685930" w:rsidRPr="0036595D" w:rsidRDefault="00685930" w:rsidP="00B665A7">
            <w:pPr>
              <w:spacing w:after="0" w:line="240" w:lineRule="auto"/>
              <w:jc w:val="right"/>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r>
      <w:tr w:rsidR="00685930" w:rsidRPr="0036595D" w:rsidTr="00B665A7">
        <w:trPr>
          <w:tblCellSpacing w:w="15" w:type="dxa"/>
        </w:trPr>
        <w:tc>
          <w:tcPr>
            <w:tcW w:w="0" w:type="auto"/>
            <w:vAlign w:val="center"/>
            <w:hideMark/>
          </w:tcPr>
          <w:p w:rsidR="00685930" w:rsidRPr="0036595D" w:rsidRDefault="00685930" w:rsidP="00B665A7">
            <w:pPr>
              <w:spacing w:after="0" w:line="240" w:lineRule="auto"/>
              <w:rPr>
                <w:rFonts w:ascii="Arial" w:eastAsia="Times New Roman" w:hAnsi="Arial" w:cs="Arial"/>
                <w:sz w:val="18"/>
                <w:szCs w:val="18"/>
                <w:lang w:eastAsia="es-MX"/>
              </w:rPr>
            </w:pPr>
            <w:r w:rsidRPr="0036595D">
              <w:rPr>
                <w:rFonts w:ascii="Arial" w:eastAsia="Times New Roman" w:hAnsi="Arial" w:cs="Arial"/>
                <w:sz w:val="18"/>
                <w:szCs w:val="18"/>
                <w:lang w:eastAsia="es-MX"/>
              </w:rPr>
              <w:t>1</w:t>
            </w:r>
          </w:p>
        </w:tc>
        <w:tc>
          <w:tcPr>
            <w:tcW w:w="0" w:type="auto"/>
            <w:vAlign w:val="center"/>
            <w:hideMark/>
          </w:tcPr>
          <w:p w:rsidR="00685930" w:rsidRPr="0036595D" w:rsidRDefault="00685930" w:rsidP="00B665A7">
            <w:pPr>
              <w:spacing w:after="0" w:line="240" w:lineRule="auto"/>
              <w:jc w:val="right"/>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0 + 048.90</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Norte - Sur</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Bache</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40.00</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6.20</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248.00</w:t>
            </w:r>
          </w:p>
        </w:tc>
        <w:tc>
          <w:tcPr>
            <w:tcW w:w="0" w:type="auto"/>
            <w:vAlign w:val="center"/>
            <w:hideMark/>
          </w:tcPr>
          <w:p w:rsidR="00685930" w:rsidRPr="0036595D" w:rsidRDefault="00685930" w:rsidP="00B665A7">
            <w:pPr>
              <w:spacing w:after="0" w:line="240" w:lineRule="auto"/>
              <w:jc w:val="right"/>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rPr>
                <w:rFonts w:ascii="Arial" w:eastAsia="Times New Roman" w:hAnsi="Arial" w:cs="Arial"/>
                <w:sz w:val="18"/>
                <w:szCs w:val="18"/>
                <w:lang w:eastAsia="es-MX"/>
              </w:rPr>
            </w:pPr>
            <w:r w:rsidRPr="0036595D">
              <w:rPr>
                <w:rFonts w:ascii="Arial" w:eastAsia="Times New Roman" w:hAnsi="Arial" w:cs="Arial"/>
                <w:sz w:val="18"/>
                <w:szCs w:val="18"/>
                <w:lang w:eastAsia="es-MX"/>
              </w:rPr>
              <w:t xml:space="preserve">Desprendimiento de acabado en estructura de </w:t>
            </w:r>
            <w:r w:rsidRPr="0036595D">
              <w:rPr>
                <w:rFonts w:ascii="Arial" w:eastAsia="Times New Roman" w:hAnsi="Arial" w:cs="Arial"/>
                <w:sz w:val="18"/>
                <w:szCs w:val="18"/>
                <w:lang w:eastAsia="es-MX"/>
              </w:rPr>
              <w:lastRenderedPageBreak/>
              <w:t>pavimento hidráulico [nivel de severidad media]</w:t>
            </w:r>
          </w:p>
        </w:tc>
      </w:tr>
      <w:tr w:rsidR="00685930" w:rsidRPr="0036595D" w:rsidTr="00B665A7">
        <w:trPr>
          <w:tblCellSpacing w:w="15" w:type="dxa"/>
        </w:trPr>
        <w:tc>
          <w:tcPr>
            <w:tcW w:w="0" w:type="auto"/>
            <w:vAlign w:val="center"/>
            <w:hideMark/>
          </w:tcPr>
          <w:p w:rsidR="00685930" w:rsidRPr="0036595D" w:rsidRDefault="00685930" w:rsidP="00B665A7">
            <w:pPr>
              <w:spacing w:after="0" w:line="240" w:lineRule="auto"/>
              <w:rPr>
                <w:rFonts w:ascii="Arial" w:eastAsia="Times New Roman" w:hAnsi="Arial" w:cs="Arial"/>
                <w:sz w:val="18"/>
                <w:szCs w:val="18"/>
                <w:lang w:eastAsia="es-MX"/>
              </w:rPr>
            </w:pPr>
            <w:r w:rsidRPr="0036595D">
              <w:rPr>
                <w:rFonts w:ascii="Arial" w:eastAsia="Times New Roman" w:hAnsi="Arial" w:cs="Arial"/>
                <w:sz w:val="18"/>
                <w:szCs w:val="18"/>
                <w:lang w:eastAsia="es-MX"/>
              </w:rPr>
              <w:lastRenderedPageBreak/>
              <w:t>2</w:t>
            </w:r>
          </w:p>
        </w:tc>
        <w:tc>
          <w:tcPr>
            <w:tcW w:w="0" w:type="auto"/>
            <w:vAlign w:val="center"/>
            <w:hideMark/>
          </w:tcPr>
          <w:p w:rsidR="00685930" w:rsidRPr="0036595D" w:rsidRDefault="00685930" w:rsidP="00B665A7">
            <w:pPr>
              <w:spacing w:after="0" w:line="240" w:lineRule="auto"/>
              <w:jc w:val="right"/>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0 + 100.90</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Norte - Sur</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Bache</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10.00</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6.20</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62.00</w:t>
            </w:r>
          </w:p>
        </w:tc>
        <w:tc>
          <w:tcPr>
            <w:tcW w:w="0" w:type="auto"/>
            <w:vAlign w:val="center"/>
            <w:hideMark/>
          </w:tcPr>
          <w:p w:rsidR="00685930" w:rsidRPr="0036595D" w:rsidRDefault="00685930" w:rsidP="00B665A7">
            <w:pPr>
              <w:spacing w:after="0" w:line="240" w:lineRule="auto"/>
              <w:jc w:val="right"/>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rPr>
                <w:rFonts w:ascii="Arial" w:eastAsia="Times New Roman" w:hAnsi="Arial" w:cs="Arial"/>
                <w:sz w:val="18"/>
                <w:szCs w:val="18"/>
                <w:lang w:eastAsia="es-MX"/>
              </w:rPr>
            </w:pPr>
            <w:r w:rsidRPr="0036595D">
              <w:rPr>
                <w:rFonts w:ascii="Arial" w:eastAsia="Times New Roman" w:hAnsi="Arial" w:cs="Arial"/>
                <w:sz w:val="18"/>
                <w:szCs w:val="18"/>
                <w:lang w:eastAsia="es-MX"/>
              </w:rPr>
              <w:t>Desprendimiento de acabado en estructura de pavimento hidráulico [nivel de severidad media]</w:t>
            </w:r>
          </w:p>
        </w:tc>
      </w:tr>
      <w:tr w:rsidR="00685930" w:rsidRPr="0036595D" w:rsidTr="00B665A7">
        <w:trPr>
          <w:tblCellSpacing w:w="15" w:type="dxa"/>
        </w:trPr>
        <w:tc>
          <w:tcPr>
            <w:tcW w:w="0" w:type="auto"/>
            <w:vAlign w:val="center"/>
            <w:hideMark/>
          </w:tcPr>
          <w:p w:rsidR="00685930" w:rsidRPr="0036595D" w:rsidRDefault="00685930" w:rsidP="00B665A7">
            <w:pPr>
              <w:spacing w:after="0" w:line="240" w:lineRule="auto"/>
              <w:rPr>
                <w:rFonts w:ascii="Arial" w:eastAsia="Times New Roman" w:hAnsi="Arial" w:cs="Arial"/>
                <w:sz w:val="18"/>
                <w:szCs w:val="18"/>
                <w:lang w:eastAsia="es-MX"/>
              </w:rPr>
            </w:pPr>
            <w:r w:rsidRPr="0036595D">
              <w:rPr>
                <w:rFonts w:ascii="Arial" w:eastAsia="Times New Roman" w:hAnsi="Arial" w:cs="Arial"/>
                <w:sz w:val="18"/>
                <w:szCs w:val="18"/>
                <w:lang w:eastAsia="es-MX"/>
              </w:rPr>
              <w:t>3</w:t>
            </w:r>
          </w:p>
        </w:tc>
        <w:tc>
          <w:tcPr>
            <w:tcW w:w="0" w:type="auto"/>
            <w:vAlign w:val="center"/>
            <w:hideMark/>
          </w:tcPr>
          <w:p w:rsidR="00685930" w:rsidRPr="0036595D" w:rsidRDefault="00685930" w:rsidP="00B665A7">
            <w:pPr>
              <w:spacing w:after="0" w:line="240" w:lineRule="auto"/>
              <w:jc w:val="right"/>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0 + 134.60</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Norte - Sur</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Bache</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19.50</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6.80</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132.60</w:t>
            </w:r>
          </w:p>
        </w:tc>
        <w:tc>
          <w:tcPr>
            <w:tcW w:w="0" w:type="auto"/>
            <w:vAlign w:val="center"/>
            <w:hideMark/>
          </w:tcPr>
          <w:p w:rsidR="00685930" w:rsidRPr="0036595D" w:rsidRDefault="00685930" w:rsidP="00B665A7">
            <w:pPr>
              <w:spacing w:after="0" w:line="240" w:lineRule="auto"/>
              <w:jc w:val="right"/>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rPr>
                <w:rFonts w:ascii="Arial" w:eastAsia="Times New Roman" w:hAnsi="Arial" w:cs="Arial"/>
                <w:sz w:val="18"/>
                <w:szCs w:val="18"/>
                <w:lang w:eastAsia="es-MX"/>
              </w:rPr>
            </w:pPr>
            <w:r w:rsidRPr="0036595D">
              <w:rPr>
                <w:rFonts w:ascii="Arial" w:eastAsia="Times New Roman" w:hAnsi="Arial" w:cs="Arial"/>
                <w:sz w:val="18"/>
                <w:szCs w:val="18"/>
                <w:lang w:eastAsia="es-MX"/>
              </w:rPr>
              <w:t>Desprendimiento de acabado en estructura de pavimento hidráulico [nivel de severidad media]</w:t>
            </w:r>
          </w:p>
        </w:tc>
      </w:tr>
      <w:tr w:rsidR="00685930" w:rsidRPr="0036595D" w:rsidTr="00B665A7">
        <w:trPr>
          <w:tblCellSpacing w:w="15" w:type="dxa"/>
        </w:trPr>
        <w:tc>
          <w:tcPr>
            <w:tcW w:w="0" w:type="auto"/>
            <w:vAlign w:val="center"/>
            <w:hideMark/>
          </w:tcPr>
          <w:p w:rsidR="00685930" w:rsidRPr="0036595D" w:rsidRDefault="00685930" w:rsidP="00B665A7">
            <w:pPr>
              <w:spacing w:after="0" w:line="240" w:lineRule="auto"/>
              <w:rPr>
                <w:rFonts w:ascii="Arial" w:eastAsia="Times New Roman" w:hAnsi="Arial" w:cs="Arial"/>
                <w:sz w:val="18"/>
                <w:szCs w:val="18"/>
                <w:lang w:eastAsia="es-MX"/>
              </w:rPr>
            </w:pPr>
            <w:r w:rsidRPr="0036595D">
              <w:rPr>
                <w:rFonts w:ascii="Arial" w:eastAsia="Times New Roman" w:hAnsi="Arial" w:cs="Arial"/>
                <w:sz w:val="18"/>
                <w:szCs w:val="18"/>
                <w:lang w:eastAsia="es-MX"/>
              </w:rPr>
              <w:t>4</w:t>
            </w:r>
          </w:p>
        </w:tc>
        <w:tc>
          <w:tcPr>
            <w:tcW w:w="0" w:type="auto"/>
            <w:vAlign w:val="center"/>
            <w:hideMark/>
          </w:tcPr>
          <w:p w:rsidR="00685930" w:rsidRPr="0036595D" w:rsidRDefault="00685930" w:rsidP="00B665A7">
            <w:pPr>
              <w:spacing w:after="0" w:line="240" w:lineRule="auto"/>
              <w:jc w:val="right"/>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0 + 244.40</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Norte - Sur</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Bache</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7.60</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1.00</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7.60</w:t>
            </w:r>
          </w:p>
        </w:tc>
        <w:tc>
          <w:tcPr>
            <w:tcW w:w="0" w:type="auto"/>
            <w:vAlign w:val="center"/>
            <w:hideMark/>
          </w:tcPr>
          <w:p w:rsidR="00685930" w:rsidRPr="0036595D" w:rsidRDefault="00685930" w:rsidP="00B665A7">
            <w:pPr>
              <w:spacing w:after="0" w:line="240" w:lineRule="auto"/>
              <w:jc w:val="right"/>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rPr>
                <w:rFonts w:ascii="Arial" w:eastAsia="Times New Roman" w:hAnsi="Arial" w:cs="Arial"/>
                <w:sz w:val="18"/>
                <w:szCs w:val="18"/>
                <w:lang w:eastAsia="es-MX"/>
              </w:rPr>
            </w:pPr>
            <w:r w:rsidRPr="0036595D">
              <w:rPr>
                <w:rFonts w:ascii="Arial" w:eastAsia="Times New Roman" w:hAnsi="Arial" w:cs="Arial"/>
                <w:sz w:val="18"/>
                <w:szCs w:val="18"/>
                <w:lang w:eastAsia="es-MX"/>
              </w:rPr>
              <w:t>Desprendimiento de acabado en estructura de pavimento hidráulico [nivel de severidad media]</w:t>
            </w:r>
          </w:p>
        </w:tc>
      </w:tr>
      <w:tr w:rsidR="00685930" w:rsidRPr="0036595D" w:rsidTr="00B665A7">
        <w:trPr>
          <w:tblCellSpacing w:w="15" w:type="dxa"/>
        </w:trPr>
        <w:tc>
          <w:tcPr>
            <w:tcW w:w="0" w:type="auto"/>
            <w:vAlign w:val="center"/>
            <w:hideMark/>
          </w:tcPr>
          <w:p w:rsidR="00685930" w:rsidRPr="0036595D" w:rsidRDefault="00685930" w:rsidP="00B665A7">
            <w:pPr>
              <w:spacing w:after="0" w:line="240" w:lineRule="auto"/>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jc w:val="right"/>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Total:</w:t>
            </w:r>
          </w:p>
        </w:tc>
        <w:tc>
          <w:tcPr>
            <w:tcW w:w="0" w:type="auto"/>
            <w:vAlign w:val="center"/>
            <w:hideMark/>
          </w:tcPr>
          <w:p w:rsidR="00685930" w:rsidRPr="0036595D" w:rsidRDefault="00685930" w:rsidP="00B665A7">
            <w:pPr>
              <w:spacing w:after="0" w:line="240" w:lineRule="auto"/>
              <w:jc w:val="center"/>
              <w:rPr>
                <w:rFonts w:ascii="Arial" w:eastAsia="Times New Roman" w:hAnsi="Arial" w:cs="Arial"/>
                <w:sz w:val="18"/>
                <w:szCs w:val="18"/>
                <w:lang w:eastAsia="es-MX"/>
              </w:rPr>
            </w:pPr>
            <w:r w:rsidRPr="0036595D">
              <w:rPr>
                <w:rFonts w:ascii="Arial" w:eastAsia="Times New Roman" w:hAnsi="Arial" w:cs="Arial"/>
                <w:sz w:val="18"/>
                <w:szCs w:val="18"/>
                <w:lang w:eastAsia="es-MX"/>
              </w:rPr>
              <w:t>450.20</w:t>
            </w:r>
          </w:p>
        </w:tc>
        <w:tc>
          <w:tcPr>
            <w:tcW w:w="0" w:type="auto"/>
            <w:vAlign w:val="center"/>
            <w:hideMark/>
          </w:tcPr>
          <w:p w:rsidR="00685930" w:rsidRPr="0036595D" w:rsidRDefault="00685930" w:rsidP="00B665A7">
            <w:pPr>
              <w:spacing w:after="0" w:line="240" w:lineRule="auto"/>
              <w:jc w:val="right"/>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c>
          <w:tcPr>
            <w:tcW w:w="0" w:type="auto"/>
            <w:vAlign w:val="center"/>
            <w:hideMark/>
          </w:tcPr>
          <w:p w:rsidR="00685930" w:rsidRPr="0036595D" w:rsidRDefault="00685930" w:rsidP="00B665A7">
            <w:pPr>
              <w:spacing w:after="0" w:line="240" w:lineRule="auto"/>
              <w:rPr>
                <w:rFonts w:ascii="Arial" w:eastAsia="Times New Roman" w:hAnsi="Arial" w:cs="Arial"/>
                <w:sz w:val="18"/>
                <w:szCs w:val="18"/>
                <w:lang w:eastAsia="es-MX"/>
              </w:rPr>
            </w:pPr>
            <w:r w:rsidRPr="0036595D">
              <w:rPr>
                <w:rFonts w:ascii="Arial" w:eastAsia="Times New Roman" w:hAnsi="Arial" w:cs="Arial"/>
                <w:sz w:val="18"/>
                <w:szCs w:val="18"/>
                <w:lang w:eastAsia="es-MX"/>
              </w:rPr>
              <w:t> </w:t>
            </w:r>
          </w:p>
        </w:tc>
      </w:tr>
    </w:tbl>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 xml:space="preserve">59. Personal adscrito a </w:t>
      </w:r>
      <w:r w:rsidR="0044050B">
        <w:rPr>
          <w:rFonts w:ascii="Arial" w:hAnsi="Arial" w:cs="Arial"/>
          <w:color w:val="000000"/>
        </w:rPr>
        <w:t>l</w:t>
      </w:r>
      <w:r w:rsidRPr="00502CED">
        <w:rPr>
          <w:rFonts w:ascii="Arial" w:hAnsi="Arial" w:cs="Arial"/>
          <w:color w:val="000000"/>
        </w:rPr>
        <w:t>a Auditoría realizó inspección a la obra, detectando en la verificación</w:t>
      </w:r>
      <w:r>
        <w:rPr>
          <w:rFonts w:ascii="Arial" w:hAnsi="Arial" w:cs="Arial"/>
          <w:color w:val="000000"/>
        </w:rPr>
        <w:t xml:space="preserve"> </w:t>
      </w:r>
      <w:r w:rsidRPr="00502CED">
        <w:rPr>
          <w:rFonts w:ascii="Arial" w:hAnsi="Arial" w:cs="Arial"/>
          <w:color w:val="000000"/>
        </w:rPr>
        <w:t>del estado físico de la calle Morelos, un área de 1,244.52 m² con desprendimiento del</w:t>
      </w:r>
      <w:r>
        <w:rPr>
          <w:rFonts w:ascii="Arial" w:hAnsi="Arial" w:cs="Arial"/>
          <w:color w:val="000000"/>
        </w:rPr>
        <w:t xml:space="preserve"> </w:t>
      </w:r>
      <w:r w:rsidRPr="00502CED">
        <w:rPr>
          <w:rFonts w:ascii="Arial" w:hAnsi="Arial" w:cs="Arial"/>
          <w:color w:val="000000"/>
        </w:rPr>
        <w:t>acabado, los cuales se ubican a partir del puente vado del Río Blanco, hasta su cruce con</w:t>
      </w:r>
      <w:r>
        <w:rPr>
          <w:rFonts w:ascii="Arial" w:hAnsi="Arial" w:cs="Arial"/>
          <w:color w:val="000000"/>
        </w:rPr>
        <w:t xml:space="preserve"> </w:t>
      </w:r>
      <w:r w:rsidR="0044050B">
        <w:rPr>
          <w:rFonts w:ascii="Arial" w:hAnsi="Arial" w:cs="Arial"/>
          <w:color w:val="000000"/>
        </w:rPr>
        <w:t>calle Juventud.</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b/>
          <w:bCs/>
          <w:color w:val="000000"/>
        </w:rPr>
      </w:pPr>
    </w:p>
    <w:p w:rsidR="00685930" w:rsidRDefault="00685930" w:rsidP="00685930">
      <w:pPr>
        <w:autoSpaceDE w:val="0"/>
        <w:autoSpaceDN w:val="0"/>
        <w:adjustRightInd w:val="0"/>
        <w:spacing w:after="0" w:line="240" w:lineRule="auto"/>
        <w:rPr>
          <w:rFonts w:ascii="Arial" w:hAnsi="Arial" w:cs="Arial"/>
          <w:b/>
          <w:bCs/>
          <w:color w:val="00000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1631"/>
        <w:gridCol w:w="3686"/>
        <w:gridCol w:w="1559"/>
      </w:tblGrid>
      <w:tr w:rsidR="00685930" w:rsidTr="00B665A7">
        <w:trPr>
          <w:jc w:val="center"/>
        </w:trPr>
        <w:tc>
          <w:tcPr>
            <w:tcW w:w="632"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Ref.</w:t>
            </w:r>
          </w:p>
        </w:tc>
        <w:tc>
          <w:tcPr>
            <w:tcW w:w="1631"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Contrato</w:t>
            </w:r>
          </w:p>
        </w:tc>
        <w:tc>
          <w:tcPr>
            <w:tcW w:w="3686"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Nombre de la Obra o Licencia</w:t>
            </w:r>
          </w:p>
        </w:tc>
        <w:tc>
          <w:tcPr>
            <w:tcW w:w="1559"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Registrado</w:t>
            </w:r>
            <w:r>
              <w:rPr>
                <w:rFonts w:ascii="Arial" w:hAnsi="Arial" w:cs="Arial"/>
                <w:b/>
                <w:bCs/>
                <w:color w:val="000000"/>
              </w:rPr>
              <w:t xml:space="preserve"> </w:t>
            </w:r>
            <w:r w:rsidRPr="00502CED">
              <w:rPr>
                <w:rFonts w:ascii="Arial" w:hAnsi="Arial" w:cs="Arial"/>
                <w:b/>
                <w:bCs/>
                <w:color w:val="000000"/>
              </w:rPr>
              <w:t>en el 2012</w:t>
            </w:r>
          </w:p>
        </w:tc>
      </w:tr>
      <w:tr w:rsidR="00685930" w:rsidTr="00B665A7">
        <w:trPr>
          <w:jc w:val="center"/>
        </w:trPr>
        <w:tc>
          <w:tcPr>
            <w:tcW w:w="632" w:type="dxa"/>
          </w:tcPr>
          <w:p w:rsidR="00685930" w:rsidRPr="00377027" w:rsidRDefault="00685930" w:rsidP="00B665A7">
            <w:pPr>
              <w:autoSpaceDE w:val="0"/>
              <w:autoSpaceDN w:val="0"/>
              <w:adjustRightInd w:val="0"/>
              <w:jc w:val="center"/>
              <w:rPr>
                <w:rFonts w:ascii="Arial" w:hAnsi="Arial" w:cs="Arial"/>
                <w:b/>
                <w:bCs/>
              </w:rPr>
            </w:pPr>
            <w:r w:rsidRPr="00377027">
              <w:rPr>
                <w:rFonts w:ascii="Arial" w:hAnsi="Arial" w:cs="Arial"/>
                <w:b/>
                <w:bCs/>
              </w:rPr>
              <w:t>3</w:t>
            </w:r>
          </w:p>
        </w:tc>
        <w:tc>
          <w:tcPr>
            <w:tcW w:w="1631" w:type="dxa"/>
          </w:tcPr>
          <w:p w:rsidR="00685930" w:rsidRPr="00377027" w:rsidRDefault="00685930" w:rsidP="00B665A7">
            <w:pPr>
              <w:autoSpaceDE w:val="0"/>
              <w:autoSpaceDN w:val="0"/>
              <w:adjustRightInd w:val="0"/>
              <w:rPr>
                <w:rFonts w:ascii="Arial" w:hAnsi="Arial" w:cs="Arial"/>
                <w:b/>
                <w:bCs/>
              </w:rPr>
            </w:pPr>
            <w:r w:rsidRPr="00377027">
              <w:rPr>
                <w:rFonts w:ascii="Arial" w:hAnsi="Arial" w:cs="Arial"/>
                <w:b/>
                <w:bCs/>
              </w:rPr>
              <w:t>PMGZINFRA-03/2012</w:t>
            </w:r>
          </w:p>
          <w:p w:rsidR="00685930" w:rsidRPr="00377027" w:rsidRDefault="00685930" w:rsidP="00B665A7">
            <w:pPr>
              <w:autoSpaceDE w:val="0"/>
              <w:autoSpaceDN w:val="0"/>
              <w:adjustRightInd w:val="0"/>
              <w:jc w:val="center"/>
              <w:rPr>
                <w:rFonts w:ascii="Arial" w:hAnsi="Arial" w:cs="Arial"/>
                <w:b/>
                <w:bCs/>
              </w:rPr>
            </w:pPr>
          </w:p>
        </w:tc>
        <w:tc>
          <w:tcPr>
            <w:tcW w:w="3686" w:type="dxa"/>
          </w:tcPr>
          <w:p w:rsidR="00685930" w:rsidRPr="00377027" w:rsidRDefault="00685930" w:rsidP="00B665A7">
            <w:pPr>
              <w:autoSpaceDE w:val="0"/>
              <w:autoSpaceDN w:val="0"/>
              <w:adjustRightInd w:val="0"/>
              <w:jc w:val="both"/>
              <w:rPr>
                <w:rFonts w:ascii="Arial" w:hAnsi="Arial" w:cs="Arial"/>
                <w:b/>
                <w:bCs/>
              </w:rPr>
            </w:pPr>
            <w:r w:rsidRPr="00377027">
              <w:rPr>
                <w:rFonts w:ascii="Arial" w:hAnsi="Arial" w:cs="Arial"/>
                <w:b/>
                <w:bCs/>
              </w:rPr>
              <w:t xml:space="preserve">Pavimentación de calle con concreto hidráulico y concreto ciclópeo, localidad el </w:t>
            </w:r>
            <w:proofErr w:type="spellStart"/>
            <w:r w:rsidRPr="00377027">
              <w:rPr>
                <w:rFonts w:ascii="Arial" w:hAnsi="Arial" w:cs="Arial"/>
                <w:b/>
                <w:bCs/>
              </w:rPr>
              <w:t>Baral</w:t>
            </w:r>
            <w:proofErr w:type="spellEnd"/>
            <w:r w:rsidRPr="00377027">
              <w:rPr>
                <w:rFonts w:ascii="Arial" w:hAnsi="Arial" w:cs="Arial"/>
                <w:b/>
                <w:bCs/>
              </w:rPr>
              <w:t>.</w:t>
            </w:r>
          </w:p>
        </w:tc>
        <w:tc>
          <w:tcPr>
            <w:tcW w:w="1559" w:type="dxa"/>
          </w:tcPr>
          <w:p w:rsidR="00685930" w:rsidRPr="00377027" w:rsidRDefault="00685930" w:rsidP="00B665A7">
            <w:pPr>
              <w:autoSpaceDE w:val="0"/>
              <w:autoSpaceDN w:val="0"/>
              <w:adjustRightInd w:val="0"/>
              <w:rPr>
                <w:rFonts w:ascii="Arial" w:hAnsi="Arial" w:cs="Arial"/>
                <w:b/>
                <w:bCs/>
              </w:rPr>
            </w:pPr>
            <w:r w:rsidRPr="00377027">
              <w:rPr>
                <w:rFonts w:ascii="Arial" w:hAnsi="Arial" w:cs="Arial"/>
                <w:b/>
                <w:bCs/>
              </w:rPr>
              <w:t>$ 881,500</w:t>
            </w:r>
          </w:p>
          <w:p w:rsidR="00685930" w:rsidRPr="00377027" w:rsidRDefault="00685930" w:rsidP="00B665A7">
            <w:pPr>
              <w:autoSpaceDE w:val="0"/>
              <w:autoSpaceDN w:val="0"/>
              <w:adjustRightInd w:val="0"/>
              <w:jc w:val="both"/>
              <w:rPr>
                <w:rFonts w:ascii="Arial" w:hAnsi="Arial" w:cs="Arial"/>
                <w:b/>
                <w:bCs/>
              </w:rPr>
            </w:pPr>
          </w:p>
        </w:tc>
      </w:tr>
    </w:tbl>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CD"/>
        </w:rPr>
      </w:pPr>
    </w:p>
    <w:p w:rsidR="00685930" w:rsidRPr="00502CED"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60. En revisión del expediente, se detectó que de los recursos provenientes del Fondo</w:t>
      </w: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de Infraestructura Social Municipal, se pagó para la obra en comento un importe de</w:t>
      </w:r>
      <w:r>
        <w:rPr>
          <w:rFonts w:ascii="Arial" w:hAnsi="Arial" w:cs="Arial"/>
          <w:color w:val="000000"/>
        </w:rPr>
        <w:t xml:space="preserve"> </w:t>
      </w:r>
      <w:r w:rsidRPr="00502CED">
        <w:rPr>
          <w:rFonts w:ascii="Arial" w:hAnsi="Arial" w:cs="Arial"/>
          <w:color w:val="000000"/>
        </w:rPr>
        <w:t xml:space="preserve">$881,500.00, observando que no se localizaron ni fueron exhibidos durante la </w:t>
      </w:r>
      <w:r>
        <w:rPr>
          <w:rFonts w:ascii="Arial" w:hAnsi="Arial" w:cs="Arial"/>
          <w:color w:val="000000"/>
        </w:rPr>
        <w:t xml:space="preserve"> </w:t>
      </w:r>
      <w:r w:rsidRPr="00502CED">
        <w:rPr>
          <w:rFonts w:ascii="Arial" w:hAnsi="Arial" w:cs="Arial"/>
          <w:color w:val="000000"/>
        </w:rPr>
        <w:lastRenderedPageBreak/>
        <w:t>auditoría,</w:t>
      </w:r>
      <w:r>
        <w:rPr>
          <w:rFonts w:ascii="Arial" w:hAnsi="Arial" w:cs="Arial"/>
          <w:color w:val="000000"/>
        </w:rPr>
        <w:t xml:space="preserve"> </w:t>
      </w:r>
      <w:r w:rsidRPr="00502CED">
        <w:rPr>
          <w:rFonts w:ascii="Arial" w:hAnsi="Arial" w:cs="Arial"/>
          <w:color w:val="000000"/>
        </w:rPr>
        <w:t>los estudios, encuestas entre los beneficiados de la obra, informes fotográficos u otros</w:t>
      </w:r>
      <w:r>
        <w:rPr>
          <w:rFonts w:ascii="Arial" w:hAnsi="Arial" w:cs="Arial"/>
          <w:color w:val="000000"/>
        </w:rPr>
        <w:t xml:space="preserve"> </w:t>
      </w:r>
      <w:r w:rsidRPr="00502CED">
        <w:rPr>
          <w:rFonts w:ascii="Arial" w:hAnsi="Arial" w:cs="Arial"/>
          <w:color w:val="000000"/>
        </w:rPr>
        <w:t>elementos que haya tenido en cuenta el ente público, para acreditar que el recurso federal</w:t>
      </w:r>
      <w:r>
        <w:rPr>
          <w:rFonts w:ascii="Arial" w:hAnsi="Arial" w:cs="Arial"/>
          <w:color w:val="000000"/>
        </w:rPr>
        <w:t xml:space="preserve"> </w:t>
      </w:r>
      <w:r w:rsidRPr="00502CED">
        <w:rPr>
          <w:rFonts w:ascii="Arial" w:hAnsi="Arial" w:cs="Arial"/>
          <w:color w:val="000000"/>
        </w:rPr>
        <w:t>transferido a través del Fondo de Infraestructura Social Municipal, fue aplicado en beneficio</w:t>
      </w:r>
      <w:r>
        <w:rPr>
          <w:rFonts w:ascii="Arial" w:hAnsi="Arial" w:cs="Arial"/>
          <w:color w:val="000000"/>
        </w:rPr>
        <w:t xml:space="preserve"> </w:t>
      </w:r>
      <w:r w:rsidRPr="00502CED">
        <w:rPr>
          <w:rFonts w:ascii="Arial" w:hAnsi="Arial" w:cs="Arial"/>
          <w:color w:val="000000"/>
        </w:rPr>
        <w:t>directo de la población que se encuentra en condiciones de rezago social y pobreza</w:t>
      </w:r>
      <w:r>
        <w:rPr>
          <w:rFonts w:ascii="Arial" w:hAnsi="Arial" w:cs="Arial"/>
          <w:color w:val="000000"/>
        </w:rPr>
        <w:t xml:space="preserve"> </w:t>
      </w:r>
      <w:r w:rsidRPr="00502CED">
        <w:rPr>
          <w:rFonts w:ascii="Arial" w:hAnsi="Arial" w:cs="Arial"/>
          <w:color w:val="000000"/>
        </w:rPr>
        <w:t>extrema, de conformidad con el artículo 33, párrafo primero, de la LCF. Cabe señalar que</w:t>
      </w:r>
      <w:r>
        <w:rPr>
          <w:rFonts w:ascii="Arial" w:hAnsi="Arial" w:cs="Arial"/>
          <w:color w:val="000000"/>
        </w:rPr>
        <w:t xml:space="preserve"> </w:t>
      </w:r>
      <w:r w:rsidRPr="00502CED">
        <w:rPr>
          <w:rFonts w:ascii="Arial" w:hAnsi="Arial" w:cs="Arial"/>
          <w:color w:val="000000"/>
        </w:rPr>
        <w:t xml:space="preserve">en la consulta efectuada por </w:t>
      </w:r>
      <w:r w:rsidR="001A223B">
        <w:rPr>
          <w:rFonts w:ascii="Arial" w:hAnsi="Arial" w:cs="Arial"/>
          <w:color w:val="000000"/>
        </w:rPr>
        <w:t>l</w:t>
      </w:r>
      <w:r w:rsidRPr="00502CED">
        <w:rPr>
          <w:rFonts w:ascii="Arial" w:hAnsi="Arial" w:cs="Arial"/>
          <w:color w:val="000000"/>
        </w:rPr>
        <w:t>a Auditoría Superior a la información de los índices de</w:t>
      </w:r>
      <w:r>
        <w:rPr>
          <w:rFonts w:ascii="Arial" w:hAnsi="Arial" w:cs="Arial"/>
          <w:color w:val="000000"/>
        </w:rPr>
        <w:t xml:space="preserve"> </w:t>
      </w:r>
      <w:r w:rsidRPr="00502CED">
        <w:rPr>
          <w:rFonts w:ascii="Arial" w:hAnsi="Arial" w:cs="Arial"/>
          <w:color w:val="000000"/>
        </w:rPr>
        <w:t>marginación del Consejo Nacional de Población (CONAPO) y del Consejo Nacional de</w:t>
      </w:r>
      <w:r>
        <w:rPr>
          <w:rFonts w:ascii="Arial" w:hAnsi="Arial" w:cs="Arial"/>
          <w:color w:val="000000"/>
        </w:rPr>
        <w:t xml:space="preserve"> </w:t>
      </w:r>
      <w:r w:rsidRPr="00502CED">
        <w:rPr>
          <w:rFonts w:ascii="Arial" w:hAnsi="Arial" w:cs="Arial"/>
          <w:color w:val="000000"/>
        </w:rPr>
        <w:t>Evaluación (CONEVAL), que constituyen fuentes oficiales de medición de la pobreza y el</w:t>
      </w:r>
      <w:r>
        <w:rPr>
          <w:rFonts w:ascii="Arial" w:hAnsi="Arial" w:cs="Arial"/>
          <w:color w:val="000000"/>
        </w:rPr>
        <w:t xml:space="preserve"> </w:t>
      </w:r>
      <w:r w:rsidRPr="00502CED">
        <w:rPr>
          <w:rFonts w:ascii="Arial" w:hAnsi="Arial" w:cs="Arial"/>
          <w:color w:val="000000"/>
        </w:rPr>
        <w:t>rezago social, la zona en donde se realizó la obra, no se ubica en sector donde su población</w:t>
      </w:r>
      <w:r>
        <w:rPr>
          <w:rFonts w:ascii="Arial" w:hAnsi="Arial" w:cs="Arial"/>
          <w:color w:val="000000"/>
        </w:rPr>
        <w:t xml:space="preserve"> </w:t>
      </w:r>
      <w:r w:rsidRPr="00502CED">
        <w:rPr>
          <w:rFonts w:ascii="Arial" w:hAnsi="Arial" w:cs="Arial"/>
          <w:color w:val="000000"/>
        </w:rPr>
        <w:t>se encuentre en condiciones de rezago social y pobreza extrema.</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Informe a la Auditoría Superior de la Federación.</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685930">
      <w:pPr>
        <w:autoSpaceDE w:val="0"/>
        <w:autoSpaceDN w:val="0"/>
        <w:adjustRightInd w:val="0"/>
        <w:spacing w:after="0" w:line="240" w:lineRule="auto"/>
        <w:rPr>
          <w:rFonts w:ascii="Arial" w:hAnsi="Arial" w:cs="Arial"/>
          <w:b/>
          <w:bCs/>
          <w:color w:val="00000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1631"/>
        <w:gridCol w:w="3686"/>
        <w:gridCol w:w="1559"/>
      </w:tblGrid>
      <w:tr w:rsidR="00685930" w:rsidTr="00B665A7">
        <w:trPr>
          <w:jc w:val="center"/>
        </w:trPr>
        <w:tc>
          <w:tcPr>
            <w:tcW w:w="632"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Ref.</w:t>
            </w:r>
          </w:p>
        </w:tc>
        <w:tc>
          <w:tcPr>
            <w:tcW w:w="1631"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Contrato</w:t>
            </w:r>
          </w:p>
        </w:tc>
        <w:tc>
          <w:tcPr>
            <w:tcW w:w="3686"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Nombre de la Obra o Licencia</w:t>
            </w:r>
          </w:p>
        </w:tc>
        <w:tc>
          <w:tcPr>
            <w:tcW w:w="1559"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Registrado</w:t>
            </w:r>
            <w:r>
              <w:rPr>
                <w:rFonts w:ascii="Arial" w:hAnsi="Arial" w:cs="Arial"/>
                <w:b/>
                <w:bCs/>
                <w:color w:val="000000"/>
              </w:rPr>
              <w:t xml:space="preserve"> </w:t>
            </w:r>
            <w:r w:rsidRPr="00502CED">
              <w:rPr>
                <w:rFonts w:ascii="Arial" w:hAnsi="Arial" w:cs="Arial"/>
                <w:b/>
                <w:bCs/>
                <w:color w:val="000000"/>
              </w:rPr>
              <w:t>en el 2012</w:t>
            </w:r>
          </w:p>
        </w:tc>
      </w:tr>
      <w:tr w:rsidR="00685930" w:rsidTr="00B665A7">
        <w:trPr>
          <w:jc w:val="center"/>
        </w:trPr>
        <w:tc>
          <w:tcPr>
            <w:tcW w:w="632" w:type="dxa"/>
          </w:tcPr>
          <w:p w:rsidR="00685930" w:rsidRPr="00377027" w:rsidRDefault="00685930" w:rsidP="00B665A7">
            <w:pPr>
              <w:autoSpaceDE w:val="0"/>
              <w:autoSpaceDN w:val="0"/>
              <w:adjustRightInd w:val="0"/>
              <w:jc w:val="center"/>
              <w:rPr>
                <w:rFonts w:ascii="Arial" w:hAnsi="Arial" w:cs="Arial"/>
                <w:b/>
                <w:bCs/>
              </w:rPr>
            </w:pPr>
            <w:r w:rsidRPr="00377027">
              <w:rPr>
                <w:rFonts w:ascii="Arial" w:hAnsi="Arial" w:cs="Arial"/>
                <w:b/>
                <w:bCs/>
              </w:rPr>
              <w:t>4</w:t>
            </w:r>
          </w:p>
        </w:tc>
        <w:tc>
          <w:tcPr>
            <w:tcW w:w="1631" w:type="dxa"/>
          </w:tcPr>
          <w:p w:rsidR="00685930" w:rsidRPr="00377027" w:rsidRDefault="00685930" w:rsidP="00B665A7">
            <w:pPr>
              <w:autoSpaceDE w:val="0"/>
              <w:autoSpaceDN w:val="0"/>
              <w:adjustRightInd w:val="0"/>
              <w:rPr>
                <w:rFonts w:ascii="Arial" w:hAnsi="Arial" w:cs="Arial"/>
                <w:b/>
                <w:bCs/>
              </w:rPr>
            </w:pPr>
            <w:r w:rsidRPr="00377027">
              <w:rPr>
                <w:rFonts w:ascii="Arial" w:hAnsi="Arial" w:cs="Arial"/>
                <w:b/>
                <w:bCs/>
              </w:rPr>
              <w:t>PMGZINFRA-002/2012</w:t>
            </w:r>
          </w:p>
          <w:p w:rsidR="00685930" w:rsidRPr="00377027" w:rsidRDefault="00685930" w:rsidP="00B665A7">
            <w:pPr>
              <w:autoSpaceDE w:val="0"/>
              <w:autoSpaceDN w:val="0"/>
              <w:adjustRightInd w:val="0"/>
              <w:jc w:val="center"/>
              <w:rPr>
                <w:rFonts w:ascii="Arial" w:hAnsi="Arial" w:cs="Arial"/>
                <w:b/>
                <w:bCs/>
              </w:rPr>
            </w:pPr>
          </w:p>
        </w:tc>
        <w:tc>
          <w:tcPr>
            <w:tcW w:w="3686" w:type="dxa"/>
          </w:tcPr>
          <w:p w:rsidR="00685930" w:rsidRPr="00377027" w:rsidRDefault="00685930" w:rsidP="00B665A7">
            <w:pPr>
              <w:autoSpaceDE w:val="0"/>
              <w:autoSpaceDN w:val="0"/>
              <w:adjustRightInd w:val="0"/>
              <w:rPr>
                <w:rFonts w:ascii="Arial" w:hAnsi="Arial" w:cs="Arial"/>
                <w:b/>
                <w:bCs/>
              </w:rPr>
            </w:pPr>
            <w:r w:rsidRPr="00377027">
              <w:rPr>
                <w:rFonts w:ascii="Arial" w:hAnsi="Arial" w:cs="Arial"/>
                <w:b/>
                <w:bCs/>
              </w:rPr>
              <w:t>Pavimentación de concreto hidráulico 880.00 m², Localidad Rincón de la Laguna.</w:t>
            </w:r>
          </w:p>
          <w:p w:rsidR="00685930" w:rsidRPr="00377027" w:rsidRDefault="00685930" w:rsidP="00B665A7">
            <w:pPr>
              <w:autoSpaceDE w:val="0"/>
              <w:autoSpaceDN w:val="0"/>
              <w:adjustRightInd w:val="0"/>
              <w:jc w:val="both"/>
              <w:rPr>
                <w:rFonts w:ascii="Arial" w:hAnsi="Arial" w:cs="Arial"/>
                <w:b/>
                <w:bCs/>
              </w:rPr>
            </w:pPr>
          </w:p>
        </w:tc>
        <w:tc>
          <w:tcPr>
            <w:tcW w:w="1559" w:type="dxa"/>
          </w:tcPr>
          <w:p w:rsidR="00685930" w:rsidRPr="00377027" w:rsidRDefault="00685930" w:rsidP="00B665A7">
            <w:pPr>
              <w:autoSpaceDE w:val="0"/>
              <w:autoSpaceDN w:val="0"/>
              <w:adjustRightInd w:val="0"/>
              <w:rPr>
                <w:rFonts w:ascii="Arial" w:hAnsi="Arial" w:cs="Arial"/>
                <w:b/>
                <w:bCs/>
              </w:rPr>
            </w:pPr>
            <w:r w:rsidRPr="00377027">
              <w:rPr>
                <w:rFonts w:ascii="Arial" w:hAnsi="Arial" w:cs="Arial"/>
                <w:b/>
                <w:bCs/>
              </w:rPr>
              <w:t>$ 648,500</w:t>
            </w:r>
          </w:p>
          <w:p w:rsidR="00685930" w:rsidRPr="00377027" w:rsidRDefault="00685930" w:rsidP="00B665A7">
            <w:pPr>
              <w:autoSpaceDE w:val="0"/>
              <w:autoSpaceDN w:val="0"/>
              <w:adjustRightInd w:val="0"/>
              <w:jc w:val="both"/>
              <w:rPr>
                <w:rFonts w:ascii="Arial" w:hAnsi="Arial" w:cs="Arial"/>
                <w:b/>
                <w:bCs/>
              </w:rPr>
            </w:pPr>
          </w:p>
        </w:tc>
      </w:tr>
    </w:tbl>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61. No se localizaron ni fueron exhibidos durante la auditoría, los análisis de precios unitarios</w:t>
      </w:r>
      <w:r>
        <w:rPr>
          <w:rFonts w:ascii="Arial" w:hAnsi="Arial" w:cs="Arial"/>
          <w:color w:val="000000"/>
        </w:rPr>
        <w:t xml:space="preserve"> </w:t>
      </w:r>
      <w:r w:rsidRPr="00502CED">
        <w:rPr>
          <w:rFonts w:ascii="Arial" w:hAnsi="Arial" w:cs="Arial"/>
          <w:color w:val="000000"/>
        </w:rPr>
        <w:t>de los conceptos que integran el presupuesto elaborado por el municipio para la obra, que</w:t>
      </w:r>
      <w:r>
        <w:rPr>
          <w:rFonts w:ascii="Arial" w:hAnsi="Arial" w:cs="Arial"/>
          <w:color w:val="000000"/>
        </w:rPr>
        <w:t xml:space="preserve"> </w:t>
      </w:r>
      <w:r w:rsidRPr="00502CED">
        <w:rPr>
          <w:rFonts w:ascii="Arial" w:hAnsi="Arial" w:cs="Arial"/>
          <w:color w:val="000000"/>
        </w:rPr>
        <w:t>permitan verificar la aplicación de los costos actualizados de acuerdo con las condiciones</w:t>
      </w:r>
      <w:r>
        <w:rPr>
          <w:rFonts w:ascii="Arial" w:hAnsi="Arial" w:cs="Arial"/>
          <w:color w:val="000000"/>
        </w:rPr>
        <w:t xml:space="preserve"> </w:t>
      </w:r>
      <w:r w:rsidRPr="00502CED">
        <w:rPr>
          <w:rFonts w:ascii="Arial" w:hAnsi="Arial" w:cs="Arial"/>
          <w:color w:val="000000"/>
        </w:rPr>
        <w:t>que prevalecían en el momento de su elaboración, obligación establecida en el artículo 19,</w:t>
      </w:r>
      <w:r>
        <w:rPr>
          <w:rFonts w:ascii="Arial" w:hAnsi="Arial" w:cs="Arial"/>
          <w:color w:val="000000"/>
        </w:rPr>
        <w:t xml:space="preserve"> </w:t>
      </w:r>
      <w:r w:rsidRPr="00502CED">
        <w:rPr>
          <w:rFonts w:ascii="Arial" w:hAnsi="Arial" w:cs="Arial"/>
          <w:color w:val="000000"/>
        </w:rPr>
        <w:t xml:space="preserve">fracción XIII, de la </w:t>
      </w:r>
      <w:r w:rsidRPr="00502CED">
        <w:rPr>
          <w:rFonts w:ascii="Arial" w:hAnsi="Arial" w:cs="Arial"/>
          <w:i/>
          <w:iCs/>
          <w:color w:val="000000"/>
        </w:rPr>
        <w:t>LOPEMNL</w:t>
      </w:r>
      <w:r w:rsidRPr="00502CED">
        <w:rPr>
          <w:rFonts w:ascii="Arial" w:hAnsi="Arial" w:cs="Arial"/>
          <w:color w:val="000000"/>
        </w:rPr>
        <w:t>.</w:t>
      </w:r>
    </w:p>
    <w:p w:rsidR="00685930" w:rsidRPr="00502CED"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62. No se localizó ni fue exhibida durante la auditoría la garantía de cumplimiento del contrato,</w:t>
      </w:r>
      <w:r>
        <w:rPr>
          <w:rFonts w:ascii="Arial" w:hAnsi="Arial" w:cs="Arial"/>
          <w:color w:val="000000"/>
        </w:rPr>
        <w:t xml:space="preserve"> </w:t>
      </w:r>
      <w:r w:rsidRPr="00502CED">
        <w:rPr>
          <w:rFonts w:ascii="Arial" w:hAnsi="Arial" w:cs="Arial"/>
          <w:color w:val="000000"/>
        </w:rPr>
        <w:t>equivalente al diez por ciento del monto contratado de $600,000, obligación establecida en</w:t>
      </w:r>
      <w:r>
        <w:rPr>
          <w:rFonts w:ascii="Arial" w:hAnsi="Arial" w:cs="Arial"/>
          <w:color w:val="000000"/>
        </w:rPr>
        <w:t xml:space="preserve"> </w:t>
      </w:r>
      <w:r w:rsidRPr="00502CED">
        <w:rPr>
          <w:rFonts w:ascii="Arial" w:hAnsi="Arial" w:cs="Arial"/>
          <w:color w:val="000000"/>
        </w:rPr>
        <w:t xml:space="preserve">el artículo 40, fracción II, párrafo segundo, de la </w:t>
      </w:r>
      <w:r w:rsidRPr="00502CED">
        <w:rPr>
          <w:rFonts w:ascii="Arial" w:hAnsi="Arial" w:cs="Arial"/>
          <w:i/>
          <w:iCs/>
          <w:color w:val="000000"/>
        </w:rPr>
        <w:t>LOPEMNL</w:t>
      </w:r>
      <w:r w:rsidRPr="00502CED">
        <w:rPr>
          <w:rFonts w:ascii="Arial" w:hAnsi="Arial" w:cs="Arial"/>
          <w:color w:val="000000"/>
        </w:rPr>
        <w:t>. (</w:t>
      </w:r>
      <w:proofErr w:type="spellStart"/>
      <w:r w:rsidRPr="00502CED">
        <w:rPr>
          <w:rFonts w:ascii="Arial" w:hAnsi="Arial" w:cs="Arial"/>
          <w:i/>
          <w:iCs/>
          <w:color w:val="000000"/>
        </w:rPr>
        <w:t>Obs</w:t>
      </w:r>
      <w:proofErr w:type="spellEnd"/>
      <w:r w:rsidRPr="00502CED">
        <w:rPr>
          <w:rFonts w:ascii="Arial" w:hAnsi="Arial" w:cs="Arial"/>
          <w:i/>
          <w:iCs/>
          <w:color w:val="000000"/>
        </w:rPr>
        <w:t>. 5.3</w:t>
      </w:r>
      <w:r w:rsidRPr="00502CED">
        <w:rPr>
          <w:rFonts w:ascii="Arial" w:hAnsi="Arial" w:cs="Arial"/>
          <w:color w:val="000000"/>
        </w:rPr>
        <w:t>)</w:t>
      </w:r>
    </w:p>
    <w:p w:rsidR="00685930" w:rsidRDefault="00685930" w:rsidP="00685930">
      <w:pPr>
        <w:autoSpaceDE w:val="0"/>
        <w:autoSpaceDN w:val="0"/>
        <w:adjustRightInd w:val="0"/>
        <w:spacing w:after="0" w:line="240" w:lineRule="auto"/>
        <w:rPr>
          <w:rFonts w:ascii="Arial" w:hAnsi="Arial" w:cs="Arial"/>
          <w:i/>
          <w:iCs/>
          <w:color w:val="ABABAB"/>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63. No se localizaron ni fueron exhibidos durante la auditoría, la carátula de estimación, números</w:t>
      </w:r>
      <w:r>
        <w:rPr>
          <w:rFonts w:ascii="Arial" w:hAnsi="Arial" w:cs="Arial"/>
          <w:color w:val="000000"/>
        </w:rPr>
        <w:t xml:space="preserve"> </w:t>
      </w:r>
      <w:r w:rsidRPr="00502CED">
        <w:rPr>
          <w:rFonts w:ascii="Arial" w:hAnsi="Arial" w:cs="Arial"/>
          <w:color w:val="000000"/>
        </w:rPr>
        <w:t>generadores y soporte fotográfico, que acredite la procedencia del pago de la factura 33,</w:t>
      </w:r>
      <w:r>
        <w:rPr>
          <w:rFonts w:ascii="Arial" w:hAnsi="Arial" w:cs="Arial"/>
          <w:color w:val="000000"/>
        </w:rPr>
        <w:t xml:space="preserve"> </w:t>
      </w:r>
      <w:r w:rsidRPr="00502CED">
        <w:rPr>
          <w:rFonts w:ascii="Arial" w:hAnsi="Arial" w:cs="Arial"/>
          <w:color w:val="000000"/>
        </w:rPr>
        <w:t>por valor de $600,000, obligación establecida en el artículo 70, párrafo primero y párrafo</w:t>
      </w:r>
      <w:r>
        <w:rPr>
          <w:rFonts w:ascii="Arial" w:hAnsi="Arial" w:cs="Arial"/>
          <w:color w:val="000000"/>
        </w:rPr>
        <w:t xml:space="preserve"> </w:t>
      </w:r>
      <w:r w:rsidRPr="00502CED">
        <w:rPr>
          <w:rFonts w:ascii="Arial" w:hAnsi="Arial" w:cs="Arial"/>
          <w:color w:val="000000"/>
        </w:rPr>
        <w:t xml:space="preserve">segundo, de la </w:t>
      </w:r>
      <w:r w:rsidRPr="00502CED">
        <w:rPr>
          <w:rFonts w:ascii="Arial" w:hAnsi="Arial" w:cs="Arial"/>
          <w:i/>
          <w:iCs/>
          <w:color w:val="000000"/>
        </w:rPr>
        <w:t>LOPEMNL</w:t>
      </w:r>
      <w:r w:rsidRPr="00502CED">
        <w:rPr>
          <w:rFonts w:ascii="Arial" w:hAnsi="Arial" w:cs="Arial"/>
          <w:color w:val="000000"/>
        </w:rPr>
        <w:t>.</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64. No se localizó ni fue exhibida durante la auditoría, la garantía equivalente al diez por ciento</w:t>
      </w:r>
      <w:r>
        <w:rPr>
          <w:rFonts w:ascii="Arial" w:hAnsi="Arial" w:cs="Arial"/>
          <w:color w:val="000000"/>
        </w:rPr>
        <w:t xml:space="preserve"> </w:t>
      </w:r>
      <w:r w:rsidRPr="00502CED">
        <w:rPr>
          <w:rFonts w:ascii="Arial" w:hAnsi="Arial" w:cs="Arial"/>
          <w:color w:val="000000"/>
        </w:rPr>
        <w:t>del monto total ejercido de $648,500 a fin de asegurar que se responda por los defectos,</w:t>
      </w:r>
      <w:r>
        <w:rPr>
          <w:rFonts w:ascii="Arial" w:hAnsi="Arial" w:cs="Arial"/>
          <w:color w:val="000000"/>
        </w:rPr>
        <w:t xml:space="preserve"> </w:t>
      </w:r>
      <w:r w:rsidRPr="00502CED">
        <w:rPr>
          <w:rFonts w:ascii="Arial" w:hAnsi="Arial" w:cs="Arial"/>
          <w:color w:val="000000"/>
        </w:rPr>
        <w:t>vicios ocultos y cualquier otra obligación en los términos de la Ley, obligación establecida</w:t>
      </w:r>
      <w:r>
        <w:rPr>
          <w:rFonts w:ascii="Arial" w:hAnsi="Arial" w:cs="Arial"/>
          <w:color w:val="000000"/>
        </w:rPr>
        <w:t xml:space="preserve"> </w:t>
      </w:r>
      <w:r w:rsidRPr="00502CED">
        <w:rPr>
          <w:rFonts w:ascii="Arial" w:hAnsi="Arial" w:cs="Arial"/>
          <w:color w:val="000000"/>
        </w:rPr>
        <w:t xml:space="preserve">en el artículo 79, párrafo primero, de la </w:t>
      </w:r>
      <w:r w:rsidRPr="00502CED">
        <w:rPr>
          <w:rFonts w:ascii="Arial" w:hAnsi="Arial" w:cs="Arial"/>
          <w:i/>
          <w:iCs/>
          <w:color w:val="000000"/>
        </w:rPr>
        <w:t>LOPEMNL</w:t>
      </w:r>
      <w:r w:rsidRPr="00502CED">
        <w:rPr>
          <w:rFonts w:ascii="Arial" w:hAnsi="Arial" w:cs="Arial"/>
          <w:color w:val="000000"/>
        </w:rPr>
        <w:t>.</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65. No se localizó ni fue exhibida durante la auditoría, la documentación en la cual se precise la</w:t>
      </w:r>
      <w:r>
        <w:rPr>
          <w:rFonts w:ascii="Arial" w:hAnsi="Arial" w:cs="Arial"/>
          <w:color w:val="000000"/>
        </w:rPr>
        <w:t xml:space="preserve"> </w:t>
      </w:r>
      <w:r w:rsidRPr="00502CED">
        <w:rPr>
          <w:rFonts w:ascii="Arial" w:hAnsi="Arial" w:cs="Arial"/>
          <w:color w:val="000000"/>
        </w:rPr>
        <w:t>solución para la atención del drenaje pluvial, obligación establecida en el artículo 4, párrafo</w:t>
      </w:r>
      <w:r>
        <w:rPr>
          <w:rFonts w:ascii="Arial" w:hAnsi="Arial" w:cs="Arial"/>
          <w:color w:val="000000"/>
        </w:rPr>
        <w:t xml:space="preserve"> </w:t>
      </w:r>
      <w:r w:rsidRPr="00502CED">
        <w:rPr>
          <w:rFonts w:ascii="Arial" w:hAnsi="Arial" w:cs="Arial"/>
          <w:color w:val="000000"/>
        </w:rPr>
        <w:t xml:space="preserve">segundo, de la </w:t>
      </w:r>
      <w:r w:rsidRPr="00502CED">
        <w:rPr>
          <w:rFonts w:ascii="Arial" w:hAnsi="Arial" w:cs="Arial"/>
          <w:i/>
          <w:iCs/>
          <w:color w:val="000000"/>
        </w:rPr>
        <w:t>LCRPENL</w:t>
      </w:r>
      <w:r w:rsidRPr="00502CED">
        <w:rPr>
          <w:rFonts w:ascii="Arial" w:hAnsi="Arial" w:cs="Arial"/>
          <w:color w:val="000000"/>
        </w:rPr>
        <w:t>, en relación con la NTEPNL-01-EP, Capítulo 03. Hidrología y</w:t>
      </w:r>
      <w:r>
        <w:rPr>
          <w:rFonts w:ascii="Arial" w:hAnsi="Arial" w:cs="Arial"/>
          <w:color w:val="000000"/>
        </w:rPr>
        <w:t xml:space="preserve"> </w:t>
      </w:r>
      <w:r w:rsidRPr="00502CED">
        <w:rPr>
          <w:rFonts w:ascii="Arial" w:hAnsi="Arial" w:cs="Arial"/>
          <w:color w:val="000000"/>
        </w:rPr>
        <w:t xml:space="preserve">drenajes, de las </w:t>
      </w:r>
      <w:r w:rsidRPr="00502CED">
        <w:rPr>
          <w:rFonts w:ascii="Arial" w:hAnsi="Arial" w:cs="Arial"/>
          <w:i/>
          <w:iCs/>
          <w:color w:val="000000"/>
        </w:rPr>
        <w:t>NTEPNL</w:t>
      </w:r>
      <w:r w:rsidRPr="00502CED">
        <w:rPr>
          <w:rFonts w:ascii="Arial" w:hAnsi="Arial" w:cs="Arial"/>
          <w:color w:val="000000"/>
        </w:rPr>
        <w:t>.</w:t>
      </w:r>
      <w:r w:rsidRPr="00502CED">
        <w:rPr>
          <w:rFonts w:ascii="Arial" w:hAnsi="Arial" w:cs="Arial"/>
          <w:i/>
          <w:iCs/>
          <w:color w:val="000000"/>
        </w:rPr>
        <w:t xml:space="preserve"> </w:t>
      </w:r>
    </w:p>
    <w:p w:rsidR="00685930" w:rsidRDefault="00685930" w:rsidP="00685930">
      <w:pPr>
        <w:autoSpaceDE w:val="0"/>
        <w:autoSpaceDN w:val="0"/>
        <w:adjustRightInd w:val="0"/>
        <w:spacing w:after="0" w:line="240" w:lineRule="auto"/>
        <w:rPr>
          <w:rFonts w:ascii="Arial" w:hAnsi="Arial" w:cs="Arial"/>
          <w:i/>
          <w:iCs/>
          <w:color w:val="ABABAB"/>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lastRenderedPageBreak/>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66. No se localizó ni fue exhibida durante la auditoría, la documentación que compruebe la</w:t>
      </w:r>
      <w:r>
        <w:rPr>
          <w:rFonts w:ascii="Arial" w:hAnsi="Arial" w:cs="Arial"/>
          <w:color w:val="000000"/>
        </w:rPr>
        <w:t xml:space="preserve"> </w:t>
      </w:r>
      <w:r w:rsidRPr="00502CED">
        <w:rPr>
          <w:rFonts w:ascii="Arial" w:hAnsi="Arial" w:cs="Arial"/>
          <w:color w:val="000000"/>
        </w:rPr>
        <w:t>identificación y certificación del laboratorio que llevó a cabo el control de calidad de los</w:t>
      </w:r>
      <w:r>
        <w:rPr>
          <w:rFonts w:ascii="Arial" w:hAnsi="Arial" w:cs="Arial"/>
          <w:color w:val="000000"/>
        </w:rPr>
        <w:t xml:space="preserve"> </w:t>
      </w:r>
      <w:r w:rsidRPr="00502CED">
        <w:rPr>
          <w:rFonts w:ascii="Arial" w:hAnsi="Arial" w:cs="Arial"/>
          <w:color w:val="000000"/>
        </w:rPr>
        <w:t>materiales previo a su aplicación, obligación establecida en el artículo 6, párrafo primero y</w:t>
      </w:r>
      <w:r>
        <w:rPr>
          <w:rFonts w:ascii="Arial" w:hAnsi="Arial" w:cs="Arial"/>
          <w:color w:val="000000"/>
        </w:rPr>
        <w:t xml:space="preserve"> </w:t>
      </w:r>
      <w:r w:rsidRPr="00502CED">
        <w:rPr>
          <w:rFonts w:ascii="Arial" w:hAnsi="Arial" w:cs="Arial"/>
          <w:color w:val="000000"/>
        </w:rPr>
        <w:t xml:space="preserve">segundo, de la </w:t>
      </w:r>
      <w:r w:rsidRPr="00502CED">
        <w:rPr>
          <w:rFonts w:ascii="Arial" w:hAnsi="Arial" w:cs="Arial"/>
          <w:i/>
          <w:iCs/>
          <w:color w:val="000000"/>
        </w:rPr>
        <w:t>LCRPENL</w:t>
      </w:r>
      <w:r w:rsidRPr="00502CED">
        <w:rPr>
          <w:rFonts w:ascii="Arial" w:hAnsi="Arial" w:cs="Arial"/>
          <w:color w:val="000000"/>
        </w:rPr>
        <w:t xml:space="preserve">. </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67. No se localizó ni fue exhibida durante la auditoría, la documentación que compruebe</w:t>
      </w:r>
      <w:r>
        <w:rPr>
          <w:rFonts w:ascii="Arial" w:hAnsi="Arial" w:cs="Arial"/>
          <w:color w:val="000000"/>
        </w:rPr>
        <w:t xml:space="preserve"> </w:t>
      </w:r>
      <w:r w:rsidRPr="00502CED">
        <w:rPr>
          <w:rFonts w:ascii="Arial" w:hAnsi="Arial" w:cs="Arial"/>
          <w:color w:val="000000"/>
        </w:rPr>
        <w:t>la identificación y certificación del Profesional Responsable que definió el diseño del</w:t>
      </w:r>
      <w:r>
        <w:rPr>
          <w:rFonts w:ascii="Arial" w:hAnsi="Arial" w:cs="Arial"/>
          <w:color w:val="000000"/>
        </w:rPr>
        <w:t xml:space="preserve"> </w:t>
      </w:r>
      <w:r w:rsidRPr="00502CED">
        <w:rPr>
          <w:rFonts w:ascii="Arial" w:hAnsi="Arial" w:cs="Arial"/>
          <w:color w:val="000000"/>
        </w:rPr>
        <w:t>pavimento, obligación establecida en el artículo 7, párrafo primero y segundo, de</w:t>
      </w:r>
      <w:r>
        <w:rPr>
          <w:rFonts w:ascii="Arial" w:hAnsi="Arial" w:cs="Arial"/>
          <w:color w:val="000000"/>
        </w:rPr>
        <w:t xml:space="preserve"> </w:t>
      </w:r>
      <w:r w:rsidRPr="00502CED">
        <w:rPr>
          <w:rFonts w:ascii="Arial" w:hAnsi="Arial" w:cs="Arial"/>
          <w:color w:val="000000"/>
        </w:rPr>
        <w:t xml:space="preserve">la </w:t>
      </w:r>
      <w:r w:rsidRPr="00502CED">
        <w:rPr>
          <w:rFonts w:ascii="Arial" w:hAnsi="Arial" w:cs="Arial"/>
          <w:i/>
          <w:iCs/>
          <w:color w:val="000000"/>
        </w:rPr>
        <w:t>LCRPENL</w:t>
      </w:r>
      <w:r w:rsidRPr="00502CED">
        <w:rPr>
          <w:rFonts w:ascii="Arial" w:hAnsi="Arial" w:cs="Arial"/>
          <w:color w:val="000000"/>
        </w:rPr>
        <w:t>, Certificación Profesional Responsable, B. Campo de Aplicación, párrafo</w:t>
      </w:r>
      <w:r>
        <w:rPr>
          <w:rFonts w:ascii="Arial" w:hAnsi="Arial" w:cs="Arial"/>
          <w:color w:val="000000"/>
        </w:rPr>
        <w:t xml:space="preserve"> </w:t>
      </w:r>
      <w:r w:rsidRPr="00502CED">
        <w:rPr>
          <w:rFonts w:ascii="Arial" w:hAnsi="Arial" w:cs="Arial"/>
          <w:color w:val="000000"/>
        </w:rPr>
        <w:t xml:space="preserve">segundo, de las </w:t>
      </w:r>
      <w:r w:rsidRPr="00502CED">
        <w:rPr>
          <w:rFonts w:ascii="Arial" w:hAnsi="Arial" w:cs="Arial"/>
          <w:i/>
          <w:iCs/>
          <w:color w:val="000000"/>
        </w:rPr>
        <w:t>NTEPNL</w:t>
      </w:r>
      <w:r w:rsidRPr="00502CED">
        <w:rPr>
          <w:rFonts w:ascii="Arial" w:hAnsi="Arial" w:cs="Arial"/>
          <w:color w:val="000000"/>
        </w:rPr>
        <w:t>.</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68. No se localizó ni fue exhibida durante la auditoría, la documentación que compruebe</w:t>
      </w:r>
      <w:r>
        <w:rPr>
          <w:rFonts w:ascii="Arial" w:hAnsi="Arial" w:cs="Arial"/>
          <w:color w:val="000000"/>
        </w:rPr>
        <w:t xml:space="preserve"> </w:t>
      </w:r>
      <w:r w:rsidRPr="00502CED">
        <w:rPr>
          <w:rFonts w:ascii="Arial" w:hAnsi="Arial" w:cs="Arial"/>
          <w:color w:val="000000"/>
        </w:rPr>
        <w:t>la identificación y certificación del Profesional Responsable que autorizó el proyecto</w:t>
      </w:r>
      <w:r>
        <w:rPr>
          <w:rFonts w:ascii="Arial" w:hAnsi="Arial" w:cs="Arial"/>
          <w:color w:val="000000"/>
        </w:rPr>
        <w:t xml:space="preserve"> </w:t>
      </w:r>
      <w:r w:rsidRPr="00502CED">
        <w:rPr>
          <w:rFonts w:ascii="Arial" w:hAnsi="Arial" w:cs="Arial"/>
          <w:color w:val="000000"/>
        </w:rPr>
        <w:t>de pavimentación, obligación establecida en el artículo 7, párrafo primero y segundo,</w:t>
      </w:r>
      <w:r>
        <w:rPr>
          <w:rFonts w:ascii="Arial" w:hAnsi="Arial" w:cs="Arial"/>
          <w:color w:val="000000"/>
        </w:rPr>
        <w:t xml:space="preserve"> </w:t>
      </w:r>
      <w:r w:rsidRPr="00502CED">
        <w:rPr>
          <w:rFonts w:ascii="Arial" w:hAnsi="Arial" w:cs="Arial"/>
          <w:color w:val="000000"/>
        </w:rPr>
        <w:t>Certificación Profesional Responsable, B. Campo de Aplicación, párrafo tercero, de las</w:t>
      </w:r>
      <w:r>
        <w:rPr>
          <w:rFonts w:ascii="Arial" w:hAnsi="Arial" w:cs="Arial"/>
          <w:color w:val="000000"/>
        </w:rPr>
        <w:t xml:space="preserve"> </w:t>
      </w:r>
      <w:r w:rsidRPr="00502CED">
        <w:rPr>
          <w:rFonts w:ascii="Arial" w:hAnsi="Arial" w:cs="Arial"/>
          <w:i/>
          <w:iCs/>
          <w:color w:val="000000"/>
        </w:rPr>
        <w:t>NTEPNL</w:t>
      </w:r>
      <w:r>
        <w:rPr>
          <w:rFonts w:ascii="Arial" w:hAnsi="Arial" w:cs="Arial"/>
          <w:color w:val="000000"/>
        </w:rPr>
        <w:t xml:space="preserve">. </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69. No se localizó ni fue exhibida durante la auditoría, la documentación que compruebe</w:t>
      </w:r>
      <w:r>
        <w:rPr>
          <w:rFonts w:ascii="Arial" w:hAnsi="Arial" w:cs="Arial"/>
          <w:color w:val="000000"/>
        </w:rPr>
        <w:t xml:space="preserve"> </w:t>
      </w:r>
      <w:r w:rsidRPr="00502CED">
        <w:rPr>
          <w:rFonts w:ascii="Arial" w:hAnsi="Arial" w:cs="Arial"/>
          <w:color w:val="000000"/>
        </w:rPr>
        <w:t>que el contratista presentó previamente a la firma del contrato, el nombre del laboratorio</w:t>
      </w:r>
      <w:r>
        <w:rPr>
          <w:rFonts w:ascii="Arial" w:hAnsi="Arial" w:cs="Arial"/>
          <w:color w:val="000000"/>
        </w:rPr>
        <w:t xml:space="preserve"> </w:t>
      </w:r>
      <w:r w:rsidRPr="00502CED">
        <w:rPr>
          <w:rFonts w:ascii="Arial" w:hAnsi="Arial" w:cs="Arial"/>
          <w:color w:val="000000"/>
        </w:rPr>
        <w:t xml:space="preserve">acreditado y del Profesional Responsable, que validaron técnicamente </w:t>
      </w:r>
      <w:r w:rsidRPr="00502CED">
        <w:rPr>
          <w:rFonts w:ascii="Arial" w:hAnsi="Arial" w:cs="Arial"/>
          <w:color w:val="000000"/>
        </w:rPr>
        <w:lastRenderedPageBreak/>
        <w:t>el cumplimiento de</w:t>
      </w:r>
      <w:r>
        <w:rPr>
          <w:rFonts w:ascii="Arial" w:hAnsi="Arial" w:cs="Arial"/>
          <w:color w:val="000000"/>
        </w:rPr>
        <w:t xml:space="preserve"> </w:t>
      </w:r>
      <w:r w:rsidRPr="00502CED">
        <w:rPr>
          <w:rFonts w:ascii="Arial" w:hAnsi="Arial" w:cs="Arial"/>
          <w:color w:val="000000"/>
        </w:rPr>
        <w:t>las disposiciones de esta Ley, obligación establecida en el artículo 7, párrafo cuarto, de la</w:t>
      </w:r>
      <w:r>
        <w:rPr>
          <w:rFonts w:ascii="Arial" w:hAnsi="Arial" w:cs="Arial"/>
          <w:color w:val="000000"/>
        </w:rPr>
        <w:t xml:space="preserve"> </w:t>
      </w:r>
      <w:r w:rsidRPr="00502CED">
        <w:rPr>
          <w:rFonts w:ascii="Arial" w:hAnsi="Arial" w:cs="Arial"/>
          <w:i/>
          <w:iCs/>
          <w:color w:val="000000"/>
        </w:rPr>
        <w:t>LCRPENL</w:t>
      </w:r>
      <w:r w:rsidRPr="00502CED">
        <w:rPr>
          <w:rFonts w:ascii="Arial" w:hAnsi="Arial" w:cs="Arial"/>
          <w:color w:val="000000"/>
        </w:rPr>
        <w:t>.</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70. No se localizó ni fue exhibida durante la auditoría, la documentación que compruebe que</w:t>
      </w:r>
      <w:r>
        <w:rPr>
          <w:rFonts w:ascii="Arial" w:hAnsi="Arial" w:cs="Arial"/>
          <w:color w:val="000000"/>
        </w:rPr>
        <w:t xml:space="preserve"> </w:t>
      </w:r>
      <w:r w:rsidRPr="00502CED">
        <w:rPr>
          <w:rFonts w:ascii="Arial" w:hAnsi="Arial" w:cs="Arial"/>
          <w:color w:val="000000"/>
        </w:rPr>
        <w:t>se contó con un laboratorio acreditado y un Profesional Responsable para la recepción</w:t>
      </w:r>
      <w:r>
        <w:rPr>
          <w:rFonts w:ascii="Arial" w:hAnsi="Arial" w:cs="Arial"/>
          <w:color w:val="000000"/>
        </w:rPr>
        <w:t xml:space="preserve"> </w:t>
      </w:r>
      <w:r w:rsidRPr="00502CED">
        <w:rPr>
          <w:rFonts w:ascii="Arial" w:hAnsi="Arial" w:cs="Arial"/>
          <w:color w:val="000000"/>
        </w:rPr>
        <w:t xml:space="preserve">de la obra, mismos que verificaron el cumplimiento de las disposiciones de la </w:t>
      </w:r>
      <w:r w:rsidRPr="00502CED">
        <w:rPr>
          <w:rFonts w:ascii="Arial" w:hAnsi="Arial" w:cs="Arial"/>
          <w:i/>
          <w:iCs/>
          <w:color w:val="000000"/>
        </w:rPr>
        <w:t>LCRPENL</w:t>
      </w:r>
      <w:r w:rsidRPr="00502CED">
        <w:rPr>
          <w:rFonts w:ascii="Arial" w:hAnsi="Arial" w:cs="Arial"/>
          <w:color w:val="000000"/>
        </w:rPr>
        <w:t>,</w:t>
      </w:r>
      <w:r>
        <w:rPr>
          <w:rFonts w:ascii="Arial" w:hAnsi="Arial" w:cs="Arial"/>
          <w:color w:val="000000"/>
        </w:rPr>
        <w:t xml:space="preserve"> </w:t>
      </w:r>
      <w:r w:rsidRPr="00502CED">
        <w:rPr>
          <w:rFonts w:ascii="Arial" w:hAnsi="Arial" w:cs="Arial"/>
          <w:color w:val="000000"/>
        </w:rPr>
        <w:t xml:space="preserve">obligación establecida en el artículo 8, de la </w:t>
      </w:r>
      <w:r w:rsidRPr="00502CED">
        <w:rPr>
          <w:rFonts w:ascii="Arial" w:hAnsi="Arial" w:cs="Arial"/>
          <w:i/>
          <w:iCs/>
          <w:color w:val="000000"/>
        </w:rPr>
        <w:t>LCRPENL</w:t>
      </w:r>
      <w:r w:rsidRPr="00502CED">
        <w:rPr>
          <w:rFonts w:ascii="Arial" w:hAnsi="Arial" w:cs="Arial"/>
          <w:color w:val="000000"/>
        </w:rPr>
        <w:t>.</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71. No se localizaron ni fueron exhibidos durante la auditoría, los estudios de tránsito que</w:t>
      </w:r>
      <w:r>
        <w:rPr>
          <w:rFonts w:ascii="Arial" w:hAnsi="Arial" w:cs="Arial"/>
          <w:color w:val="000000"/>
        </w:rPr>
        <w:t xml:space="preserve"> </w:t>
      </w:r>
      <w:r w:rsidRPr="00502CED">
        <w:rPr>
          <w:rFonts w:ascii="Arial" w:hAnsi="Arial" w:cs="Arial"/>
          <w:color w:val="000000"/>
        </w:rPr>
        <w:t>determinaron el Tránsito Diario Promedio Anual (TDPA) y el nivel de tráfico pesado,</w:t>
      </w:r>
      <w:r>
        <w:rPr>
          <w:rFonts w:ascii="Arial" w:hAnsi="Arial" w:cs="Arial"/>
          <w:color w:val="000000"/>
        </w:rPr>
        <w:t xml:space="preserve"> </w:t>
      </w:r>
      <w:r w:rsidRPr="00502CED">
        <w:rPr>
          <w:rFonts w:ascii="Arial" w:hAnsi="Arial" w:cs="Arial"/>
          <w:color w:val="000000"/>
        </w:rPr>
        <w:t xml:space="preserve">obligación establecida en el artículo 15, párrafo primero, de la </w:t>
      </w:r>
      <w:r w:rsidRPr="00502CED">
        <w:rPr>
          <w:rFonts w:ascii="Arial" w:hAnsi="Arial" w:cs="Arial"/>
          <w:i/>
          <w:iCs/>
          <w:color w:val="000000"/>
        </w:rPr>
        <w:t>LCRPENL</w:t>
      </w:r>
      <w:r w:rsidRPr="00502CED">
        <w:rPr>
          <w:rFonts w:ascii="Arial" w:hAnsi="Arial" w:cs="Arial"/>
          <w:color w:val="000000"/>
        </w:rPr>
        <w:t>, en relación con</w:t>
      </w:r>
      <w:r>
        <w:rPr>
          <w:rFonts w:ascii="Arial" w:hAnsi="Arial" w:cs="Arial"/>
          <w:color w:val="000000"/>
        </w:rPr>
        <w:t xml:space="preserve"> </w:t>
      </w:r>
      <w:r w:rsidRPr="00502CED">
        <w:rPr>
          <w:rFonts w:ascii="Arial" w:hAnsi="Arial" w:cs="Arial"/>
          <w:color w:val="000000"/>
        </w:rPr>
        <w:t xml:space="preserve">la NTEPNL-01-EP, Capítulo 01. Ingeniería de tránsito, de las </w:t>
      </w:r>
      <w:r w:rsidRPr="00502CED">
        <w:rPr>
          <w:rFonts w:ascii="Arial" w:hAnsi="Arial" w:cs="Arial"/>
          <w:i/>
          <w:iCs/>
          <w:color w:val="000000"/>
        </w:rPr>
        <w:t>NTEPNL</w:t>
      </w:r>
      <w:r>
        <w:rPr>
          <w:rFonts w:ascii="Arial" w:hAnsi="Arial" w:cs="Arial"/>
          <w:color w:val="000000"/>
        </w:rPr>
        <w:t xml:space="preserve">. </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72. No se localizaron ni fueron exhibidos durante la auditoría, los estudios de geotecnia que</w:t>
      </w:r>
      <w:r>
        <w:rPr>
          <w:rFonts w:ascii="Arial" w:hAnsi="Arial" w:cs="Arial"/>
          <w:color w:val="000000"/>
        </w:rPr>
        <w:t xml:space="preserve"> </w:t>
      </w:r>
      <w:r w:rsidRPr="00502CED">
        <w:rPr>
          <w:rFonts w:ascii="Arial" w:hAnsi="Arial" w:cs="Arial"/>
          <w:color w:val="000000"/>
        </w:rPr>
        <w:t>establecieron la formación de terracerías, determinados a partir de su resistencia, medido</w:t>
      </w:r>
      <w:r>
        <w:rPr>
          <w:rFonts w:ascii="Arial" w:hAnsi="Arial" w:cs="Arial"/>
          <w:color w:val="000000"/>
        </w:rPr>
        <w:t xml:space="preserve"> </w:t>
      </w:r>
      <w:r w:rsidRPr="00502CED">
        <w:rPr>
          <w:rFonts w:ascii="Arial" w:hAnsi="Arial" w:cs="Arial"/>
          <w:color w:val="000000"/>
        </w:rPr>
        <w:t>en función del Valor Soporte de California, obligación establecida en el artículo 17, de la</w:t>
      </w:r>
      <w:r>
        <w:rPr>
          <w:rFonts w:ascii="Arial" w:hAnsi="Arial" w:cs="Arial"/>
          <w:color w:val="000000"/>
        </w:rPr>
        <w:t xml:space="preserve"> </w:t>
      </w:r>
      <w:r w:rsidRPr="00502CED">
        <w:rPr>
          <w:rFonts w:ascii="Arial" w:hAnsi="Arial" w:cs="Arial"/>
          <w:i/>
          <w:iCs/>
          <w:color w:val="000000"/>
        </w:rPr>
        <w:t>LCRPENL</w:t>
      </w:r>
      <w:r w:rsidRPr="00502CED">
        <w:rPr>
          <w:rFonts w:ascii="Arial" w:hAnsi="Arial" w:cs="Arial"/>
          <w:color w:val="000000"/>
        </w:rPr>
        <w:t xml:space="preserve">, en relación con la NTEPNL-01-EP, Capítulo 02. Geotecnia, de las </w:t>
      </w:r>
      <w:r w:rsidRPr="00502CED">
        <w:rPr>
          <w:rFonts w:ascii="Arial" w:hAnsi="Arial" w:cs="Arial"/>
          <w:i/>
          <w:iCs/>
          <w:color w:val="000000"/>
        </w:rPr>
        <w:t>NTEPNL</w:t>
      </w:r>
      <w:r w:rsidRPr="00502CED">
        <w:rPr>
          <w:rFonts w:ascii="Arial" w:hAnsi="Arial" w:cs="Arial"/>
          <w:color w:val="000000"/>
        </w:rPr>
        <w:t>.</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lastRenderedPageBreak/>
        <w:t>73. No se localizó ni fue exhibida durante la auditoría, la sección de pavimento seleccionado</w:t>
      </w:r>
      <w:r>
        <w:rPr>
          <w:rFonts w:ascii="Arial" w:hAnsi="Arial" w:cs="Arial"/>
          <w:color w:val="000000"/>
        </w:rPr>
        <w:t xml:space="preserve"> </w:t>
      </w:r>
      <w:r w:rsidRPr="00502CED">
        <w:rPr>
          <w:rFonts w:ascii="Arial" w:hAnsi="Arial" w:cs="Arial"/>
          <w:color w:val="000000"/>
        </w:rPr>
        <w:t>a partir del catálogo de secciones de pavimento o en su caso, el diseño del pavimento, de</w:t>
      </w:r>
      <w:r>
        <w:rPr>
          <w:rFonts w:ascii="Arial" w:hAnsi="Arial" w:cs="Arial"/>
          <w:color w:val="000000"/>
        </w:rPr>
        <w:t xml:space="preserve"> </w:t>
      </w:r>
      <w:r w:rsidRPr="00502CED">
        <w:rPr>
          <w:rFonts w:ascii="Arial" w:hAnsi="Arial" w:cs="Arial"/>
          <w:color w:val="000000"/>
        </w:rPr>
        <w:t>acuerdo con las Normas Técnicas Estatales, obligación establecida en el artículo 20, párrafo</w:t>
      </w:r>
      <w:r>
        <w:rPr>
          <w:rFonts w:ascii="Arial" w:hAnsi="Arial" w:cs="Arial"/>
          <w:color w:val="000000"/>
        </w:rPr>
        <w:t xml:space="preserve"> </w:t>
      </w:r>
      <w:r w:rsidRPr="00502CED">
        <w:rPr>
          <w:rFonts w:ascii="Arial" w:hAnsi="Arial" w:cs="Arial"/>
          <w:color w:val="000000"/>
        </w:rPr>
        <w:t xml:space="preserve">primero, segundo, de la </w:t>
      </w:r>
      <w:r w:rsidRPr="00502CED">
        <w:rPr>
          <w:rFonts w:ascii="Arial" w:hAnsi="Arial" w:cs="Arial"/>
          <w:i/>
          <w:iCs/>
          <w:color w:val="000000"/>
        </w:rPr>
        <w:t>LCRPENL</w:t>
      </w:r>
      <w:r w:rsidRPr="00502CED">
        <w:rPr>
          <w:rFonts w:ascii="Arial" w:hAnsi="Arial" w:cs="Arial"/>
          <w:color w:val="000000"/>
        </w:rPr>
        <w:t>, en relación con la NTEPNL-02-DP, Capítulos 1, inciso</w:t>
      </w:r>
      <w:r>
        <w:rPr>
          <w:rFonts w:ascii="Arial" w:hAnsi="Arial" w:cs="Arial"/>
          <w:color w:val="000000"/>
        </w:rPr>
        <w:t xml:space="preserve"> </w:t>
      </w:r>
      <w:r w:rsidRPr="00502CED">
        <w:rPr>
          <w:rFonts w:ascii="Arial" w:hAnsi="Arial" w:cs="Arial"/>
          <w:color w:val="000000"/>
        </w:rPr>
        <w:t xml:space="preserve">B y 2 inciso B, de las </w:t>
      </w:r>
      <w:r w:rsidRPr="00502CED">
        <w:rPr>
          <w:rFonts w:ascii="Arial" w:hAnsi="Arial" w:cs="Arial"/>
          <w:i/>
          <w:iCs/>
          <w:color w:val="000000"/>
        </w:rPr>
        <w:t>NTEPNL</w:t>
      </w:r>
      <w:r w:rsidRPr="00502CED">
        <w:rPr>
          <w:rFonts w:ascii="Arial" w:hAnsi="Arial" w:cs="Arial"/>
          <w:color w:val="000000"/>
        </w:rPr>
        <w:t>.</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74. No se localizaron ni fueron exhibidas durante la auditoría, las especificaciones particulares</w:t>
      </w:r>
      <w:r>
        <w:rPr>
          <w:rFonts w:ascii="Arial" w:hAnsi="Arial" w:cs="Arial"/>
          <w:color w:val="000000"/>
        </w:rPr>
        <w:t xml:space="preserve"> </w:t>
      </w:r>
      <w:r w:rsidRPr="00502CED">
        <w:rPr>
          <w:rFonts w:ascii="Arial" w:hAnsi="Arial" w:cs="Arial"/>
          <w:color w:val="000000"/>
        </w:rPr>
        <w:t xml:space="preserve">de la calidad del material para la capa de </w:t>
      </w:r>
      <w:proofErr w:type="spellStart"/>
      <w:r w:rsidRPr="00502CED">
        <w:rPr>
          <w:rFonts w:ascii="Arial" w:hAnsi="Arial" w:cs="Arial"/>
          <w:color w:val="000000"/>
        </w:rPr>
        <w:t>subrasante</w:t>
      </w:r>
      <w:proofErr w:type="spellEnd"/>
      <w:r w:rsidRPr="00502CED">
        <w:rPr>
          <w:rFonts w:ascii="Arial" w:hAnsi="Arial" w:cs="Arial"/>
          <w:color w:val="000000"/>
        </w:rPr>
        <w:t xml:space="preserve"> convencional y capa de carpeta con</w:t>
      </w:r>
      <w:r>
        <w:rPr>
          <w:rFonts w:ascii="Arial" w:hAnsi="Arial" w:cs="Arial"/>
          <w:color w:val="000000"/>
        </w:rPr>
        <w:t xml:space="preserve"> </w:t>
      </w:r>
      <w:r w:rsidRPr="00502CED">
        <w:rPr>
          <w:rFonts w:ascii="Arial" w:hAnsi="Arial" w:cs="Arial"/>
          <w:color w:val="000000"/>
        </w:rPr>
        <w:t xml:space="preserve">concreto hidráulico, obligación establecida en los artículos 43 y 79, de la </w:t>
      </w:r>
      <w:r w:rsidRPr="00502CED">
        <w:rPr>
          <w:rFonts w:ascii="Arial" w:hAnsi="Arial" w:cs="Arial"/>
          <w:i/>
          <w:iCs/>
          <w:color w:val="000000"/>
        </w:rPr>
        <w:t>LCRPENL</w:t>
      </w:r>
      <w:r w:rsidRPr="00502CED">
        <w:rPr>
          <w:rFonts w:ascii="Arial" w:hAnsi="Arial" w:cs="Arial"/>
          <w:color w:val="000000"/>
        </w:rPr>
        <w:t xml:space="preserve">. </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75. No se localizaron ni fueron exhibidos durante la auditoría, los ensayos necesarios para el</w:t>
      </w:r>
      <w:r>
        <w:rPr>
          <w:rFonts w:ascii="Arial" w:hAnsi="Arial" w:cs="Arial"/>
          <w:color w:val="000000"/>
        </w:rPr>
        <w:t xml:space="preserve"> </w:t>
      </w:r>
      <w:r w:rsidRPr="00502CED">
        <w:rPr>
          <w:rFonts w:ascii="Arial" w:hAnsi="Arial" w:cs="Arial"/>
          <w:color w:val="000000"/>
        </w:rPr>
        <w:t>control de calidad del material previo a su colocación, de acuerdo al método de control de</w:t>
      </w:r>
      <w:r>
        <w:rPr>
          <w:rFonts w:ascii="Arial" w:hAnsi="Arial" w:cs="Arial"/>
          <w:color w:val="000000"/>
        </w:rPr>
        <w:t xml:space="preserve"> </w:t>
      </w:r>
      <w:r w:rsidRPr="00502CED">
        <w:rPr>
          <w:rFonts w:ascii="Arial" w:hAnsi="Arial" w:cs="Arial"/>
          <w:color w:val="000000"/>
        </w:rPr>
        <w:t xml:space="preserve">calidad que fijen para la capa de </w:t>
      </w:r>
      <w:proofErr w:type="spellStart"/>
      <w:r w:rsidRPr="00502CED">
        <w:rPr>
          <w:rFonts w:ascii="Arial" w:hAnsi="Arial" w:cs="Arial"/>
          <w:color w:val="000000"/>
        </w:rPr>
        <w:t>subrasante</w:t>
      </w:r>
      <w:proofErr w:type="spellEnd"/>
      <w:r w:rsidRPr="00502CED">
        <w:rPr>
          <w:rFonts w:ascii="Arial" w:hAnsi="Arial" w:cs="Arial"/>
          <w:color w:val="000000"/>
        </w:rPr>
        <w:t xml:space="preserve"> convencional y capa de carpeta con concreto</w:t>
      </w:r>
      <w:r>
        <w:rPr>
          <w:rFonts w:ascii="Arial" w:hAnsi="Arial" w:cs="Arial"/>
          <w:color w:val="000000"/>
        </w:rPr>
        <w:t xml:space="preserve"> </w:t>
      </w:r>
      <w:r w:rsidRPr="00502CED">
        <w:rPr>
          <w:rFonts w:ascii="Arial" w:hAnsi="Arial" w:cs="Arial"/>
          <w:color w:val="000000"/>
        </w:rPr>
        <w:t>hidráulico, obligación establecida en los artículos 45, párrafo primero y 81, párrafo primero,</w:t>
      </w:r>
      <w:r>
        <w:rPr>
          <w:rFonts w:ascii="Arial" w:hAnsi="Arial" w:cs="Arial"/>
          <w:color w:val="000000"/>
        </w:rPr>
        <w:t xml:space="preserve"> </w:t>
      </w:r>
      <w:r w:rsidRPr="00502CED">
        <w:rPr>
          <w:rFonts w:ascii="Arial" w:hAnsi="Arial" w:cs="Arial"/>
          <w:color w:val="000000"/>
        </w:rPr>
        <w:t xml:space="preserve">de la </w:t>
      </w:r>
      <w:r w:rsidRPr="00502CED">
        <w:rPr>
          <w:rFonts w:ascii="Arial" w:hAnsi="Arial" w:cs="Arial"/>
          <w:i/>
          <w:iCs/>
          <w:color w:val="000000"/>
        </w:rPr>
        <w:t>LCRPENL</w:t>
      </w:r>
      <w:r w:rsidRPr="00502CED">
        <w:rPr>
          <w:rFonts w:ascii="Arial" w:hAnsi="Arial" w:cs="Arial"/>
          <w:color w:val="000000"/>
        </w:rPr>
        <w:t>.</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76. No se localizaron ni fueron exhibidos durante la auditoría, los ensayos necesarios para el</w:t>
      </w:r>
      <w:r>
        <w:rPr>
          <w:rFonts w:ascii="Arial" w:hAnsi="Arial" w:cs="Arial"/>
          <w:color w:val="000000"/>
        </w:rPr>
        <w:t xml:space="preserve"> </w:t>
      </w:r>
      <w:r w:rsidRPr="00502CED">
        <w:rPr>
          <w:rFonts w:ascii="Arial" w:hAnsi="Arial" w:cs="Arial"/>
          <w:color w:val="000000"/>
        </w:rPr>
        <w:t>control de calidad del material durante su ejecución y recepción de los trabajos, de acuerdo</w:t>
      </w:r>
      <w:r>
        <w:rPr>
          <w:rFonts w:ascii="Arial" w:hAnsi="Arial" w:cs="Arial"/>
          <w:color w:val="000000"/>
        </w:rPr>
        <w:t xml:space="preserve"> </w:t>
      </w:r>
      <w:r w:rsidRPr="00502CED">
        <w:rPr>
          <w:rFonts w:ascii="Arial" w:hAnsi="Arial" w:cs="Arial"/>
          <w:color w:val="000000"/>
        </w:rPr>
        <w:t xml:space="preserve">al método de control de calidad que fijen para la capa de </w:t>
      </w:r>
      <w:proofErr w:type="spellStart"/>
      <w:r w:rsidRPr="00502CED">
        <w:rPr>
          <w:rFonts w:ascii="Arial" w:hAnsi="Arial" w:cs="Arial"/>
          <w:color w:val="000000"/>
        </w:rPr>
        <w:t>subrasante</w:t>
      </w:r>
      <w:proofErr w:type="spellEnd"/>
      <w:r w:rsidRPr="00502CED">
        <w:rPr>
          <w:rFonts w:ascii="Arial" w:hAnsi="Arial" w:cs="Arial"/>
          <w:color w:val="000000"/>
        </w:rPr>
        <w:t xml:space="preserve"> convencional y capa de</w:t>
      </w:r>
      <w:r>
        <w:rPr>
          <w:rFonts w:ascii="Arial" w:hAnsi="Arial" w:cs="Arial"/>
          <w:color w:val="000000"/>
        </w:rPr>
        <w:t xml:space="preserve"> </w:t>
      </w:r>
      <w:r w:rsidRPr="00502CED">
        <w:rPr>
          <w:rFonts w:ascii="Arial" w:hAnsi="Arial" w:cs="Arial"/>
          <w:color w:val="000000"/>
        </w:rPr>
        <w:t xml:space="preserve">carpeta con concreto hidráulico, obligación establecida en los </w:t>
      </w:r>
      <w:r w:rsidRPr="00502CED">
        <w:rPr>
          <w:rFonts w:ascii="Arial" w:hAnsi="Arial" w:cs="Arial"/>
          <w:color w:val="000000"/>
        </w:rPr>
        <w:lastRenderedPageBreak/>
        <w:t>artículos 45, párrafo segundo</w:t>
      </w:r>
      <w:r>
        <w:rPr>
          <w:rFonts w:ascii="Arial" w:hAnsi="Arial" w:cs="Arial"/>
          <w:color w:val="000000"/>
        </w:rPr>
        <w:t xml:space="preserve"> </w:t>
      </w:r>
      <w:r w:rsidRPr="00502CED">
        <w:rPr>
          <w:rFonts w:ascii="Arial" w:hAnsi="Arial" w:cs="Arial"/>
          <w:color w:val="000000"/>
        </w:rPr>
        <w:t xml:space="preserve">y 81, párrafo segundo, en relación con los artículos 46, 47, 82 y 83, de la </w:t>
      </w:r>
      <w:r w:rsidRPr="00502CED">
        <w:rPr>
          <w:rFonts w:ascii="Arial" w:hAnsi="Arial" w:cs="Arial"/>
          <w:i/>
          <w:iCs/>
          <w:color w:val="000000"/>
        </w:rPr>
        <w:t>LCRPENL</w:t>
      </w:r>
      <w:r w:rsidRPr="00502CED">
        <w:rPr>
          <w:rFonts w:ascii="Arial" w:hAnsi="Arial" w:cs="Arial"/>
          <w:color w:val="000000"/>
        </w:rPr>
        <w:t>.</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i/>
          <w:iCs/>
          <w:color w:val="000000"/>
        </w:rPr>
      </w:pPr>
      <w:r w:rsidRPr="00502CED">
        <w:rPr>
          <w:rFonts w:ascii="Arial" w:hAnsi="Arial" w:cs="Arial"/>
          <w:color w:val="000000"/>
        </w:rPr>
        <w:t>77. No se localizaron ni fueron exhibidos durante la auditoría, la documentación (carátula de</w:t>
      </w:r>
      <w:r>
        <w:rPr>
          <w:rFonts w:ascii="Arial" w:hAnsi="Arial" w:cs="Arial"/>
          <w:color w:val="000000"/>
        </w:rPr>
        <w:t xml:space="preserve"> </w:t>
      </w:r>
      <w:r w:rsidRPr="00502CED">
        <w:rPr>
          <w:rFonts w:ascii="Arial" w:hAnsi="Arial" w:cs="Arial"/>
          <w:color w:val="000000"/>
        </w:rPr>
        <w:t>estimación, números generadores, croquis de ubicación, informes fotográficos u otros que</w:t>
      </w:r>
      <w:r>
        <w:rPr>
          <w:rFonts w:ascii="Arial" w:hAnsi="Arial" w:cs="Arial"/>
          <w:color w:val="000000"/>
        </w:rPr>
        <w:t xml:space="preserve"> </w:t>
      </w:r>
      <w:r w:rsidRPr="00502CED">
        <w:rPr>
          <w:rFonts w:ascii="Arial" w:hAnsi="Arial" w:cs="Arial"/>
          <w:color w:val="000000"/>
        </w:rPr>
        <w:t>haya tenido en cuenta el ente público), que acrediten la procedencia del pago de la póliza</w:t>
      </w:r>
      <w:r>
        <w:rPr>
          <w:rFonts w:ascii="Arial" w:hAnsi="Arial" w:cs="Arial"/>
          <w:color w:val="000000"/>
        </w:rPr>
        <w:t xml:space="preserve"> </w:t>
      </w:r>
      <w:r w:rsidRPr="00502CED">
        <w:rPr>
          <w:rFonts w:ascii="Arial" w:hAnsi="Arial" w:cs="Arial"/>
          <w:color w:val="000000"/>
        </w:rPr>
        <w:t>de egreso número 2012060146, de fecha 6 de junio de 2012, por valor de $48,500, y que</w:t>
      </w:r>
      <w:r>
        <w:rPr>
          <w:rFonts w:ascii="Arial" w:hAnsi="Arial" w:cs="Arial"/>
          <w:color w:val="000000"/>
        </w:rPr>
        <w:t xml:space="preserve"> </w:t>
      </w:r>
      <w:r w:rsidRPr="00502CED">
        <w:rPr>
          <w:rFonts w:ascii="Arial" w:hAnsi="Arial" w:cs="Arial"/>
          <w:color w:val="000000"/>
        </w:rPr>
        <w:t>además, permitan verificar físicamente la ejecución de los conceptos pagados mediante</w:t>
      </w:r>
      <w:r>
        <w:rPr>
          <w:rFonts w:ascii="Arial" w:hAnsi="Arial" w:cs="Arial"/>
          <w:color w:val="000000"/>
        </w:rPr>
        <w:t xml:space="preserve"> </w:t>
      </w:r>
      <w:r w:rsidRPr="00502CED">
        <w:rPr>
          <w:rFonts w:ascii="Arial" w:hAnsi="Arial" w:cs="Arial"/>
          <w:color w:val="000000"/>
        </w:rPr>
        <w:t>dicha póliza, obligación establecida en el artículo 70, párrafo primero y párrafo segundo, de</w:t>
      </w:r>
      <w:r>
        <w:rPr>
          <w:rFonts w:ascii="Arial" w:hAnsi="Arial" w:cs="Arial"/>
          <w:color w:val="000000"/>
        </w:rPr>
        <w:t xml:space="preserve"> </w:t>
      </w:r>
      <w:r w:rsidRPr="00502CED">
        <w:rPr>
          <w:rFonts w:ascii="Arial" w:hAnsi="Arial" w:cs="Arial"/>
          <w:color w:val="000000"/>
        </w:rPr>
        <w:t xml:space="preserve">la </w:t>
      </w:r>
      <w:r w:rsidRPr="00502CED">
        <w:rPr>
          <w:rFonts w:ascii="Arial" w:hAnsi="Arial" w:cs="Arial"/>
          <w:i/>
          <w:iCs/>
          <w:color w:val="000000"/>
        </w:rPr>
        <w:t>LOPEMNL.</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Pliegos Presuntivos de Responsabilidades.</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685930">
      <w:pPr>
        <w:autoSpaceDE w:val="0"/>
        <w:autoSpaceDN w:val="0"/>
        <w:adjustRightInd w:val="0"/>
        <w:spacing w:after="0" w:line="240" w:lineRule="auto"/>
        <w:rPr>
          <w:rFonts w:ascii="Arial" w:hAnsi="Arial" w:cs="Arial"/>
          <w:color w:val="000000"/>
        </w:rPr>
      </w:pPr>
    </w:p>
    <w:tbl>
      <w:tblPr>
        <w:tblStyle w:val="Tablaconcuadrcula"/>
        <w:tblW w:w="8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1856"/>
        <w:gridCol w:w="4194"/>
        <w:gridCol w:w="1774"/>
      </w:tblGrid>
      <w:tr w:rsidR="00685930" w:rsidTr="0044050B">
        <w:trPr>
          <w:trHeight w:val="136"/>
        </w:trPr>
        <w:tc>
          <w:tcPr>
            <w:tcW w:w="719"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Ref.</w:t>
            </w:r>
          </w:p>
        </w:tc>
        <w:tc>
          <w:tcPr>
            <w:tcW w:w="1856"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Contrato</w:t>
            </w:r>
          </w:p>
        </w:tc>
        <w:tc>
          <w:tcPr>
            <w:tcW w:w="4194"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Nombre de la Obra o Licencia</w:t>
            </w:r>
          </w:p>
        </w:tc>
        <w:tc>
          <w:tcPr>
            <w:tcW w:w="1774"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Registrado</w:t>
            </w:r>
            <w:r>
              <w:rPr>
                <w:rFonts w:ascii="Arial" w:hAnsi="Arial" w:cs="Arial"/>
                <w:b/>
                <w:bCs/>
                <w:color w:val="000000"/>
              </w:rPr>
              <w:t xml:space="preserve"> </w:t>
            </w:r>
            <w:r w:rsidRPr="00502CED">
              <w:rPr>
                <w:rFonts w:ascii="Arial" w:hAnsi="Arial" w:cs="Arial"/>
                <w:b/>
                <w:bCs/>
                <w:color w:val="000000"/>
              </w:rPr>
              <w:t>en el 2012</w:t>
            </w:r>
          </w:p>
        </w:tc>
      </w:tr>
      <w:tr w:rsidR="00685930" w:rsidTr="0044050B">
        <w:trPr>
          <w:trHeight w:val="406"/>
        </w:trPr>
        <w:tc>
          <w:tcPr>
            <w:tcW w:w="719" w:type="dxa"/>
          </w:tcPr>
          <w:p w:rsidR="00685930" w:rsidRPr="00577FBD" w:rsidRDefault="00685930" w:rsidP="00B665A7">
            <w:pPr>
              <w:autoSpaceDE w:val="0"/>
              <w:autoSpaceDN w:val="0"/>
              <w:adjustRightInd w:val="0"/>
              <w:jc w:val="center"/>
              <w:rPr>
                <w:rFonts w:ascii="Arial" w:hAnsi="Arial" w:cs="Arial"/>
                <w:b/>
                <w:bCs/>
              </w:rPr>
            </w:pPr>
            <w:r w:rsidRPr="00577FBD">
              <w:rPr>
                <w:rFonts w:ascii="Arial" w:hAnsi="Arial" w:cs="Arial"/>
                <w:b/>
                <w:bCs/>
              </w:rPr>
              <w:t>5</w:t>
            </w:r>
          </w:p>
        </w:tc>
        <w:tc>
          <w:tcPr>
            <w:tcW w:w="1856" w:type="dxa"/>
          </w:tcPr>
          <w:p w:rsidR="00685930" w:rsidRPr="00577FBD" w:rsidRDefault="00685930" w:rsidP="00B665A7">
            <w:pPr>
              <w:autoSpaceDE w:val="0"/>
              <w:autoSpaceDN w:val="0"/>
              <w:adjustRightInd w:val="0"/>
              <w:jc w:val="center"/>
              <w:rPr>
                <w:rFonts w:ascii="Arial" w:hAnsi="Arial" w:cs="Arial"/>
                <w:b/>
                <w:bCs/>
              </w:rPr>
            </w:pPr>
            <w:r w:rsidRPr="00577FBD">
              <w:rPr>
                <w:rFonts w:ascii="Arial" w:hAnsi="Arial" w:cs="Arial"/>
                <w:b/>
                <w:bCs/>
              </w:rPr>
              <w:t>BACHEO</w:t>
            </w:r>
          </w:p>
        </w:tc>
        <w:tc>
          <w:tcPr>
            <w:tcW w:w="4194" w:type="dxa"/>
          </w:tcPr>
          <w:p w:rsidR="00685930" w:rsidRPr="00577FBD" w:rsidRDefault="00685930" w:rsidP="00B665A7">
            <w:pPr>
              <w:autoSpaceDE w:val="0"/>
              <w:autoSpaceDN w:val="0"/>
              <w:adjustRightInd w:val="0"/>
              <w:jc w:val="both"/>
              <w:rPr>
                <w:rFonts w:ascii="Arial" w:hAnsi="Arial" w:cs="Arial"/>
                <w:b/>
                <w:bCs/>
              </w:rPr>
            </w:pPr>
            <w:r w:rsidRPr="00577FBD">
              <w:rPr>
                <w:rFonts w:ascii="Arial" w:hAnsi="Arial" w:cs="Arial"/>
                <w:b/>
                <w:bCs/>
              </w:rPr>
              <w:t>Suministro y colocación de carpeta caliente</w:t>
            </w:r>
            <w:r>
              <w:rPr>
                <w:rFonts w:ascii="Arial" w:hAnsi="Arial" w:cs="Arial"/>
                <w:b/>
                <w:bCs/>
              </w:rPr>
              <w:t xml:space="preserve"> </w:t>
            </w:r>
            <w:r w:rsidRPr="00577FBD">
              <w:rPr>
                <w:rFonts w:ascii="Arial" w:hAnsi="Arial" w:cs="Arial"/>
                <w:b/>
                <w:bCs/>
              </w:rPr>
              <w:t>elaborada en planta de 3/4" - finos para bacheo de</w:t>
            </w:r>
            <w:r>
              <w:rPr>
                <w:rFonts w:ascii="Arial" w:hAnsi="Arial" w:cs="Arial"/>
                <w:b/>
                <w:bCs/>
              </w:rPr>
              <w:t xml:space="preserve"> </w:t>
            </w:r>
            <w:r w:rsidRPr="00577FBD">
              <w:rPr>
                <w:rFonts w:ascii="Arial" w:hAnsi="Arial" w:cs="Arial"/>
                <w:b/>
                <w:bCs/>
              </w:rPr>
              <w:t>calles en diferentes localidades.</w:t>
            </w:r>
          </w:p>
          <w:p w:rsidR="00685930" w:rsidRPr="00577FBD" w:rsidRDefault="00685930" w:rsidP="00B665A7">
            <w:pPr>
              <w:autoSpaceDE w:val="0"/>
              <w:autoSpaceDN w:val="0"/>
              <w:adjustRightInd w:val="0"/>
              <w:jc w:val="both"/>
              <w:rPr>
                <w:rFonts w:ascii="Arial" w:hAnsi="Arial" w:cs="Arial"/>
                <w:b/>
                <w:bCs/>
              </w:rPr>
            </w:pPr>
          </w:p>
        </w:tc>
        <w:tc>
          <w:tcPr>
            <w:tcW w:w="1774" w:type="dxa"/>
          </w:tcPr>
          <w:p w:rsidR="00685930" w:rsidRPr="00577FBD" w:rsidRDefault="00685930" w:rsidP="00B665A7">
            <w:pPr>
              <w:autoSpaceDE w:val="0"/>
              <w:autoSpaceDN w:val="0"/>
              <w:adjustRightInd w:val="0"/>
              <w:rPr>
                <w:rFonts w:ascii="Arial" w:hAnsi="Arial" w:cs="Arial"/>
                <w:b/>
                <w:bCs/>
              </w:rPr>
            </w:pPr>
            <w:r w:rsidRPr="00577FBD">
              <w:rPr>
                <w:rFonts w:ascii="Arial" w:hAnsi="Arial" w:cs="Arial"/>
                <w:b/>
                <w:bCs/>
              </w:rPr>
              <w:t>$ 136,099</w:t>
            </w:r>
          </w:p>
          <w:p w:rsidR="00685930" w:rsidRPr="00577FBD" w:rsidRDefault="00685930" w:rsidP="00B665A7">
            <w:pPr>
              <w:autoSpaceDE w:val="0"/>
              <w:autoSpaceDN w:val="0"/>
              <w:adjustRightInd w:val="0"/>
              <w:jc w:val="both"/>
              <w:rPr>
                <w:rFonts w:ascii="Arial" w:hAnsi="Arial" w:cs="Arial"/>
                <w:b/>
                <w:bCs/>
              </w:rPr>
            </w:pPr>
          </w:p>
        </w:tc>
      </w:tr>
    </w:tbl>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78. No se localizó ni fue exhibida durante la auditoría, la documentación que permita verificar</w:t>
      </w:r>
      <w:r>
        <w:rPr>
          <w:rFonts w:ascii="Arial" w:hAnsi="Arial" w:cs="Arial"/>
          <w:color w:val="000000"/>
        </w:rPr>
        <w:t xml:space="preserve"> </w:t>
      </w:r>
      <w:r w:rsidRPr="00502CED">
        <w:rPr>
          <w:rFonts w:ascii="Arial" w:hAnsi="Arial" w:cs="Arial"/>
          <w:color w:val="000000"/>
        </w:rPr>
        <w:t>que la obra fue programada e incluida en el presupuesto anual del ejercicio 2012, acorde</w:t>
      </w:r>
      <w:r>
        <w:rPr>
          <w:rFonts w:ascii="Arial" w:hAnsi="Arial" w:cs="Arial"/>
          <w:color w:val="000000"/>
        </w:rPr>
        <w:t xml:space="preserve"> </w:t>
      </w:r>
      <w:r w:rsidRPr="00502CED">
        <w:rPr>
          <w:rFonts w:ascii="Arial" w:hAnsi="Arial" w:cs="Arial"/>
          <w:color w:val="000000"/>
        </w:rPr>
        <w:t xml:space="preserve">con lo dispuesto en los artículos 18, fracción IV, 19 y 22, de la </w:t>
      </w:r>
      <w:r w:rsidRPr="00502CED">
        <w:rPr>
          <w:rFonts w:ascii="Arial" w:hAnsi="Arial" w:cs="Arial"/>
          <w:i/>
          <w:iCs/>
          <w:color w:val="000000"/>
        </w:rPr>
        <w:t>LOPEMNL</w:t>
      </w:r>
      <w:r w:rsidRPr="00502CED">
        <w:rPr>
          <w:rFonts w:ascii="Arial" w:hAnsi="Arial" w:cs="Arial"/>
          <w:color w:val="000000"/>
        </w:rPr>
        <w:t xml:space="preserve">. </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79. No se localizó ni fue exhibido durante la auditoría, el presupuesto elaborado por el municipio</w:t>
      </w:r>
      <w:r>
        <w:rPr>
          <w:rFonts w:ascii="Arial" w:hAnsi="Arial" w:cs="Arial"/>
          <w:color w:val="000000"/>
        </w:rPr>
        <w:t xml:space="preserve"> </w:t>
      </w:r>
      <w:r w:rsidRPr="00502CED">
        <w:rPr>
          <w:rFonts w:ascii="Arial" w:hAnsi="Arial" w:cs="Arial"/>
          <w:color w:val="000000"/>
        </w:rPr>
        <w:t>para la obra, ni los análisis de precios unitarios que permitan verificar la aplicación de los</w:t>
      </w:r>
      <w:r>
        <w:rPr>
          <w:rFonts w:ascii="Arial" w:hAnsi="Arial" w:cs="Arial"/>
          <w:color w:val="000000"/>
        </w:rPr>
        <w:t xml:space="preserve"> </w:t>
      </w:r>
      <w:r w:rsidRPr="00502CED">
        <w:rPr>
          <w:rFonts w:ascii="Arial" w:hAnsi="Arial" w:cs="Arial"/>
          <w:color w:val="000000"/>
        </w:rPr>
        <w:t>costos actualizados de acuerdo con las condiciones que prevalecían en el momento de su</w:t>
      </w:r>
      <w:r>
        <w:rPr>
          <w:rFonts w:ascii="Arial" w:hAnsi="Arial" w:cs="Arial"/>
          <w:color w:val="000000"/>
        </w:rPr>
        <w:t xml:space="preserve"> </w:t>
      </w:r>
      <w:r w:rsidRPr="00502CED">
        <w:rPr>
          <w:rFonts w:ascii="Arial" w:hAnsi="Arial" w:cs="Arial"/>
          <w:color w:val="000000"/>
        </w:rPr>
        <w:t xml:space="preserve">elaboración, obligación establecida en el artículo 19, fracción XIII, de la </w:t>
      </w:r>
      <w:r w:rsidRPr="00502CED">
        <w:rPr>
          <w:rFonts w:ascii="Arial" w:hAnsi="Arial" w:cs="Arial"/>
          <w:i/>
          <w:iCs/>
          <w:color w:val="000000"/>
        </w:rPr>
        <w:t>LOPEMNL</w:t>
      </w:r>
      <w:r w:rsidRPr="00502CED">
        <w:rPr>
          <w:rFonts w:ascii="Arial" w:hAnsi="Arial" w:cs="Arial"/>
          <w:color w:val="000000"/>
        </w:rPr>
        <w:t xml:space="preserve">. </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80. No se localizó ni fue exhibida durante la auditoría la garantía de cumplimiento del contrato,</w:t>
      </w:r>
      <w:r>
        <w:rPr>
          <w:rFonts w:ascii="Arial" w:hAnsi="Arial" w:cs="Arial"/>
          <w:color w:val="000000"/>
        </w:rPr>
        <w:t xml:space="preserve"> </w:t>
      </w:r>
      <w:r w:rsidRPr="00502CED">
        <w:rPr>
          <w:rFonts w:ascii="Arial" w:hAnsi="Arial" w:cs="Arial"/>
          <w:color w:val="000000"/>
        </w:rPr>
        <w:t xml:space="preserve">obligación establecida en el artículo 40, fracción II, párrafo segundo, de la </w:t>
      </w:r>
      <w:r w:rsidRPr="00502CED">
        <w:rPr>
          <w:rFonts w:ascii="Arial" w:hAnsi="Arial" w:cs="Arial"/>
          <w:i/>
          <w:iCs/>
          <w:color w:val="000000"/>
        </w:rPr>
        <w:t>LOPEMNL</w:t>
      </w:r>
      <w:r w:rsidRPr="00502CED">
        <w:rPr>
          <w:rFonts w:ascii="Arial" w:hAnsi="Arial" w:cs="Arial"/>
          <w:color w:val="000000"/>
        </w:rPr>
        <w:t>.</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81. No se localizó ni fue exhibido durante la auditoría, el contrato de obra pública, obligación</w:t>
      </w:r>
      <w:r>
        <w:rPr>
          <w:rFonts w:ascii="Arial" w:hAnsi="Arial" w:cs="Arial"/>
          <w:color w:val="000000"/>
        </w:rPr>
        <w:t xml:space="preserve"> </w:t>
      </w:r>
      <w:r w:rsidRPr="00502CED">
        <w:rPr>
          <w:rFonts w:ascii="Arial" w:hAnsi="Arial" w:cs="Arial"/>
          <w:color w:val="000000"/>
        </w:rPr>
        <w:t xml:space="preserve">establecida en el artículo 47 y 62, párrafo primero, de la </w:t>
      </w:r>
      <w:r w:rsidRPr="00502CED">
        <w:rPr>
          <w:rFonts w:ascii="Arial" w:hAnsi="Arial" w:cs="Arial"/>
          <w:i/>
          <w:iCs/>
          <w:color w:val="000000"/>
        </w:rPr>
        <w:t>LOPEMNL</w:t>
      </w:r>
      <w:r w:rsidRPr="00502CED">
        <w:rPr>
          <w:rFonts w:ascii="Arial" w:hAnsi="Arial" w:cs="Arial"/>
          <w:color w:val="000000"/>
        </w:rPr>
        <w:t xml:space="preserve">. </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 xml:space="preserve">82. No se localizó ni fue exhibido durante la auditoría, el </w:t>
      </w:r>
      <w:r w:rsidR="0044050B" w:rsidRPr="00502CED">
        <w:rPr>
          <w:rFonts w:ascii="Arial" w:hAnsi="Arial" w:cs="Arial"/>
          <w:color w:val="000000"/>
        </w:rPr>
        <w:t>catálogo</w:t>
      </w:r>
      <w:r w:rsidRPr="00502CED">
        <w:rPr>
          <w:rFonts w:ascii="Arial" w:hAnsi="Arial" w:cs="Arial"/>
          <w:color w:val="000000"/>
        </w:rPr>
        <w:t xml:space="preserve"> de conceptos, el análisis de</w:t>
      </w:r>
      <w:r>
        <w:rPr>
          <w:rFonts w:ascii="Arial" w:hAnsi="Arial" w:cs="Arial"/>
          <w:color w:val="000000"/>
        </w:rPr>
        <w:t xml:space="preserve"> </w:t>
      </w:r>
      <w:r w:rsidRPr="00502CED">
        <w:rPr>
          <w:rFonts w:ascii="Arial" w:hAnsi="Arial" w:cs="Arial"/>
          <w:color w:val="000000"/>
        </w:rPr>
        <w:t>precios unitarios e importes, proyectos, planos, especificaciones y programas elaborados</w:t>
      </w:r>
      <w:r>
        <w:rPr>
          <w:rFonts w:ascii="Arial" w:hAnsi="Arial" w:cs="Arial"/>
          <w:color w:val="000000"/>
        </w:rPr>
        <w:t xml:space="preserve"> </w:t>
      </w:r>
      <w:r w:rsidRPr="00502CED">
        <w:rPr>
          <w:rFonts w:ascii="Arial" w:hAnsi="Arial" w:cs="Arial"/>
          <w:color w:val="000000"/>
        </w:rPr>
        <w:t>por el contratista ganador, obligación establecida en el artículo 61 fracción IX, de la</w:t>
      </w:r>
      <w:r>
        <w:rPr>
          <w:rFonts w:ascii="Arial" w:hAnsi="Arial" w:cs="Arial"/>
          <w:color w:val="000000"/>
        </w:rPr>
        <w:t xml:space="preserve"> </w:t>
      </w:r>
      <w:r w:rsidRPr="00502CED">
        <w:rPr>
          <w:rFonts w:ascii="Arial" w:hAnsi="Arial" w:cs="Arial"/>
          <w:i/>
          <w:iCs/>
          <w:color w:val="000000"/>
        </w:rPr>
        <w:t>LOPEMNL</w:t>
      </w:r>
      <w:r w:rsidRPr="00502CED">
        <w:rPr>
          <w:rFonts w:ascii="Arial" w:hAnsi="Arial" w:cs="Arial"/>
          <w:color w:val="000000"/>
        </w:rPr>
        <w:t xml:space="preserve">. </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lastRenderedPageBreak/>
        <w:t>83. No se localizó ni fue exhibida durante la auditoría, la bitácora de obra, obligación establecida</w:t>
      </w:r>
      <w:r>
        <w:rPr>
          <w:rFonts w:ascii="Arial" w:hAnsi="Arial" w:cs="Arial"/>
          <w:color w:val="000000"/>
        </w:rPr>
        <w:t xml:space="preserve"> </w:t>
      </w:r>
      <w:r w:rsidRPr="00502CED">
        <w:rPr>
          <w:rFonts w:ascii="Arial" w:hAnsi="Arial" w:cs="Arial"/>
          <w:color w:val="000000"/>
        </w:rPr>
        <w:t xml:space="preserve">en el artículo 67, fracción I, de la </w:t>
      </w:r>
      <w:r w:rsidRPr="00502CED">
        <w:rPr>
          <w:rFonts w:ascii="Arial" w:hAnsi="Arial" w:cs="Arial"/>
          <w:i/>
          <w:iCs/>
          <w:color w:val="000000"/>
        </w:rPr>
        <w:t>LOPEMNL</w:t>
      </w:r>
      <w:r w:rsidRPr="00502CED">
        <w:rPr>
          <w:rFonts w:ascii="Arial" w:hAnsi="Arial" w:cs="Arial"/>
          <w:color w:val="000000"/>
        </w:rPr>
        <w:t>.</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84. No se localizó ni fue exhibida durante la auditoría, la garantía equivalente al diez por ciento</w:t>
      </w:r>
      <w:r>
        <w:rPr>
          <w:rFonts w:ascii="Arial" w:hAnsi="Arial" w:cs="Arial"/>
          <w:color w:val="000000"/>
        </w:rPr>
        <w:t xml:space="preserve"> </w:t>
      </w:r>
      <w:r w:rsidRPr="00502CED">
        <w:rPr>
          <w:rFonts w:ascii="Arial" w:hAnsi="Arial" w:cs="Arial"/>
          <w:color w:val="000000"/>
        </w:rPr>
        <w:t>del monto total ejercido de $136,099 a fin de asegurar que se responda por los defectos,</w:t>
      </w:r>
      <w:r>
        <w:rPr>
          <w:rFonts w:ascii="Arial" w:hAnsi="Arial" w:cs="Arial"/>
          <w:color w:val="000000"/>
        </w:rPr>
        <w:t xml:space="preserve"> </w:t>
      </w:r>
      <w:r w:rsidRPr="00502CED">
        <w:rPr>
          <w:rFonts w:ascii="Arial" w:hAnsi="Arial" w:cs="Arial"/>
          <w:color w:val="000000"/>
        </w:rPr>
        <w:t>vicios ocultos y cualquier otra obligación en los términos de la Ley, obligación establecida</w:t>
      </w:r>
      <w:r>
        <w:rPr>
          <w:rFonts w:ascii="Arial" w:hAnsi="Arial" w:cs="Arial"/>
          <w:color w:val="000000"/>
        </w:rPr>
        <w:t xml:space="preserve"> </w:t>
      </w:r>
      <w:r w:rsidRPr="00502CED">
        <w:rPr>
          <w:rFonts w:ascii="Arial" w:hAnsi="Arial" w:cs="Arial"/>
          <w:color w:val="000000"/>
        </w:rPr>
        <w:t xml:space="preserve">en el artículo 79, párrafo primero, de la </w:t>
      </w:r>
      <w:r w:rsidRPr="00502CED">
        <w:rPr>
          <w:rFonts w:ascii="Arial" w:hAnsi="Arial" w:cs="Arial"/>
          <w:i/>
          <w:iCs/>
          <w:color w:val="000000"/>
        </w:rPr>
        <w:t>LOPEMNL</w:t>
      </w:r>
      <w:r w:rsidRPr="00502CED">
        <w:rPr>
          <w:rFonts w:ascii="Arial" w:hAnsi="Arial" w:cs="Arial"/>
          <w:color w:val="000000"/>
        </w:rPr>
        <w:t xml:space="preserve">. </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85. No se localizó ni fue exhibida durante la auditoría, la documentación que compruebe la</w:t>
      </w:r>
      <w:r>
        <w:rPr>
          <w:rFonts w:ascii="Arial" w:hAnsi="Arial" w:cs="Arial"/>
          <w:color w:val="000000"/>
        </w:rPr>
        <w:t xml:space="preserve"> </w:t>
      </w:r>
      <w:r w:rsidRPr="00502CED">
        <w:rPr>
          <w:rFonts w:ascii="Arial" w:hAnsi="Arial" w:cs="Arial"/>
          <w:color w:val="000000"/>
        </w:rPr>
        <w:t>identificación y certificación del laboratorio que llevó a cabo el control de calidad de los</w:t>
      </w:r>
      <w:r>
        <w:rPr>
          <w:rFonts w:ascii="Arial" w:hAnsi="Arial" w:cs="Arial"/>
          <w:color w:val="000000"/>
        </w:rPr>
        <w:t xml:space="preserve"> </w:t>
      </w:r>
      <w:r w:rsidRPr="00502CED">
        <w:rPr>
          <w:rFonts w:ascii="Arial" w:hAnsi="Arial" w:cs="Arial"/>
          <w:color w:val="000000"/>
        </w:rPr>
        <w:t>materiales previo a su aplicación, obligación establecida en el artículo 6, párrafo primero y</w:t>
      </w:r>
      <w:r>
        <w:rPr>
          <w:rFonts w:ascii="Arial" w:hAnsi="Arial" w:cs="Arial"/>
          <w:color w:val="000000"/>
        </w:rPr>
        <w:t xml:space="preserve"> </w:t>
      </w:r>
      <w:r w:rsidRPr="00502CED">
        <w:rPr>
          <w:rFonts w:ascii="Arial" w:hAnsi="Arial" w:cs="Arial"/>
          <w:color w:val="000000"/>
        </w:rPr>
        <w:t xml:space="preserve">segundo, de la </w:t>
      </w:r>
      <w:r w:rsidRPr="00502CED">
        <w:rPr>
          <w:rFonts w:ascii="Arial" w:hAnsi="Arial" w:cs="Arial"/>
          <w:i/>
          <w:iCs/>
          <w:color w:val="000000"/>
        </w:rPr>
        <w:t>LCRPENL</w:t>
      </w:r>
      <w:r w:rsidRPr="00502CED">
        <w:rPr>
          <w:rFonts w:ascii="Arial" w:hAnsi="Arial" w:cs="Arial"/>
          <w:color w:val="000000"/>
        </w:rPr>
        <w:t xml:space="preserve">. </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86. No se localizó ni fue exhibida durante la auditoría, la documentación que compruebe</w:t>
      </w:r>
      <w:r>
        <w:rPr>
          <w:rFonts w:ascii="Arial" w:hAnsi="Arial" w:cs="Arial"/>
          <w:color w:val="000000"/>
        </w:rPr>
        <w:t xml:space="preserve"> </w:t>
      </w:r>
      <w:r w:rsidRPr="00502CED">
        <w:rPr>
          <w:rFonts w:ascii="Arial" w:hAnsi="Arial" w:cs="Arial"/>
          <w:color w:val="000000"/>
        </w:rPr>
        <w:t>la identificación y certificación del Profesional Responsable que definió el diseño del</w:t>
      </w:r>
      <w:r>
        <w:rPr>
          <w:rFonts w:ascii="Arial" w:hAnsi="Arial" w:cs="Arial"/>
          <w:color w:val="000000"/>
        </w:rPr>
        <w:t xml:space="preserve"> </w:t>
      </w:r>
      <w:r w:rsidRPr="00502CED">
        <w:rPr>
          <w:rFonts w:ascii="Arial" w:hAnsi="Arial" w:cs="Arial"/>
          <w:color w:val="000000"/>
        </w:rPr>
        <w:t>pavimento, obligación establecida en el artículo 7, párrafo primero y segundo, de</w:t>
      </w:r>
      <w:r>
        <w:rPr>
          <w:rFonts w:ascii="Arial" w:hAnsi="Arial" w:cs="Arial"/>
          <w:color w:val="000000"/>
        </w:rPr>
        <w:t xml:space="preserve"> </w:t>
      </w:r>
      <w:r w:rsidRPr="00502CED">
        <w:rPr>
          <w:rFonts w:ascii="Arial" w:hAnsi="Arial" w:cs="Arial"/>
          <w:color w:val="000000"/>
        </w:rPr>
        <w:t xml:space="preserve">la </w:t>
      </w:r>
      <w:r w:rsidRPr="00502CED">
        <w:rPr>
          <w:rFonts w:ascii="Arial" w:hAnsi="Arial" w:cs="Arial"/>
          <w:i/>
          <w:iCs/>
          <w:color w:val="000000"/>
        </w:rPr>
        <w:t>LCRPENL</w:t>
      </w:r>
      <w:r w:rsidRPr="00502CED">
        <w:rPr>
          <w:rFonts w:ascii="Arial" w:hAnsi="Arial" w:cs="Arial"/>
          <w:color w:val="000000"/>
        </w:rPr>
        <w:t>, Certificación Profesional Responsable, B. Campo de Aplicación, párrafo</w:t>
      </w:r>
      <w:r>
        <w:rPr>
          <w:rFonts w:ascii="Arial" w:hAnsi="Arial" w:cs="Arial"/>
          <w:color w:val="000000"/>
        </w:rPr>
        <w:t xml:space="preserve"> </w:t>
      </w:r>
      <w:r w:rsidRPr="00502CED">
        <w:rPr>
          <w:rFonts w:ascii="Arial" w:hAnsi="Arial" w:cs="Arial"/>
          <w:color w:val="000000"/>
        </w:rPr>
        <w:t xml:space="preserve">segundo, de las </w:t>
      </w:r>
      <w:r w:rsidRPr="00502CED">
        <w:rPr>
          <w:rFonts w:ascii="Arial" w:hAnsi="Arial" w:cs="Arial"/>
          <w:i/>
          <w:iCs/>
          <w:color w:val="000000"/>
        </w:rPr>
        <w:t>NTEPNL</w:t>
      </w:r>
      <w:r w:rsidRPr="00502CED">
        <w:rPr>
          <w:rFonts w:ascii="Arial" w:hAnsi="Arial" w:cs="Arial"/>
          <w:color w:val="000000"/>
        </w:rPr>
        <w:t xml:space="preserve">. </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lastRenderedPageBreak/>
        <w:t>87. No se localizó ni fue exhibida durante la auditoría, la documentación que compruebe</w:t>
      </w:r>
      <w:r>
        <w:rPr>
          <w:rFonts w:ascii="Arial" w:hAnsi="Arial" w:cs="Arial"/>
          <w:color w:val="000000"/>
        </w:rPr>
        <w:t xml:space="preserve"> </w:t>
      </w:r>
      <w:r w:rsidRPr="00502CED">
        <w:rPr>
          <w:rFonts w:ascii="Arial" w:hAnsi="Arial" w:cs="Arial"/>
          <w:color w:val="000000"/>
        </w:rPr>
        <w:t>la identificación y certificación del Profesional Responsable que autorizó el proyecto</w:t>
      </w:r>
      <w:r>
        <w:rPr>
          <w:rFonts w:ascii="Arial" w:hAnsi="Arial" w:cs="Arial"/>
          <w:color w:val="000000"/>
        </w:rPr>
        <w:t xml:space="preserve"> </w:t>
      </w:r>
      <w:r w:rsidRPr="00502CED">
        <w:rPr>
          <w:rFonts w:ascii="Arial" w:hAnsi="Arial" w:cs="Arial"/>
          <w:color w:val="000000"/>
        </w:rPr>
        <w:t>de pavimentación, obligación establecida en el artículo 7, párrafo primero y segundo,</w:t>
      </w:r>
      <w:r>
        <w:rPr>
          <w:rFonts w:ascii="Arial" w:hAnsi="Arial" w:cs="Arial"/>
          <w:color w:val="000000"/>
        </w:rPr>
        <w:t xml:space="preserve"> </w:t>
      </w:r>
      <w:r w:rsidRPr="00502CED">
        <w:rPr>
          <w:rFonts w:ascii="Arial" w:hAnsi="Arial" w:cs="Arial"/>
          <w:color w:val="000000"/>
        </w:rPr>
        <w:t>Certificación Profesional Responsable, B. Campo de Aplicación, párrafo tercero, de las</w:t>
      </w:r>
      <w:r>
        <w:rPr>
          <w:rFonts w:ascii="Arial" w:hAnsi="Arial" w:cs="Arial"/>
          <w:color w:val="000000"/>
        </w:rPr>
        <w:t xml:space="preserve"> </w:t>
      </w:r>
      <w:r w:rsidRPr="00502CED">
        <w:rPr>
          <w:rFonts w:ascii="Arial" w:hAnsi="Arial" w:cs="Arial"/>
          <w:i/>
          <w:iCs/>
          <w:color w:val="000000"/>
        </w:rPr>
        <w:t>NTEPNL</w:t>
      </w:r>
      <w:r w:rsidRPr="00502CED">
        <w:rPr>
          <w:rFonts w:ascii="Arial" w:hAnsi="Arial" w:cs="Arial"/>
          <w:color w:val="000000"/>
        </w:rPr>
        <w:t xml:space="preserve">. </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44050B">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88. No se localizó ni fue exhibida durante la auditoría, la documentación que compruebe</w:t>
      </w:r>
      <w:r>
        <w:rPr>
          <w:rFonts w:ascii="Arial" w:hAnsi="Arial" w:cs="Arial"/>
          <w:color w:val="000000"/>
        </w:rPr>
        <w:t xml:space="preserve"> </w:t>
      </w:r>
      <w:r w:rsidRPr="00502CED">
        <w:rPr>
          <w:rFonts w:ascii="Arial" w:hAnsi="Arial" w:cs="Arial"/>
          <w:color w:val="000000"/>
        </w:rPr>
        <w:t>que el contratista presentó previamente a la firma del contrato, el nombre del laboratorio</w:t>
      </w:r>
      <w:r>
        <w:rPr>
          <w:rFonts w:ascii="Arial" w:hAnsi="Arial" w:cs="Arial"/>
          <w:color w:val="000000"/>
        </w:rPr>
        <w:t xml:space="preserve"> </w:t>
      </w:r>
      <w:r w:rsidRPr="00502CED">
        <w:rPr>
          <w:rFonts w:ascii="Arial" w:hAnsi="Arial" w:cs="Arial"/>
          <w:color w:val="000000"/>
        </w:rPr>
        <w:t>acreditado y del Profesional Responsable, que validaron técnicamente el cumplimiento de</w:t>
      </w:r>
      <w:r>
        <w:rPr>
          <w:rFonts w:ascii="Arial" w:hAnsi="Arial" w:cs="Arial"/>
          <w:color w:val="000000"/>
        </w:rPr>
        <w:t xml:space="preserve"> </w:t>
      </w:r>
      <w:r w:rsidRPr="00502CED">
        <w:rPr>
          <w:rFonts w:ascii="Arial" w:hAnsi="Arial" w:cs="Arial"/>
          <w:color w:val="000000"/>
        </w:rPr>
        <w:t>las disposiciones de esta Ley, obligación establecida en el artículo 7, párrafo cuarto, de la</w:t>
      </w:r>
      <w:r>
        <w:rPr>
          <w:rFonts w:ascii="Arial" w:hAnsi="Arial" w:cs="Arial"/>
          <w:color w:val="000000"/>
        </w:rPr>
        <w:t xml:space="preserve"> </w:t>
      </w:r>
      <w:r w:rsidRPr="00502CED">
        <w:rPr>
          <w:rFonts w:ascii="Arial" w:hAnsi="Arial" w:cs="Arial"/>
          <w:i/>
          <w:iCs/>
          <w:color w:val="000000"/>
        </w:rPr>
        <w:t>LCRPENL</w:t>
      </w:r>
      <w:r w:rsidRPr="00502CED">
        <w:rPr>
          <w:rFonts w:ascii="Arial" w:hAnsi="Arial" w:cs="Arial"/>
          <w:color w:val="000000"/>
        </w:rPr>
        <w:t>.</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5C7F31">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89. No se localizó ni fue exhibida durante la auditoría, la documentación que compruebe que</w:t>
      </w:r>
      <w:r>
        <w:rPr>
          <w:rFonts w:ascii="Arial" w:hAnsi="Arial" w:cs="Arial"/>
          <w:color w:val="000000"/>
        </w:rPr>
        <w:t xml:space="preserve"> </w:t>
      </w:r>
      <w:r w:rsidRPr="00502CED">
        <w:rPr>
          <w:rFonts w:ascii="Arial" w:hAnsi="Arial" w:cs="Arial"/>
          <w:color w:val="000000"/>
        </w:rPr>
        <w:t>se contó con un laboratorio acreditado y un Profesional Responsable para la recepción</w:t>
      </w:r>
      <w:r>
        <w:rPr>
          <w:rFonts w:ascii="Arial" w:hAnsi="Arial" w:cs="Arial"/>
          <w:color w:val="000000"/>
        </w:rPr>
        <w:t xml:space="preserve"> </w:t>
      </w:r>
      <w:r w:rsidRPr="00502CED">
        <w:rPr>
          <w:rFonts w:ascii="Arial" w:hAnsi="Arial" w:cs="Arial"/>
          <w:color w:val="000000"/>
        </w:rPr>
        <w:t xml:space="preserve">de la obra, mismos que verificaron el cumplimiento de las disposiciones de la </w:t>
      </w:r>
      <w:r w:rsidRPr="00502CED">
        <w:rPr>
          <w:rFonts w:ascii="Arial" w:hAnsi="Arial" w:cs="Arial"/>
          <w:i/>
          <w:iCs/>
          <w:color w:val="000000"/>
        </w:rPr>
        <w:t>LCRPENL</w:t>
      </w:r>
      <w:r w:rsidRPr="00502CED">
        <w:rPr>
          <w:rFonts w:ascii="Arial" w:hAnsi="Arial" w:cs="Arial"/>
          <w:color w:val="000000"/>
        </w:rPr>
        <w:t>,</w:t>
      </w:r>
      <w:r>
        <w:rPr>
          <w:rFonts w:ascii="Arial" w:hAnsi="Arial" w:cs="Arial"/>
          <w:color w:val="000000"/>
        </w:rPr>
        <w:t xml:space="preserve"> </w:t>
      </w:r>
      <w:r w:rsidRPr="00502CED">
        <w:rPr>
          <w:rFonts w:ascii="Arial" w:hAnsi="Arial" w:cs="Arial"/>
          <w:color w:val="000000"/>
        </w:rPr>
        <w:t xml:space="preserve">obligación establecida en el artículo 8, de la </w:t>
      </w:r>
      <w:r w:rsidRPr="00502CED">
        <w:rPr>
          <w:rFonts w:ascii="Arial" w:hAnsi="Arial" w:cs="Arial"/>
          <w:i/>
          <w:iCs/>
          <w:color w:val="000000"/>
        </w:rPr>
        <w:t>LCRPENL</w:t>
      </w:r>
      <w:r w:rsidRPr="00502CED">
        <w:rPr>
          <w:rFonts w:ascii="Arial" w:hAnsi="Arial" w:cs="Arial"/>
          <w:color w:val="000000"/>
        </w:rPr>
        <w:t xml:space="preserve">. </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5C7F31">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90. No se localizó ni fue exhibida durante la auditoría, la sección de pavimento seleccionado</w:t>
      </w:r>
      <w:r>
        <w:rPr>
          <w:rFonts w:ascii="Arial" w:hAnsi="Arial" w:cs="Arial"/>
          <w:color w:val="000000"/>
        </w:rPr>
        <w:t xml:space="preserve"> </w:t>
      </w:r>
      <w:r w:rsidRPr="00502CED">
        <w:rPr>
          <w:rFonts w:ascii="Arial" w:hAnsi="Arial" w:cs="Arial"/>
          <w:color w:val="000000"/>
        </w:rPr>
        <w:t>a partir del catálogo de secciones de pavimento o en su caso, el diseño del pavimento, de</w:t>
      </w:r>
      <w:r>
        <w:rPr>
          <w:rFonts w:ascii="Arial" w:hAnsi="Arial" w:cs="Arial"/>
          <w:color w:val="000000"/>
        </w:rPr>
        <w:t xml:space="preserve"> </w:t>
      </w:r>
      <w:r w:rsidRPr="00502CED">
        <w:rPr>
          <w:rFonts w:ascii="Arial" w:hAnsi="Arial" w:cs="Arial"/>
          <w:color w:val="000000"/>
        </w:rPr>
        <w:t>acuerdo con las Normas Técnicas Estatales, obligación establecida en el artículo 20, párrafo</w:t>
      </w:r>
      <w:r>
        <w:rPr>
          <w:rFonts w:ascii="Arial" w:hAnsi="Arial" w:cs="Arial"/>
          <w:color w:val="000000"/>
        </w:rPr>
        <w:t xml:space="preserve"> </w:t>
      </w:r>
      <w:r w:rsidRPr="00502CED">
        <w:rPr>
          <w:rFonts w:ascii="Arial" w:hAnsi="Arial" w:cs="Arial"/>
          <w:color w:val="000000"/>
        </w:rPr>
        <w:t xml:space="preserve">primero, segundo, de la </w:t>
      </w:r>
      <w:r w:rsidRPr="00502CED">
        <w:rPr>
          <w:rFonts w:ascii="Arial" w:hAnsi="Arial" w:cs="Arial"/>
          <w:i/>
          <w:iCs/>
          <w:color w:val="000000"/>
        </w:rPr>
        <w:t>LCRPENL</w:t>
      </w:r>
      <w:r w:rsidRPr="00502CED">
        <w:rPr>
          <w:rFonts w:ascii="Arial" w:hAnsi="Arial" w:cs="Arial"/>
          <w:color w:val="000000"/>
        </w:rPr>
        <w:t>, en relación con la NTEPNL-02-DP, Capítulos 1, inciso</w:t>
      </w:r>
      <w:r>
        <w:rPr>
          <w:rFonts w:ascii="Arial" w:hAnsi="Arial" w:cs="Arial"/>
          <w:color w:val="000000"/>
        </w:rPr>
        <w:t xml:space="preserve"> </w:t>
      </w:r>
      <w:r w:rsidRPr="00502CED">
        <w:rPr>
          <w:rFonts w:ascii="Arial" w:hAnsi="Arial" w:cs="Arial"/>
          <w:color w:val="000000"/>
        </w:rPr>
        <w:t xml:space="preserve">B y 2 inciso B, de las </w:t>
      </w:r>
      <w:r w:rsidRPr="00502CED">
        <w:rPr>
          <w:rFonts w:ascii="Arial" w:hAnsi="Arial" w:cs="Arial"/>
          <w:i/>
          <w:iCs/>
          <w:color w:val="000000"/>
        </w:rPr>
        <w:t>NTEPNL</w:t>
      </w:r>
      <w:r w:rsidRPr="00502CED">
        <w:rPr>
          <w:rFonts w:ascii="Arial" w:hAnsi="Arial" w:cs="Arial"/>
          <w:color w:val="000000"/>
        </w:rPr>
        <w:t>.</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5C7F31">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91. No se localizaron ni fueron exhibidas durante la auditoría, las especificaciones particulares</w:t>
      </w:r>
      <w:r>
        <w:rPr>
          <w:rFonts w:ascii="Arial" w:hAnsi="Arial" w:cs="Arial"/>
          <w:color w:val="000000"/>
        </w:rPr>
        <w:t xml:space="preserve"> </w:t>
      </w:r>
      <w:r w:rsidRPr="00502CED">
        <w:rPr>
          <w:rFonts w:ascii="Arial" w:hAnsi="Arial" w:cs="Arial"/>
          <w:color w:val="000000"/>
        </w:rPr>
        <w:t>de la calidad del material para la capa de carpeta con concreto asfáltico y riego de liga,</w:t>
      </w:r>
      <w:r>
        <w:rPr>
          <w:rFonts w:ascii="Arial" w:hAnsi="Arial" w:cs="Arial"/>
          <w:color w:val="000000"/>
        </w:rPr>
        <w:t xml:space="preserve"> </w:t>
      </w:r>
      <w:r w:rsidRPr="00502CED">
        <w:rPr>
          <w:rFonts w:ascii="Arial" w:hAnsi="Arial" w:cs="Arial"/>
          <w:color w:val="000000"/>
        </w:rPr>
        <w:t xml:space="preserve">obligación establecida en los artículos 70, párrafo quinto, y 94, de la </w:t>
      </w:r>
      <w:r w:rsidRPr="00502CED">
        <w:rPr>
          <w:rFonts w:ascii="Arial" w:hAnsi="Arial" w:cs="Arial"/>
          <w:i/>
          <w:iCs/>
          <w:color w:val="000000"/>
        </w:rPr>
        <w:t>LCRPENL</w:t>
      </w:r>
      <w:r w:rsidRPr="00502CED">
        <w:rPr>
          <w:rFonts w:ascii="Arial" w:hAnsi="Arial" w:cs="Arial"/>
          <w:color w:val="000000"/>
        </w:rPr>
        <w:t xml:space="preserve">. </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5C7F31">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92. No se localizaron ni fueron exhibidos durante la auditoría, los ensayos necesarios para el</w:t>
      </w:r>
      <w:r>
        <w:rPr>
          <w:rFonts w:ascii="Arial" w:hAnsi="Arial" w:cs="Arial"/>
          <w:color w:val="000000"/>
        </w:rPr>
        <w:t xml:space="preserve"> </w:t>
      </w:r>
      <w:r w:rsidRPr="00502CED">
        <w:rPr>
          <w:rFonts w:ascii="Arial" w:hAnsi="Arial" w:cs="Arial"/>
          <w:color w:val="000000"/>
        </w:rPr>
        <w:t>control de calidad del material previo a su colocación, de acuerdo al método de control de</w:t>
      </w:r>
      <w:r>
        <w:rPr>
          <w:rFonts w:ascii="Arial" w:hAnsi="Arial" w:cs="Arial"/>
          <w:color w:val="000000"/>
        </w:rPr>
        <w:t xml:space="preserve"> </w:t>
      </w:r>
      <w:r w:rsidRPr="00502CED">
        <w:rPr>
          <w:rFonts w:ascii="Arial" w:hAnsi="Arial" w:cs="Arial"/>
          <w:color w:val="000000"/>
        </w:rPr>
        <w:t>calidad que fijen para la capa de carpeta con concreto asfáltico y riego de liga, obligación</w:t>
      </w:r>
      <w:r>
        <w:rPr>
          <w:rFonts w:ascii="Arial" w:hAnsi="Arial" w:cs="Arial"/>
          <w:color w:val="000000"/>
        </w:rPr>
        <w:t xml:space="preserve"> </w:t>
      </w:r>
      <w:r w:rsidRPr="00502CED">
        <w:rPr>
          <w:rFonts w:ascii="Arial" w:hAnsi="Arial" w:cs="Arial"/>
          <w:color w:val="000000"/>
        </w:rPr>
        <w:t>establecida en los artículos 74, párrafo primero y 95, párrafos primero y segundo, de la</w:t>
      </w:r>
      <w:r>
        <w:rPr>
          <w:rFonts w:ascii="Arial" w:hAnsi="Arial" w:cs="Arial"/>
          <w:color w:val="000000"/>
        </w:rPr>
        <w:t xml:space="preserve"> </w:t>
      </w:r>
      <w:r w:rsidRPr="00502CED">
        <w:rPr>
          <w:rFonts w:ascii="Arial" w:hAnsi="Arial" w:cs="Arial"/>
          <w:i/>
          <w:iCs/>
          <w:color w:val="000000"/>
        </w:rPr>
        <w:t>LCRPENL</w:t>
      </w:r>
      <w:r w:rsidRPr="00502CED">
        <w:rPr>
          <w:rFonts w:ascii="Arial" w:hAnsi="Arial" w:cs="Arial"/>
          <w:color w:val="000000"/>
        </w:rPr>
        <w:t>.</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5C7F31">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93. No se localizaron ni fueron exhibidos durante la auditoría, los ensayos necesarios para el</w:t>
      </w:r>
      <w:r>
        <w:rPr>
          <w:rFonts w:ascii="Arial" w:hAnsi="Arial" w:cs="Arial"/>
          <w:color w:val="000000"/>
        </w:rPr>
        <w:t xml:space="preserve"> </w:t>
      </w:r>
      <w:r w:rsidRPr="00502CED">
        <w:rPr>
          <w:rFonts w:ascii="Arial" w:hAnsi="Arial" w:cs="Arial"/>
          <w:color w:val="000000"/>
        </w:rPr>
        <w:t>control de calidad del material durante su ejecución y recepción de los trabajos, de acuerdo</w:t>
      </w:r>
      <w:r>
        <w:rPr>
          <w:rFonts w:ascii="Arial" w:hAnsi="Arial" w:cs="Arial"/>
          <w:color w:val="000000"/>
        </w:rPr>
        <w:t xml:space="preserve"> </w:t>
      </w:r>
      <w:r w:rsidRPr="00502CED">
        <w:rPr>
          <w:rFonts w:ascii="Arial" w:hAnsi="Arial" w:cs="Arial"/>
          <w:color w:val="000000"/>
        </w:rPr>
        <w:t>al método de control de calidad que fijen para la capa de carpeta con concreto asfáltico</w:t>
      </w:r>
      <w:r>
        <w:rPr>
          <w:rFonts w:ascii="Arial" w:hAnsi="Arial" w:cs="Arial"/>
          <w:color w:val="000000"/>
        </w:rPr>
        <w:t xml:space="preserve"> </w:t>
      </w:r>
      <w:r w:rsidRPr="00502CED">
        <w:rPr>
          <w:rFonts w:ascii="Arial" w:hAnsi="Arial" w:cs="Arial"/>
          <w:color w:val="000000"/>
        </w:rPr>
        <w:t>y riego de liga, obligación establecida en los artículos 74, párrafo segundo y 95, párrafos</w:t>
      </w:r>
      <w:r>
        <w:rPr>
          <w:rFonts w:ascii="Arial" w:hAnsi="Arial" w:cs="Arial"/>
          <w:color w:val="000000"/>
        </w:rPr>
        <w:t xml:space="preserve"> </w:t>
      </w:r>
      <w:r w:rsidRPr="00502CED">
        <w:rPr>
          <w:rFonts w:ascii="Arial" w:hAnsi="Arial" w:cs="Arial"/>
          <w:color w:val="000000"/>
        </w:rPr>
        <w:t xml:space="preserve">primero y segundo, en relación con los artículos 75, 76, 96 y 97, de la </w:t>
      </w:r>
      <w:r w:rsidRPr="00502CED">
        <w:rPr>
          <w:rFonts w:ascii="Arial" w:hAnsi="Arial" w:cs="Arial"/>
          <w:i/>
          <w:iCs/>
          <w:color w:val="000000"/>
        </w:rPr>
        <w:t>LCRPENL</w:t>
      </w:r>
      <w:r w:rsidRPr="00502CED">
        <w:rPr>
          <w:rFonts w:ascii="Arial" w:hAnsi="Arial" w:cs="Arial"/>
          <w:color w:val="000000"/>
        </w:rPr>
        <w:t>.</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5C7F31">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lastRenderedPageBreak/>
        <w:t>94. No se localizó ni fue exhibido durante la auditoría, el estudio de evaluación que contenga la</w:t>
      </w:r>
      <w:r>
        <w:rPr>
          <w:rFonts w:ascii="Arial" w:hAnsi="Arial" w:cs="Arial"/>
          <w:color w:val="000000"/>
        </w:rPr>
        <w:t xml:space="preserve"> </w:t>
      </w:r>
      <w:r w:rsidRPr="00502CED">
        <w:rPr>
          <w:rFonts w:ascii="Arial" w:hAnsi="Arial" w:cs="Arial"/>
          <w:color w:val="000000"/>
        </w:rPr>
        <w:t>recopilación y análisis de datos para la rehabilitación del pavimento, obligación establecida</w:t>
      </w:r>
      <w:r>
        <w:rPr>
          <w:rFonts w:ascii="Arial" w:hAnsi="Arial" w:cs="Arial"/>
          <w:color w:val="000000"/>
        </w:rPr>
        <w:t xml:space="preserve"> </w:t>
      </w:r>
      <w:r w:rsidRPr="00502CED">
        <w:rPr>
          <w:rFonts w:ascii="Arial" w:hAnsi="Arial" w:cs="Arial"/>
          <w:color w:val="000000"/>
        </w:rPr>
        <w:t xml:space="preserve">en el artículo 102, inciso a, en relación con el artículo 103, de la </w:t>
      </w:r>
      <w:r w:rsidRPr="00502CED">
        <w:rPr>
          <w:rFonts w:ascii="Arial" w:hAnsi="Arial" w:cs="Arial"/>
          <w:i/>
          <w:iCs/>
          <w:color w:val="000000"/>
        </w:rPr>
        <w:t>LCRPENL</w:t>
      </w:r>
      <w:r w:rsidRPr="00502CED">
        <w:rPr>
          <w:rFonts w:ascii="Arial" w:hAnsi="Arial" w:cs="Arial"/>
          <w:color w:val="000000"/>
        </w:rPr>
        <w:t>.</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jc w:val="both"/>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5C7F31">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95. No se localizó ni fue exhibido durante la auditoría, el estudio que contenga la evaluación del</w:t>
      </w:r>
      <w:r>
        <w:rPr>
          <w:rFonts w:ascii="Arial" w:hAnsi="Arial" w:cs="Arial"/>
          <w:color w:val="000000"/>
        </w:rPr>
        <w:t xml:space="preserve"> </w:t>
      </w:r>
      <w:r w:rsidRPr="00502CED">
        <w:rPr>
          <w:rFonts w:ascii="Arial" w:hAnsi="Arial" w:cs="Arial"/>
          <w:color w:val="000000"/>
        </w:rPr>
        <w:t>estado del pavimento y de su vida remanente para su rehabilitación, obligación establecida</w:t>
      </w:r>
      <w:r>
        <w:rPr>
          <w:rFonts w:ascii="Arial" w:hAnsi="Arial" w:cs="Arial"/>
          <w:color w:val="000000"/>
        </w:rPr>
        <w:t xml:space="preserve"> </w:t>
      </w:r>
      <w:r w:rsidRPr="00502CED">
        <w:rPr>
          <w:rFonts w:ascii="Arial" w:hAnsi="Arial" w:cs="Arial"/>
          <w:color w:val="000000"/>
        </w:rPr>
        <w:t>en el artículo 102, inciso b, en relación con los artículos 104, 105, 106, 107, 108 y 109, de</w:t>
      </w:r>
      <w:r>
        <w:rPr>
          <w:rFonts w:ascii="Arial" w:hAnsi="Arial" w:cs="Arial"/>
          <w:color w:val="000000"/>
        </w:rPr>
        <w:t xml:space="preserve"> </w:t>
      </w:r>
      <w:r w:rsidRPr="00502CED">
        <w:rPr>
          <w:rFonts w:ascii="Arial" w:hAnsi="Arial" w:cs="Arial"/>
          <w:color w:val="000000"/>
        </w:rPr>
        <w:t xml:space="preserve">la </w:t>
      </w:r>
      <w:r w:rsidRPr="00502CED">
        <w:rPr>
          <w:rFonts w:ascii="Arial" w:hAnsi="Arial" w:cs="Arial"/>
          <w:i/>
          <w:iCs/>
          <w:color w:val="000000"/>
        </w:rPr>
        <w:t>LCRPENL</w:t>
      </w:r>
      <w:r w:rsidRPr="00502CED">
        <w:rPr>
          <w:rFonts w:ascii="Arial" w:hAnsi="Arial" w:cs="Arial"/>
          <w:color w:val="000000"/>
        </w:rPr>
        <w:t>.</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5C7F31">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96. No se localizó ni fue exhibido durante la auditoría, el estudio de evaluación que contenga</w:t>
      </w:r>
      <w:r>
        <w:rPr>
          <w:rFonts w:ascii="Arial" w:hAnsi="Arial" w:cs="Arial"/>
          <w:color w:val="000000"/>
        </w:rPr>
        <w:t xml:space="preserve"> </w:t>
      </w:r>
      <w:r w:rsidRPr="00502CED">
        <w:rPr>
          <w:rFonts w:ascii="Arial" w:hAnsi="Arial" w:cs="Arial"/>
          <w:color w:val="000000"/>
        </w:rPr>
        <w:t>el diagnóstico sobre el estado del pavimento para la rehabilitación del mismo, obligación</w:t>
      </w:r>
      <w:r>
        <w:rPr>
          <w:rFonts w:ascii="Arial" w:hAnsi="Arial" w:cs="Arial"/>
          <w:color w:val="000000"/>
        </w:rPr>
        <w:t xml:space="preserve"> </w:t>
      </w:r>
      <w:r w:rsidRPr="00502CED">
        <w:rPr>
          <w:rFonts w:ascii="Arial" w:hAnsi="Arial" w:cs="Arial"/>
          <w:color w:val="000000"/>
        </w:rPr>
        <w:t xml:space="preserve">establecida en el artículo 102, inciso c, en relación con el artículo 110, de la </w:t>
      </w:r>
      <w:r w:rsidRPr="00502CED">
        <w:rPr>
          <w:rFonts w:ascii="Arial" w:hAnsi="Arial" w:cs="Arial"/>
          <w:i/>
          <w:iCs/>
          <w:color w:val="000000"/>
        </w:rPr>
        <w:t>LCRPENL</w:t>
      </w:r>
      <w:r w:rsidRPr="00502CED">
        <w:rPr>
          <w:rFonts w:ascii="Arial" w:hAnsi="Arial" w:cs="Arial"/>
          <w:color w:val="000000"/>
        </w:rPr>
        <w:t>.</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CDCDCD"/>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5C7F31">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97. No se localizó ni fue exhibido durante la auditoría el estudio de evaluación que contenga</w:t>
      </w:r>
      <w:r>
        <w:rPr>
          <w:rFonts w:ascii="Arial" w:hAnsi="Arial" w:cs="Arial"/>
          <w:color w:val="000000"/>
        </w:rPr>
        <w:t xml:space="preserve"> </w:t>
      </w:r>
      <w:r w:rsidRPr="00502CED">
        <w:rPr>
          <w:rFonts w:ascii="Arial" w:hAnsi="Arial" w:cs="Arial"/>
          <w:color w:val="000000"/>
        </w:rPr>
        <w:t>el análisis y selección del procedimiento más apropiado para determinar las alternativas de</w:t>
      </w:r>
      <w:r>
        <w:rPr>
          <w:rFonts w:ascii="Arial" w:hAnsi="Arial" w:cs="Arial"/>
          <w:color w:val="000000"/>
        </w:rPr>
        <w:t xml:space="preserve"> </w:t>
      </w:r>
      <w:r w:rsidRPr="00502CED">
        <w:rPr>
          <w:rFonts w:ascii="Arial" w:hAnsi="Arial" w:cs="Arial"/>
          <w:color w:val="000000"/>
        </w:rPr>
        <w:t>rehabilitación del pavimento, obligación establecida en el artículo 102, inciso d, en relación</w:t>
      </w:r>
      <w:r>
        <w:rPr>
          <w:rFonts w:ascii="Arial" w:hAnsi="Arial" w:cs="Arial"/>
          <w:color w:val="000000"/>
        </w:rPr>
        <w:t xml:space="preserve"> </w:t>
      </w:r>
      <w:r w:rsidRPr="00502CED">
        <w:rPr>
          <w:rFonts w:ascii="Arial" w:hAnsi="Arial" w:cs="Arial"/>
          <w:color w:val="000000"/>
        </w:rPr>
        <w:t xml:space="preserve">con el artículo 111, de la </w:t>
      </w:r>
      <w:r w:rsidRPr="00502CED">
        <w:rPr>
          <w:rFonts w:ascii="Arial" w:hAnsi="Arial" w:cs="Arial"/>
          <w:i/>
          <w:iCs/>
          <w:color w:val="000000"/>
        </w:rPr>
        <w:t>LCRPENL</w:t>
      </w:r>
      <w:r>
        <w:rPr>
          <w:rFonts w:ascii="Arial" w:hAnsi="Arial" w:cs="Arial"/>
          <w:color w:val="000000"/>
        </w:rPr>
        <w:t xml:space="preserve">. </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5C7F31">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98. No se localizó ni fue exhibido durante la auditoría el estudio de evaluación que contenga el</w:t>
      </w:r>
      <w:r>
        <w:rPr>
          <w:rFonts w:ascii="Arial" w:hAnsi="Arial" w:cs="Arial"/>
          <w:color w:val="000000"/>
        </w:rPr>
        <w:t xml:space="preserve"> </w:t>
      </w:r>
      <w:r w:rsidRPr="00502CED">
        <w:rPr>
          <w:rFonts w:ascii="Arial" w:hAnsi="Arial" w:cs="Arial"/>
          <w:color w:val="000000"/>
        </w:rPr>
        <w:t>proyecto de la solución elegida para la rehabilitación del pavimento, obligación establecida</w:t>
      </w:r>
      <w:r>
        <w:rPr>
          <w:rFonts w:ascii="Arial" w:hAnsi="Arial" w:cs="Arial"/>
          <w:color w:val="000000"/>
        </w:rPr>
        <w:t xml:space="preserve"> </w:t>
      </w:r>
      <w:r w:rsidRPr="00502CED">
        <w:rPr>
          <w:rFonts w:ascii="Arial" w:hAnsi="Arial" w:cs="Arial"/>
          <w:color w:val="000000"/>
        </w:rPr>
        <w:t xml:space="preserve">en el artículo 102, inciso e, en relación con los artículos 112, 113, 114 y 115, de la </w:t>
      </w:r>
      <w:r w:rsidRPr="00502CED">
        <w:rPr>
          <w:rFonts w:ascii="Arial" w:hAnsi="Arial" w:cs="Arial"/>
          <w:i/>
          <w:iCs/>
          <w:color w:val="000000"/>
        </w:rPr>
        <w:t>LCRPENL</w:t>
      </w:r>
      <w:r w:rsidRPr="00502CED">
        <w:rPr>
          <w:rFonts w:ascii="Arial" w:hAnsi="Arial" w:cs="Arial"/>
          <w:color w:val="000000"/>
        </w:rPr>
        <w:t>.</w:t>
      </w:r>
      <w:r>
        <w:rPr>
          <w:rFonts w:ascii="Arial" w:hAnsi="Arial" w:cs="Arial"/>
          <w:color w:val="000000"/>
        </w:rPr>
        <w:t xml:space="preserve"> </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5C7F31">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99. No se localizó ni fue exhibida durante la auditoría, la documentación (estimación, números</w:t>
      </w:r>
      <w:r>
        <w:rPr>
          <w:rFonts w:ascii="Arial" w:hAnsi="Arial" w:cs="Arial"/>
          <w:color w:val="000000"/>
        </w:rPr>
        <w:t xml:space="preserve"> </w:t>
      </w:r>
      <w:r w:rsidRPr="00502CED">
        <w:rPr>
          <w:rFonts w:ascii="Arial" w:hAnsi="Arial" w:cs="Arial"/>
          <w:color w:val="000000"/>
        </w:rPr>
        <w:t>generadores, croquis de ubicación u otros elementos que haya tenido en cuenta la entidad)</w:t>
      </w:r>
      <w:r>
        <w:rPr>
          <w:rFonts w:ascii="Arial" w:hAnsi="Arial" w:cs="Arial"/>
          <w:color w:val="000000"/>
        </w:rPr>
        <w:t xml:space="preserve"> </w:t>
      </w:r>
      <w:r w:rsidRPr="00502CED">
        <w:rPr>
          <w:rFonts w:ascii="Arial" w:hAnsi="Arial" w:cs="Arial"/>
          <w:color w:val="000000"/>
        </w:rPr>
        <w:t>que acredite la procedencia del pago de la póliza 2012030207 de fecha 26 de marzo</w:t>
      </w:r>
      <w:r>
        <w:rPr>
          <w:rFonts w:ascii="Arial" w:hAnsi="Arial" w:cs="Arial"/>
          <w:color w:val="000000"/>
        </w:rPr>
        <w:t xml:space="preserve"> </w:t>
      </w:r>
      <w:r w:rsidRPr="00502CED">
        <w:rPr>
          <w:rFonts w:ascii="Arial" w:hAnsi="Arial" w:cs="Arial"/>
          <w:color w:val="000000"/>
        </w:rPr>
        <w:t>de 2012, por valor total de $136,099.00, y que además, permitan verificar físicamente la</w:t>
      </w:r>
      <w:r>
        <w:rPr>
          <w:rFonts w:ascii="Arial" w:hAnsi="Arial" w:cs="Arial"/>
          <w:color w:val="000000"/>
        </w:rPr>
        <w:t xml:space="preserve"> </w:t>
      </w:r>
      <w:r w:rsidRPr="00502CED">
        <w:rPr>
          <w:rFonts w:ascii="Arial" w:hAnsi="Arial" w:cs="Arial"/>
          <w:color w:val="000000"/>
        </w:rPr>
        <w:t>ejecución de los conceptos pagados mediante dicha póliza, obligación establecida en el</w:t>
      </w:r>
      <w:r>
        <w:rPr>
          <w:rFonts w:ascii="Arial" w:hAnsi="Arial" w:cs="Arial"/>
          <w:color w:val="000000"/>
        </w:rPr>
        <w:t xml:space="preserve"> </w:t>
      </w:r>
      <w:r w:rsidRPr="00502CED">
        <w:rPr>
          <w:rFonts w:ascii="Arial" w:hAnsi="Arial" w:cs="Arial"/>
          <w:color w:val="000000"/>
        </w:rPr>
        <w:t xml:space="preserve">artículo 70, párrafo primero y párrafo segundo, de la </w:t>
      </w:r>
      <w:r w:rsidRPr="00502CED">
        <w:rPr>
          <w:rFonts w:ascii="Arial" w:hAnsi="Arial" w:cs="Arial"/>
          <w:i/>
          <w:iCs/>
          <w:color w:val="000000"/>
        </w:rPr>
        <w:t>LOPEMNL</w:t>
      </w:r>
      <w:r w:rsidRPr="00502CED">
        <w:rPr>
          <w:rFonts w:ascii="Arial" w:hAnsi="Arial" w:cs="Arial"/>
          <w:color w:val="000000"/>
        </w:rPr>
        <w:t>.</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Pliegos Presuntivos de Responsabilidades.</w:t>
      </w:r>
    </w:p>
    <w:p w:rsidR="00685930"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Pr="00502CED" w:rsidRDefault="00685930" w:rsidP="00685930">
      <w:pPr>
        <w:autoSpaceDE w:val="0"/>
        <w:autoSpaceDN w:val="0"/>
        <w:adjustRightInd w:val="0"/>
        <w:spacing w:after="0" w:line="240" w:lineRule="auto"/>
        <w:rPr>
          <w:rFonts w:ascii="Arial" w:hAnsi="Arial" w:cs="Arial"/>
          <w:i/>
          <w:iCs/>
          <w:color w:val="000000"/>
        </w:rPr>
      </w:pPr>
    </w:p>
    <w:p w:rsidR="00685930" w:rsidRDefault="00685930" w:rsidP="00685930">
      <w:pPr>
        <w:autoSpaceDE w:val="0"/>
        <w:autoSpaceDN w:val="0"/>
        <w:adjustRightInd w:val="0"/>
        <w:spacing w:after="0" w:line="240" w:lineRule="auto"/>
        <w:rPr>
          <w:rFonts w:ascii="Arial" w:hAnsi="Arial" w:cs="Arial"/>
          <w:color w:val="00000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1631"/>
        <w:gridCol w:w="3686"/>
        <w:gridCol w:w="1559"/>
      </w:tblGrid>
      <w:tr w:rsidR="00685930" w:rsidTr="00B665A7">
        <w:trPr>
          <w:jc w:val="center"/>
        </w:trPr>
        <w:tc>
          <w:tcPr>
            <w:tcW w:w="632"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Ref.</w:t>
            </w:r>
          </w:p>
        </w:tc>
        <w:tc>
          <w:tcPr>
            <w:tcW w:w="1631"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Contrato</w:t>
            </w:r>
          </w:p>
        </w:tc>
        <w:tc>
          <w:tcPr>
            <w:tcW w:w="3686"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Nombre de la Obra o Licencia</w:t>
            </w:r>
          </w:p>
        </w:tc>
        <w:tc>
          <w:tcPr>
            <w:tcW w:w="1559"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Registrado</w:t>
            </w:r>
            <w:r>
              <w:rPr>
                <w:rFonts w:ascii="Arial" w:hAnsi="Arial" w:cs="Arial"/>
                <w:b/>
                <w:bCs/>
                <w:color w:val="000000"/>
              </w:rPr>
              <w:t xml:space="preserve"> </w:t>
            </w:r>
            <w:r w:rsidRPr="00502CED">
              <w:rPr>
                <w:rFonts w:ascii="Arial" w:hAnsi="Arial" w:cs="Arial"/>
                <w:b/>
                <w:bCs/>
                <w:color w:val="000000"/>
              </w:rPr>
              <w:t>en el 2012</w:t>
            </w:r>
          </w:p>
        </w:tc>
      </w:tr>
      <w:tr w:rsidR="00685930" w:rsidTr="00B665A7">
        <w:trPr>
          <w:jc w:val="center"/>
        </w:trPr>
        <w:tc>
          <w:tcPr>
            <w:tcW w:w="632" w:type="dxa"/>
          </w:tcPr>
          <w:p w:rsidR="00685930" w:rsidRPr="000508E7" w:rsidRDefault="00685930" w:rsidP="00B665A7">
            <w:pPr>
              <w:autoSpaceDE w:val="0"/>
              <w:autoSpaceDN w:val="0"/>
              <w:adjustRightInd w:val="0"/>
              <w:jc w:val="center"/>
              <w:rPr>
                <w:rFonts w:ascii="Arial" w:hAnsi="Arial" w:cs="Arial"/>
                <w:b/>
                <w:bCs/>
              </w:rPr>
            </w:pPr>
            <w:r w:rsidRPr="000508E7">
              <w:rPr>
                <w:rFonts w:ascii="Arial" w:hAnsi="Arial" w:cs="Arial"/>
                <w:b/>
                <w:bCs/>
              </w:rPr>
              <w:t>6</w:t>
            </w:r>
          </w:p>
        </w:tc>
        <w:tc>
          <w:tcPr>
            <w:tcW w:w="1631" w:type="dxa"/>
          </w:tcPr>
          <w:p w:rsidR="00685930" w:rsidRPr="000508E7" w:rsidRDefault="00685930" w:rsidP="00B665A7">
            <w:pPr>
              <w:autoSpaceDE w:val="0"/>
              <w:autoSpaceDN w:val="0"/>
              <w:adjustRightInd w:val="0"/>
              <w:jc w:val="center"/>
              <w:rPr>
                <w:rFonts w:ascii="Arial" w:hAnsi="Arial" w:cs="Arial"/>
                <w:b/>
                <w:bCs/>
              </w:rPr>
            </w:pPr>
            <w:r w:rsidRPr="000508E7">
              <w:rPr>
                <w:rFonts w:ascii="Arial" w:hAnsi="Arial" w:cs="Arial"/>
                <w:b/>
                <w:bCs/>
              </w:rPr>
              <w:t>PMGZ-FISE-01/2010</w:t>
            </w:r>
          </w:p>
        </w:tc>
        <w:tc>
          <w:tcPr>
            <w:tcW w:w="3686" w:type="dxa"/>
          </w:tcPr>
          <w:p w:rsidR="00685930" w:rsidRPr="000508E7" w:rsidRDefault="00685930" w:rsidP="00B665A7">
            <w:pPr>
              <w:autoSpaceDE w:val="0"/>
              <w:autoSpaceDN w:val="0"/>
              <w:adjustRightInd w:val="0"/>
              <w:rPr>
                <w:rFonts w:ascii="Arial" w:hAnsi="Arial" w:cs="Arial"/>
                <w:b/>
                <w:bCs/>
              </w:rPr>
            </w:pPr>
            <w:r w:rsidRPr="000508E7">
              <w:rPr>
                <w:rFonts w:ascii="Arial" w:hAnsi="Arial" w:cs="Arial"/>
                <w:b/>
                <w:bCs/>
              </w:rPr>
              <w:t xml:space="preserve">Pavimentación asfáltica de calles en comunidad de </w:t>
            </w:r>
            <w:r>
              <w:rPr>
                <w:rFonts w:ascii="Arial" w:hAnsi="Arial" w:cs="Arial"/>
                <w:b/>
                <w:bCs/>
              </w:rPr>
              <w:t>la Laguna.</w:t>
            </w:r>
          </w:p>
        </w:tc>
        <w:tc>
          <w:tcPr>
            <w:tcW w:w="1559" w:type="dxa"/>
          </w:tcPr>
          <w:p w:rsidR="00685930" w:rsidRPr="000508E7" w:rsidRDefault="00685930" w:rsidP="00B665A7">
            <w:pPr>
              <w:autoSpaceDE w:val="0"/>
              <w:autoSpaceDN w:val="0"/>
              <w:adjustRightInd w:val="0"/>
              <w:rPr>
                <w:rFonts w:ascii="Arial" w:hAnsi="Arial" w:cs="Arial"/>
                <w:b/>
                <w:bCs/>
              </w:rPr>
            </w:pPr>
            <w:r w:rsidRPr="000508E7">
              <w:rPr>
                <w:rFonts w:ascii="Arial" w:hAnsi="Arial" w:cs="Arial"/>
                <w:b/>
                <w:bCs/>
              </w:rPr>
              <w:t>$ 126,154</w:t>
            </w:r>
          </w:p>
          <w:p w:rsidR="00685930" w:rsidRPr="000508E7" w:rsidRDefault="00685930" w:rsidP="00B665A7">
            <w:pPr>
              <w:autoSpaceDE w:val="0"/>
              <w:autoSpaceDN w:val="0"/>
              <w:adjustRightInd w:val="0"/>
              <w:jc w:val="both"/>
              <w:rPr>
                <w:rFonts w:ascii="Arial" w:hAnsi="Arial" w:cs="Arial"/>
                <w:b/>
                <w:bCs/>
              </w:rPr>
            </w:pPr>
          </w:p>
        </w:tc>
      </w:tr>
    </w:tbl>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color w:val="000000"/>
        </w:rPr>
      </w:pPr>
      <w:r w:rsidRPr="00502CED">
        <w:rPr>
          <w:rFonts w:ascii="Arial" w:hAnsi="Arial" w:cs="Arial"/>
          <w:color w:val="000000"/>
        </w:rPr>
        <w:t>Nota.- Esta obra registró inversión de acuerdo a lo siguiente:</w:t>
      </w:r>
    </w:p>
    <w:p w:rsidR="00685930" w:rsidRDefault="00685930" w:rsidP="00685930">
      <w:pPr>
        <w:autoSpaceDE w:val="0"/>
        <w:autoSpaceDN w:val="0"/>
        <w:adjustRightInd w:val="0"/>
        <w:spacing w:after="0" w:line="240" w:lineRule="auto"/>
        <w:rPr>
          <w:rFonts w:ascii="Arial" w:hAnsi="Arial" w:cs="Arial"/>
          <w:color w:val="000000"/>
        </w:rPr>
      </w:pPr>
    </w:p>
    <w:tbl>
      <w:tblPr>
        <w:tblW w:w="3848" w:type="pct"/>
        <w:jc w:val="center"/>
        <w:tblCellSpacing w:w="15" w:type="dxa"/>
        <w:tblCellMar>
          <w:top w:w="15" w:type="dxa"/>
          <w:left w:w="15" w:type="dxa"/>
          <w:bottom w:w="15" w:type="dxa"/>
          <w:right w:w="15" w:type="dxa"/>
        </w:tblCellMar>
        <w:tblLook w:val="04A0" w:firstRow="1" w:lastRow="0" w:firstColumn="1" w:lastColumn="0" w:noHBand="0" w:noVBand="1"/>
      </w:tblPr>
      <w:tblGrid>
        <w:gridCol w:w="1586"/>
        <w:gridCol w:w="1352"/>
        <w:gridCol w:w="1635"/>
        <w:gridCol w:w="303"/>
        <w:gridCol w:w="1534"/>
      </w:tblGrid>
      <w:tr w:rsidR="00685930" w:rsidRPr="000508E7" w:rsidTr="00B665A7">
        <w:trPr>
          <w:tblCellSpacing w:w="15" w:type="dxa"/>
          <w:jc w:val="center"/>
        </w:trPr>
        <w:tc>
          <w:tcPr>
            <w:tcW w:w="0" w:type="auto"/>
            <w:vAlign w:val="center"/>
            <w:hideMark/>
          </w:tcPr>
          <w:p w:rsidR="00685930" w:rsidRPr="000508E7" w:rsidRDefault="00685930" w:rsidP="00B665A7">
            <w:pPr>
              <w:spacing w:after="0" w:line="240" w:lineRule="auto"/>
              <w:rPr>
                <w:rFonts w:ascii="Arial" w:eastAsia="Times New Roman" w:hAnsi="Arial" w:cs="Arial"/>
                <w:szCs w:val="20"/>
                <w:u w:val="single"/>
                <w:lang w:eastAsia="es-MX"/>
              </w:rPr>
            </w:pPr>
            <w:r w:rsidRPr="000508E7">
              <w:rPr>
                <w:rFonts w:ascii="Arial" w:eastAsia="Times New Roman" w:hAnsi="Arial" w:cs="Arial"/>
                <w:szCs w:val="20"/>
                <w:u w:val="single"/>
                <w:lang w:eastAsia="es-MX"/>
              </w:rPr>
              <w:t>Ejercicio</w:t>
            </w:r>
          </w:p>
        </w:tc>
        <w:tc>
          <w:tcPr>
            <w:tcW w:w="0" w:type="auto"/>
            <w:vAlign w:val="center"/>
            <w:hideMark/>
          </w:tcPr>
          <w:p w:rsidR="00685930" w:rsidRPr="000508E7" w:rsidRDefault="00685930" w:rsidP="00B665A7">
            <w:pPr>
              <w:spacing w:after="0" w:line="240" w:lineRule="auto"/>
              <w:rPr>
                <w:rFonts w:ascii="Arial" w:eastAsia="Times New Roman" w:hAnsi="Arial" w:cs="Arial"/>
                <w:szCs w:val="20"/>
                <w:u w:val="single"/>
                <w:lang w:eastAsia="es-MX"/>
              </w:rPr>
            </w:pPr>
            <w:r w:rsidRPr="000508E7">
              <w:rPr>
                <w:rFonts w:ascii="Arial" w:eastAsia="Times New Roman" w:hAnsi="Arial" w:cs="Arial"/>
                <w:szCs w:val="20"/>
                <w:u w:val="single"/>
                <w:lang w:eastAsia="es-MX"/>
              </w:rPr>
              <w:t>Cuenta</w:t>
            </w:r>
          </w:p>
        </w:tc>
        <w:tc>
          <w:tcPr>
            <w:tcW w:w="1288" w:type="pct"/>
            <w:vAlign w:val="center"/>
            <w:hideMark/>
          </w:tcPr>
          <w:p w:rsidR="00685930" w:rsidRPr="000508E7" w:rsidRDefault="00685930" w:rsidP="00B665A7">
            <w:pPr>
              <w:spacing w:after="0" w:line="240" w:lineRule="auto"/>
              <w:rPr>
                <w:rFonts w:ascii="Arial" w:eastAsia="Times New Roman" w:hAnsi="Arial" w:cs="Arial"/>
                <w:szCs w:val="20"/>
                <w:u w:val="single"/>
                <w:lang w:eastAsia="es-MX"/>
              </w:rPr>
            </w:pPr>
            <w:r w:rsidRPr="000508E7">
              <w:rPr>
                <w:rFonts w:ascii="Arial" w:eastAsia="Times New Roman" w:hAnsi="Arial" w:cs="Arial"/>
                <w:szCs w:val="20"/>
                <w:u w:val="single"/>
                <w:lang w:eastAsia="es-MX"/>
              </w:rPr>
              <w:t>Descripción</w:t>
            </w:r>
          </w:p>
        </w:tc>
        <w:tc>
          <w:tcPr>
            <w:tcW w:w="0" w:type="auto"/>
            <w:vAlign w:val="center"/>
            <w:hideMark/>
          </w:tcPr>
          <w:p w:rsidR="00685930" w:rsidRPr="000508E7" w:rsidRDefault="00685930" w:rsidP="00B665A7">
            <w:pPr>
              <w:spacing w:after="0" w:line="240" w:lineRule="auto"/>
              <w:rPr>
                <w:rFonts w:ascii="Arial" w:eastAsia="Times New Roman" w:hAnsi="Arial" w:cs="Arial"/>
                <w:szCs w:val="20"/>
                <w:lang w:eastAsia="es-MX"/>
              </w:rPr>
            </w:pPr>
          </w:p>
        </w:tc>
        <w:tc>
          <w:tcPr>
            <w:tcW w:w="1195" w:type="pct"/>
            <w:vAlign w:val="center"/>
            <w:hideMark/>
          </w:tcPr>
          <w:p w:rsidR="00685930" w:rsidRPr="000508E7" w:rsidRDefault="00685930" w:rsidP="00B665A7">
            <w:pPr>
              <w:spacing w:after="0" w:line="240" w:lineRule="auto"/>
              <w:rPr>
                <w:rFonts w:ascii="Arial" w:eastAsia="Times New Roman" w:hAnsi="Arial" w:cs="Arial"/>
                <w:szCs w:val="20"/>
                <w:u w:val="single"/>
                <w:lang w:eastAsia="es-MX"/>
              </w:rPr>
            </w:pPr>
            <w:r w:rsidRPr="000508E7">
              <w:rPr>
                <w:rFonts w:ascii="Arial" w:eastAsia="Times New Roman" w:hAnsi="Arial" w:cs="Arial"/>
                <w:szCs w:val="20"/>
                <w:u w:val="single"/>
                <w:lang w:eastAsia="es-MX"/>
              </w:rPr>
              <w:t>Importes</w:t>
            </w:r>
          </w:p>
        </w:tc>
      </w:tr>
      <w:tr w:rsidR="00685930" w:rsidRPr="000508E7" w:rsidTr="00B665A7">
        <w:trPr>
          <w:tblCellSpacing w:w="15" w:type="dxa"/>
          <w:jc w:val="center"/>
        </w:trPr>
        <w:tc>
          <w:tcPr>
            <w:tcW w:w="0" w:type="auto"/>
            <w:vAlign w:val="center"/>
            <w:hideMark/>
          </w:tcPr>
          <w:p w:rsidR="00685930" w:rsidRPr="000508E7" w:rsidRDefault="00685930" w:rsidP="00B665A7">
            <w:pPr>
              <w:spacing w:after="0" w:line="240" w:lineRule="auto"/>
              <w:rPr>
                <w:rFonts w:ascii="Arial" w:eastAsia="Times New Roman" w:hAnsi="Arial" w:cs="Arial"/>
                <w:szCs w:val="20"/>
                <w:lang w:eastAsia="es-MX"/>
              </w:rPr>
            </w:pPr>
            <w:r w:rsidRPr="000508E7">
              <w:rPr>
                <w:rFonts w:ascii="Arial" w:eastAsia="Times New Roman" w:hAnsi="Arial" w:cs="Arial"/>
                <w:szCs w:val="20"/>
                <w:lang w:eastAsia="es-MX"/>
              </w:rPr>
              <w:t>2011</w:t>
            </w:r>
          </w:p>
        </w:tc>
        <w:tc>
          <w:tcPr>
            <w:tcW w:w="0" w:type="auto"/>
            <w:vAlign w:val="center"/>
            <w:hideMark/>
          </w:tcPr>
          <w:p w:rsidR="00685930" w:rsidRPr="000508E7" w:rsidRDefault="00685930" w:rsidP="00B665A7">
            <w:pPr>
              <w:spacing w:after="0" w:line="240" w:lineRule="auto"/>
              <w:rPr>
                <w:rFonts w:ascii="Arial" w:eastAsia="Times New Roman" w:hAnsi="Arial" w:cs="Arial"/>
                <w:szCs w:val="20"/>
                <w:lang w:eastAsia="es-MX"/>
              </w:rPr>
            </w:pPr>
            <w:r w:rsidRPr="000508E7">
              <w:rPr>
                <w:rFonts w:ascii="Arial" w:eastAsia="Times New Roman" w:hAnsi="Arial" w:cs="Arial"/>
                <w:szCs w:val="20"/>
                <w:lang w:eastAsia="es-MX"/>
              </w:rPr>
              <w:t>51128</w:t>
            </w:r>
          </w:p>
        </w:tc>
        <w:tc>
          <w:tcPr>
            <w:tcW w:w="1288" w:type="pct"/>
            <w:vAlign w:val="center"/>
            <w:hideMark/>
          </w:tcPr>
          <w:p w:rsidR="00685930" w:rsidRPr="000508E7" w:rsidRDefault="00685930" w:rsidP="00B665A7">
            <w:pPr>
              <w:spacing w:after="0" w:line="240" w:lineRule="auto"/>
              <w:rPr>
                <w:rFonts w:ascii="Arial" w:eastAsia="Times New Roman" w:hAnsi="Arial" w:cs="Arial"/>
                <w:szCs w:val="20"/>
                <w:lang w:eastAsia="es-MX"/>
              </w:rPr>
            </w:pPr>
            <w:r w:rsidRPr="000508E7">
              <w:rPr>
                <w:rFonts w:ascii="Arial" w:eastAsia="Times New Roman" w:hAnsi="Arial" w:cs="Arial"/>
                <w:szCs w:val="20"/>
                <w:lang w:eastAsia="es-MX"/>
              </w:rPr>
              <w:t>FISE 2011</w:t>
            </w:r>
          </w:p>
        </w:tc>
        <w:tc>
          <w:tcPr>
            <w:tcW w:w="0" w:type="auto"/>
            <w:vAlign w:val="center"/>
            <w:hideMark/>
          </w:tcPr>
          <w:p w:rsidR="00685930" w:rsidRPr="000508E7" w:rsidRDefault="00685930" w:rsidP="00B665A7">
            <w:pPr>
              <w:spacing w:after="0" w:line="240" w:lineRule="auto"/>
              <w:rPr>
                <w:rFonts w:ascii="Arial" w:eastAsia="Times New Roman" w:hAnsi="Arial" w:cs="Arial"/>
                <w:szCs w:val="20"/>
                <w:lang w:eastAsia="es-MX"/>
              </w:rPr>
            </w:pPr>
            <w:r w:rsidRPr="000508E7">
              <w:rPr>
                <w:rFonts w:ascii="Arial" w:eastAsia="Times New Roman" w:hAnsi="Arial" w:cs="Arial"/>
                <w:szCs w:val="20"/>
                <w:lang w:eastAsia="es-MX"/>
              </w:rPr>
              <w:t>$</w:t>
            </w:r>
          </w:p>
        </w:tc>
        <w:tc>
          <w:tcPr>
            <w:tcW w:w="1195" w:type="pct"/>
            <w:vAlign w:val="center"/>
            <w:hideMark/>
          </w:tcPr>
          <w:p w:rsidR="00685930" w:rsidRPr="000508E7" w:rsidRDefault="00685930" w:rsidP="00B665A7">
            <w:pPr>
              <w:spacing w:after="0" w:line="240" w:lineRule="auto"/>
              <w:jc w:val="right"/>
              <w:rPr>
                <w:rFonts w:ascii="Arial" w:eastAsia="Times New Roman" w:hAnsi="Arial" w:cs="Arial"/>
                <w:szCs w:val="20"/>
                <w:lang w:eastAsia="es-MX"/>
              </w:rPr>
            </w:pPr>
            <w:r w:rsidRPr="000508E7">
              <w:rPr>
                <w:rFonts w:ascii="Arial" w:eastAsia="Times New Roman" w:hAnsi="Arial" w:cs="Arial"/>
                <w:szCs w:val="20"/>
                <w:lang w:eastAsia="es-MX"/>
              </w:rPr>
              <w:t>1,050,040.00</w:t>
            </w:r>
          </w:p>
        </w:tc>
      </w:tr>
      <w:tr w:rsidR="00685930" w:rsidRPr="000508E7" w:rsidTr="00B665A7">
        <w:trPr>
          <w:tblCellSpacing w:w="15" w:type="dxa"/>
          <w:jc w:val="center"/>
        </w:trPr>
        <w:tc>
          <w:tcPr>
            <w:tcW w:w="0" w:type="auto"/>
            <w:vAlign w:val="center"/>
            <w:hideMark/>
          </w:tcPr>
          <w:p w:rsidR="00685930" w:rsidRPr="000508E7" w:rsidRDefault="00685930" w:rsidP="00B665A7">
            <w:pPr>
              <w:spacing w:after="0" w:line="240" w:lineRule="auto"/>
              <w:rPr>
                <w:rFonts w:ascii="Arial" w:eastAsia="Times New Roman" w:hAnsi="Arial" w:cs="Arial"/>
                <w:szCs w:val="20"/>
                <w:lang w:eastAsia="es-MX"/>
              </w:rPr>
            </w:pPr>
            <w:r w:rsidRPr="000508E7">
              <w:rPr>
                <w:rFonts w:ascii="Arial" w:eastAsia="Times New Roman" w:hAnsi="Arial" w:cs="Arial"/>
                <w:szCs w:val="20"/>
                <w:lang w:eastAsia="es-MX"/>
              </w:rPr>
              <w:t>2012</w:t>
            </w:r>
          </w:p>
        </w:tc>
        <w:tc>
          <w:tcPr>
            <w:tcW w:w="0" w:type="auto"/>
            <w:vAlign w:val="center"/>
            <w:hideMark/>
          </w:tcPr>
          <w:p w:rsidR="00685930" w:rsidRPr="000508E7" w:rsidRDefault="00685930" w:rsidP="00B665A7">
            <w:pPr>
              <w:spacing w:after="0" w:line="240" w:lineRule="auto"/>
              <w:rPr>
                <w:rFonts w:ascii="Arial" w:eastAsia="Times New Roman" w:hAnsi="Arial" w:cs="Arial"/>
                <w:szCs w:val="20"/>
                <w:lang w:eastAsia="es-MX"/>
              </w:rPr>
            </w:pPr>
            <w:r w:rsidRPr="000508E7">
              <w:rPr>
                <w:rFonts w:ascii="Arial" w:eastAsia="Times New Roman" w:hAnsi="Arial" w:cs="Arial"/>
                <w:szCs w:val="20"/>
                <w:lang w:eastAsia="es-MX"/>
              </w:rPr>
              <w:t>50804</w:t>
            </w:r>
          </w:p>
        </w:tc>
        <w:tc>
          <w:tcPr>
            <w:tcW w:w="1288" w:type="pct"/>
            <w:vAlign w:val="center"/>
            <w:hideMark/>
          </w:tcPr>
          <w:p w:rsidR="00685930" w:rsidRPr="000508E7" w:rsidRDefault="00685930" w:rsidP="00B665A7">
            <w:pPr>
              <w:spacing w:after="0" w:line="240" w:lineRule="auto"/>
              <w:rPr>
                <w:rFonts w:ascii="Arial" w:eastAsia="Times New Roman" w:hAnsi="Arial" w:cs="Arial"/>
                <w:szCs w:val="20"/>
                <w:lang w:eastAsia="es-MX"/>
              </w:rPr>
            </w:pPr>
            <w:r w:rsidRPr="000508E7">
              <w:rPr>
                <w:rFonts w:ascii="Arial" w:eastAsia="Times New Roman" w:hAnsi="Arial" w:cs="Arial"/>
                <w:szCs w:val="20"/>
                <w:lang w:eastAsia="es-MX"/>
              </w:rPr>
              <w:t>Obras</w:t>
            </w:r>
          </w:p>
        </w:tc>
        <w:tc>
          <w:tcPr>
            <w:tcW w:w="0" w:type="auto"/>
            <w:vAlign w:val="center"/>
            <w:hideMark/>
          </w:tcPr>
          <w:p w:rsidR="00685930" w:rsidRPr="000508E7" w:rsidRDefault="00685930" w:rsidP="00B665A7">
            <w:pPr>
              <w:spacing w:after="0" w:line="240" w:lineRule="auto"/>
              <w:rPr>
                <w:rFonts w:ascii="Arial" w:eastAsia="Times New Roman" w:hAnsi="Arial" w:cs="Arial"/>
                <w:szCs w:val="20"/>
                <w:lang w:eastAsia="es-MX"/>
              </w:rPr>
            </w:pPr>
            <w:r w:rsidRPr="000508E7">
              <w:rPr>
                <w:rFonts w:ascii="Arial" w:eastAsia="Times New Roman" w:hAnsi="Arial" w:cs="Arial"/>
                <w:szCs w:val="20"/>
                <w:lang w:eastAsia="es-MX"/>
              </w:rPr>
              <w:t> </w:t>
            </w:r>
          </w:p>
        </w:tc>
        <w:tc>
          <w:tcPr>
            <w:tcW w:w="1195" w:type="pct"/>
            <w:vAlign w:val="center"/>
            <w:hideMark/>
          </w:tcPr>
          <w:p w:rsidR="00685930" w:rsidRPr="000508E7" w:rsidRDefault="00685930" w:rsidP="00B665A7">
            <w:pPr>
              <w:spacing w:after="0" w:line="240" w:lineRule="auto"/>
              <w:jc w:val="right"/>
              <w:rPr>
                <w:rFonts w:ascii="Arial" w:eastAsia="Times New Roman" w:hAnsi="Arial" w:cs="Arial"/>
                <w:szCs w:val="20"/>
                <w:lang w:eastAsia="es-MX"/>
              </w:rPr>
            </w:pPr>
            <w:r w:rsidRPr="000508E7">
              <w:rPr>
                <w:rFonts w:ascii="Arial" w:eastAsia="Times New Roman" w:hAnsi="Arial" w:cs="Arial"/>
                <w:szCs w:val="20"/>
                <w:lang w:eastAsia="es-MX"/>
              </w:rPr>
              <w:t>126,154.00</w:t>
            </w:r>
          </w:p>
        </w:tc>
      </w:tr>
      <w:tr w:rsidR="00685930" w:rsidRPr="000508E7" w:rsidTr="00B665A7">
        <w:trPr>
          <w:tblCellSpacing w:w="15" w:type="dxa"/>
          <w:jc w:val="center"/>
        </w:trPr>
        <w:tc>
          <w:tcPr>
            <w:tcW w:w="0" w:type="auto"/>
            <w:vAlign w:val="center"/>
            <w:hideMark/>
          </w:tcPr>
          <w:p w:rsidR="00685930" w:rsidRPr="000508E7" w:rsidRDefault="00685930" w:rsidP="00B665A7">
            <w:pPr>
              <w:spacing w:after="0" w:line="240" w:lineRule="auto"/>
              <w:rPr>
                <w:rFonts w:ascii="Arial" w:eastAsia="Times New Roman" w:hAnsi="Arial" w:cs="Arial"/>
                <w:szCs w:val="20"/>
                <w:lang w:eastAsia="es-MX"/>
              </w:rPr>
            </w:pPr>
            <w:r w:rsidRPr="000508E7">
              <w:rPr>
                <w:rFonts w:ascii="Arial" w:eastAsia="Times New Roman" w:hAnsi="Arial" w:cs="Arial"/>
                <w:szCs w:val="20"/>
                <w:lang w:eastAsia="es-MX"/>
              </w:rPr>
              <w:lastRenderedPageBreak/>
              <w:t> </w:t>
            </w:r>
          </w:p>
        </w:tc>
        <w:tc>
          <w:tcPr>
            <w:tcW w:w="0" w:type="auto"/>
            <w:vAlign w:val="center"/>
            <w:hideMark/>
          </w:tcPr>
          <w:p w:rsidR="00685930" w:rsidRPr="000508E7" w:rsidRDefault="00685930" w:rsidP="00B665A7">
            <w:pPr>
              <w:spacing w:after="0" w:line="240" w:lineRule="auto"/>
              <w:rPr>
                <w:rFonts w:ascii="Arial" w:eastAsia="Times New Roman" w:hAnsi="Arial" w:cs="Arial"/>
                <w:szCs w:val="20"/>
                <w:lang w:eastAsia="es-MX"/>
              </w:rPr>
            </w:pPr>
            <w:r w:rsidRPr="000508E7">
              <w:rPr>
                <w:rFonts w:ascii="Arial" w:eastAsia="Times New Roman" w:hAnsi="Arial" w:cs="Arial"/>
                <w:szCs w:val="20"/>
                <w:lang w:eastAsia="es-MX"/>
              </w:rPr>
              <w:t> </w:t>
            </w:r>
          </w:p>
        </w:tc>
        <w:tc>
          <w:tcPr>
            <w:tcW w:w="1288" w:type="pct"/>
            <w:vAlign w:val="center"/>
            <w:hideMark/>
          </w:tcPr>
          <w:p w:rsidR="00685930" w:rsidRPr="000508E7" w:rsidRDefault="00685930" w:rsidP="00B665A7">
            <w:pPr>
              <w:spacing w:after="0" w:line="240" w:lineRule="auto"/>
              <w:rPr>
                <w:rFonts w:ascii="Arial" w:eastAsia="Times New Roman" w:hAnsi="Arial" w:cs="Arial"/>
                <w:szCs w:val="20"/>
                <w:lang w:eastAsia="es-MX"/>
              </w:rPr>
            </w:pPr>
            <w:r w:rsidRPr="000508E7">
              <w:rPr>
                <w:rFonts w:ascii="Arial" w:eastAsia="Times New Roman" w:hAnsi="Arial" w:cs="Arial"/>
                <w:szCs w:val="20"/>
                <w:lang w:eastAsia="es-MX"/>
              </w:rPr>
              <w:t>Total:</w:t>
            </w:r>
          </w:p>
        </w:tc>
        <w:tc>
          <w:tcPr>
            <w:tcW w:w="0" w:type="auto"/>
            <w:vAlign w:val="center"/>
            <w:hideMark/>
          </w:tcPr>
          <w:p w:rsidR="00685930" w:rsidRPr="000508E7" w:rsidRDefault="00685930" w:rsidP="00B665A7">
            <w:pPr>
              <w:spacing w:after="0" w:line="240" w:lineRule="auto"/>
              <w:rPr>
                <w:rFonts w:ascii="Arial" w:eastAsia="Times New Roman" w:hAnsi="Arial" w:cs="Arial"/>
                <w:szCs w:val="20"/>
                <w:lang w:eastAsia="es-MX"/>
              </w:rPr>
            </w:pPr>
            <w:r w:rsidRPr="000508E7">
              <w:rPr>
                <w:rFonts w:ascii="Arial" w:eastAsia="Times New Roman" w:hAnsi="Arial" w:cs="Arial"/>
                <w:szCs w:val="20"/>
                <w:lang w:eastAsia="es-MX"/>
              </w:rPr>
              <w:t>$</w:t>
            </w:r>
          </w:p>
        </w:tc>
        <w:tc>
          <w:tcPr>
            <w:tcW w:w="1195" w:type="pct"/>
            <w:vAlign w:val="center"/>
            <w:hideMark/>
          </w:tcPr>
          <w:p w:rsidR="00685930" w:rsidRPr="000508E7" w:rsidRDefault="00685930" w:rsidP="00B665A7">
            <w:pPr>
              <w:spacing w:after="0" w:line="240" w:lineRule="auto"/>
              <w:jc w:val="right"/>
              <w:rPr>
                <w:rFonts w:ascii="Arial" w:eastAsia="Times New Roman" w:hAnsi="Arial" w:cs="Arial"/>
                <w:szCs w:val="20"/>
                <w:lang w:eastAsia="es-MX"/>
              </w:rPr>
            </w:pPr>
            <w:r w:rsidRPr="000508E7">
              <w:rPr>
                <w:rFonts w:ascii="Arial" w:eastAsia="Times New Roman" w:hAnsi="Arial" w:cs="Arial"/>
                <w:szCs w:val="20"/>
                <w:lang w:eastAsia="es-MX"/>
              </w:rPr>
              <w:t>1,176,194.00</w:t>
            </w:r>
          </w:p>
        </w:tc>
      </w:tr>
    </w:tbl>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39766D">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100. No se localizaron ni fueron exhibidas durante la auditoría, las tarjetas de análisis de precios</w:t>
      </w:r>
      <w:r>
        <w:rPr>
          <w:rFonts w:ascii="Arial" w:hAnsi="Arial" w:cs="Arial"/>
          <w:color w:val="000000"/>
        </w:rPr>
        <w:t xml:space="preserve"> </w:t>
      </w:r>
      <w:r w:rsidRPr="00502CED">
        <w:rPr>
          <w:rFonts w:ascii="Arial" w:hAnsi="Arial" w:cs="Arial"/>
          <w:color w:val="000000"/>
        </w:rPr>
        <w:t>unitarios de los conceptos pagados mediante la estimación número 1 extra, obligación</w:t>
      </w:r>
      <w:r>
        <w:rPr>
          <w:rFonts w:ascii="Arial" w:hAnsi="Arial" w:cs="Arial"/>
          <w:color w:val="000000"/>
        </w:rPr>
        <w:t xml:space="preserve"> </w:t>
      </w:r>
      <w:r w:rsidRPr="00502CED">
        <w:rPr>
          <w:rFonts w:ascii="Arial" w:hAnsi="Arial" w:cs="Arial"/>
          <w:color w:val="000000"/>
        </w:rPr>
        <w:t xml:space="preserve">establecida en el artículo 70, párrafos primero y segundo, de la </w:t>
      </w:r>
      <w:r w:rsidRPr="00502CED">
        <w:rPr>
          <w:rFonts w:ascii="Arial" w:hAnsi="Arial" w:cs="Arial"/>
          <w:i/>
          <w:iCs/>
          <w:color w:val="000000"/>
        </w:rPr>
        <w:t>LOPEMNL</w:t>
      </w:r>
      <w:r w:rsidRPr="00502CED">
        <w:rPr>
          <w:rFonts w:ascii="Arial" w:hAnsi="Arial" w:cs="Arial"/>
          <w:color w:val="000000"/>
        </w:rPr>
        <w:t>, en relación</w:t>
      </w:r>
      <w:r>
        <w:rPr>
          <w:rFonts w:ascii="Arial" w:hAnsi="Arial" w:cs="Arial"/>
          <w:color w:val="000000"/>
        </w:rPr>
        <w:t xml:space="preserve"> </w:t>
      </w:r>
      <w:r w:rsidRPr="00502CED">
        <w:rPr>
          <w:rFonts w:ascii="Arial" w:hAnsi="Arial" w:cs="Arial"/>
          <w:color w:val="000000"/>
        </w:rPr>
        <w:t>con la cláusula DÉCIMA SÉPTIMA.- OTRAS ESTIPULACIONES ESPECÍFICAS: Punto 1.-</w:t>
      </w:r>
      <w:r>
        <w:rPr>
          <w:rFonts w:ascii="Arial" w:hAnsi="Arial" w:cs="Arial"/>
          <w:color w:val="000000"/>
        </w:rPr>
        <w:t xml:space="preserve"> </w:t>
      </w:r>
      <w:r w:rsidRPr="00502CED">
        <w:rPr>
          <w:rFonts w:ascii="Arial" w:hAnsi="Arial" w:cs="Arial"/>
          <w:color w:val="000000"/>
        </w:rPr>
        <w:t xml:space="preserve">Trabajos extraordinarios, inciso b), del contrato. </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39766D">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101. No se localizó ni fue exhibida durante la auditoría, la garantía equivalente al diez por ciento</w:t>
      </w:r>
      <w:r>
        <w:rPr>
          <w:rFonts w:ascii="Arial" w:hAnsi="Arial" w:cs="Arial"/>
          <w:color w:val="000000"/>
        </w:rPr>
        <w:t xml:space="preserve"> </w:t>
      </w:r>
      <w:r w:rsidRPr="00502CED">
        <w:rPr>
          <w:rFonts w:ascii="Arial" w:hAnsi="Arial" w:cs="Arial"/>
          <w:color w:val="000000"/>
        </w:rPr>
        <w:t>del monto total ejercido de $1,176,194 a fin de asegurar que se responda por los defectos,</w:t>
      </w:r>
      <w:r>
        <w:rPr>
          <w:rFonts w:ascii="Arial" w:hAnsi="Arial" w:cs="Arial"/>
          <w:color w:val="000000"/>
        </w:rPr>
        <w:t xml:space="preserve"> </w:t>
      </w:r>
      <w:r w:rsidRPr="00502CED">
        <w:rPr>
          <w:rFonts w:ascii="Arial" w:hAnsi="Arial" w:cs="Arial"/>
          <w:color w:val="000000"/>
        </w:rPr>
        <w:t>vicios ocultos y cualquier otra obligación en los términos de la Ley, obligación establecida</w:t>
      </w:r>
      <w:r>
        <w:rPr>
          <w:rFonts w:ascii="Arial" w:hAnsi="Arial" w:cs="Arial"/>
          <w:color w:val="000000"/>
        </w:rPr>
        <w:t xml:space="preserve"> </w:t>
      </w:r>
      <w:r w:rsidRPr="00502CED">
        <w:rPr>
          <w:rFonts w:ascii="Arial" w:hAnsi="Arial" w:cs="Arial"/>
          <w:color w:val="000000"/>
        </w:rPr>
        <w:t xml:space="preserve">en el artículo 79, párrafo primero, de la </w:t>
      </w:r>
      <w:r w:rsidRPr="00502CED">
        <w:rPr>
          <w:rFonts w:ascii="Arial" w:hAnsi="Arial" w:cs="Arial"/>
          <w:i/>
          <w:iCs/>
          <w:color w:val="000000"/>
        </w:rPr>
        <w:t>LOPEMNL</w:t>
      </w:r>
      <w:r w:rsidRPr="00502CED">
        <w:rPr>
          <w:rFonts w:ascii="Arial" w:hAnsi="Arial" w:cs="Arial"/>
          <w:color w:val="000000"/>
        </w:rPr>
        <w:t xml:space="preserve">. </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APLICACIÓN DE OTRAS APORTACIONES</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Microrregiones (Letrinas) 2010</w:t>
      </w:r>
    </w:p>
    <w:p w:rsidR="00685930" w:rsidRDefault="00685930" w:rsidP="00685930">
      <w:pPr>
        <w:autoSpaceDE w:val="0"/>
        <w:autoSpaceDN w:val="0"/>
        <w:adjustRightInd w:val="0"/>
        <w:spacing w:after="0" w:line="240" w:lineRule="auto"/>
        <w:rPr>
          <w:rFonts w:ascii="Arial" w:hAnsi="Arial" w:cs="Arial"/>
          <w:b/>
          <w:bCs/>
          <w:color w:val="000000"/>
        </w:rPr>
      </w:pPr>
    </w:p>
    <w:p w:rsidR="00685930" w:rsidRDefault="00685930" w:rsidP="00685930">
      <w:pPr>
        <w:autoSpaceDE w:val="0"/>
        <w:autoSpaceDN w:val="0"/>
        <w:adjustRightInd w:val="0"/>
        <w:spacing w:after="0" w:line="240" w:lineRule="auto"/>
        <w:rPr>
          <w:rFonts w:ascii="Arial" w:hAnsi="Arial" w:cs="Arial"/>
          <w:b/>
          <w:bCs/>
          <w:color w:val="00000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1758"/>
        <w:gridCol w:w="3686"/>
        <w:gridCol w:w="1559"/>
      </w:tblGrid>
      <w:tr w:rsidR="00685930" w:rsidTr="00B665A7">
        <w:trPr>
          <w:jc w:val="center"/>
        </w:trPr>
        <w:tc>
          <w:tcPr>
            <w:tcW w:w="632"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Ref.</w:t>
            </w:r>
          </w:p>
        </w:tc>
        <w:tc>
          <w:tcPr>
            <w:tcW w:w="1631"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Contrato</w:t>
            </w:r>
          </w:p>
        </w:tc>
        <w:tc>
          <w:tcPr>
            <w:tcW w:w="3686"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Nombre de la Obra o Licencia</w:t>
            </w:r>
          </w:p>
        </w:tc>
        <w:tc>
          <w:tcPr>
            <w:tcW w:w="1559"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Registrado</w:t>
            </w:r>
            <w:r>
              <w:rPr>
                <w:rFonts w:ascii="Arial" w:hAnsi="Arial" w:cs="Arial"/>
                <w:b/>
                <w:bCs/>
                <w:color w:val="000000"/>
              </w:rPr>
              <w:t xml:space="preserve"> </w:t>
            </w:r>
            <w:r w:rsidRPr="00502CED">
              <w:rPr>
                <w:rFonts w:ascii="Arial" w:hAnsi="Arial" w:cs="Arial"/>
                <w:b/>
                <w:bCs/>
                <w:color w:val="000000"/>
              </w:rPr>
              <w:t>en el 2012</w:t>
            </w:r>
          </w:p>
        </w:tc>
      </w:tr>
      <w:tr w:rsidR="00685930" w:rsidTr="00B665A7">
        <w:trPr>
          <w:jc w:val="center"/>
        </w:trPr>
        <w:tc>
          <w:tcPr>
            <w:tcW w:w="632" w:type="dxa"/>
          </w:tcPr>
          <w:p w:rsidR="00685930" w:rsidRPr="000508E7" w:rsidRDefault="00685930" w:rsidP="00B665A7">
            <w:pPr>
              <w:autoSpaceDE w:val="0"/>
              <w:autoSpaceDN w:val="0"/>
              <w:adjustRightInd w:val="0"/>
              <w:jc w:val="center"/>
              <w:rPr>
                <w:rFonts w:ascii="Arial" w:hAnsi="Arial" w:cs="Arial"/>
                <w:b/>
                <w:bCs/>
              </w:rPr>
            </w:pPr>
            <w:r w:rsidRPr="000508E7">
              <w:rPr>
                <w:rFonts w:ascii="Arial" w:hAnsi="Arial" w:cs="Arial"/>
                <w:b/>
                <w:bCs/>
              </w:rPr>
              <w:t>7</w:t>
            </w:r>
          </w:p>
        </w:tc>
        <w:tc>
          <w:tcPr>
            <w:tcW w:w="1631" w:type="dxa"/>
          </w:tcPr>
          <w:p w:rsidR="00685930" w:rsidRPr="000508E7" w:rsidRDefault="00685930" w:rsidP="00B665A7">
            <w:pPr>
              <w:autoSpaceDE w:val="0"/>
              <w:autoSpaceDN w:val="0"/>
              <w:adjustRightInd w:val="0"/>
              <w:jc w:val="center"/>
              <w:rPr>
                <w:rFonts w:ascii="Arial" w:hAnsi="Arial" w:cs="Arial"/>
                <w:b/>
                <w:bCs/>
              </w:rPr>
            </w:pPr>
            <w:r w:rsidRPr="000508E7">
              <w:rPr>
                <w:rFonts w:ascii="Arial" w:hAnsi="Arial" w:cs="Arial"/>
                <w:b/>
                <w:bCs/>
              </w:rPr>
              <w:t>1DZP19090266</w:t>
            </w:r>
          </w:p>
        </w:tc>
        <w:tc>
          <w:tcPr>
            <w:tcW w:w="3686" w:type="dxa"/>
          </w:tcPr>
          <w:p w:rsidR="00685930" w:rsidRPr="000508E7" w:rsidRDefault="00685930" w:rsidP="00B665A7">
            <w:pPr>
              <w:autoSpaceDE w:val="0"/>
              <w:autoSpaceDN w:val="0"/>
              <w:adjustRightInd w:val="0"/>
              <w:jc w:val="both"/>
              <w:rPr>
                <w:rFonts w:ascii="Arial" w:hAnsi="Arial" w:cs="Arial"/>
                <w:b/>
                <w:bCs/>
              </w:rPr>
            </w:pPr>
            <w:r w:rsidRPr="000508E7">
              <w:rPr>
                <w:rFonts w:ascii="Arial" w:hAnsi="Arial" w:cs="Arial"/>
                <w:b/>
                <w:bCs/>
              </w:rPr>
              <w:t>Infraestructura para el servicio de agua potable, línea de conducción y tanque superficial de concreto de 300 m³, Colonia La Mesilla, Cabecera Municipal.</w:t>
            </w:r>
          </w:p>
        </w:tc>
        <w:tc>
          <w:tcPr>
            <w:tcW w:w="1559" w:type="dxa"/>
          </w:tcPr>
          <w:p w:rsidR="00685930" w:rsidRPr="000508E7" w:rsidRDefault="00685930" w:rsidP="00B665A7">
            <w:pPr>
              <w:autoSpaceDE w:val="0"/>
              <w:autoSpaceDN w:val="0"/>
              <w:adjustRightInd w:val="0"/>
              <w:rPr>
                <w:rFonts w:ascii="Arial" w:hAnsi="Arial" w:cs="Arial"/>
                <w:b/>
                <w:bCs/>
              </w:rPr>
            </w:pPr>
            <w:r w:rsidRPr="000508E7">
              <w:rPr>
                <w:rFonts w:ascii="Arial" w:hAnsi="Arial" w:cs="Arial"/>
                <w:b/>
                <w:bCs/>
              </w:rPr>
              <w:t>$ 900,000</w:t>
            </w:r>
          </w:p>
        </w:tc>
      </w:tr>
    </w:tbl>
    <w:p w:rsidR="0039766D" w:rsidRDefault="0039766D" w:rsidP="00685930">
      <w:pPr>
        <w:autoSpaceDE w:val="0"/>
        <w:autoSpaceDN w:val="0"/>
        <w:adjustRightInd w:val="0"/>
        <w:spacing w:after="0" w:line="240" w:lineRule="auto"/>
        <w:jc w:val="both"/>
        <w:rPr>
          <w:rFonts w:ascii="Arial" w:hAnsi="Arial" w:cs="Arial"/>
          <w:color w:val="000000"/>
        </w:rPr>
      </w:pPr>
    </w:p>
    <w:p w:rsidR="00685930" w:rsidRDefault="009E32E8" w:rsidP="0039766D">
      <w:pPr>
        <w:autoSpaceDE w:val="0"/>
        <w:autoSpaceDN w:val="0"/>
        <w:adjustRightInd w:val="0"/>
        <w:spacing w:after="0" w:line="360" w:lineRule="auto"/>
        <w:jc w:val="both"/>
        <w:rPr>
          <w:rFonts w:ascii="Arial" w:hAnsi="Arial" w:cs="Arial"/>
          <w:i/>
          <w:iCs/>
          <w:color w:val="000000"/>
        </w:rPr>
      </w:pPr>
      <w:r>
        <w:rPr>
          <w:rFonts w:ascii="Arial" w:hAnsi="Arial" w:cs="Arial"/>
          <w:color w:val="000000"/>
        </w:rPr>
        <w:t>102. Personal adscrito a l</w:t>
      </w:r>
      <w:r w:rsidR="00685930" w:rsidRPr="00502CED">
        <w:rPr>
          <w:rFonts w:ascii="Arial" w:hAnsi="Arial" w:cs="Arial"/>
          <w:color w:val="000000"/>
        </w:rPr>
        <w:t>a Auditoría realizó inspección a la obra el día 21 de agosto de 2013,</w:t>
      </w:r>
      <w:r w:rsidR="00685930">
        <w:rPr>
          <w:rFonts w:ascii="Arial" w:hAnsi="Arial" w:cs="Arial"/>
          <w:color w:val="000000"/>
        </w:rPr>
        <w:t xml:space="preserve"> </w:t>
      </w:r>
      <w:r w:rsidR="00685930" w:rsidRPr="00502CED">
        <w:rPr>
          <w:rFonts w:ascii="Arial" w:hAnsi="Arial" w:cs="Arial"/>
          <w:color w:val="000000"/>
        </w:rPr>
        <w:t xml:space="preserve">detectando en la verificación del estado físico de la misma, que los trabajos </w:t>
      </w:r>
      <w:r w:rsidR="00685930" w:rsidRPr="00502CED">
        <w:rPr>
          <w:rFonts w:ascii="Arial" w:hAnsi="Arial" w:cs="Arial"/>
          <w:color w:val="000000"/>
        </w:rPr>
        <w:lastRenderedPageBreak/>
        <w:t>contratados</w:t>
      </w:r>
      <w:r w:rsidR="00685930">
        <w:rPr>
          <w:rFonts w:ascii="Arial" w:hAnsi="Arial" w:cs="Arial"/>
          <w:color w:val="000000"/>
        </w:rPr>
        <w:t xml:space="preserve"> </w:t>
      </w:r>
      <w:r w:rsidR="00685930" w:rsidRPr="00502CED">
        <w:rPr>
          <w:rFonts w:ascii="Arial" w:hAnsi="Arial" w:cs="Arial"/>
          <w:color w:val="000000"/>
        </w:rPr>
        <w:t>fueron ejecutados; sin embargo, no se encuentran en operación, esto en razón de que no</w:t>
      </w:r>
      <w:r w:rsidR="00685930">
        <w:rPr>
          <w:rFonts w:ascii="Arial" w:hAnsi="Arial" w:cs="Arial"/>
          <w:color w:val="000000"/>
        </w:rPr>
        <w:t xml:space="preserve"> </w:t>
      </w:r>
      <w:r w:rsidR="00685930" w:rsidRPr="00502CED">
        <w:rPr>
          <w:rFonts w:ascii="Arial" w:hAnsi="Arial" w:cs="Arial"/>
          <w:color w:val="000000"/>
        </w:rPr>
        <w:t>se han realizado las conexiones necesarias para la puesta en marcha del sistema de agua,</w:t>
      </w:r>
      <w:r w:rsidR="00685930">
        <w:rPr>
          <w:rFonts w:ascii="Arial" w:hAnsi="Arial" w:cs="Arial"/>
          <w:color w:val="000000"/>
        </w:rPr>
        <w:t xml:space="preserve"> </w:t>
      </w:r>
      <w:r w:rsidR="00685930" w:rsidRPr="00502CED">
        <w:rPr>
          <w:rFonts w:ascii="Arial" w:hAnsi="Arial" w:cs="Arial"/>
          <w:color w:val="000000"/>
        </w:rPr>
        <w:t>observando que no consideraron las acciones necesarias que garantizaran la puesta en</w:t>
      </w:r>
      <w:r w:rsidR="00685930">
        <w:rPr>
          <w:rFonts w:ascii="Arial" w:hAnsi="Arial" w:cs="Arial"/>
          <w:color w:val="000000"/>
        </w:rPr>
        <w:t xml:space="preserve"> </w:t>
      </w:r>
      <w:r w:rsidR="00685930" w:rsidRPr="00502CED">
        <w:rPr>
          <w:rFonts w:ascii="Arial" w:hAnsi="Arial" w:cs="Arial"/>
          <w:color w:val="000000"/>
        </w:rPr>
        <w:t>servicio de la obra, incumpliendo con la obligación establecida en el artículo 21, fracción III,</w:t>
      </w:r>
      <w:r w:rsidR="00685930">
        <w:rPr>
          <w:rFonts w:ascii="Arial" w:hAnsi="Arial" w:cs="Arial"/>
          <w:color w:val="000000"/>
        </w:rPr>
        <w:t xml:space="preserve"> </w:t>
      </w:r>
      <w:r w:rsidR="00685930" w:rsidRPr="00502CED">
        <w:rPr>
          <w:rFonts w:ascii="Arial" w:hAnsi="Arial" w:cs="Arial"/>
          <w:color w:val="000000"/>
        </w:rPr>
        <w:t xml:space="preserve">de la </w:t>
      </w:r>
      <w:r w:rsidR="00685930" w:rsidRPr="00502CED">
        <w:rPr>
          <w:rFonts w:ascii="Arial" w:hAnsi="Arial" w:cs="Arial"/>
          <w:i/>
          <w:iCs/>
          <w:color w:val="000000"/>
        </w:rPr>
        <w:t>LOPSRM</w:t>
      </w:r>
      <w:r w:rsidR="00685930">
        <w:rPr>
          <w:rFonts w:ascii="Arial" w:hAnsi="Arial" w:cs="Arial"/>
          <w:i/>
          <w:iCs/>
          <w:color w:val="000000"/>
        </w:rPr>
        <w:t>.</w:t>
      </w:r>
    </w:p>
    <w:p w:rsidR="00685930" w:rsidRDefault="00685930" w:rsidP="00685930">
      <w:pPr>
        <w:autoSpaceDE w:val="0"/>
        <w:autoSpaceDN w:val="0"/>
        <w:adjustRightInd w:val="0"/>
        <w:spacing w:after="0" w:line="240" w:lineRule="auto"/>
        <w:jc w:val="both"/>
        <w:rPr>
          <w:rFonts w:ascii="Arial" w:hAnsi="Arial" w:cs="Arial"/>
          <w:i/>
          <w:i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FA5B8F" w:rsidRPr="00502CED" w:rsidRDefault="00FA5B8F" w:rsidP="00685930">
      <w:pPr>
        <w:autoSpaceDE w:val="0"/>
        <w:autoSpaceDN w:val="0"/>
        <w:adjustRightInd w:val="0"/>
        <w:spacing w:after="0" w:line="240" w:lineRule="auto"/>
        <w:rPr>
          <w:rFonts w:ascii="Arial" w:hAnsi="Arial" w:cs="Arial"/>
          <w:i/>
          <w:iCs/>
          <w:color w:val="000000"/>
        </w:rPr>
      </w:pPr>
    </w:p>
    <w:p w:rsidR="00685930" w:rsidRDefault="00685930" w:rsidP="0039766D">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103. No se localizaron ni fueron exhibidas durante la auditoría, los análisis de precios unitarios</w:t>
      </w:r>
      <w:r>
        <w:rPr>
          <w:rFonts w:ascii="Arial" w:hAnsi="Arial" w:cs="Arial"/>
          <w:color w:val="000000"/>
        </w:rPr>
        <w:t xml:space="preserve"> </w:t>
      </w:r>
      <w:r w:rsidRPr="00502CED">
        <w:rPr>
          <w:rFonts w:ascii="Arial" w:hAnsi="Arial" w:cs="Arial"/>
          <w:color w:val="000000"/>
        </w:rPr>
        <w:t>de los conceptos que integran la propuesta ganadora, obligación establecida en el artículo</w:t>
      </w:r>
      <w:r>
        <w:rPr>
          <w:rFonts w:ascii="Arial" w:hAnsi="Arial" w:cs="Arial"/>
          <w:color w:val="000000"/>
        </w:rPr>
        <w:t xml:space="preserve"> </w:t>
      </w:r>
      <w:r w:rsidRPr="00502CED">
        <w:rPr>
          <w:rFonts w:ascii="Arial" w:hAnsi="Arial" w:cs="Arial"/>
          <w:color w:val="000000"/>
        </w:rPr>
        <w:t xml:space="preserve">45 A, fracción I, del </w:t>
      </w:r>
      <w:r w:rsidRPr="00502CED">
        <w:rPr>
          <w:rFonts w:ascii="Arial" w:hAnsi="Arial" w:cs="Arial"/>
          <w:i/>
          <w:iCs/>
          <w:color w:val="000000"/>
        </w:rPr>
        <w:t>RLOPSRM</w:t>
      </w:r>
      <w:r w:rsidRPr="00502CED">
        <w:rPr>
          <w:rFonts w:ascii="Arial" w:hAnsi="Arial" w:cs="Arial"/>
          <w:color w:val="000000"/>
        </w:rPr>
        <w:t xml:space="preserve">. </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i/>
          <w:iCs/>
          <w:color w:val="000000"/>
        </w:rPr>
      </w:pPr>
    </w:p>
    <w:p w:rsidR="00FA5B8F" w:rsidRPr="00FA5B8F" w:rsidRDefault="00FA5B8F" w:rsidP="00685930">
      <w:pPr>
        <w:autoSpaceDE w:val="0"/>
        <w:autoSpaceDN w:val="0"/>
        <w:adjustRightInd w:val="0"/>
        <w:spacing w:after="0" w:line="240" w:lineRule="auto"/>
        <w:rPr>
          <w:rFonts w:ascii="Arial" w:hAnsi="Arial" w:cs="Arial"/>
          <w:b/>
          <w:iCs/>
          <w:color w:val="000000"/>
        </w:rPr>
      </w:pPr>
      <w:r>
        <w:rPr>
          <w:rFonts w:ascii="Arial" w:hAnsi="Arial" w:cs="Arial"/>
          <w:b/>
          <w:iCs/>
          <w:color w:val="000000"/>
        </w:rPr>
        <w:t>Desarrollo Municipal</w:t>
      </w:r>
    </w:p>
    <w:p w:rsidR="00685930" w:rsidRDefault="00685930" w:rsidP="00685930">
      <w:pPr>
        <w:autoSpaceDE w:val="0"/>
        <w:autoSpaceDN w:val="0"/>
        <w:adjustRightInd w:val="0"/>
        <w:spacing w:after="0" w:line="240" w:lineRule="auto"/>
        <w:rPr>
          <w:rFonts w:ascii="Arial" w:hAnsi="Arial" w:cs="Arial"/>
          <w:b/>
          <w:bCs/>
          <w:color w:val="00000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1758"/>
        <w:gridCol w:w="3686"/>
        <w:gridCol w:w="1559"/>
      </w:tblGrid>
      <w:tr w:rsidR="00685930" w:rsidTr="00B665A7">
        <w:trPr>
          <w:jc w:val="center"/>
        </w:trPr>
        <w:tc>
          <w:tcPr>
            <w:tcW w:w="632"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Ref.</w:t>
            </w:r>
          </w:p>
        </w:tc>
        <w:tc>
          <w:tcPr>
            <w:tcW w:w="1631"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Contrato</w:t>
            </w:r>
          </w:p>
        </w:tc>
        <w:tc>
          <w:tcPr>
            <w:tcW w:w="3686"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Nombre de la Obra o Licencia</w:t>
            </w:r>
          </w:p>
        </w:tc>
        <w:tc>
          <w:tcPr>
            <w:tcW w:w="1559"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Registrado</w:t>
            </w:r>
            <w:r>
              <w:rPr>
                <w:rFonts w:ascii="Arial" w:hAnsi="Arial" w:cs="Arial"/>
                <w:b/>
                <w:bCs/>
                <w:color w:val="000000"/>
              </w:rPr>
              <w:t xml:space="preserve"> </w:t>
            </w:r>
            <w:r w:rsidRPr="00502CED">
              <w:rPr>
                <w:rFonts w:ascii="Arial" w:hAnsi="Arial" w:cs="Arial"/>
                <w:b/>
                <w:bCs/>
                <w:color w:val="000000"/>
              </w:rPr>
              <w:t>en el 2012</w:t>
            </w:r>
          </w:p>
        </w:tc>
      </w:tr>
      <w:tr w:rsidR="00685930" w:rsidTr="00B665A7">
        <w:trPr>
          <w:jc w:val="center"/>
        </w:trPr>
        <w:tc>
          <w:tcPr>
            <w:tcW w:w="632" w:type="dxa"/>
          </w:tcPr>
          <w:p w:rsidR="00685930" w:rsidRPr="002F7D18" w:rsidRDefault="00685930" w:rsidP="00B665A7">
            <w:pPr>
              <w:autoSpaceDE w:val="0"/>
              <w:autoSpaceDN w:val="0"/>
              <w:adjustRightInd w:val="0"/>
              <w:jc w:val="center"/>
              <w:rPr>
                <w:rFonts w:ascii="Arial" w:hAnsi="Arial" w:cs="Arial"/>
                <w:b/>
                <w:bCs/>
              </w:rPr>
            </w:pPr>
            <w:r w:rsidRPr="002F7D18">
              <w:rPr>
                <w:rFonts w:ascii="Arial" w:hAnsi="Arial" w:cs="Arial"/>
                <w:b/>
                <w:bCs/>
              </w:rPr>
              <w:t>8</w:t>
            </w:r>
          </w:p>
        </w:tc>
        <w:tc>
          <w:tcPr>
            <w:tcW w:w="1631" w:type="dxa"/>
          </w:tcPr>
          <w:p w:rsidR="00685930" w:rsidRPr="002F7D18" w:rsidRDefault="00685930" w:rsidP="00B665A7">
            <w:pPr>
              <w:autoSpaceDE w:val="0"/>
              <w:autoSpaceDN w:val="0"/>
              <w:adjustRightInd w:val="0"/>
              <w:jc w:val="center"/>
              <w:rPr>
                <w:rFonts w:ascii="Arial" w:hAnsi="Arial" w:cs="Arial"/>
                <w:b/>
                <w:bCs/>
              </w:rPr>
            </w:pPr>
            <w:r w:rsidRPr="002F7D18">
              <w:rPr>
                <w:rFonts w:ascii="Arial" w:hAnsi="Arial" w:cs="Arial"/>
                <w:b/>
                <w:bCs/>
              </w:rPr>
              <w:t>1DZP19065369</w:t>
            </w:r>
          </w:p>
        </w:tc>
        <w:tc>
          <w:tcPr>
            <w:tcW w:w="3686" w:type="dxa"/>
          </w:tcPr>
          <w:p w:rsidR="00685930" w:rsidRPr="002F7D18" w:rsidRDefault="00685930" w:rsidP="00B665A7">
            <w:pPr>
              <w:autoSpaceDE w:val="0"/>
              <w:autoSpaceDN w:val="0"/>
              <w:adjustRightInd w:val="0"/>
              <w:jc w:val="both"/>
              <w:rPr>
                <w:rFonts w:ascii="Arial" w:hAnsi="Arial" w:cs="Arial"/>
                <w:b/>
                <w:bCs/>
              </w:rPr>
            </w:pPr>
            <w:r w:rsidRPr="002F7D18">
              <w:rPr>
                <w:rFonts w:ascii="Arial" w:hAnsi="Arial" w:cs="Arial"/>
                <w:b/>
                <w:bCs/>
              </w:rPr>
              <w:t xml:space="preserve">Introducción de agua para consumo humano, </w:t>
            </w:r>
            <w:r>
              <w:rPr>
                <w:rFonts w:ascii="Arial" w:hAnsi="Arial" w:cs="Arial"/>
                <w:b/>
                <w:bCs/>
              </w:rPr>
              <w:t>Colonia La Mesilla, 2ª etapa.</w:t>
            </w:r>
          </w:p>
        </w:tc>
        <w:tc>
          <w:tcPr>
            <w:tcW w:w="1559" w:type="dxa"/>
          </w:tcPr>
          <w:p w:rsidR="00685930" w:rsidRPr="002F7D18" w:rsidRDefault="00685930" w:rsidP="00B665A7">
            <w:pPr>
              <w:autoSpaceDE w:val="0"/>
              <w:autoSpaceDN w:val="0"/>
              <w:adjustRightInd w:val="0"/>
              <w:rPr>
                <w:rFonts w:ascii="Arial" w:hAnsi="Arial" w:cs="Arial"/>
                <w:b/>
                <w:bCs/>
              </w:rPr>
            </w:pPr>
            <w:r w:rsidRPr="002F7D18">
              <w:rPr>
                <w:rFonts w:ascii="Arial" w:hAnsi="Arial" w:cs="Arial"/>
                <w:b/>
                <w:bCs/>
              </w:rPr>
              <w:t>$ 339,077</w:t>
            </w:r>
          </w:p>
          <w:p w:rsidR="00685930" w:rsidRPr="002F7D18" w:rsidRDefault="00685930" w:rsidP="00B665A7">
            <w:pPr>
              <w:autoSpaceDE w:val="0"/>
              <w:autoSpaceDN w:val="0"/>
              <w:adjustRightInd w:val="0"/>
              <w:jc w:val="both"/>
              <w:rPr>
                <w:rFonts w:ascii="Arial" w:hAnsi="Arial" w:cs="Arial"/>
                <w:b/>
                <w:bCs/>
              </w:rPr>
            </w:pPr>
          </w:p>
        </w:tc>
      </w:tr>
    </w:tbl>
    <w:p w:rsidR="00685930" w:rsidRDefault="00685930" w:rsidP="00685930">
      <w:pPr>
        <w:autoSpaceDE w:val="0"/>
        <w:autoSpaceDN w:val="0"/>
        <w:adjustRightInd w:val="0"/>
        <w:spacing w:after="0" w:line="240" w:lineRule="auto"/>
        <w:rPr>
          <w:rFonts w:ascii="Arial" w:hAnsi="Arial" w:cs="Arial"/>
          <w:b/>
          <w:bCs/>
          <w:color w:val="000000"/>
        </w:rPr>
      </w:pPr>
    </w:p>
    <w:p w:rsidR="00685930" w:rsidRDefault="00685930" w:rsidP="0039766D">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 xml:space="preserve">104. Personal adscrito a </w:t>
      </w:r>
      <w:r w:rsidR="0039766D">
        <w:rPr>
          <w:rFonts w:ascii="Arial" w:hAnsi="Arial" w:cs="Arial"/>
          <w:color w:val="000000"/>
        </w:rPr>
        <w:t>l</w:t>
      </w:r>
      <w:r w:rsidRPr="00502CED">
        <w:rPr>
          <w:rFonts w:ascii="Arial" w:hAnsi="Arial" w:cs="Arial"/>
          <w:color w:val="000000"/>
        </w:rPr>
        <w:t>a Auditoría realizó inspección a la obra el día 21 de agosto de 2013,</w:t>
      </w:r>
      <w:r>
        <w:rPr>
          <w:rFonts w:ascii="Arial" w:hAnsi="Arial" w:cs="Arial"/>
          <w:color w:val="000000"/>
        </w:rPr>
        <w:t xml:space="preserve"> </w:t>
      </w:r>
      <w:r w:rsidRPr="00502CED">
        <w:rPr>
          <w:rFonts w:ascii="Arial" w:hAnsi="Arial" w:cs="Arial"/>
          <w:color w:val="000000"/>
        </w:rPr>
        <w:t>detectando en la verificación del estado físico de la misma, que los trabajos contratados</w:t>
      </w:r>
      <w:r>
        <w:rPr>
          <w:rFonts w:ascii="Arial" w:hAnsi="Arial" w:cs="Arial"/>
          <w:color w:val="000000"/>
        </w:rPr>
        <w:t xml:space="preserve"> </w:t>
      </w:r>
      <w:r w:rsidRPr="00502CED">
        <w:rPr>
          <w:rFonts w:ascii="Arial" w:hAnsi="Arial" w:cs="Arial"/>
          <w:color w:val="000000"/>
        </w:rPr>
        <w:t>fueron ejecutados; sin embargo, no se encuentran en operación, esto en razón de que no</w:t>
      </w:r>
      <w:r>
        <w:rPr>
          <w:rFonts w:ascii="Arial" w:hAnsi="Arial" w:cs="Arial"/>
          <w:color w:val="000000"/>
        </w:rPr>
        <w:t xml:space="preserve"> </w:t>
      </w:r>
      <w:r w:rsidRPr="00502CED">
        <w:rPr>
          <w:rFonts w:ascii="Arial" w:hAnsi="Arial" w:cs="Arial"/>
          <w:color w:val="000000"/>
        </w:rPr>
        <w:t>se han realizado las conexiones necesarias para la puesta en marcha del sistema de agua,</w:t>
      </w:r>
      <w:r>
        <w:rPr>
          <w:rFonts w:ascii="Arial" w:hAnsi="Arial" w:cs="Arial"/>
          <w:color w:val="000000"/>
        </w:rPr>
        <w:t xml:space="preserve"> </w:t>
      </w:r>
      <w:r w:rsidRPr="00502CED">
        <w:rPr>
          <w:rFonts w:ascii="Arial" w:hAnsi="Arial" w:cs="Arial"/>
          <w:color w:val="000000"/>
        </w:rPr>
        <w:t>observando que no consideraron las acciones necesarias que garantizaran la puesta en</w:t>
      </w:r>
      <w:r>
        <w:rPr>
          <w:rFonts w:ascii="Arial" w:hAnsi="Arial" w:cs="Arial"/>
          <w:color w:val="000000"/>
        </w:rPr>
        <w:t xml:space="preserve"> </w:t>
      </w:r>
      <w:r w:rsidRPr="00502CED">
        <w:rPr>
          <w:rFonts w:ascii="Arial" w:hAnsi="Arial" w:cs="Arial"/>
          <w:color w:val="000000"/>
        </w:rPr>
        <w:t>servicio de la obra, incumpliendo con la obligación establecida en el artículo 21, fracción III,</w:t>
      </w:r>
      <w:r>
        <w:rPr>
          <w:rFonts w:ascii="Arial" w:hAnsi="Arial" w:cs="Arial"/>
          <w:color w:val="000000"/>
        </w:rPr>
        <w:t xml:space="preserve"> </w:t>
      </w:r>
      <w:r w:rsidRPr="00502CED">
        <w:rPr>
          <w:rFonts w:ascii="Arial" w:hAnsi="Arial" w:cs="Arial"/>
          <w:color w:val="000000"/>
        </w:rPr>
        <w:t xml:space="preserve">de la </w:t>
      </w:r>
      <w:r w:rsidRPr="00502CED">
        <w:rPr>
          <w:rFonts w:ascii="Arial" w:hAnsi="Arial" w:cs="Arial"/>
          <w:i/>
          <w:iCs/>
          <w:color w:val="000000"/>
        </w:rPr>
        <w:t>LOPSRM</w:t>
      </w:r>
      <w:r w:rsidRPr="00502CED">
        <w:rPr>
          <w:rFonts w:ascii="Arial" w:hAnsi="Arial" w:cs="Arial"/>
          <w:color w:val="000000"/>
        </w:rPr>
        <w:t>.</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lastRenderedPageBreak/>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39766D">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105. No se localizó ni fue exhibida durante la auditoría, la bitácora de obra, obligación establecida</w:t>
      </w:r>
      <w:r>
        <w:rPr>
          <w:rFonts w:ascii="Arial" w:hAnsi="Arial" w:cs="Arial"/>
          <w:color w:val="000000"/>
        </w:rPr>
        <w:t xml:space="preserve"> </w:t>
      </w:r>
      <w:r w:rsidRPr="00502CED">
        <w:rPr>
          <w:rFonts w:ascii="Arial" w:hAnsi="Arial" w:cs="Arial"/>
          <w:color w:val="000000"/>
        </w:rPr>
        <w:t xml:space="preserve">en los artículos 54, párrafo primero, de la </w:t>
      </w:r>
      <w:r w:rsidRPr="00502CED">
        <w:rPr>
          <w:rFonts w:ascii="Arial" w:hAnsi="Arial" w:cs="Arial"/>
          <w:i/>
          <w:iCs/>
          <w:color w:val="000000"/>
        </w:rPr>
        <w:t>LOPSRM</w:t>
      </w:r>
      <w:r w:rsidRPr="00502CED">
        <w:rPr>
          <w:rFonts w:ascii="Arial" w:hAnsi="Arial" w:cs="Arial"/>
          <w:color w:val="000000"/>
        </w:rPr>
        <w:t>, en relación con el artículo 132,</w:t>
      </w:r>
      <w:r>
        <w:rPr>
          <w:rFonts w:ascii="Arial" w:hAnsi="Arial" w:cs="Arial"/>
          <w:color w:val="000000"/>
        </w:rPr>
        <w:t xml:space="preserve"> </w:t>
      </w:r>
      <w:r w:rsidRPr="00502CED">
        <w:rPr>
          <w:rFonts w:ascii="Arial" w:hAnsi="Arial" w:cs="Arial"/>
          <w:color w:val="000000"/>
        </w:rPr>
        <w:t xml:space="preserve">fracciones de la I a la V, del </w:t>
      </w:r>
      <w:r w:rsidRPr="00502CED">
        <w:rPr>
          <w:rFonts w:ascii="Arial" w:hAnsi="Arial" w:cs="Arial"/>
          <w:i/>
          <w:iCs/>
          <w:color w:val="000000"/>
        </w:rPr>
        <w:t>RLOPSRM</w:t>
      </w:r>
      <w:r w:rsidRPr="00502CED">
        <w:rPr>
          <w:rFonts w:ascii="Arial" w:hAnsi="Arial" w:cs="Arial"/>
          <w:color w:val="000000"/>
        </w:rPr>
        <w:t>.</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Drenaje 19 de Enero (507-5)</w:t>
      </w:r>
    </w:p>
    <w:p w:rsidR="00685930" w:rsidRDefault="00685930" w:rsidP="00685930">
      <w:pPr>
        <w:autoSpaceDE w:val="0"/>
        <w:autoSpaceDN w:val="0"/>
        <w:adjustRightInd w:val="0"/>
        <w:spacing w:after="0" w:line="240" w:lineRule="auto"/>
        <w:rPr>
          <w:rFonts w:ascii="Arial" w:hAnsi="Arial" w:cs="Arial"/>
          <w:b/>
          <w:bCs/>
          <w:color w:val="00000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1758"/>
        <w:gridCol w:w="3686"/>
        <w:gridCol w:w="1559"/>
      </w:tblGrid>
      <w:tr w:rsidR="00685930" w:rsidTr="00B665A7">
        <w:trPr>
          <w:jc w:val="center"/>
        </w:trPr>
        <w:tc>
          <w:tcPr>
            <w:tcW w:w="632"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Ref.</w:t>
            </w:r>
          </w:p>
        </w:tc>
        <w:tc>
          <w:tcPr>
            <w:tcW w:w="1631"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Contrato</w:t>
            </w:r>
          </w:p>
        </w:tc>
        <w:tc>
          <w:tcPr>
            <w:tcW w:w="3686"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Nombre de la Obra o Licencia</w:t>
            </w:r>
          </w:p>
        </w:tc>
        <w:tc>
          <w:tcPr>
            <w:tcW w:w="1559"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Registrado</w:t>
            </w:r>
            <w:r>
              <w:rPr>
                <w:rFonts w:ascii="Arial" w:hAnsi="Arial" w:cs="Arial"/>
                <w:b/>
                <w:bCs/>
                <w:color w:val="000000"/>
              </w:rPr>
              <w:t xml:space="preserve"> </w:t>
            </w:r>
            <w:r w:rsidRPr="00502CED">
              <w:rPr>
                <w:rFonts w:ascii="Arial" w:hAnsi="Arial" w:cs="Arial"/>
                <w:b/>
                <w:bCs/>
                <w:color w:val="000000"/>
              </w:rPr>
              <w:t>en el 2012</w:t>
            </w:r>
          </w:p>
        </w:tc>
      </w:tr>
      <w:tr w:rsidR="00685930" w:rsidTr="00B665A7">
        <w:trPr>
          <w:jc w:val="center"/>
        </w:trPr>
        <w:tc>
          <w:tcPr>
            <w:tcW w:w="632" w:type="dxa"/>
          </w:tcPr>
          <w:p w:rsidR="00685930" w:rsidRPr="002F7D18" w:rsidRDefault="00685930" w:rsidP="00B665A7">
            <w:pPr>
              <w:autoSpaceDE w:val="0"/>
              <w:autoSpaceDN w:val="0"/>
              <w:adjustRightInd w:val="0"/>
              <w:jc w:val="center"/>
              <w:rPr>
                <w:rFonts w:ascii="Arial" w:hAnsi="Arial" w:cs="Arial"/>
                <w:b/>
                <w:bCs/>
              </w:rPr>
            </w:pPr>
            <w:r w:rsidRPr="002F7D18">
              <w:rPr>
                <w:rFonts w:ascii="Arial" w:hAnsi="Arial" w:cs="Arial"/>
                <w:b/>
                <w:bCs/>
              </w:rPr>
              <w:t>9</w:t>
            </w:r>
          </w:p>
        </w:tc>
        <w:tc>
          <w:tcPr>
            <w:tcW w:w="1631" w:type="dxa"/>
          </w:tcPr>
          <w:p w:rsidR="00685930" w:rsidRPr="002F7D18" w:rsidRDefault="00685930" w:rsidP="00B665A7">
            <w:pPr>
              <w:autoSpaceDE w:val="0"/>
              <w:autoSpaceDN w:val="0"/>
              <w:adjustRightInd w:val="0"/>
              <w:jc w:val="center"/>
              <w:rPr>
                <w:rFonts w:ascii="Arial" w:hAnsi="Arial" w:cs="Arial"/>
                <w:b/>
                <w:bCs/>
              </w:rPr>
            </w:pPr>
            <w:r w:rsidRPr="002F7D18">
              <w:rPr>
                <w:rFonts w:ascii="Arial" w:hAnsi="Arial" w:cs="Arial"/>
                <w:b/>
                <w:bCs/>
              </w:rPr>
              <w:t>1DZP19065367</w:t>
            </w:r>
          </w:p>
        </w:tc>
        <w:tc>
          <w:tcPr>
            <w:tcW w:w="3686" w:type="dxa"/>
          </w:tcPr>
          <w:p w:rsidR="00685930" w:rsidRPr="002F7D18" w:rsidRDefault="00685930" w:rsidP="00B665A7">
            <w:pPr>
              <w:autoSpaceDE w:val="0"/>
              <w:autoSpaceDN w:val="0"/>
              <w:adjustRightInd w:val="0"/>
              <w:jc w:val="both"/>
              <w:rPr>
                <w:rFonts w:ascii="Arial" w:hAnsi="Arial" w:cs="Arial"/>
                <w:b/>
                <w:bCs/>
              </w:rPr>
            </w:pPr>
            <w:r w:rsidRPr="002F7D18">
              <w:rPr>
                <w:rFonts w:ascii="Arial" w:hAnsi="Arial" w:cs="Arial"/>
                <w:b/>
                <w:bCs/>
              </w:rPr>
              <w:t>Ampliación de red de drenaje sanitario, Cabecera</w:t>
            </w:r>
            <w:r>
              <w:rPr>
                <w:rFonts w:ascii="Arial" w:hAnsi="Arial" w:cs="Arial"/>
                <w:b/>
                <w:bCs/>
              </w:rPr>
              <w:t xml:space="preserve"> Municipal.</w:t>
            </w:r>
          </w:p>
        </w:tc>
        <w:tc>
          <w:tcPr>
            <w:tcW w:w="1559" w:type="dxa"/>
          </w:tcPr>
          <w:p w:rsidR="00685930" w:rsidRPr="002F7D18" w:rsidRDefault="00685930" w:rsidP="00B665A7">
            <w:pPr>
              <w:autoSpaceDE w:val="0"/>
              <w:autoSpaceDN w:val="0"/>
              <w:adjustRightInd w:val="0"/>
              <w:jc w:val="both"/>
              <w:rPr>
                <w:rFonts w:ascii="Arial" w:hAnsi="Arial" w:cs="Arial"/>
                <w:b/>
                <w:bCs/>
              </w:rPr>
            </w:pPr>
            <w:r w:rsidRPr="002F7D18">
              <w:rPr>
                <w:rFonts w:ascii="Arial" w:hAnsi="Arial" w:cs="Arial"/>
                <w:b/>
                <w:bCs/>
              </w:rPr>
              <w:t>$ 100,000</w:t>
            </w:r>
          </w:p>
        </w:tc>
      </w:tr>
    </w:tbl>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CD"/>
        </w:rPr>
      </w:pPr>
    </w:p>
    <w:p w:rsidR="00685930" w:rsidRDefault="00685930" w:rsidP="0039766D">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106. No se localizó ni fue exhibida durante la auditoría, la documentación que permita verificar</w:t>
      </w:r>
      <w:r>
        <w:rPr>
          <w:rFonts w:ascii="Arial" w:hAnsi="Arial" w:cs="Arial"/>
          <w:color w:val="000000"/>
        </w:rPr>
        <w:t xml:space="preserve"> </w:t>
      </w:r>
      <w:r w:rsidRPr="00502CED">
        <w:rPr>
          <w:rFonts w:ascii="Arial" w:hAnsi="Arial" w:cs="Arial"/>
          <w:color w:val="000000"/>
        </w:rPr>
        <w:t>que se invitó a cuando menos tres personas, obligación establecida en el artículo 27,</w:t>
      </w:r>
      <w:r>
        <w:rPr>
          <w:rFonts w:ascii="Arial" w:hAnsi="Arial" w:cs="Arial"/>
          <w:color w:val="000000"/>
        </w:rPr>
        <w:t xml:space="preserve"> </w:t>
      </w:r>
      <w:r w:rsidRPr="00502CED">
        <w:rPr>
          <w:rFonts w:ascii="Arial" w:hAnsi="Arial" w:cs="Arial"/>
          <w:color w:val="000000"/>
        </w:rPr>
        <w:t xml:space="preserve">fracción II, de la </w:t>
      </w:r>
      <w:r w:rsidRPr="00502CED">
        <w:rPr>
          <w:rFonts w:ascii="Arial" w:hAnsi="Arial" w:cs="Arial"/>
          <w:i/>
          <w:iCs/>
          <w:color w:val="000000"/>
        </w:rPr>
        <w:t>LOPSRM</w:t>
      </w:r>
      <w:r w:rsidRPr="00502CED">
        <w:rPr>
          <w:rFonts w:ascii="Arial" w:hAnsi="Arial" w:cs="Arial"/>
          <w:color w:val="000000"/>
        </w:rPr>
        <w:t xml:space="preserve">. </w:t>
      </w:r>
    </w:p>
    <w:p w:rsidR="00FA5B8F" w:rsidRDefault="00FA5B8F"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39766D">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107. No se localizaron ni fueron exhibidas durante la auditoría, los análisis de precios unitarios</w:t>
      </w:r>
      <w:r>
        <w:rPr>
          <w:rFonts w:ascii="Arial" w:hAnsi="Arial" w:cs="Arial"/>
          <w:color w:val="000000"/>
        </w:rPr>
        <w:t xml:space="preserve"> </w:t>
      </w:r>
      <w:r w:rsidRPr="00502CED">
        <w:rPr>
          <w:rFonts w:ascii="Arial" w:hAnsi="Arial" w:cs="Arial"/>
          <w:color w:val="000000"/>
        </w:rPr>
        <w:t>de los conceptos que integran la propuesta ganadora, obligación establecida en el artículo</w:t>
      </w:r>
      <w:r>
        <w:rPr>
          <w:rFonts w:ascii="Arial" w:hAnsi="Arial" w:cs="Arial"/>
          <w:color w:val="000000"/>
        </w:rPr>
        <w:t xml:space="preserve"> </w:t>
      </w:r>
      <w:r w:rsidRPr="00502CED">
        <w:rPr>
          <w:rFonts w:ascii="Arial" w:hAnsi="Arial" w:cs="Arial"/>
          <w:color w:val="000000"/>
        </w:rPr>
        <w:t xml:space="preserve">45 A, fracción I, del </w:t>
      </w:r>
      <w:r w:rsidRPr="00502CED">
        <w:rPr>
          <w:rFonts w:ascii="Arial" w:hAnsi="Arial" w:cs="Arial"/>
          <w:i/>
          <w:iCs/>
          <w:color w:val="000000"/>
        </w:rPr>
        <w:t>RLOPSRM</w:t>
      </w:r>
      <w:r w:rsidRPr="00502CED">
        <w:rPr>
          <w:rFonts w:ascii="Arial" w:hAnsi="Arial" w:cs="Arial"/>
          <w:color w:val="000000"/>
        </w:rPr>
        <w:t>.</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DESARROLLO URBANO</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DERECHOS</w:t>
      </w:r>
    </w:p>
    <w:p w:rsidR="00685930" w:rsidRDefault="00685930" w:rsidP="00685930">
      <w:pPr>
        <w:autoSpaceDE w:val="0"/>
        <w:autoSpaceDN w:val="0"/>
        <w:adjustRightInd w:val="0"/>
        <w:spacing w:after="0" w:line="240" w:lineRule="auto"/>
        <w:rPr>
          <w:rFonts w:ascii="Arial" w:hAnsi="Arial" w:cs="Arial"/>
          <w:b/>
          <w:bCs/>
          <w:color w:val="00000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1631"/>
        <w:gridCol w:w="3686"/>
        <w:gridCol w:w="1559"/>
      </w:tblGrid>
      <w:tr w:rsidR="00685930" w:rsidTr="00B665A7">
        <w:trPr>
          <w:jc w:val="center"/>
        </w:trPr>
        <w:tc>
          <w:tcPr>
            <w:tcW w:w="632"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Ref.</w:t>
            </w:r>
          </w:p>
        </w:tc>
        <w:tc>
          <w:tcPr>
            <w:tcW w:w="1631"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Contrato</w:t>
            </w:r>
          </w:p>
        </w:tc>
        <w:tc>
          <w:tcPr>
            <w:tcW w:w="3686"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Pr>
                <w:rFonts w:ascii="Arial" w:hAnsi="Arial" w:cs="Arial"/>
                <w:b/>
                <w:bCs/>
                <w:color w:val="000000"/>
              </w:rPr>
              <w:t>Tipo de Licencia</w:t>
            </w:r>
          </w:p>
        </w:tc>
        <w:tc>
          <w:tcPr>
            <w:tcW w:w="1559"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Registrado</w:t>
            </w:r>
            <w:r>
              <w:rPr>
                <w:rFonts w:ascii="Arial" w:hAnsi="Arial" w:cs="Arial"/>
                <w:b/>
                <w:bCs/>
                <w:color w:val="000000"/>
              </w:rPr>
              <w:t xml:space="preserve"> </w:t>
            </w:r>
            <w:r w:rsidRPr="00502CED">
              <w:rPr>
                <w:rFonts w:ascii="Arial" w:hAnsi="Arial" w:cs="Arial"/>
                <w:b/>
                <w:bCs/>
                <w:color w:val="000000"/>
              </w:rPr>
              <w:t>en el 2012</w:t>
            </w:r>
          </w:p>
        </w:tc>
      </w:tr>
      <w:tr w:rsidR="00685930" w:rsidTr="00B665A7">
        <w:trPr>
          <w:jc w:val="center"/>
        </w:trPr>
        <w:tc>
          <w:tcPr>
            <w:tcW w:w="632" w:type="dxa"/>
          </w:tcPr>
          <w:p w:rsidR="00685930" w:rsidRPr="00306378" w:rsidRDefault="00685930" w:rsidP="00B665A7">
            <w:pPr>
              <w:autoSpaceDE w:val="0"/>
              <w:autoSpaceDN w:val="0"/>
              <w:adjustRightInd w:val="0"/>
              <w:jc w:val="center"/>
              <w:rPr>
                <w:rFonts w:ascii="Arial" w:hAnsi="Arial" w:cs="Arial"/>
                <w:b/>
                <w:bCs/>
              </w:rPr>
            </w:pPr>
            <w:r w:rsidRPr="00306378">
              <w:rPr>
                <w:rFonts w:ascii="Arial" w:hAnsi="Arial" w:cs="Arial"/>
                <w:b/>
                <w:bCs/>
              </w:rPr>
              <w:t>1</w:t>
            </w:r>
          </w:p>
        </w:tc>
        <w:tc>
          <w:tcPr>
            <w:tcW w:w="1631" w:type="dxa"/>
          </w:tcPr>
          <w:p w:rsidR="00685930" w:rsidRPr="00306378" w:rsidRDefault="00685930" w:rsidP="00B665A7">
            <w:pPr>
              <w:autoSpaceDE w:val="0"/>
              <w:autoSpaceDN w:val="0"/>
              <w:adjustRightInd w:val="0"/>
              <w:jc w:val="center"/>
              <w:rPr>
                <w:rFonts w:ascii="Arial" w:hAnsi="Arial" w:cs="Arial"/>
                <w:b/>
                <w:bCs/>
              </w:rPr>
            </w:pPr>
            <w:r w:rsidRPr="00306378">
              <w:rPr>
                <w:rFonts w:ascii="Arial" w:hAnsi="Arial" w:cs="Arial"/>
                <w:b/>
                <w:bCs/>
              </w:rPr>
              <w:t>S/E</w:t>
            </w:r>
          </w:p>
        </w:tc>
        <w:tc>
          <w:tcPr>
            <w:tcW w:w="3686" w:type="dxa"/>
          </w:tcPr>
          <w:p w:rsidR="00685930" w:rsidRPr="00306378" w:rsidRDefault="00685930" w:rsidP="00B665A7">
            <w:pPr>
              <w:autoSpaceDE w:val="0"/>
              <w:autoSpaceDN w:val="0"/>
              <w:adjustRightInd w:val="0"/>
              <w:jc w:val="both"/>
              <w:rPr>
                <w:rFonts w:ascii="Arial" w:hAnsi="Arial" w:cs="Arial"/>
                <w:b/>
                <w:bCs/>
              </w:rPr>
            </w:pPr>
            <w:r w:rsidRPr="00306378">
              <w:rPr>
                <w:rFonts w:ascii="Arial" w:hAnsi="Arial" w:cs="Arial"/>
                <w:b/>
                <w:bCs/>
              </w:rPr>
              <w:t>Revisión de Planes y Programas de Desarrollo</w:t>
            </w:r>
            <w:r>
              <w:rPr>
                <w:rFonts w:ascii="Arial" w:hAnsi="Arial" w:cs="Arial"/>
                <w:b/>
                <w:bCs/>
              </w:rPr>
              <w:t xml:space="preserve"> </w:t>
            </w:r>
            <w:r w:rsidRPr="00306378">
              <w:rPr>
                <w:rFonts w:ascii="Arial" w:hAnsi="Arial" w:cs="Arial"/>
                <w:b/>
                <w:bCs/>
              </w:rPr>
              <w:t>Urbano y su Zonificación, así como de los</w:t>
            </w:r>
            <w:r>
              <w:rPr>
                <w:rFonts w:ascii="Arial" w:hAnsi="Arial" w:cs="Arial"/>
                <w:b/>
                <w:bCs/>
              </w:rPr>
              <w:t xml:space="preserve"> </w:t>
            </w:r>
            <w:r w:rsidRPr="00306378">
              <w:rPr>
                <w:rFonts w:ascii="Arial" w:hAnsi="Arial" w:cs="Arial"/>
                <w:b/>
                <w:bCs/>
              </w:rPr>
              <w:t>Reglamentos Municipales de Zonificación y</w:t>
            </w:r>
            <w:r>
              <w:rPr>
                <w:rFonts w:ascii="Arial" w:hAnsi="Arial" w:cs="Arial"/>
                <w:b/>
                <w:bCs/>
              </w:rPr>
              <w:t xml:space="preserve"> Construcción.</w:t>
            </w:r>
          </w:p>
        </w:tc>
        <w:tc>
          <w:tcPr>
            <w:tcW w:w="1559" w:type="dxa"/>
          </w:tcPr>
          <w:p w:rsidR="00685930" w:rsidRPr="00306378" w:rsidRDefault="00685930" w:rsidP="00B665A7">
            <w:pPr>
              <w:autoSpaceDE w:val="0"/>
              <w:autoSpaceDN w:val="0"/>
              <w:adjustRightInd w:val="0"/>
              <w:jc w:val="right"/>
              <w:rPr>
                <w:rFonts w:ascii="Arial" w:hAnsi="Arial" w:cs="Arial"/>
                <w:b/>
                <w:bCs/>
              </w:rPr>
            </w:pPr>
            <w:r w:rsidRPr="00306378">
              <w:rPr>
                <w:rFonts w:ascii="Arial" w:hAnsi="Arial" w:cs="Arial"/>
                <w:b/>
                <w:bCs/>
              </w:rPr>
              <w:t>$ 0</w:t>
            </w:r>
          </w:p>
          <w:p w:rsidR="00685930" w:rsidRPr="00306378" w:rsidRDefault="00685930" w:rsidP="00B665A7">
            <w:pPr>
              <w:autoSpaceDE w:val="0"/>
              <w:autoSpaceDN w:val="0"/>
              <w:adjustRightInd w:val="0"/>
              <w:jc w:val="both"/>
              <w:rPr>
                <w:rFonts w:ascii="Arial" w:hAnsi="Arial" w:cs="Arial"/>
                <w:b/>
                <w:bCs/>
              </w:rPr>
            </w:pPr>
          </w:p>
        </w:tc>
      </w:tr>
    </w:tbl>
    <w:p w:rsidR="00685930" w:rsidRDefault="00685930" w:rsidP="00685930">
      <w:pPr>
        <w:autoSpaceDE w:val="0"/>
        <w:autoSpaceDN w:val="0"/>
        <w:adjustRightInd w:val="0"/>
        <w:spacing w:after="0" w:line="240" w:lineRule="auto"/>
        <w:rPr>
          <w:rFonts w:ascii="Arial" w:hAnsi="Arial" w:cs="Arial"/>
          <w:b/>
          <w:bCs/>
          <w:color w:val="000000"/>
        </w:rPr>
      </w:pPr>
    </w:p>
    <w:p w:rsidR="00685930" w:rsidRDefault="00685930" w:rsidP="0039766D">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108. No se proporcionó la información y documentación requerida a esa entidad fiscalizada en</w:t>
      </w:r>
      <w:r>
        <w:rPr>
          <w:rFonts w:ascii="Arial" w:hAnsi="Arial" w:cs="Arial"/>
          <w:color w:val="000000"/>
        </w:rPr>
        <w:t xml:space="preserve"> </w:t>
      </w:r>
      <w:r w:rsidRPr="00502CED">
        <w:rPr>
          <w:rFonts w:ascii="Arial" w:hAnsi="Arial" w:cs="Arial"/>
          <w:color w:val="000000"/>
        </w:rPr>
        <w:t>términos del oficio abajo relacionado, en contravención a los artículos 20, fracciones I, XII,</w:t>
      </w:r>
      <w:r>
        <w:rPr>
          <w:rFonts w:ascii="Arial" w:hAnsi="Arial" w:cs="Arial"/>
          <w:color w:val="000000"/>
        </w:rPr>
        <w:t xml:space="preserve"> </w:t>
      </w:r>
      <w:r w:rsidRPr="00502CED">
        <w:rPr>
          <w:rFonts w:ascii="Arial" w:hAnsi="Arial" w:cs="Arial"/>
          <w:color w:val="000000"/>
        </w:rPr>
        <w:t>XIII y XVI, 22 primer párrafo, y 25 de la Ley de Fiscalización Superior del Estado de Nuevo</w:t>
      </w:r>
      <w:r>
        <w:rPr>
          <w:rFonts w:ascii="Arial" w:hAnsi="Arial" w:cs="Arial"/>
          <w:color w:val="000000"/>
        </w:rPr>
        <w:t xml:space="preserve"> </w:t>
      </w:r>
      <w:r w:rsidRPr="00502CED">
        <w:rPr>
          <w:rFonts w:ascii="Arial" w:hAnsi="Arial" w:cs="Arial"/>
          <w:color w:val="000000"/>
        </w:rPr>
        <w:t>León:</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39766D">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 xml:space="preserve">109. En alcance a diverso requerimiento de información a través del oficio número ASENLDAOPDU-MU22-696/2013 pronunciado por </w:t>
      </w:r>
      <w:r>
        <w:rPr>
          <w:rFonts w:ascii="Arial" w:hAnsi="Arial" w:cs="Arial"/>
          <w:color w:val="000000"/>
        </w:rPr>
        <w:t>l</w:t>
      </w:r>
      <w:r w:rsidRPr="00502CED">
        <w:rPr>
          <w:rFonts w:ascii="Arial" w:hAnsi="Arial" w:cs="Arial"/>
          <w:color w:val="000000"/>
        </w:rPr>
        <w:t>a Auditoría Superior del Estado y notificado</w:t>
      </w:r>
      <w:r>
        <w:rPr>
          <w:rFonts w:ascii="Arial" w:hAnsi="Arial" w:cs="Arial"/>
          <w:color w:val="000000"/>
        </w:rPr>
        <w:t xml:space="preserve"> </w:t>
      </w:r>
      <w:r w:rsidRPr="00502CED">
        <w:rPr>
          <w:rFonts w:ascii="Arial" w:hAnsi="Arial" w:cs="Arial"/>
          <w:color w:val="000000"/>
        </w:rPr>
        <w:t>a esa entidad fiscalizada en fecha 31 de mayo de 2013, y ante la omisión de esa entidad</w:t>
      </w:r>
      <w:r>
        <w:rPr>
          <w:rFonts w:ascii="Arial" w:hAnsi="Arial" w:cs="Arial"/>
          <w:color w:val="000000"/>
        </w:rPr>
        <w:t xml:space="preserve"> </w:t>
      </w:r>
      <w:r w:rsidRPr="00502CED">
        <w:rPr>
          <w:rFonts w:ascii="Arial" w:hAnsi="Arial" w:cs="Arial"/>
          <w:color w:val="000000"/>
        </w:rPr>
        <w:t>de dar respuesta al mismo, se le requiere de nueva cuenta a esa municipalidad, para que</w:t>
      </w:r>
      <w:r>
        <w:rPr>
          <w:rFonts w:ascii="Arial" w:hAnsi="Arial" w:cs="Arial"/>
          <w:color w:val="000000"/>
        </w:rPr>
        <w:t xml:space="preserve"> </w:t>
      </w:r>
      <w:r w:rsidRPr="00502CED">
        <w:rPr>
          <w:rFonts w:ascii="Arial" w:hAnsi="Arial" w:cs="Arial"/>
          <w:color w:val="000000"/>
        </w:rPr>
        <w:t xml:space="preserve">en el término definido en el presente oficio, informe a </w:t>
      </w:r>
      <w:r w:rsidR="004D5F75">
        <w:rPr>
          <w:rFonts w:ascii="Arial" w:hAnsi="Arial" w:cs="Arial"/>
          <w:color w:val="000000"/>
        </w:rPr>
        <w:t>l</w:t>
      </w:r>
      <w:r w:rsidRPr="00502CED">
        <w:rPr>
          <w:rFonts w:ascii="Arial" w:hAnsi="Arial" w:cs="Arial"/>
          <w:color w:val="000000"/>
        </w:rPr>
        <w:t>a Auditoría, si durante el 2012 se</w:t>
      </w:r>
      <w:r>
        <w:rPr>
          <w:rFonts w:ascii="Arial" w:hAnsi="Arial" w:cs="Arial"/>
          <w:color w:val="000000"/>
        </w:rPr>
        <w:t xml:space="preserve"> </w:t>
      </w:r>
      <w:r w:rsidRPr="00502CED">
        <w:rPr>
          <w:rFonts w:ascii="Arial" w:hAnsi="Arial" w:cs="Arial"/>
          <w:color w:val="000000"/>
        </w:rPr>
        <w:t>realizaron reformas a los planes o programas municipales de desarrollo urbano, de centros</w:t>
      </w:r>
      <w:r>
        <w:rPr>
          <w:rFonts w:ascii="Arial" w:hAnsi="Arial" w:cs="Arial"/>
          <w:color w:val="000000"/>
        </w:rPr>
        <w:t xml:space="preserve"> </w:t>
      </w:r>
      <w:r w:rsidRPr="00502CED">
        <w:rPr>
          <w:rFonts w:ascii="Arial" w:hAnsi="Arial" w:cs="Arial"/>
          <w:color w:val="000000"/>
        </w:rPr>
        <w:t>de población, parciales y los demás que de éstos deriven, los reglamentos y disposiciones</w:t>
      </w:r>
      <w:r>
        <w:rPr>
          <w:rFonts w:ascii="Arial" w:hAnsi="Arial" w:cs="Arial"/>
          <w:color w:val="000000"/>
        </w:rPr>
        <w:t xml:space="preserve"> </w:t>
      </w:r>
      <w:r w:rsidRPr="00502CED">
        <w:rPr>
          <w:rFonts w:ascii="Arial" w:hAnsi="Arial" w:cs="Arial"/>
          <w:color w:val="000000"/>
        </w:rPr>
        <w:t>de carácter general en materia de ordenamiento territorial, desarrollo urbano, zonificación,</w:t>
      </w:r>
      <w:r>
        <w:rPr>
          <w:rFonts w:ascii="Arial" w:hAnsi="Arial" w:cs="Arial"/>
          <w:color w:val="000000"/>
        </w:rPr>
        <w:t xml:space="preserve"> </w:t>
      </w:r>
      <w:r w:rsidRPr="00502CED">
        <w:rPr>
          <w:rFonts w:ascii="Arial" w:hAnsi="Arial" w:cs="Arial"/>
          <w:color w:val="000000"/>
        </w:rPr>
        <w:t>construcción y estacionamientos pertenecientes a ésa entidad.</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Default="00685930" w:rsidP="0039766D">
      <w:pPr>
        <w:autoSpaceDE w:val="0"/>
        <w:autoSpaceDN w:val="0"/>
        <w:adjustRightInd w:val="0"/>
        <w:spacing w:after="0" w:line="360" w:lineRule="auto"/>
        <w:ind w:firstLine="709"/>
        <w:jc w:val="both"/>
        <w:rPr>
          <w:rFonts w:ascii="Arial" w:hAnsi="Arial" w:cs="Arial"/>
          <w:color w:val="000000"/>
        </w:rPr>
      </w:pPr>
      <w:r w:rsidRPr="00502CED">
        <w:rPr>
          <w:rFonts w:ascii="Arial" w:hAnsi="Arial" w:cs="Arial"/>
          <w:color w:val="000000"/>
        </w:rPr>
        <w:t>Debiendo en su caso adjuntar la documentación e información, que compruebe las reformas</w:t>
      </w:r>
      <w:r>
        <w:rPr>
          <w:rFonts w:ascii="Arial" w:hAnsi="Arial" w:cs="Arial"/>
          <w:color w:val="000000"/>
        </w:rPr>
        <w:t xml:space="preserve"> </w:t>
      </w:r>
      <w:r w:rsidRPr="00502CED">
        <w:rPr>
          <w:rFonts w:ascii="Arial" w:hAnsi="Arial" w:cs="Arial"/>
          <w:color w:val="000000"/>
        </w:rPr>
        <w:t>a los aducidos reglamentos, planes o programas, así como las fechas de publicación en la</w:t>
      </w:r>
      <w:r>
        <w:rPr>
          <w:rFonts w:ascii="Arial" w:hAnsi="Arial" w:cs="Arial"/>
          <w:color w:val="000000"/>
        </w:rPr>
        <w:t xml:space="preserve"> </w:t>
      </w:r>
      <w:r w:rsidRPr="00502CED">
        <w:rPr>
          <w:rFonts w:ascii="Arial" w:hAnsi="Arial" w:cs="Arial"/>
          <w:color w:val="000000"/>
        </w:rPr>
        <w:t xml:space="preserve">gaceta municipal y periódico oficial del estado, fechas de inscripción </w:t>
      </w:r>
      <w:r w:rsidRPr="00502CED">
        <w:rPr>
          <w:rFonts w:ascii="Arial" w:hAnsi="Arial" w:cs="Arial"/>
          <w:color w:val="000000"/>
        </w:rPr>
        <w:lastRenderedPageBreak/>
        <w:t>en el Registro Público</w:t>
      </w:r>
      <w:r>
        <w:rPr>
          <w:rFonts w:ascii="Arial" w:hAnsi="Arial" w:cs="Arial"/>
          <w:color w:val="000000"/>
        </w:rPr>
        <w:t xml:space="preserve"> </w:t>
      </w:r>
      <w:r w:rsidRPr="00502CED">
        <w:rPr>
          <w:rFonts w:ascii="Arial" w:hAnsi="Arial" w:cs="Arial"/>
          <w:color w:val="000000"/>
        </w:rPr>
        <w:t>de la Propiedad y del Comercio de planes y programas; o en su</w:t>
      </w:r>
      <w:r>
        <w:rPr>
          <w:rFonts w:ascii="Arial" w:hAnsi="Arial" w:cs="Arial"/>
          <w:color w:val="000000"/>
        </w:rPr>
        <w:t xml:space="preserve"> </w:t>
      </w:r>
      <w:r w:rsidRPr="00502CED">
        <w:rPr>
          <w:rFonts w:ascii="Arial" w:hAnsi="Arial" w:cs="Arial"/>
          <w:color w:val="000000"/>
        </w:rPr>
        <w:t>defecto, si no cuenta con</w:t>
      </w:r>
      <w:r>
        <w:rPr>
          <w:rFonts w:ascii="Arial" w:hAnsi="Arial" w:cs="Arial"/>
          <w:color w:val="000000"/>
        </w:rPr>
        <w:t xml:space="preserve"> </w:t>
      </w:r>
      <w:r w:rsidRPr="00502CED">
        <w:rPr>
          <w:rFonts w:ascii="Arial" w:hAnsi="Arial" w:cs="Arial"/>
          <w:color w:val="000000"/>
        </w:rPr>
        <w:t>alguno de los referidos dispositivos, manifiéstese tal situación.</w:t>
      </w:r>
    </w:p>
    <w:p w:rsidR="00685930" w:rsidRPr="00502CED" w:rsidRDefault="00685930" w:rsidP="00685930">
      <w:pPr>
        <w:autoSpaceDE w:val="0"/>
        <w:autoSpaceDN w:val="0"/>
        <w:adjustRightInd w:val="0"/>
        <w:spacing w:after="0" w:line="240" w:lineRule="auto"/>
        <w:jc w:val="both"/>
        <w:rPr>
          <w:rFonts w:ascii="Arial" w:hAnsi="Arial" w:cs="Arial"/>
          <w:color w:val="000000"/>
        </w:rPr>
      </w:pPr>
      <w:r w:rsidRPr="00502CED">
        <w:rPr>
          <w:rFonts w:ascii="Arial" w:hAnsi="Arial" w:cs="Arial"/>
          <w:i/>
          <w:iCs/>
          <w:color w:val="000000"/>
        </w:rPr>
        <w:t xml:space="preserve"> </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Pr="00502CED" w:rsidRDefault="00685930" w:rsidP="00685930">
      <w:pPr>
        <w:autoSpaceDE w:val="0"/>
        <w:autoSpaceDN w:val="0"/>
        <w:adjustRightInd w:val="0"/>
        <w:spacing w:after="0" w:line="240" w:lineRule="auto"/>
        <w:rPr>
          <w:rFonts w:ascii="Arial" w:hAnsi="Arial" w:cs="Arial"/>
          <w:i/>
          <w:iCs/>
          <w:color w:val="000000"/>
        </w:rPr>
      </w:pPr>
    </w:p>
    <w:p w:rsidR="00685930" w:rsidRDefault="00685930" w:rsidP="00685930">
      <w:pPr>
        <w:autoSpaceDE w:val="0"/>
        <w:autoSpaceDN w:val="0"/>
        <w:adjustRightInd w:val="0"/>
        <w:spacing w:after="0" w:line="240" w:lineRule="auto"/>
        <w:rPr>
          <w:rFonts w:ascii="Arial" w:hAnsi="Arial" w:cs="Arial"/>
          <w:color w:val="00000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1211"/>
        <w:gridCol w:w="4111"/>
        <w:gridCol w:w="1559"/>
      </w:tblGrid>
      <w:tr w:rsidR="00685930" w:rsidTr="00B665A7">
        <w:trPr>
          <w:jc w:val="center"/>
        </w:trPr>
        <w:tc>
          <w:tcPr>
            <w:tcW w:w="632"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Ref.</w:t>
            </w:r>
          </w:p>
        </w:tc>
        <w:tc>
          <w:tcPr>
            <w:tcW w:w="1211"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Contrato</w:t>
            </w:r>
            <w:r w:rsidRPr="00502CED">
              <w:rPr>
                <w:rFonts w:ascii="Arial" w:hAnsi="Arial" w:cs="Arial"/>
                <w:b/>
                <w:bCs/>
                <w:color w:val="0000CD"/>
              </w:rPr>
              <w:t xml:space="preserve"> </w:t>
            </w:r>
          </w:p>
        </w:tc>
        <w:tc>
          <w:tcPr>
            <w:tcW w:w="4111"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Nombre de la Obra o Licencia</w:t>
            </w:r>
          </w:p>
        </w:tc>
        <w:tc>
          <w:tcPr>
            <w:tcW w:w="1559" w:type="dxa"/>
            <w:shd w:val="clear" w:color="auto" w:fill="FFFFFF" w:themeFill="background1"/>
          </w:tcPr>
          <w:p w:rsidR="00685930" w:rsidRDefault="00685930" w:rsidP="00B665A7">
            <w:pPr>
              <w:autoSpaceDE w:val="0"/>
              <w:autoSpaceDN w:val="0"/>
              <w:adjustRightInd w:val="0"/>
              <w:jc w:val="center"/>
              <w:rPr>
                <w:rFonts w:ascii="Arial" w:hAnsi="Arial" w:cs="Arial"/>
                <w:b/>
                <w:bCs/>
                <w:color w:val="000000"/>
              </w:rPr>
            </w:pPr>
            <w:r w:rsidRPr="00502CED">
              <w:rPr>
                <w:rFonts w:ascii="Arial" w:hAnsi="Arial" w:cs="Arial"/>
                <w:b/>
                <w:bCs/>
                <w:color w:val="000000"/>
              </w:rPr>
              <w:t>Registrado</w:t>
            </w:r>
            <w:r>
              <w:rPr>
                <w:rFonts w:ascii="Arial" w:hAnsi="Arial" w:cs="Arial"/>
                <w:b/>
                <w:bCs/>
                <w:color w:val="000000"/>
              </w:rPr>
              <w:t xml:space="preserve"> </w:t>
            </w:r>
            <w:r w:rsidRPr="00502CED">
              <w:rPr>
                <w:rFonts w:ascii="Arial" w:hAnsi="Arial" w:cs="Arial"/>
                <w:b/>
                <w:bCs/>
                <w:color w:val="000000"/>
              </w:rPr>
              <w:t>en el 2012</w:t>
            </w:r>
          </w:p>
        </w:tc>
      </w:tr>
      <w:tr w:rsidR="00685930" w:rsidTr="00B665A7">
        <w:trPr>
          <w:jc w:val="center"/>
        </w:trPr>
        <w:tc>
          <w:tcPr>
            <w:tcW w:w="632" w:type="dxa"/>
          </w:tcPr>
          <w:p w:rsidR="00685930" w:rsidRPr="00306378" w:rsidRDefault="00685930" w:rsidP="00B665A7">
            <w:pPr>
              <w:autoSpaceDE w:val="0"/>
              <w:autoSpaceDN w:val="0"/>
              <w:adjustRightInd w:val="0"/>
              <w:jc w:val="center"/>
              <w:rPr>
                <w:rFonts w:ascii="Arial" w:hAnsi="Arial" w:cs="Arial"/>
                <w:b/>
                <w:bCs/>
              </w:rPr>
            </w:pPr>
            <w:r w:rsidRPr="00306378">
              <w:rPr>
                <w:rFonts w:ascii="Arial" w:hAnsi="Arial" w:cs="Arial"/>
                <w:b/>
                <w:bCs/>
              </w:rPr>
              <w:t>2</w:t>
            </w:r>
          </w:p>
        </w:tc>
        <w:tc>
          <w:tcPr>
            <w:tcW w:w="1211" w:type="dxa"/>
          </w:tcPr>
          <w:p w:rsidR="00685930" w:rsidRPr="00306378" w:rsidRDefault="00685930" w:rsidP="00B665A7">
            <w:pPr>
              <w:autoSpaceDE w:val="0"/>
              <w:autoSpaceDN w:val="0"/>
              <w:adjustRightInd w:val="0"/>
              <w:jc w:val="center"/>
              <w:rPr>
                <w:rFonts w:ascii="Arial" w:hAnsi="Arial" w:cs="Arial"/>
                <w:b/>
                <w:bCs/>
              </w:rPr>
            </w:pPr>
            <w:r w:rsidRPr="00306378">
              <w:rPr>
                <w:rFonts w:ascii="Arial" w:hAnsi="Arial" w:cs="Arial"/>
                <w:b/>
                <w:bCs/>
              </w:rPr>
              <w:t>S/E</w:t>
            </w:r>
          </w:p>
        </w:tc>
        <w:tc>
          <w:tcPr>
            <w:tcW w:w="4111" w:type="dxa"/>
          </w:tcPr>
          <w:p w:rsidR="00685930" w:rsidRPr="00306378" w:rsidRDefault="00685930" w:rsidP="00B665A7">
            <w:pPr>
              <w:autoSpaceDE w:val="0"/>
              <w:autoSpaceDN w:val="0"/>
              <w:adjustRightInd w:val="0"/>
              <w:jc w:val="both"/>
              <w:rPr>
                <w:rFonts w:ascii="Arial" w:hAnsi="Arial" w:cs="Arial"/>
                <w:b/>
                <w:bCs/>
              </w:rPr>
            </w:pPr>
            <w:r w:rsidRPr="00306378">
              <w:rPr>
                <w:rFonts w:ascii="Arial" w:hAnsi="Arial" w:cs="Arial"/>
                <w:b/>
                <w:bCs/>
              </w:rPr>
              <w:t>Revisión de los procesos de modificación sobre</w:t>
            </w:r>
            <w:r>
              <w:rPr>
                <w:rFonts w:ascii="Arial" w:hAnsi="Arial" w:cs="Arial"/>
                <w:b/>
                <w:bCs/>
              </w:rPr>
              <w:t xml:space="preserve"> </w:t>
            </w:r>
            <w:r w:rsidRPr="00306378">
              <w:rPr>
                <w:rFonts w:ascii="Arial" w:hAnsi="Arial" w:cs="Arial"/>
                <w:b/>
                <w:bCs/>
              </w:rPr>
              <w:t>el patrimonio municipal destinados al uso o</w:t>
            </w:r>
            <w:r>
              <w:rPr>
                <w:rFonts w:ascii="Arial" w:hAnsi="Arial" w:cs="Arial"/>
                <w:b/>
                <w:bCs/>
              </w:rPr>
              <w:t xml:space="preserve"> </w:t>
            </w:r>
            <w:r w:rsidRPr="00306378">
              <w:rPr>
                <w:rFonts w:ascii="Arial" w:hAnsi="Arial" w:cs="Arial"/>
                <w:b/>
                <w:bCs/>
              </w:rPr>
              <w:t>aprovechamiento de</w:t>
            </w:r>
            <w:r>
              <w:rPr>
                <w:rFonts w:ascii="Arial" w:hAnsi="Arial" w:cs="Arial"/>
                <w:b/>
                <w:bCs/>
              </w:rPr>
              <w:t xml:space="preserve"> </w:t>
            </w:r>
            <w:r w:rsidRPr="00306378">
              <w:rPr>
                <w:rFonts w:ascii="Arial" w:hAnsi="Arial" w:cs="Arial"/>
                <w:b/>
                <w:bCs/>
              </w:rPr>
              <w:t>instituciones de derecho</w:t>
            </w:r>
            <w:r>
              <w:rPr>
                <w:rFonts w:ascii="Arial" w:hAnsi="Arial" w:cs="Arial"/>
                <w:b/>
                <w:bCs/>
              </w:rPr>
              <w:t xml:space="preserve"> </w:t>
            </w:r>
            <w:r w:rsidRPr="00306378">
              <w:rPr>
                <w:rFonts w:ascii="Arial" w:hAnsi="Arial" w:cs="Arial"/>
                <w:b/>
                <w:bCs/>
              </w:rPr>
              <w:t>público o privad</w:t>
            </w:r>
            <w:r>
              <w:rPr>
                <w:rFonts w:ascii="Arial" w:hAnsi="Arial" w:cs="Arial"/>
                <w:b/>
                <w:bCs/>
              </w:rPr>
              <w:t>o.</w:t>
            </w:r>
          </w:p>
        </w:tc>
        <w:tc>
          <w:tcPr>
            <w:tcW w:w="1559" w:type="dxa"/>
          </w:tcPr>
          <w:p w:rsidR="00685930" w:rsidRPr="00306378" w:rsidRDefault="00685930" w:rsidP="00B665A7">
            <w:pPr>
              <w:autoSpaceDE w:val="0"/>
              <w:autoSpaceDN w:val="0"/>
              <w:adjustRightInd w:val="0"/>
              <w:jc w:val="right"/>
              <w:rPr>
                <w:rFonts w:ascii="Arial" w:hAnsi="Arial" w:cs="Arial"/>
                <w:b/>
                <w:bCs/>
              </w:rPr>
            </w:pPr>
            <w:r w:rsidRPr="00306378">
              <w:rPr>
                <w:rFonts w:ascii="Arial" w:hAnsi="Arial" w:cs="Arial"/>
                <w:b/>
                <w:bCs/>
              </w:rPr>
              <w:t>$ 0</w:t>
            </w:r>
          </w:p>
          <w:p w:rsidR="00685930" w:rsidRPr="00306378" w:rsidRDefault="00685930" w:rsidP="00B665A7">
            <w:pPr>
              <w:autoSpaceDE w:val="0"/>
              <w:autoSpaceDN w:val="0"/>
              <w:adjustRightInd w:val="0"/>
              <w:jc w:val="both"/>
              <w:rPr>
                <w:rFonts w:ascii="Arial" w:hAnsi="Arial" w:cs="Arial"/>
                <w:b/>
                <w:bCs/>
              </w:rPr>
            </w:pPr>
          </w:p>
        </w:tc>
      </w:tr>
    </w:tbl>
    <w:p w:rsidR="00685930" w:rsidRDefault="00685930" w:rsidP="00685930">
      <w:pPr>
        <w:autoSpaceDE w:val="0"/>
        <w:autoSpaceDN w:val="0"/>
        <w:adjustRightInd w:val="0"/>
        <w:spacing w:after="0" w:line="240" w:lineRule="auto"/>
        <w:rPr>
          <w:rFonts w:ascii="Arial" w:hAnsi="Arial" w:cs="Arial"/>
          <w:b/>
          <w:bCs/>
          <w:color w:val="000000"/>
        </w:rPr>
      </w:pPr>
    </w:p>
    <w:p w:rsidR="00685930" w:rsidRDefault="00685930" w:rsidP="00685930">
      <w:pPr>
        <w:autoSpaceDE w:val="0"/>
        <w:autoSpaceDN w:val="0"/>
        <w:adjustRightInd w:val="0"/>
        <w:spacing w:after="0" w:line="240" w:lineRule="auto"/>
        <w:rPr>
          <w:rFonts w:ascii="Arial" w:hAnsi="Arial" w:cs="Arial"/>
          <w:b/>
          <w:bCs/>
          <w:color w:val="000000"/>
        </w:rPr>
      </w:pPr>
    </w:p>
    <w:p w:rsidR="00685930" w:rsidRDefault="00685930" w:rsidP="0039766D">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110. No se proporcionó la información y documentación requerida a esa entidad fiscalizada en</w:t>
      </w:r>
      <w:r>
        <w:rPr>
          <w:rFonts w:ascii="Arial" w:hAnsi="Arial" w:cs="Arial"/>
          <w:color w:val="000000"/>
        </w:rPr>
        <w:t xml:space="preserve"> </w:t>
      </w:r>
      <w:r w:rsidRPr="00502CED">
        <w:rPr>
          <w:rFonts w:ascii="Arial" w:hAnsi="Arial" w:cs="Arial"/>
          <w:color w:val="000000"/>
        </w:rPr>
        <w:t>términos del oficio abajo relacionado, en contravención a los artículos 20, fracciones I, XII,</w:t>
      </w:r>
      <w:r>
        <w:rPr>
          <w:rFonts w:ascii="Arial" w:hAnsi="Arial" w:cs="Arial"/>
          <w:color w:val="000000"/>
        </w:rPr>
        <w:t xml:space="preserve"> </w:t>
      </w:r>
      <w:r w:rsidRPr="00502CED">
        <w:rPr>
          <w:rFonts w:ascii="Arial" w:hAnsi="Arial" w:cs="Arial"/>
          <w:color w:val="000000"/>
        </w:rPr>
        <w:t>XIII y XVI, 22 primer párrafo, y 25 de la Ley de Fiscalización Superior del Estado de Nuevo</w:t>
      </w:r>
      <w:r>
        <w:rPr>
          <w:rFonts w:ascii="Arial" w:hAnsi="Arial" w:cs="Arial"/>
          <w:color w:val="000000"/>
        </w:rPr>
        <w:t xml:space="preserve"> </w:t>
      </w:r>
      <w:r w:rsidRPr="00502CED">
        <w:rPr>
          <w:rFonts w:ascii="Arial" w:hAnsi="Arial" w:cs="Arial"/>
          <w:color w:val="000000"/>
        </w:rPr>
        <w:t>León:</w:t>
      </w:r>
    </w:p>
    <w:p w:rsidR="00685930" w:rsidRDefault="00685930" w:rsidP="00685930">
      <w:pPr>
        <w:autoSpaceDE w:val="0"/>
        <w:autoSpaceDN w:val="0"/>
        <w:adjustRightInd w:val="0"/>
        <w:spacing w:after="0" w:line="240" w:lineRule="auto"/>
        <w:jc w:val="both"/>
        <w:rPr>
          <w:rFonts w:ascii="Arial" w:hAnsi="Arial" w:cs="Arial"/>
          <w:color w:val="000000"/>
        </w:rPr>
      </w:pPr>
    </w:p>
    <w:p w:rsidR="00685930" w:rsidRDefault="00685930" w:rsidP="00685930">
      <w:pPr>
        <w:autoSpaceDE w:val="0"/>
        <w:autoSpaceDN w:val="0"/>
        <w:adjustRightInd w:val="0"/>
        <w:spacing w:after="0" w:line="240" w:lineRule="auto"/>
        <w:jc w:val="both"/>
        <w:rPr>
          <w:rFonts w:ascii="Arial" w:hAnsi="Arial" w:cs="Arial"/>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865"/>
        <w:gridCol w:w="116"/>
        <w:gridCol w:w="974"/>
        <w:gridCol w:w="66"/>
        <w:gridCol w:w="1452"/>
        <w:gridCol w:w="66"/>
        <w:gridCol w:w="1241"/>
        <w:gridCol w:w="66"/>
        <w:gridCol w:w="1519"/>
        <w:gridCol w:w="131"/>
      </w:tblGrid>
      <w:tr w:rsidR="00685930" w:rsidRPr="00955833" w:rsidTr="00B665A7">
        <w:trPr>
          <w:tblCellSpacing w:w="15" w:type="dxa"/>
          <w:jc w:val="center"/>
        </w:trPr>
        <w:tc>
          <w:tcPr>
            <w:tcW w:w="0" w:type="auto"/>
            <w:vAlign w:val="center"/>
            <w:hideMark/>
          </w:tcPr>
          <w:p w:rsidR="00685930" w:rsidRPr="00955833" w:rsidRDefault="00685930" w:rsidP="00B665A7">
            <w:pPr>
              <w:autoSpaceDE w:val="0"/>
              <w:autoSpaceDN w:val="0"/>
              <w:adjustRightInd w:val="0"/>
              <w:spacing w:after="0" w:line="240" w:lineRule="auto"/>
              <w:jc w:val="center"/>
              <w:rPr>
                <w:rFonts w:ascii="Arial" w:hAnsi="Arial" w:cs="Arial"/>
                <w:color w:val="000000"/>
                <w:sz w:val="20"/>
                <w:u w:val="single"/>
              </w:rPr>
            </w:pPr>
            <w:r w:rsidRPr="00955833">
              <w:rPr>
                <w:rFonts w:ascii="Arial" w:hAnsi="Arial" w:cs="Arial"/>
                <w:color w:val="000000"/>
                <w:sz w:val="20"/>
                <w:u w:val="single"/>
              </w:rPr>
              <w:t>Número de Oficio</w:t>
            </w:r>
          </w:p>
        </w:tc>
        <w:tc>
          <w:tcPr>
            <w:tcW w:w="0" w:type="auto"/>
            <w:vAlign w:val="center"/>
            <w:hideMark/>
          </w:tcPr>
          <w:p w:rsidR="00685930" w:rsidRPr="00955833" w:rsidRDefault="00685930" w:rsidP="00B665A7">
            <w:pPr>
              <w:autoSpaceDE w:val="0"/>
              <w:autoSpaceDN w:val="0"/>
              <w:adjustRightInd w:val="0"/>
              <w:spacing w:after="0" w:line="240" w:lineRule="auto"/>
              <w:jc w:val="center"/>
              <w:rPr>
                <w:rFonts w:ascii="Arial" w:hAnsi="Arial" w:cs="Arial"/>
                <w:color w:val="000000"/>
                <w:sz w:val="20"/>
              </w:rPr>
            </w:pPr>
          </w:p>
        </w:tc>
        <w:tc>
          <w:tcPr>
            <w:tcW w:w="0" w:type="auto"/>
            <w:vAlign w:val="center"/>
            <w:hideMark/>
          </w:tcPr>
          <w:p w:rsidR="00685930" w:rsidRPr="00955833" w:rsidRDefault="00685930" w:rsidP="00B665A7">
            <w:pPr>
              <w:autoSpaceDE w:val="0"/>
              <w:autoSpaceDN w:val="0"/>
              <w:adjustRightInd w:val="0"/>
              <w:spacing w:after="0" w:line="240" w:lineRule="auto"/>
              <w:jc w:val="center"/>
              <w:rPr>
                <w:rFonts w:ascii="Arial" w:hAnsi="Arial" w:cs="Arial"/>
                <w:color w:val="000000"/>
                <w:sz w:val="20"/>
                <w:u w:val="single"/>
              </w:rPr>
            </w:pPr>
            <w:r w:rsidRPr="00955833">
              <w:rPr>
                <w:rFonts w:ascii="Arial" w:hAnsi="Arial" w:cs="Arial"/>
                <w:color w:val="000000"/>
                <w:sz w:val="20"/>
                <w:u w:val="single"/>
              </w:rPr>
              <w:t>Fecha del Oficio</w:t>
            </w:r>
          </w:p>
        </w:tc>
        <w:tc>
          <w:tcPr>
            <w:tcW w:w="0" w:type="auto"/>
            <w:vAlign w:val="center"/>
            <w:hideMark/>
          </w:tcPr>
          <w:p w:rsidR="00685930" w:rsidRPr="00955833" w:rsidRDefault="00685930" w:rsidP="00B665A7">
            <w:pPr>
              <w:autoSpaceDE w:val="0"/>
              <w:autoSpaceDN w:val="0"/>
              <w:adjustRightInd w:val="0"/>
              <w:spacing w:after="0" w:line="240" w:lineRule="auto"/>
              <w:jc w:val="center"/>
              <w:rPr>
                <w:rFonts w:ascii="Arial" w:hAnsi="Arial" w:cs="Arial"/>
                <w:color w:val="000000"/>
                <w:sz w:val="20"/>
              </w:rPr>
            </w:pPr>
          </w:p>
        </w:tc>
        <w:tc>
          <w:tcPr>
            <w:tcW w:w="0" w:type="auto"/>
            <w:vAlign w:val="center"/>
            <w:hideMark/>
          </w:tcPr>
          <w:p w:rsidR="00685930" w:rsidRPr="00955833" w:rsidRDefault="00685930" w:rsidP="00B665A7">
            <w:pPr>
              <w:autoSpaceDE w:val="0"/>
              <w:autoSpaceDN w:val="0"/>
              <w:adjustRightInd w:val="0"/>
              <w:spacing w:after="0" w:line="240" w:lineRule="auto"/>
              <w:jc w:val="center"/>
              <w:rPr>
                <w:rFonts w:ascii="Arial" w:hAnsi="Arial" w:cs="Arial"/>
                <w:color w:val="000000"/>
                <w:sz w:val="20"/>
                <w:u w:val="single"/>
              </w:rPr>
            </w:pPr>
            <w:r w:rsidRPr="00955833">
              <w:rPr>
                <w:rFonts w:ascii="Arial" w:hAnsi="Arial" w:cs="Arial"/>
                <w:color w:val="000000"/>
                <w:sz w:val="20"/>
                <w:u w:val="single"/>
              </w:rPr>
              <w:t>Fecha de Notificación</w:t>
            </w:r>
          </w:p>
        </w:tc>
        <w:tc>
          <w:tcPr>
            <w:tcW w:w="0" w:type="auto"/>
            <w:vAlign w:val="center"/>
            <w:hideMark/>
          </w:tcPr>
          <w:p w:rsidR="00685930" w:rsidRPr="00955833" w:rsidRDefault="00685930" w:rsidP="00B665A7">
            <w:pPr>
              <w:autoSpaceDE w:val="0"/>
              <w:autoSpaceDN w:val="0"/>
              <w:adjustRightInd w:val="0"/>
              <w:spacing w:after="0" w:line="240" w:lineRule="auto"/>
              <w:jc w:val="center"/>
              <w:rPr>
                <w:rFonts w:ascii="Arial" w:hAnsi="Arial" w:cs="Arial"/>
                <w:color w:val="000000"/>
                <w:sz w:val="20"/>
              </w:rPr>
            </w:pPr>
          </w:p>
        </w:tc>
        <w:tc>
          <w:tcPr>
            <w:tcW w:w="0" w:type="auto"/>
            <w:vAlign w:val="center"/>
            <w:hideMark/>
          </w:tcPr>
          <w:p w:rsidR="00685930" w:rsidRPr="00955833" w:rsidRDefault="00685930" w:rsidP="00B665A7">
            <w:pPr>
              <w:autoSpaceDE w:val="0"/>
              <w:autoSpaceDN w:val="0"/>
              <w:adjustRightInd w:val="0"/>
              <w:spacing w:after="0" w:line="240" w:lineRule="auto"/>
              <w:jc w:val="center"/>
              <w:rPr>
                <w:rFonts w:ascii="Arial" w:hAnsi="Arial" w:cs="Arial"/>
                <w:color w:val="000000"/>
                <w:sz w:val="20"/>
                <w:u w:val="single"/>
              </w:rPr>
            </w:pPr>
            <w:r w:rsidRPr="00955833">
              <w:rPr>
                <w:rFonts w:ascii="Arial" w:hAnsi="Arial" w:cs="Arial"/>
                <w:color w:val="000000"/>
                <w:sz w:val="20"/>
                <w:u w:val="single"/>
              </w:rPr>
              <w:t>Plazo Concedido</w:t>
            </w:r>
          </w:p>
        </w:tc>
        <w:tc>
          <w:tcPr>
            <w:tcW w:w="0" w:type="auto"/>
            <w:vAlign w:val="center"/>
            <w:hideMark/>
          </w:tcPr>
          <w:p w:rsidR="00685930" w:rsidRPr="00955833" w:rsidRDefault="00685930" w:rsidP="00B665A7">
            <w:pPr>
              <w:autoSpaceDE w:val="0"/>
              <w:autoSpaceDN w:val="0"/>
              <w:adjustRightInd w:val="0"/>
              <w:spacing w:after="0" w:line="240" w:lineRule="auto"/>
              <w:jc w:val="center"/>
              <w:rPr>
                <w:rFonts w:ascii="Arial" w:hAnsi="Arial" w:cs="Arial"/>
                <w:color w:val="000000"/>
                <w:sz w:val="20"/>
              </w:rPr>
            </w:pPr>
          </w:p>
        </w:tc>
        <w:tc>
          <w:tcPr>
            <w:tcW w:w="0" w:type="auto"/>
            <w:vAlign w:val="center"/>
            <w:hideMark/>
          </w:tcPr>
          <w:p w:rsidR="00685930" w:rsidRPr="00955833" w:rsidRDefault="00685930" w:rsidP="00B665A7">
            <w:pPr>
              <w:autoSpaceDE w:val="0"/>
              <w:autoSpaceDN w:val="0"/>
              <w:adjustRightInd w:val="0"/>
              <w:spacing w:after="0" w:line="240" w:lineRule="auto"/>
              <w:jc w:val="center"/>
              <w:rPr>
                <w:rFonts w:ascii="Arial" w:hAnsi="Arial" w:cs="Arial"/>
                <w:color w:val="000000"/>
                <w:sz w:val="20"/>
                <w:u w:val="single"/>
              </w:rPr>
            </w:pPr>
            <w:r w:rsidRPr="00955833">
              <w:rPr>
                <w:rFonts w:ascii="Arial" w:hAnsi="Arial" w:cs="Arial"/>
                <w:color w:val="000000"/>
                <w:sz w:val="20"/>
                <w:u w:val="single"/>
              </w:rPr>
              <w:t>Fecha de Vencimiento</w:t>
            </w:r>
          </w:p>
        </w:tc>
        <w:tc>
          <w:tcPr>
            <w:tcW w:w="0" w:type="auto"/>
            <w:vAlign w:val="center"/>
            <w:hideMark/>
          </w:tcPr>
          <w:p w:rsidR="00685930" w:rsidRPr="00955833" w:rsidRDefault="00685930" w:rsidP="00B665A7">
            <w:pPr>
              <w:autoSpaceDE w:val="0"/>
              <w:autoSpaceDN w:val="0"/>
              <w:adjustRightInd w:val="0"/>
              <w:spacing w:after="0" w:line="240" w:lineRule="auto"/>
              <w:jc w:val="both"/>
              <w:rPr>
                <w:rFonts w:ascii="Arial" w:hAnsi="Arial" w:cs="Arial"/>
                <w:color w:val="000000"/>
              </w:rPr>
            </w:pPr>
          </w:p>
        </w:tc>
      </w:tr>
      <w:tr w:rsidR="00685930" w:rsidRPr="00955833" w:rsidTr="00B665A7">
        <w:trPr>
          <w:tblCellSpacing w:w="15" w:type="dxa"/>
          <w:jc w:val="center"/>
        </w:trPr>
        <w:tc>
          <w:tcPr>
            <w:tcW w:w="0" w:type="auto"/>
            <w:vAlign w:val="center"/>
            <w:hideMark/>
          </w:tcPr>
          <w:p w:rsidR="00685930" w:rsidRPr="00955833" w:rsidRDefault="00685930" w:rsidP="00B665A7">
            <w:pPr>
              <w:autoSpaceDE w:val="0"/>
              <w:autoSpaceDN w:val="0"/>
              <w:adjustRightInd w:val="0"/>
              <w:spacing w:after="0" w:line="240" w:lineRule="auto"/>
              <w:jc w:val="both"/>
              <w:rPr>
                <w:rFonts w:ascii="Arial" w:hAnsi="Arial" w:cs="Arial"/>
                <w:color w:val="000000"/>
                <w:sz w:val="20"/>
              </w:rPr>
            </w:pPr>
            <w:r w:rsidRPr="00955833">
              <w:rPr>
                <w:rFonts w:ascii="Arial" w:hAnsi="Arial" w:cs="Arial"/>
                <w:color w:val="000000"/>
                <w:sz w:val="20"/>
              </w:rPr>
              <w:t>ASENL-DAOPDU-MU22-645/2013</w:t>
            </w:r>
          </w:p>
        </w:tc>
        <w:tc>
          <w:tcPr>
            <w:tcW w:w="0" w:type="auto"/>
            <w:vAlign w:val="center"/>
            <w:hideMark/>
          </w:tcPr>
          <w:p w:rsidR="00685930" w:rsidRPr="00955833" w:rsidRDefault="00685930" w:rsidP="00B665A7">
            <w:pPr>
              <w:autoSpaceDE w:val="0"/>
              <w:autoSpaceDN w:val="0"/>
              <w:adjustRightInd w:val="0"/>
              <w:spacing w:after="0" w:line="240" w:lineRule="auto"/>
              <w:jc w:val="both"/>
              <w:rPr>
                <w:rFonts w:ascii="Arial" w:hAnsi="Arial" w:cs="Arial"/>
                <w:color w:val="000000"/>
                <w:sz w:val="20"/>
              </w:rPr>
            </w:pPr>
            <w:r w:rsidRPr="00955833">
              <w:rPr>
                <w:rFonts w:ascii="Arial" w:hAnsi="Arial" w:cs="Arial"/>
                <w:color w:val="000000"/>
                <w:sz w:val="20"/>
              </w:rPr>
              <w:t> </w:t>
            </w:r>
          </w:p>
        </w:tc>
        <w:tc>
          <w:tcPr>
            <w:tcW w:w="0" w:type="auto"/>
            <w:vAlign w:val="center"/>
            <w:hideMark/>
          </w:tcPr>
          <w:p w:rsidR="00685930" w:rsidRPr="00955833" w:rsidRDefault="00685930" w:rsidP="00B665A7">
            <w:pPr>
              <w:autoSpaceDE w:val="0"/>
              <w:autoSpaceDN w:val="0"/>
              <w:adjustRightInd w:val="0"/>
              <w:spacing w:after="0" w:line="240" w:lineRule="auto"/>
              <w:jc w:val="center"/>
              <w:rPr>
                <w:rFonts w:ascii="Arial" w:hAnsi="Arial" w:cs="Arial"/>
                <w:color w:val="000000"/>
                <w:sz w:val="20"/>
              </w:rPr>
            </w:pPr>
            <w:r w:rsidRPr="00955833">
              <w:rPr>
                <w:rFonts w:ascii="Arial" w:hAnsi="Arial" w:cs="Arial"/>
                <w:color w:val="000000"/>
                <w:sz w:val="20"/>
              </w:rPr>
              <w:t>28-Mayo-13</w:t>
            </w:r>
          </w:p>
        </w:tc>
        <w:tc>
          <w:tcPr>
            <w:tcW w:w="0" w:type="auto"/>
            <w:vAlign w:val="center"/>
            <w:hideMark/>
          </w:tcPr>
          <w:p w:rsidR="00685930" w:rsidRPr="00955833" w:rsidRDefault="00685930" w:rsidP="00B665A7">
            <w:pPr>
              <w:autoSpaceDE w:val="0"/>
              <w:autoSpaceDN w:val="0"/>
              <w:adjustRightInd w:val="0"/>
              <w:spacing w:after="0" w:line="240" w:lineRule="auto"/>
              <w:jc w:val="center"/>
              <w:rPr>
                <w:rFonts w:ascii="Arial" w:hAnsi="Arial" w:cs="Arial"/>
                <w:color w:val="000000"/>
                <w:sz w:val="20"/>
              </w:rPr>
            </w:pPr>
          </w:p>
        </w:tc>
        <w:tc>
          <w:tcPr>
            <w:tcW w:w="0" w:type="auto"/>
            <w:vAlign w:val="center"/>
            <w:hideMark/>
          </w:tcPr>
          <w:p w:rsidR="00685930" w:rsidRPr="00955833" w:rsidRDefault="00685930" w:rsidP="00B665A7">
            <w:pPr>
              <w:autoSpaceDE w:val="0"/>
              <w:autoSpaceDN w:val="0"/>
              <w:adjustRightInd w:val="0"/>
              <w:spacing w:after="0" w:line="240" w:lineRule="auto"/>
              <w:jc w:val="center"/>
              <w:rPr>
                <w:rFonts w:ascii="Arial" w:hAnsi="Arial" w:cs="Arial"/>
                <w:color w:val="000000"/>
                <w:sz w:val="20"/>
              </w:rPr>
            </w:pPr>
            <w:r w:rsidRPr="00955833">
              <w:rPr>
                <w:rFonts w:ascii="Arial" w:hAnsi="Arial" w:cs="Arial"/>
                <w:color w:val="000000"/>
                <w:sz w:val="20"/>
              </w:rPr>
              <w:t>31-Mayo-13</w:t>
            </w:r>
          </w:p>
        </w:tc>
        <w:tc>
          <w:tcPr>
            <w:tcW w:w="0" w:type="auto"/>
            <w:vAlign w:val="center"/>
            <w:hideMark/>
          </w:tcPr>
          <w:p w:rsidR="00685930" w:rsidRPr="00955833" w:rsidRDefault="00685930" w:rsidP="00B665A7">
            <w:pPr>
              <w:autoSpaceDE w:val="0"/>
              <w:autoSpaceDN w:val="0"/>
              <w:adjustRightInd w:val="0"/>
              <w:spacing w:after="0" w:line="240" w:lineRule="auto"/>
              <w:jc w:val="center"/>
              <w:rPr>
                <w:rFonts w:ascii="Arial" w:hAnsi="Arial" w:cs="Arial"/>
                <w:color w:val="000000"/>
                <w:sz w:val="20"/>
              </w:rPr>
            </w:pPr>
          </w:p>
        </w:tc>
        <w:tc>
          <w:tcPr>
            <w:tcW w:w="0" w:type="auto"/>
            <w:vAlign w:val="center"/>
            <w:hideMark/>
          </w:tcPr>
          <w:p w:rsidR="00685930" w:rsidRPr="00955833" w:rsidRDefault="00685930" w:rsidP="00B665A7">
            <w:pPr>
              <w:autoSpaceDE w:val="0"/>
              <w:autoSpaceDN w:val="0"/>
              <w:adjustRightInd w:val="0"/>
              <w:spacing w:after="0" w:line="240" w:lineRule="auto"/>
              <w:jc w:val="center"/>
              <w:rPr>
                <w:rFonts w:ascii="Arial" w:hAnsi="Arial" w:cs="Arial"/>
                <w:color w:val="000000"/>
                <w:sz w:val="20"/>
              </w:rPr>
            </w:pPr>
            <w:r w:rsidRPr="00955833">
              <w:rPr>
                <w:rFonts w:ascii="Arial" w:hAnsi="Arial" w:cs="Arial"/>
                <w:color w:val="000000"/>
                <w:sz w:val="20"/>
              </w:rPr>
              <w:t>7 días</w:t>
            </w:r>
          </w:p>
        </w:tc>
        <w:tc>
          <w:tcPr>
            <w:tcW w:w="0" w:type="auto"/>
            <w:vAlign w:val="center"/>
            <w:hideMark/>
          </w:tcPr>
          <w:p w:rsidR="00685930" w:rsidRPr="00955833" w:rsidRDefault="00685930" w:rsidP="00B665A7">
            <w:pPr>
              <w:autoSpaceDE w:val="0"/>
              <w:autoSpaceDN w:val="0"/>
              <w:adjustRightInd w:val="0"/>
              <w:spacing w:after="0" w:line="240" w:lineRule="auto"/>
              <w:jc w:val="center"/>
              <w:rPr>
                <w:rFonts w:ascii="Arial" w:hAnsi="Arial" w:cs="Arial"/>
                <w:color w:val="000000"/>
                <w:sz w:val="20"/>
              </w:rPr>
            </w:pPr>
          </w:p>
        </w:tc>
        <w:tc>
          <w:tcPr>
            <w:tcW w:w="0" w:type="auto"/>
            <w:vAlign w:val="center"/>
            <w:hideMark/>
          </w:tcPr>
          <w:p w:rsidR="00685930" w:rsidRPr="00955833" w:rsidRDefault="00685930" w:rsidP="00B665A7">
            <w:pPr>
              <w:autoSpaceDE w:val="0"/>
              <w:autoSpaceDN w:val="0"/>
              <w:adjustRightInd w:val="0"/>
              <w:spacing w:after="0" w:line="240" w:lineRule="auto"/>
              <w:jc w:val="center"/>
              <w:rPr>
                <w:rFonts w:ascii="Arial" w:hAnsi="Arial" w:cs="Arial"/>
                <w:color w:val="000000"/>
                <w:sz w:val="20"/>
              </w:rPr>
            </w:pPr>
            <w:r w:rsidRPr="00955833">
              <w:rPr>
                <w:rFonts w:ascii="Arial" w:hAnsi="Arial" w:cs="Arial"/>
                <w:color w:val="000000"/>
                <w:sz w:val="20"/>
              </w:rPr>
              <w:t>12-Junio-13</w:t>
            </w:r>
          </w:p>
        </w:tc>
        <w:tc>
          <w:tcPr>
            <w:tcW w:w="0" w:type="auto"/>
            <w:vAlign w:val="center"/>
            <w:hideMark/>
          </w:tcPr>
          <w:p w:rsidR="00685930" w:rsidRPr="00955833" w:rsidRDefault="00685930" w:rsidP="00B665A7">
            <w:pPr>
              <w:autoSpaceDE w:val="0"/>
              <w:autoSpaceDN w:val="0"/>
              <w:adjustRightInd w:val="0"/>
              <w:spacing w:after="0" w:line="240" w:lineRule="auto"/>
              <w:jc w:val="both"/>
              <w:rPr>
                <w:rFonts w:ascii="Arial" w:hAnsi="Arial" w:cs="Arial"/>
                <w:color w:val="000000"/>
                <w:sz w:val="20"/>
              </w:rPr>
            </w:pPr>
            <w:r w:rsidRPr="00955833">
              <w:rPr>
                <w:rFonts w:ascii="Arial" w:hAnsi="Arial" w:cs="Arial"/>
                <w:color w:val="000000"/>
                <w:sz w:val="20"/>
              </w:rPr>
              <w:t> </w:t>
            </w:r>
          </w:p>
        </w:tc>
      </w:tr>
    </w:tbl>
    <w:p w:rsidR="00685930"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PROFIS</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INGRESOS</w:t>
      </w: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FONDO DE PAVIMENTACIÓN Y ESPACIOS DEPORTIVOS MUNICIPAL</w:t>
      </w:r>
    </w:p>
    <w:p w:rsidR="00685930" w:rsidRPr="00502CED" w:rsidRDefault="00685930" w:rsidP="0039766D">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lastRenderedPageBreak/>
        <w:t>111. No se localizó ni fue exhibido durante el proceso de la auditoría evidencia documental que</w:t>
      </w:r>
      <w:r>
        <w:rPr>
          <w:rFonts w:ascii="Arial" w:hAnsi="Arial" w:cs="Arial"/>
          <w:color w:val="000000"/>
        </w:rPr>
        <w:t xml:space="preserve"> </w:t>
      </w:r>
      <w:r w:rsidRPr="00502CED">
        <w:rPr>
          <w:rFonts w:ascii="Arial" w:hAnsi="Arial" w:cs="Arial"/>
          <w:color w:val="000000"/>
        </w:rPr>
        <w:t>demuestre que el municipio informó la apertura de la cuenta productiva bancaria, específica</w:t>
      </w:r>
      <w:r>
        <w:rPr>
          <w:rFonts w:ascii="Arial" w:hAnsi="Arial" w:cs="Arial"/>
          <w:color w:val="000000"/>
        </w:rPr>
        <w:t xml:space="preserve"> </w:t>
      </w:r>
      <w:r w:rsidRPr="00502CED">
        <w:rPr>
          <w:rFonts w:ascii="Arial" w:hAnsi="Arial" w:cs="Arial"/>
          <w:color w:val="000000"/>
        </w:rPr>
        <w:t>para el control tanto de los apoyos económicos que les sean entregados a través del</w:t>
      </w:r>
      <w:r>
        <w:rPr>
          <w:rFonts w:ascii="Arial" w:hAnsi="Arial" w:cs="Arial"/>
          <w:color w:val="000000"/>
        </w:rPr>
        <w:t xml:space="preserve"> </w:t>
      </w:r>
      <w:r w:rsidRPr="00502CED">
        <w:rPr>
          <w:rFonts w:ascii="Arial" w:hAnsi="Arial" w:cs="Arial"/>
          <w:color w:val="000000"/>
        </w:rPr>
        <w:t>Fideicomiso Fondo de Pavimentación a Municipios, y los rendimientos financieros que se</w:t>
      </w:r>
      <w:r>
        <w:rPr>
          <w:rFonts w:ascii="Arial" w:hAnsi="Arial" w:cs="Arial"/>
          <w:color w:val="000000"/>
        </w:rPr>
        <w:t xml:space="preserve"> </w:t>
      </w:r>
      <w:r w:rsidRPr="00502CED">
        <w:rPr>
          <w:rFonts w:ascii="Arial" w:hAnsi="Arial" w:cs="Arial"/>
          <w:color w:val="000000"/>
        </w:rPr>
        <w:t>generen, debiendo observar los principios aplicables en materia contable y destinar los</w:t>
      </w:r>
      <w:r>
        <w:rPr>
          <w:rFonts w:ascii="Arial" w:hAnsi="Arial" w:cs="Arial"/>
          <w:color w:val="000000"/>
        </w:rPr>
        <w:t xml:space="preserve"> </w:t>
      </w:r>
      <w:r w:rsidRPr="00502CED">
        <w:rPr>
          <w:rFonts w:ascii="Arial" w:hAnsi="Arial" w:cs="Arial"/>
          <w:color w:val="000000"/>
        </w:rPr>
        <w:t>recursos únicamente a los proyectos autorizados, ya sean nuevos o en proceso, que se</w:t>
      </w:r>
      <w:r>
        <w:rPr>
          <w:rFonts w:ascii="Arial" w:hAnsi="Arial" w:cs="Arial"/>
          <w:color w:val="000000"/>
        </w:rPr>
        <w:t xml:space="preserve"> </w:t>
      </w:r>
      <w:r w:rsidRPr="00502CED">
        <w:rPr>
          <w:rFonts w:ascii="Arial" w:hAnsi="Arial" w:cs="Arial"/>
          <w:color w:val="000000"/>
        </w:rPr>
        <w:t>ejecuten por contrato o por administración directa en contravención a lo establecido en</w:t>
      </w:r>
      <w:r>
        <w:rPr>
          <w:rFonts w:ascii="Arial" w:hAnsi="Arial" w:cs="Arial"/>
          <w:color w:val="000000"/>
        </w:rPr>
        <w:t xml:space="preserve"> </w:t>
      </w:r>
      <w:r w:rsidRPr="00502CED">
        <w:rPr>
          <w:rFonts w:ascii="Arial" w:hAnsi="Arial" w:cs="Arial"/>
          <w:color w:val="000000"/>
        </w:rPr>
        <w:t>el capítulo V, numeral 18, de las disposiciones que regulan en otorgamiento de apoyos</w:t>
      </w:r>
      <w:r>
        <w:rPr>
          <w:rFonts w:ascii="Arial" w:hAnsi="Arial" w:cs="Arial"/>
          <w:color w:val="000000"/>
        </w:rPr>
        <w:t xml:space="preserve"> </w:t>
      </w:r>
      <w:r w:rsidRPr="00502CED">
        <w:rPr>
          <w:rFonts w:ascii="Arial" w:hAnsi="Arial" w:cs="Arial"/>
          <w:color w:val="000000"/>
        </w:rPr>
        <w:t>económicos o garantías para realizar obras de pavimentación, publicadas en el Diario Oficial</w:t>
      </w:r>
      <w:r>
        <w:rPr>
          <w:rFonts w:ascii="Arial" w:hAnsi="Arial" w:cs="Arial"/>
          <w:color w:val="000000"/>
        </w:rPr>
        <w:t xml:space="preserve"> </w:t>
      </w:r>
      <w:r w:rsidRPr="00502CED">
        <w:rPr>
          <w:rFonts w:ascii="Arial" w:hAnsi="Arial" w:cs="Arial"/>
          <w:color w:val="000000"/>
        </w:rPr>
        <w:t>de la Federación el 30 de marzo de 2010.</w:t>
      </w:r>
    </w:p>
    <w:p w:rsidR="00685930" w:rsidRDefault="00685930" w:rsidP="00685930">
      <w:pPr>
        <w:autoSpaceDE w:val="0"/>
        <w:autoSpaceDN w:val="0"/>
        <w:adjustRightInd w:val="0"/>
        <w:spacing w:after="0" w:line="240" w:lineRule="auto"/>
        <w:rPr>
          <w:rFonts w:ascii="Arial" w:hAnsi="Arial" w:cs="Arial"/>
          <w:i/>
          <w:iCs/>
          <w:color w:val="ABABAB"/>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b/>
          <w:bCs/>
          <w:color w:val="000000"/>
        </w:rPr>
      </w:pPr>
    </w:p>
    <w:p w:rsidR="00685930"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FONDO PARA EL FORTALECIMIENTO MUNICIPAL</w:t>
      </w:r>
    </w:p>
    <w:p w:rsidR="008E0575" w:rsidRPr="00502CED" w:rsidRDefault="008E0575" w:rsidP="00685930">
      <w:pPr>
        <w:autoSpaceDE w:val="0"/>
        <w:autoSpaceDN w:val="0"/>
        <w:adjustRightInd w:val="0"/>
        <w:spacing w:after="0" w:line="240" w:lineRule="auto"/>
        <w:rPr>
          <w:rFonts w:ascii="Arial" w:hAnsi="Arial" w:cs="Arial"/>
          <w:b/>
          <w:bCs/>
          <w:color w:val="000000"/>
        </w:rPr>
      </w:pPr>
    </w:p>
    <w:p w:rsidR="00685930" w:rsidRDefault="00685930" w:rsidP="0039766D">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112. No se localizó ni fue exhibido durante la auditoría evidencia documental que demuestre</w:t>
      </w:r>
      <w:r>
        <w:rPr>
          <w:rFonts w:ascii="Arial" w:hAnsi="Arial" w:cs="Arial"/>
          <w:color w:val="000000"/>
        </w:rPr>
        <w:t xml:space="preserve"> </w:t>
      </w:r>
      <w:r w:rsidRPr="00502CED">
        <w:rPr>
          <w:rFonts w:ascii="Arial" w:hAnsi="Arial" w:cs="Arial"/>
          <w:color w:val="000000"/>
        </w:rPr>
        <w:t>que el municipio Informó, conforme a las disposiciones aplicables, a los órganos de control</w:t>
      </w:r>
      <w:r>
        <w:rPr>
          <w:rFonts w:ascii="Arial" w:hAnsi="Arial" w:cs="Arial"/>
          <w:color w:val="000000"/>
        </w:rPr>
        <w:t xml:space="preserve"> </w:t>
      </w:r>
      <w:r w:rsidRPr="00502CED">
        <w:rPr>
          <w:rFonts w:ascii="Arial" w:hAnsi="Arial" w:cs="Arial"/>
          <w:color w:val="000000"/>
        </w:rPr>
        <w:t>y fiscalización locales y federales, sobre cuenta bancaria específica en la que recibirían</w:t>
      </w:r>
      <w:r>
        <w:rPr>
          <w:rFonts w:ascii="Arial" w:hAnsi="Arial" w:cs="Arial"/>
          <w:color w:val="000000"/>
        </w:rPr>
        <w:t xml:space="preserve"> </w:t>
      </w:r>
      <w:r w:rsidRPr="00502CED">
        <w:rPr>
          <w:rFonts w:ascii="Arial" w:hAnsi="Arial" w:cs="Arial"/>
          <w:color w:val="000000"/>
        </w:rPr>
        <w:t>y administrarán los recursos del Fondo de Aportaciones para el Fortalecimiento de los</w:t>
      </w:r>
      <w:r>
        <w:rPr>
          <w:rFonts w:ascii="Arial" w:hAnsi="Arial" w:cs="Arial"/>
          <w:color w:val="000000"/>
        </w:rPr>
        <w:t xml:space="preserve"> </w:t>
      </w:r>
      <w:r w:rsidRPr="00502CED">
        <w:rPr>
          <w:rFonts w:ascii="Arial" w:hAnsi="Arial" w:cs="Arial"/>
          <w:color w:val="000000"/>
        </w:rPr>
        <w:t>Municipios y Demarcaciones Territoriales del Distrito Federal 2012, en contravención a lo</w:t>
      </w:r>
      <w:r>
        <w:rPr>
          <w:rFonts w:ascii="Arial" w:hAnsi="Arial" w:cs="Arial"/>
          <w:color w:val="000000"/>
        </w:rPr>
        <w:t xml:space="preserve"> </w:t>
      </w:r>
      <w:r w:rsidRPr="00502CED">
        <w:rPr>
          <w:rFonts w:ascii="Arial" w:hAnsi="Arial" w:cs="Arial"/>
          <w:color w:val="000000"/>
        </w:rPr>
        <w:t>dispuesto en el artículo 10, fracción III, del Presupuesto de Egresos de la Federación para</w:t>
      </w:r>
      <w:r>
        <w:rPr>
          <w:rFonts w:ascii="Arial" w:hAnsi="Arial" w:cs="Arial"/>
          <w:color w:val="000000"/>
        </w:rPr>
        <w:t xml:space="preserve"> </w:t>
      </w:r>
      <w:r w:rsidRPr="00502CED">
        <w:rPr>
          <w:rFonts w:ascii="Arial" w:hAnsi="Arial" w:cs="Arial"/>
          <w:color w:val="000000"/>
        </w:rPr>
        <w:t>el Ejercicio Fiscal 2012.</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FONDO PARA INFRAESTRUCTURA SOCIAL MUNICIPAL</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39766D">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lastRenderedPageBreak/>
        <w:t>113. No se localizó ni fue exhibido durante la auditoría evidencia documental que demuestre</w:t>
      </w:r>
      <w:r>
        <w:rPr>
          <w:rFonts w:ascii="Arial" w:hAnsi="Arial" w:cs="Arial"/>
          <w:color w:val="000000"/>
        </w:rPr>
        <w:t xml:space="preserve"> </w:t>
      </w:r>
      <w:r w:rsidRPr="00502CED">
        <w:rPr>
          <w:rFonts w:ascii="Arial" w:hAnsi="Arial" w:cs="Arial"/>
          <w:color w:val="000000"/>
        </w:rPr>
        <w:t>que el municipio Informó, conforme a las disposiciones aplicables, a los órganos de control</w:t>
      </w:r>
      <w:r>
        <w:rPr>
          <w:rFonts w:ascii="Arial" w:hAnsi="Arial" w:cs="Arial"/>
          <w:color w:val="000000"/>
        </w:rPr>
        <w:t xml:space="preserve"> </w:t>
      </w:r>
      <w:r w:rsidRPr="00502CED">
        <w:rPr>
          <w:rFonts w:ascii="Arial" w:hAnsi="Arial" w:cs="Arial"/>
          <w:color w:val="000000"/>
        </w:rPr>
        <w:t>y fiscalización locales y federales, sobre cuenta bancaria específica en la que recibirían</w:t>
      </w:r>
      <w:r>
        <w:rPr>
          <w:rFonts w:ascii="Arial" w:hAnsi="Arial" w:cs="Arial"/>
          <w:color w:val="000000"/>
        </w:rPr>
        <w:t xml:space="preserve"> </w:t>
      </w:r>
      <w:r w:rsidRPr="00502CED">
        <w:rPr>
          <w:rFonts w:ascii="Arial" w:hAnsi="Arial" w:cs="Arial"/>
          <w:color w:val="000000"/>
        </w:rPr>
        <w:t>los recursos del Fondo de Aportaciones para la Infraestructura Social Municipal 2012, en</w:t>
      </w:r>
      <w:r>
        <w:rPr>
          <w:rFonts w:ascii="Arial" w:hAnsi="Arial" w:cs="Arial"/>
          <w:color w:val="000000"/>
        </w:rPr>
        <w:t xml:space="preserve"> </w:t>
      </w:r>
      <w:r w:rsidRPr="00502CED">
        <w:rPr>
          <w:rFonts w:ascii="Arial" w:hAnsi="Arial" w:cs="Arial"/>
          <w:color w:val="000000"/>
        </w:rPr>
        <w:t>contravención a lo dispuesto en el artículo 10, fracción III, del Presupuesto de Egresos de</w:t>
      </w:r>
      <w:r>
        <w:rPr>
          <w:rFonts w:ascii="Arial" w:hAnsi="Arial" w:cs="Arial"/>
          <w:color w:val="000000"/>
        </w:rPr>
        <w:t xml:space="preserve"> </w:t>
      </w:r>
      <w:r w:rsidRPr="00502CED">
        <w:rPr>
          <w:rFonts w:ascii="Arial" w:hAnsi="Arial" w:cs="Arial"/>
          <w:color w:val="000000"/>
        </w:rPr>
        <w:t>la Federación para el Ejercicio Fiscal 2012.</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39766D">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114. El Gobierno del Estado no calculó la distribución del Fondo de Aportaciones para la</w:t>
      </w:r>
      <w:r>
        <w:rPr>
          <w:rFonts w:ascii="Arial" w:hAnsi="Arial" w:cs="Arial"/>
          <w:color w:val="000000"/>
        </w:rPr>
        <w:t xml:space="preserve"> </w:t>
      </w:r>
      <w:r w:rsidRPr="00502CED">
        <w:rPr>
          <w:rFonts w:ascii="Arial" w:hAnsi="Arial" w:cs="Arial"/>
          <w:color w:val="000000"/>
        </w:rPr>
        <w:t>Infraestructura Social Municipal correspondientes a sus municipios, ni publicó el calendario</w:t>
      </w:r>
      <w:r>
        <w:rPr>
          <w:rFonts w:ascii="Arial" w:hAnsi="Arial" w:cs="Arial"/>
          <w:color w:val="000000"/>
        </w:rPr>
        <w:t xml:space="preserve"> </w:t>
      </w:r>
      <w:r w:rsidRPr="00502CED">
        <w:rPr>
          <w:rFonts w:ascii="Arial" w:hAnsi="Arial" w:cs="Arial"/>
          <w:color w:val="000000"/>
        </w:rPr>
        <w:t xml:space="preserve">de distribución en sus respectivos órganos locales de difusión a </w:t>
      </w:r>
      <w:r w:rsidR="008E0575" w:rsidRPr="00502CED">
        <w:rPr>
          <w:rFonts w:ascii="Arial" w:hAnsi="Arial" w:cs="Arial"/>
          <w:color w:val="000000"/>
        </w:rPr>
        <w:t>más</w:t>
      </w:r>
      <w:r w:rsidRPr="00502CED">
        <w:rPr>
          <w:rFonts w:ascii="Arial" w:hAnsi="Arial" w:cs="Arial"/>
          <w:color w:val="000000"/>
        </w:rPr>
        <w:t xml:space="preserve"> tardar el 31 de enero</w:t>
      </w:r>
      <w:r>
        <w:rPr>
          <w:rFonts w:ascii="Arial" w:hAnsi="Arial" w:cs="Arial"/>
          <w:color w:val="000000"/>
        </w:rPr>
        <w:t xml:space="preserve"> </w:t>
      </w:r>
      <w:r w:rsidRPr="00502CED">
        <w:rPr>
          <w:rFonts w:ascii="Arial" w:hAnsi="Arial" w:cs="Arial"/>
          <w:color w:val="000000"/>
        </w:rPr>
        <w:t>del ejercicio fiscal aplicable, así como la fórmula y su respectiva metodología, justificando</w:t>
      </w:r>
      <w:r>
        <w:rPr>
          <w:rFonts w:ascii="Arial" w:hAnsi="Arial" w:cs="Arial"/>
          <w:color w:val="000000"/>
        </w:rPr>
        <w:t xml:space="preserve"> </w:t>
      </w:r>
      <w:r w:rsidRPr="00502CED">
        <w:rPr>
          <w:rFonts w:ascii="Arial" w:hAnsi="Arial" w:cs="Arial"/>
          <w:color w:val="000000"/>
        </w:rPr>
        <w:t>cada elemento, en contravención a lo establecido en los artículos 32, penúltimo párrafo, y 35,</w:t>
      </w:r>
      <w:r>
        <w:rPr>
          <w:rFonts w:ascii="Arial" w:hAnsi="Arial" w:cs="Arial"/>
          <w:color w:val="000000"/>
        </w:rPr>
        <w:t xml:space="preserve"> </w:t>
      </w:r>
      <w:r w:rsidRPr="00502CED">
        <w:rPr>
          <w:rFonts w:ascii="Arial" w:hAnsi="Arial" w:cs="Arial"/>
          <w:color w:val="000000"/>
        </w:rPr>
        <w:t>último párrafo, de la Ley de Coordinación Fiscal y el artículo 10, fracción I del Presupuesto</w:t>
      </w:r>
      <w:r>
        <w:rPr>
          <w:rFonts w:ascii="Arial" w:hAnsi="Arial" w:cs="Arial"/>
          <w:color w:val="000000"/>
        </w:rPr>
        <w:t xml:space="preserve"> </w:t>
      </w:r>
      <w:r w:rsidRPr="00502CED">
        <w:rPr>
          <w:rFonts w:ascii="Arial" w:hAnsi="Arial" w:cs="Arial"/>
          <w:color w:val="000000"/>
        </w:rPr>
        <w:t>de Egresos de la Federación para el Ejercicio Fiscal 2012.</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color w:val="000000"/>
        </w:rPr>
      </w:pPr>
    </w:p>
    <w:p w:rsidR="008E0575"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EGRESOS</w:t>
      </w:r>
    </w:p>
    <w:p w:rsidR="00685930"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FONDO DE PAVIMENTACIÓN Y ESPACIOS DEPORTIVOS MUNICIPALES</w:t>
      </w:r>
    </w:p>
    <w:p w:rsidR="008E0575" w:rsidRPr="00502CED" w:rsidRDefault="008E0575" w:rsidP="00685930">
      <w:pPr>
        <w:autoSpaceDE w:val="0"/>
        <w:autoSpaceDN w:val="0"/>
        <w:adjustRightInd w:val="0"/>
        <w:spacing w:after="0" w:line="240" w:lineRule="auto"/>
        <w:rPr>
          <w:rFonts w:ascii="Arial" w:hAnsi="Arial" w:cs="Arial"/>
          <w:b/>
          <w:bCs/>
          <w:color w:val="000000"/>
        </w:rPr>
      </w:pPr>
    </w:p>
    <w:p w:rsidR="00685930" w:rsidRDefault="00685930" w:rsidP="0039766D">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115. No se localizó ni fue exhibido durante el proceso de la auditoría evidencia documental que</w:t>
      </w:r>
      <w:r>
        <w:rPr>
          <w:rFonts w:ascii="Arial" w:hAnsi="Arial" w:cs="Arial"/>
          <w:color w:val="000000"/>
        </w:rPr>
        <w:t xml:space="preserve"> </w:t>
      </w:r>
      <w:r w:rsidRPr="00502CED">
        <w:rPr>
          <w:rFonts w:ascii="Arial" w:hAnsi="Arial" w:cs="Arial"/>
          <w:color w:val="000000"/>
        </w:rPr>
        <w:t>demuestre que el municipio realizó el pago por concepto de 1 al millar del total de los</w:t>
      </w:r>
      <w:r>
        <w:rPr>
          <w:rFonts w:ascii="Arial" w:hAnsi="Arial" w:cs="Arial"/>
          <w:color w:val="000000"/>
        </w:rPr>
        <w:t xml:space="preserve"> </w:t>
      </w:r>
      <w:r w:rsidRPr="00502CED">
        <w:rPr>
          <w:rFonts w:ascii="Arial" w:hAnsi="Arial" w:cs="Arial"/>
          <w:color w:val="000000"/>
        </w:rPr>
        <w:t>recursos asignados para el Órgano Técnico de Fiscalización de la Legislatura Estatal o</w:t>
      </w:r>
      <w:r>
        <w:rPr>
          <w:rFonts w:ascii="Arial" w:hAnsi="Arial" w:cs="Arial"/>
          <w:color w:val="000000"/>
        </w:rPr>
        <w:t xml:space="preserve"> </w:t>
      </w:r>
      <w:r w:rsidRPr="00502CED">
        <w:rPr>
          <w:rFonts w:ascii="Arial" w:hAnsi="Arial" w:cs="Arial"/>
          <w:color w:val="000000"/>
        </w:rPr>
        <w:t>su equivalente, en contravención a lo establecido en el capítulo VII, numeral 25, de las</w:t>
      </w:r>
      <w:r>
        <w:rPr>
          <w:rFonts w:ascii="Arial" w:hAnsi="Arial" w:cs="Arial"/>
          <w:color w:val="000000"/>
        </w:rPr>
        <w:t xml:space="preserve"> </w:t>
      </w:r>
      <w:r w:rsidRPr="00502CED">
        <w:rPr>
          <w:rFonts w:ascii="Arial" w:hAnsi="Arial" w:cs="Arial"/>
          <w:color w:val="000000"/>
        </w:rPr>
        <w:t xml:space="preserve">disposiciones que regulan el otorgamiento de apoyos </w:t>
      </w:r>
      <w:r w:rsidRPr="00502CED">
        <w:rPr>
          <w:rFonts w:ascii="Arial" w:hAnsi="Arial" w:cs="Arial"/>
          <w:color w:val="000000"/>
        </w:rPr>
        <w:lastRenderedPageBreak/>
        <w:t>económicos o garantías para realizar</w:t>
      </w:r>
      <w:r>
        <w:rPr>
          <w:rFonts w:ascii="Arial" w:hAnsi="Arial" w:cs="Arial"/>
          <w:color w:val="000000"/>
        </w:rPr>
        <w:t xml:space="preserve"> </w:t>
      </w:r>
      <w:r w:rsidRPr="00502CED">
        <w:rPr>
          <w:rFonts w:ascii="Arial" w:hAnsi="Arial" w:cs="Arial"/>
          <w:color w:val="000000"/>
        </w:rPr>
        <w:t>obras de pavimentación, publicadas en el Diario Oficial de la Federación el 30 de marzo</w:t>
      </w:r>
      <w:r>
        <w:rPr>
          <w:rFonts w:ascii="Arial" w:hAnsi="Arial" w:cs="Arial"/>
          <w:color w:val="000000"/>
        </w:rPr>
        <w:t xml:space="preserve"> </w:t>
      </w:r>
      <w:r w:rsidRPr="00502CED">
        <w:rPr>
          <w:rFonts w:ascii="Arial" w:hAnsi="Arial" w:cs="Arial"/>
          <w:color w:val="000000"/>
        </w:rPr>
        <w:t>de 2010.</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Promoción de Intervención de la Instancia de Control Competente.</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116. No se localizó ni fue exhibido durante el proceso de la auditoría evidencia documental que</w:t>
      </w:r>
      <w:r>
        <w:rPr>
          <w:rFonts w:ascii="Arial" w:hAnsi="Arial" w:cs="Arial"/>
          <w:color w:val="000000"/>
        </w:rPr>
        <w:t xml:space="preserve"> </w:t>
      </w:r>
      <w:r w:rsidRPr="00502CED">
        <w:rPr>
          <w:rFonts w:ascii="Arial" w:hAnsi="Arial" w:cs="Arial"/>
          <w:color w:val="000000"/>
        </w:rPr>
        <w:t>demuestre que el municipio entregó al Gobierno del Estado para que este a su vez lo</w:t>
      </w:r>
      <w:r>
        <w:rPr>
          <w:rFonts w:ascii="Arial" w:hAnsi="Arial" w:cs="Arial"/>
          <w:color w:val="000000"/>
        </w:rPr>
        <w:t xml:space="preserve"> </w:t>
      </w:r>
      <w:r w:rsidRPr="00502CED">
        <w:rPr>
          <w:rFonts w:ascii="Arial" w:hAnsi="Arial" w:cs="Arial"/>
          <w:color w:val="000000"/>
        </w:rPr>
        <w:t>transfiera a la Contraloría y Transparencia Gubernamental en los términos señalados en</w:t>
      </w:r>
      <w:r>
        <w:rPr>
          <w:rFonts w:ascii="Arial" w:hAnsi="Arial" w:cs="Arial"/>
          <w:color w:val="000000"/>
        </w:rPr>
        <w:t xml:space="preserve"> </w:t>
      </w:r>
      <w:r w:rsidRPr="00502CED">
        <w:rPr>
          <w:rFonts w:ascii="Arial" w:hAnsi="Arial" w:cs="Arial"/>
          <w:color w:val="000000"/>
        </w:rPr>
        <w:t>el Acuerdo de Coordinación celebrado por la Secretaría de la Función Pública y el Estado</w:t>
      </w:r>
      <w:r>
        <w:rPr>
          <w:rFonts w:ascii="Arial" w:hAnsi="Arial" w:cs="Arial"/>
          <w:color w:val="000000"/>
        </w:rPr>
        <w:t xml:space="preserve"> </w:t>
      </w:r>
      <w:r w:rsidRPr="00502CED">
        <w:rPr>
          <w:rFonts w:ascii="Arial" w:hAnsi="Arial" w:cs="Arial"/>
          <w:color w:val="000000"/>
        </w:rPr>
        <w:t>de Nuevo León de fecha 3 de junio de 2004, los pagos correspondientes a las retenciones</w:t>
      </w:r>
      <w:r>
        <w:rPr>
          <w:rFonts w:ascii="Arial" w:hAnsi="Arial" w:cs="Arial"/>
          <w:color w:val="000000"/>
        </w:rPr>
        <w:t xml:space="preserve"> </w:t>
      </w:r>
      <w:r w:rsidRPr="00502CED">
        <w:rPr>
          <w:rFonts w:ascii="Arial" w:hAnsi="Arial" w:cs="Arial"/>
          <w:color w:val="000000"/>
        </w:rPr>
        <w:t>del 5 al millar sobre el importe de cada una de las estimaciones de trabajo de los recursos</w:t>
      </w:r>
      <w:r>
        <w:rPr>
          <w:rFonts w:ascii="Arial" w:hAnsi="Arial" w:cs="Arial"/>
          <w:color w:val="000000"/>
        </w:rPr>
        <w:t xml:space="preserve"> </w:t>
      </w:r>
      <w:r w:rsidRPr="00502CED">
        <w:rPr>
          <w:rFonts w:ascii="Arial" w:hAnsi="Arial" w:cs="Arial"/>
          <w:color w:val="000000"/>
        </w:rPr>
        <w:t>asignados, en contravención a lo establecido en el artículo 191 de las Ley Federal de</w:t>
      </w:r>
      <w:r>
        <w:rPr>
          <w:rFonts w:ascii="Arial" w:hAnsi="Arial" w:cs="Arial"/>
          <w:color w:val="000000"/>
        </w:rPr>
        <w:t xml:space="preserve"> </w:t>
      </w:r>
      <w:r w:rsidRPr="00502CED">
        <w:rPr>
          <w:rFonts w:ascii="Arial" w:hAnsi="Arial" w:cs="Arial"/>
          <w:color w:val="000000"/>
        </w:rPr>
        <w:t>Derechos y capítulo VII, numeral 25, párrafo tercero de las disposiciones que regulan el</w:t>
      </w:r>
      <w:r>
        <w:rPr>
          <w:rFonts w:ascii="Arial" w:hAnsi="Arial" w:cs="Arial"/>
          <w:color w:val="000000"/>
        </w:rPr>
        <w:t xml:space="preserve"> </w:t>
      </w:r>
      <w:r w:rsidRPr="00502CED">
        <w:rPr>
          <w:rFonts w:ascii="Arial" w:hAnsi="Arial" w:cs="Arial"/>
          <w:color w:val="000000"/>
        </w:rPr>
        <w:t>otorgamiento de apoyos económicos o garantías para realizar obras de pavimentación,</w:t>
      </w:r>
      <w:r>
        <w:rPr>
          <w:rFonts w:ascii="Arial" w:hAnsi="Arial" w:cs="Arial"/>
          <w:color w:val="000000"/>
        </w:rPr>
        <w:t xml:space="preserve"> </w:t>
      </w:r>
      <w:r w:rsidRPr="00502CED">
        <w:rPr>
          <w:rFonts w:ascii="Arial" w:hAnsi="Arial" w:cs="Arial"/>
          <w:color w:val="000000"/>
        </w:rPr>
        <w:t>publicadas en el Diario Oficial de la Federación el 30 de marzo de 2010.</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Promoción de Intervención de la Instancia de Control Competente.</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117. No se localizó ni fue exhibido durante el proceso de la auditoría evidencia documental</w:t>
      </w:r>
      <w:r>
        <w:rPr>
          <w:rFonts w:ascii="Arial" w:hAnsi="Arial" w:cs="Arial"/>
          <w:color w:val="000000"/>
        </w:rPr>
        <w:t xml:space="preserve"> </w:t>
      </w:r>
      <w:r w:rsidRPr="00502CED">
        <w:rPr>
          <w:rFonts w:ascii="Arial" w:hAnsi="Arial" w:cs="Arial"/>
          <w:color w:val="000000"/>
        </w:rPr>
        <w:t>que demuestre que el municipio informó a la Unidad de Política y Control Presupuestario</w:t>
      </w:r>
      <w:r>
        <w:rPr>
          <w:rFonts w:ascii="Arial" w:hAnsi="Arial" w:cs="Arial"/>
          <w:color w:val="000000"/>
        </w:rPr>
        <w:t xml:space="preserve"> </w:t>
      </w:r>
      <w:r w:rsidRPr="00502CED">
        <w:rPr>
          <w:rFonts w:ascii="Arial" w:hAnsi="Arial" w:cs="Arial"/>
          <w:color w:val="000000"/>
        </w:rPr>
        <w:t>(UPCP), por escrito, cuando se hayan entregado los recursos correspondientes al 5 al millar</w:t>
      </w:r>
      <w:r>
        <w:rPr>
          <w:rFonts w:ascii="Arial" w:hAnsi="Arial" w:cs="Arial"/>
          <w:color w:val="000000"/>
        </w:rPr>
        <w:t xml:space="preserve"> </w:t>
      </w:r>
      <w:r w:rsidRPr="00502CED">
        <w:rPr>
          <w:rFonts w:ascii="Arial" w:hAnsi="Arial" w:cs="Arial"/>
          <w:color w:val="000000"/>
        </w:rPr>
        <w:t>al Gobierno del Estado, en contravención a lo establecido en el capítulo VII, numeral 25,</w:t>
      </w:r>
      <w:r>
        <w:rPr>
          <w:rFonts w:ascii="Arial" w:hAnsi="Arial" w:cs="Arial"/>
          <w:color w:val="000000"/>
        </w:rPr>
        <w:t xml:space="preserve"> </w:t>
      </w:r>
      <w:r w:rsidRPr="00502CED">
        <w:rPr>
          <w:rFonts w:ascii="Arial" w:hAnsi="Arial" w:cs="Arial"/>
          <w:color w:val="000000"/>
        </w:rPr>
        <w:t>párrafo cuarto de las disposiciones que regulan el otorgamiento de apoyos económicos</w:t>
      </w:r>
      <w:r>
        <w:rPr>
          <w:rFonts w:ascii="Arial" w:hAnsi="Arial" w:cs="Arial"/>
          <w:color w:val="000000"/>
        </w:rPr>
        <w:t xml:space="preserve"> </w:t>
      </w:r>
      <w:r w:rsidRPr="00502CED">
        <w:rPr>
          <w:rFonts w:ascii="Arial" w:hAnsi="Arial" w:cs="Arial"/>
          <w:color w:val="000000"/>
        </w:rPr>
        <w:t xml:space="preserve">o garantías para realizar obras de </w:t>
      </w:r>
      <w:r w:rsidRPr="00502CED">
        <w:rPr>
          <w:rFonts w:ascii="Arial" w:hAnsi="Arial" w:cs="Arial"/>
          <w:color w:val="000000"/>
        </w:rPr>
        <w:lastRenderedPageBreak/>
        <w:t>pavimentación, publicadas en el Diario Oficial de la</w:t>
      </w:r>
      <w:r>
        <w:rPr>
          <w:rFonts w:ascii="Arial" w:hAnsi="Arial" w:cs="Arial"/>
          <w:color w:val="000000"/>
        </w:rPr>
        <w:t xml:space="preserve"> </w:t>
      </w:r>
      <w:r w:rsidRPr="00502CED">
        <w:rPr>
          <w:rFonts w:ascii="Arial" w:hAnsi="Arial" w:cs="Arial"/>
          <w:color w:val="000000"/>
        </w:rPr>
        <w:t>Federación el 30 de marzo de 2010.</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118. No se localizó ni fue exhibido durante el proceso de la auditoría evidencia documental</w:t>
      </w:r>
      <w:r>
        <w:rPr>
          <w:rFonts w:ascii="Arial" w:hAnsi="Arial" w:cs="Arial"/>
          <w:color w:val="000000"/>
        </w:rPr>
        <w:t xml:space="preserve"> </w:t>
      </w:r>
      <w:r w:rsidRPr="00502CED">
        <w:rPr>
          <w:rFonts w:ascii="Arial" w:hAnsi="Arial" w:cs="Arial"/>
          <w:color w:val="000000"/>
        </w:rPr>
        <w:t>que demuestre que el municipio incluyó de manera clara en la presentación de su Cuenta</w:t>
      </w:r>
      <w:r>
        <w:rPr>
          <w:rFonts w:ascii="Arial" w:hAnsi="Arial" w:cs="Arial"/>
          <w:color w:val="000000"/>
        </w:rPr>
        <w:t xml:space="preserve"> </w:t>
      </w:r>
      <w:r w:rsidRPr="00502CED">
        <w:rPr>
          <w:rFonts w:ascii="Arial" w:hAnsi="Arial" w:cs="Arial"/>
          <w:color w:val="000000"/>
        </w:rPr>
        <w:t>Pública y en los informes sobre el ejercicio del gasto público al Poder Legislativo respectivo,</w:t>
      </w:r>
      <w:r>
        <w:rPr>
          <w:rFonts w:ascii="Arial" w:hAnsi="Arial" w:cs="Arial"/>
          <w:color w:val="000000"/>
        </w:rPr>
        <w:t xml:space="preserve"> </w:t>
      </w:r>
      <w:r w:rsidRPr="00502CED">
        <w:rPr>
          <w:rFonts w:ascii="Arial" w:hAnsi="Arial" w:cs="Arial"/>
          <w:color w:val="000000"/>
        </w:rPr>
        <w:t>la información relativa a la aplicación de los Apoyos Económicos o Garantías que se</w:t>
      </w:r>
      <w:r>
        <w:rPr>
          <w:rFonts w:ascii="Arial" w:hAnsi="Arial" w:cs="Arial"/>
          <w:color w:val="000000"/>
        </w:rPr>
        <w:t xml:space="preserve"> </w:t>
      </w:r>
      <w:r w:rsidRPr="00502CED">
        <w:rPr>
          <w:rFonts w:ascii="Arial" w:hAnsi="Arial" w:cs="Arial"/>
          <w:color w:val="000000"/>
        </w:rPr>
        <w:t>les otorguen a través del Fideicomiso "Fondo de Pavimentación a Municipios" (FOPAM),</w:t>
      </w:r>
      <w:r>
        <w:rPr>
          <w:rFonts w:ascii="Arial" w:hAnsi="Arial" w:cs="Arial"/>
          <w:color w:val="000000"/>
        </w:rPr>
        <w:t xml:space="preserve"> </w:t>
      </w:r>
      <w:r w:rsidRPr="00502CED">
        <w:rPr>
          <w:rFonts w:ascii="Arial" w:hAnsi="Arial" w:cs="Arial"/>
          <w:color w:val="000000"/>
        </w:rPr>
        <w:t>en contravención a lo establecido en el capítulo VII, numeral 31, de las disposiciones</w:t>
      </w:r>
      <w:r>
        <w:rPr>
          <w:rFonts w:ascii="Arial" w:hAnsi="Arial" w:cs="Arial"/>
          <w:color w:val="000000"/>
        </w:rPr>
        <w:t xml:space="preserve"> </w:t>
      </w:r>
      <w:r w:rsidRPr="00502CED">
        <w:rPr>
          <w:rFonts w:ascii="Arial" w:hAnsi="Arial" w:cs="Arial"/>
          <w:color w:val="000000"/>
        </w:rPr>
        <w:t>que regulan el otorgamiento de apoyos económicos o garantías para realizar obras de</w:t>
      </w:r>
      <w:r>
        <w:rPr>
          <w:rFonts w:ascii="Arial" w:hAnsi="Arial" w:cs="Arial"/>
          <w:color w:val="000000"/>
        </w:rPr>
        <w:t xml:space="preserve"> </w:t>
      </w:r>
      <w:r w:rsidRPr="00502CED">
        <w:rPr>
          <w:rFonts w:ascii="Arial" w:hAnsi="Arial" w:cs="Arial"/>
          <w:color w:val="000000"/>
        </w:rPr>
        <w:t>pavimentación, publicadas en el Diario Oficial de la Federación el 30 de marzo de 2010.</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119. No se localizó ni fue exhibido durante el proceso de la auditoría evidencia documental que</w:t>
      </w:r>
      <w:r>
        <w:rPr>
          <w:rFonts w:ascii="Arial" w:hAnsi="Arial" w:cs="Arial"/>
          <w:color w:val="000000"/>
        </w:rPr>
        <w:t xml:space="preserve"> </w:t>
      </w:r>
      <w:r w:rsidRPr="00502CED">
        <w:rPr>
          <w:rFonts w:ascii="Arial" w:hAnsi="Arial" w:cs="Arial"/>
          <w:color w:val="000000"/>
        </w:rPr>
        <w:t>demuestre que el municipio publicó en su página web, así como en otros medios accesibles</w:t>
      </w:r>
      <w:r>
        <w:rPr>
          <w:rFonts w:ascii="Arial" w:hAnsi="Arial" w:cs="Arial"/>
          <w:color w:val="000000"/>
        </w:rPr>
        <w:t xml:space="preserve"> </w:t>
      </w:r>
      <w:r w:rsidRPr="00502CED">
        <w:rPr>
          <w:rFonts w:ascii="Arial" w:hAnsi="Arial" w:cs="Arial"/>
          <w:color w:val="000000"/>
        </w:rPr>
        <w:t>al ciudadano las obras de pavimentación que cuenten con Apoyos Económicos o Garantías</w:t>
      </w:r>
      <w:r>
        <w:rPr>
          <w:rFonts w:ascii="Arial" w:hAnsi="Arial" w:cs="Arial"/>
          <w:color w:val="000000"/>
        </w:rPr>
        <w:t xml:space="preserve"> </w:t>
      </w:r>
      <w:r w:rsidRPr="00502CED">
        <w:rPr>
          <w:rFonts w:ascii="Arial" w:hAnsi="Arial" w:cs="Arial"/>
          <w:color w:val="000000"/>
        </w:rPr>
        <w:t>otorgadas a través el Fideicomiso "Fondo de Pavimentación a Municipios" (FOPAM),</w:t>
      </w:r>
      <w:r>
        <w:rPr>
          <w:rFonts w:ascii="Arial" w:hAnsi="Arial" w:cs="Arial"/>
          <w:color w:val="000000"/>
        </w:rPr>
        <w:t xml:space="preserve"> </w:t>
      </w:r>
      <w:r w:rsidRPr="00502CED">
        <w:rPr>
          <w:rFonts w:ascii="Arial" w:hAnsi="Arial" w:cs="Arial"/>
          <w:color w:val="000000"/>
        </w:rPr>
        <w:t>incluyendo los avances físicos y financieros, en contravención a lo establecido en el capítulo</w:t>
      </w:r>
      <w:r>
        <w:rPr>
          <w:rFonts w:ascii="Arial" w:hAnsi="Arial" w:cs="Arial"/>
          <w:color w:val="000000"/>
        </w:rPr>
        <w:t xml:space="preserve"> </w:t>
      </w:r>
      <w:r w:rsidRPr="00502CED">
        <w:rPr>
          <w:rFonts w:ascii="Arial" w:hAnsi="Arial" w:cs="Arial"/>
          <w:color w:val="000000"/>
        </w:rPr>
        <w:t>VII, numeral 32, de las disposiciones que regulan el otorgamiento de apoyos económicos</w:t>
      </w:r>
      <w:r>
        <w:rPr>
          <w:rFonts w:ascii="Arial" w:hAnsi="Arial" w:cs="Arial"/>
          <w:color w:val="000000"/>
        </w:rPr>
        <w:t xml:space="preserve"> </w:t>
      </w:r>
      <w:r w:rsidRPr="00502CED">
        <w:rPr>
          <w:rFonts w:ascii="Arial" w:hAnsi="Arial" w:cs="Arial"/>
          <w:color w:val="000000"/>
        </w:rPr>
        <w:t>o garantías para realizar obras de pavimentación, publicadas en el Diario Oficial de la</w:t>
      </w:r>
      <w:r>
        <w:rPr>
          <w:rFonts w:ascii="Arial" w:hAnsi="Arial" w:cs="Arial"/>
          <w:color w:val="000000"/>
        </w:rPr>
        <w:t xml:space="preserve"> </w:t>
      </w:r>
      <w:r w:rsidRPr="00502CED">
        <w:rPr>
          <w:rFonts w:ascii="Arial" w:hAnsi="Arial" w:cs="Arial"/>
          <w:color w:val="000000"/>
        </w:rPr>
        <w:t>Federación el 30 de marzo de 2010.</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lastRenderedPageBreak/>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120. No se localizó ni fue exhibido durante el proceso de la auditoría evidencia documental que</w:t>
      </w:r>
      <w:r>
        <w:rPr>
          <w:rFonts w:ascii="Arial" w:hAnsi="Arial" w:cs="Arial"/>
          <w:color w:val="000000"/>
        </w:rPr>
        <w:t xml:space="preserve"> </w:t>
      </w:r>
      <w:r w:rsidRPr="00502CED">
        <w:rPr>
          <w:rFonts w:ascii="Arial" w:hAnsi="Arial" w:cs="Arial"/>
          <w:color w:val="000000"/>
        </w:rPr>
        <w:t>demuestre que el municipio reportó los indicadores para resultados mediante el sistema</w:t>
      </w:r>
      <w:r>
        <w:rPr>
          <w:rFonts w:ascii="Arial" w:hAnsi="Arial" w:cs="Arial"/>
          <w:color w:val="000000"/>
        </w:rPr>
        <w:t xml:space="preserve"> </w:t>
      </w:r>
      <w:r w:rsidRPr="00502CED">
        <w:rPr>
          <w:rFonts w:ascii="Arial" w:hAnsi="Arial" w:cs="Arial"/>
          <w:color w:val="000000"/>
        </w:rPr>
        <w:t>establecido para tal efecto, pudiendo contar con la opinión y apoyo técnico de la UPCP y</w:t>
      </w:r>
      <w:r>
        <w:rPr>
          <w:rFonts w:ascii="Arial" w:hAnsi="Arial" w:cs="Arial"/>
          <w:color w:val="000000"/>
        </w:rPr>
        <w:t xml:space="preserve"> </w:t>
      </w:r>
      <w:r w:rsidRPr="00502CED">
        <w:rPr>
          <w:rFonts w:ascii="Arial" w:hAnsi="Arial" w:cs="Arial"/>
          <w:color w:val="000000"/>
        </w:rPr>
        <w:t>considerando los Lineamientos y Metodologías que haya emitido la SHCP, en contravención</w:t>
      </w:r>
      <w:r>
        <w:rPr>
          <w:rFonts w:ascii="Arial" w:hAnsi="Arial" w:cs="Arial"/>
          <w:color w:val="000000"/>
        </w:rPr>
        <w:t xml:space="preserve"> </w:t>
      </w:r>
      <w:r w:rsidRPr="00502CED">
        <w:rPr>
          <w:rFonts w:ascii="Arial" w:hAnsi="Arial" w:cs="Arial"/>
          <w:color w:val="000000"/>
        </w:rPr>
        <w:t>a lo establecido en el capítulo VII, numeral 33, de las disposiciones que regulan el</w:t>
      </w:r>
      <w:r>
        <w:rPr>
          <w:rFonts w:ascii="Arial" w:hAnsi="Arial" w:cs="Arial"/>
          <w:color w:val="000000"/>
        </w:rPr>
        <w:t xml:space="preserve"> </w:t>
      </w:r>
      <w:r w:rsidRPr="00502CED">
        <w:rPr>
          <w:rFonts w:ascii="Arial" w:hAnsi="Arial" w:cs="Arial"/>
          <w:color w:val="000000"/>
        </w:rPr>
        <w:t>otorgamiento de apoyos económicos o garantías para realizar obras de pavimentación,</w:t>
      </w:r>
      <w:r>
        <w:rPr>
          <w:rFonts w:ascii="Arial" w:hAnsi="Arial" w:cs="Arial"/>
          <w:color w:val="000000"/>
        </w:rPr>
        <w:t xml:space="preserve"> </w:t>
      </w:r>
      <w:r w:rsidRPr="00502CED">
        <w:rPr>
          <w:rFonts w:ascii="Arial" w:hAnsi="Arial" w:cs="Arial"/>
          <w:color w:val="000000"/>
        </w:rPr>
        <w:t>publicadas en el Diario Oficial de la Federación el 30 de marzo de 2010.</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121. No se localizó ni fue exhibido durante el proceso de la auditoría evidencia documental que</w:t>
      </w:r>
      <w:r>
        <w:rPr>
          <w:rFonts w:ascii="Arial" w:hAnsi="Arial" w:cs="Arial"/>
          <w:color w:val="000000"/>
        </w:rPr>
        <w:t xml:space="preserve"> </w:t>
      </w:r>
      <w:r w:rsidRPr="00502CED">
        <w:rPr>
          <w:rFonts w:ascii="Arial" w:hAnsi="Arial" w:cs="Arial"/>
          <w:color w:val="000000"/>
        </w:rPr>
        <w:t>demuestre que el municipio incluyó la leyenda: "Este programa es de carácter público, no</w:t>
      </w:r>
      <w:r>
        <w:rPr>
          <w:rFonts w:ascii="Arial" w:hAnsi="Arial" w:cs="Arial"/>
          <w:color w:val="000000"/>
        </w:rPr>
        <w:t xml:space="preserve"> </w:t>
      </w:r>
      <w:r w:rsidRPr="00502CED">
        <w:rPr>
          <w:rFonts w:ascii="Arial" w:hAnsi="Arial" w:cs="Arial"/>
          <w:color w:val="000000"/>
        </w:rPr>
        <w:t>es patrocinado ni promovido por partido político alguno y sus recursos provienen de los</w:t>
      </w:r>
      <w:r>
        <w:rPr>
          <w:rFonts w:ascii="Arial" w:hAnsi="Arial" w:cs="Arial"/>
          <w:color w:val="000000"/>
        </w:rPr>
        <w:t xml:space="preserve"> </w:t>
      </w:r>
      <w:r w:rsidRPr="00502CED">
        <w:rPr>
          <w:rFonts w:ascii="Arial" w:hAnsi="Arial" w:cs="Arial"/>
          <w:color w:val="000000"/>
        </w:rPr>
        <w:t>impuestos que pagan todos los contribuyentes. Está prohibido el uso de este programa con</w:t>
      </w:r>
      <w:r>
        <w:rPr>
          <w:rFonts w:ascii="Arial" w:hAnsi="Arial" w:cs="Arial"/>
          <w:color w:val="000000"/>
        </w:rPr>
        <w:t xml:space="preserve"> </w:t>
      </w:r>
      <w:r w:rsidRPr="00502CED">
        <w:rPr>
          <w:rFonts w:ascii="Arial" w:hAnsi="Arial" w:cs="Arial"/>
          <w:color w:val="000000"/>
        </w:rPr>
        <w:t>fines políticos, electorales, de lucro y otros distintos a los establecidos. Quien haga uso</w:t>
      </w:r>
      <w:r>
        <w:rPr>
          <w:rFonts w:ascii="Arial" w:hAnsi="Arial" w:cs="Arial"/>
          <w:color w:val="000000"/>
        </w:rPr>
        <w:t xml:space="preserve"> </w:t>
      </w:r>
      <w:r w:rsidRPr="00502CED">
        <w:rPr>
          <w:rFonts w:ascii="Arial" w:hAnsi="Arial" w:cs="Arial"/>
          <w:color w:val="000000"/>
        </w:rPr>
        <w:t>indebido de los recursos de este programa deberá ser denunciado y sancionado de acuerdo</w:t>
      </w:r>
      <w:r>
        <w:rPr>
          <w:rFonts w:ascii="Arial" w:hAnsi="Arial" w:cs="Arial"/>
          <w:color w:val="000000"/>
        </w:rPr>
        <w:t xml:space="preserve"> </w:t>
      </w:r>
      <w:r w:rsidRPr="00502CED">
        <w:rPr>
          <w:rFonts w:ascii="Arial" w:hAnsi="Arial" w:cs="Arial"/>
          <w:color w:val="000000"/>
        </w:rPr>
        <w:t>con la ley aplicable y ante la autoridad competente", en la publicidad, documentación e</w:t>
      </w:r>
      <w:r>
        <w:rPr>
          <w:rFonts w:ascii="Arial" w:hAnsi="Arial" w:cs="Arial"/>
          <w:color w:val="000000"/>
        </w:rPr>
        <w:t xml:space="preserve"> </w:t>
      </w:r>
      <w:r w:rsidRPr="00502CED">
        <w:rPr>
          <w:rFonts w:ascii="Arial" w:hAnsi="Arial" w:cs="Arial"/>
          <w:color w:val="000000"/>
        </w:rPr>
        <w:t>información relativa a las obras de pavimentación, en contravención a lo establecido en</w:t>
      </w:r>
      <w:r>
        <w:rPr>
          <w:rFonts w:ascii="Arial" w:hAnsi="Arial" w:cs="Arial"/>
          <w:color w:val="000000"/>
        </w:rPr>
        <w:t xml:space="preserve"> </w:t>
      </w:r>
      <w:r w:rsidRPr="00502CED">
        <w:rPr>
          <w:rFonts w:ascii="Arial" w:hAnsi="Arial" w:cs="Arial"/>
          <w:color w:val="000000"/>
        </w:rPr>
        <w:t>el capítulo VII, numeral 34, de las disposiciones que regulan el otorgamiento de apoyos</w:t>
      </w:r>
      <w:r>
        <w:rPr>
          <w:rFonts w:ascii="Arial" w:hAnsi="Arial" w:cs="Arial"/>
          <w:color w:val="000000"/>
        </w:rPr>
        <w:t xml:space="preserve"> </w:t>
      </w:r>
      <w:r w:rsidRPr="00502CED">
        <w:rPr>
          <w:rFonts w:ascii="Arial" w:hAnsi="Arial" w:cs="Arial"/>
          <w:color w:val="000000"/>
        </w:rPr>
        <w:t>económicos o garantías para realizar obras de pavimentación, publicadas en el Diario Oficial</w:t>
      </w:r>
      <w:r>
        <w:rPr>
          <w:rFonts w:ascii="Arial" w:hAnsi="Arial" w:cs="Arial"/>
          <w:color w:val="000000"/>
        </w:rPr>
        <w:t xml:space="preserve"> </w:t>
      </w:r>
      <w:r w:rsidRPr="00502CED">
        <w:rPr>
          <w:rFonts w:ascii="Arial" w:hAnsi="Arial" w:cs="Arial"/>
          <w:color w:val="000000"/>
        </w:rPr>
        <w:t>de la Federación el 30 de marzo de 2010.</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b/>
          <w:bCs/>
          <w:color w:val="000000"/>
        </w:rPr>
      </w:pPr>
    </w:p>
    <w:p w:rsidR="00685930"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lastRenderedPageBreak/>
        <w:t>FONDO PARA EL FORTALECIMIENTO MUNICIPAL</w:t>
      </w:r>
    </w:p>
    <w:p w:rsidR="008E0575" w:rsidRPr="00502CED" w:rsidRDefault="008E0575" w:rsidP="00685930">
      <w:pPr>
        <w:autoSpaceDE w:val="0"/>
        <w:autoSpaceDN w:val="0"/>
        <w:adjustRightInd w:val="0"/>
        <w:spacing w:after="0" w:line="240" w:lineRule="auto"/>
        <w:rPr>
          <w:rFonts w:ascii="Arial" w:hAnsi="Arial" w:cs="Arial"/>
          <w:b/>
          <w:bCs/>
          <w:color w:val="000000"/>
        </w:rPr>
      </w:pPr>
    </w:p>
    <w:p w:rsidR="00685930" w:rsidRPr="00502CED"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122. No se localizó ni fue exhibida Acta de Sesión del Ayuntamiento en donde fue aprobado</w:t>
      </w:r>
      <w:r>
        <w:rPr>
          <w:rFonts w:ascii="Arial" w:hAnsi="Arial" w:cs="Arial"/>
          <w:color w:val="000000"/>
        </w:rPr>
        <w:t xml:space="preserve"> </w:t>
      </w:r>
      <w:r w:rsidRPr="00502CED">
        <w:rPr>
          <w:rFonts w:ascii="Arial" w:hAnsi="Arial" w:cs="Arial"/>
          <w:color w:val="000000"/>
        </w:rPr>
        <w:t>el presupuesto y autorizadas las acciones a realizar por un valor de $2,683,849 con el</w:t>
      </w:r>
      <w:r>
        <w:rPr>
          <w:rFonts w:ascii="Arial" w:hAnsi="Arial" w:cs="Arial"/>
          <w:color w:val="000000"/>
        </w:rPr>
        <w:t xml:space="preserve"> </w:t>
      </w:r>
      <w:r w:rsidRPr="00502CED">
        <w:rPr>
          <w:rFonts w:ascii="Arial" w:hAnsi="Arial" w:cs="Arial"/>
          <w:color w:val="000000"/>
        </w:rPr>
        <w:t>Fondo de Aportaciones para el Fortalecimiento de los Municipios y de las Demarcaciones</w:t>
      </w:r>
      <w:r>
        <w:rPr>
          <w:rFonts w:ascii="Arial" w:hAnsi="Arial" w:cs="Arial"/>
          <w:color w:val="000000"/>
        </w:rPr>
        <w:t xml:space="preserve"> </w:t>
      </w:r>
      <w:r w:rsidRPr="00502CED">
        <w:rPr>
          <w:rFonts w:ascii="Arial" w:hAnsi="Arial" w:cs="Arial"/>
          <w:color w:val="000000"/>
        </w:rPr>
        <w:t>Territoriales del Distrito Federal 2012, en contravención de lo señalado por los artículo 26,</w:t>
      </w:r>
      <w:r>
        <w:rPr>
          <w:rFonts w:ascii="Arial" w:hAnsi="Arial" w:cs="Arial"/>
          <w:color w:val="000000"/>
        </w:rPr>
        <w:t xml:space="preserve"> </w:t>
      </w:r>
      <w:r w:rsidRPr="00502CED">
        <w:rPr>
          <w:rFonts w:ascii="Arial" w:hAnsi="Arial" w:cs="Arial"/>
          <w:color w:val="000000"/>
        </w:rPr>
        <w:t>inciso c), fracciones II y VI, 38, 130 y 133 de la Ley Orgánica del Administración Pública</w:t>
      </w:r>
      <w:r>
        <w:rPr>
          <w:rFonts w:ascii="Arial" w:hAnsi="Arial" w:cs="Arial"/>
          <w:color w:val="000000"/>
        </w:rPr>
        <w:t xml:space="preserve"> </w:t>
      </w:r>
      <w:r w:rsidRPr="00502CED">
        <w:rPr>
          <w:rFonts w:ascii="Arial" w:hAnsi="Arial" w:cs="Arial"/>
          <w:color w:val="000000"/>
        </w:rPr>
        <w:t>Municipal del Estado de Nuevo León.</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123. No se encontró ni fue proporcionada evidencia documental que soporte que el municipio</w:t>
      </w:r>
      <w:r>
        <w:rPr>
          <w:rFonts w:ascii="Arial" w:hAnsi="Arial" w:cs="Arial"/>
          <w:color w:val="000000"/>
        </w:rPr>
        <w:t xml:space="preserve"> </w:t>
      </w:r>
      <w:r w:rsidRPr="00502CED">
        <w:rPr>
          <w:rFonts w:ascii="Arial" w:hAnsi="Arial" w:cs="Arial"/>
          <w:color w:val="000000"/>
        </w:rPr>
        <w:t>haya hecho del conocimiento de sus habitantes, el monto que se recibiría del Fondo de</w:t>
      </w:r>
      <w:r>
        <w:rPr>
          <w:rFonts w:ascii="Arial" w:hAnsi="Arial" w:cs="Arial"/>
          <w:color w:val="000000"/>
        </w:rPr>
        <w:t xml:space="preserve"> </w:t>
      </w:r>
      <w:r w:rsidRPr="00502CED">
        <w:rPr>
          <w:rFonts w:ascii="Arial" w:hAnsi="Arial" w:cs="Arial"/>
          <w:color w:val="000000"/>
        </w:rPr>
        <w:t>Aportaciones para el Fortalecimiento de los Municipios y de las Demarcaciones Territoriales</w:t>
      </w:r>
      <w:r>
        <w:rPr>
          <w:rFonts w:ascii="Arial" w:hAnsi="Arial" w:cs="Arial"/>
          <w:color w:val="000000"/>
        </w:rPr>
        <w:t xml:space="preserve"> </w:t>
      </w:r>
      <w:r w:rsidRPr="00502CED">
        <w:rPr>
          <w:rFonts w:ascii="Arial" w:hAnsi="Arial" w:cs="Arial"/>
          <w:color w:val="000000"/>
        </w:rPr>
        <w:t>del Distrito Federal 2012, las obras y acciones a realizar, el costo de cada una, su ubicación,</w:t>
      </w:r>
      <w:r>
        <w:rPr>
          <w:rFonts w:ascii="Arial" w:hAnsi="Arial" w:cs="Arial"/>
          <w:color w:val="000000"/>
        </w:rPr>
        <w:t xml:space="preserve"> </w:t>
      </w:r>
      <w:r w:rsidRPr="00502CED">
        <w:rPr>
          <w:rFonts w:ascii="Arial" w:hAnsi="Arial" w:cs="Arial"/>
          <w:color w:val="000000"/>
        </w:rPr>
        <w:t>metas y beneficiarios, en contravención a lo dispuesto en el artículo 37 en relación con el</w:t>
      </w:r>
      <w:r>
        <w:rPr>
          <w:rFonts w:ascii="Arial" w:hAnsi="Arial" w:cs="Arial"/>
          <w:color w:val="000000"/>
        </w:rPr>
        <w:t xml:space="preserve"> </w:t>
      </w:r>
      <w:r w:rsidRPr="00502CED">
        <w:rPr>
          <w:rFonts w:ascii="Arial" w:hAnsi="Arial" w:cs="Arial"/>
          <w:color w:val="000000"/>
        </w:rPr>
        <w:t>numeral 33, fracción I, ambos de la Ley de Coordinación Fiscal.</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124. No se localizó ni fue exhibida durante el proceso de la auditoría evidencia documental que</w:t>
      </w:r>
      <w:r>
        <w:rPr>
          <w:rFonts w:ascii="Arial" w:hAnsi="Arial" w:cs="Arial"/>
          <w:color w:val="000000"/>
        </w:rPr>
        <w:t xml:space="preserve"> </w:t>
      </w:r>
      <w:r w:rsidRPr="00502CED">
        <w:rPr>
          <w:rFonts w:ascii="Arial" w:hAnsi="Arial" w:cs="Arial"/>
          <w:color w:val="000000"/>
        </w:rPr>
        <w:t>soporte que el municipio haya informado a sus habitantes, al término del ejercicio, sobre los</w:t>
      </w:r>
      <w:r>
        <w:rPr>
          <w:rFonts w:ascii="Arial" w:hAnsi="Arial" w:cs="Arial"/>
          <w:color w:val="000000"/>
        </w:rPr>
        <w:t xml:space="preserve"> </w:t>
      </w:r>
      <w:r w:rsidRPr="00502CED">
        <w:rPr>
          <w:rFonts w:ascii="Arial" w:hAnsi="Arial" w:cs="Arial"/>
          <w:color w:val="000000"/>
        </w:rPr>
        <w:t>resultados alcanzados, en la aplicación de los recursos recibidos del Fondo de Aportaciones</w:t>
      </w:r>
      <w:r>
        <w:rPr>
          <w:rFonts w:ascii="Arial" w:hAnsi="Arial" w:cs="Arial"/>
          <w:color w:val="000000"/>
        </w:rPr>
        <w:t xml:space="preserve"> </w:t>
      </w:r>
      <w:r w:rsidRPr="00502CED">
        <w:rPr>
          <w:rFonts w:ascii="Arial" w:hAnsi="Arial" w:cs="Arial"/>
          <w:color w:val="000000"/>
        </w:rPr>
        <w:t>para el Fortalecimiento de los Municipios y de las Demarcaciones Territoriales del Distrito</w:t>
      </w:r>
      <w:r>
        <w:rPr>
          <w:rFonts w:ascii="Arial" w:hAnsi="Arial" w:cs="Arial"/>
          <w:color w:val="000000"/>
        </w:rPr>
        <w:t xml:space="preserve"> </w:t>
      </w:r>
      <w:r w:rsidRPr="00502CED">
        <w:rPr>
          <w:rFonts w:ascii="Arial" w:hAnsi="Arial" w:cs="Arial"/>
          <w:color w:val="000000"/>
        </w:rPr>
        <w:t>Federal 2012, obligación establecida en el artículo 37 en armonía con el numeral 33, fracción</w:t>
      </w:r>
      <w:r>
        <w:rPr>
          <w:rFonts w:ascii="Arial" w:hAnsi="Arial" w:cs="Arial"/>
          <w:color w:val="000000"/>
        </w:rPr>
        <w:t xml:space="preserve"> </w:t>
      </w:r>
      <w:r w:rsidRPr="00502CED">
        <w:rPr>
          <w:rFonts w:ascii="Arial" w:hAnsi="Arial" w:cs="Arial"/>
          <w:color w:val="000000"/>
        </w:rPr>
        <w:t>III, ambos de la Ley de Coordinación Fiscal.</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F05083">
      <w:pPr>
        <w:autoSpaceDE w:val="0"/>
        <w:autoSpaceDN w:val="0"/>
        <w:adjustRightInd w:val="0"/>
        <w:spacing w:after="0" w:line="360" w:lineRule="auto"/>
        <w:jc w:val="both"/>
        <w:rPr>
          <w:rFonts w:ascii="Arial" w:hAnsi="Arial" w:cs="Arial"/>
          <w:color w:val="000000"/>
        </w:rPr>
      </w:pPr>
      <w:r>
        <w:rPr>
          <w:rFonts w:ascii="Arial" w:hAnsi="Arial" w:cs="Arial"/>
          <w:color w:val="000000"/>
        </w:rPr>
        <w:br/>
      </w:r>
      <w:r w:rsidRPr="00502CED">
        <w:rPr>
          <w:rFonts w:ascii="Arial" w:hAnsi="Arial" w:cs="Arial"/>
          <w:color w:val="000000"/>
        </w:rPr>
        <w:t>125. No se localizó ni fue exhibido durante la auditoría evidencia documental que soporte la</w:t>
      </w:r>
      <w:r>
        <w:rPr>
          <w:rFonts w:ascii="Arial" w:hAnsi="Arial" w:cs="Arial"/>
          <w:color w:val="000000"/>
        </w:rPr>
        <w:t xml:space="preserve"> </w:t>
      </w:r>
      <w:r w:rsidRPr="00502CED">
        <w:rPr>
          <w:rFonts w:ascii="Arial" w:hAnsi="Arial" w:cs="Arial"/>
          <w:color w:val="000000"/>
        </w:rPr>
        <w:t>publicación de los informes trimestrales sobre la aplicación de los recursos del Fondo de</w:t>
      </w:r>
      <w:r>
        <w:rPr>
          <w:rFonts w:ascii="Arial" w:hAnsi="Arial" w:cs="Arial"/>
          <w:color w:val="000000"/>
        </w:rPr>
        <w:t xml:space="preserve"> </w:t>
      </w:r>
      <w:r w:rsidRPr="00502CED">
        <w:rPr>
          <w:rFonts w:ascii="Arial" w:hAnsi="Arial" w:cs="Arial"/>
          <w:color w:val="000000"/>
        </w:rPr>
        <w:t>Aportaciones para el Fortalecimiento de los Municipios y Demarcaciones Territoriales del</w:t>
      </w:r>
      <w:r>
        <w:rPr>
          <w:rFonts w:ascii="Arial" w:hAnsi="Arial" w:cs="Arial"/>
          <w:color w:val="000000"/>
        </w:rPr>
        <w:t xml:space="preserve"> </w:t>
      </w:r>
      <w:r w:rsidRPr="00502CED">
        <w:rPr>
          <w:rFonts w:ascii="Arial" w:hAnsi="Arial" w:cs="Arial"/>
          <w:color w:val="000000"/>
        </w:rPr>
        <w:t>Distrito Federal 2012, en los órganos locales de difusión y en medios electrónicos, así</w:t>
      </w:r>
      <w:r>
        <w:rPr>
          <w:rFonts w:ascii="Arial" w:hAnsi="Arial" w:cs="Arial"/>
          <w:color w:val="000000"/>
        </w:rPr>
        <w:t xml:space="preserve"> </w:t>
      </w:r>
      <w:r w:rsidRPr="00502CED">
        <w:rPr>
          <w:rFonts w:ascii="Arial" w:hAnsi="Arial" w:cs="Arial"/>
          <w:color w:val="000000"/>
        </w:rPr>
        <w:t>como publicaciones específicas a disposición del público en general, en contravención a lo</w:t>
      </w:r>
      <w:r>
        <w:rPr>
          <w:rFonts w:ascii="Arial" w:hAnsi="Arial" w:cs="Arial"/>
          <w:color w:val="000000"/>
        </w:rPr>
        <w:t xml:space="preserve"> </w:t>
      </w:r>
      <w:r w:rsidRPr="00502CED">
        <w:rPr>
          <w:rFonts w:ascii="Arial" w:hAnsi="Arial" w:cs="Arial"/>
          <w:color w:val="000000"/>
        </w:rPr>
        <w:t>establecido en el artículo 48, último párrafo, de la Ley de Coordinación Fiscal.</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126. No se estampa el sello con la leyenda "Operado FORTAMUN-DF-2012" en la</w:t>
      </w:r>
      <w:r>
        <w:rPr>
          <w:rFonts w:ascii="Arial" w:hAnsi="Arial" w:cs="Arial"/>
          <w:color w:val="000000"/>
        </w:rPr>
        <w:t xml:space="preserve"> </w:t>
      </w:r>
      <w:r w:rsidRPr="00502CED">
        <w:rPr>
          <w:rFonts w:ascii="Arial" w:hAnsi="Arial" w:cs="Arial"/>
          <w:color w:val="000000"/>
        </w:rPr>
        <w:t>documentación comprobatoria del gasto, en contravención a lo dispuesto en el artículo 10,</w:t>
      </w:r>
      <w:r>
        <w:rPr>
          <w:rFonts w:ascii="Arial" w:hAnsi="Arial" w:cs="Arial"/>
          <w:color w:val="000000"/>
        </w:rPr>
        <w:t xml:space="preserve"> </w:t>
      </w:r>
      <w:r w:rsidRPr="00502CED">
        <w:rPr>
          <w:rFonts w:ascii="Arial" w:hAnsi="Arial" w:cs="Arial"/>
          <w:color w:val="000000"/>
        </w:rPr>
        <w:t>fracción III, inciso c) del Presupuesto de Egresos de la Federación para el Ejercicio Fiscal</w:t>
      </w:r>
      <w:r>
        <w:rPr>
          <w:rFonts w:ascii="Arial" w:hAnsi="Arial" w:cs="Arial"/>
          <w:color w:val="000000"/>
        </w:rPr>
        <w:t xml:space="preserve"> </w:t>
      </w:r>
      <w:r w:rsidRPr="00502CED">
        <w:rPr>
          <w:rFonts w:ascii="Arial" w:hAnsi="Arial" w:cs="Arial"/>
          <w:color w:val="000000"/>
        </w:rPr>
        <w:t>2012.</w:t>
      </w:r>
    </w:p>
    <w:p w:rsidR="00685930" w:rsidRDefault="00685930" w:rsidP="00685930">
      <w:pPr>
        <w:autoSpaceDE w:val="0"/>
        <w:autoSpaceDN w:val="0"/>
        <w:adjustRightInd w:val="0"/>
        <w:spacing w:after="0" w:line="240" w:lineRule="auto"/>
        <w:rPr>
          <w:rFonts w:ascii="Arial" w:hAnsi="Arial" w:cs="Arial"/>
          <w:i/>
          <w:iCs/>
          <w:color w:val="ABABAB"/>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127. No se localizó ni fue exhibido durante la auditoría evidencia documental que demuestre que</w:t>
      </w:r>
      <w:r>
        <w:rPr>
          <w:rFonts w:ascii="Arial" w:hAnsi="Arial" w:cs="Arial"/>
          <w:color w:val="000000"/>
        </w:rPr>
        <w:t xml:space="preserve"> </w:t>
      </w:r>
      <w:r w:rsidRPr="00502CED">
        <w:rPr>
          <w:rFonts w:ascii="Arial" w:hAnsi="Arial" w:cs="Arial"/>
          <w:color w:val="000000"/>
        </w:rPr>
        <w:t>el municipio asignó sueldos mediante tabulador establecido para el ejercicio 2012, a los</w:t>
      </w:r>
      <w:r>
        <w:rPr>
          <w:rFonts w:ascii="Arial" w:hAnsi="Arial" w:cs="Arial"/>
          <w:color w:val="000000"/>
        </w:rPr>
        <w:t xml:space="preserve"> </w:t>
      </w:r>
      <w:r w:rsidRPr="00502CED">
        <w:rPr>
          <w:rFonts w:ascii="Arial" w:hAnsi="Arial" w:cs="Arial"/>
          <w:color w:val="000000"/>
        </w:rPr>
        <w:t>empleados del departamento de Seguridad Pública, Tránsito y Protección Civil, cubiertos</w:t>
      </w:r>
      <w:r>
        <w:rPr>
          <w:rFonts w:ascii="Arial" w:hAnsi="Arial" w:cs="Arial"/>
          <w:color w:val="000000"/>
        </w:rPr>
        <w:t xml:space="preserve"> </w:t>
      </w:r>
      <w:r w:rsidRPr="00502CED">
        <w:rPr>
          <w:rFonts w:ascii="Arial" w:hAnsi="Arial" w:cs="Arial"/>
          <w:color w:val="000000"/>
        </w:rPr>
        <w:t>con recursos del Fondo de Aportaciones para el Fortalecimiento de los Municipios y de las</w:t>
      </w:r>
      <w:r>
        <w:rPr>
          <w:rFonts w:ascii="Arial" w:hAnsi="Arial" w:cs="Arial"/>
          <w:color w:val="000000"/>
        </w:rPr>
        <w:t xml:space="preserve"> </w:t>
      </w:r>
      <w:r w:rsidRPr="00502CED">
        <w:rPr>
          <w:rFonts w:ascii="Arial" w:hAnsi="Arial" w:cs="Arial"/>
          <w:color w:val="000000"/>
        </w:rPr>
        <w:t>Demarcaciones Territoriales del Distrito Federal 2012, en contravención a lo establecido en</w:t>
      </w:r>
      <w:r>
        <w:rPr>
          <w:rFonts w:ascii="Arial" w:hAnsi="Arial" w:cs="Arial"/>
          <w:color w:val="000000"/>
        </w:rPr>
        <w:t xml:space="preserve"> </w:t>
      </w:r>
      <w:r w:rsidRPr="00502CED">
        <w:rPr>
          <w:rFonts w:ascii="Arial" w:hAnsi="Arial" w:cs="Arial"/>
          <w:color w:val="000000"/>
        </w:rPr>
        <w:t>el artículo 65 fracción II, de la Ley Federal de Presupuesto y Responsabilidad Hacendaria y</w:t>
      </w:r>
      <w:r>
        <w:rPr>
          <w:rFonts w:ascii="Arial" w:hAnsi="Arial" w:cs="Arial"/>
          <w:color w:val="000000"/>
        </w:rPr>
        <w:t xml:space="preserve"> </w:t>
      </w:r>
      <w:r w:rsidRPr="00502CED">
        <w:rPr>
          <w:rFonts w:ascii="Arial" w:hAnsi="Arial" w:cs="Arial"/>
          <w:color w:val="000000"/>
        </w:rPr>
        <w:t>133 de la Ley Orgánica de la Administración Pública Municipal del Estado de Nuevo León.</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128. No se localizó ni fue exhibido durante el proceso de la auditoría evidencia documental</w:t>
      </w:r>
      <w:r>
        <w:rPr>
          <w:rFonts w:ascii="Arial" w:hAnsi="Arial" w:cs="Arial"/>
          <w:color w:val="000000"/>
        </w:rPr>
        <w:t xml:space="preserve"> </w:t>
      </w:r>
      <w:r w:rsidRPr="00502CED">
        <w:rPr>
          <w:rFonts w:ascii="Arial" w:hAnsi="Arial" w:cs="Arial"/>
          <w:color w:val="000000"/>
        </w:rPr>
        <w:t>que demuestre que el municipio autorizó el número de plazas para los departamentos de</w:t>
      </w:r>
      <w:r>
        <w:rPr>
          <w:rFonts w:ascii="Arial" w:hAnsi="Arial" w:cs="Arial"/>
          <w:color w:val="000000"/>
        </w:rPr>
        <w:t xml:space="preserve"> </w:t>
      </w:r>
      <w:r w:rsidRPr="00502CED">
        <w:rPr>
          <w:rFonts w:ascii="Arial" w:hAnsi="Arial" w:cs="Arial"/>
          <w:color w:val="000000"/>
        </w:rPr>
        <w:t>Seguridad Pública, Tránsito y Protección Civil correspondiente al ejercicio 2012 cubiertos</w:t>
      </w:r>
      <w:r>
        <w:rPr>
          <w:rFonts w:ascii="Arial" w:hAnsi="Arial" w:cs="Arial"/>
          <w:color w:val="000000"/>
        </w:rPr>
        <w:t xml:space="preserve"> </w:t>
      </w:r>
      <w:r w:rsidRPr="00502CED">
        <w:rPr>
          <w:rFonts w:ascii="Arial" w:hAnsi="Arial" w:cs="Arial"/>
          <w:color w:val="000000"/>
        </w:rPr>
        <w:t>con recursos del Fondo de Aportaciones para el Fortalecimiento de los Municipios y de las</w:t>
      </w:r>
      <w:r>
        <w:rPr>
          <w:rFonts w:ascii="Arial" w:hAnsi="Arial" w:cs="Arial"/>
          <w:color w:val="000000"/>
        </w:rPr>
        <w:t xml:space="preserve"> </w:t>
      </w:r>
      <w:r w:rsidRPr="00502CED">
        <w:rPr>
          <w:rFonts w:ascii="Arial" w:hAnsi="Arial" w:cs="Arial"/>
          <w:color w:val="000000"/>
        </w:rPr>
        <w:t>Demarcaciones Territoriales del Distrito Federal 2012, en contravención a lo establecido en</w:t>
      </w:r>
      <w:r>
        <w:rPr>
          <w:rFonts w:ascii="Arial" w:hAnsi="Arial" w:cs="Arial"/>
          <w:color w:val="000000"/>
        </w:rPr>
        <w:t xml:space="preserve"> </w:t>
      </w:r>
      <w:r w:rsidRPr="00502CED">
        <w:rPr>
          <w:rFonts w:ascii="Arial" w:hAnsi="Arial" w:cs="Arial"/>
          <w:color w:val="000000"/>
        </w:rPr>
        <w:t>el artículo 33, fracción II, de la Ley Federal de Presupuesto y Responsabilidad Hacendaria</w:t>
      </w:r>
      <w:r>
        <w:rPr>
          <w:rFonts w:ascii="Arial" w:hAnsi="Arial" w:cs="Arial"/>
          <w:color w:val="000000"/>
        </w:rPr>
        <w:t xml:space="preserve"> </w:t>
      </w:r>
      <w:r w:rsidRPr="00502CED">
        <w:rPr>
          <w:rFonts w:ascii="Arial" w:hAnsi="Arial" w:cs="Arial"/>
          <w:color w:val="000000"/>
        </w:rPr>
        <w:t>y 133 de la Ley Orgánica de la Administración Pública Municipal del Estado de Nuevo León.</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FONDO PARA INFRAESTRUCTURA SOCIAL MUNICIPAL</w:t>
      </w:r>
    </w:p>
    <w:p w:rsidR="00685930"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129. No se localizó ni fue exhibido durante la auditoría evidencia documental que demuestre que</w:t>
      </w:r>
      <w:r>
        <w:rPr>
          <w:rFonts w:ascii="Arial" w:hAnsi="Arial" w:cs="Arial"/>
          <w:color w:val="000000"/>
        </w:rPr>
        <w:t xml:space="preserve"> </w:t>
      </w:r>
      <w:r w:rsidRPr="00502CED">
        <w:rPr>
          <w:rFonts w:ascii="Arial" w:hAnsi="Arial" w:cs="Arial"/>
          <w:color w:val="000000"/>
        </w:rPr>
        <w:t>el municipio informó a las instancias de evaluación y fiscalización de los ámbitos federal y</w:t>
      </w:r>
      <w:r>
        <w:rPr>
          <w:rFonts w:ascii="Arial" w:hAnsi="Arial" w:cs="Arial"/>
          <w:color w:val="000000"/>
        </w:rPr>
        <w:t xml:space="preserve"> </w:t>
      </w:r>
      <w:r w:rsidRPr="00502CED">
        <w:rPr>
          <w:rFonts w:ascii="Arial" w:hAnsi="Arial" w:cs="Arial"/>
          <w:color w:val="000000"/>
        </w:rPr>
        <w:t>local, en los términos de sus respectivas competencias, sobre la aplicación de los recursos</w:t>
      </w:r>
      <w:r>
        <w:rPr>
          <w:rFonts w:ascii="Arial" w:hAnsi="Arial" w:cs="Arial"/>
          <w:color w:val="000000"/>
        </w:rPr>
        <w:t xml:space="preserve"> </w:t>
      </w:r>
      <w:r w:rsidRPr="00502CED">
        <w:rPr>
          <w:rFonts w:ascii="Arial" w:hAnsi="Arial" w:cs="Arial"/>
          <w:color w:val="000000"/>
        </w:rPr>
        <w:t>del Fondo de Aportaciones para la Infraestructura Social Municipal, en las obras y acciones</w:t>
      </w:r>
      <w:r>
        <w:rPr>
          <w:rFonts w:ascii="Arial" w:hAnsi="Arial" w:cs="Arial"/>
          <w:color w:val="000000"/>
        </w:rPr>
        <w:t xml:space="preserve"> </w:t>
      </w:r>
      <w:r w:rsidRPr="00502CED">
        <w:rPr>
          <w:rFonts w:ascii="Arial" w:hAnsi="Arial" w:cs="Arial"/>
          <w:color w:val="000000"/>
        </w:rPr>
        <w:t>establecidas en la Ley de Coordinación Fiscal que beneficien directamente a la población en</w:t>
      </w:r>
      <w:r>
        <w:rPr>
          <w:rFonts w:ascii="Arial" w:hAnsi="Arial" w:cs="Arial"/>
          <w:color w:val="000000"/>
        </w:rPr>
        <w:t xml:space="preserve"> </w:t>
      </w:r>
      <w:r w:rsidRPr="00502CED">
        <w:rPr>
          <w:rFonts w:ascii="Arial" w:hAnsi="Arial" w:cs="Arial"/>
          <w:color w:val="000000"/>
        </w:rPr>
        <w:t>rezago social y pobreza extrema, en contravención a lo dispuesto en el artículo 10, fracción</w:t>
      </w:r>
      <w:r>
        <w:rPr>
          <w:rFonts w:ascii="Arial" w:hAnsi="Arial" w:cs="Arial"/>
          <w:color w:val="000000"/>
        </w:rPr>
        <w:t xml:space="preserve"> </w:t>
      </w:r>
      <w:r w:rsidRPr="00502CED">
        <w:rPr>
          <w:rFonts w:ascii="Arial" w:hAnsi="Arial" w:cs="Arial"/>
          <w:color w:val="000000"/>
        </w:rPr>
        <w:t>V del Presupuesto de Egresos de la Federación para el Ejercicio Fiscal 2012.</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130. No se localizó ni fue exhibido durante el proceso de la auditoría evidencia documental</w:t>
      </w:r>
      <w:r>
        <w:rPr>
          <w:rFonts w:ascii="Arial" w:hAnsi="Arial" w:cs="Arial"/>
          <w:color w:val="000000"/>
        </w:rPr>
        <w:t xml:space="preserve"> </w:t>
      </w:r>
      <w:r w:rsidRPr="00502CED">
        <w:rPr>
          <w:rFonts w:ascii="Arial" w:hAnsi="Arial" w:cs="Arial"/>
          <w:color w:val="000000"/>
        </w:rPr>
        <w:t xml:space="preserve">que soporte que el municipio haya informado a sus habitantes, el monto </w:t>
      </w:r>
      <w:r w:rsidRPr="00502CED">
        <w:rPr>
          <w:rFonts w:ascii="Arial" w:hAnsi="Arial" w:cs="Arial"/>
          <w:color w:val="000000"/>
        </w:rPr>
        <w:lastRenderedPageBreak/>
        <w:t>que recibirán del</w:t>
      </w:r>
      <w:r>
        <w:rPr>
          <w:rFonts w:ascii="Arial" w:hAnsi="Arial" w:cs="Arial"/>
          <w:color w:val="000000"/>
        </w:rPr>
        <w:t xml:space="preserve"> </w:t>
      </w:r>
      <w:r w:rsidRPr="00502CED">
        <w:rPr>
          <w:rFonts w:ascii="Arial" w:hAnsi="Arial" w:cs="Arial"/>
          <w:color w:val="000000"/>
        </w:rPr>
        <w:t>Fondo de Aportaciones para la Infraestructura Social Municipal 2012, las obras y acciones</w:t>
      </w:r>
      <w:r>
        <w:rPr>
          <w:rFonts w:ascii="Arial" w:hAnsi="Arial" w:cs="Arial"/>
          <w:color w:val="000000"/>
        </w:rPr>
        <w:t xml:space="preserve"> </w:t>
      </w:r>
      <w:r w:rsidRPr="00502CED">
        <w:rPr>
          <w:rFonts w:ascii="Arial" w:hAnsi="Arial" w:cs="Arial"/>
          <w:color w:val="000000"/>
        </w:rPr>
        <w:t>a realizar, el costo de cada una, su ubicación, metas y beneficiarios, en contravención a lo</w:t>
      </w:r>
      <w:r>
        <w:rPr>
          <w:rFonts w:ascii="Arial" w:hAnsi="Arial" w:cs="Arial"/>
          <w:color w:val="000000"/>
        </w:rPr>
        <w:t xml:space="preserve"> </w:t>
      </w:r>
      <w:r w:rsidRPr="00502CED">
        <w:rPr>
          <w:rFonts w:ascii="Arial" w:hAnsi="Arial" w:cs="Arial"/>
          <w:color w:val="000000"/>
        </w:rPr>
        <w:t>establecido en el artículo 33, fracción I, de la Ley de Coordinación Fiscal.</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131. No se localizó ni fue exhibido durante el proceso de la auditoría evidencia documental</w:t>
      </w:r>
      <w:r>
        <w:rPr>
          <w:rFonts w:ascii="Arial" w:hAnsi="Arial" w:cs="Arial"/>
          <w:color w:val="000000"/>
        </w:rPr>
        <w:t xml:space="preserve"> </w:t>
      </w:r>
      <w:r w:rsidRPr="00502CED">
        <w:rPr>
          <w:rFonts w:ascii="Arial" w:hAnsi="Arial" w:cs="Arial"/>
          <w:color w:val="000000"/>
        </w:rPr>
        <w:t>que soporte que el municipio haya informado a sus habitantes, al término del ejercicio,</w:t>
      </w:r>
      <w:r>
        <w:rPr>
          <w:rFonts w:ascii="Arial" w:hAnsi="Arial" w:cs="Arial"/>
          <w:color w:val="000000"/>
        </w:rPr>
        <w:t xml:space="preserve"> </w:t>
      </w:r>
      <w:r w:rsidRPr="00502CED">
        <w:rPr>
          <w:rFonts w:ascii="Arial" w:hAnsi="Arial" w:cs="Arial"/>
          <w:color w:val="000000"/>
        </w:rPr>
        <w:t>sobre los resultados alcanzados, en la aplicación de los recursos recibidos del Fondo de</w:t>
      </w:r>
      <w:r>
        <w:rPr>
          <w:rFonts w:ascii="Arial" w:hAnsi="Arial" w:cs="Arial"/>
          <w:color w:val="000000"/>
        </w:rPr>
        <w:t xml:space="preserve"> </w:t>
      </w:r>
      <w:r w:rsidRPr="00502CED">
        <w:rPr>
          <w:rFonts w:ascii="Arial" w:hAnsi="Arial" w:cs="Arial"/>
          <w:color w:val="000000"/>
        </w:rPr>
        <w:t>Aportaciones para la Infraestructura Social Municipal 2012, obligación establecida en el</w:t>
      </w:r>
      <w:r>
        <w:rPr>
          <w:rFonts w:ascii="Arial" w:hAnsi="Arial" w:cs="Arial"/>
          <w:color w:val="000000"/>
        </w:rPr>
        <w:t xml:space="preserve"> </w:t>
      </w:r>
      <w:r w:rsidRPr="00502CED">
        <w:rPr>
          <w:rFonts w:ascii="Arial" w:hAnsi="Arial" w:cs="Arial"/>
          <w:color w:val="000000"/>
        </w:rPr>
        <w:t>artículo 33, fracción III, de la Ley de Coordinación Fiscal.</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132. No se localizó ni fue exhibida durante la auditoría evidencia documental que soporte que el</w:t>
      </w:r>
      <w:r>
        <w:rPr>
          <w:rFonts w:ascii="Arial" w:hAnsi="Arial" w:cs="Arial"/>
          <w:color w:val="000000"/>
        </w:rPr>
        <w:t xml:space="preserve"> </w:t>
      </w:r>
      <w:r w:rsidRPr="00502CED">
        <w:rPr>
          <w:rFonts w:ascii="Arial" w:hAnsi="Arial" w:cs="Arial"/>
          <w:color w:val="000000"/>
        </w:rPr>
        <w:t>municipio haya proporcionado a la Secretaría de Desarrollo Social, por conducto del Estado,</w:t>
      </w:r>
      <w:r>
        <w:rPr>
          <w:rFonts w:ascii="Arial" w:hAnsi="Arial" w:cs="Arial"/>
          <w:color w:val="000000"/>
        </w:rPr>
        <w:t xml:space="preserve"> </w:t>
      </w:r>
      <w:r w:rsidRPr="00502CED">
        <w:rPr>
          <w:rFonts w:ascii="Arial" w:hAnsi="Arial" w:cs="Arial"/>
          <w:color w:val="000000"/>
        </w:rPr>
        <w:t>los informes trimestrales y de cierre del ejercicio 2012, sobre la aplicación de los recursos</w:t>
      </w:r>
      <w:r>
        <w:rPr>
          <w:rFonts w:ascii="Arial" w:hAnsi="Arial" w:cs="Arial"/>
          <w:color w:val="000000"/>
        </w:rPr>
        <w:t xml:space="preserve"> </w:t>
      </w:r>
      <w:r w:rsidRPr="00502CED">
        <w:rPr>
          <w:rFonts w:ascii="Arial" w:hAnsi="Arial" w:cs="Arial"/>
          <w:color w:val="000000"/>
        </w:rPr>
        <w:t>del Fondo de Aportaciones para la Infraestructura Social Municipal, en contravención del</w:t>
      </w:r>
      <w:r>
        <w:rPr>
          <w:rFonts w:ascii="Arial" w:hAnsi="Arial" w:cs="Arial"/>
          <w:color w:val="000000"/>
        </w:rPr>
        <w:t xml:space="preserve"> </w:t>
      </w:r>
      <w:r w:rsidRPr="00502CED">
        <w:rPr>
          <w:rFonts w:ascii="Arial" w:hAnsi="Arial" w:cs="Arial"/>
          <w:color w:val="000000"/>
        </w:rPr>
        <w:t>artículo 33, fracción IV, de la Ley de Coordinación Fiscal.</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133. No se estampa el sello con la leyenda "Operado FISM-2012" en la documentación</w:t>
      </w:r>
    </w:p>
    <w:p w:rsidR="00685930"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comprobatoria del gasto, en contravención a lo dispuesto en el artículo 10, fracción II, inciso</w:t>
      </w:r>
      <w:r>
        <w:rPr>
          <w:rFonts w:ascii="Arial" w:hAnsi="Arial" w:cs="Arial"/>
          <w:color w:val="000000"/>
        </w:rPr>
        <w:t xml:space="preserve"> </w:t>
      </w:r>
      <w:r w:rsidRPr="00502CED">
        <w:rPr>
          <w:rFonts w:ascii="Arial" w:hAnsi="Arial" w:cs="Arial"/>
          <w:color w:val="000000"/>
        </w:rPr>
        <w:t>c) del Presupuesto de Egresos de la Federación para el Ejercicio Fiscal 2012.</w:t>
      </w:r>
    </w:p>
    <w:p w:rsidR="00685930" w:rsidRPr="00502CED" w:rsidRDefault="00685930" w:rsidP="00685930">
      <w:pPr>
        <w:autoSpaceDE w:val="0"/>
        <w:autoSpaceDN w:val="0"/>
        <w:adjustRightInd w:val="0"/>
        <w:spacing w:after="0" w:line="240" w:lineRule="auto"/>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lastRenderedPageBreak/>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134. No se localizó ni fue exhibido durante la auditoría evidencia documental que soporte que</w:t>
      </w:r>
      <w:r>
        <w:rPr>
          <w:rFonts w:ascii="Arial" w:hAnsi="Arial" w:cs="Arial"/>
          <w:color w:val="000000"/>
        </w:rPr>
        <w:t xml:space="preserve"> </w:t>
      </w:r>
      <w:r w:rsidRPr="00502CED">
        <w:rPr>
          <w:rFonts w:ascii="Arial" w:hAnsi="Arial" w:cs="Arial"/>
          <w:color w:val="000000"/>
        </w:rPr>
        <w:t>el municipio promovió la participación de las comunidades beneficiadas en el destino,</w:t>
      </w:r>
      <w:r>
        <w:rPr>
          <w:rFonts w:ascii="Arial" w:hAnsi="Arial" w:cs="Arial"/>
          <w:color w:val="000000"/>
        </w:rPr>
        <w:t xml:space="preserve"> </w:t>
      </w:r>
      <w:r w:rsidRPr="00502CED">
        <w:rPr>
          <w:rFonts w:ascii="Arial" w:hAnsi="Arial" w:cs="Arial"/>
          <w:color w:val="000000"/>
        </w:rPr>
        <w:t>aplicación y vigilancia de los recursos recibidos del Fondo de Aportaciones para la</w:t>
      </w:r>
      <w:r>
        <w:rPr>
          <w:rFonts w:ascii="Arial" w:hAnsi="Arial" w:cs="Arial"/>
          <w:color w:val="000000"/>
        </w:rPr>
        <w:t xml:space="preserve"> </w:t>
      </w:r>
      <w:r w:rsidRPr="00502CED">
        <w:rPr>
          <w:rFonts w:ascii="Arial" w:hAnsi="Arial" w:cs="Arial"/>
          <w:color w:val="000000"/>
        </w:rPr>
        <w:t>Infraestructura Social Municipal 2012, así como en la programación, ejecución, control,</w:t>
      </w:r>
      <w:r>
        <w:rPr>
          <w:rFonts w:ascii="Arial" w:hAnsi="Arial" w:cs="Arial"/>
          <w:color w:val="000000"/>
        </w:rPr>
        <w:t xml:space="preserve"> </w:t>
      </w:r>
      <w:r w:rsidRPr="00502CED">
        <w:rPr>
          <w:rFonts w:ascii="Arial" w:hAnsi="Arial" w:cs="Arial"/>
          <w:color w:val="000000"/>
        </w:rPr>
        <w:t>seguimiento y evaluación de las obras y acciones realizadas, obligación establecida en el</w:t>
      </w:r>
      <w:r>
        <w:rPr>
          <w:rFonts w:ascii="Arial" w:hAnsi="Arial" w:cs="Arial"/>
          <w:color w:val="000000"/>
        </w:rPr>
        <w:t xml:space="preserve"> </w:t>
      </w:r>
      <w:r w:rsidRPr="00502CED">
        <w:rPr>
          <w:rFonts w:ascii="Arial" w:hAnsi="Arial" w:cs="Arial"/>
          <w:color w:val="000000"/>
        </w:rPr>
        <w:t>artículo 33, fracción II, de la Ley de Coordinación Fiscal.</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135. No se localizó ni fue exhibido durante la auditoría evidencia documental que soporte la</w:t>
      </w:r>
      <w:r>
        <w:rPr>
          <w:rFonts w:ascii="Arial" w:hAnsi="Arial" w:cs="Arial"/>
          <w:color w:val="000000"/>
        </w:rPr>
        <w:t xml:space="preserve"> </w:t>
      </w:r>
      <w:r w:rsidRPr="00502CED">
        <w:rPr>
          <w:rFonts w:ascii="Arial" w:hAnsi="Arial" w:cs="Arial"/>
          <w:color w:val="000000"/>
        </w:rPr>
        <w:t>publicación de los informes trimestrales sobre la aplicación de los recursos del Fondo</w:t>
      </w:r>
      <w:r>
        <w:rPr>
          <w:rFonts w:ascii="Arial" w:hAnsi="Arial" w:cs="Arial"/>
          <w:color w:val="000000"/>
        </w:rPr>
        <w:t xml:space="preserve"> </w:t>
      </w:r>
      <w:r w:rsidRPr="00502CED">
        <w:rPr>
          <w:rFonts w:ascii="Arial" w:hAnsi="Arial" w:cs="Arial"/>
          <w:color w:val="000000"/>
        </w:rPr>
        <w:t>de Aportaciones para la Infraestructura Social Municipal 2012, en los órganos locales de</w:t>
      </w:r>
      <w:r>
        <w:rPr>
          <w:rFonts w:ascii="Arial" w:hAnsi="Arial" w:cs="Arial"/>
          <w:color w:val="000000"/>
        </w:rPr>
        <w:t xml:space="preserve"> </w:t>
      </w:r>
      <w:r w:rsidRPr="00502CED">
        <w:rPr>
          <w:rFonts w:ascii="Arial" w:hAnsi="Arial" w:cs="Arial"/>
          <w:color w:val="000000"/>
        </w:rPr>
        <w:t>difusión y en medios electrónicos, así como publicaciones específicas a disposición del</w:t>
      </w:r>
      <w:r>
        <w:rPr>
          <w:rFonts w:ascii="Arial" w:hAnsi="Arial" w:cs="Arial"/>
          <w:color w:val="000000"/>
        </w:rPr>
        <w:t xml:space="preserve"> </w:t>
      </w:r>
      <w:r w:rsidRPr="00502CED">
        <w:rPr>
          <w:rFonts w:ascii="Arial" w:hAnsi="Arial" w:cs="Arial"/>
          <w:color w:val="000000"/>
        </w:rPr>
        <w:t>público en general, en contravención a lo establecido en el artículo 48, último párrafo, de</w:t>
      </w:r>
      <w:r>
        <w:rPr>
          <w:rFonts w:ascii="Arial" w:hAnsi="Arial" w:cs="Arial"/>
          <w:color w:val="000000"/>
        </w:rPr>
        <w:t xml:space="preserve"> </w:t>
      </w:r>
      <w:r w:rsidRPr="00502CED">
        <w:rPr>
          <w:rFonts w:ascii="Arial" w:hAnsi="Arial" w:cs="Arial"/>
          <w:color w:val="000000"/>
        </w:rPr>
        <w:t>la Ley de Coordinación Fiscal.</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136. No se localizó ni fue exhibido durante la auditoría evidencia documental que soporte que el</w:t>
      </w:r>
      <w:r>
        <w:rPr>
          <w:rFonts w:ascii="Arial" w:hAnsi="Arial" w:cs="Arial"/>
          <w:color w:val="000000"/>
        </w:rPr>
        <w:t xml:space="preserve"> </w:t>
      </w:r>
      <w:r w:rsidRPr="00502CED">
        <w:rPr>
          <w:rFonts w:ascii="Arial" w:hAnsi="Arial" w:cs="Arial"/>
          <w:color w:val="000000"/>
        </w:rPr>
        <w:t>municipio haya informado trimestralmente al Ejecutivo Federal por conducto de la Secretaría</w:t>
      </w:r>
      <w:r>
        <w:rPr>
          <w:rFonts w:ascii="Arial" w:hAnsi="Arial" w:cs="Arial"/>
          <w:color w:val="000000"/>
        </w:rPr>
        <w:t xml:space="preserve"> </w:t>
      </w:r>
      <w:r w:rsidRPr="00502CED">
        <w:rPr>
          <w:rFonts w:ascii="Arial" w:hAnsi="Arial" w:cs="Arial"/>
          <w:color w:val="000000"/>
        </w:rPr>
        <w:t>de Hacienda y Crédito Público, los informes trimestrales correspondientes a Nivel Fondo,</w:t>
      </w:r>
      <w:r>
        <w:rPr>
          <w:rFonts w:ascii="Arial" w:hAnsi="Arial" w:cs="Arial"/>
          <w:color w:val="000000"/>
        </w:rPr>
        <w:t xml:space="preserve"> </w:t>
      </w:r>
      <w:r w:rsidRPr="00502CED">
        <w:rPr>
          <w:rFonts w:ascii="Arial" w:hAnsi="Arial" w:cs="Arial"/>
          <w:color w:val="000000"/>
        </w:rPr>
        <w:t>sobre el ejercicio, destino y resultados obtenidos de la aplicación de los recursos del</w:t>
      </w:r>
      <w:r>
        <w:rPr>
          <w:rFonts w:ascii="Arial" w:hAnsi="Arial" w:cs="Arial"/>
          <w:color w:val="000000"/>
        </w:rPr>
        <w:t xml:space="preserve"> </w:t>
      </w:r>
      <w:r w:rsidRPr="00502CED">
        <w:rPr>
          <w:rFonts w:ascii="Arial" w:hAnsi="Arial" w:cs="Arial"/>
          <w:color w:val="000000"/>
        </w:rPr>
        <w:t>Fondo de Aportaciones para la Infraestructura Social Municipal 2012, en contravención a</w:t>
      </w:r>
      <w:r>
        <w:rPr>
          <w:rFonts w:ascii="Arial" w:hAnsi="Arial" w:cs="Arial"/>
          <w:color w:val="000000"/>
        </w:rPr>
        <w:t xml:space="preserve"> </w:t>
      </w:r>
      <w:r w:rsidRPr="00502CED">
        <w:rPr>
          <w:rFonts w:ascii="Arial" w:hAnsi="Arial" w:cs="Arial"/>
          <w:color w:val="000000"/>
        </w:rPr>
        <w:t>lo establecido en el artículo 48, párrafo primero y segundo, de la Ley de Coordinación</w:t>
      </w:r>
      <w:r>
        <w:rPr>
          <w:rFonts w:ascii="Arial" w:hAnsi="Arial" w:cs="Arial"/>
          <w:color w:val="000000"/>
        </w:rPr>
        <w:t xml:space="preserve"> </w:t>
      </w:r>
      <w:r w:rsidRPr="00502CED">
        <w:rPr>
          <w:rFonts w:ascii="Arial" w:hAnsi="Arial" w:cs="Arial"/>
          <w:color w:val="000000"/>
        </w:rPr>
        <w:t xml:space="preserve">Fiscal, 85, fracción II, de la Ley Federal de </w:t>
      </w:r>
      <w:r w:rsidRPr="00502CED">
        <w:rPr>
          <w:rFonts w:ascii="Arial" w:hAnsi="Arial" w:cs="Arial"/>
          <w:color w:val="000000"/>
        </w:rPr>
        <w:lastRenderedPageBreak/>
        <w:t>Presupuesto y Responsabilidad Hacendaria y</w:t>
      </w:r>
      <w:r>
        <w:rPr>
          <w:rFonts w:ascii="Arial" w:hAnsi="Arial" w:cs="Arial"/>
          <w:color w:val="000000"/>
        </w:rPr>
        <w:t xml:space="preserve"> </w:t>
      </w:r>
      <w:r w:rsidRPr="00502CED">
        <w:rPr>
          <w:rFonts w:ascii="Arial" w:hAnsi="Arial" w:cs="Arial"/>
          <w:color w:val="000000"/>
        </w:rPr>
        <w:t>10, fracción II del Presupuesto de Egresos de la Federación para el Ejercicio Fiscal 2012.</w:t>
      </w:r>
      <w:r>
        <w:rPr>
          <w:rFonts w:ascii="Arial" w:hAnsi="Arial" w:cs="Arial"/>
          <w:color w:val="000000"/>
        </w:rPr>
        <w:t xml:space="preserve"> </w:t>
      </w:r>
    </w:p>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Default="00685930" w:rsidP="00F05083">
      <w:pPr>
        <w:autoSpaceDE w:val="0"/>
        <w:autoSpaceDN w:val="0"/>
        <w:adjustRightInd w:val="0"/>
        <w:spacing w:after="0" w:line="360" w:lineRule="auto"/>
        <w:jc w:val="both"/>
        <w:rPr>
          <w:rFonts w:ascii="Arial" w:hAnsi="Arial" w:cs="Arial"/>
          <w:color w:val="000000"/>
        </w:rPr>
      </w:pPr>
      <w:r w:rsidRPr="00502CED">
        <w:rPr>
          <w:rFonts w:ascii="Arial" w:hAnsi="Arial" w:cs="Arial"/>
          <w:color w:val="000000"/>
        </w:rPr>
        <w:t>137. No se localizó ni fue exhibida durante la auditoría las pólizas de cheque ni la documentación</w:t>
      </w:r>
      <w:r>
        <w:rPr>
          <w:rFonts w:ascii="Arial" w:hAnsi="Arial" w:cs="Arial"/>
          <w:color w:val="000000"/>
        </w:rPr>
        <w:t xml:space="preserve"> </w:t>
      </w:r>
      <w:r w:rsidRPr="00502CED">
        <w:rPr>
          <w:rFonts w:ascii="Arial" w:hAnsi="Arial" w:cs="Arial"/>
          <w:color w:val="000000"/>
        </w:rPr>
        <w:t>comprobatoria por la cantidad de $5,973,373 de los siguientes registros contables, en</w:t>
      </w:r>
      <w:r>
        <w:rPr>
          <w:rFonts w:ascii="Arial" w:hAnsi="Arial" w:cs="Arial"/>
          <w:color w:val="000000"/>
        </w:rPr>
        <w:t xml:space="preserve"> </w:t>
      </w:r>
      <w:r w:rsidRPr="00502CED">
        <w:rPr>
          <w:rFonts w:ascii="Arial" w:hAnsi="Arial" w:cs="Arial"/>
          <w:color w:val="000000"/>
        </w:rPr>
        <w:t>contravención a lo dispuesto por el artículo 10, fracción III, inciso a), del Presupuesto de</w:t>
      </w:r>
      <w:r>
        <w:rPr>
          <w:rFonts w:ascii="Arial" w:hAnsi="Arial" w:cs="Arial"/>
          <w:color w:val="000000"/>
        </w:rPr>
        <w:t xml:space="preserve"> </w:t>
      </w:r>
      <w:r w:rsidRPr="00502CED">
        <w:rPr>
          <w:rFonts w:ascii="Arial" w:hAnsi="Arial" w:cs="Arial"/>
          <w:color w:val="000000"/>
        </w:rPr>
        <w:t>Egresos de la Federación para el Ejercicio Fiscal 2012 y de los artículos 15 y 16 fracción I,</w:t>
      </w:r>
      <w:r>
        <w:rPr>
          <w:rFonts w:ascii="Arial" w:hAnsi="Arial" w:cs="Arial"/>
          <w:color w:val="000000"/>
        </w:rPr>
        <w:t xml:space="preserve"> </w:t>
      </w:r>
      <w:r w:rsidRPr="00502CED">
        <w:rPr>
          <w:rFonts w:ascii="Arial" w:hAnsi="Arial" w:cs="Arial"/>
          <w:color w:val="000000"/>
        </w:rPr>
        <w:t>de la Ley de Fiscalización Superior del Estado de Nuevo León.</w:t>
      </w:r>
    </w:p>
    <w:p w:rsidR="00685930" w:rsidRDefault="00685930" w:rsidP="00685930">
      <w:pPr>
        <w:autoSpaceDE w:val="0"/>
        <w:autoSpaceDN w:val="0"/>
        <w:adjustRightInd w:val="0"/>
        <w:spacing w:after="0" w:line="240" w:lineRule="auto"/>
        <w:jc w:val="both"/>
        <w:rPr>
          <w:rFonts w:ascii="Arial" w:hAnsi="Arial" w:cs="Arial"/>
          <w:color w:val="000000"/>
        </w:rPr>
      </w:pPr>
    </w:p>
    <w:tbl>
      <w:tblPr>
        <w:tblW w:w="4965" w:type="pct"/>
        <w:tblCellSpacing w:w="15" w:type="dxa"/>
        <w:tblCellMar>
          <w:top w:w="15" w:type="dxa"/>
          <w:left w:w="15" w:type="dxa"/>
          <w:bottom w:w="15" w:type="dxa"/>
          <w:right w:w="15" w:type="dxa"/>
        </w:tblCellMar>
        <w:tblLook w:val="04A0" w:firstRow="1" w:lastRow="0" w:firstColumn="1" w:lastColumn="0" w:noHBand="0" w:noVBand="1"/>
      </w:tblPr>
      <w:tblGrid>
        <w:gridCol w:w="1026"/>
        <w:gridCol w:w="113"/>
        <w:gridCol w:w="4351"/>
        <w:gridCol w:w="1317"/>
        <w:gridCol w:w="166"/>
        <w:gridCol w:w="1170"/>
        <w:gridCol w:w="128"/>
      </w:tblGrid>
      <w:tr w:rsidR="00685930" w:rsidRPr="00EC4A4F" w:rsidTr="00B665A7">
        <w:trPr>
          <w:tblCellSpacing w:w="15" w:type="dxa"/>
        </w:trPr>
        <w:tc>
          <w:tcPr>
            <w:tcW w:w="0" w:type="auto"/>
            <w:vAlign w:val="center"/>
            <w:hideMark/>
          </w:tcPr>
          <w:p w:rsidR="00685930" w:rsidRPr="00EC4A4F" w:rsidRDefault="00685930" w:rsidP="00B665A7">
            <w:pPr>
              <w:spacing w:after="0" w:line="240" w:lineRule="auto"/>
              <w:rPr>
                <w:rFonts w:ascii="Arial" w:eastAsia="Times New Roman" w:hAnsi="Arial" w:cs="Arial"/>
                <w:sz w:val="19"/>
                <w:szCs w:val="19"/>
                <w:u w:val="single"/>
                <w:lang w:eastAsia="es-MX"/>
              </w:rPr>
            </w:pPr>
            <w:r w:rsidRPr="00EC4A4F">
              <w:rPr>
                <w:rFonts w:ascii="Arial" w:eastAsia="Times New Roman" w:hAnsi="Arial" w:cs="Arial"/>
                <w:sz w:val="19"/>
                <w:szCs w:val="19"/>
                <w:u w:val="single"/>
                <w:lang w:eastAsia="es-MX"/>
              </w:rPr>
              <w:t>Fecha</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u w:val="single"/>
                <w:lang w:eastAsia="es-MX"/>
              </w:rPr>
            </w:pPr>
            <w:r w:rsidRPr="00EC4A4F">
              <w:rPr>
                <w:rFonts w:ascii="Arial" w:eastAsia="Times New Roman" w:hAnsi="Arial" w:cs="Arial"/>
                <w:sz w:val="19"/>
                <w:szCs w:val="19"/>
                <w:u w:val="single"/>
                <w:lang w:eastAsia="es-MX"/>
              </w:rPr>
              <w:t>Concepto</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u w:val="single"/>
                <w:lang w:eastAsia="es-MX"/>
              </w:rPr>
            </w:pPr>
            <w:r w:rsidRPr="00EC4A4F">
              <w:rPr>
                <w:rFonts w:ascii="Arial" w:eastAsia="Times New Roman" w:hAnsi="Arial" w:cs="Arial"/>
                <w:sz w:val="19"/>
                <w:szCs w:val="19"/>
                <w:u w:val="single"/>
                <w:lang w:eastAsia="es-MX"/>
              </w:rPr>
              <w:t>Numero Cheque</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u w:val="single"/>
                <w:lang w:eastAsia="es-MX"/>
              </w:rPr>
            </w:pPr>
            <w:r w:rsidRPr="00EC4A4F">
              <w:rPr>
                <w:rFonts w:ascii="Arial" w:eastAsia="Times New Roman" w:hAnsi="Arial" w:cs="Arial"/>
                <w:sz w:val="19"/>
                <w:szCs w:val="19"/>
                <w:u w:val="single"/>
                <w:lang w:eastAsia="es-MX"/>
              </w:rPr>
              <w:t>Importe</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26/03/2012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BACHEO EN CALLES FACT -359</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93 76</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136,099.00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30/10/2012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PAGO</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97 84</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74,000.00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30/10/2012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PAGO</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97 83</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776,533.50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28/02/2012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ADQUISICION DE SEÑALAMIENTOS 50 % FACTURA - 8</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97 1</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75,000.00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07/03/2012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PINTURA EN CORDONES, BORDES Y BASES DE POSTES FACT-943</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97 4</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200,000.00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27/03/2012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BULTOS DE CEMENTO DEL SALITRE ? MUNICIPIO</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97 18</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30,240.00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04/05/2012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8000 PIEZAS DE BLOCK FACT-454</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97 26</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55,680.00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17/05/2012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ADQUISICION DOMO CEDECO ANT 60%</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97 13</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45,633.00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05/06/2012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50 % ANTICIPO REDUCTORES DE VELOCIDAD FACT-14</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97 38</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92,800.00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28/03/2012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SEÑALIZACION FACT-13</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97 19</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35,174.20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31/01/2012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PAGO DE FACTURA</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93 63</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126,153.85</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31/01/2012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PAGO LISTA DE RAYA</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93 66</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5,500.00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31/01/2012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PAGO DE LISTA DE RAYA</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93 65</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5,500.00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31/01/2012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PAGO LISTA DE RAYA</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93 64</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39,360.00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26/03/2012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HORAS MAQUINA CAMINOS DAÑADOS ENCANTADA Y MAL PASO</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93 71</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74,000.00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lastRenderedPageBreak/>
              <w:t>08/10/2012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HORAS MAQUINA</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24 10117</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109,982.50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08/10/2012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HORAS MAQUINA</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24 10115</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133,617.50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12/10/2012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CAMINOS RURALES</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93 78</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66,120.00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24/10/2012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PAGO</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93 84</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175,000.00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24/10/2012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PAGO</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24 83</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215,000.00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24/10/2012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PAGHO</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93 82</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185,000.00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01/03/2012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HORAS MAQUINA RECIBO -16051</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97 2</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250,000.00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22/03/2012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HORAS MAQUINA CAMINO TRAMO EL ROCILLO LA MAJADA</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97 12</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124,000.00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17/04/2012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HORAS MAQUINA</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97 20</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250,000.00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03/05/2012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30 % ANTICIPO DE PAVIMENTACION DE CONCRETO DE LA LAGUNA</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97 24</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180,000.00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15/05/2012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PAVIMENTACION DE CONCRETO HIDRAULICO RINCON D LAGUNA</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97 27</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240,000.00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17/05/2012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ABONO DEL 50 % HORAS MAQUINA</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97 29</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50,000.00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24/05/2012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FINIQUITO DE HORAS MAQUINA</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97 37</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50,000.00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18/06/2012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50 % RESTANTE DE HORAS MAQUINA</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97 46</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50,000.00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03/07/2012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HORAS MAQUINA</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97 50</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124,120.00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05/07/2012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MATERIALES FACTURA - 252</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97 53</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126,962.00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05/07/2012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HORAS MAQUINA</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97 52</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50,000.00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09/07/2012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HORAS MAQUINA FACTURA - 1155 RENTA DE COMPRESOR</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97 54</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58,870.00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18/07/2012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PAGO</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97 59</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75,560.00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18/07/2012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FACTURA -1156 PAGO DE COMPRESOR</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97 58</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60,668.00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31/01/2012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PAGO DE FACTURA</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93 67</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20,000.00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02/05/2012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50 % ADQUISICION DE SEMENTALES CAPRINOS FACTURA</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97 22</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162,500.00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11/07/2012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VACUNACION Y DEPARACITACION DE SEMENTALE CAPRINOS</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24 9795</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1,700.00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15/08/2012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PAGO</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97 66</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62,540.00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04/10/2012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PAGO</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97 78</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62,540.00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02/05/2012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50 % ADQUISICION DE SEMENTALES CAPRINOS FACTURA</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97 22</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162,500.00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05/09/2012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PAGO DE FACTURA FINIQUITO</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97 73</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180,000.00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31/01/2012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PAGO DE FACTURA</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93 67</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20,000.00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31/01/2012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PAGO DE FACTURA</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93 62</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35,079.97</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26/03/2012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SUMINISTRO DE MANGUERA AGUA POTABLE</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93 74</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203,144.00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lastRenderedPageBreak/>
              <w:t>26/03/2012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HORAS MAQUINA DESASOLVE DE ESTANQUES</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93 72</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75,203.00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24/10/2012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PAGO</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93 88</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34,000.00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24/10/2012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PAGO</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93 87</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88,658.00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24/10/2012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PAGO</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93 86</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92,800.00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24/10/2012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PAGO</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93 81</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202,000.00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24/10/2012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PAGO</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93 80</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188,254.36</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27/03/2012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EQUIPO DE OSMOSIS ABONO FACT-003</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97 15</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15,000.00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22/05/2012</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TINACOS ROTOPLAS FACTURA-1491</w:t>
            </w:r>
          </w:p>
        </w:tc>
        <w:tc>
          <w:tcPr>
            <w:tcW w:w="0" w:type="auto"/>
            <w:vAlign w:val="center"/>
            <w:hideMark/>
          </w:tcPr>
          <w:p w:rsidR="00685930" w:rsidRPr="00EC4A4F" w:rsidRDefault="00685930" w:rsidP="00B665A7">
            <w:pPr>
              <w:spacing w:after="0" w:line="240" w:lineRule="auto"/>
              <w:jc w:val="center"/>
              <w:rPr>
                <w:rFonts w:ascii="Arial" w:eastAsia="Times New Roman" w:hAnsi="Arial" w:cs="Arial"/>
                <w:sz w:val="19"/>
                <w:szCs w:val="19"/>
                <w:lang w:eastAsia="es-MX"/>
              </w:rPr>
            </w:pPr>
            <w:r w:rsidRPr="00EC4A4F">
              <w:rPr>
                <w:rFonts w:ascii="Arial" w:eastAsia="Times New Roman" w:hAnsi="Arial" w:cs="Arial"/>
                <w:sz w:val="19"/>
                <w:szCs w:val="19"/>
                <w:lang w:eastAsia="es-MX"/>
              </w:rPr>
              <w:t>97 34</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r w:rsidRPr="00EC4A4F">
              <w:rPr>
                <w:rFonts w:ascii="Arial" w:eastAsia="Times New Roman" w:hAnsi="Arial" w:cs="Arial"/>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20,880.00</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sz w:val="19"/>
                <w:szCs w:val="19"/>
                <w:lang w:eastAsia="es-MX"/>
              </w:rPr>
            </w:pPr>
            <w:r w:rsidRPr="00EC4A4F">
              <w:rPr>
                <w:rFonts w:ascii="Arial" w:eastAsia="Times New Roman" w:hAnsi="Arial" w:cs="Arial"/>
                <w:sz w:val="19"/>
                <w:szCs w:val="19"/>
                <w:lang w:eastAsia="es-MX"/>
              </w:rPr>
              <w:t> </w:t>
            </w:r>
          </w:p>
        </w:tc>
      </w:tr>
      <w:tr w:rsidR="00685930" w:rsidRPr="00EC4A4F" w:rsidTr="00B665A7">
        <w:trPr>
          <w:tblCellSpacing w:w="15" w:type="dxa"/>
        </w:trPr>
        <w:tc>
          <w:tcPr>
            <w:tcW w:w="0" w:type="auto"/>
            <w:vAlign w:val="center"/>
            <w:hideMark/>
          </w:tcPr>
          <w:p w:rsidR="00685930" w:rsidRPr="00EC4A4F" w:rsidRDefault="00685930" w:rsidP="00B665A7">
            <w:pPr>
              <w:spacing w:after="0" w:line="240" w:lineRule="auto"/>
              <w:rPr>
                <w:rFonts w:ascii="Arial" w:eastAsia="Times New Roman" w:hAnsi="Arial" w:cs="Arial"/>
                <w:b/>
                <w:bCs/>
                <w:sz w:val="19"/>
                <w:szCs w:val="19"/>
                <w:lang w:eastAsia="es-MX"/>
              </w:rPr>
            </w:pPr>
            <w:r w:rsidRPr="00EC4A4F">
              <w:rPr>
                <w:rFonts w:ascii="Arial" w:eastAsia="Times New Roman" w:hAnsi="Arial" w:cs="Arial"/>
                <w:b/>
                <w:bCs/>
                <w:sz w:val="19"/>
                <w:szCs w:val="19"/>
                <w:lang w:eastAsia="es-MX"/>
              </w:rPr>
              <w:t>Total</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p>
        </w:tc>
        <w:tc>
          <w:tcPr>
            <w:tcW w:w="2690" w:type="pct"/>
            <w:vAlign w:val="center"/>
            <w:hideMark/>
          </w:tcPr>
          <w:p w:rsidR="00685930" w:rsidRPr="00EC4A4F" w:rsidRDefault="00685930" w:rsidP="00B665A7">
            <w:pPr>
              <w:spacing w:after="0" w:line="240" w:lineRule="auto"/>
              <w:rPr>
                <w:rFonts w:ascii="Arial" w:eastAsia="Times New Roman" w:hAnsi="Arial" w:cs="Arial"/>
                <w:sz w:val="19"/>
                <w:szCs w:val="19"/>
                <w:lang w:eastAsia="es-MX"/>
              </w:rPr>
            </w:pP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p>
        </w:tc>
        <w:tc>
          <w:tcPr>
            <w:tcW w:w="0" w:type="auto"/>
            <w:vAlign w:val="center"/>
            <w:hideMark/>
          </w:tcPr>
          <w:p w:rsidR="00685930" w:rsidRPr="00EC4A4F" w:rsidRDefault="00685930" w:rsidP="00B665A7">
            <w:pPr>
              <w:spacing w:after="0" w:line="240" w:lineRule="auto"/>
              <w:jc w:val="right"/>
              <w:rPr>
                <w:rFonts w:ascii="Arial" w:eastAsia="Times New Roman" w:hAnsi="Arial" w:cs="Arial"/>
                <w:b/>
                <w:bCs/>
                <w:sz w:val="19"/>
                <w:szCs w:val="19"/>
                <w:lang w:eastAsia="es-MX"/>
              </w:rPr>
            </w:pPr>
            <w:r w:rsidRPr="00EC4A4F">
              <w:rPr>
                <w:rFonts w:ascii="Arial" w:eastAsia="Times New Roman" w:hAnsi="Arial" w:cs="Arial"/>
                <w:b/>
                <w:bCs/>
                <w:sz w:val="19"/>
                <w:szCs w:val="19"/>
                <w:lang w:eastAsia="es-MX"/>
              </w:rPr>
              <w:t>$</w:t>
            </w:r>
          </w:p>
        </w:tc>
        <w:tc>
          <w:tcPr>
            <w:tcW w:w="0" w:type="auto"/>
            <w:vAlign w:val="center"/>
            <w:hideMark/>
          </w:tcPr>
          <w:p w:rsidR="00685930" w:rsidRPr="00EC4A4F" w:rsidRDefault="00685930" w:rsidP="00B665A7">
            <w:pPr>
              <w:spacing w:after="0" w:line="240" w:lineRule="auto"/>
              <w:jc w:val="right"/>
              <w:rPr>
                <w:rFonts w:ascii="Arial" w:eastAsia="Times New Roman" w:hAnsi="Arial" w:cs="Arial"/>
                <w:b/>
                <w:bCs/>
                <w:sz w:val="19"/>
                <w:szCs w:val="19"/>
                <w:lang w:eastAsia="es-MX"/>
              </w:rPr>
            </w:pPr>
            <w:r w:rsidRPr="00EC4A4F">
              <w:rPr>
                <w:rFonts w:ascii="Arial" w:eastAsia="Times New Roman" w:hAnsi="Arial" w:cs="Arial"/>
                <w:b/>
                <w:bCs/>
                <w:sz w:val="19"/>
                <w:szCs w:val="19"/>
                <w:lang w:eastAsia="es-MX"/>
              </w:rPr>
              <w:t>5,973,372.88</w:t>
            </w:r>
          </w:p>
        </w:tc>
        <w:tc>
          <w:tcPr>
            <w:tcW w:w="0" w:type="auto"/>
            <w:vAlign w:val="center"/>
            <w:hideMark/>
          </w:tcPr>
          <w:p w:rsidR="00685930" w:rsidRPr="00EC4A4F" w:rsidRDefault="00685930" w:rsidP="00B665A7">
            <w:pPr>
              <w:spacing w:after="0" w:line="240" w:lineRule="auto"/>
              <w:rPr>
                <w:rFonts w:ascii="Arial" w:eastAsia="Times New Roman" w:hAnsi="Arial" w:cs="Arial"/>
                <w:sz w:val="19"/>
                <w:szCs w:val="19"/>
                <w:lang w:eastAsia="es-MX"/>
              </w:rPr>
            </w:pPr>
          </w:p>
        </w:tc>
      </w:tr>
    </w:tbl>
    <w:p w:rsidR="00685930" w:rsidRPr="00502CED" w:rsidRDefault="00685930" w:rsidP="00685930">
      <w:pPr>
        <w:autoSpaceDE w:val="0"/>
        <w:autoSpaceDN w:val="0"/>
        <w:adjustRightInd w:val="0"/>
        <w:spacing w:after="0" w:line="240" w:lineRule="auto"/>
        <w:jc w:val="both"/>
        <w:rPr>
          <w:rFonts w:ascii="Arial" w:hAnsi="Arial" w:cs="Arial"/>
          <w:color w:val="000000"/>
        </w:rPr>
      </w:pPr>
    </w:p>
    <w:p w:rsidR="00685930" w:rsidRPr="00502CED" w:rsidRDefault="00685930" w:rsidP="00F05083">
      <w:pPr>
        <w:autoSpaceDE w:val="0"/>
        <w:autoSpaceDN w:val="0"/>
        <w:adjustRightInd w:val="0"/>
        <w:spacing w:after="0" w:line="360" w:lineRule="auto"/>
        <w:ind w:firstLine="709"/>
        <w:jc w:val="both"/>
        <w:rPr>
          <w:rFonts w:ascii="Arial" w:hAnsi="Arial" w:cs="Arial"/>
          <w:color w:val="000000"/>
        </w:rPr>
      </w:pPr>
      <w:r w:rsidRPr="00502CED">
        <w:rPr>
          <w:rFonts w:ascii="Arial" w:hAnsi="Arial" w:cs="Arial"/>
          <w:color w:val="000000"/>
        </w:rPr>
        <w:t>Con el análisis de la información presentada por el ex titular del municipio, solvent</w:t>
      </w:r>
      <w:r w:rsidR="00F05083">
        <w:rPr>
          <w:rFonts w:ascii="Arial" w:hAnsi="Arial" w:cs="Arial"/>
          <w:color w:val="000000"/>
        </w:rPr>
        <w:t>ó</w:t>
      </w:r>
      <w:r>
        <w:rPr>
          <w:rFonts w:ascii="Arial" w:hAnsi="Arial" w:cs="Arial"/>
          <w:color w:val="000000"/>
        </w:rPr>
        <w:t xml:space="preserve"> </w:t>
      </w:r>
      <w:r w:rsidRPr="00502CED">
        <w:rPr>
          <w:rFonts w:ascii="Arial" w:hAnsi="Arial" w:cs="Arial"/>
          <w:color w:val="000000"/>
        </w:rPr>
        <w:t>parcialmente la observación, ya que no entregó copias certificadas de las pólizas de cheque</w:t>
      </w:r>
      <w:r>
        <w:rPr>
          <w:rFonts w:ascii="Arial" w:hAnsi="Arial" w:cs="Arial"/>
          <w:color w:val="000000"/>
        </w:rPr>
        <w:t xml:space="preserve"> </w:t>
      </w:r>
      <w:r w:rsidRPr="00502CED">
        <w:rPr>
          <w:rFonts w:ascii="Arial" w:hAnsi="Arial" w:cs="Arial"/>
          <w:color w:val="000000"/>
        </w:rPr>
        <w:t>no.97-18 por la cantidad de $ 30,240.0, póliza de cheque no.93-63 por la cantidad de</w:t>
      </w:r>
      <w:r>
        <w:rPr>
          <w:rFonts w:ascii="Arial" w:hAnsi="Arial" w:cs="Arial"/>
          <w:color w:val="000000"/>
        </w:rPr>
        <w:t xml:space="preserve"> </w:t>
      </w:r>
      <w:r w:rsidRPr="00502CED">
        <w:rPr>
          <w:rFonts w:ascii="Arial" w:hAnsi="Arial" w:cs="Arial"/>
          <w:color w:val="000000"/>
        </w:rPr>
        <w:t>$ 126,154.0 y la póliza de cheque no.93-71 por la cantidad de $ 74,000.0, así como la</w:t>
      </w:r>
      <w:r>
        <w:rPr>
          <w:rFonts w:ascii="Arial" w:hAnsi="Arial" w:cs="Arial"/>
          <w:color w:val="000000"/>
        </w:rPr>
        <w:t xml:space="preserve"> </w:t>
      </w:r>
      <w:r w:rsidRPr="00502CED">
        <w:rPr>
          <w:rFonts w:ascii="Arial" w:hAnsi="Arial" w:cs="Arial"/>
          <w:color w:val="000000"/>
        </w:rPr>
        <w:t>documentación comprobatoria de dichas pólizas, cubiertas con los recursos del Fondo de</w:t>
      </w:r>
      <w:r>
        <w:rPr>
          <w:rFonts w:ascii="Arial" w:hAnsi="Arial" w:cs="Arial"/>
          <w:color w:val="000000"/>
        </w:rPr>
        <w:t xml:space="preserve"> </w:t>
      </w:r>
      <w:r w:rsidRPr="00502CED">
        <w:rPr>
          <w:rFonts w:ascii="Arial" w:hAnsi="Arial" w:cs="Arial"/>
          <w:color w:val="000000"/>
        </w:rPr>
        <w:t>Aportaciones para la Infraestructura Social Municipal 2012.</w:t>
      </w:r>
    </w:p>
    <w:p w:rsidR="00685930" w:rsidRDefault="00685930" w:rsidP="00685930">
      <w:pPr>
        <w:autoSpaceDE w:val="0"/>
        <w:autoSpaceDN w:val="0"/>
        <w:adjustRightInd w:val="0"/>
        <w:spacing w:after="0" w:line="240" w:lineRule="auto"/>
        <w:rPr>
          <w:rFonts w:ascii="Arial" w:hAnsi="Arial" w:cs="Arial"/>
          <w:b/>
          <w:bCs/>
          <w:color w:val="000000"/>
        </w:rPr>
      </w:pPr>
    </w:p>
    <w:p w:rsidR="00685930" w:rsidRPr="00502CED" w:rsidRDefault="00685930" w:rsidP="00685930">
      <w:pPr>
        <w:autoSpaceDE w:val="0"/>
        <w:autoSpaceDN w:val="0"/>
        <w:adjustRightInd w:val="0"/>
        <w:spacing w:after="0" w:line="240" w:lineRule="auto"/>
        <w:rPr>
          <w:rFonts w:ascii="Arial" w:hAnsi="Arial" w:cs="Arial"/>
          <w:b/>
          <w:bCs/>
          <w:color w:val="000000"/>
        </w:rPr>
      </w:pPr>
      <w:r w:rsidRPr="00502CED">
        <w:rPr>
          <w:rFonts w:ascii="Arial" w:hAnsi="Arial" w:cs="Arial"/>
          <w:b/>
          <w:bCs/>
          <w:color w:val="000000"/>
        </w:rPr>
        <w:t>Acción emitida</w:t>
      </w:r>
    </w:p>
    <w:p w:rsidR="00685930" w:rsidRPr="00502CED" w:rsidRDefault="00685930" w:rsidP="00685930">
      <w:pPr>
        <w:autoSpaceDE w:val="0"/>
        <w:autoSpaceDN w:val="0"/>
        <w:adjustRightInd w:val="0"/>
        <w:spacing w:after="0" w:line="240" w:lineRule="auto"/>
        <w:rPr>
          <w:rFonts w:ascii="Arial" w:hAnsi="Arial" w:cs="Arial"/>
          <w:i/>
          <w:iCs/>
          <w:color w:val="000000"/>
        </w:rPr>
      </w:pPr>
      <w:r w:rsidRPr="00502CED">
        <w:rPr>
          <w:rFonts w:ascii="Arial" w:hAnsi="Arial" w:cs="Arial"/>
          <w:i/>
          <w:iCs/>
          <w:color w:val="000000"/>
        </w:rPr>
        <w:t>Pliegos Presuntivos de Responsabilidades.</w:t>
      </w:r>
    </w:p>
    <w:p w:rsidR="00685930" w:rsidRDefault="00685930" w:rsidP="00685930">
      <w:pPr>
        <w:rPr>
          <w:rFonts w:ascii="Arial" w:hAnsi="Arial" w:cs="Arial"/>
          <w:i/>
          <w:iCs/>
          <w:color w:val="000000"/>
        </w:rPr>
      </w:pPr>
      <w:r w:rsidRPr="00502CED">
        <w:rPr>
          <w:rFonts w:ascii="Arial" w:hAnsi="Arial" w:cs="Arial"/>
          <w:i/>
          <w:iCs/>
          <w:color w:val="000000"/>
        </w:rPr>
        <w:t xml:space="preserve">Promoción de </w:t>
      </w:r>
      <w:proofErr w:type="spellStart"/>
      <w:r w:rsidRPr="00502CED">
        <w:rPr>
          <w:rFonts w:ascii="Arial" w:hAnsi="Arial" w:cs="Arial"/>
          <w:i/>
          <w:iCs/>
          <w:color w:val="000000"/>
        </w:rPr>
        <w:t>Fincamiento</w:t>
      </w:r>
      <w:proofErr w:type="spellEnd"/>
      <w:r w:rsidRPr="00502CED">
        <w:rPr>
          <w:rFonts w:ascii="Arial" w:hAnsi="Arial" w:cs="Arial"/>
          <w:i/>
          <w:iCs/>
          <w:color w:val="000000"/>
        </w:rPr>
        <w:t xml:space="preserve"> de Responsabilidad Administrativa.</w:t>
      </w:r>
    </w:p>
    <w:p w:rsidR="00685930" w:rsidRPr="00F05083" w:rsidRDefault="00685930" w:rsidP="00685930">
      <w:pPr>
        <w:rPr>
          <w:rFonts w:ascii="Arial" w:hAnsi="Arial" w:cs="Arial"/>
          <w:iCs/>
          <w:color w:val="000000"/>
        </w:rPr>
      </w:pPr>
    </w:p>
    <w:p w:rsidR="00744D70" w:rsidRPr="00743413" w:rsidRDefault="00744D70" w:rsidP="002F73D5">
      <w:pPr>
        <w:spacing w:after="0" w:line="360" w:lineRule="auto"/>
        <w:ind w:firstLine="708"/>
        <w:jc w:val="both"/>
        <w:rPr>
          <w:rFonts w:ascii="ArialMT" w:hAnsi="ArialMT" w:cs="ArialMT"/>
          <w:lang w:eastAsia="es-MX"/>
        </w:rPr>
      </w:pPr>
      <w:r>
        <w:rPr>
          <w:rFonts w:ascii="Arial" w:hAnsi="Arial" w:cs="Arial"/>
          <w:b/>
          <w:lang w:val="es-MX"/>
        </w:rPr>
        <w:t>QUINTO</w:t>
      </w:r>
      <w:r w:rsidRPr="00743413">
        <w:rPr>
          <w:rFonts w:ascii="Arial" w:hAnsi="Arial" w:cs="Arial"/>
          <w:b/>
        </w:rPr>
        <w:t xml:space="preserve">.- </w:t>
      </w:r>
      <w:r w:rsidR="00B665A7" w:rsidRPr="00743413">
        <w:rPr>
          <w:rFonts w:ascii="Arial" w:hAnsi="Arial" w:cs="Arial"/>
        </w:rPr>
        <w:t>Con respecto al trámite y resultados obtenidos, derivados de las solicitudes formuladas por el Congreso del Estado, es de señalar que</w:t>
      </w:r>
      <w:r w:rsidR="00B665A7">
        <w:rPr>
          <w:rFonts w:ascii="Arial" w:hAnsi="Arial" w:cs="Arial"/>
        </w:rPr>
        <w:t xml:space="preserve"> no las hubo durante el año 2012</w:t>
      </w:r>
      <w:r w:rsidR="00B665A7" w:rsidRPr="00743413">
        <w:rPr>
          <w:rFonts w:ascii="Arial" w:hAnsi="Arial" w:cs="Arial"/>
        </w:rPr>
        <w:t>.</w:t>
      </w:r>
    </w:p>
    <w:p w:rsidR="00C82128" w:rsidRDefault="00C82128" w:rsidP="00744D70">
      <w:pPr>
        <w:autoSpaceDE w:val="0"/>
        <w:autoSpaceDN w:val="0"/>
        <w:adjustRightInd w:val="0"/>
        <w:spacing w:after="0" w:line="360" w:lineRule="auto"/>
        <w:ind w:firstLine="708"/>
        <w:jc w:val="both"/>
        <w:rPr>
          <w:rFonts w:ascii="Arial" w:hAnsi="Arial" w:cs="Arial"/>
          <w:b/>
        </w:rPr>
      </w:pPr>
    </w:p>
    <w:p w:rsidR="00744D70" w:rsidRPr="00743413" w:rsidRDefault="00744D70" w:rsidP="00C82128">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SEXTO</w:t>
      </w:r>
      <w:r w:rsidRPr="00743413">
        <w:rPr>
          <w:rFonts w:ascii="Arial" w:hAnsi="Arial" w:cs="Arial"/>
          <w:b/>
        </w:rPr>
        <w:t xml:space="preserve">.- </w:t>
      </w:r>
      <w:r w:rsidR="00B665A7" w:rsidRPr="00B665A7">
        <w:rPr>
          <w:rFonts w:ascii="Arial" w:hAnsi="Arial" w:cs="Arial"/>
          <w:lang w:val="es-MX"/>
        </w:rPr>
        <w:t>En relación a la Cuenta Pública objeto de revisión, no se recibieron denuncias para la</w:t>
      </w:r>
      <w:r w:rsidR="00B665A7">
        <w:rPr>
          <w:rFonts w:ascii="Arial" w:hAnsi="Arial" w:cs="Arial"/>
          <w:lang w:val="es-MX"/>
        </w:rPr>
        <w:t xml:space="preserve"> </w:t>
      </w:r>
      <w:r w:rsidR="00B665A7" w:rsidRPr="00B665A7">
        <w:rPr>
          <w:rFonts w:ascii="Arial" w:hAnsi="Arial" w:cs="Arial"/>
          <w:lang w:val="es-MX"/>
        </w:rPr>
        <w:t>revisión, no se recibieron denuncias para la revisión de situaciones excepcionales, en los</w:t>
      </w:r>
      <w:r w:rsidR="00B665A7">
        <w:rPr>
          <w:rFonts w:ascii="Arial" w:hAnsi="Arial" w:cs="Arial"/>
          <w:lang w:val="es-MX"/>
        </w:rPr>
        <w:t xml:space="preserve"> </w:t>
      </w:r>
      <w:r w:rsidR="00B665A7" w:rsidRPr="00B665A7">
        <w:rPr>
          <w:rFonts w:ascii="Arial" w:hAnsi="Arial" w:cs="Arial"/>
          <w:lang w:val="es-MX"/>
        </w:rPr>
        <w:t>términos preceptuados en los artículos 136 último párrafo de la Constitución Política del</w:t>
      </w:r>
      <w:r w:rsidR="00B665A7">
        <w:rPr>
          <w:rFonts w:ascii="Arial" w:hAnsi="Arial" w:cs="Arial"/>
          <w:lang w:val="es-MX"/>
        </w:rPr>
        <w:t xml:space="preserve"> </w:t>
      </w:r>
      <w:r w:rsidR="00B665A7" w:rsidRPr="00B665A7">
        <w:rPr>
          <w:rFonts w:ascii="Arial" w:hAnsi="Arial" w:cs="Arial"/>
          <w:lang w:val="es-MX"/>
        </w:rPr>
        <w:t>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B665A7" w:rsidRDefault="00744D70" w:rsidP="00B665A7">
      <w:pPr>
        <w:spacing w:after="0" w:line="360" w:lineRule="auto"/>
        <w:ind w:firstLine="708"/>
        <w:jc w:val="both"/>
        <w:rPr>
          <w:rFonts w:ascii="Arial" w:hAnsi="Arial" w:cs="Arial"/>
          <w:lang w:val="es-MX"/>
        </w:rPr>
      </w:pPr>
      <w:r>
        <w:rPr>
          <w:rFonts w:ascii="Arial" w:hAnsi="Arial" w:cs="Arial"/>
          <w:b/>
        </w:rPr>
        <w:t>SÉPTIMO</w:t>
      </w:r>
      <w:r w:rsidRPr="00743413">
        <w:rPr>
          <w:rFonts w:ascii="Arial" w:hAnsi="Arial" w:cs="Arial"/>
          <w:b/>
        </w:rPr>
        <w:t xml:space="preserve">.- </w:t>
      </w:r>
      <w:r w:rsidR="00B665A7" w:rsidRPr="00743413">
        <w:rPr>
          <w:rFonts w:ascii="Arial" w:hAnsi="Arial" w:cs="Arial"/>
        </w:rPr>
        <w:t xml:space="preserve">En </w:t>
      </w:r>
      <w:r w:rsidR="00B665A7">
        <w:rPr>
          <w:rFonts w:ascii="Arial" w:hAnsi="Arial" w:cs="Arial"/>
        </w:rPr>
        <w:t>lo que respecta al apartado VII</w:t>
      </w:r>
      <w:r w:rsidR="00B665A7"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B665A7">
        <w:rPr>
          <w:rFonts w:ascii="Arial" w:hAnsi="Arial" w:cs="Arial"/>
        </w:rPr>
        <w:t>s</w:t>
      </w:r>
      <w:r w:rsidR="00B665A7" w:rsidRPr="00743413">
        <w:rPr>
          <w:rFonts w:ascii="Arial" w:hAnsi="Arial" w:cs="Arial"/>
        </w:rPr>
        <w:t xml:space="preserve"> anteriores, el Órgano Técnico Fiscalizador nos presenta los cuadros de observaciones realizadas</w:t>
      </w:r>
      <w:r w:rsidR="00B665A7">
        <w:rPr>
          <w:rFonts w:ascii="Arial" w:hAnsi="Arial" w:cs="Arial"/>
        </w:rPr>
        <w:t>, las correspondientes</w:t>
      </w:r>
      <w:r w:rsidR="00B665A7" w:rsidRPr="00743413">
        <w:rPr>
          <w:rFonts w:ascii="Arial" w:hAnsi="Arial" w:cs="Arial"/>
        </w:rPr>
        <w:t xml:space="preserve"> al ejercicio </w:t>
      </w:r>
      <w:r w:rsidR="00B665A7">
        <w:rPr>
          <w:rFonts w:ascii="Arial" w:hAnsi="Arial" w:cs="Arial"/>
        </w:rPr>
        <w:t>2011, en el que se destaca que</w:t>
      </w:r>
      <w:r w:rsidR="00B665A7" w:rsidRPr="000331B5">
        <w:rPr>
          <w:rFonts w:ascii="Arial" w:hAnsi="Arial" w:cs="Arial"/>
        </w:rPr>
        <w:t xml:space="preserve"> </w:t>
      </w:r>
      <w:r w:rsidR="00B665A7">
        <w:rPr>
          <w:rFonts w:ascii="Arial" w:hAnsi="Arial" w:cs="Arial"/>
        </w:rPr>
        <w:t>los 2 Pliegos Presuntivos de Responsabilidad se encuentran en trámite.</w:t>
      </w:r>
      <w:r w:rsidR="00B8212A">
        <w:rPr>
          <w:rFonts w:ascii="Arial" w:hAnsi="Arial" w:cs="Arial"/>
        </w:rPr>
        <w:t xml:space="preserve"> Por otra parte se indica que e</w:t>
      </w:r>
      <w:r w:rsidR="00B665A7" w:rsidRPr="00B665A7">
        <w:rPr>
          <w:rFonts w:ascii="Arial" w:hAnsi="Arial" w:cs="Arial"/>
          <w:lang w:val="es-MX"/>
        </w:rPr>
        <w:t>n virtud de que el Ente Público fue omiso en atender las recomendaciones que le fueran</w:t>
      </w:r>
      <w:r w:rsidR="00B665A7">
        <w:rPr>
          <w:rFonts w:ascii="Arial" w:hAnsi="Arial" w:cs="Arial"/>
          <w:lang w:val="es-MX"/>
        </w:rPr>
        <w:t xml:space="preserve"> </w:t>
      </w:r>
      <w:r w:rsidR="004D5F75">
        <w:rPr>
          <w:rFonts w:ascii="Arial" w:hAnsi="Arial" w:cs="Arial"/>
          <w:lang w:val="es-MX"/>
        </w:rPr>
        <w:t>notificadas, l</w:t>
      </w:r>
      <w:r w:rsidR="00B665A7" w:rsidRPr="00B665A7">
        <w:rPr>
          <w:rFonts w:ascii="Arial" w:hAnsi="Arial" w:cs="Arial"/>
          <w:lang w:val="es-MX"/>
        </w:rPr>
        <w:t>a Auditoría Superior del Estado procederá a imponer en términos de lo dispuesto</w:t>
      </w:r>
      <w:r w:rsidR="00B665A7">
        <w:rPr>
          <w:rFonts w:ascii="Arial" w:hAnsi="Arial" w:cs="Arial"/>
          <w:lang w:val="es-MX"/>
        </w:rPr>
        <w:t xml:space="preserve"> </w:t>
      </w:r>
      <w:r w:rsidR="00B665A7" w:rsidRPr="00B665A7">
        <w:rPr>
          <w:rFonts w:ascii="Arial" w:hAnsi="Arial" w:cs="Arial"/>
          <w:lang w:val="es-MX"/>
        </w:rPr>
        <w:t>en el artículo 75 de la Ley de Fiscalización Superior del Estado de Nuevo León, la multa</w:t>
      </w:r>
      <w:r w:rsidR="00B665A7">
        <w:rPr>
          <w:rFonts w:ascii="Arial" w:hAnsi="Arial" w:cs="Arial"/>
          <w:lang w:val="es-MX"/>
        </w:rPr>
        <w:t xml:space="preserve"> </w:t>
      </w:r>
      <w:r w:rsidR="00B665A7" w:rsidRPr="00B665A7">
        <w:rPr>
          <w:rFonts w:ascii="Arial" w:hAnsi="Arial" w:cs="Arial"/>
          <w:lang w:val="es-MX"/>
        </w:rPr>
        <w:t>correspondiente.</w:t>
      </w:r>
    </w:p>
    <w:p w:rsidR="00B665A7" w:rsidRDefault="00B665A7" w:rsidP="00B665A7">
      <w:pPr>
        <w:spacing w:after="0" w:line="360" w:lineRule="auto"/>
        <w:ind w:firstLine="708"/>
        <w:jc w:val="both"/>
        <w:rPr>
          <w:rFonts w:ascii="Arial" w:hAnsi="Arial" w:cs="Arial"/>
          <w:lang w:val="es-MX"/>
        </w:rPr>
      </w:pPr>
    </w:p>
    <w:p w:rsidR="00744D70" w:rsidRPr="00743413" w:rsidRDefault="00B665A7" w:rsidP="00744D70">
      <w:pPr>
        <w:spacing w:after="0" w:line="360" w:lineRule="auto"/>
        <w:ind w:firstLine="708"/>
        <w:jc w:val="both"/>
        <w:rPr>
          <w:rFonts w:ascii="Arial" w:hAnsi="Arial" w:cs="Arial"/>
        </w:rPr>
      </w:pPr>
      <w:r w:rsidRPr="009115FE">
        <w:rPr>
          <w:rFonts w:ascii="Arial" w:hAnsi="Arial" w:cs="Arial"/>
          <w:b/>
          <w:lang w:val="es-MX"/>
        </w:rPr>
        <w:t>OCTAVO.-</w:t>
      </w:r>
      <w:r>
        <w:rPr>
          <w:rFonts w:ascii="Arial" w:hAnsi="Arial" w:cs="Arial"/>
          <w:lang w:val="es-MX"/>
        </w:rPr>
        <w:t xml:space="preserve"> </w:t>
      </w:r>
      <w:r w:rsidR="00744D70" w:rsidRPr="00743413">
        <w:rPr>
          <w:rFonts w:ascii="Arial" w:hAnsi="Arial" w:cs="Arial"/>
        </w:rPr>
        <w:t xml:space="preserve">Una vez que hemos dado cuenta del contenido del Informe de Resultados y de los comentarios que al efecto realizó la </w:t>
      </w:r>
      <w:r w:rsidR="00744D70" w:rsidRPr="00743413">
        <w:rPr>
          <w:rFonts w:ascii="ArialMT" w:hAnsi="ArialMT" w:cs="ArialMT"/>
          <w:lang w:val="es-MX" w:eastAsia="es-MX"/>
        </w:rPr>
        <w:t>Auditoría Superior del Estado</w:t>
      </w:r>
      <w:r w:rsidR="00744D70"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C82128" w:rsidRDefault="00C82128" w:rsidP="00744D70">
      <w:pPr>
        <w:spacing w:after="0" w:line="360" w:lineRule="auto"/>
        <w:jc w:val="both"/>
        <w:rPr>
          <w:rFonts w:ascii="Arial" w:hAnsi="Arial" w:cs="Arial"/>
        </w:rPr>
      </w:pPr>
    </w:p>
    <w:p w:rsidR="00744D70" w:rsidRPr="00320358" w:rsidRDefault="00744D70" w:rsidP="00320358">
      <w:pPr>
        <w:spacing w:after="0" w:line="360" w:lineRule="auto"/>
        <w:jc w:val="center"/>
        <w:rPr>
          <w:rFonts w:ascii="Arial" w:hAnsi="Arial" w:cs="Arial"/>
          <w:b/>
          <w:bCs/>
          <w:sz w:val="24"/>
          <w:szCs w:val="24"/>
        </w:rPr>
      </w:pPr>
      <w:r w:rsidRPr="00320358">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Primera </w:t>
      </w:r>
      <w:r>
        <w:rPr>
          <w:rFonts w:ascii="Arial" w:hAnsi="Arial" w:cs="Arial"/>
        </w:rPr>
        <w:t>de Hacienda y Desarrollo Municipal</w:t>
      </w:r>
      <w:r w:rsidRPr="00743413">
        <w:rPr>
          <w:rFonts w:ascii="Arial" w:hAnsi="Arial" w:cs="Arial"/>
        </w:rPr>
        <w:t>, es competente para a</w:t>
      </w:r>
      <w:r w:rsidR="00645DF6">
        <w:rPr>
          <w:rFonts w:ascii="Arial" w:hAnsi="Arial" w:cs="Arial"/>
        </w:rPr>
        <w:t>nalizar el Informe del Resultado</w:t>
      </w:r>
      <w:r w:rsidRPr="00743413">
        <w:rPr>
          <w:rFonts w:ascii="Arial" w:hAnsi="Arial" w:cs="Arial"/>
        </w:rPr>
        <w:t xml:space="preserve"> de mérito, de acuerdo con lo establ</w:t>
      </w:r>
      <w:r w:rsidR="000A5D42">
        <w:rPr>
          <w:rFonts w:ascii="Arial" w:hAnsi="Arial" w:cs="Arial"/>
        </w:rPr>
        <w:t>ecido en los numerales 70</w:t>
      </w:r>
      <w:r w:rsidR="00971F05">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XVI</w:t>
      </w:r>
      <w:r w:rsidRPr="00743413">
        <w:rPr>
          <w:rFonts w:ascii="Arial" w:hAnsi="Arial" w:cs="Arial"/>
        </w:rPr>
        <w:t>, de la Ley Orgánica del Poder Legislativo del Estado de Nuevo León y 39</w:t>
      </w:r>
      <w:r w:rsidR="00F05083">
        <w:rPr>
          <w:rFonts w:ascii="Arial" w:hAnsi="Arial" w:cs="Arial"/>
        </w:rPr>
        <w:t>,</w:t>
      </w:r>
      <w:r w:rsidRPr="00743413">
        <w:rPr>
          <w:rFonts w:ascii="Arial" w:hAnsi="Arial" w:cs="Arial"/>
        </w:rPr>
        <w:t xml:space="preserve"> fracción </w:t>
      </w:r>
      <w:r w:rsidR="000A5D42">
        <w:rPr>
          <w:rFonts w:ascii="Arial" w:hAnsi="Arial" w:cs="Arial"/>
        </w:rPr>
        <w:t>XVI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lastRenderedPageBreak/>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comentarios generales que se estipulan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IV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 xml:space="preserve">a Superior del Estado ofrece detalle en las páginas </w:t>
      </w:r>
      <w:r w:rsidR="00DC42D6">
        <w:rPr>
          <w:rFonts w:ascii="Arial" w:hAnsi="Arial" w:cs="Arial"/>
          <w:lang w:val="es-MX"/>
        </w:rPr>
        <w:t>23</w:t>
      </w:r>
      <w:r w:rsidRPr="00743413">
        <w:rPr>
          <w:rFonts w:ascii="Arial" w:hAnsi="Arial" w:cs="Arial"/>
          <w:lang w:val="es-MX"/>
        </w:rPr>
        <w:t>/</w:t>
      </w:r>
      <w:r w:rsidR="00D74A9D">
        <w:rPr>
          <w:rFonts w:ascii="Arial" w:hAnsi="Arial" w:cs="Arial"/>
          <w:lang w:val="es-MX"/>
        </w:rPr>
        <w:t>130</w:t>
      </w:r>
      <w:r w:rsidRPr="00743413">
        <w:rPr>
          <w:rFonts w:ascii="Arial" w:hAnsi="Arial" w:cs="Arial"/>
          <w:lang w:val="es-MX"/>
        </w:rPr>
        <w:t xml:space="preserve"> a la</w:t>
      </w:r>
      <w:r w:rsidR="00DC42D6">
        <w:rPr>
          <w:rFonts w:ascii="Arial" w:hAnsi="Arial" w:cs="Arial"/>
          <w:lang w:val="es-MX"/>
        </w:rPr>
        <w:t xml:space="preserve"> </w:t>
      </w:r>
      <w:r w:rsidR="00D74A9D">
        <w:rPr>
          <w:rFonts w:ascii="Arial" w:hAnsi="Arial" w:cs="Arial"/>
          <w:lang w:val="es-MX"/>
        </w:rPr>
        <w:t>127</w:t>
      </w:r>
      <w:r w:rsidRPr="00743413">
        <w:rPr>
          <w:rFonts w:ascii="Arial" w:hAnsi="Arial" w:cs="Arial"/>
          <w:lang w:val="es-MX"/>
        </w:rPr>
        <w:t>/</w:t>
      </w:r>
      <w:r w:rsidR="00D74A9D">
        <w:rPr>
          <w:rFonts w:ascii="Arial" w:hAnsi="Arial" w:cs="Arial"/>
          <w:lang w:val="es-MX"/>
        </w:rPr>
        <w:t>130</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w:t>
      </w:r>
      <w:r w:rsidRPr="00743413">
        <w:rPr>
          <w:rFonts w:ascii="Arial" w:hAnsi="Arial" w:cs="Arial"/>
        </w:rPr>
        <w:lastRenderedPageBreak/>
        <w:t xml:space="preserve">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9115FE" w:rsidRPr="00CF365A" w:rsidRDefault="00744D70" w:rsidP="009115FE">
      <w:pPr>
        <w:spacing w:after="0" w:line="360" w:lineRule="auto"/>
        <w:ind w:firstLine="709"/>
        <w:jc w:val="both"/>
        <w:rPr>
          <w:rFonts w:ascii="Arial" w:hAnsi="Arial" w:cs="Arial"/>
        </w:rPr>
      </w:pPr>
      <w:r>
        <w:rPr>
          <w:rFonts w:ascii="Arial" w:hAnsi="Arial" w:cs="Arial"/>
          <w:b/>
        </w:rPr>
        <w:t>QUINTO</w:t>
      </w:r>
      <w:r w:rsidRPr="00743413">
        <w:rPr>
          <w:rFonts w:ascii="Arial" w:hAnsi="Arial" w:cs="Arial"/>
          <w:b/>
        </w:rPr>
        <w:t xml:space="preserve">: </w:t>
      </w:r>
      <w:r w:rsidR="009115FE"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9115FE">
        <w:rPr>
          <w:rFonts w:ascii="Arial" w:hAnsi="Arial" w:cs="Arial"/>
        </w:rPr>
        <w:t>municipal</w:t>
      </w:r>
      <w:r w:rsidR="009115FE" w:rsidRPr="00CF365A">
        <w:rPr>
          <w:rFonts w:ascii="Arial" w:hAnsi="Arial" w:cs="Arial"/>
        </w:rPr>
        <w:t>.</w:t>
      </w:r>
    </w:p>
    <w:p w:rsidR="009115FE" w:rsidRDefault="009115FE" w:rsidP="009115FE">
      <w:pPr>
        <w:spacing w:after="0" w:line="360" w:lineRule="auto"/>
        <w:jc w:val="both"/>
        <w:rPr>
          <w:rFonts w:ascii="Arial" w:hAnsi="Arial" w:cs="Arial"/>
        </w:rPr>
      </w:pPr>
    </w:p>
    <w:p w:rsidR="009115FE" w:rsidRDefault="009115FE" w:rsidP="009115FE">
      <w:pPr>
        <w:spacing w:after="0" w:line="360" w:lineRule="auto"/>
        <w:ind w:firstLine="708"/>
        <w:jc w:val="both"/>
        <w:rPr>
          <w:rFonts w:ascii="Arial" w:hAnsi="Arial" w:cs="Arial"/>
        </w:rPr>
      </w:pPr>
      <w:r>
        <w:rPr>
          <w:rFonts w:ascii="Arial" w:hAnsi="Arial" w:cs="Arial"/>
        </w:rPr>
        <w:t xml:space="preserve">En este punto, es importante señalar que la Auditoría Superior del Estado, informa de 137 (ciento treinta y siete) observaciones para las cuales ha emitido acciones de las identificadas como </w:t>
      </w:r>
      <w:r w:rsidRPr="006203C8">
        <w:rPr>
          <w:rFonts w:ascii="Arial" w:hAnsi="Arial" w:cs="Arial"/>
          <w:b/>
        </w:rPr>
        <w:t>“Pliegos Presuntivos de Responsabilidades”,</w:t>
      </w:r>
      <w:r>
        <w:rPr>
          <w:rFonts w:ascii="Arial" w:hAnsi="Arial" w:cs="Arial"/>
        </w:rPr>
        <w:t xml:space="preserve"> </w:t>
      </w:r>
      <w:r w:rsidRPr="00B149B5">
        <w:rPr>
          <w:rFonts w:ascii="Arial" w:hAnsi="Arial" w:cs="Arial"/>
          <w:b/>
        </w:rPr>
        <w:t xml:space="preserve">“Promoción de </w:t>
      </w:r>
      <w:proofErr w:type="spellStart"/>
      <w:r w:rsidRPr="00B149B5">
        <w:rPr>
          <w:rFonts w:ascii="Arial" w:hAnsi="Arial" w:cs="Arial"/>
          <w:b/>
        </w:rPr>
        <w:t>Fincamiento</w:t>
      </w:r>
      <w:proofErr w:type="spellEnd"/>
      <w:r w:rsidRPr="00B149B5">
        <w:rPr>
          <w:rFonts w:ascii="Arial" w:hAnsi="Arial" w:cs="Arial"/>
          <w:b/>
        </w:rPr>
        <w:t xml:space="preserve"> de Responsabilidad Administrativa”</w:t>
      </w:r>
      <w:r>
        <w:rPr>
          <w:rFonts w:ascii="Arial" w:hAnsi="Arial" w:cs="Arial"/>
          <w:b/>
        </w:rPr>
        <w:t>,</w:t>
      </w:r>
      <w:r>
        <w:rPr>
          <w:rFonts w:ascii="Arial" w:hAnsi="Arial" w:cs="Arial"/>
          <w:b/>
          <w:i/>
        </w:rPr>
        <w:t xml:space="preserve"> </w:t>
      </w:r>
      <w:r>
        <w:rPr>
          <w:rFonts w:ascii="Arial" w:hAnsi="Arial" w:cs="Arial"/>
          <w:b/>
        </w:rPr>
        <w:t xml:space="preserve"> “</w:t>
      </w:r>
      <w:r w:rsidRPr="00CB51AB">
        <w:rPr>
          <w:rFonts w:ascii="Arial" w:hAnsi="Arial" w:cs="Arial"/>
          <w:b/>
          <w:i/>
          <w:lang w:val="es-MX"/>
        </w:rPr>
        <w:t>Promoción de Intervención de la Instancia de Control Competente”</w:t>
      </w:r>
      <w:r>
        <w:rPr>
          <w:rFonts w:ascii="Arial" w:hAnsi="Arial" w:cs="Arial"/>
          <w:b/>
          <w:i/>
          <w:lang w:val="es-MX"/>
        </w:rPr>
        <w:t>,</w:t>
      </w:r>
      <w:r w:rsidRPr="00CB51AB">
        <w:rPr>
          <w:rFonts w:ascii="Arial" w:hAnsi="Arial" w:cs="Arial"/>
          <w:b/>
          <w:sz w:val="24"/>
        </w:rPr>
        <w:t xml:space="preserve"> </w:t>
      </w:r>
      <w:r w:rsidRPr="00B149B5">
        <w:rPr>
          <w:rFonts w:ascii="Arial" w:hAnsi="Arial" w:cs="Arial"/>
          <w:b/>
        </w:rPr>
        <w:t>“Promoción del Ejercicio de Facultad de Comprobación Fiscal”</w:t>
      </w:r>
      <w:r>
        <w:rPr>
          <w:rFonts w:ascii="Arial" w:hAnsi="Arial" w:cs="Arial"/>
          <w:b/>
        </w:rPr>
        <w:t xml:space="preserve">, “Informe a la Auditoría Superior de la Federación” y </w:t>
      </w:r>
      <w:r>
        <w:rPr>
          <w:rFonts w:ascii="Arial" w:hAnsi="Arial" w:cs="Arial"/>
          <w:b/>
          <w:i/>
        </w:rPr>
        <w:t>“</w:t>
      </w:r>
      <w:r w:rsidRPr="006F26ED">
        <w:rPr>
          <w:rFonts w:ascii="Arial" w:hAnsi="Arial" w:cs="Arial"/>
          <w:b/>
          <w:i/>
        </w:rPr>
        <w:t>Recomendaciones en relación a la gestión o control interno”</w:t>
      </w:r>
      <w:r>
        <w:rPr>
          <w:rFonts w:ascii="Arial" w:hAnsi="Arial" w:cs="Arial"/>
          <w:b/>
        </w:rPr>
        <w:t>,</w:t>
      </w:r>
      <w:r>
        <w:rPr>
          <w:rFonts w:ascii="Arial" w:hAnsi="Arial" w:cs="Arial"/>
        </w:rPr>
        <w:t xml:space="preserve"> las cuales se definen, según lo señalado por el Órgano Fiscalizador en el Informe de Resultados en el apartado denominado </w:t>
      </w:r>
      <w:r w:rsidRPr="006F26ED">
        <w:rPr>
          <w:rFonts w:ascii="Arial" w:hAnsi="Arial" w:cs="Arial"/>
          <w:b/>
        </w:rPr>
        <w:t>“Resumen de acciones que se ejercerán y recomendaciones que se formularán derivadas de los resultados obtenidos de la revisión practicada”</w:t>
      </w:r>
      <w:r>
        <w:rPr>
          <w:rFonts w:ascii="Arial" w:hAnsi="Arial" w:cs="Arial"/>
          <w:b/>
        </w:rPr>
        <w:t xml:space="preserve">, </w:t>
      </w:r>
      <w:r w:rsidRPr="006F26ED">
        <w:rPr>
          <w:rFonts w:ascii="Arial" w:hAnsi="Arial" w:cs="Arial"/>
        </w:rPr>
        <w:t>de la siguiente manera</w:t>
      </w:r>
      <w:r>
        <w:rPr>
          <w:rFonts w:ascii="Arial" w:hAnsi="Arial" w:cs="Arial"/>
        </w:rPr>
        <w:t>:</w:t>
      </w:r>
    </w:p>
    <w:p w:rsidR="009115FE" w:rsidRDefault="009115FE" w:rsidP="009115FE">
      <w:pPr>
        <w:spacing w:after="0" w:line="360" w:lineRule="auto"/>
        <w:ind w:firstLine="708"/>
        <w:jc w:val="both"/>
        <w:rPr>
          <w:rFonts w:ascii="Arial" w:hAnsi="Arial" w:cs="Arial"/>
        </w:rPr>
      </w:pPr>
    </w:p>
    <w:p w:rsidR="009115FE" w:rsidRDefault="009115FE" w:rsidP="009115FE">
      <w:pPr>
        <w:spacing w:after="0" w:line="240" w:lineRule="auto"/>
        <w:ind w:left="709" w:right="391" w:hanging="1"/>
        <w:jc w:val="both"/>
        <w:rPr>
          <w:rFonts w:ascii="Arial" w:hAnsi="Arial" w:cs="Arial"/>
          <w:sz w:val="20"/>
        </w:rPr>
      </w:pPr>
      <w:r w:rsidRPr="006F26ED">
        <w:rPr>
          <w:rFonts w:ascii="Arial" w:hAnsi="Arial" w:cs="Arial"/>
          <w:b/>
          <w:i/>
          <w:sz w:val="20"/>
        </w:rPr>
        <w:t>“</w:t>
      </w:r>
      <w:r w:rsidRPr="006203C8">
        <w:rPr>
          <w:rFonts w:ascii="Arial" w:hAnsi="Arial" w:cs="Arial"/>
          <w:b/>
          <w:i/>
          <w:sz w:val="20"/>
        </w:rPr>
        <w:t>Pliegos Presuntivos de Responsabilidades</w:t>
      </w:r>
      <w:r>
        <w:rPr>
          <w:rFonts w:ascii="Arial" w:hAnsi="Arial" w:cs="Arial"/>
          <w:b/>
          <w:i/>
          <w:sz w:val="20"/>
        </w:rPr>
        <w:t xml:space="preserve"> (PPR)</w:t>
      </w:r>
      <w:r w:rsidRPr="006203C8">
        <w:rPr>
          <w:rFonts w:ascii="Arial" w:hAnsi="Arial" w:cs="Arial"/>
          <w:b/>
          <w:i/>
          <w:sz w:val="20"/>
        </w:rPr>
        <w:t xml:space="preserve">: </w:t>
      </w:r>
      <w:r w:rsidRPr="006203C8">
        <w:rPr>
          <w:rFonts w:ascii="Arial" w:hAnsi="Arial" w:cs="Arial"/>
          <w:sz w:val="20"/>
        </w:rPr>
        <w:t>Documento mediante el cual se notifica a los Sujetos de Fiscalización las observaciones, deficiencias</w:t>
      </w:r>
      <w:r>
        <w:rPr>
          <w:rFonts w:ascii="Arial" w:hAnsi="Arial" w:cs="Arial"/>
          <w:sz w:val="20"/>
        </w:rPr>
        <w:t xml:space="preserve"> </w:t>
      </w:r>
      <w:r w:rsidRPr="006203C8">
        <w:rPr>
          <w:rFonts w:ascii="Arial" w:hAnsi="Arial" w:cs="Arial"/>
          <w:sz w:val="20"/>
        </w:rPr>
        <w:t>e irregularidades que permiten presumir la existencia de hechos y conductas que producen daños y perjuicios en contra de la hacienda o</w:t>
      </w:r>
      <w:r>
        <w:rPr>
          <w:rFonts w:ascii="Arial" w:hAnsi="Arial" w:cs="Arial"/>
          <w:sz w:val="20"/>
        </w:rPr>
        <w:t xml:space="preserve"> </w:t>
      </w:r>
      <w:r w:rsidRPr="006203C8">
        <w:rPr>
          <w:rFonts w:ascii="Arial" w:hAnsi="Arial" w:cs="Arial"/>
          <w:sz w:val="20"/>
        </w:rPr>
        <w:t>patrimonio de los entes públicos, a efecto de que proporcionen los elementos y demás información que permita localizar e identificar a los</w:t>
      </w:r>
      <w:r>
        <w:rPr>
          <w:rFonts w:ascii="Arial" w:hAnsi="Arial" w:cs="Arial"/>
          <w:sz w:val="20"/>
        </w:rPr>
        <w:t xml:space="preserve"> </w:t>
      </w:r>
      <w:r w:rsidRPr="006203C8">
        <w:rPr>
          <w:rFonts w:ascii="Arial" w:hAnsi="Arial" w:cs="Arial"/>
          <w:sz w:val="20"/>
        </w:rPr>
        <w:t xml:space="preserve">presuntos responsables, así como la de fijar en cantidad liquida el monto de los daños y perjuicios, a fin de estar en aptitud en su </w:t>
      </w:r>
      <w:r w:rsidRPr="006203C8">
        <w:rPr>
          <w:rFonts w:ascii="Arial" w:hAnsi="Arial" w:cs="Arial"/>
          <w:sz w:val="20"/>
        </w:rPr>
        <w:lastRenderedPageBreak/>
        <w:t>caso, de iniciar</w:t>
      </w:r>
      <w:r>
        <w:rPr>
          <w:rFonts w:ascii="Arial" w:hAnsi="Arial" w:cs="Arial"/>
          <w:sz w:val="20"/>
        </w:rPr>
        <w:t xml:space="preserve"> </w:t>
      </w:r>
      <w:r w:rsidRPr="006203C8">
        <w:rPr>
          <w:rFonts w:ascii="Arial" w:hAnsi="Arial" w:cs="Arial"/>
          <w:sz w:val="20"/>
        </w:rPr>
        <w:t xml:space="preserve">el procedimiento para el </w:t>
      </w:r>
      <w:proofErr w:type="spellStart"/>
      <w:r w:rsidRPr="006203C8">
        <w:rPr>
          <w:rFonts w:ascii="Arial" w:hAnsi="Arial" w:cs="Arial"/>
          <w:sz w:val="20"/>
        </w:rPr>
        <w:t>fincamiento</w:t>
      </w:r>
      <w:proofErr w:type="spellEnd"/>
      <w:r w:rsidRPr="006203C8">
        <w:rPr>
          <w:rFonts w:ascii="Arial" w:hAnsi="Arial" w:cs="Arial"/>
          <w:sz w:val="20"/>
        </w:rPr>
        <w:t xml:space="preserve"> de la responsabilidad resarcitoria a que haya lugar.</w:t>
      </w:r>
    </w:p>
    <w:p w:rsidR="009115FE" w:rsidRDefault="009115FE" w:rsidP="009115FE">
      <w:pPr>
        <w:spacing w:after="0" w:line="240" w:lineRule="auto"/>
        <w:ind w:left="709" w:right="391" w:hanging="1"/>
        <w:jc w:val="both"/>
        <w:rPr>
          <w:rFonts w:ascii="Arial" w:hAnsi="Arial" w:cs="Arial"/>
          <w:b/>
          <w:i/>
          <w:sz w:val="20"/>
        </w:rPr>
      </w:pPr>
    </w:p>
    <w:p w:rsidR="009115FE" w:rsidRDefault="009115FE" w:rsidP="009115FE">
      <w:pPr>
        <w:spacing w:after="0" w:line="240" w:lineRule="auto"/>
        <w:ind w:left="709" w:right="391" w:hanging="1"/>
        <w:jc w:val="both"/>
        <w:rPr>
          <w:rFonts w:ascii="Arial" w:hAnsi="Arial" w:cs="Arial"/>
          <w:i/>
          <w:sz w:val="20"/>
        </w:rPr>
      </w:pPr>
      <w:r>
        <w:rPr>
          <w:rFonts w:ascii="Arial" w:hAnsi="Arial" w:cs="Arial"/>
          <w:b/>
          <w:i/>
          <w:sz w:val="20"/>
        </w:rPr>
        <w:t>“</w:t>
      </w:r>
      <w:r w:rsidRPr="00B149B5">
        <w:rPr>
          <w:rFonts w:ascii="Arial" w:hAnsi="Arial" w:cs="Arial"/>
          <w:b/>
          <w:i/>
          <w:sz w:val="20"/>
        </w:rPr>
        <w:t xml:space="preserve">Promoción de </w:t>
      </w:r>
      <w:proofErr w:type="spellStart"/>
      <w:r w:rsidRPr="00B149B5">
        <w:rPr>
          <w:rFonts w:ascii="Arial" w:hAnsi="Arial" w:cs="Arial"/>
          <w:b/>
          <w:i/>
          <w:sz w:val="20"/>
        </w:rPr>
        <w:t>Fincamiento</w:t>
      </w:r>
      <w:proofErr w:type="spellEnd"/>
      <w:r w:rsidRPr="00B149B5">
        <w:rPr>
          <w:rFonts w:ascii="Arial" w:hAnsi="Arial" w:cs="Arial"/>
          <w:b/>
          <w:i/>
          <w:sz w:val="20"/>
        </w:rPr>
        <w:t xml:space="preserve"> de Responsabilidad Administrativa (PFRA)</w:t>
      </w:r>
      <w:r w:rsidRPr="00B149B5">
        <w:rPr>
          <w:rFonts w:ascii="Arial" w:hAnsi="Arial" w:cs="Arial"/>
          <w:i/>
          <w:sz w:val="20"/>
        </w:rPr>
        <w:t xml:space="preserve">: Acción mediante la cual se hacen del conocimiento de los superiores jerárquicos del ente público objeto de la revisión de una cuenta pública, las irregularidades detectadas en la revisión, que constituyen incumplimientos de sus servidores públicos respecto de sus obligaciones generales de salvaguardar la legalidad, honradez, lealtad, imparcialidad y eficiencia en el desempeño de sus funciones, empleos, cargos o comisiones, a efecto de que lleven a cabo las investigaciones respectivas, y en su caso inicien los procedimientos para el </w:t>
      </w:r>
      <w:proofErr w:type="spellStart"/>
      <w:r w:rsidRPr="00B149B5">
        <w:rPr>
          <w:rFonts w:ascii="Arial" w:hAnsi="Arial" w:cs="Arial"/>
          <w:i/>
          <w:sz w:val="20"/>
        </w:rPr>
        <w:t>fincamiento</w:t>
      </w:r>
      <w:proofErr w:type="spellEnd"/>
      <w:r w:rsidRPr="00B149B5">
        <w:rPr>
          <w:rFonts w:ascii="Arial" w:hAnsi="Arial" w:cs="Arial"/>
          <w:i/>
          <w:sz w:val="20"/>
        </w:rPr>
        <w:t xml:space="preserve"> de responsabilidades administrativas respectivos.</w:t>
      </w:r>
      <w:r>
        <w:rPr>
          <w:rFonts w:ascii="Arial" w:hAnsi="Arial" w:cs="Arial"/>
          <w:i/>
          <w:sz w:val="20"/>
        </w:rPr>
        <w:t>”</w:t>
      </w:r>
    </w:p>
    <w:p w:rsidR="009115FE" w:rsidRDefault="009115FE" w:rsidP="009115FE">
      <w:pPr>
        <w:spacing w:after="0" w:line="240" w:lineRule="auto"/>
        <w:ind w:left="709" w:right="391" w:hanging="1"/>
        <w:jc w:val="both"/>
        <w:rPr>
          <w:rFonts w:ascii="Arial" w:hAnsi="Arial" w:cs="Arial"/>
          <w:b/>
          <w:i/>
          <w:sz w:val="20"/>
        </w:rPr>
      </w:pPr>
    </w:p>
    <w:p w:rsidR="009115FE" w:rsidRPr="0051554F" w:rsidRDefault="009115FE" w:rsidP="009115FE">
      <w:pPr>
        <w:spacing w:after="0" w:line="240" w:lineRule="auto"/>
        <w:ind w:left="709" w:right="391" w:hanging="1"/>
        <w:jc w:val="both"/>
        <w:rPr>
          <w:rFonts w:ascii="Arial" w:hAnsi="Arial" w:cs="Arial"/>
          <w:i/>
          <w:sz w:val="20"/>
        </w:rPr>
      </w:pPr>
      <w:r>
        <w:rPr>
          <w:rFonts w:ascii="Arial" w:hAnsi="Arial" w:cs="Arial"/>
          <w:b/>
          <w:i/>
          <w:sz w:val="20"/>
          <w:lang w:val="es-MX"/>
        </w:rPr>
        <w:t>“</w:t>
      </w:r>
      <w:r w:rsidRPr="0051554F">
        <w:rPr>
          <w:rFonts w:ascii="Arial" w:hAnsi="Arial" w:cs="Arial"/>
          <w:b/>
          <w:i/>
          <w:sz w:val="20"/>
          <w:lang w:val="es-MX"/>
        </w:rPr>
        <w:t xml:space="preserve">Promoción de Intervención de la Instancia de Control Competente: </w:t>
      </w:r>
      <w:r w:rsidRPr="0051554F">
        <w:rPr>
          <w:rFonts w:ascii="Arial" w:hAnsi="Arial" w:cs="Arial"/>
          <w:i/>
          <w:sz w:val="20"/>
          <w:lang w:val="es-MX"/>
        </w:rPr>
        <w:t>Acción mediante la cual se promueve la intervención de las instancias de</w:t>
      </w:r>
      <w:r>
        <w:rPr>
          <w:rFonts w:ascii="Arial" w:hAnsi="Arial" w:cs="Arial"/>
          <w:i/>
          <w:sz w:val="20"/>
          <w:lang w:val="es-MX"/>
        </w:rPr>
        <w:t xml:space="preserve"> </w:t>
      </w:r>
      <w:r w:rsidRPr="0051554F">
        <w:rPr>
          <w:rFonts w:ascii="Arial" w:hAnsi="Arial" w:cs="Arial"/>
          <w:i/>
          <w:sz w:val="20"/>
          <w:lang w:val="es-MX"/>
        </w:rPr>
        <w:t>control de las dependencias y entidades federales o de la Secretaría de la Función Pública de la Administración Pública Federal en relación con</w:t>
      </w:r>
      <w:r>
        <w:rPr>
          <w:rFonts w:ascii="Arial" w:hAnsi="Arial" w:cs="Arial"/>
          <w:i/>
          <w:sz w:val="20"/>
          <w:lang w:val="es-MX"/>
        </w:rPr>
        <w:t xml:space="preserve"> </w:t>
      </w:r>
      <w:r w:rsidRPr="0051554F">
        <w:rPr>
          <w:rFonts w:ascii="Arial" w:hAnsi="Arial" w:cs="Arial"/>
          <w:i/>
          <w:sz w:val="20"/>
          <w:lang w:val="es-MX"/>
        </w:rPr>
        <w:t>fondos y recursos de naturaleza federal (en términos de los convenios de coordinación y reasignación), o bien, de la instancia de control de un</w:t>
      </w:r>
      <w:r>
        <w:rPr>
          <w:rFonts w:ascii="Arial" w:hAnsi="Arial" w:cs="Arial"/>
          <w:i/>
          <w:sz w:val="20"/>
          <w:lang w:val="es-MX"/>
        </w:rPr>
        <w:t xml:space="preserve"> </w:t>
      </w:r>
      <w:r w:rsidRPr="0051554F">
        <w:rPr>
          <w:rFonts w:ascii="Arial" w:hAnsi="Arial" w:cs="Arial"/>
          <w:i/>
          <w:sz w:val="20"/>
          <w:lang w:val="es-MX"/>
        </w:rPr>
        <w:t>ente público ajeno a la revisión en la que se detectaron las irregularidades, a efecto de que realicen las investigaciones necesarias en relación a</w:t>
      </w:r>
      <w:r>
        <w:rPr>
          <w:rFonts w:ascii="Arial" w:hAnsi="Arial" w:cs="Arial"/>
          <w:i/>
          <w:sz w:val="20"/>
          <w:lang w:val="es-MX"/>
        </w:rPr>
        <w:t xml:space="preserve"> </w:t>
      </w:r>
      <w:r w:rsidRPr="0051554F">
        <w:rPr>
          <w:rFonts w:ascii="Arial" w:hAnsi="Arial" w:cs="Arial"/>
          <w:i/>
          <w:sz w:val="20"/>
          <w:lang w:val="es-MX"/>
        </w:rPr>
        <w:t>los hechos que se informan, y en su caso, inicien o promuevan los procedimientos administrativos a que haya lugar.</w:t>
      </w:r>
      <w:r>
        <w:rPr>
          <w:rFonts w:ascii="Arial" w:hAnsi="Arial" w:cs="Arial"/>
          <w:i/>
          <w:sz w:val="20"/>
          <w:lang w:val="es-MX"/>
        </w:rPr>
        <w:t>”</w:t>
      </w:r>
    </w:p>
    <w:p w:rsidR="009115FE" w:rsidRDefault="009115FE" w:rsidP="009115FE">
      <w:pPr>
        <w:spacing w:after="0" w:line="240" w:lineRule="auto"/>
        <w:ind w:left="709" w:right="391" w:hanging="1"/>
        <w:jc w:val="both"/>
        <w:rPr>
          <w:rFonts w:ascii="Arial" w:hAnsi="Arial" w:cs="Arial"/>
          <w:b/>
          <w:i/>
          <w:sz w:val="20"/>
        </w:rPr>
      </w:pPr>
    </w:p>
    <w:p w:rsidR="009115FE" w:rsidRDefault="009115FE" w:rsidP="009115FE">
      <w:pPr>
        <w:spacing w:after="0" w:line="240" w:lineRule="auto"/>
        <w:ind w:left="709" w:right="391" w:hanging="1"/>
        <w:jc w:val="both"/>
        <w:rPr>
          <w:rFonts w:ascii="Arial" w:hAnsi="Arial" w:cs="Arial"/>
          <w:i/>
          <w:sz w:val="20"/>
        </w:rPr>
      </w:pPr>
      <w:r>
        <w:rPr>
          <w:rFonts w:ascii="Arial" w:hAnsi="Arial" w:cs="Arial"/>
          <w:i/>
          <w:sz w:val="20"/>
        </w:rPr>
        <w:t>“</w:t>
      </w:r>
      <w:r w:rsidRPr="00B149B5">
        <w:rPr>
          <w:rFonts w:ascii="Arial" w:hAnsi="Arial" w:cs="Arial"/>
          <w:b/>
          <w:i/>
          <w:sz w:val="20"/>
        </w:rPr>
        <w:t>Promoción del Ejercicio de la Facultad de Comprobación Fiscal (PEFCF)</w:t>
      </w:r>
      <w:r w:rsidRPr="00B149B5">
        <w:rPr>
          <w:rFonts w:ascii="Arial" w:hAnsi="Arial" w:cs="Arial"/>
          <w:i/>
          <w:sz w:val="20"/>
        </w:rPr>
        <w:t>: Acción mediante la cual se informa a la autoridad fiscal competente sobre una</w:t>
      </w:r>
      <w:r>
        <w:rPr>
          <w:rFonts w:ascii="Arial" w:hAnsi="Arial" w:cs="Arial"/>
          <w:i/>
          <w:sz w:val="20"/>
        </w:rPr>
        <w:t xml:space="preserve"> </w:t>
      </w:r>
      <w:r w:rsidRPr="00B149B5">
        <w:rPr>
          <w:rFonts w:ascii="Arial" w:hAnsi="Arial" w:cs="Arial"/>
          <w:i/>
          <w:sz w:val="20"/>
        </w:rPr>
        <w:t>posible evasión fiscal, detectada por la Auditoría Superior del Estado en el ejercicio de sus facultades de fiscalización, o bien por la presunción de</w:t>
      </w:r>
      <w:r>
        <w:rPr>
          <w:rFonts w:ascii="Arial" w:hAnsi="Arial" w:cs="Arial"/>
          <w:i/>
          <w:sz w:val="20"/>
        </w:rPr>
        <w:t xml:space="preserve"> </w:t>
      </w:r>
      <w:r w:rsidRPr="00B149B5">
        <w:rPr>
          <w:rFonts w:ascii="Arial" w:hAnsi="Arial" w:cs="Arial"/>
          <w:i/>
          <w:sz w:val="20"/>
        </w:rPr>
        <w:t>errores aritméticos, omisiones u otros que aparezcan en las declaraciones, solicitudes, avisos fiscales, y demás documentos en los que conste</w:t>
      </w:r>
      <w:r>
        <w:rPr>
          <w:rFonts w:ascii="Arial" w:hAnsi="Arial" w:cs="Arial"/>
          <w:i/>
          <w:sz w:val="20"/>
        </w:rPr>
        <w:t xml:space="preserve"> </w:t>
      </w:r>
      <w:r w:rsidRPr="00B149B5">
        <w:rPr>
          <w:rFonts w:ascii="Arial" w:hAnsi="Arial" w:cs="Arial"/>
          <w:i/>
          <w:sz w:val="20"/>
        </w:rPr>
        <w:t>la determinación y liquidación de contribuciones, a efecto de que ejerzan sus facultades de comprobación fiscal.</w:t>
      </w:r>
      <w:r>
        <w:rPr>
          <w:rFonts w:ascii="Arial" w:hAnsi="Arial" w:cs="Arial"/>
          <w:i/>
          <w:sz w:val="20"/>
        </w:rPr>
        <w:t>”</w:t>
      </w:r>
    </w:p>
    <w:p w:rsidR="009115FE" w:rsidRDefault="009115FE" w:rsidP="009115FE">
      <w:pPr>
        <w:spacing w:after="0" w:line="240" w:lineRule="auto"/>
        <w:ind w:left="709" w:right="391" w:hanging="1"/>
        <w:jc w:val="both"/>
        <w:rPr>
          <w:rFonts w:ascii="Arial" w:hAnsi="Arial" w:cs="Arial"/>
          <w:i/>
          <w:sz w:val="20"/>
        </w:rPr>
      </w:pPr>
    </w:p>
    <w:p w:rsidR="009115FE" w:rsidRDefault="009115FE" w:rsidP="009115FE">
      <w:pPr>
        <w:spacing w:after="0" w:line="240" w:lineRule="auto"/>
        <w:ind w:left="709" w:right="391" w:hanging="1"/>
        <w:jc w:val="both"/>
        <w:rPr>
          <w:rFonts w:ascii="Arial" w:hAnsi="Arial" w:cs="Arial"/>
          <w:i/>
          <w:sz w:val="20"/>
          <w:lang w:val="es-MX"/>
        </w:rPr>
      </w:pPr>
      <w:r>
        <w:rPr>
          <w:rFonts w:ascii="Arial" w:hAnsi="Arial" w:cs="Arial"/>
          <w:b/>
          <w:i/>
          <w:sz w:val="20"/>
          <w:lang w:val="es-MX"/>
        </w:rPr>
        <w:t>“</w:t>
      </w:r>
      <w:r w:rsidRPr="00D04312">
        <w:rPr>
          <w:rFonts w:ascii="Arial" w:hAnsi="Arial" w:cs="Arial"/>
          <w:b/>
          <w:i/>
          <w:sz w:val="20"/>
          <w:lang w:val="es-MX"/>
        </w:rPr>
        <w:t>Informe a la Auditoría Superior de la Federación:</w:t>
      </w:r>
      <w:r w:rsidRPr="00D04312">
        <w:rPr>
          <w:rFonts w:ascii="Arial" w:hAnsi="Arial" w:cs="Arial"/>
          <w:i/>
          <w:sz w:val="20"/>
          <w:lang w:val="es-MX"/>
        </w:rPr>
        <w:t xml:space="preserve"> Informe que se envía a la Auditoría Superior de la Federación, a efecto de darle a conocer las</w:t>
      </w:r>
      <w:r>
        <w:rPr>
          <w:rFonts w:ascii="Arial" w:hAnsi="Arial" w:cs="Arial"/>
          <w:i/>
          <w:sz w:val="20"/>
          <w:lang w:val="es-MX"/>
        </w:rPr>
        <w:t xml:space="preserve"> </w:t>
      </w:r>
      <w:r w:rsidRPr="00D04312">
        <w:rPr>
          <w:rFonts w:ascii="Arial" w:hAnsi="Arial" w:cs="Arial"/>
          <w:i/>
          <w:sz w:val="20"/>
          <w:lang w:val="es-MX"/>
        </w:rPr>
        <w:t>irregularidades relacionadas con los recursos federales provenientes de los fondos previstos en el capítulo V de la Ley de Coordinación Fiscal,</w:t>
      </w:r>
      <w:r>
        <w:rPr>
          <w:rFonts w:ascii="Arial" w:hAnsi="Arial" w:cs="Arial"/>
          <w:i/>
          <w:sz w:val="20"/>
          <w:lang w:val="es-MX"/>
        </w:rPr>
        <w:t xml:space="preserve"> </w:t>
      </w:r>
      <w:r w:rsidRPr="00D04312">
        <w:rPr>
          <w:rFonts w:ascii="Arial" w:hAnsi="Arial" w:cs="Arial"/>
          <w:i/>
          <w:sz w:val="20"/>
          <w:lang w:val="es-MX"/>
        </w:rPr>
        <w:t>cuando se hayan destinado a fines diversos a los establecidos en la referida ley, o bien, que permitan presumir la existencia de hechos o conductas</w:t>
      </w:r>
      <w:r>
        <w:rPr>
          <w:rFonts w:ascii="Arial" w:hAnsi="Arial" w:cs="Arial"/>
          <w:i/>
          <w:sz w:val="20"/>
          <w:lang w:val="es-MX"/>
        </w:rPr>
        <w:t xml:space="preserve"> </w:t>
      </w:r>
      <w:r w:rsidRPr="00D04312">
        <w:rPr>
          <w:rFonts w:ascii="Arial" w:hAnsi="Arial" w:cs="Arial"/>
          <w:i/>
          <w:sz w:val="20"/>
          <w:lang w:val="es-MX"/>
        </w:rPr>
        <w:t>que produzcan daños o perjuicios, o ambos, en contra de la hacienda pública federal, detectadas con motivo de la fiscalización practicada en</w:t>
      </w:r>
      <w:r>
        <w:rPr>
          <w:rFonts w:ascii="Arial" w:hAnsi="Arial" w:cs="Arial"/>
          <w:i/>
          <w:sz w:val="20"/>
          <w:lang w:val="es-MX"/>
        </w:rPr>
        <w:t xml:space="preserve"> </w:t>
      </w:r>
      <w:r w:rsidRPr="00D04312">
        <w:rPr>
          <w:rFonts w:ascii="Arial" w:hAnsi="Arial" w:cs="Arial"/>
          <w:i/>
          <w:sz w:val="20"/>
          <w:lang w:val="es-MX"/>
        </w:rPr>
        <w:t>términos de los convenios celebrados con la referida e</w:t>
      </w:r>
      <w:r>
        <w:rPr>
          <w:rFonts w:ascii="Arial" w:hAnsi="Arial" w:cs="Arial"/>
          <w:i/>
          <w:sz w:val="20"/>
          <w:lang w:val="es-MX"/>
        </w:rPr>
        <w:t>ntidad de fiscalización federal.”</w:t>
      </w:r>
    </w:p>
    <w:p w:rsidR="009115FE" w:rsidRDefault="009115FE" w:rsidP="009115FE">
      <w:pPr>
        <w:spacing w:after="0" w:line="240" w:lineRule="auto"/>
        <w:ind w:left="709" w:right="391" w:hanging="1"/>
        <w:jc w:val="both"/>
        <w:rPr>
          <w:rFonts w:ascii="Arial" w:hAnsi="Arial" w:cs="Arial"/>
          <w:i/>
          <w:sz w:val="20"/>
        </w:rPr>
      </w:pPr>
    </w:p>
    <w:p w:rsidR="009115FE" w:rsidRDefault="009115FE" w:rsidP="009115FE">
      <w:pPr>
        <w:spacing w:after="0" w:line="240" w:lineRule="auto"/>
        <w:ind w:left="709" w:right="391" w:hanging="1"/>
        <w:jc w:val="both"/>
        <w:rPr>
          <w:rFonts w:ascii="Arial" w:hAnsi="Arial" w:cs="Arial"/>
          <w:i/>
          <w:sz w:val="20"/>
        </w:rPr>
      </w:pPr>
    </w:p>
    <w:p w:rsidR="009115FE" w:rsidRPr="006F26ED" w:rsidRDefault="009115FE" w:rsidP="009115FE">
      <w:pPr>
        <w:spacing w:after="0" w:line="240" w:lineRule="auto"/>
        <w:ind w:left="709" w:right="391" w:hanging="1"/>
        <w:jc w:val="both"/>
        <w:rPr>
          <w:rFonts w:ascii="Arial" w:hAnsi="Arial" w:cs="Arial"/>
          <w:i/>
          <w:sz w:val="20"/>
        </w:rPr>
      </w:pPr>
      <w:r>
        <w:rPr>
          <w:rFonts w:ascii="Arial" w:hAnsi="Arial" w:cs="Arial"/>
          <w:b/>
          <w:i/>
          <w:sz w:val="20"/>
        </w:rPr>
        <w:t>“</w:t>
      </w:r>
      <w:r w:rsidRPr="006F26ED">
        <w:rPr>
          <w:rFonts w:ascii="Arial" w:hAnsi="Arial" w:cs="Arial"/>
          <w:b/>
          <w:i/>
          <w:sz w:val="20"/>
        </w:rPr>
        <w:t xml:space="preserve">Recomendaciones en relación a la gestión o control interno (RG). </w:t>
      </w:r>
    </w:p>
    <w:p w:rsidR="009115FE" w:rsidRDefault="009115FE" w:rsidP="009115FE">
      <w:pPr>
        <w:spacing w:after="0" w:line="240" w:lineRule="auto"/>
        <w:ind w:left="709" w:right="391" w:hanging="1"/>
        <w:jc w:val="both"/>
        <w:rPr>
          <w:rFonts w:ascii="Arial" w:hAnsi="Arial" w:cs="Arial"/>
          <w:i/>
          <w:sz w:val="20"/>
        </w:rPr>
      </w:pPr>
      <w:r w:rsidRPr="006F26ED">
        <w:rPr>
          <w:rFonts w:ascii="Arial" w:hAnsi="Arial" w:cs="Arial"/>
          <w:i/>
          <w:sz w:val="20"/>
        </w:rPr>
        <w:t xml:space="preserve">Sugerencias de carácter preventivo que se formulan al ente </w:t>
      </w:r>
      <w:proofErr w:type="spellStart"/>
      <w:r w:rsidRPr="006F26ED">
        <w:rPr>
          <w:rFonts w:ascii="Arial" w:hAnsi="Arial" w:cs="Arial"/>
          <w:i/>
          <w:sz w:val="20"/>
        </w:rPr>
        <w:t>fiscalizado</w:t>
      </w:r>
      <w:proofErr w:type="spellEnd"/>
      <w:r w:rsidRPr="006F26ED">
        <w:rPr>
          <w:rFonts w:ascii="Arial" w:hAnsi="Arial" w:cs="Arial"/>
          <w:i/>
          <w:sz w:val="20"/>
        </w:rPr>
        <w:t xml:space="preserve"> para fortalecer los procesos administrativos y los sistemas de control. Tienen por objeto </w:t>
      </w:r>
      <w:r w:rsidRPr="006F26ED">
        <w:rPr>
          <w:rFonts w:ascii="Arial" w:hAnsi="Arial" w:cs="Arial"/>
          <w:i/>
          <w:sz w:val="20"/>
        </w:rPr>
        <w:lastRenderedPageBreak/>
        <w:t>señalar las áreas con deficiencias en cuanto a la gestión financiera, así como áreas de oportunidad en el control interno y de gestión.”</w:t>
      </w:r>
    </w:p>
    <w:p w:rsidR="009115FE" w:rsidRPr="00B149B5" w:rsidRDefault="009115FE" w:rsidP="009115FE">
      <w:pPr>
        <w:spacing w:after="0" w:line="240" w:lineRule="auto"/>
        <w:ind w:left="709" w:right="391" w:hanging="1"/>
        <w:jc w:val="both"/>
        <w:rPr>
          <w:rFonts w:ascii="Arial" w:hAnsi="Arial" w:cs="Arial"/>
          <w:i/>
          <w:sz w:val="20"/>
        </w:rPr>
      </w:pPr>
    </w:p>
    <w:p w:rsidR="009115FE" w:rsidRDefault="009115FE" w:rsidP="009115FE">
      <w:pPr>
        <w:spacing w:after="0" w:line="360" w:lineRule="auto"/>
        <w:ind w:firstLine="708"/>
        <w:jc w:val="both"/>
        <w:rPr>
          <w:rFonts w:ascii="Arial" w:hAnsi="Arial" w:cs="Arial"/>
        </w:rPr>
      </w:pPr>
    </w:p>
    <w:p w:rsidR="009115FE" w:rsidRDefault="009115FE" w:rsidP="009115FE">
      <w:pPr>
        <w:spacing w:after="0" w:line="360" w:lineRule="auto"/>
        <w:ind w:firstLine="708"/>
        <w:jc w:val="both"/>
        <w:rPr>
          <w:rFonts w:ascii="Arial" w:hAnsi="Arial" w:cs="Arial"/>
        </w:rPr>
      </w:pPr>
      <w:r>
        <w:rPr>
          <w:rFonts w:ascii="Arial" w:hAnsi="Arial" w:cs="Arial"/>
        </w:rPr>
        <w:t>De igual forma tenemos que la Auditoría Superior del Estado presenta una serie de cuadros que integran, de forma resumida, la información concerniente a la cantidad y tipo de observaciones y las acciones legales, económicas, administrativas o fiscales que corresponde a nuestro Órgano Fiscalizador ejercer como consecuencia de las observaciones hechas a la Cuenta Pública en cuestión. Esta información es de especial importancia al momento de establecer la relación entre la cantidad de observaciones, las acciones que amerita cada una de ellas y el impacto económico que todo esto tiene en el patrimonio del Ente.</w:t>
      </w:r>
    </w:p>
    <w:p w:rsidR="00352DDB" w:rsidRDefault="00352DDB" w:rsidP="003A0125">
      <w:pPr>
        <w:spacing w:after="0" w:line="360" w:lineRule="auto"/>
        <w:ind w:firstLine="708"/>
        <w:jc w:val="both"/>
        <w:rPr>
          <w:rFonts w:ascii="Arial" w:eastAsia="Times New Roman" w:hAnsi="Arial" w:cs="Arial"/>
          <w:sz w:val="18"/>
          <w:szCs w:val="16"/>
          <w:lang w:eastAsia="es-MX"/>
        </w:rPr>
      </w:pPr>
    </w:p>
    <w:p w:rsidR="003A0125" w:rsidRDefault="00352DDB" w:rsidP="003A0125">
      <w:pPr>
        <w:spacing w:after="0" w:line="360" w:lineRule="auto"/>
        <w:ind w:firstLine="708"/>
        <w:jc w:val="both"/>
        <w:rPr>
          <w:rFonts w:ascii="Arial" w:eastAsia="Times New Roman" w:hAnsi="Arial" w:cs="Arial"/>
          <w:sz w:val="18"/>
          <w:szCs w:val="16"/>
          <w:lang w:eastAsia="es-MX"/>
        </w:rPr>
      </w:pPr>
      <w:r w:rsidRPr="00352DDB">
        <w:rPr>
          <w:rFonts w:ascii="Arial" w:eastAsia="Times New Roman" w:hAnsi="Arial" w:cs="Arial"/>
          <w:sz w:val="18"/>
          <w:szCs w:val="16"/>
          <w:lang w:eastAsia="es-MX"/>
        </w:rPr>
        <w:t>CUADRO ---. RELACIÓN DE OBSERVACIONES CON SUS ACCIONES Y RECOMENDACIONES (Montos expresados en pesos)</w:t>
      </w:r>
    </w:p>
    <w:p w:rsidR="003A0125" w:rsidRPr="00CA5187" w:rsidRDefault="003A0125" w:rsidP="003A0125">
      <w:pPr>
        <w:spacing w:after="0" w:line="360" w:lineRule="auto"/>
        <w:ind w:firstLine="708"/>
        <w:jc w:val="both"/>
        <w:rPr>
          <w:rFonts w:ascii="Arial" w:eastAsia="Times New Roman" w:hAnsi="Arial" w:cs="Arial"/>
          <w:sz w:val="18"/>
          <w:szCs w:val="16"/>
          <w:lang w:eastAsia="es-MX"/>
        </w:rPr>
      </w:pPr>
    </w:p>
    <w:tbl>
      <w:tblPr>
        <w:tblW w:w="4701" w:type="pct"/>
        <w:jc w:val="center"/>
        <w:tblCellSpacing w:w="15" w:type="dxa"/>
        <w:tblCellMar>
          <w:top w:w="15" w:type="dxa"/>
          <w:left w:w="15" w:type="dxa"/>
          <w:bottom w:w="15" w:type="dxa"/>
          <w:right w:w="15" w:type="dxa"/>
        </w:tblCellMar>
        <w:tblLook w:val="04A0" w:firstRow="1" w:lastRow="0" w:firstColumn="1" w:lastColumn="0" w:noHBand="0" w:noVBand="1"/>
      </w:tblPr>
      <w:tblGrid>
        <w:gridCol w:w="1487"/>
        <w:gridCol w:w="1690"/>
        <w:gridCol w:w="2035"/>
        <w:gridCol w:w="2604"/>
      </w:tblGrid>
      <w:tr w:rsidR="003A0125" w:rsidRPr="00352DDB" w:rsidTr="003A0125">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Observación No.</w:t>
            </w:r>
          </w:p>
        </w:tc>
        <w:tc>
          <w:tcPr>
            <w:tcW w:w="1074" w:type="pc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Aspecto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Monto No Solventado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Acciones y Recomendaciones</w:t>
            </w:r>
          </w:p>
        </w:tc>
      </w:tr>
      <w:tr w:rsidR="003A0125" w:rsidRPr="00352DDB" w:rsidTr="003A0125">
        <w:trPr>
          <w:tblCellSpacing w:w="15" w:type="dxa"/>
          <w:jc w:val="center"/>
        </w:trPr>
        <w:tc>
          <w:tcPr>
            <w:tcW w:w="4962" w:type="pct"/>
            <w:gridSpan w:val="4"/>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b/>
                <w:bCs/>
                <w:sz w:val="20"/>
                <w:szCs w:val="20"/>
                <w:lang w:eastAsia="es-MX"/>
              </w:rPr>
            </w:pPr>
            <w:r w:rsidRPr="00352DDB">
              <w:rPr>
                <w:rFonts w:ascii="Arial" w:eastAsia="Times New Roman" w:hAnsi="Arial" w:cs="Arial"/>
                <w:b/>
                <w:bCs/>
                <w:sz w:val="20"/>
                <w:szCs w:val="20"/>
                <w:lang w:eastAsia="es-MX"/>
              </w:rPr>
              <w:t>GESTIÓN FINANCIERA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3</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 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38</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39</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2</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32</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40</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29</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PEFCF, RG, 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30</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31</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 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13</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26</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 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lastRenderedPageBreak/>
              <w:t>23</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 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36</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27</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PEFCF, 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25</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34</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 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12</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14</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15</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19</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 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37</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5</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666,823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PPR, 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6</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778,568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PPR, PFRA, PEFCF</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7</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4,886,560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PPR, PFRA, PEFCF,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8</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2,751,735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PPR, PFRA, PEFCF,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10</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39,396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PPR, 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11</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100,022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 PPR, 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24</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192,984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 PPR, 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33</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1,709,729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PPR, PFRA,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17</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62,629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 PPR, 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18</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11,890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PPR, PEFCF, RG, 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28</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14,165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PPR, PFRA,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21</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67,883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 PPR, 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22</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20,880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 PPR, 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4</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Control Interno</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9</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Control Interno</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35</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Control Interno</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16</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Control Interno</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20</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Control Interno</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right"/>
              <w:rPr>
                <w:rFonts w:ascii="Arial" w:eastAsia="Times New Roman" w:hAnsi="Arial" w:cs="Arial"/>
                <w:b/>
                <w:bCs/>
                <w:sz w:val="20"/>
                <w:szCs w:val="20"/>
                <w:lang w:eastAsia="es-MX"/>
              </w:rPr>
            </w:pPr>
            <w:r w:rsidRPr="00352DDB">
              <w:rPr>
                <w:rFonts w:ascii="Arial" w:eastAsia="Times New Roman" w:hAnsi="Arial" w:cs="Arial"/>
                <w:b/>
                <w:bCs/>
                <w:sz w:val="20"/>
                <w:szCs w:val="20"/>
                <w:lang w:eastAsia="es-MX"/>
              </w:rPr>
              <w:lastRenderedPageBreak/>
              <w:t>Subtotal</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b/>
                <w:bCs/>
                <w:sz w:val="20"/>
                <w:szCs w:val="20"/>
                <w:lang w:eastAsia="es-MX"/>
              </w:rPr>
            </w:pPr>
            <w:r w:rsidRPr="00352DDB">
              <w:rPr>
                <w:rFonts w:ascii="Arial" w:eastAsia="Times New Roman" w:hAnsi="Arial" w:cs="Arial"/>
                <w:b/>
                <w:bCs/>
                <w:sz w:val="20"/>
                <w:szCs w:val="20"/>
                <w:lang w:eastAsia="es-MX"/>
              </w:rPr>
              <w:t>11,303,264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p>
        </w:tc>
      </w:tr>
      <w:tr w:rsidR="003A0125" w:rsidRPr="00352DDB" w:rsidTr="003A0125">
        <w:trPr>
          <w:tblCellSpacing w:w="15" w:type="dxa"/>
          <w:jc w:val="center"/>
        </w:trPr>
        <w:tc>
          <w:tcPr>
            <w:tcW w:w="4962" w:type="pct"/>
            <w:gridSpan w:val="4"/>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b/>
                <w:bCs/>
                <w:sz w:val="20"/>
                <w:szCs w:val="20"/>
                <w:lang w:eastAsia="es-MX"/>
              </w:rPr>
            </w:pPr>
            <w:r w:rsidRPr="00352DDB">
              <w:rPr>
                <w:rFonts w:ascii="Arial" w:eastAsia="Times New Roman" w:hAnsi="Arial" w:cs="Arial"/>
                <w:b/>
                <w:bCs/>
                <w:sz w:val="20"/>
                <w:szCs w:val="20"/>
                <w:lang w:eastAsia="es-MX"/>
              </w:rPr>
              <w:t>OBRA PÚBLICA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42</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60</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 IASF,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43</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61</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44</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62</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45</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46</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63</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47</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64</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48</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49</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65</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66</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50</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67</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68</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51</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69</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52</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70</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71</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53</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72</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54</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73</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lastRenderedPageBreak/>
              <w:t>74</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75</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55</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76</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56</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78</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79</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80</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81</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82</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57</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 IASF,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83</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84</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85</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86</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87</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88</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89</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90</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91</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92</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93</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94</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95</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96</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97</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98</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102</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103</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lastRenderedPageBreak/>
              <w:t>100</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101</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104</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105</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106</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107</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41</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440,254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PPR,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77</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48,500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PPR,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99</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136,099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PPR, 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58</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Técnica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59</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Técnica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right"/>
              <w:rPr>
                <w:rFonts w:ascii="Arial" w:eastAsia="Times New Roman" w:hAnsi="Arial" w:cs="Arial"/>
                <w:b/>
                <w:bCs/>
                <w:sz w:val="20"/>
                <w:szCs w:val="20"/>
                <w:lang w:eastAsia="es-MX"/>
              </w:rPr>
            </w:pPr>
            <w:r w:rsidRPr="00352DDB">
              <w:rPr>
                <w:rFonts w:ascii="Arial" w:eastAsia="Times New Roman" w:hAnsi="Arial" w:cs="Arial"/>
                <w:b/>
                <w:bCs/>
                <w:sz w:val="20"/>
                <w:szCs w:val="20"/>
                <w:lang w:eastAsia="es-MX"/>
              </w:rPr>
              <w:t>Subtotal</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b/>
                <w:bCs/>
                <w:sz w:val="20"/>
                <w:szCs w:val="20"/>
                <w:lang w:eastAsia="es-MX"/>
              </w:rPr>
            </w:pPr>
            <w:r w:rsidRPr="00352DDB">
              <w:rPr>
                <w:rFonts w:ascii="Arial" w:eastAsia="Times New Roman" w:hAnsi="Arial" w:cs="Arial"/>
                <w:b/>
                <w:bCs/>
                <w:sz w:val="20"/>
                <w:szCs w:val="20"/>
                <w:lang w:eastAsia="es-MX"/>
              </w:rPr>
              <w:t>624,853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p>
        </w:tc>
      </w:tr>
      <w:tr w:rsidR="003A0125" w:rsidRPr="00352DDB" w:rsidTr="003A0125">
        <w:trPr>
          <w:tblCellSpacing w:w="15" w:type="dxa"/>
          <w:jc w:val="center"/>
        </w:trPr>
        <w:tc>
          <w:tcPr>
            <w:tcW w:w="4962" w:type="pct"/>
            <w:gridSpan w:val="4"/>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b/>
                <w:bCs/>
                <w:sz w:val="20"/>
                <w:szCs w:val="20"/>
                <w:lang w:eastAsia="es-MX"/>
              </w:rPr>
            </w:pPr>
            <w:r w:rsidRPr="00352DDB">
              <w:rPr>
                <w:rFonts w:ascii="Arial" w:eastAsia="Times New Roman" w:hAnsi="Arial" w:cs="Arial"/>
                <w:b/>
                <w:bCs/>
                <w:sz w:val="20"/>
                <w:szCs w:val="20"/>
                <w:lang w:eastAsia="es-MX"/>
              </w:rPr>
              <w:t>DESARROLLO URBANO</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108</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 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109</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110</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 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right"/>
              <w:rPr>
                <w:rFonts w:ascii="Arial" w:eastAsia="Times New Roman" w:hAnsi="Arial" w:cs="Arial"/>
                <w:b/>
                <w:bCs/>
                <w:sz w:val="20"/>
                <w:szCs w:val="20"/>
                <w:lang w:eastAsia="es-MX"/>
              </w:rPr>
            </w:pPr>
            <w:r w:rsidRPr="00352DDB">
              <w:rPr>
                <w:rFonts w:ascii="Arial" w:eastAsia="Times New Roman" w:hAnsi="Arial" w:cs="Arial"/>
                <w:b/>
                <w:bCs/>
                <w:sz w:val="20"/>
                <w:szCs w:val="20"/>
                <w:lang w:eastAsia="es-MX"/>
              </w:rPr>
              <w:t>Subtotal</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b/>
                <w:bCs/>
                <w:sz w:val="20"/>
                <w:szCs w:val="20"/>
                <w:lang w:eastAsia="es-MX"/>
              </w:rPr>
            </w:pPr>
            <w:r w:rsidRPr="00352DDB">
              <w:rPr>
                <w:rFonts w:ascii="Arial" w:eastAsia="Times New Roman" w:hAnsi="Arial" w:cs="Arial"/>
                <w:b/>
                <w:bCs/>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p>
        </w:tc>
      </w:tr>
      <w:tr w:rsidR="003A0125" w:rsidRPr="00352DDB" w:rsidTr="003A0125">
        <w:trPr>
          <w:tblCellSpacing w:w="15" w:type="dxa"/>
          <w:jc w:val="center"/>
        </w:trPr>
        <w:tc>
          <w:tcPr>
            <w:tcW w:w="4962" w:type="pct"/>
            <w:gridSpan w:val="4"/>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b/>
                <w:bCs/>
                <w:sz w:val="20"/>
                <w:szCs w:val="20"/>
                <w:lang w:eastAsia="es-MX"/>
              </w:rPr>
            </w:pPr>
            <w:r w:rsidRPr="00352DDB">
              <w:rPr>
                <w:rFonts w:ascii="Arial" w:eastAsia="Times New Roman" w:hAnsi="Arial" w:cs="Arial"/>
                <w:b/>
                <w:bCs/>
                <w:sz w:val="20"/>
                <w:szCs w:val="20"/>
                <w:lang w:eastAsia="es-MX"/>
              </w:rPr>
              <w:t>PROFIS</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113</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129</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114</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RG</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130</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131</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132</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133</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134</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135</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136</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122</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lastRenderedPageBreak/>
              <w:t>112</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123</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124</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125</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126</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127</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128</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111</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115</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 PIIC</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116</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 PIIC</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117</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118</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119</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120</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121</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137</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r w:rsidRPr="00352DDB">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sz w:val="20"/>
                <w:szCs w:val="20"/>
                <w:lang w:eastAsia="es-MX"/>
              </w:rPr>
            </w:pPr>
            <w:r w:rsidRPr="00352DDB">
              <w:rPr>
                <w:rFonts w:ascii="Arial" w:eastAsia="Times New Roman" w:hAnsi="Arial" w:cs="Arial"/>
                <w:sz w:val="20"/>
                <w:szCs w:val="20"/>
                <w:lang w:eastAsia="es-MX"/>
              </w:rPr>
              <w:t>230,394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center"/>
              <w:rPr>
                <w:rFonts w:ascii="Arial" w:eastAsia="Times New Roman" w:hAnsi="Arial" w:cs="Arial"/>
                <w:sz w:val="20"/>
                <w:szCs w:val="20"/>
                <w:lang w:eastAsia="es-MX"/>
              </w:rPr>
            </w:pPr>
            <w:r w:rsidRPr="00352DDB">
              <w:rPr>
                <w:rFonts w:ascii="Arial" w:eastAsia="Times New Roman" w:hAnsi="Arial" w:cs="Arial"/>
                <w:sz w:val="20"/>
                <w:szCs w:val="20"/>
                <w:lang w:eastAsia="es-MX"/>
              </w:rPr>
              <w:t>PFRA, PPR</w:t>
            </w: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right"/>
              <w:rPr>
                <w:rFonts w:ascii="Arial" w:eastAsia="Times New Roman" w:hAnsi="Arial" w:cs="Arial"/>
                <w:b/>
                <w:bCs/>
                <w:sz w:val="20"/>
                <w:szCs w:val="20"/>
                <w:lang w:eastAsia="es-MX"/>
              </w:rPr>
            </w:pPr>
            <w:r w:rsidRPr="00352DDB">
              <w:rPr>
                <w:rFonts w:ascii="Arial" w:eastAsia="Times New Roman" w:hAnsi="Arial" w:cs="Arial"/>
                <w:b/>
                <w:bCs/>
                <w:sz w:val="20"/>
                <w:szCs w:val="20"/>
                <w:lang w:eastAsia="es-MX"/>
              </w:rPr>
              <w:t>Subtotal</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b/>
                <w:bCs/>
                <w:sz w:val="20"/>
                <w:szCs w:val="20"/>
                <w:lang w:eastAsia="es-MX"/>
              </w:rPr>
            </w:pPr>
            <w:r w:rsidRPr="00352DDB">
              <w:rPr>
                <w:rFonts w:ascii="Arial" w:eastAsia="Times New Roman" w:hAnsi="Arial" w:cs="Arial"/>
                <w:b/>
                <w:bCs/>
                <w:sz w:val="20"/>
                <w:szCs w:val="20"/>
                <w:lang w:eastAsia="es-MX"/>
              </w:rPr>
              <w:t>230,394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p>
        </w:tc>
      </w:tr>
      <w:tr w:rsidR="003A0125" w:rsidRPr="00352DDB" w:rsidTr="003A0125">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jc w:val="right"/>
              <w:rPr>
                <w:rFonts w:ascii="Arial" w:eastAsia="Times New Roman" w:hAnsi="Arial" w:cs="Arial"/>
                <w:b/>
                <w:bCs/>
                <w:sz w:val="20"/>
                <w:szCs w:val="20"/>
                <w:lang w:eastAsia="es-MX"/>
              </w:rPr>
            </w:pPr>
            <w:r w:rsidRPr="00352DDB">
              <w:rPr>
                <w:rFonts w:ascii="Arial" w:eastAsia="Times New Roman" w:hAnsi="Arial" w:cs="Arial"/>
                <w:b/>
                <w:bCs/>
                <w:sz w:val="20"/>
                <w:szCs w:val="20"/>
                <w:lang w:eastAsia="es-MX"/>
              </w:rPr>
              <w:t>Total</w:t>
            </w:r>
          </w:p>
        </w:tc>
        <w:tc>
          <w:tcPr>
            <w:tcW w:w="1074"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jc w:val="right"/>
              <w:rPr>
                <w:rFonts w:ascii="Arial" w:eastAsia="Times New Roman" w:hAnsi="Arial" w:cs="Arial"/>
                <w:b/>
                <w:bCs/>
                <w:sz w:val="20"/>
                <w:szCs w:val="20"/>
                <w:lang w:eastAsia="es-MX"/>
              </w:rPr>
            </w:pPr>
            <w:r w:rsidRPr="00352DDB">
              <w:rPr>
                <w:rFonts w:ascii="Arial" w:eastAsia="Times New Roman" w:hAnsi="Arial" w:cs="Arial"/>
                <w:b/>
                <w:bCs/>
                <w:sz w:val="20"/>
                <w:szCs w:val="20"/>
                <w:lang w:eastAsia="es-MX"/>
              </w:rPr>
              <w:t>12,158,511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A0125" w:rsidRPr="00352DDB" w:rsidRDefault="003A0125" w:rsidP="003A0125">
            <w:pPr>
              <w:spacing w:after="0" w:line="240" w:lineRule="auto"/>
              <w:rPr>
                <w:rFonts w:ascii="Arial" w:eastAsia="Times New Roman" w:hAnsi="Arial" w:cs="Arial"/>
                <w:sz w:val="20"/>
                <w:szCs w:val="20"/>
                <w:lang w:eastAsia="es-MX"/>
              </w:rPr>
            </w:pPr>
          </w:p>
        </w:tc>
      </w:tr>
    </w:tbl>
    <w:p w:rsidR="003A0125" w:rsidRDefault="003A0125" w:rsidP="009115FE">
      <w:pPr>
        <w:spacing w:after="0" w:line="360" w:lineRule="auto"/>
        <w:ind w:firstLine="708"/>
        <w:jc w:val="both"/>
        <w:rPr>
          <w:rFonts w:ascii="Arial" w:eastAsia="Times New Roman" w:hAnsi="Arial" w:cs="Arial"/>
          <w:sz w:val="18"/>
          <w:szCs w:val="16"/>
          <w:lang w:eastAsia="es-MX"/>
        </w:rPr>
      </w:pPr>
    </w:p>
    <w:p w:rsidR="009115FE" w:rsidRDefault="009115FE" w:rsidP="009115FE">
      <w:pPr>
        <w:spacing w:after="0" w:line="360" w:lineRule="auto"/>
        <w:ind w:firstLine="708"/>
        <w:jc w:val="both"/>
        <w:rPr>
          <w:rFonts w:ascii="Arial" w:hAnsi="Arial" w:cs="Arial"/>
        </w:rPr>
      </w:pPr>
    </w:p>
    <w:p w:rsidR="003A0125" w:rsidRDefault="003A0125" w:rsidP="009115FE">
      <w:pPr>
        <w:spacing w:after="0" w:line="360" w:lineRule="auto"/>
        <w:ind w:firstLine="708"/>
        <w:jc w:val="both"/>
        <w:rPr>
          <w:rFonts w:ascii="Arial" w:eastAsia="Times New Roman" w:hAnsi="Arial" w:cs="Arial"/>
          <w:sz w:val="18"/>
          <w:szCs w:val="16"/>
          <w:lang w:eastAsia="es-MX"/>
        </w:rPr>
      </w:pPr>
      <w:r w:rsidRPr="00CA5187">
        <w:rPr>
          <w:rFonts w:ascii="Arial" w:eastAsia="Times New Roman" w:hAnsi="Arial" w:cs="Arial"/>
          <w:sz w:val="18"/>
          <w:szCs w:val="16"/>
          <w:lang w:eastAsia="es-MX"/>
        </w:rPr>
        <w:t>CUADROS ---. RESULTADO GENERALES DE LA REVISIÓN (Montos expresados en pesos)</w:t>
      </w:r>
    </w:p>
    <w:tbl>
      <w:tblPr>
        <w:tblW w:w="0" w:type="auto"/>
        <w:tblInd w:w="140" w:type="dxa"/>
        <w:tblCellMar>
          <w:top w:w="15" w:type="dxa"/>
          <w:left w:w="15" w:type="dxa"/>
          <w:bottom w:w="15" w:type="dxa"/>
          <w:right w:w="15" w:type="dxa"/>
        </w:tblCellMar>
        <w:tblLook w:val="04A0" w:firstRow="1" w:lastRow="0" w:firstColumn="1" w:lastColumn="0" w:noHBand="0" w:noVBand="1"/>
      </w:tblPr>
      <w:tblGrid>
        <w:gridCol w:w="993"/>
        <w:gridCol w:w="1607"/>
        <w:gridCol w:w="1266"/>
        <w:gridCol w:w="1604"/>
        <w:gridCol w:w="1286"/>
        <w:gridCol w:w="1417"/>
      </w:tblGrid>
      <w:tr w:rsidR="00651AE8" w:rsidRPr="00CA5187" w:rsidTr="00953EA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651AE8" w:rsidRPr="00CA5187" w:rsidRDefault="00651AE8" w:rsidP="009E628B">
            <w:pPr>
              <w:spacing w:after="0" w:line="240" w:lineRule="auto"/>
              <w:rPr>
                <w:rFonts w:ascii="Arial" w:eastAsia="Times New Roman" w:hAnsi="Arial" w:cs="Arial"/>
                <w:sz w:val="18"/>
                <w:szCs w:val="24"/>
                <w:lang w:eastAsia="es-MX"/>
              </w:rPr>
            </w:pPr>
            <w:r w:rsidRPr="00CA5187">
              <w:rPr>
                <w:rFonts w:ascii="Arial" w:eastAsia="Times New Roman" w:hAnsi="Arial" w:cs="Arial"/>
                <w:sz w:val="18"/>
                <w:szCs w:val="24"/>
                <w:lang w:eastAsia="es-MX"/>
              </w:rPr>
              <w:t> </w:t>
            </w:r>
          </w:p>
        </w:tc>
        <w:tc>
          <w:tcPr>
            <w:tcW w:w="7168" w:type="dxa"/>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651AE8" w:rsidRPr="00CA5187" w:rsidRDefault="00651AE8" w:rsidP="009E628B">
            <w:pPr>
              <w:spacing w:after="0" w:line="240" w:lineRule="auto"/>
              <w:jc w:val="center"/>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OBSERVACIONES PRELIMINARES</w:t>
            </w:r>
          </w:p>
        </w:tc>
      </w:tr>
      <w:tr w:rsidR="00651AE8" w:rsidRPr="00CA5187" w:rsidTr="00953EA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51AE8" w:rsidRPr="00CA5187" w:rsidRDefault="00651AE8" w:rsidP="009E628B">
            <w:pPr>
              <w:spacing w:after="0" w:line="240" w:lineRule="auto"/>
              <w:rPr>
                <w:rFonts w:ascii="Arial" w:eastAsia="Times New Roman" w:hAnsi="Arial" w:cs="Arial"/>
                <w:sz w:val="18"/>
                <w:szCs w:val="24"/>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651AE8" w:rsidRPr="00CA5187" w:rsidRDefault="00651AE8" w:rsidP="009E628B">
            <w:pPr>
              <w:spacing w:after="0" w:line="240" w:lineRule="auto"/>
              <w:jc w:val="center"/>
              <w:rPr>
                <w:rFonts w:ascii="Arial" w:eastAsia="Times New Roman" w:hAnsi="Arial" w:cs="Arial"/>
                <w:sz w:val="18"/>
                <w:szCs w:val="16"/>
                <w:lang w:eastAsia="es-MX"/>
              </w:rPr>
            </w:pPr>
            <w:r w:rsidRPr="00CA5187">
              <w:rPr>
                <w:rFonts w:ascii="Arial" w:eastAsia="Times New Roman" w:hAnsi="Arial" w:cs="Arial"/>
                <w:sz w:val="18"/>
                <w:szCs w:val="16"/>
                <w:lang w:eastAsia="es-MX"/>
              </w:rPr>
              <w:t>No. de Observaciones Preliminares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651AE8" w:rsidRPr="00CA5187" w:rsidRDefault="00651AE8" w:rsidP="009E628B">
            <w:pPr>
              <w:spacing w:after="0" w:line="240" w:lineRule="auto"/>
              <w:jc w:val="center"/>
              <w:rPr>
                <w:rFonts w:ascii="Arial" w:eastAsia="Times New Roman" w:hAnsi="Arial" w:cs="Arial"/>
                <w:sz w:val="18"/>
                <w:szCs w:val="16"/>
                <w:lang w:eastAsia="es-MX"/>
              </w:rPr>
            </w:pPr>
            <w:r w:rsidRPr="00CA5187">
              <w:rPr>
                <w:rFonts w:ascii="Arial" w:eastAsia="Times New Roman" w:hAnsi="Arial" w:cs="Arial"/>
                <w:sz w:val="18"/>
                <w:szCs w:val="16"/>
                <w:lang w:eastAsia="es-MX"/>
              </w:rPr>
              <w:t>Monto Observado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651AE8" w:rsidRPr="00CA5187" w:rsidRDefault="00651AE8" w:rsidP="009E628B">
            <w:pPr>
              <w:spacing w:after="0" w:line="240" w:lineRule="auto"/>
              <w:jc w:val="center"/>
              <w:rPr>
                <w:rFonts w:ascii="Arial" w:eastAsia="Times New Roman" w:hAnsi="Arial" w:cs="Arial"/>
                <w:sz w:val="18"/>
                <w:szCs w:val="16"/>
                <w:lang w:eastAsia="es-MX"/>
              </w:rPr>
            </w:pPr>
            <w:r w:rsidRPr="00CA5187">
              <w:rPr>
                <w:rFonts w:ascii="Arial" w:eastAsia="Times New Roman" w:hAnsi="Arial" w:cs="Arial"/>
                <w:sz w:val="18"/>
                <w:szCs w:val="16"/>
                <w:lang w:eastAsia="es-MX"/>
              </w:rPr>
              <w:t>No. de Observaciones Solventadas</w:t>
            </w:r>
          </w:p>
        </w:tc>
        <w:tc>
          <w:tcPr>
            <w:tcW w:w="1286" w:type="dxa"/>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651AE8" w:rsidRDefault="00651AE8" w:rsidP="009E628B">
            <w:pPr>
              <w:spacing w:after="0" w:line="240" w:lineRule="auto"/>
              <w:jc w:val="center"/>
              <w:rPr>
                <w:rFonts w:ascii="Arial" w:eastAsia="Times New Roman" w:hAnsi="Arial" w:cs="Arial"/>
                <w:sz w:val="18"/>
                <w:szCs w:val="16"/>
                <w:lang w:eastAsia="es-MX"/>
              </w:rPr>
            </w:pPr>
            <w:r w:rsidRPr="00CA5187">
              <w:rPr>
                <w:rFonts w:ascii="Arial" w:eastAsia="Times New Roman" w:hAnsi="Arial" w:cs="Arial"/>
                <w:sz w:val="18"/>
                <w:szCs w:val="16"/>
                <w:lang w:eastAsia="es-MX"/>
              </w:rPr>
              <w:t xml:space="preserve">Montos </w:t>
            </w:r>
          </w:p>
          <w:p w:rsidR="00651AE8" w:rsidRDefault="00651AE8" w:rsidP="009E628B">
            <w:pPr>
              <w:spacing w:after="0" w:line="240" w:lineRule="auto"/>
              <w:jc w:val="center"/>
              <w:rPr>
                <w:rFonts w:ascii="Arial" w:eastAsia="Times New Roman" w:hAnsi="Arial" w:cs="Arial"/>
                <w:sz w:val="18"/>
                <w:szCs w:val="10"/>
                <w:vertAlign w:val="superscript"/>
                <w:lang w:eastAsia="es-MX"/>
              </w:rPr>
            </w:pPr>
            <w:r w:rsidRPr="00CA5187">
              <w:rPr>
                <w:rFonts w:ascii="Arial" w:eastAsia="Times New Roman" w:hAnsi="Arial" w:cs="Arial"/>
                <w:sz w:val="18"/>
                <w:szCs w:val="16"/>
                <w:lang w:eastAsia="es-MX"/>
              </w:rPr>
              <w:t>Solventados</w:t>
            </w:r>
          </w:p>
          <w:p w:rsidR="00651AE8" w:rsidRPr="00CA5187" w:rsidRDefault="00651AE8" w:rsidP="009E628B">
            <w:pPr>
              <w:spacing w:after="0" w:line="240" w:lineRule="auto"/>
              <w:jc w:val="center"/>
              <w:rPr>
                <w:rFonts w:ascii="Arial" w:eastAsia="Times New Roman" w:hAnsi="Arial" w:cs="Arial"/>
                <w:sz w:val="18"/>
                <w:szCs w:val="16"/>
                <w:lang w:eastAsia="es-MX"/>
              </w:rPr>
            </w:pPr>
            <w:r w:rsidRPr="00CA5187">
              <w:rPr>
                <w:rFonts w:ascii="Arial" w:eastAsia="Times New Roman" w:hAnsi="Arial" w:cs="Arial"/>
                <w:sz w:val="18"/>
                <w:szCs w:val="16"/>
                <w:lang w:eastAsia="es-MX"/>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651AE8" w:rsidRPr="00CA5187" w:rsidRDefault="00651AE8" w:rsidP="009E628B">
            <w:pPr>
              <w:spacing w:after="0" w:line="240" w:lineRule="auto"/>
              <w:jc w:val="center"/>
              <w:rPr>
                <w:rFonts w:ascii="Arial" w:eastAsia="Times New Roman" w:hAnsi="Arial" w:cs="Arial"/>
                <w:sz w:val="18"/>
                <w:szCs w:val="16"/>
                <w:lang w:eastAsia="es-MX"/>
              </w:rPr>
            </w:pPr>
            <w:r w:rsidRPr="00CA5187">
              <w:rPr>
                <w:rFonts w:ascii="Arial" w:eastAsia="Times New Roman" w:hAnsi="Arial" w:cs="Arial"/>
                <w:sz w:val="18"/>
                <w:szCs w:val="16"/>
                <w:lang w:eastAsia="es-MX"/>
              </w:rPr>
              <w:t>Recuperaciones Operadas $</w:t>
            </w:r>
          </w:p>
        </w:tc>
      </w:tr>
      <w:tr w:rsidR="00651AE8" w:rsidRPr="00CA5187" w:rsidTr="00953EAC">
        <w:tc>
          <w:tcPr>
            <w:tcW w:w="8166" w:type="dxa"/>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651AE8" w:rsidRPr="00CA5187" w:rsidRDefault="00651AE8" w:rsidP="009E628B">
            <w:pPr>
              <w:spacing w:after="0" w:line="240" w:lineRule="auto"/>
              <w:jc w:val="center"/>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GESTIÓN FINANCIERA</w:t>
            </w:r>
          </w:p>
        </w:tc>
      </w:tr>
      <w:tr w:rsidR="00651AE8" w:rsidRPr="00CA5187" w:rsidTr="00953EA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651AE8" w:rsidRPr="00CA5187" w:rsidRDefault="00651AE8" w:rsidP="00651AE8">
            <w:pPr>
              <w:spacing w:after="0" w:line="240" w:lineRule="auto"/>
              <w:rPr>
                <w:rFonts w:ascii="Arial" w:eastAsia="Times New Roman" w:hAnsi="Arial" w:cs="Arial"/>
                <w:sz w:val="18"/>
                <w:szCs w:val="16"/>
                <w:lang w:eastAsia="es-MX"/>
              </w:rPr>
            </w:pPr>
            <w:r w:rsidRPr="00CA5187">
              <w:rPr>
                <w:rFonts w:ascii="Arial" w:eastAsia="Times New Roman" w:hAnsi="Arial" w:cs="Arial"/>
                <w:sz w:val="18"/>
                <w:szCs w:val="16"/>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651AE8" w:rsidRPr="00953EAC" w:rsidRDefault="00651AE8" w:rsidP="00651AE8">
            <w:pPr>
              <w:spacing w:after="0" w:line="240" w:lineRule="auto"/>
              <w:jc w:val="right"/>
              <w:rPr>
                <w:rFonts w:ascii="Arial" w:eastAsia="Times New Roman" w:hAnsi="Arial" w:cs="Arial"/>
                <w:lang w:eastAsia="es-MX"/>
              </w:rPr>
            </w:pPr>
            <w:r w:rsidRPr="00953EAC">
              <w:rPr>
                <w:rFonts w:ascii="Arial" w:eastAsia="Times New Roman" w:hAnsi="Arial" w:cs="Arial"/>
                <w:lang w:eastAsia="es-MX"/>
              </w:rPr>
              <w:t>23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651AE8" w:rsidRPr="00953EAC" w:rsidRDefault="00651AE8" w:rsidP="00651AE8">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651AE8" w:rsidRPr="00953EAC" w:rsidRDefault="00651AE8" w:rsidP="00651AE8">
            <w:pPr>
              <w:spacing w:after="0" w:line="240" w:lineRule="auto"/>
              <w:jc w:val="right"/>
              <w:rPr>
                <w:rFonts w:ascii="Arial" w:eastAsia="Times New Roman" w:hAnsi="Arial" w:cs="Arial"/>
                <w:lang w:eastAsia="es-MX"/>
              </w:rPr>
            </w:pPr>
            <w:r w:rsidRPr="00953EAC">
              <w:rPr>
                <w:rFonts w:ascii="Arial" w:eastAsia="Times New Roman" w:hAnsi="Arial" w:cs="Arial"/>
                <w:lang w:eastAsia="es-MX"/>
              </w:rPr>
              <w:t>1</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651AE8" w:rsidRPr="00953EAC" w:rsidRDefault="00651AE8" w:rsidP="00651AE8">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651AE8" w:rsidRPr="00953EAC" w:rsidRDefault="00651AE8" w:rsidP="00651AE8">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r>
      <w:tr w:rsidR="00651AE8" w:rsidRPr="00CA5187" w:rsidTr="00953EA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651AE8" w:rsidRPr="00CA5187" w:rsidRDefault="00651AE8" w:rsidP="00651AE8">
            <w:pPr>
              <w:spacing w:after="0" w:line="240" w:lineRule="auto"/>
              <w:rPr>
                <w:rFonts w:ascii="Arial" w:eastAsia="Times New Roman" w:hAnsi="Arial" w:cs="Arial"/>
                <w:sz w:val="18"/>
                <w:szCs w:val="16"/>
                <w:lang w:eastAsia="es-MX"/>
              </w:rPr>
            </w:pPr>
            <w:r w:rsidRPr="00CA5187">
              <w:rPr>
                <w:rFonts w:ascii="Arial" w:eastAsia="Times New Roman" w:hAnsi="Arial" w:cs="Arial"/>
                <w:sz w:val="18"/>
                <w:szCs w:val="16"/>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651AE8" w:rsidRPr="00953EAC" w:rsidRDefault="00651AE8" w:rsidP="00651AE8">
            <w:pPr>
              <w:spacing w:after="0" w:line="240" w:lineRule="auto"/>
              <w:jc w:val="right"/>
              <w:rPr>
                <w:rFonts w:ascii="Arial" w:eastAsia="Times New Roman" w:hAnsi="Arial" w:cs="Arial"/>
                <w:lang w:eastAsia="es-MX"/>
              </w:rPr>
            </w:pPr>
            <w:r w:rsidRPr="00953EAC">
              <w:rPr>
                <w:rFonts w:ascii="Arial" w:eastAsia="Times New Roman" w:hAnsi="Arial" w:cs="Arial"/>
                <w:lang w:eastAsia="es-MX"/>
              </w:rPr>
              <w:t>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651AE8" w:rsidRPr="00953EAC" w:rsidRDefault="00651AE8" w:rsidP="00651AE8">
            <w:pPr>
              <w:spacing w:after="0" w:line="240" w:lineRule="auto"/>
              <w:jc w:val="right"/>
              <w:rPr>
                <w:rFonts w:ascii="Arial" w:eastAsia="Times New Roman" w:hAnsi="Arial" w:cs="Arial"/>
                <w:lang w:eastAsia="es-MX"/>
              </w:rPr>
            </w:pPr>
            <w:r w:rsidRPr="00953EAC">
              <w:rPr>
                <w:rFonts w:ascii="Arial" w:eastAsia="Times New Roman" w:hAnsi="Arial" w:cs="Arial"/>
                <w:lang w:eastAsia="es-MX"/>
              </w:rPr>
              <w:t>17,466,028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651AE8" w:rsidRPr="00953EAC" w:rsidRDefault="00651AE8" w:rsidP="00651AE8">
            <w:pPr>
              <w:spacing w:after="0" w:line="240" w:lineRule="auto"/>
              <w:jc w:val="right"/>
              <w:rPr>
                <w:rFonts w:ascii="Arial" w:eastAsia="Times New Roman" w:hAnsi="Arial" w:cs="Arial"/>
                <w:lang w:eastAsia="es-MX"/>
              </w:rPr>
            </w:pPr>
            <w:r w:rsidRPr="00953EAC">
              <w:rPr>
                <w:rFonts w:ascii="Arial" w:eastAsia="Times New Roman" w:hAnsi="Arial" w:cs="Arial"/>
                <w:lang w:eastAsia="es-MX"/>
              </w:rPr>
              <w:t>2</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651AE8" w:rsidRPr="00953EAC" w:rsidRDefault="00651AE8" w:rsidP="00651AE8">
            <w:pPr>
              <w:spacing w:after="0" w:line="240" w:lineRule="auto"/>
              <w:jc w:val="right"/>
              <w:rPr>
                <w:rFonts w:ascii="Arial" w:eastAsia="Times New Roman" w:hAnsi="Arial" w:cs="Arial"/>
                <w:lang w:eastAsia="es-MX"/>
              </w:rPr>
            </w:pPr>
            <w:r w:rsidRPr="00953EAC">
              <w:rPr>
                <w:rFonts w:ascii="Arial" w:eastAsia="Times New Roman" w:hAnsi="Arial" w:cs="Arial"/>
                <w:lang w:eastAsia="es-MX"/>
              </w:rPr>
              <w:t>6,162,764</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651AE8" w:rsidRPr="00953EAC" w:rsidRDefault="00651AE8" w:rsidP="00651AE8">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r>
      <w:tr w:rsidR="00651AE8" w:rsidRPr="00CA5187" w:rsidTr="00953EA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651AE8" w:rsidRPr="00CA5187" w:rsidRDefault="00651AE8" w:rsidP="00651AE8">
            <w:pPr>
              <w:spacing w:after="0" w:line="240" w:lineRule="auto"/>
              <w:rPr>
                <w:rFonts w:ascii="Arial" w:eastAsia="Times New Roman" w:hAnsi="Arial" w:cs="Arial"/>
                <w:sz w:val="18"/>
                <w:szCs w:val="16"/>
                <w:lang w:eastAsia="es-MX"/>
              </w:rPr>
            </w:pPr>
            <w:r w:rsidRPr="00CA5187">
              <w:rPr>
                <w:rFonts w:ascii="Arial" w:eastAsia="Times New Roman" w:hAnsi="Arial" w:cs="Arial"/>
                <w:sz w:val="18"/>
                <w:szCs w:val="16"/>
                <w:lang w:eastAsia="es-MX"/>
              </w:rPr>
              <w:t>Control Interno</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651AE8" w:rsidRPr="00953EAC" w:rsidRDefault="00651AE8" w:rsidP="00651AE8">
            <w:pPr>
              <w:spacing w:after="0" w:line="240" w:lineRule="auto"/>
              <w:jc w:val="right"/>
              <w:rPr>
                <w:rFonts w:ascii="Arial" w:eastAsia="Times New Roman" w:hAnsi="Arial" w:cs="Arial"/>
                <w:lang w:eastAsia="es-MX"/>
              </w:rPr>
            </w:pPr>
            <w:r w:rsidRPr="00953EAC">
              <w:rPr>
                <w:rFonts w:ascii="Arial" w:eastAsia="Times New Roman" w:hAnsi="Arial" w:cs="Arial"/>
                <w:lang w:eastAsia="es-MX"/>
              </w:rPr>
              <w:t>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651AE8" w:rsidRPr="00953EAC" w:rsidRDefault="00651AE8" w:rsidP="00651AE8">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651AE8" w:rsidRPr="00953EAC" w:rsidRDefault="00651AE8" w:rsidP="00651AE8">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651AE8" w:rsidRPr="00953EAC" w:rsidRDefault="00651AE8" w:rsidP="00651AE8">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651AE8" w:rsidRPr="00953EAC" w:rsidRDefault="00651AE8" w:rsidP="00651AE8">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r>
      <w:tr w:rsidR="00651AE8" w:rsidRPr="00CA5187" w:rsidTr="00953EA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651AE8" w:rsidRPr="00CA5187" w:rsidRDefault="00651AE8" w:rsidP="00651AE8">
            <w:pPr>
              <w:spacing w:after="0" w:line="240" w:lineRule="auto"/>
              <w:rPr>
                <w:rFonts w:ascii="Arial" w:eastAsia="Times New Roman" w:hAnsi="Arial" w:cs="Arial"/>
                <w:b/>
                <w:bCs/>
                <w:sz w:val="18"/>
                <w:szCs w:val="24"/>
                <w:lang w:eastAsia="es-MX"/>
              </w:rPr>
            </w:pPr>
            <w:r w:rsidRPr="00CA5187">
              <w:rPr>
                <w:rFonts w:ascii="Arial" w:eastAsia="Times New Roman" w:hAnsi="Arial" w:cs="Arial"/>
                <w:b/>
                <w:bCs/>
                <w:sz w:val="18"/>
                <w:szCs w:val="24"/>
                <w:lang w:eastAsia="es-MX"/>
              </w:rPr>
              <w:t>Subtotal</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651AE8" w:rsidRPr="00953EAC" w:rsidRDefault="00651AE8" w:rsidP="00651AE8">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43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651AE8" w:rsidRPr="00953EAC" w:rsidRDefault="00651AE8" w:rsidP="00651AE8">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17,466,028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651AE8" w:rsidRPr="00953EAC" w:rsidRDefault="00651AE8" w:rsidP="00651AE8">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3</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651AE8" w:rsidRPr="00953EAC" w:rsidRDefault="00651AE8" w:rsidP="00651AE8">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6,162,764</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651AE8" w:rsidRPr="00953EAC" w:rsidRDefault="00651AE8" w:rsidP="00651AE8">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0</w:t>
            </w:r>
          </w:p>
        </w:tc>
      </w:tr>
      <w:tr w:rsidR="00651AE8" w:rsidRPr="00CA5187" w:rsidTr="00953EAC">
        <w:tc>
          <w:tcPr>
            <w:tcW w:w="8166" w:type="dxa"/>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651AE8" w:rsidRPr="00953EAC" w:rsidRDefault="00651AE8" w:rsidP="00651AE8">
            <w:pPr>
              <w:spacing w:after="0" w:line="240" w:lineRule="auto"/>
              <w:jc w:val="center"/>
              <w:rPr>
                <w:rFonts w:ascii="Arial" w:eastAsia="Times New Roman" w:hAnsi="Arial" w:cs="Arial"/>
                <w:b/>
                <w:bCs/>
                <w:lang w:eastAsia="es-MX"/>
              </w:rPr>
            </w:pPr>
            <w:r w:rsidRPr="00953EAC">
              <w:rPr>
                <w:rFonts w:ascii="Arial" w:eastAsia="Times New Roman" w:hAnsi="Arial" w:cs="Arial"/>
                <w:b/>
                <w:bCs/>
                <w:lang w:eastAsia="es-MX"/>
              </w:rPr>
              <w:t>OBRA PÚBLICA</w:t>
            </w:r>
          </w:p>
        </w:tc>
      </w:tr>
      <w:tr w:rsidR="00450C5E" w:rsidRPr="00CA5187" w:rsidTr="00953EA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450C5E" w:rsidRPr="00CA5187" w:rsidRDefault="00450C5E" w:rsidP="00450C5E">
            <w:pPr>
              <w:spacing w:after="0" w:line="240" w:lineRule="auto"/>
              <w:rPr>
                <w:rFonts w:ascii="Arial" w:eastAsia="Times New Roman" w:hAnsi="Arial" w:cs="Arial"/>
                <w:sz w:val="18"/>
                <w:szCs w:val="16"/>
                <w:lang w:eastAsia="es-MX"/>
              </w:rPr>
            </w:pPr>
            <w:r w:rsidRPr="00CA5187">
              <w:rPr>
                <w:rFonts w:ascii="Arial" w:eastAsia="Times New Roman" w:hAnsi="Arial" w:cs="Arial"/>
                <w:sz w:val="18"/>
                <w:szCs w:val="16"/>
                <w:lang w:eastAsia="es-MX"/>
              </w:rPr>
              <w:lastRenderedPageBreak/>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71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r>
      <w:tr w:rsidR="00450C5E" w:rsidRPr="00CA5187" w:rsidTr="00953EA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450C5E" w:rsidRPr="00CA5187" w:rsidRDefault="00450C5E" w:rsidP="00450C5E">
            <w:pPr>
              <w:spacing w:after="0" w:line="240" w:lineRule="auto"/>
              <w:rPr>
                <w:rFonts w:ascii="Arial" w:eastAsia="Times New Roman" w:hAnsi="Arial" w:cs="Arial"/>
                <w:sz w:val="18"/>
                <w:szCs w:val="16"/>
                <w:lang w:eastAsia="es-MX"/>
              </w:rPr>
            </w:pPr>
            <w:r w:rsidRPr="00CA5187">
              <w:rPr>
                <w:rFonts w:ascii="Arial" w:eastAsia="Times New Roman" w:hAnsi="Arial" w:cs="Arial"/>
                <w:sz w:val="18"/>
                <w:szCs w:val="16"/>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2,275,419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1,650,566</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1,650,566</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r>
      <w:tr w:rsidR="00450C5E" w:rsidRPr="00CA5187" w:rsidTr="00953EA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tcPr>
          <w:p w:rsidR="00450C5E" w:rsidRPr="00CA5187" w:rsidRDefault="00450C5E" w:rsidP="00450C5E">
            <w:pPr>
              <w:spacing w:after="0" w:line="240" w:lineRule="auto"/>
              <w:rPr>
                <w:rFonts w:ascii="Arial" w:eastAsia="Times New Roman" w:hAnsi="Arial" w:cs="Arial"/>
                <w:sz w:val="18"/>
                <w:szCs w:val="16"/>
                <w:lang w:eastAsia="es-MX"/>
              </w:rPr>
            </w:pPr>
            <w:r>
              <w:rPr>
                <w:rFonts w:ascii="Arial" w:eastAsia="Times New Roman" w:hAnsi="Arial" w:cs="Arial"/>
                <w:sz w:val="18"/>
                <w:szCs w:val="16"/>
                <w:lang w:eastAsia="es-MX"/>
              </w:rPr>
              <w:t>Técnicas</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r>
      <w:tr w:rsidR="00450C5E" w:rsidRPr="00CA5187" w:rsidTr="00953EA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450C5E" w:rsidRPr="00CA5187" w:rsidRDefault="00450C5E" w:rsidP="00450C5E">
            <w:pPr>
              <w:spacing w:after="0" w:line="240" w:lineRule="auto"/>
              <w:rPr>
                <w:rFonts w:ascii="Arial" w:eastAsia="Times New Roman" w:hAnsi="Arial" w:cs="Arial"/>
                <w:b/>
                <w:bCs/>
                <w:sz w:val="18"/>
                <w:szCs w:val="24"/>
                <w:lang w:eastAsia="es-MX"/>
              </w:rPr>
            </w:pPr>
            <w:r w:rsidRPr="00CA5187">
              <w:rPr>
                <w:rFonts w:ascii="Arial" w:eastAsia="Times New Roman" w:hAnsi="Arial" w:cs="Arial"/>
                <w:b/>
                <w:bCs/>
                <w:sz w:val="18"/>
                <w:szCs w:val="24"/>
                <w:lang w:eastAsia="es-MX"/>
              </w:rPr>
              <w:t>Subtotal</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2,275,419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1,650,566</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0</w:t>
            </w:r>
          </w:p>
        </w:tc>
      </w:tr>
      <w:tr w:rsidR="00450C5E" w:rsidRPr="00953EAC" w:rsidTr="00953EAC">
        <w:trPr>
          <w:gridAfter w:val="1"/>
          <w:wAfter w:w="1417" w:type="dxa"/>
        </w:trPr>
        <w:tc>
          <w:tcPr>
            <w:tcW w:w="6749" w:type="dxa"/>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450C5E" w:rsidRPr="00953EAC" w:rsidRDefault="00450C5E" w:rsidP="00450C5E">
            <w:pPr>
              <w:spacing w:after="0" w:line="240" w:lineRule="auto"/>
              <w:jc w:val="center"/>
              <w:rPr>
                <w:rFonts w:ascii="Arial" w:eastAsia="Times New Roman" w:hAnsi="Arial" w:cs="Arial"/>
                <w:b/>
                <w:bCs/>
                <w:lang w:eastAsia="es-MX"/>
              </w:rPr>
            </w:pPr>
            <w:r w:rsidRPr="00953EAC">
              <w:rPr>
                <w:rFonts w:ascii="Arial" w:eastAsia="Times New Roman" w:hAnsi="Arial" w:cs="Arial"/>
                <w:b/>
                <w:bCs/>
                <w:lang w:eastAsia="es-MX"/>
              </w:rPr>
              <w:t>DESARROLLO URBANO</w:t>
            </w:r>
          </w:p>
        </w:tc>
      </w:tr>
      <w:tr w:rsidR="00450C5E" w:rsidRPr="00CA5187" w:rsidTr="00953EA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tcPr>
          <w:p w:rsidR="00450C5E" w:rsidRPr="00651AE8" w:rsidRDefault="00450C5E" w:rsidP="00450C5E">
            <w:pPr>
              <w:spacing w:after="0" w:line="240" w:lineRule="auto"/>
              <w:rPr>
                <w:rFonts w:ascii="Arial" w:eastAsia="Times New Roman" w:hAnsi="Arial" w:cs="Arial"/>
                <w:bCs/>
                <w:sz w:val="18"/>
                <w:szCs w:val="24"/>
                <w:lang w:eastAsia="es-MX"/>
              </w:rPr>
            </w:pPr>
            <w:r w:rsidRPr="00651AE8">
              <w:rPr>
                <w:rFonts w:ascii="Arial" w:eastAsia="Times New Roman" w:hAnsi="Arial" w:cs="Arial"/>
                <w:bCs/>
                <w:sz w:val="18"/>
                <w:szCs w:val="24"/>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bCs/>
                <w:lang w:eastAsia="es-MX"/>
              </w:rPr>
            </w:pPr>
            <w:r w:rsidRPr="00953EAC">
              <w:rPr>
                <w:rFonts w:ascii="Arial" w:eastAsia="Times New Roman" w:hAnsi="Arial" w:cs="Arial"/>
                <w:bCs/>
                <w:lang w:eastAsia="es-MX"/>
              </w:rPr>
              <w:t>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bCs/>
                <w:lang w:eastAsia="es-MX"/>
              </w:rPr>
            </w:pPr>
            <w:r w:rsidRPr="00953EAC">
              <w:rPr>
                <w:rFonts w:ascii="Arial" w:eastAsia="Times New Roman" w:hAnsi="Arial" w:cs="Arial"/>
                <w:bCs/>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bCs/>
                <w:lang w:eastAsia="es-MX"/>
              </w:rPr>
            </w:pPr>
            <w:r w:rsidRPr="00953EAC">
              <w:rPr>
                <w:rFonts w:ascii="Arial" w:eastAsia="Times New Roman" w:hAnsi="Arial" w:cs="Arial"/>
                <w:bCs/>
                <w:lang w:eastAsia="es-MX"/>
              </w:rPr>
              <w:t>1</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bCs/>
                <w:lang w:eastAsia="es-MX"/>
              </w:rPr>
            </w:pPr>
            <w:r w:rsidRPr="00953EAC">
              <w:rPr>
                <w:rFonts w:ascii="Arial" w:eastAsia="Times New Roman" w:hAnsi="Arial" w:cs="Arial"/>
                <w:bCs/>
                <w:lang w:eastAsia="es-MX"/>
              </w:rPr>
              <w:t>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bCs/>
                <w:lang w:eastAsia="es-MX"/>
              </w:rPr>
            </w:pPr>
            <w:r w:rsidRPr="00953EAC">
              <w:rPr>
                <w:rFonts w:ascii="Arial" w:eastAsia="Times New Roman" w:hAnsi="Arial" w:cs="Arial"/>
                <w:bCs/>
                <w:lang w:eastAsia="es-MX"/>
              </w:rPr>
              <w:t>0</w:t>
            </w:r>
          </w:p>
        </w:tc>
      </w:tr>
      <w:tr w:rsidR="00450C5E" w:rsidRPr="00CA5187" w:rsidTr="00953EA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tcPr>
          <w:p w:rsidR="00450C5E" w:rsidRPr="00CA5187" w:rsidRDefault="00450C5E" w:rsidP="00450C5E">
            <w:pPr>
              <w:spacing w:after="0" w:line="240" w:lineRule="auto"/>
              <w:rPr>
                <w:rFonts w:ascii="Arial" w:eastAsia="Times New Roman" w:hAnsi="Arial" w:cs="Arial"/>
                <w:b/>
                <w:bCs/>
                <w:sz w:val="18"/>
                <w:szCs w:val="24"/>
                <w:lang w:eastAsia="es-MX"/>
              </w:rPr>
            </w:pPr>
            <w:r w:rsidRPr="00CA5187">
              <w:rPr>
                <w:rFonts w:ascii="Arial" w:eastAsia="Times New Roman" w:hAnsi="Arial" w:cs="Arial"/>
                <w:b/>
                <w:bCs/>
                <w:sz w:val="18"/>
                <w:szCs w:val="24"/>
                <w:lang w:eastAsia="es-MX"/>
              </w:rPr>
              <w:t>Subtotal</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1</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50C5E" w:rsidRPr="00953EAC" w:rsidRDefault="00450C5E" w:rsidP="00450C5E">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0</w:t>
            </w:r>
          </w:p>
        </w:tc>
      </w:tr>
      <w:tr w:rsidR="00450C5E" w:rsidRPr="00CA5187" w:rsidTr="00953EAC">
        <w:tc>
          <w:tcPr>
            <w:tcW w:w="8166" w:type="dxa"/>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450C5E" w:rsidRPr="00953EAC" w:rsidRDefault="00450C5E" w:rsidP="00450C5E">
            <w:pPr>
              <w:spacing w:after="0" w:line="240" w:lineRule="auto"/>
              <w:jc w:val="center"/>
              <w:rPr>
                <w:rFonts w:ascii="Arial" w:eastAsia="Times New Roman" w:hAnsi="Arial" w:cs="Arial"/>
                <w:b/>
                <w:bCs/>
                <w:lang w:eastAsia="es-MX"/>
              </w:rPr>
            </w:pPr>
            <w:r w:rsidRPr="00953EAC">
              <w:rPr>
                <w:rFonts w:ascii="Arial" w:eastAsia="Times New Roman" w:hAnsi="Arial" w:cs="Arial"/>
                <w:b/>
                <w:bCs/>
                <w:lang w:eastAsia="es-MX"/>
              </w:rPr>
              <w:t>PROFIS</w:t>
            </w:r>
          </w:p>
        </w:tc>
      </w:tr>
      <w:tr w:rsidR="00953EAC" w:rsidRPr="00CA5187" w:rsidTr="00953EA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953EAC" w:rsidRPr="00CA5187" w:rsidRDefault="00953EAC" w:rsidP="00953EAC">
            <w:pPr>
              <w:spacing w:after="0" w:line="240" w:lineRule="auto"/>
              <w:rPr>
                <w:rFonts w:ascii="Arial" w:eastAsia="Times New Roman" w:hAnsi="Arial" w:cs="Arial"/>
                <w:sz w:val="18"/>
                <w:szCs w:val="16"/>
                <w:lang w:eastAsia="es-MX"/>
              </w:rPr>
            </w:pPr>
            <w:r w:rsidRPr="00CA5187">
              <w:rPr>
                <w:rFonts w:ascii="Arial" w:eastAsia="Times New Roman" w:hAnsi="Arial" w:cs="Arial"/>
                <w:sz w:val="18"/>
                <w:szCs w:val="16"/>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53EAC" w:rsidRPr="00953EAC" w:rsidRDefault="00953EAC" w:rsidP="00953EAC">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53EAC" w:rsidRPr="00953EAC" w:rsidRDefault="00953EAC" w:rsidP="00953EAC">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53EAC" w:rsidRPr="00953EAC" w:rsidRDefault="00953EAC" w:rsidP="00953EAC">
            <w:pPr>
              <w:spacing w:after="0" w:line="240" w:lineRule="auto"/>
              <w:jc w:val="right"/>
              <w:rPr>
                <w:rFonts w:ascii="Arial" w:eastAsia="Times New Roman" w:hAnsi="Arial" w:cs="Arial"/>
                <w:lang w:eastAsia="es-MX"/>
              </w:rPr>
            </w:pPr>
            <w:r w:rsidRPr="00953EAC">
              <w:rPr>
                <w:rFonts w:ascii="Arial" w:eastAsia="Times New Roman" w:hAnsi="Arial" w:cs="Arial"/>
                <w:lang w:eastAsia="es-MX"/>
              </w:rPr>
              <w:t>3</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53EAC" w:rsidRPr="00953EAC" w:rsidRDefault="00953EAC" w:rsidP="00953EAC">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53EAC" w:rsidRPr="00953EAC" w:rsidRDefault="00953EAC" w:rsidP="00953EAC">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r>
      <w:tr w:rsidR="00953EAC" w:rsidRPr="00CA5187" w:rsidTr="00953EA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953EAC" w:rsidRPr="00CA5187" w:rsidRDefault="00953EAC" w:rsidP="00953EAC">
            <w:pPr>
              <w:spacing w:after="0" w:line="240" w:lineRule="auto"/>
              <w:rPr>
                <w:rFonts w:ascii="Arial" w:eastAsia="Times New Roman" w:hAnsi="Arial" w:cs="Arial"/>
                <w:sz w:val="18"/>
                <w:szCs w:val="16"/>
                <w:lang w:eastAsia="es-MX"/>
              </w:rPr>
            </w:pPr>
            <w:r w:rsidRPr="00CA5187">
              <w:rPr>
                <w:rFonts w:ascii="Arial" w:eastAsia="Times New Roman" w:hAnsi="Arial" w:cs="Arial"/>
                <w:sz w:val="18"/>
                <w:szCs w:val="16"/>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53EAC" w:rsidRPr="00953EAC" w:rsidRDefault="00953EAC" w:rsidP="00953EAC">
            <w:pPr>
              <w:spacing w:after="0" w:line="240" w:lineRule="auto"/>
              <w:jc w:val="right"/>
              <w:rPr>
                <w:rFonts w:ascii="Arial" w:eastAsia="Times New Roman" w:hAnsi="Arial" w:cs="Arial"/>
                <w:lang w:eastAsia="es-MX"/>
              </w:rPr>
            </w:pPr>
            <w:r w:rsidRPr="00953EAC">
              <w:rPr>
                <w:rFonts w:ascii="Arial" w:eastAsia="Times New Roman" w:hAnsi="Arial" w:cs="Arial"/>
                <w:lang w:eastAsia="es-MX"/>
              </w:rPr>
              <w:t>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53EAC" w:rsidRPr="00953EAC" w:rsidRDefault="00953EAC" w:rsidP="00953EAC">
            <w:pPr>
              <w:spacing w:after="0" w:line="240" w:lineRule="auto"/>
              <w:jc w:val="right"/>
              <w:rPr>
                <w:rFonts w:ascii="Arial" w:eastAsia="Times New Roman" w:hAnsi="Arial" w:cs="Arial"/>
                <w:lang w:eastAsia="es-MX"/>
              </w:rPr>
            </w:pPr>
            <w:r w:rsidRPr="00953EAC">
              <w:rPr>
                <w:rFonts w:ascii="Arial" w:eastAsia="Times New Roman" w:hAnsi="Arial" w:cs="Arial"/>
                <w:lang w:eastAsia="es-MX"/>
              </w:rPr>
              <w:t>6,573,238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53EAC" w:rsidRPr="00953EAC" w:rsidRDefault="00953EAC" w:rsidP="00953EAC">
            <w:pPr>
              <w:spacing w:after="0" w:line="240" w:lineRule="auto"/>
              <w:jc w:val="right"/>
              <w:rPr>
                <w:rFonts w:ascii="Arial" w:eastAsia="Times New Roman" w:hAnsi="Arial" w:cs="Arial"/>
                <w:lang w:eastAsia="es-MX"/>
              </w:rPr>
            </w:pPr>
            <w:r w:rsidRPr="00953EAC">
              <w:rPr>
                <w:rFonts w:ascii="Arial" w:eastAsia="Times New Roman" w:hAnsi="Arial" w:cs="Arial"/>
                <w:lang w:eastAsia="es-MX"/>
              </w:rPr>
              <w:t>1</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53EAC" w:rsidRPr="00953EAC" w:rsidRDefault="00953EAC" w:rsidP="00953EAC">
            <w:pPr>
              <w:spacing w:after="0" w:line="240" w:lineRule="auto"/>
              <w:jc w:val="right"/>
              <w:rPr>
                <w:rFonts w:ascii="Arial" w:eastAsia="Times New Roman" w:hAnsi="Arial" w:cs="Arial"/>
                <w:lang w:eastAsia="es-MX"/>
              </w:rPr>
            </w:pPr>
            <w:r w:rsidRPr="00953EAC">
              <w:rPr>
                <w:rFonts w:ascii="Arial" w:eastAsia="Times New Roman" w:hAnsi="Arial" w:cs="Arial"/>
                <w:lang w:eastAsia="es-MX"/>
              </w:rPr>
              <w:t>6,234,844</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53EAC" w:rsidRPr="00953EAC" w:rsidRDefault="00953EAC" w:rsidP="00953EAC">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r>
      <w:tr w:rsidR="00953EAC" w:rsidRPr="00CA5187" w:rsidTr="00953EA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953EAC" w:rsidRPr="00CA5187" w:rsidRDefault="00953EAC" w:rsidP="00953EAC">
            <w:pPr>
              <w:spacing w:after="0" w:line="240" w:lineRule="auto"/>
              <w:rPr>
                <w:rFonts w:ascii="Arial" w:eastAsia="Times New Roman" w:hAnsi="Arial" w:cs="Arial"/>
                <w:b/>
                <w:bCs/>
                <w:sz w:val="18"/>
                <w:szCs w:val="24"/>
                <w:lang w:eastAsia="es-MX"/>
              </w:rPr>
            </w:pPr>
            <w:r w:rsidRPr="00CA5187">
              <w:rPr>
                <w:rFonts w:ascii="Arial" w:eastAsia="Times New Roman" w:hAnsi="Arial" w:cs="Arial"/>
                <w:b/>
                <w:bCs/>
                <w:sz w:val="18"/>
                <w:szCs w:val="24"/>
                <w:lang w:eastAsia="es-MX"/>
              </w:rPr>
              <w:t>Subtotal</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53EAC" w:rsidRPr="00953EAC" w:rsidRDefault="00953EAC" w:rsidP="00953EAC">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31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53EAC" w:rsidRPr="00953EAC" w:rsidRDefault="00953EAC" w:rsidP="00953EAC">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6,573,238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53EAC" w:rsidRPr="00953EAC" w:rsidRDefault="00953EAC" w:rsidP="00953EAC">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4</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53EAC" w:rsidRPr="00953EAC" w:rsidRDefault="00953EAC" w:rsidP="00953EAC">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6,342,844</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53EAC" w:rsidRPr="00953EAC" w:rsidRDefault="00953EAC" w:rsidP="00953EAC">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0</w:t>
            </w:r>
          </w:p>
        </w:tc>
      </w:tr>
      <w:tr w:rsidR="00953EAC" w:rsidRPr="00CA5187" w:rsidTr="00953EA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953EAC" w:rsidRPr="00CA5187" w:rsidRDefault="00953EAC" w:rsidP="00953EAC">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53EAC" w:rsidRPr="00953EAC" w:rsidRDefault="00953EAC" w:rsidP="00953EAC">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154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53EAC" w:rsidRPr="00953EAC" w:rsidRDefault="00953EAC" w:rsidP="00953EAC">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26,314,685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53EAC" w:rsidRPr="00953EAC" w:rsidRDefault="00953EAC" w:rsidP="00953EAC">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17</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53EAC" w:rsidRPr="00953EAC" w:rsidRDefault="00953EAC" w:rsidP="00953EAC">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14,156,174</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53EAC" w:rsidRPr="00953EAC" w:rsidRDefault="00953EAC" w:rsidP="00953EAC">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0</w:t>
            </w:r>
          </w:p>
        </w:tc>
      </w:tr>
    </w:tbl>
    <w:p w:rsidR="00651AE8" w:rsidRDefault="00651AE8" w:rsidP="009115FE">
      <w:pPr>
        <w:spacing w:after="0" w:line="360" w:lineRule="auto"/>
        <w:ind w:firstLine="708"/>
        <w:jc w:val="both"/>
        <w:rPr>
          <w:rFonts w:ascii="Arial" w:eastAsia="Times New Roman" w:hAnsi="Arial" w:cs="Arial"/>
          <w:sz w:val="18"/>
          <w:szCs w:val="16"/>
          <w:lang w:eastAsia="es-MX"/>
        </w:rPr>
      </w:pPr>
    </w:p>
    <w:p w:rsidR="00651AE8" w:rsidRDefault="00651AE8" w:rsidP="009115FE">
      <w:pPr>
        <w:spacing w:after="0" w:line="360" w:lineRule="auto"/>
        <w:ind w:firstLine="708"/>
        <w:jc w:val="both"/>
        <w:rPr>
          <w:rFonts w:ascii="Arial" w:hAnsi="Arial" w:cs="Arial"/>
        </w:rPr>
      </w:pPr>
    </w:p>
    <w:tbl>
      <w:tblPr>
        <w:tblW w:w="4223" w:type="pct"/>
        <w:jc w:val="center"/>
        <w:tblCellMar>
          <w:top w:w="15" w:type="dxa"/>
          <w:left w:w="15" w:type="dxa"/>
          <w:bottom w:w="15" w:type="dxa"/>
          <w:right w:w="15" w:type="dxa"/>
        </w:tblCellMar>
        <w:tblLook w:val="04A0" w:firstRow="1" w:lastRow="0" w:firstColumn="1" w:lastColumn="0" w:noHBand="0" w:noVBand="1"/>
      </w:tblPr>
      <w:tblGrid>
        <w:gridCol w:w="1525"/>
        <w:gridCol w:w="2141"/>
        <w:gridCol w:w="1583"/>
        <w:gridCol w:w="1772"/>
      </w:tblGrid>
      <w:tr w:rsidR="009115FE" w:rsidRPr="00CA5187" w:rsidTr="00C3602F">
        <w:trPr>
          <w:jc w:val="center"/>
        </w:trPr>
        <w:tc>
          <w:tcPr>
            <w:tcW w:w="1085"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9115FE" w:rsidRPr="00CA5187" w:rsidRDefault="009115FE" w:rsidP="009115FE">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 </w:t>
            </w:r>
          </w:p>
        </w:tc>
        <w:tc>
          <w:tcPr>
            <w:tcW w:w="3915"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9115FE" w:rsidRPr="00CA5187" w:rsidRDefault="009115FE" w:rsidP="009115FE">
            <w:pPr>
              <w:spacing w:after="0" w:line="240" w:lineRule="auto"/>
              <w:jc w:val="center"/>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OBSERVACIONES SUBSISTENTES</w:t>
            </w:r>
          </w:p>
        </w:tc>
      </w:tr>
      <w:tr w:rsidR="009115FE" w:rsidRPr="00CA5187" w:rsidTr="00C3602F">
        <w:trPr>
          <w:jc w:val="center"/>
        </w:trPr>
        <w:tc>
          <w:tcPr>
            <w:tcW w:w="108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115FE" w:rsidRPr="00CA5187" w:rsidRDefault="009115FE" w:rsidP="009115FE">
            <w:pPr>
              <w:spacing w:after="0" w:line="240" w:lineRule="auto"/>
              <w:rPr>
                <w:rFonts w:ascii="Arial" w:eastAsia="Times New Roman" w:hAnsi="Arial" w:cs="Arial"/>
                <w:sz w:val="20"/>
                <w:szCs w:val="20"/>
                <w:lang w:eastAsia="es-MX"/>
              </w:rPr>
            </w:pPr>
          </w:p>
        </w:tc>
        <w:tc>
          <w:tcPr>
            <w:tcW w:w="1525" w:type="pc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9115FE" w:rsidRPr="00CA5187" w:rsidRDefault="009115FE" w:rsidP="009115FE">
            <w:pPr>
              <w:spacing w:after="0" w:line="240" w:lineRule="auto"/>
              <w:jc w:val="center"/>
              <w:rPr>
                <w:rFonts w:ascii="Arial" w:eastAsia="Times New Roman" w:hAnsi="Arial" w:cs="Arial"/>
                <w:sz w:val="20"/>
                <w:szCs w:val="20"/>
                <w:lang w:eastAsia="es-MX"/>
              </w:rPr>
            </w:pPr>
            <w:r w:rsidRPr="00CA5187">
              <w:rPr>
                <w:rFonts w:ascii="Arial" w:eastAsia="Times New Roman" w:hAnsi="Arial" w:cs="Arial"/>
                <w:sz w:val="20"/>
                <w:szCs w:val="20"/>
                <w:lang w:eastAsia="es-MX"/>
              </w:rPr>
              <w:t>No. de Observaciones No Solventadas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9115FE" w:rsidRPr="00CA5187" w:rsidRDefault="009115FE" w:rsidP="009115FE">
            <w:pPr>
              <w:spacing w:after="0" w:line="240" w:lineRule="auto"/>
              <w:jc w:val="center"/>
              <w:rPr>
                <w:rFonts w:ascii="Arial" w:eastAsia="Times New Roman" w:hAnsi="Arial" w:cs="Arial"/>
                <w:sz w:val="20"/>
                <w:szCs w:val="20"/>
                <w:lang w:eastAsia="es-MX"/>
              </w:rPr>
            </w:pPr>
            <w:r w:rsidRPr="00CA5187">
              <w:rPr>
                <w:rFonts w:ascii="Arial" w:eastAsia="Times New Roman" w:hAnsi="Arial" w:cs="Arial"/>
                <w:sz w:val="20"/>
                <w:szCs w:val="20"/>
                <w:lang w:eastAsia="es-MX"/>
              </w:rPr>
              <w:t>Montos No Solventados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9115FE" w:rsidRPr="00CA5187" w:rsidRDefault="009115FE" w:rsidP="009115FE">
            <w:pPr>
              <w:spacing w:after="0" w:line="240" w:lineRule="auto"/>
              <w:jc w:val="center"/>
              <w:rPr>
                <w:rFonts w:ascii="Arial" w:eastAsia="Times New Roman" w:hAnsi="Arial" w:cs="Arial"/>
                <w:sz w:val="20"/>
                <w:szCs w:val="20"/>
                <w:lang w:eastAsia="es-MX"/>
              </w:rPr>
            </w:pPr>
            <w:r w:rsidRPr="00CA5187">
              <w:rPr>
                <w:rFonts w:ascii="Arial" w:eastAsia="Times New Roman" w:hAnsi="Arial" w:cs="Arial"/>
                <w:sz w:val="20"/>
                <w:szCs w:val="20"/>
                <w:lang w:eastAsia="es-MX"/>
              </w:rPr>
              <w:t>Probables Recuperaciones $</w:t>
            </w:r>
          </w:p>
        </w:tc>
      </w:tr>
      <w:tr w:rsidR="009115FE" w:rsidRPr="00CA5187" w:rsidTr="00C3602F">
        <w:trPr>
          <w:jc w:val="center"/>
        </w:trPr>
        <w:tc>
          <w:tcPr>
            <w:tcW w:w="1085" w:type="pc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9115FE" w:rsidRPr="00CA5187" w:rsidRDefault="009115FE" w:rsidP="009115FE">
            <w:pPr>
              <w:spacing w:after="0" w:line="240" w:lineRule="auto"/>
              <w:jc w:val="center"/>
              <w:rPr>
                <w:rFonts w:ascii="Arial" w:eastAsia="Times New Roman" w:hAnsi="Arial" w:cs="Arial"/>
                <w:b/>
                <w:bCs/>
                <w:sz w:val="20"/>
                <w:szCs w:val="20"/>
                <w:lang w:eastAsia="es-MX"/>
              </w:rPr>
            </w:pPr>
          </w:p>
        </w:tc>
        <w:tc>
          <w:tcPr>
            <w:tcW w:w="391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115FE" w:rsidRPr="00953EAC" w:rsidRDefault="009115FE" w:rsidP="009115FE">
            <w:pPr>
              <w:spacing w:after="0" w:line="240" w:lineRule="auto"/>
              <w:jc w:val="center"/>
              <w:rPr>
                <w:rFonts w:ascii="Arial" w:eastAsia="Times New Roman" w:hAnsi="Arial" w:cs="Arial"/>
                <w:b/>
                <w:bCs/>
                <w:lang w:eastAsia="es-MX"/>
              </w:rPr>
            </w:pPr>
            <w:r w:rsidRPr="00953EAC">
              <w:rPr>
                <w:rFonts w:ascii="Arial" w:eastAsia="Times New Roman" w:hAnsi="Arial" w:cs="Arial"/>
                <w:b/>
                <w:bCs/>
                <w:lang w:eastAsia="es-MX"/>
              </w:rPr>
              <w:t>GESTIÓN FINANCIERA</w:t>
            </w:r>
          </w:p>
        </w:tc>
      </w:tr>
      <w:tr w:rsidR="009115FE" w:rsidRPr="00CA5187" w:rsidTr="00C3602F">
        <w:trPr>
          <w:jc w:val="center"/>
        </w:trPr>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9115FE" w:rsidRPr="00CA5187" w:rsidRDefault="009115FE" w:rsidP="009115FE">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Normativa</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53EAC" w:rsidP="009115F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22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53EAC" w:rsidP="009115F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53EAC" w:rsidP="009115F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r>
      <w:tr w:rsidR="009115FE" w:rsidRPr="00CA5187" w:rsidTr="00C3602F">
        <w:trPr>
          <w:jc w:val="center"/>
        </w:trPr>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9115FE" w:rsidRPr="00CA5187" w:rsidRDefault="009115FE" w:rsidP="009115FE">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Económica</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53EAC" w:rsidP="009115F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13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53EAC" w:rsidP="009115F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11,303,264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53EAC" w:rsidP="009115F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11,303,264</w:t>
            </w:r>
          </w:p>
        </w:tc>
      </w:tr>
      <w:tr w:rsidR="009115FE" w:rsidRPr="00CA5187" w:rsidTr="00C3602F">
        <w:trPr>
          <w:jc w:val="center"/>
        </w:trPr>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9115FE" w:rsidRPr="00CA5187" w:rsidRDefault="009115FE" w:rsidP="009115FE">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Control Interno</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53EAC" w:rsidP="009115F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53EAC" w:rsidP="009115F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53EAC" w:rsidP="009115FE">
            <w:pPr>
              <w:spacing w:after="0" w:line="240" w:lineRule="auto"/>
              <w:jc w:val="right"/>
              <w:rPr>
                <w:rFonts w:ascii="Arial" w:eastAsia="Times New Roman" w:hAnsi="Arial" w:cs="Arial"/>
                <w:lang w:eastAsia="es-MX"/>
              </w:rPr>
            </w:pPr>
            <w:r w:rsidRPr="00953EAC">
              <w:rPr>
                <w:rFonts w:ascii="Arial" w:eastAsia="Times New Roman" w:hAnsi="Arial" w:cs="Arial"/>
                <w:lang w:eastAsia="es-MX"/>
              </w:rPr>
              <w:t>0</w:t>
            </w:r>
          </w:p>
        </w:tc>
      </w:tr>
      <w:tr w:rsidR="009115FE" w:rsidRPr="00CA5187" w:rsidTr="00C3602F">
        <w:trPr>
          <w:jc w:val="center"/>
        </w:trPr>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9115FE" w:rsidRPr="00CA5187" w:rsidRDefault="009115FE" w:rsidP="009115FE">
            <w:pPr>
              <w:spacing w:after="0" w:line="240" w:lineRule="auto"/>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Subtotal</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53EAC" w:rsidP="009115FE">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40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53EAC" w:rsidP="009115FE">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11,303,264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53EAC" w:rsidP="009115FE">
            <w:pPr>
              <w:spacing w:after="0" w:line="240" w:lineRule="auto"/>
              <w:jc w:val="right"/>
              <w:rPr>
                <w:rFonts w:ascii="Arial" w:eastAsia="Times New Roman" w:hAnsi="Arial" w:cs="Arial"/>
                <w:b/>
                <w:bCs/>
                <w:lang w:eastAsia="es-MX"/>
              </w:rPr>
            </w:pPr>
            <w:r w:rsidRPr="00953EAC">
              <w:rPr>
                <w:rFonts w:ascii="Arial" w:eastAsia="Times New Roman" w:hAnsi="Arial" w:cs="Arial"/>
                <w:b/>
                <w:bCs/>
                <w:lang w:eastAsia="es-MX"/>
              </w:rPr>
              <w:t>11,303,264</w:t>
            </w:r>
          </w:p>
        </w:tc>
      </w:tr>
      <w:tr w:rsidR="009115FE" w:rsidRPr="00CA5187" w:rsidTr="00C3602F">
        <w:trPr>
          <w:jc w:val="center"/>
        </w:trPr>
        <w:tc>
          <w:tcPr>
            <w:tcW w:w="1085" w:type="pc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9115FE" w:rsidRPr="00CA5187" w:rsidRDefault="009115FE" w:rsidP="009115FE">
            <w:pPr>
              <w:spacing w:after="0" w:line="240" w:lineRule="auto"/>
              <w:jc w:val="center"/>
              <w:rPr>
                <w:rFonts w:ascii="Arial" w:eastAsia="Times New Roman" w:hAnsi="Arial" w:cs="Arial"/>
                <w:b/>
                <w:bCs/>
                <w:sz w:val="20"/>
                <w:szCs w:val="20"/>
                <w:lang w:eastAsia="es-MX"/>
              </w:rPr>
            </w:pPr>
          </w:p>
        </w:tc>
        <w:tc>
          <w:tcPr>
            <w:tcW w:w="391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115FE" w:rsidRPr="00953EAC" w:rsidRDefault="009115FE" w:rsidP="009115FE">
            <w:pPr>
              <w:spacing w:after="0" w:line="240" w:lineRule="auto"/>
              <w:jc w:val="center"/>
              <w:rPr>
                <w:rFonts w:ascii="Arial" w:eastAsia="Times New Roman" w:hAnsi="Arial" w:cs="Arial"/>
                <w:b/>
                <w:bCs/>
                <w:lang w:eastAsia="es-MX"/>
              </w:rPr>
            </w:pPr>
            <w:r w:rsidRPr="00953EAC">
              <w:rPr>
                <w:rFonts w:ascii="Arial" w:eastAsia="Times New Roman" w:hAnsi="Arial" w:cs="Arial"/>
                <w:b/>
                <w:bCs/>
                <w:lang w:eastAsia="es-MX"/>
              </w:rPr>
              <w:t>OBRA PÚBLICA</w:t>
            </w:r>
          </w:p>
        </w:tc>
      </w:tr>
      <w:tr w:rsidR="009115FE" w:rsidRPr="00CA5187" w:rsidTr="00C3602F">
        <w:trPr>
          <w:jc w:val="center"/>
        </w:trPr>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9115FE" w:rsidRPr="00CA5187" w:rsidRDefault="009115FE" w:rsidP="009115FE">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Normativa</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53EAC" w:rsidP="009115FE">
            <w:pPr>
              <w:spacing w:after="0" w:line="240" w:lineRule="auto"/>
              <w:jc w:val="right"/>
              <w:rPr>
                <w:rFonts w:ascii="Arial" w:eastAsia="Times New Roman" w:hAnsi="Arial" w:cs="Arial"/>
                <w:lang w:eastAsia="es-MX"/>
              </w:rPr>
            </w:pPr>
            <w:r>
              <w:rPr>
                <w:rFonts w:ascii="Arial" w:eastAsia="Times New Roman" w:hAnsi="Arial" w:cs="Arial"/>
                <w:lang w:eastAsia="es-MX"/>
              </w:rPr>
              <w:t>62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53EAC" w:rsidP="009115FE">
            <w:pPr>
              <w:spacing w:after="0" w:line="240" w:lineRule="auto"/>
              <w:jc w:val="right"/>
              <w:rPr>
                <w:rFonts w:ascii="Arial" w:eastAsia="Times New Roman" w:hAnsi="Arial" w:cs="Arial"/>
                <w:lang w:eastAsia="es-MX"/>
              </w:rPr>
            </w:pPr>
            <w:r>
              <w:rPr>
                <w:rFonts w:ascii="Arial" w:eastAsia="Times New Roman" w:hAnsi="Arial" w:cs="Arial"/>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53EAC" w:rsidP="009115FE">
            <w:pPr>
              <w:spacing w:after="0" w:line="240" w:lineRule="auto"/>
              <w:jc w:val="right"/>
              <w:rPr>
                <w:rFonts w:ascii="Arial" w:eastAsia="Times New Roman" w:hAnsi="Arial" w:cs="Arial"/>
                <w:lang w:eastAsia="es-MX"/>
              </w:rPr>
            </w:pPr>
            <w:r>
              <w:rPr>
                <w:rFonts w:ascii="Arial" w:eastAsia="Times New Roman" w:hAnsi="Arial" w:cs="Arial"/>
                <w:lang w:eastAsia="es-MX"/>
              </w:rPr>
              <w:t>0</w:t>
            </w:r>
          </w:p>
        </w:tc>
      </w:tr>
      <w:tr w:rsidR="009115FE" w:rsidRPr="00CA5187" w:rsidTr="00C3602F">
        <w:trPr>
          <w:jc w:val="center"/>
        </w:trPr>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9115FE" w:rsidRPr="00CA5187" w:rsidRDefault="009115FE" w:rsidP="009115FE">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Económica</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53EAC" w:rsidP="009115FE">
            <w:pPr>
              <w:spacing w:after="0" w:line="240" w:lineRule="auto"/>
              <w:jc w:val="right"/>
              <w:rPr>
                <w:rFonts w:ascii="Arial" w:eastAsia="Times New Roman" w:hAnsi="Arial" w:cs="Arial"/>
                <w:lang w:eastAsia="es-MX"/>
              </w:rPr>
            </w:pPr>
            <w:r>
              <w:rPr>
                <w:rFonts w:ascii="Arial" w:eastAsia="Times New Roman" w:hAnsi="Arial" w:cs="Arial"/>
                <w:lang w:eastAsia="es-MX"/>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53EAC" w:rsidP="009115FE">
            <w:pPr>
              <w:spacing w:after="0" w:line="240" w:lineRule="auto"/>
              <w:jc w:val="right"/>
              <w:rPr>
                <w:rFonts w:ascii="Arial" w:eastAsia="Times New Roman" w:hAnsi="Arial" w:cs="Arial"/>
                <w:lang w:eastAsia="es-MX"/>
              </w:rPr>
            </w:pPr>
            <w:r>
              <w:rPr>
                <w:rFonts w:ascii="Arial" w:eastAsia="Times New Roman" w:hAnsi="Arial" w:cs="Arial"/>
                <w:lang w:eastAsia="es-MX"/>
              </w:rPr>
              <w:t>624,853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53EAC" w:rsidP="009115FE">
            <w:pPr>
              <w:spacing w:after="0" w:line="240" w:lineRule="auto"/>
              <w:jc w:val="right"/>
              <w:rPr>
                <w:rFonts w:ascii="Arial" w:eastAsia="Times New Roman" w:hAnsi="Arial" w:cs="Arial"/>
                <w:lang w:eastAsia="es-MX"/>
              </w:rPr>
            </w:pPr>
            <w:r>
              <w:rPr>
                <w:rFonts w:ascii="Arial" w:eastAsia="Times New Roman" w:hAnsi="Arial" w:cs="Arial"/>
                <w:lang w:eastAsia="es-MX"/>
              </w:rPr>
              <w:t>624,853</w:t>
            </w:r>
          </w:p>
        </w:tc>
      </w:tr>
      <w:tr w:rsidR="00C3602F" w:rsidRPr="00CA5187" w:rsidTr="00C3602F">
        <w:trPr>
          <w:jc w:val="center"/>
        </w:trPr>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tcPr>
          <w:p w:rsidR="00C3602F" w:rsidRPr="00CA5187" w:rsidRDefault="00C3602F" w:rsidP="009115FE">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Técnica</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C3602F" w:rsidRPr="00953EAC" w:rsidRDefault="00953EAC" w:rsidP="009115FE">
            <w:pPr>
              <w:spacing w:after="0" w:line="240" w:lineRule="auto"/>
              <w:jc w:val="right"/>
              <w:rPr>
                <w:rFonts w:ascii="Arial" w:eastAsia="Times New Roman" w:hAnsi="Arial" w:cs="Arial"/>
                <w:lang w:eastAsia="es-MX"/>
              </w:rPr>
            </w:pPr>
            <w:r>
              <w:rPr>
                <w:rFonts w:ascii="Arial" w:eastAsia="Times New Roman" w:hAnsi="Arial" w:cs="Arial"/>
                <w:lang w:eastAsia="es-MX"/>
              </w:rPr>
              <w:t>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C3602F" w:rsidRPr="00953EAC" w:rsidRDefault="00953EAC" w:rsidP="009115FE">
            <w:pPr>
              <w:spacing w:after="0" w:line="240" w:lineRule="auto"/>
              <w:jc w:val="right"/>
              <w:rPr>
                <w:rFonts w:ascii="Arial" w:eastAsia="Times New Roman" w:hAnsi="Arial" w:cs="Arial"/>
                <w:lang w:eastAsia="es-MX"/>
              </w:rPr>
            </w:pPr>
            <w:r>
              <w:rPr>
                <w:rFonts w:ascii="Arial" w:eastAsia="Times New Roman" w:hAnsi="Arial" w:cs="Arial"/>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C3602F" w:rsidRPr="00953EAC" w:rsidRDefault="00953EAC" w:rsidP="009115FE">
            <w:pPr>
              <w:spacing w:after="0" w:line="240" w:lineRule="auto"/>
              <w:jc w:val="right"/>
              <w:rPr>
                <w:rFonts w:ascii="Arial" w:eastAsia="Times New Roman" w:hAnsi="Arial" w:cs="Arial"/>
                <w:lang w:eastAsia="es-MX"/>
              </w:rPr>
            </w:pPr>
            <w:r>
              <w:rPr>
                <w:rFonts w:ascii="Arial" w:eastAsia="Times New Roman" w:hAnsi="Arial" w:cs="Arial"/>
                <w:lang w:eastAsia="es-MX"/>
              </w:rPr>
              <w:t>0</w:t>
            </w:r>
          </w:p>
        </w:tc>
      </w:tr>
      <w:tr w:rsidR="009115FE" w:rsidRPr="00CA5187" w:rsidTr="00C3602F">
        <w:trPr>
          <w:jc w:val="center"/>
        </w:trPr>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9115FE" w:rsidRPr="00CA5187" w:rsidRDefault="009115FE" w:rsidP="009115FE">
            <w:pPr>
              <w:spacing w:after="0" w:line="240" w:lineRule="auto"/>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Subtotal</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53EAC" w:rsidP="009115FE">
            <w:pPr>
              <w:spacing w:after="0" w:line="240" w:lineRule="auto"/>
              <w:jc w:val="right"/>
              <w:rPr>
                <w:rFonts w:ascii="Arial" w:eastAsia="Times New Roman" w:hAnsi="Arial" w:cs="Arial"/>
                <w:b/>
                <w:bCs/>
                <w:lang w:eastAsia="es-MX"/>
              </w:rPr>
            </w:pPr>
            <w:r>
              <w:rPr>
                <w:rFonts w:ascii="Arial" w:eastAsia="Times New Roman" w:hAnsi="Arial" w:cs="Arial"/>
                <w:b/>
                <w:bCs/>
                <w:lang w:eastAsia="es-MX"/>
              </w:rPr>
              <w:t>67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53EAC" w:rsidP="009115FE">
            <w:pPr>
              <w:spacing w:after="0" w:line="240" w:lineRule="auto"/>
              <w:jc w:val="right"/>
              <w:rPr>
                <w:rFonts w:ascii="Arial" w:eastAsia="Times New Roman" w:hAnsi="Arial" w:cs="Arial"/>
                <w:b/>
                <w:bCs/>
                <w:lang w:eastAsia="es-MX"/>
              </w:rPr>
            </w:pPr>
            <w:r>
              <w:rPr>
                <w:rFonts w:ascii="Arial" w:eastAsia="Times New Roman" w:hAnsi="Arial" w:cs="Arial"/>
                <w:b/>
                <w:bCs/>
                <w:lang w:eastAsia="es-MX"/>
              </w:rPr>
              <w:t>624,853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1F1D8D" w:rsidP="009115FE">
            <w:pPr>
              <w:spacing w:after="0" w:line="240" w:lineRule="auto"/>
              <w:jc w:val="right"/>
              <w:rPr>
                <w:rFonts w:ascii="Arial" w:eastAsia="Times New Roman" w:hAnsi="Arial" w:cs="Arial"/>
                <w:b/>
                <w:bCs/>
                <w:lang w:eastAsia="es-MX"/>
              </w:rPr>
            </w:pPr>
            <w:r>
              <w:rPr>
                <w:rFonts w:ascii="Arial" w:eastAsia="Times New Roman" w:hAnsi="Arial" w:cs="Arial"/>
                <w:b/>
                <w:bCs/>
                <w:lang w:eastAsia="es-MX"/>
              </w:rPr>
              <w:t>624,853</w:t>
            </w:r>
          </w:p>
        </w:tc>
      </w:tr>
      <w:tr w:rsidR="009115FE" w:rsidRPr="00CA5187" w:rsidTr="00C3602F">
        <w:trPr>
          <w:jc w:val="center"/>
        </w:trPr>
        <w:tc>
          <w:tcPr>
            <w:tcW w:w="1085" w:type="pc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9115FE" w:rsidRPr="00CA5187" w:rsidRDefault="009115FE" w:rsidP="009115FE">
            <w:pPr>
              <w:spacing w:after="0" w:line="240" w:lineRule="auto"/>
              <w:jc w:val="center"/>
              <w:rPr>
                <w:rFonts w:ascii="Arial" w:eastAsia="Times New Roman" w:hAnsi="Arial" w:cs="Arial"/>
                <w:b/>
                <w:bCs/>
                <w:sz w:val="20"/>
                <w:szCs w:val="20"/>
                <w:lang w:eastAsia="es-MX"/>
              </w:rPr>
            </w:pPr>
          </w:p>
        </w:tc>
        <w:tc>
          <w:tcPr>
            <w:tcW w:w="391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115FE" w:rsidRPr="00953EAC" w:rsidRDefault="009115FE" w:rsidP="009115FE">
            <w:pPr>
              <w:spacing w:after="0" w:line="240" w:lineRule="auto"/>
              <w:jc w:val="center"/>
              <w:rPr>
                <w:rFonts w:ascii="Arial" w:eastAsia="Times New Roman" w:hAnsi="Arial" w:cs="Arial"/>
                <w:b/>
                <w:bCs/>
                <w:lang w:eastAsia="es-MX"/>
              </w:rPr>
            </w:pPr>
            <w:r w:rsidRPr="00953EAC">
              <w:rPr>
                <w:rFonts w:ascii="Arial" w:eastAsia="Times New Roman" w:hAnsi="Arial" w:cs="Arial"/>
                <w:b/>
                <w:bCs/>
                <w:lang w:eastAsia="es-MX"/>
              </w:rPr>
              <w:t>DESARROLLO URBANO</w:t>
            </w:r>
          </w:p>
        </w:tc>
      </w:tr>
      <w:tr w:rsidR="009115FE" w:rsidRPr="00CA5187" w:rsidTr="00C3602F">
        <w:trPr>
          <w:jc w:val="center"/>
        </w:trPr>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tcPr>
          <w:p w:rsidR="009115FE" w:rsidRPr="00C3602F" w:rsidRDefault="00C3602F" w:rsidP="009115FE">
            <w:pPr>
              <w:spacing w:after="0" w:line="240" w:lineRule="auto"/>
              <w:rPr>
                <w:rFonts w:ascii="Arial" w:eastAsia="Times New Roman" w:hAnsi="Arial" w:cs="Arial"/>
                <w:bCs/>
                <w:sz w:val="20"/>
                <w:szCs w:val="20"/>
                <w:lang w:eastAsia="es-MX"/>
              </w:rPr>
            </w:pPr>
            <w:r>
              <w:rPr>
                <w:rFonts w:ascii="Arial" w:eastAsia="Times New Roman" w:hAnsi="Arial" w:cs="Arial"/>
                <w:bCs/>
                <w:sz w:val="20"/>
                <w:szCs w:val="20"/>
                <w:lang w:eastAsia="es-MX"/>
              </w:rPr>
              <w:t>Normativa</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770E8" w:rsidP="009115FE">
            <w:pPr>
              <w:spacing w:after="0" w:line="240" w:lineRule="auto"/>
              <w:jc w:val="right"/>
              <w:rPr>
                <w:rFonts w:ascii="Arial" w:eastAsia="Times New Roman" w:hAnsi="Arial" w:cs="Arial"/>
                <w:bCs/>
                <w:lang w:eastAsia="es-MX"/>
              </w:rPr>
            </w:pPr>
            <w:r>
              <w:rPr>
                <w:rFonts w:ascii="Arial" w:eastAsia="Times New Roman" w:hAnsi="Arial" w:cs="Arial"/>
                <w:bCs/>
                <w:lang w:eastAsia="es-MX"/>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770E8" w:rsidP="009115FE">
            <w:pPr>
              <w:spacing w:after="0" w:line="240" w:lineRule="auto"/>
              <w:jc w:val="right"/>
              <w:rPr>
                <w:rFonts w:ascii="Arial" w:eastAsia="Times New Roman" w:hAnsi="Arial" w:cs="Arial"/>
                <w:bCs/>
                <w:lang w:eastAsia="es-MX"/>
              </w:rPr>
            </w:pPr>
            <w:r>
              <w:rPr>
                <w:rFonts w:ascii="Arial" w:eastAsia="Times New Roman" w:hAnsi="Arial" w:cs="Arial"/>
                <w:bCs/>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9770E8" w:rsidP="009115FE">
            <w:pPr>
              <w:spacing w:after="0" w:line="240" w:lineRule="auto"/>
              <w:jc w:val="right"/>
              <w:rPr>
                <w:rFonts w:ascii="Arial" w:eastAsia="Times New Roman" w:hAnsi="Arial" w:cs="Arial"/>
                <w:bCs/>
                <w:lang w:eastAsia="es-MX"/>
              </w:rPr>
            </w:pPr>
            <w:r>
              <w:rPr>
                <w:rFonts w:ascii="Arial" w:eastAsia="Times New Roman" w:hAnsi="Arial" w:cs="Arial"/>
                <w:bCs/>
                <w:lang w:eastAsia="es-MX"/>
              </w:rPr>
              <w:t>0</w:t>
            </w:r>
          </w:p>
        </w:tc>
      </w:tr>
      <w:tr w:rsidR="00C3602F" w:rsidRPr="00CA5187" w:rsidTr="00C3602F">
        <w:trPr>
          <w:jc w:val="center"/>
        </w:trPr>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tcPr>
          <w:p w:rsidR="00C3602F" w:rsidRPr="00CA5187" w:rsidRDefault="00C3602F" w:rsidP="00C3602F">
            <w:pPr>
              <w:spacing w:after="0" w:line="240" w:lineRule="auto"/>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Subtotal</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C3602F" w:rsidRPr="00953EAC" w:rsidRDefault="009770E8" w:rsidP="00C3602F">
            <w:pPr>
              <w:spacing w:after="0" w:line="240" w:lineRule="auto"/>
              <w:jc w:val="right"/>
              <w:rPr>
                <w:rFonts w:ascii="Arial" w:eastAsia="Times New Roman" w:hAnsi="Arial" w:cs="Arial"/>
                <w:b/>
                <w:bCs/>
                <w:lang w:eastAsia="es-MX"/>
              </w:rPr>
            </w:pPr>
            <w:r>
              <w:rPr>
                <w:rFonts w:ascii="Arial" w:eastAsia="Times New Roman" w:hAnsi="Arial" w:cs="Arial"/>
                <w:b/>
                <w:bCs/>
                <w:lang w:eastAsia="es-MX"/>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C3602F" w:rsidRPr="00953EAC" w:rsidRDefault="009770E8" w:rsidP="00C3602F">
            <w:pPr>
              <w:spacing w:after="0" w:line="240" w:lineRule="auto"/>
              <w:jc w:val="right"/>
              <w:rPr>
                <w:rFonts w:ascii="Arial" w:eastAsia="Times New Roman" w:hAnsi="Arial" w:cs="Arial"/>
                <w:b/>
                <w:bCs/>
                <w:lang w:eastAsia="es-MX"/>
              </w:rPr>
            </w:pPr>
            <w:r>
              <w:rPr>
                <w:rFonts w:ascii="Arial" w:eastAsia="Times New Roman" w:hAnsi="Arial" w:cs="Arial"/>
                <w:b/>
                <w:bCs/>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C3602F" w:rsidRPr="00953EAC" w:rsidRDefault="009770E8" w:rsidP="00C3602F">
            <w:pPr>
              <w:spacing w:after="0" w:line="240" w:lineRule="auto"/>
              <w:jc w:val="right"/>
              <w:rPr>
                <w:rFonts w:ascii="Arial" w:eastAsia="Times New Roman" w:hAnsi="Arial" w:cs="Arial"/>
                <w:b/>
                <w:bCs/>
                <w:lang w:eastAsia="es-MX"/>
              </w:rPr>
            </w:pPr>
            <w:r>
              <w:rPr>
                <w:rFonts w:ascii="Arial" w:eastAsia="Times New Roman" w:hAnsi="Arial" w:cs="Arial"/>
                <w:b/>
                <w:bCs/>
                <w:lang w:eastAsia="es-MX"/>
              </w:rPr>
              <w:t>0</w:t>
            </w:r>
          </w:p>
        </w:tc>
      </w:tr>
      <w:tr w:rsidR="009115FE" w:rsidRPr="00CA5187" w:rsidTr="00C3602F">
        <w:trPr>
          <w:jc w:val="center"/>
        </w:trPr>
        <w:tc>
          <w:tcPr>
            <w:tcW w:w="1085" w:type="pc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9115FE" w:rsidRPr="00CA5187" w:rsidRDefault="009115FE" w:rsidP="009115FE">
            <w:pPr>
              <w:spacing w:after="0" w:line="240" w:lineRule="auto"/>
              <w:jc w:val="center"/>
              <w:rPr>
                <w:rFonts w:ascii="Arial" w:eastAsia="Times New Roman" w:hAnsi="Arial" w:cs="Arial"/>
                <w:b/>
                <w:bCs/>
                <w:sz w:val="20"/>
                <w:szCs w:val="20"/>
                <w:lang w:eastAsia="es-MX"/>
              </w:rPr>
            </w:pPr>
          </w:p>
        </w:tc>
        <w:tc>
          <w:tcPr>
            <w:tcW w:w="391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115FE" w:rsidRPr="00953EAC" w:rsidRDefault="009115FE" w:rsidP="009115FE">
            <w:pPr>
              <w:spacing w:after="0" w:line="240" w:lineRule="auto"/>
              <w:jc w:val="center"/>
              <w:rPr>
                <w:rFonts w:ascii="Arial" w:eastAsia="Times New Roman" w:hAnsi="Arial" w:cs="Arial"/>
                <w:b/>
                <w:bCs/>
                <w:lang w:eastAsia="es-MX"/>
              </w:rPr>
            </w:pPr>
            <w:r w:rsidRPr="00953EAC">
              <w:rPr>
                <w:rFonts w:ascii="Arial" w:eastAsia="Times New Roman" w:hAnsi="Arial" w:cs="Arial"/>
                <w:b/>
                <w:bCs/>
                <w:lang w:eastAsia="es-MX"/>
              </w:rPr>
              <w:t>PROFIS</w:t>
            </w:r>
          </w:p>
        </w:tc>
      </w:tr>
      <w:tr w:rsidR="009115FE" w:rsidRPr="00CA5187" w:rsidTr="00C3602F">
        <w:trPr>
          <w:jc w:val="center"/>
        </w:trPr>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9115FE" w:rsidRPr="00CA5187" w:rsidRDefault="009115FE" w:rsidP="009115FE">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Normativa</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6A6AF0" w:rsidP="009115FE">
            <w:pPr>
              <w:spacing w:after="0" w:line="240" w:lineRule="auto"/>
              <w:jc w:val="right"/>
              <w:rPr>
                <w:rFonts w:ascii="Arial" w:eastAsia="Times New Roman" w:hAnsi="Arial" w:cs="Arial"/>
                <w:lang w:eastAsia="es-MX"/>
              </w:rPr>
            </w:pPr>
            <w:r>
              <w:rPr>
                <w:rFonts w:ascii="Arial" w:eastAsia="Times New Roman" w:hAnsi="Arial" w:cs="Arial"/>
                <w:lang w:eastAsia="es-MX"/>
              </w:rPr>
              <w:t>26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6A6AF0" w:rsidP="009115FE">
            <w:pPr>
              <w:spacing w:after="0" w:line="240" w:lineRule="auto"/>
              <w:jc w:val="right"/>
              <w:rPr>
                <w:rFonts w:ascii="Arial" w:eastAsia="Times New Roman" w:hAnsi="Arial" w:cs="Arial"/>
                <w:lang w:eastAsia="es-MX"/>
              </w:rPr>
            </w:pPr>
            <w:r>
              <w:rPr>
                <w:rFonts w:ascii="Arial" w:eastAsia="Times New Roman" w:hAnsi="Arial" w:cs="Arial"/>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6A6AF0" w:rsidP="009115FE">
            <w:pPr>
              <w:spacing w:after="0" w:line="240" w:lineRule="auto"/>
              <w:jc w:val="right"/>
              <w:rPr>
                <w:rFonts w:ascii="Arial" w:eastAsia="Times New Roman" w:hAnsi="Arial" w:cs="Arial"/>
                <w:lang w:eastAsia="es-MX"/>
              </w:rPr>
            </w:pPr>
            <w:r>
              <w:rPr>
                <w:rFonts w:ascii="Arial" w:eastAsia="Times New Roman" w:hAnsi="Arial" w:cs="Arial"/>
                <w:lang w:eastAsia="es-MX"/>
              </w:rPr>
              <w:t>0</w:t>
            </w:r>
          </w:p>
        </w:tc>
      </w:tr>
      <w:tr w:rsidR="009115FE" w:rsidRPr="00CA5187" w:rsidTr="00C3602F">
        <w:trPr>
          <w:jc w:val="center"/>
        </w:trPr>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9115FE" w:rsidRPr="00CA5187" w:rsidRDefault="009115FE" w:rsidP="009115FE">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Económica</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6A6AF0" w:rsidP="009115FE">
            <w:pPr>
              <w:spacing w:after="0" w:line="240" w:lineRule="auto"/>
              <w:jc w:val="right"/>
              <w:rPr>
                <w:rFonts w:ascii="Arial" w:eastAsia="Times New Roman" w:hAnsi="Arial" w:cs="Arial"/>
                <w:lang w:eastAsia="es-MX"/>
              </w:rPr>
            </w:pPr>
            <w:r>
              <w:rPr>
                <w:rFonts w:ascii="Arial" w:eastAsia="Times New Roman" w:hAnsi="Arial" w:cs="Arial"/>
                <w:lang w:eastAsia="es-MX"/>
              </w:rPr>
              <w:t>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6A6AF0" w:rsidP="009115FE">
            <w:pPr>
              <w:spacing w:after="0" w:line="240" w:lineRule="auto"/>
              <w:jc w:val="right"/>
              <w:rPr>
                <w:rFonts w:ascii="Arial" w:eastAsia="Times New Roman" w:hAnsi="Arial" w:cs="Arial"/>
                <w:lang w:eastAsia="es-MX"/>
              </w:rPr>
            </w:pPr>
            <w:r>
              <w:rPr>
                <w:rFonts w:ascii="Arial" w:eastAsia="Times New Roman" w:hAnsi="Arial" w:cs="Arial"/>
                <w:lang w:eastAsia="es-MX"/>
              </w:rPr>
              <w:t>230,394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6A6AF0" w:rsidP="009115FE">
            <w:pPr>
              <w:spacing w:after="0" w:line="240" w:lineRule="auto"/>
              <w:jc w:val="right"/>
              <w:rPr>
                <w:rFonts w:ascii="Arial" w:eastAsia="Times New Roman" w:hAnsi="Arial" w:cs="Arial"/>
                <w:lang w:eastAsia="es-MX"/>
              </w:rPr>
            </w:pPr>
            <w:r>
              <w:rPr>
                <w:rFonts w:ascii="Arial" w:eastAsia="Times New Roman" w:hAnsi="Arial" w:cs="Arial"/>
                <w:lang w:eastAsia="es-MX"/>
              </w:rPr>
              <w:t>230,394</w:t>
            </w:r>
          </w:p>
        </w:tc>
      </w:tr>
      <w:tr w:rsidR="009115FE" w:rsidRPr="00CA5187" w:rsidTr="00C3602F">
        <w:trPr>
          <w:jc w:val="center"/>
        </w:trPr>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9115FE" w:rsidRPr="00CA5187" w:rsidRDefault="009115FE" w:rsidP="009115FE">
            <w:pPr>
              <w:spacing w:after="0" w:line="240" w:lineRule="auto"/>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lastRenderedPageBreak/>
              <w:t>Subtotal</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6A6AF0" w:rsidP="009115FE">
            <w:pPr>
              <w:spacing w:after="0" w:line="240" w:lineRule="auto"/>
              <w:jc w:val="right"/>
              <w:rPr>
                <w:rFonts w:ascii="Arial" w:eastAsia="Times New Roman" w:hAnsi="Arial" w:cs="Arial"/>
                <w:b/>
                <w:bCs/>
                <w:lang w:eastAsia="es-MX"/>
              </w:rPr>
            </w:pPr>
            <w:r>
              <w:rPr>
                <w:rFonts w:ascii="Arial" w:eastAsia="Times New Roman" w:hAnsi="Arial" w:cs="Arial"/>
                <w:b/>
                <w:bCs/>
                <w:lang w:eastAsia="es-MX"/>
              </w:rPr>
              <w:t>27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6A6AF0" w:rsidP="009115FE">
            <w:pPr>
              <w:spacing w:after="0" w:line="240" w:lineRule="auto"/>
              <w:jc w:val="right"/>
              <w:rPr>
                <w:rFonts w:ascii="Arial" w:eastAsia="Times New Roman" w:hAnsi="Arial" w:cs="Arial"/>
                <w:b/>
                <w:bCs/>
                <w:lang w:eastAsia="es-MX"/>
              </w:rPr>
            </w:pPr>
            <w:r>
              <w:rPr>
                <w:rFonts w:ascii="Arial" w:eastAsia="Times New Roman" w:hAnsi="Arial" w:cs="Arial"/>
                <w:b/>
                <w:bCs/>
                <w:lang w:eastAsia="es-MX"/>
              </w:rPr>
              <w:t>230,394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6A6AF0" w:rsidP="009115FE">
            <w:pPr>
              <w:spacing w:after="0" w:line="240" w:lineRule="auto"/>
              <w:jc w:val="right"/>
              <w:rPr>
                <w:rFonts w:ascii="Arial" w:eastAsia="Times New Roman" w:hAnsi="Arial" w:cs="Arial"/>
                <w:b/>
                <w:bCs/>
                <w:lang w:eastAsia="es-MX"/>
              </w:rPr>
            </w:pPr>
            <w:r>
              <w:rPr>
                <w:rFonts w:ascii="Arial" w:eastAsia="Times New Roman" w:hAnsi="Arial" w:cs="Arial"/>
                <w:b/>
                <w:bCs/>
                <w:lang w:eastAsia="es-MX"/>
              </w:rPr>
              <w:t>230,394</w:t>
            </w:r>
          </w:p>
        </w:tc>
      </w:tr>
      <w:tr w:rsidR="009115FE" w:rsidRPr="00CA5187" w:rsidTr="00C3602F">
        <w:trPr>
          <w:jc w:val="center"/>
        </w:trPr>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9115FE" w:rsidRPr="00CA5187" w:rsidRDefault="009115FE" w:rsidP="009115FE">
            <w:pPr>
              <w:spacing w:after="0" w:line="240" w:lineRule="auto"/>
              <w:jc w:val="right"/>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Total</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6A6AF0" w:rsidP="009115FE">
            <w:pPr>
              <w:spacing w:after="0" w:line="240" w:lineRule="auto"/>
              <w:jc w:val="right"/>
              <w:rPr>
                <w:rFonts w:ascii="Arial" w:eastAsia="Times New Roman" w:hAnsi="Arial" w:cs="Arial"/>
                <w:b/>
                <w:bCs/>
                <w:lang w:eastAsia="es-MX"/>
              </w:rPr>
            </w:pPr>
            <w:r>
              <w:rPr>
                <w:rFonts w:ascii="Arial" w:eastAsia="Times New Roman" w:hAnsi="Arial" w:cs="Arial"/>
                <w:b/>
                <w:bCs/>
                <w:lang w:eastAsia="es-MX"/>
              </w:rPr>
              <w:t>137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6A6AF0" w:rsidP="009115FE">
            <w:pPr>
              <w:spacing w:after="0" w:line="240" w:lineRule="auto"/>
              <w:jc w:val="right"/>
              <w:rPr>
                <w:rFonts w:ascii="Arial" w:eastAsia="Times New Roman" w:hAnsi="Arial" w:cs="Arial"/>
                <w:b/>
                <w:bCs/>
                <w:lang w:eastAsia="es-MX"/>
              </w:rPr>
            </w:pPr>
            <w:r>
              <w:rPr>
                <w:rFonts w:ascii="Arial" w:eastAsia="Times New Roman" w:hAnsi="Arial" w:cs="Arial"/>
                <w:b/>
                <w:bCs/>
                <w:lang w:eastAsia="es-MX"/>
              </w:rPr>
              <w:t>12,158,511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9115FE" w:rsidRPr="00953EAC" w:rsidRDefault="006A6AF0" w:rsidP="009115FE">
            <w:pPr>
              <w:spacing w:after="0" w:line="240" w:lineRule="auto"/>
              <w:jc w:val="right"/>
              <w:rPr>
                <w:rFonts w:ascii="Arial" w:eastAsia="Times New Roman" w:hAnsi="Arial" w:cs="Arial"/>
                <w:b/>
                <w:bCs/>
                <w:lang w:eastAsia="es-MX"/>
              </w:rPr>
            </w:pPr>
            <w:r>
              <w:rPr>
                <w:rFonts w:ascii="Arial" w:eastAsia="Times New Roman" w:hAnsi="Arial" w:cs="Arial"/>
                <w:b/>
                <w:bCs/>
                <w:lang w:eastAsia="es-MX"/>
              </w:rPr>
              <w:t>12,158,511</w:t>
            </w:r>
          </w:p>
        </w:tc>
      </w:tr>
    </w:tbl>
    <w:p w:rsidR="009115FE" w:rsidRDefault="009115FE" w:rsidP="009115FE">
      <w:pPr>
        <w:spacing w:after="0" w:line="360" w:lineRule="auto"/>
        <w:ind w:firstLine="708"/>
        <w:jc w:val="both"/>
        <w:rPr>
          <w:rFonts w:ascii="Arial" w:hAnsi="Arial" w:cs="Arial"/>
        </w:rPr>
      </w:pPr>
    </w:p>
    <w:p w:rsidR="009115FE" w:rsidRDefault="009115FE" w:rsidP="009115FE">
      <w:pPr>
        <w:spacing w:after="0" w:line="360" w:lineRule="auto"/>
        <w:ind w:firstLine="708"/>
        <w:jc w:val="both"/>
        <w:rPr>
          <w:rFonts w:ascii="Arial" w:hAnsi="Arial" w:cs="Arial"/>
        </w:rPr>
      </w:pPr>
    </w:p>
    <w:p w:rsidR="009115FE" w:rsidRDefault="009115FE" w:rsidP="009115FE">
      <w:pPr>
        <w:spacing w:after="0" w:line="240" w:lineRule="auto"/>
        <w:jc w:val="center"/>
        <w:rPr>
          <w:rFonts w:ascii="Times New Roman" w:eastAsia="Times New Roman" w:hAnsi="Times New Roman"/>
          <w:sz w:val="16"/>
          <w:szCs w:val="16"/>
          <w:lang w:eastAsia="es-MX"/>
        </w:rPr>
      </w:pPr>
      <w:r w:rsidRPr="003E2598">
        <w:rPr>
          <w:rFonts w:ascii="Times New Roman" w:eastAsia="Times New Roman" w:hAnsi="Times New Roman"/>
          <w:sz w:val="16"/>
          <w:szCs w:val="16"/>
          <w:lang w:eastAsia="es-MX"/>
        </w:rPr>
        <w:t>CUADRO --. RESUMEN DE ACCIONES QUE SE EJERCERÁN Y RECOMENDACIONES QUE SE FORMULARÁN DERIVADAS DE LAS OBSERVACIONES EN LA REVISIÓN PRACTICADA</w:t>
      </w:r>
    </w:p>
    <w:p w:rsidR="00352DDB" w:rsidRDefault="00352DDB" w:rsidP="009115FE">
      <w:pPr>
        <w:spacing w:after="0" w:line="240" w:lineRule="auto"/>
        <w:jc w:val="center"/>
        <w:rPr>
          <w:rFonts w:ascii="Times New Roman" w:eastAsia="Times New Roman" w:hAnsi="Times New Roman"/>
          <w:sz w:val="16"/>
          <w:szCs w:val="16"/>
          <w:lang w:eastAsia="es-MX"/>
        </w:rPr>
      </w:pPr>
    </w:p>
    <w:tbl>
      <w:tblPr>
        <w:tblW w:w="4950" w:type="pct"/>
        <w:tblCellMar>
          <w:top w:w="15" w:type="dxa"/>
          <w:left w:w="15" w:type="dxa"/>
          <w:bottom w:w="15" w:type="dxa"/>
          <w:right w:w="15" w:type="dxa"/>
        </w:tblCellMar>
        <w:tblLook w:val="04A0" w:firstRow="1" w:lastRow="0" w:firstColumn="1" w:lastColumn="0" w:noHBand="0" w:noVBand="1"/>
      </w:tblPr>
      <w:tblGrid>
        <w:gridCol w:w="1560"/>
        <w:gridCol w:w="55"/>
        <w:gridCol w:w="331"/>
        <w:gridCol w:w="55"/>
        <w:gridCol w:w="780"/>
        <w:gridCol w:w="780"/>
        <w:gridCol w:w="353"/>
        <w:gridCol w:w="700"/>
        <w:gridCol w:w="291"/>
        <w:gridCol w:w="380"/>
        <w:gridCol w:w="895"/>
        <w:gridCol w:w="284"/>
        <w:gridCol w:w="723"/>
        <w:gridCol w:w="55"/>
        <w:gridCol w:w="988"/>
      </w:tblGrid>
      <w:tr w:rsidR="00352DDB" w:rsidRPr="00352DDB" w:rsidTr="00352DD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Tipo de Auditoría</w:t>
            </w:r>
          </w:p>
        </w:tc>
        <w:tc>
          <w:tcPr>
            <w:tcW w:w="0" w:type="auto"/>
            <w:vMerge w:val="restart"/>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proofErr w:type="spellStart"/>
            <w:r w:rsidRPr="00352DDB">
              <w:rPr>
                <w:rFonts w:ascii="Times New Roman" w:eastAsia="Times New Roman" w:hAnsi="Times New Roman"/>
                <w:b/>
                <w:bCs/>
                <w:sz w:val="16"/>
                <w:szCs w:val="16"/>
                <w:lang w:val="es-MX" w:eastAsia="es-MX"/>
              </w:rPr>
              <w:t>Obs</w:t>
            </w:r>
            <w:proofErr w:type="spellEnd"/>
            <w:r w:rsidRPr="00352DDB">
              <w:rPr>
                <w:rFonts w:ascii="Times New Roman" w:eastAsia="Times New Roman" w:hAnsi="Times New Roman"/>
                <w:b/>
                <w:bCs/>
                <w:sz w:val="16"/>
                <w:szCs w:val="16"/>
                <w:lang w:val="es-MX" w:eastAsia="es-MX"/>
              </w:rPr>
              <w:t>.</w:t>
            </w:r>
          </w:p>
        </w:tc>
        <w:tc>
          <w:tcPr>
            <w:tcW w:w="0" w:type="auto"/>
            <w:vMerge w:val="restart"/>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Acciones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Recomendaciones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Total Acciones</w:t>
            </w:r>
          </w:p>
        </w:tc>
        <w:tc>
          <w:tcPr>
            <w:tcW w:w="0" w:type="auto"/>
            <w:vMerge w:val="restart"/>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Monto No Solventado $</w:t>
            </w:r>
          </w:p>
        </w:tc>
      </w:tr>
      <w:tr w:rsidR="00352DDB" w:rsidRPr="00352DDB" w:rsidTr="00352DD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p>
        </w:tc>
        <w:tc>
          <w:tcPr>
            <w:tcW w:w="0" w:type="auto"/>
            <w:vMerge/>
            <w:tcBorders>
              <w:top w:val="nil"/>
              <w:left w:val="nil"/>
              <w:bottom w:val="nil"/>
              <w:right w:val="nil"/>
            </w:tcBorders>
            <w:shd w:val="clear" w:color="auto" w:fill="auto"/>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p>
        </w:tc>
        <w:tc>
          <w:tcPr>
            <w:tcW w:w="0" w:type="auto"/>
            <w:vMerge/>
            <w:tcBorders>
              <w:top w:val="nil"/>
              <w:left w:val="nil"/>
              <w:bottom w:val="nil"/>
              <w:right w:val="nil"/>
            </w:tcBorders>
            <w:shd w:val="clear" w:color="auto" w:fill="auto"/>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PPR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PFRA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PIIC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PEFCF</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IDP</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IASF</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RG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RD</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p>
        </w:tc>
        <w:tc>
          <w:tcPr>
            <w:tcW w:w="0" w:type="auto"/>
            <w:vMerge/>
            <w:tcBorders>
              <w:top w:val="nil"/>
              <w:left w:val="nil"/>
              <w:bottom w:val="nil"/>
              <w:right w:val="nil"/>
            </w:tcBorders>
            <w:shd w:val="clear" w:color="auto" w:fill="auto"/>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p>
        </w:tc>
      </w:tr>
      <w:tr w:rsidR="00352DDB" w:rsidRPr="00352DDB" w:rsidTr="00352DDB">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GESTIÓN FINANCIERA</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40</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79</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11,303,264</w:t>
            </w:r>
          </w:p>
        </w:tc>
      </w:tr>
      <w:tr w:rsidR="00352DDB" w:rsidRPr="00352DDB" w:rsidTr="00352DDB">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OBRA PÚBLICA</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67</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83</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624,853</w:t>
            </w:r>
          </w:p>
        </w:tc>
      </w:tr>
      <w:tr w:rsidR="00352DDB" w:rsidRPr="00352DDB" w:rsidTr="00352DDB">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DESARROLLO URBANO</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3</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5</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0</w:t>
            </w:r>
          </w:p>
        </w:tc>
      </w:tr>
      <w:tr w:rsidR="00352DDB" w:rsidRPr="00352DDB" w:rsidTr="00352DDB">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PROFIS</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27</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30</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230,394</w:t>
            </w:r>
          </w:p>
        </w:tc>
      </w:tr>
      <w:tr w:rsidR="00352DDB" w:rsidRPr="00352DDB" w:rsidTr="00352DDB">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Total</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137</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122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197</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12,158,511</w:t>
            </w:r>
          </w:p>
        </w:tc>
      </w:tr>
      <w:tr w:rsidR="00352DDB" w:rsidRPr="00352DDB" w:rsidTr="00187DB6">
        <w:trPr>
          <w:trHeight w:val="58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Monto No Solventado por Tipo de Acción $</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12,158,511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11,533,658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8,428,753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10,443,330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45" w:type="dxa"/>
            </w:tcMar>
            <w:vAlign w:val="center"/>
            <w:hideMark/>
          </w:tcPr>
          <w:p w:rsidR="00352DDB" w:rsidRPr="00352DDB" w:rsidRDefault="00352DDB" w:rsidP="00352DDB">
            <w:pPr>
              <w:spacing w:after="0" w:line="240" w:lineRule="auto"/>
              <w:jc w:val="center"/>
              <w:rPr>
                <w:rFonts w:ascii="Times New Roman" w:eastAsia="Times New Roman" w:hAnsi="Times New Roman"/>
                <w:b/>
                <w:bCs/>
                <w:sz w:val="16"/>
                <w:szCs w:val="16"/>
                <w:lang w:val="es-MX" w:eastAsia="es-MX"/>
              </w:rPr>
            </w:pPr>
            <w:r w:rsidRPr="00352DDB">
              <w:rPr>
                <w:rFonts w:ascii="Times New Roman" w:eastAsia="Times New Roman" w:hAnsi="Times New Roman"/>
                <w:b/>
                <w:bCs/>
                <w:sz w:val="16"/>
                <w:szCs w:val="16"/>
                <w:lang w:val="es-MX" w:eastAsia="es-MX"/>
              </w:rPr>
              <w:t>0</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r w:rsidRPr="00352DDB">
              <w:rPr>
                <w:rFonts w:ascii="Times New Roman" w:eastAsia="Times New Roman" w:hAnsi="Times New Roman"/>
                <w:sz w:val="16"/>
                <w:szCs w:val="16"/>
                <w:lang w:val="es-MX" w:eastAsia="es-MX"/>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15" w:type="dxa"/>
              <w:left w:w="0" w:type="dxa"/>
              <w:bottom w:w="15" w:type="dxa"/>
              <w:right w:w="15" w:type="dxa"/>
            </w:tcMar>
            <w:vAlign w:val="center"/>
            <w:hideMark/>
          </w:tcPr>
          <w:p w:rsidR="00352DDB" w:rsidRPr="00352DDB" w:rsidRDefault="00352DDB" w:rsidP="00352DDB">
            <w:pPr>
              <w:spacing w:after="0" w:line="240" w:lineRule="auto"/>
              <w:jc w:val="center"/>
              <w:rPr>
                <w:rFonts w:ascii="Times New Roman" w:eastAsia="Times New Roman" w:hAnsi="Times New Roman"/>
                <w:sz w:val="16"/>
                <w:szCs w:val="16"/>
                <w:lang w:val="es-MX" w:eastAsia="es-MX"/>
              </w:rPr>
            </w:pPr>
          </w:p>
        </w:tc>
      </w:tr>
    </w:tbl>
    <w:p w:rsidR="00352DDB" w:rsidRDefault="00352DDB" w:rsidP="009115FE">
      <w:pPr>
        <w:spacing w:after="0" w:line="240" w:lineRule="auto"/>
        <w:jc w:val="center"/>
        <w:rPr>
          <w:rFonts w:ascii="Times New Roman" w:eastAsia="Times New Roman" w:hAnsi="Times New Roman"/>
          <w:sz w:val="16"/>
          <w:szCs w:val="16"/>
          <w:lang w:eastAsia="es-MX"/>
        </w:rPr>
      </w:pPr>
    </w:p>
    <w:p w:rsidR="00352DDB" w:rsidRDefault="00352DDB" w:rsidP="009115FE">
      <w:pPr>
        <w:spacing w:after="0" w:line="240" w:lineRule="auto"/>
        <w:jc w:val="center"/>
        <w:rPr>
          <w:rFonts w:ascii="Times New Roman" w:eastAsia="Times New Roman" w:hAnsi="Times New Roman"/>
          <w:sz w:val="16"/>
          <w:szCs w:val="16"/>
          <w:lang w:eastAsia="es-MX"/>
        </w:rPr>
      </w:pPr>
    </w:p>
    <w:p w:rsidR="00352DDB" w:rsidRDefault="00352DDB" w:rsidP="009115FE">
      <w:pPr>
        <w:spacing w:after="0" w:line="240" w:lineRule="auto"/>
        <w:jc w:val="center"/>
        <w:rPr>
          <w:rFonts w:ascii="Times New Roman" w:eastAsia="Times New Roman" w:hAnsi="Times New Roman"/>
          <w:sz w:val="16"/>
          <w:szCs w:val="16"/>
          <w:lang w:eastAsia="es-MX"/>
        </w:rPr>
      </w:pPr>
    </w:p>
    <w:p w:rsidR="00352DDB" w:rsidRDefault="00352DDB" w:rsidP="009115FE">
      <w:pPr>
        <w:spacing w:after="0" w:line="240" w:lineRule="auto"/>
        <w:jc w:val="center"/>
        <w:rPr>
          <w:rFonts w:ascii="Times New Roman" w:eastAsia="Times New Roman" w:hAnsi="Times New Roman"/>
          <w:sz w:val="16"/>
          <w:szCs w:val="16"/>
          <w:lang w:eastAsia="es-MX"/>
        </w:rPr>
      </w:pPr>
    </w:p>
    <w:p w:rsidR="00352DDB" w:rsidRDefault="00352DDB" w:rsidP="009115FE">
      <w:pPr>
        <w:spacing w:after="0" w:line="240" w:lineRule="auto"/>
        <w:jc w:val="center"/>
        <w:rPr>
          <w:rFonts w:ascii="Times New Roman" w:eastAsia="Times New Roman" w:hAnsi="Times New Roman"/>
          <w:sz w:val="16"/>
          <w:szCs w:val="16"/>
          <w:lang w:eastAsia="es-MX"/>
        </w:rPr>
      </w:pPr>
    </w:p>
    <w:p w:rsidR="00987E8B" w:rsidRDefault="009115FE" w:rsidP="00F05083">
      <w:pPr>
        <w:spacing w:after="0" w:line="360" w:lineRule="auto"/>
        <w:ind w:firstLine="708"/>
        <w:jc w:val="both"/>
        <w:rPr>
          <w:rFonts w:ascii="Arial" w:hAnsi="Arial" w:cs="Arial"/>
        </w:rPr>
      </w:pPr>
      <w:r>
        <w:rPr>
          <w:rFonts w:ascii="Arial" w:hAnsi="Arial" w:cs="Arial"/>
        </w:rPr>
        <w:t xml:space="preserve">Dado lo anterior, es de estimarse que las observaciones contenidas en el informe de resultados en estudio, son causa suficiente para considerar que la generalidad de la actuación del Ente revisado deba considerarse como deficiente y por lo mismo la entidad revisada es acreedora a una manifestación de rechazo respecto a su Cuenta Pública para el ejercicio fiscal 2012 de parte de este Poder Legislativo, resultando, por consecuencia la decisión de </w:t>
      </w:r>
      <w:r w:rsidR="003476E8">
        <w:rPr>
          <w:rFonts w:ascii="Arial" w:hAnsi="Arial" w:cs="Arial"/>
        </w:rPr>
        <w:t xml:space="preserve">no </w:t>
      </w:r>
      <w:r>
        <w:rPr>
          <w:rFonts w:ascii="Arial" w:hAnsi="Arial" w:cs="Arial"/>
        </w:rPr>
        <w:t>aprobar dicha Cuenta Pública.</w:t>
      </w:r>
    </w:p>
    <w:p w:rsidR="00C82128" w:rsidRDefault="00C82128" w:rsidP="00C82128">
      <w:pPr>
        <w:autoSpaceDE w:val="0"/>
        <w:autoSpaceDN w:val="0"/>
        <w:adjustRightInd w:val="0"/>
        <w:spacing w:after="0" w:line="360" w:lineRule="auto"/>
        <w:ind w:firstLine="708"/>
        <w:jc w:val="both"/>
        <w:rPr>
          <w:rFonts w:ascii="Arial" w:hAnsi="Arial" w:cs="Arial"/>
          <w:lang w:eastAsia="es-MX"/>
        </w:rPr>
      </w:pPr>
    </w:p>
    <w:p w:rsidR="00744D70" w:rsidRPr="00743413" w:rsidRDefault="00744D70" w:rsidP="00C82128">
      <w:pPr>
        <w:autoSpaceDE w:val="0"/>
        <w:autoSpaceDN w:val="0"/>
        <w:adjustRightInd w:val="0"/>
        <w:spacing w:after="0" w:line="360" w:lineRule="auto"/>
        <w:ind w:firstLine="708"/>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Pr="00743413" w:rsidRDefault="00744D70" w:rsidP="00744D70">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lastRenderedPageBreak/>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5E3EEC">
        <w:rPr>
          <w:rFonts w:ascii="Arial" w:hAnsi="Arial" w:cs="Arial"/>
          <w:b/>
          <w:bCs/>
          <w:lang w:val="es-MX" w:eastAsia="es-MX"/>
        </w:rPr>
        <w:t>CUENTA PÚBLICA 2012</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1B4C67">
        <w:rPr>
          <w:rFonts w:ascii="Arial" w:hAnsi="Arial" w:cs="Arial"/>
          <w:b/>
          <w:color w:val="000000"/>
        </w:rPr>
        <w:t>Municipio de General Zaragoza</w:t>
      </w:r>
      <w:r>
        <w:rPr>
          <w:rFonts w:ascii="Arial" w:hAnsi="Arial" w:cs="Arial"/>
          <w:b/>
          <w:color w:val="000000"/>
        </w:rPr>
        <w:t>, Nuevo León.</w:t>
      </w:r>
    </w:p>
    <w:p w:rsidR="00744D70" w:rsidRPr="00743413" w:rsidRDefault="00744D70" w:rsidP="00744D70">
      <w:pPr>
        <w:autoSpaceDE w:val="0"/>
        <w:autoSpaceDN w:val="0"/>
        <w:adjustRightInd w:val="0"/>
        <w:spacing w:after="0" w:line="360" w:lineRule="auto"/>
        <w:jc w:val="both"/>
        <w:rPr>
          <w:rFonts w:ascii="Arial" w:hAnsi="Arial" w:cs="Arial"/>
          <w:b/>
          <w:bCs/>
          <w:lang w:val="es-MX" w:eastAsia="es-MX"/>
        </w:rPr>
      </w:pPr>
    </w:p>
    <w:p w:rsidR="00744D70" w:rsidRPr="00743413" w:rsidRDefault="00744D70" w:rsidP="00744D70">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3476E8">
        <w:rPr>
          <w:rFonts w:ascii="Arial" w:hAnsi="Arial" w:cs="Arial"/>
          <w:b/>
          <w:bCs/>
          <w:lang w:val="es-MX" w:eastAsia="es-MX"/>
        </w:rPr>
        <w:t>R</w:t>
      </w:r>
      <w:r w:rsidR="00F110E6">
        <w:rPr>
          <w:rFonts w:ascii="Arial" w:hAnsi="Arial" w:cs="Arial"/>
          <w:b/>
          <w:bCs/>
          <w:lang w:val="es-MX" w:eastAsia="es-MX"/>
        </w:rPr>
        <w:t>E</w:t>
      </w:r>
      <w:r w:rsidR="003476E8">
        <w:rPr>
          <w:rFonts w:ascii="Arial" w:hAnsi="Arial" w:cs="Arial"/>
          <w:b/>
          <w:bCs/>
          <w:lang w:val="es-MX" w:eastAsia="es-MX"/>
        </w:rPr>
        <w:t>CH</w:t>
      </w:r>
      <w:r w:rsidR="00F110E6">
        <w:rPr>
          <w:rFonts w:ascii="Arial" w:hAnsi="Arial" w:cs="Arial"/>
          <w:b/>
          <w:bCs/>
          <w:lang w:val="es-MX" w:eastAsia="es-MX"/>
        </w:rPr>
        <w:t>A</w:t>
      </w:r>
      <w:r w:rsidR="003476E8">
        <w:rPr>
          <w:rFonts w:ascii="Arial" w:hAnsi="Arial" w:cs="Arial"/>
          <w:b/>
          <w:bCs/>
          <w:lang w:val="es-MX" w:eastAsia="es-MX"/>
        </w:rPr>
        <w:t>ZA</w:t>
      </w:r>
      <w:r w:rsidRPr="00743413">
        <w:rPr>
          <w:rFonts w:ascii="Arial" w:hAnsi="Arial" w:cs="Arial"/>
          <w:b/>
          <w:bCs/>
          <w:lang w:val="es-MX" w:eastAsia="es-MX"/>
        </w:rPr>
        <w:t xml:space="preserve"> </w:t>
      </w:r>
      <w:r w:rsidRPr="00743413">
        <w:rPr>
          <w:rFonts w:ascii="Arial" w:hAnsi="Arial" w:cs="Arial"/>
          <w:lang w:val="es-MX" w:eastAsia="es-MX"/>
        </w:rPr>
        <w:t xml:space="preserve">la </w:t>
      </w:r>
      <w:r w:rsidR="005E3EEC">
        <w:rPr>
          <w:rFonts w:ascii="Arial" w:hAnsi="Arial" w:cs="Arial"/>
          <w:b/>
          <w:bCs/>
          <w:lang w:val="es-MX" w:eastAsia="es-MX"/>
        </w:rPr>
        <w:t>CUENTA PÚBLICA 2012</w:t>
      </w:r>
      <w:r w:rsidRPr="00743413">
        <w:rPr>
          <w:rFonts w:ascii="Arial" w:hAnsi="Arial" w:cs="Arial"/>
          <w:b/>
          <w:bCs/>
          <w:lang w:val="es-MX" w:eastAsia="es-MX"/>
        </w:rPr>
        <w:t xml:space="preserve"> </w:t>
      </w:r>
      <w:r w:rsidRPr="00743413">
        <w:rPr>
          <w:rFonts w:ascii="Arial" w:hAnsi="Arial" w:cs="Arial"/>
          <w:lang w:val="es-MX" w:eastAsia="es-MX"/>
        </w:rPr>
        <w:t xml:space="preserve">del </w:t>
      </w:r>
      <w:r w:rsidR="001B4C67">
        <w:rPr>
          <w:rFonts w:ascii="Arial" w:hAnsi="Arial" w:cs="Arial"/>
          <w:b/>
          <w:color w:val="000000"/>
        </w:rPr>
        <w:t>Municipio de General Zaragoza</w:t>
      </w:r>
      <w:r>
        <w:rPr>
          <w:rFonts w:ascii="Arial" w:hAnsi="Arial" w:cs="Arial"/>
          <w:b/>
          <w:color w:val="000000"/>
        </w:rPr>
        <w:t>, Nuevo León</w:t>
      </w:r>
      <w:r w:rsidRPr="00743413">
        <w:rPr>
          <w:rFonts w:ascii="Arial" w:hAnsi="Arial" w:cs="Arial"/>
          <w:b/>
          <w:bCs/>
          <w:lang w:val="es-MX" w:eastAsia="es-MX"/>
        </w:rPr>
        <w:t>.</w:t>
      </w:r>
    </w:p>
    <w:p w:rsidR="00744D70" w:rsidRPr="00743413" w:rsidRDefault="00744D70" w:rsidP="00744D70">
      <w:pPr>
        <w:autoSpaceDE w:val="0"/>
        <w:autoSpaceDN w:val="0"/>
        <w:adjustRightInd w:val="0"/>
        <w:spacing w:after="0" w:line="360" w:lineRule="auto"/>
        <w:jc w:val="both"/>
        <w:rPr>
          <w:rFonts w:ascii="Arial" w:hAnsi="Arial" w:cs="Arial"/>
        </w:rPr>
      </w:pPr>
    </w:p>
    <w:p w:rsidR="00F110E6" w:rsidRPr="00D665FB" w:rsidRDefault="00F110E6" w:rsidP="00F110E6">
      <w:pPr>
        <w:spacing w:after="0" w:line="360" w:lineRule="auto"/>
        <w:ind w:firstLine="708"/>
        <w:jc w:val="both"/>
        <w:rPr>
          <w:rFonts w:ascii="Arial" w:hAnsi="Arial" w:cs="Arial"/>
        </w:rPr>
      </w:pPr>
      <w:r w:rsidRPr="00D665FB">
        <w:rPr>
          <w:rFonts w:ascii="Arial" w:hAnsi="Arial" w:cs="Arial"/>
          <w:b/>
          <w:lang w:val="es-MX"/>
        </w:rPr>
        <w:t xml:space="preserve">TERCERO.- </w:t>
      </w:r>
      <w:r w:rsidR="00D665FB" w:rsidRPr="00D665FB">
        <w:rPr>
          <w:rFonts w:ascii="Arial" w:hAnsi="Arial" w:cs="Arial"/>
        </w:rPr>
        <w:t xml:space="preserve">Se instruye a la </w:t>
      </w:r>
      <w:r w:rsidR="00D665FB" w:rsidRPr="00D665FB">
        <w:rPr>
          <w:rFonts w:ascii="Arial" w:hAnsi="Arial" w:cs="Arial"/>
          <w:b/>
          <w:caps/>
        </w:rPr>
        <w:t>Auditoria Superior del Estado</w:t>
      </w:r>
      <w:r w:rsidR="00D665FB" w:rsidRPr="00D665FB">
        <w:rPr>
          <w:rFonts w:ascii="Arial" w:hAnsi="Arial" w:cs="Arial"/>
        </w:rPr>
        <w:t xml:space="preserve"> para que continúe con el trámite de los procedimientos para el </w:t>
      </w:r>
      <w:proofErr w:type="spellStart"/>
      <w:r w:rsidR="00D665FB" w:rsidRPr="00D665FB">
        <w:rPr>
          <w:rFonts w:ascii="Arial" w:hAnsi="Arial" w:cs="Arial"/>
        </w:rPr>
        <w:t>fincamiento</w:t>
      </w:r>
      <w:proofErr w:type="spellEnd"/>
      <w:r w:rsidR="00D665FB" w:rsidRPr="00D665FB">
        <w:rPr>
          <w:rFonts w:ascii="Arial" w:hAnsi="Arial" w:cs="Arial"/>
        </w:rPr>
        <w:t xml:space="preserve"> de las responsabilidades a que haya lugar, en los términos del artículo 51 y demás relativos de la Ley de Fiscalización Superior del Estado de Nuevo León</w:t>
      </w:r>
      <w:r w:rsidRPr="00D665FB">
        <w:rPr>
          <w:rFonts w:ascii="Arial" w:hAnsi="Arial" w:cs="Arial"/>
        </w:rPr>
        <w:t>.</w:t>
      </w:r>
    </w:p>
    <w:p w:rsidR="00744D70" w:rsidRDefault="00744D70"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lang w:val="es-ES_tradnl" w:eastAsia="ar-SA"/>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1B4C67">
        <w:rPr>
          <w:rFonts w:ascii="Arial" w:hAnsi="Arial" w:cs="Arial"/>
          <w:b/>
          <w:color w:val="000000"/>
        </w:rPr>
        <w:t>Municipio de General Zaragoza</w:t>
      </w:r>
      <w:r>
        <w:rPr>
          <w:rFonts w:ascii="Arial" w:hAnsi="Arial" w:cs="Arial"/>
          <w:b/>
          <w:color w:val="000000"/>
        </w:rPr>
        <w:t>, Nuevo León</w:t>
      </w:r>
      <w:r w:rsidRPr="00743413">
        <w:rPr>
          <w:rFonts w:ascii="Arial" w:hAnsi="Arial" w:cs="Arial"/>
          <w:lang w:val="es-MX"/>
        </w:rPr>
        <w:t>, para su conocimiento y efectos legales a que haya lugar.</w:t>
      </w:r>
    </w:p>
    <w:p w:rsidR="00744D70" w:rsidRDefault="00744D70" w:rsidP="00744D70">
      <w:pPr>
        <w:spacing w:after="0" w:line="360" w:lineRule="auto"/>
        <w:rPr>
          <w:rFonts w:ascii="Arial" w:hAnsi="Arial" w:cs="Arial"/>
        </w:rPr>
      </w:pPr>
    </w:p>
    <w:p w:rsidR="00CC7544" w:rsidRDefault="00CC7544" w:rsidP="007853BF">
      <w:pPr>
        <w:spacing w:after="0" w:line="360" w:lineRule="auto"/>
        <w:jc w:val="center"/>
        <w:rPr>
          <w:rFonts w:ascii="Arial" w:hAnsi="Arial" w:cs="Arial"/>
          <w:b/>
        </w:rPr>
      </w:pPr>
      <w:r>
        <w:rPr>
          <w:rFonts w:ascii="Arial" w:hAnsi="Arial" w:cs="Arial"/>
          <w:b/>
        </w:rPr>
        <w:t xml:space="preserve">Monterrey Nuevo León a </w:t>
      </w:r>
      <w:r w:rsidR="00020321">
        <w:rPr>
          <w:rFonts w:ascii="Arial" w:hAnsi="Arial" w:cs="Arial"/>
          <w:b/>
        </w:rPr>
        <w:t>Ma</w:t>
      </w:r>
      <w:r w:rsidR="007322CE">
        <w:rPr>
          <w:rFonts w:ascii="Arial" w:hAnsi="Arial" w:cs="Arial"/>
          <w:b/>
        </w:rPr>
        <w:t>r</w:t>
      </w:r>
      <w:r w:rsidR="00020321">
        <w:rPr>
          <w:rFonts w:ascii="Arial" w:hAnsi="Arial" w:cs="Arial"/>
          <w:b/>
        </w:rPr>
        <w:t>z</w:t>
      </w:r>
      <w:r w:rsidR="007322CE">
        <w:rPr>
          <w:rFonts w:ascii="Arial" w:hAnsi="Arial" w:cs="Arial"/>
          <w:b/>
        </w:rPr>
        <w:t>o</w:t>
      </w:r>
      <w:r>
        <w:rPr>
          <w:rFonts w:ascii="Arial" w:hAnsi="Arial" w:cs="Arial"/>
          <w:b/>
        </w:rPr>
        <w:t xml:space="preserve"> de 201</w:t>
      </w:r>
      <w:r w:rsidR="007322CE">
        <w:rPr>
          <w:rFonts w:ascii="Arial" w:hAnsi="Arial" w:cs="Arial"/>
          <w:b/>
        </w:rPr>
        <w:t>7.</w:t>
      </w:r>
    </w:p>
    <w:p w:rsidR="008F7D6E" w:rsidRDefault="008F7D6E" w:rsidP="007853BF">
      <w:pPr>
        <w:spacing w:after="0" w:line="360" w:lineRule="auto"/>
        <w:jc w:val="center"/>
        <w:rPr>
          <w:rFonts w:ascii="Arial" w:hAnsi="Arial" w:cs="Arial"/>
          <w:b/>
        </w:rPr>
      </w:pPr>
    </w:p>
    <w:p w:rsidR="00CC7544" w:rsidRDefault="00CC7544" w:rsidP="00CC7544">
      <w:pPr>
        <w:spacing w:after="0" w:line="360" w:lineRule="auto"/>
        <w:jc w:val="center"/>
        <w:rPr>
          <w:rFonts w:ascii="Arial" w:hAnsi="Arial" w:cs="Arial"/>
          <w:b/>
        </w:rPr>
      </w:pPr>
      <w:r>
        <w:rPr>
          <w:rFonts w:ascii="Arial" w:hAnsi="Arial" w:cs="Arial"/>
          <w:b/>
        </w:rPr>
        <w:t xml:space="preserve">COMISIÓN PRIMERA DE HACIENDA Y DESARROLLO MUNCIPAL </w:t>
      </w:r>
    </w:p>
    <w:p w:rsidR="00CC7544" w:rsidRDefault="00CC7544" w:rsidP="00CC7544">
      <w:pPr>
        <w:spacing w:after="0" w:line="360" w:lineRule="auto"/>
        <w:jc w:val="center"/>
        <w:rPr>
          <w:rFonts w:ascii="Arial" w:hAnsi="Arial" w:cs="Arial"/>
          <w:b/>
        </w:rPr>
      </w:pPr>
    </w:p>
    <w:p w:rsidR="00CC7544" w:rsidRDefault="00CC7544" w:rsidP="00CC7544">
      <w:pPr>
        <w:spacing w:line="360" w:lineRule="auto"/>
        <w:jc w:val="center"/>
        <w:rPr>
          <w:rFonts w:ascii="Arial" w:hAnsi="Arial" w:cs="Arial"/>
          <w:b/>
          <w:caps/>
        </w:rPr>
      </w:pPr>
      <w:r>
        <w:rPr>
          <w:rFonts w:ascii="Arial" w:hAnsi="Arial" w:cs="Arial"/>
          <w:b/>
          <w:caps/>
        </w:rPr>
        <w:t>DIP. PRESIDENTE</w:t>
      </w:r>
      <w:bookmarkStart w:id="0" w:name="_GoBack"/>
      <w:bookmarkEnd w:id="0"/>
    </w:p>
    <w:p w:rsidR="009F57CF" w:rsidRDefault="009F57CF" w:rsidP="00CC7544">
      <w:pPr>
        <w:spacing w:line="360" w:lineRule="auto"/>
        <w:jc w:val="center"/>
        <w:rPr>
          <w:rFonts w:ascii="Arial" w:hAnsi="Arial" w:cs="Arial"/>
          <w:b/>
          <w:caps/>
        </w:rPr>
      </w:pPr>
    </w:p>
    <w:p w:rsidR="00CC7544" w:rsidRDefault="00CC7544" w:rsidP="00CC7544">
      <w:pPr>
        <w:spacing w:line="360" w:lineRule="auto"/>
        <w:jc w:val="center"/>
        <w:rPr>
          <w:rFonts w:ascii="Arial" w:hAnsi="Arial" w:cs="Arial"/>
          <w:caps/>
        </w:rPr>
      </w:pPr>
      <w:r>
        <w:rPr>
          <w:rFonts w:ascii="Arial" w:hAnsi="Arial" w:cs="Arial"/>
          <w:caps/>
        </w:rPr>
        <w:t>juan francisco espinoza eguía</w:t>
      </w:r>
    </w:p>
    <w:p w:rsidR="00CC7544" w:rsidRDefault="00CC7544" w:rsidP="00CC7544">
      <w:pPr>
        <w:spacing w:line="360" w:lineRule="auto"/>
        <w:ind w:left="-142"/>
        <w:jc w:val="center"/>
        <w:rPr>
          <w:rFonts w:ascii="Arial" w:hAnsi="Arial" w:cs="Arial"/>
          <w:caps/>
        </w:rPr>
      </w:pPr>
    </w:p>
    <w:tbl>
      <w:tblPr>
        <w:tblW w:w="7275" w:type="dxa"/>
        <w:jc w:val="center"/>
        <w:tblLayout w:type="fixed"/>
        <w:tblCellMar>
          <w:left w:w="70" w:type="dxa"/>
          <w:right w:w="70" w:type="dxa"/>
        </w:tblCellMar>
        <w:tblLook w:val="04A0" w:firstRow="1" w:lastRow="0" w:firstColumn="1" w:lastColumn="0" w:noHBand="0" w:noVBand="1"/>
      </w:tblPr>
      <w:tblGrid>
        <w:gridCol w:w="3637"/>
        <w:gridCol w:w="3638"/>
      </w:tblGrid>
      <w:tr w:rsidR="00CC7544" w:rsidTr="00D3134C">
        <w:trPr>
          <w:trHeight w:val="502"/>
          <w:jc w:val="center"/>
        </w:trPr>
        <w:tc>
          <w:tcPr>
            <w:tcW w:w="3637" w:type="dxa"/>
            <w:hideMark/>
          </w:tcPr>
          <w:p w:rsidR="00CC7544" w:rsidRDefault="00CC7544" w:rsidP="00D3134C">
            <w:pPr>
              <w:spacing w:line="360" w:lineRule="auto"/>
              <w:jc w:val="both"/>
              <w:rPr>
                <w:rFonts w:ascii="Arial" w:hAnsi="Arial" w:cs="Arial"/>
                <w:b/>
                <w:bCs/>
              </w:rPr>
            </w:pPr>
            <w:r>
              <w:rPr>
                <w:rFonts w:ascii="Arial" w:hAnsi="Arial" w:cs="Arial"/>
                <w:b/>
                <w:bCs/>
              </w:rPr>
              <w:lastRenderedPageBreak/>
              <w:t>DIP. VICEPRESIDENTE:</w:t>
            </w:r>
          </w:p>
        </w:tc>
        <w:tc>
          <w:tcPr>
            <w:tcW w:w="3638" w:type="dxa"/>
          </w:tcPr>
          <w:p w:rsidR="00CC7544" w:rsidRDefault="00CC7544" w:rsidP="00D3134C">
            <w:pPr>
              <w:spacing w:line="360" w:lineRule="auto"/>
              <w:jc w:val="both"/>
              <w:rPr>
                <w:rFonts w:ascii="Arial" w:hAnsi="Arial" w:cs="Arial"/>
                <w:b/>
                <w:bCs/>
              </w:rPr>
            </w:pPr>
            <w:r>
              <w:rPr>
                <w:rFonts w:ascii="Arial" w:hAnsi="Arial" w:cs="Arial"/>
                <w:b/>
                <w:bCs/>
              </w:rPr>
              <w:t>DIP. SECRETARIO:</w:t>
            </w:r>
          </w:p>
          <w:p w:rsidR="009F57CF" w:rsidRDefault="009F57CF" w:rsidP="00D3134C">
            <w:pPr>
              <w:spacing w:line="360" w:lineRule="auto"/>
              <w:jc w:val="both"/>
              <w:rPr>
                <w:rFonts w:ascii="Arial" w:hAnsi="Arial" w:cs="Arial"/>
                <w:b/>
                <w:bCs/>
              </w:rPr>
            </w:pPr>
          </w:p>
        </w:tc>
      </w:tr>
      <w:tr w:rsidR="00CC7544" w:rsidTr="00D3134C">
        <w:trPr>
          <w:trHeight w:val="252"/>
          <w:jc w:val="center"/>
        </w:trPr>
        <w:tc>
          <w:tcPr>
            <w:tcW w:w="3637" w:type="dxa"/>
            <w:hideMark/>
          </w:tcPr>
          <w:p w:rsidR="00CC7544" w:rsidRDefault="004A002C" w:rsidP="00D3134C">
            <w:pPr>
              <w:spacing w:line="360" w:lineRule="auto"/>
              <w:jc w:val="both"/>
              <w:rPr>
                <w:rFonts w:ascii="Arial" w:hAnsi="Arial" w:cs="Arial"/>
              </w:rPr>
            </w:pPr>
            <w:r>
              <w:rPr>
                <w:rFonts w:ascii="Arial" w:hAnsi="Arial" w:cs="Arial"/>
              </w:rPr>
              <w:t>JESÚS ÁNGEL NAVA RIVERA</w:t>
            </w:r>
          </w:p>
        </w:tc>
        <w:tc>
          <w:tcPr>
            <w:tcW w:w="3638" w:type="dxa"/>
            <w:hideMark/>
          </w:tcPr>
          <w:p w:rsidR="00CC7544" w:rsidRDefault="00CC7544" w:rsidP="00D3134C">
            <w:pPr>
              <w:spacing w:line="360" w:lineRule="auto"/>
              <w:ind w:left="74"/>
              <w:jc w:val="both"/>
              <w:rPr>
                <w:rFonts w:ascii="Arial" w:hAnsi="Arial" w:cs="Arial"/>
              </w:rPr>
            </w:pPr>
            <w:r w:rsidRPr="005819D4">
              <w:rPr>
                <w:rFonts w:ascii="Arial" w:hAnsi="Arial" w:cs="Arial"/>
              </w:rPr>
              <w:t>ADRIÁN DE LA GARZA TIJERINA</w:t>
            </w:r>
          </w:p>
        </w:tc>
      </w:tr>
      <w:tr w:rsidR="00CC7544" w:rsidTr="00D3134C">
        <w:trPr>
          <w:trHeight w:val="512"/>
          <w:jc w:val="center"/>
        </w:trPr>
        <w:tc>
          <w:tcPr>
            <w:tcW w:w="3637" w:type="dxa"/>
          </w:tcPr>
          <w:p w:rsidR="00CC7544" w:rsidRDefault="00CC7544" w:rsidP="00D3134C">
            <w:pPr>
              <w:spacing w:line="360" w:lineRule="auto"/>
              <w:ind w:left="74"/>
              <w:jc w:val="both"/>
              <w:rPr>
                <w:rFonts w:ascii="Arial" w:hAnsi="Arial" w:cs="Arial"/>
                <w:b/>
                <w:bCs/>
              </w:rPr>
            </w:pPr>
          </w:p>
          <w:p w:rsidR="00CC7544" w:rsidRDefault="00CC7544" w:rsidP="00D3134C">
            <w:pPr>
              <w:spacing w:line="360" w:lineRule="auto"/>
              <w:ind w:left="74"/>
              <w:jc w:val="both"/>
              <w:rPr>
                <w:rFonts w:ascii="Arial" w:hAnsi="Arial" w:cs="Arial"/>
                <w:b/>
                <w:bCs/>
              </w:rPr>
            </w:pPr>
            <w:r>
              <w:rPr>
                <w:rFonts w:ascii="Arial" w:hAnsi="Arial" w:cs="Arial"/>
                <w:b/>
                <w:bCs/>
              </w:rPr>
              <w:t>DIP. VOCAL:</w:t>
            </w:r>
          </w:p>
        </w:tc>
        <w:tc>
          <w:tcPr>
            <w:tcW w:w="3638" w:type="dxa"/>
          </w:tcPr>
          <w:p w:rsidR="00CC7544" w:rsidRDefault="00CC7544" w:rsidP="00D3134C">
            <w:pPr>
              <w:spacing w:line="360" w:lineRule="auto"/>
              <w:ind w:left="74"/>
              <w:jc w:val="both"/>
              <w:rPr>
                <w:rFonts w:ascii="Arial" w:hAnsi="Arial" w:cs="Arial"/>
                <w:b/>
                <w:bCs/>
              </w:rPr>
            </w:pPr>
          </w:p>
          <w:p w:rsidR="00CC7544" w:rsidRDefault="00CC7544" w:rsidP="00D3134C">
            <w:pPr>
              <w:spacing w:line="360" w:lineRule="auto"/>
              <w:ind w:left="74"/>
              <w:jc w:val="both"/>
              <w:rPr>
                <w:rFonts w:ascii="Arial" w:hAnsi="Arial" w:cs="Arial"/>
                <w:b/>
                <w:bCs/>
              </w:rPr>
            </w:pPr>
            <w:r>
              <w:rPr>
                <w:rFonts w:ascii="Arial" w:hAnsi="Arial" w:cs="Arial"/>
                <w:b/>
                <w:bCs/>
              </w:rPr>
              <w:t>DIP. VOCAL:</w:t>
            </w:r>
          </w:p>
          <w:p w:rsidR="00CC7544" w:rsidRDefault="00CC7544" w:rsidP="00D3134C">
            <w:pPr>
              <w:spacing w:line="360" w:lineRule="auto"/>
              <w:ind w:left="74"/>
              <w:jc w:val="both"/>
              <w:rPr>
                <w:rFonts w:ascii="Arial" w:hAnsi="Arial" w:cs="Arial"/>
                <w:b/>
                <w:bCs/>
              </w:rPr>
            </w:pPr>
          </w:p>
        </w:tc>
      </w:tr>
      <w:tr w:rsidR="00CC7544" w:rsidTr="00D3134C">
        <w:trPr>
          <w:trHeight w:val="372"/>
          <w:jc w:val="center"/>
        </w:trPr>
        <w:tc>
          <w:tcPr>
            <w:tcW w:w="3637" w:type="dxa"/>
            <w:hideMark/>
          </w:tcPr>
          <w:p w:rsidR="00CC7544" w:rsidRDefault="00CC7544" w:rsidP="00971F05">
            <w:pPr>
              <w:spacing w:line="360" w:lineRule="auto"/>
              <w:ind w:left="74"/>
              <w:rPr>
                <w:rFonts w:ascii="Arial" w:hAnsi="Arial" w:cs="Arial"/>
              </w:rPr>
            </w:pPr>
            <w:r w:rsidRPr="005819D4">
              <w:rPr>
                <w:rFonts w:ascii="Arial" w:hAnsi="Arial" w:cs="Arial"/>
              </w:rPr>
              <w:t>ALHINNA BERENICE VARGAS GARCÍA</w:t>
            </w:r>
          </w:p>
          <w:p w:rsidR="00971F05" w:rsidRDefault="00971F05" w:rsidP="00971F05">
            <w:pPr>
              <w:spacing w:line="360" w:lineRule="auto"/>
              <w:ind w:left="74"/>
              <w:rPr>
                <w:rFonts w:ascii="Arial" w:hAnsi="Arial" w:cs="Arial"/>
              </w:rPr>
            </w:pPr>
          </w:p>
        </w:tc>
        <w:tc>
          <w:tcPr>
            <w:tcW w:w="3638" w:type="dxa"/>
          </w:tcPr>
          <w:p w:rsidR="00CC7544" w:rsidRDefault="00CC7544" w:rsidP="00D3134C">
            <w:pPr>
              <w:spacing w:line="360" w:lineRule="auto"/>
              <w:ind w:left="74"/>
              <w:jc w:val="both"/>
              <w:rPr>
                <w:rFonts w:ascii="Arial" w:hAnsi="Arial" w:cs="Arial"/>
              </w:rPr>
            </w:pPr>
            <w:r w:rsidRPr="005819D4">
              <w:rPr>
                <w:rFonts w:ascii="Arial" w:hAnsi="Arial" w:cs="Arial"/>
              </w:rPr>
              <w:t>LILIANA TIJERINA CANTÚ</w:t>
            </w:r>
          </w:p>
        </w:tc>
      </w:tr>
      <w:tr w:rsidR="00CC7544" w:rsidTr="00D3134C">
        <w:trPr>
          <w:trHeight w:val="381"/>
          <w:jc w:val="center"/>
        </w:trPr>
        <w:tc>
          <w:tcPr>
            <w:tcW w:w="3637" w:type="dxa"/>
          </w:tcPr>
          <w:p w:rsidR="00CC7544" w:rsidRDefault="00CC7544" w:rsidP="00D3134C">
            <w:pPr>
              <w:spacing w:line="360" w:lineRule="auto"/>
              <w:jc w:val="both"/>
              <w:rPr>
                <w:rFonts w:ascii="Arial" w:hAnsi="Arial" w:cs="Arial"/>
                <w:b/>
                <w:bCs/>
              </w:rPr>
            </w:pPr>
            <w:r>
              <w:rPr>
                <w:rFonts w:ascii="Arial" w:hAnsi="Arial" w:cs="Arial"/>
                <w:b/>
                <w:bCs/>
              </w:rPr>
              <w:t>DIP. VOCAL:</w:t>
            </w:r>
          </w:p>
          <w:p w:rsidR="00CC7544" w:rsidRDefault="00CC7544" w:rsidP="00D3134C">
            <w:pPr>
              <w:spacing w:line="360" w:lineRule="auto"/>
              <w:jc w:val="both"/>
              <w:rPr>
                <w:rFonts w:ascii="Arial" w:hAnsi="Arial" w:cs="Arial"/>
                <w:b/>
                <w:bCs/>
              </w:rPr>
            </w:pPr>
          </w:p>
        </w:tc>
        <w:tc>
          <w:tcPr>
            <w:tcW w:w="3638" w:type="dxa"/>
          </w:tcPr>
          <w:p w:rsidR="00CC7544" w:rsidRDefault="00CC7544" w:rsidP="00D3134C">
            <w:pPr>
              <w:spacing w:line="360" w:lineRule="auto"/>
              <w:jc w:val="both"/>
              <w:rPr>
                <w:rFonts w:ascii="Arial" w:hAnsi="Arial" w:cs="Arial"/>
                <w:b/>
                <w:bCs/>
              </w:rPr>
            </w:pPr>
            <w:r>
              <w:rPr>
                <w:rFonts w:ascii="Arial" w:hAnsi="Arial" w:cs="Arial"/>
                <w:b/>
                <w:bCs/>
              </w:rPr>
              <w:t>DIP. VOCAL:</w:t>
            </w:r>
          </w:p>
          <w:p w:rsidR="00CC7544" w:rsidRDefault="00CC7544" w:rsidP="00D3134C">
            <w:pPr>
              <w:spacing w:line="360" w:lineRule="auto"/>
              <w:ind w:left="74"/>
              <w:jc w:val="both"/>
              <w:rPr>
                <w:rFonts w:ascii="Arial" w:hAnsi="Arial" w:cs="Arial"/>
                <w:b/>
                <w:bCs/>
              </w:rPr>
            </w:pPr>
          </w:p>
        </w:tc>
      </w:tr>
      <w:tr w:rsidR="00CC7544" w:rsidTr="00D3134C">
        <w:trPr>
          <w:trHeight w:val="252"/>
          <w:jc w:val="center"/>
        </w:trPr>
        <w:tc>
          <w:tcPr>
            <w:tcW w:w="3637" w:type="dxa"/>
            <w:hideMark/>
          </w:tcPr>
          <w:p w:rsidR="00CC7544" w:rsidRDefault="00CC7544" w:rsidP="00971F05">
            <w:pPr>
              <w:spacing w:line="360" w:lineRule="auto"/>
              <w:ind w:left="74"/>
              <w:rPr>
                <w:rFonts w:ascii="Arial" w:hAnsi="Arial" w:cs="Arial"/>
              </w:rPr>
            </w:pPr>
            <w:r w:rsidRPr="005819D4">
              <w:rPr>
                <w:rFonts w:ascii="Arial" w:hAnsi="Arial" w:cs="Arial"/>
              </w:rPr>
              <w:t>GUILLERMO ALFREDO RODRÍGUEZ PÁEZ</w:t>
            </w:r>
          </w:p>
          <w:p w:rsidR="00971F05" w:rsidRDefault="00971F05" w:rsidP="00971F05">
            <w:pPr>
              <w:spacing w:line="360" w:lineRule="auto"/>
              <w:ind w:left="74"/>
              <w:rPr>
                <w:rFonts w:ascii="Arial" w:hAnsi="Arial" w:cs="Arial"/>
              </w:rPr>
            </w:pPr>
          </w:p>
        </w:tc>
        <w:tc>
          <w:tcPr>
            <w:tcW w:w="3638" w:type="dxa"/>
            <w:hideMark/>
          </w:tcPr>
          <w:p w:rsidR="00CC7544" w:rsidRDefault="00CC7544" w:rsidP="00D3134C">
            <w:pPr>
              <w:spacing w:line="360" w:lineRule="auto"/>
              <w:ind w:left="74"/>
              <w:jc w:val="both"/>
              <w:rPr>
                <w:rFonts w:ascii="Arial" w:hAnsi="Arial" w:cs="Arial"/>
              </w:rPr>
            </w:pPr>
            <w:r w:rsidRPr="005819D4">
              <w:rPr>
                <w:rFonts w:ascii="Arial" w:hAnsi="Arial" w:cs="Arial"/>
              </w:rPr>
              <w:t>JOSÉ ARTURO SALINAS GARZA</w:t>
            </w:r>
          </w:p>
        </w:tc>
      </w:tr>
      <w:tr w:rsidR="00CC7544" w:rsidTr="00D3134C">
        <w:trPr>
          <w:trHeight w:val="502"/>
          <w:jc w:val="center"/>
        </w:trPr>
        <w:tc>
          <w:tcPr>
            <w:tcW w:w="3637" w:type="dxa"/>
            <w:hideMark/>
          </w:tcPr>
          <w:p w:rsidR="00CC7544" w:rsidRDefault="00CC7544" w:rsidP="00D3134C">
            <w:pPr>
              <w:spacing w:line="360" w:lineRule="auto"/>
              <w:jc w:val="both"/>
              <w:rPr>
                <w:rFonts w:ascii="Arial" w:hAnsi="Arial" w:cs="Arial"/>
                <w:b/>
                <w:bCs/>
              </w:rPr>
            </w:pPr>
            <w:r>
              <w:rPr>
                <w:rFonts w:ascii="Arial" w:hAnsi="Arial" w:cs="Arial"/>
                <w:b/>
                <w:bCs/>
              </w:rPr>
              <w:t>DIP. VOCAL:</w:t>
            </w:r>
          </w:p>
        </w:tc>
        <w:tc>
          <w:tcPr>
            <w:tcW w:w="3638" w:type="dxa"/>
          </w:tcPr>
          <w:p w:rsidR="00CC7544" w:rsidRDefault="00CC7544" w:rsidP="00D3134C">
            <w:pPr>
              <w:spacing w:line="360" w:lineRule="auto"/>
              <w:jc w:val="both"/>
              <w:rPr>
                <w:rFonts w:ascii="Arial" w:hAnsi="Arial" w:cs="Arial"/>
                <w:b/>
                <w:bCs/>
              </w:rPr>
            </w:pPr>
            <w:r>
              <w:rPr>
                <w:rFonts w:ascii="Arial" w:hAnsi="Arial" w:cs="Arial"/>
                <w:b/>
                <w:bCs/>
              </w:rPr>
              <w:t>DIP. VOCAL:</w:t>
            </w:r>
          </w:p>
          <w:p w:rsidR="00971F05" w:rsidRDefault="00971F05" w:rsidP="00971F05">
            <w:pPr>
              <w:spacing w:line="360" w:lineRule="auto"/>
              <w:jc w:val="both"/>
              <w:rPr>
                <w:rFonts w:ascii="Arial" w:hAnsi="Arial" w:cs="Arial"/>
                <w:b/>
                <w:bCs/>
              </w:rPr>
            </w:pPr>
          </w:p>
          <w:p w:rsidR="00CC7544" w:rsidRDefault="00CC7544" w:rsidP="00D3134C">
            <w:pPr>
              <w:spacing w:line="360" w:lineRule="auto"/>
              <w:ind w:left="74"/>
              <w:jc w:val="both"/>
              <w:rPr>
                <w:rFonts w:ascii="Arial" w:hAnsi="Arial" w:cs="Arial"/>
                <w:b/>
                <w:bCs/>
              </w:rPr>
            </w:pPr>
          </w:p>
        </w:tc>
      </w:tr>
      <w:tr w:rsidR="00CC7544" w:rsidTr="00D3134C">
        <w:trPr>
          <w:trHeight w:val="261"/>
          <w:jc w:val="center"/>
        </w:trPr>
        <w:tc>
          <w:tcPr>
            <w:tcW w:w="3637" w:type="dxa"/>
            <w:hideMark/>
          </w:tcPr>
          <w:p w:rsidR="00CC7544" w:rsidRDefault="006C4C1B" w:rsidP="006C4C1B">
            <w:pPr>
              <w:spacing w:line="360" w:lineRule="auto"/>
              <w:ind w:left="74"/>
              <w:rPr>
                <w:rFonts w:ascii="Arial" w:hAnsi="Arial" w:cs="Arial"/>
              </w:rPr>
            </w:pPr>
            <w:r w:rsidRPr="006C4C1B">
              <w:rPr>
                <w:rFonts w:ascii="Arial" w:hAnsi="Arial" w:cs="Arial"/>
              </w:rPr>
              <w:lastRenderedPageBreak/>
              <w:t>ITZEL SOLEDAD CASTILLO ALMANZA</w:t>
            </w:r>
          </w:p>
        </w:tc>
        <w:tc>
          <w:tcPr>
            <w:tcW w:w="3638" w:type="dxa"/>
          </w:tcPr>
          <w:p w:rsidR="00CC7544" w:rsidRDefault="00CC7544" w:rsidP="00971F05">
            <w:pPr>
              <w:spacing w:line="360" w:lineRule="auto"/>
              <w:ind w:left="74"/>
              <w:rPr>
                <w:rFonts w:ascii="Arial" w:hAnsi="Arial" w:cs="Arial"/>
              </w:rPr>
            </w:pPr>
            <w:r w:rsidRPr="006D6285">
              <w:rPr>
                <w:rFonts w:ascii="Arial" w:hAnsi="Arial" w:cs="Arial"/>
              </w:rPr>
              <w:t>MARÍA CONCEPCIÓN LANDA GARCÍA TÉLLEZ</w:t>
            </w:r>
          </w:p>
          <w:p w:rsidR="00971F05" w:rsidRDefault="00971F05" w:rsidP="00971F05">
            <w:pPr>
              <w:spacing w:line="360" w:lineRule="auto"/>
              <w:ind w:left="74"/>
              <w:rPr>
                <w:rFonts w:ascii="Arial" w:hAnsi="Arial" w:cs="Arial"/>
              </w:rPr>
            </w:pPr>
          </w:p>
        </w:tc>
      </w:tr>
      <w:tr w:rsidR="00CC7544" w:rsidTr="00D3134C">
        <w:trPr>
          <w:trHeight w:val="502"/>
          <w:jc w:val="center"/>
        </w:trPr>
        <w:tc>
          <w:tcPr>
            <w:tcW w:w="3637" w:type="dxa"/>
            <w:hideMark/>
          </w:tcPr>
          <w:p w:rsidR="00CC7544" w:rsidRDefault="00CC7544" w:rsidP="00D3134C">
            <w:pPr>
              <w:spacing w:line="360" w:lineRule="auto"/>
              <w:ind w:left="74"/>
              <w:jc w:val="both"/>
              <w:rPr>
                <w:rFonts w:ascii="Arial" w:hAnsi="Arial" w:cs="Arial"/>
                <w:b/>
                <w:bCs/>
              </w:rPr>
            </w:pPr>
            <w:r>
              <w:rPr>
                <w:rFonts w:ascii="Arial" w:hAnsi="Arial" w:cs="Arial"/>
                <w:b/>
                <w:bCs/>
              </w:rPr>
              <w:t>DIP. VOCAL:</w:t>
            </w:r>
          </w:p>
        </w:tc>
        <w:tc>
          <w:tcPr>
            <w:tcW w:w="3638" w:type="dxa"/>
          </w:tcPr>
          <w:p w:rsidR="00CC7544" w:rsidRDefault="00CC7544" w:rsidP="00D3134C">
            <w:pPr>
              <w:spacing w:line="360" w:lineRule="auto"/>
              <w:ind w:left="74"/>
              <w:jc w:val="both"/>
              <w:rPr>
                <w:rFonts w:ascii="Arial" w:hAnsi="Arial" w:cs="Arial"/>
                <w:b/>
                <w:bCs/>
              </w:rPr>
            </w:pPr>
            <w:r>
              <w:rPr>
                <w:rFonts w:ascii="Arial" w:hAnsi="Arial" w:cs="Arial"/>
                <w:b/>
                <w:bCs/>
              </w:rPr>
              <w:t>DIP. VOCAL:</w:t>
            </w:r>
          </w:p>
          <w:p w:rsidR="00CC7544" w:rsidRDefault="00CC7544" w:rsidP="00D3134C">
            <w:pPr>
              <w:spacing w:line="360" w:lineRule="auto"/>
              <w:jc w:val="both"/>
              <w:rPr>
                <w:rFonts w:ascii="Arial" w:hAnsi="Arial" w:cs="Arial"/>
                <w:b/>
                <w:bCs/>
              </w:rPr>
            </w:pPr>
          </w:p>
        </w:tc>
      </w:tr>
      <w:tr w:rsidR="00CC7544" w:rsidTr="00D3134C">
        <w:trPr>
          <w:trHeight w:val="252"/>
          <w:jc w:val="center"/>
        </w:trPr>
        <w:tc>
          <w:tcPr>
            <w:tcW w:w="3637" w:type="dxa"/>
            <w:hideMark/>
          </w:tcPr>
          <w:p w:rsidR="00CC7544" w:rsidRDefault="00CC7544" w:rsidP="00D3134C">
            <w:pPr>
              <w:spacing w:line="360" w:lineRule="auto"/>
              <w:ind w:left="74"/>
              <w:jc w:val="both"/>
              <w:rPr>
                <w:rFonts w:ascii="Arial" w:hAnsi="Arial" w:cs="Arial"/>
              </w:rPr>
            </w:pPr>
            <w:r w:rsidRPr="006D6285">
              <w:rPr>
                <w:rFonts w:ascii="Arial" w:hAnsi="Arial" w:cs="Arial"/>
              </w:rPr>
              <w:t>SERGIO ARELLANO BALDERAS</w:t>
            </w:r>
          </w:p>
        </w:tc>
        <w:tc>
          <w:tcPr>
            <w:tcW w:w="3638" w:type="dxa"/>
            <w:hideMark/>
          </w:tcPr>
          <w:p w:rsidR="00CC7544" w:rsidRDefault="00CC7544" w:rsidP="009F57CF">
            <w:pPr>
              <w:spacing w:line="360" w:lineRule="auto"/>
              <w:ind w:left="74"/>
              <w:rPr>
                <w:rFonts w:ascii="Arial" w:hAnsi="Arial" w:cs="Arial"/>
              </w:rPr>
            </w:pPr>
            <w:r w:rsidRPr="006D6285">
              <w:rPr>
                <w:rFonts w:ascii="Arial" w:hAnsi="Arial" w:cs="Arial"/>
              </w:rPr>
              <w:t>MARCO ANTONIO MARTÍNEZ DÍAZ</w:t>
            </w:r>
          </w:p>
        </w:tc>
      </w:tr>
    </w:tbl>
    <w:p w:rsidR="00744D70" w:rsidRPr="00424644" w:rsidRDefault="00744D70" w:rsidP="00971F05">
      <w:pPr>
        <w:spacing w:after="0" w:line="240" w:lineRule="auto"/>
        <w:rPr>
          <w:rFonts w:ascii="Arial" w:hAnsi="Arial" w:cs="Arial"/>
        </w:rPr>
      </w:pPr>
    </w:p>
    <w:sectPr w:rsidR="00744D70" w:rsidRPr="00424644" w:rsidSect="003C1E24">
      <w:headerReference w:type="default" r:id="rId10"/>
      <w:footerReference w:type="default" r:id="rId11"/>
      <w:pgSz w:w="12242" w:h="15842" w:code="119"/>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F82" w:rsidRDefault="005A6F82" w:rsidP="003025A5">
      <w:pPr>
        <w:spacing w:after="0" w:line="240" w:lineRule="auto"/>
      </w:pPr>
      <w:r>
        <w:separator/>
      </w:r>
    </w:p>
  </w:endnote>
  <w:endnote w:type="continuationSeparator" w:id="0">
    <w:p w:rsidR="005A6F82" w:rsidRDefault="005A6F82"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3B" w:rsidRDefault="001A223B">
    <w:pPr>
      <w:pStyle w:val="Piedepgina"/>
      <w:jc w:val="right"/>
    </w:pPr>
  </w:p>
  <w:p w:rsidR="001A223B" w:rsidRDefault="001A223B">
    <w:pPr>
      <w:pStyle w:val="Piedepgina"/>
      <w:jc w:val="right"/>
    </w:pPr>
    <w:r>
      <w:fldChar w:fldCharType="begin"/>
    </w:r>
    <w:r>
      <w:instrText xml:space="preserve"> PAGE   \* MERGEFORMAT </w:instrText>
    </w:r>
    <w:r>
      <w:fldChar w:fldCharType="separate"/>
    </w:r>
    <w:r w:rsidR="00020321">
      <w:rPr>
        <w:noProof/>
      </w:rPr>
      <w:t>99</w:t>
    </w:r>
    <w:r>
      <w:fldChar w:fldCharType="end"/>
    </w:r>
  </w:p>
  <w:p w:rsidR="001A223B" w:rsidRPr="007853BF" w:rsidRDefault="001A223B" w:rsidP="003C1E24">
    <w:pPr>
      <w:pStyle w:val="Piedepgina"/>
      <w:jc w:val="center"/>
      <w:rPr>
        <w:rFonts w:ascii="Arial" w:hAnsi="Arial" w:cs="Arial"/>
        <w:sz w:val="14"/>
        <w:szCs w:val="14"/>
        <w:lang w:val="es-MX"/>
      </w:rPr>
    </w:pPr>
    <w:r w:rsidRPr="007853BF">
      <w:rPr>
        <w:rFonts w:ascii="Arial" w:hAnsi="Arial" w:cs="Arial"/>
        <w:sz w:val="14"/>
        <w:szCs w:val="14"/>
        <w:lang w:val="es-MX"/>
      </w:rPr>
      <w:t xml:space="preserve">H. Congreso del Estado de Nuevo León LXXIV Legislatura </w:t>
    </w:r>
  </w:p>
  <w:p w:rsidR="001A223B" w:rsidRPr="007853BF" w:rsidRDefault="001A223B" w:rsidP="003C1E24">
    <w:pPr>
      <w:pStyle w:val="Piedepgina"/>
      <w:jc w:val="center"/>
      <w:rPr>
        <w:rFonts w:ascii="Arial" w:hAnsi="Arial" w:cs="Arial"/>
        <w:sz w:val="14"/>
        <w:szCs w:val="14"/>
        <w:lang w:val="es-MX"/>
      </w:rPr>
    </w:pPr>
    <w:r w:rsidRPr="007853BF">
      <w:rPr>
        <w:rFonts w:ascii="Arial" w:hAnsi="Arial" w:cs="Arial"/>
        <w:sz w:val="14"/>
        <w:szCs w:val="14"/>
        <w:lang w:val="es-MX"/>
      </w:rPr>
      <w:t>Comisión Primera de Hacienda y Desarrollo Municipal</w:t>
    </w:r>
  </w:p>
  <w:p w:rsidR="001A223B" w:rsidRPr="007853BF" w:rsidRDefault="001A223B" w:rsidP="00A943E2">
    <w:pPr>
      <w:pStyle w:val="Piedepgina"/>
      <w:jc w:val="center"/>
      <w:rPr>
        <w:rFonts w:ascii="Arial" w:hAnsi="Arial" w:cs="Arial"/>
        <w:sz w:val="14"/>
        <w:szCs w:val="14"/>
      </w:rPr>
    </w:pPr>
    <w:r w:rsidRPr="007853BF">
      <w:rPr>
        <w:rFonts w:ascii="Arial" w:hAnsi="Arial" w:cs="Arial"/>
        <w:sz w:val="14"/>
        <w:szCs w:val="14"/>
        <w:lang w:val="es-MX"/>
      </w:rPr>
      <w:t>Proyecto de Dictamen del Expediente 8217</w:t>
    </w:r>
    <w:r w:rsidRPr="007853BF">
      <w:rPr>
        <w:rFonts w:ascii="Arial" w:hAnsi="Arial" w:cs="Arial"/>
        <w:sz w:val="14"/>
        <w:szCs w:val="14"/>
      </w:rPr>
      <w:t>/LXXIII Cuenta Pública del Municipio de General Zaragoza, Nuevo León Ejercicio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F82" w:rsidRDefault="005A6F82" w:rsidP="003025A5">
      <w:pPr>
        <w:spacing w:after="0" w:line="240" w:lineRule="auto"/>
      </w:pPr>
      <w:r>
        <w:separator/>
      </w:r>
    </w:p>
  </w:footnote>
  <w:footnote w:type="continuationSeparator" w:id="0">
    <w:p w:rsidR="005A6F82" w:rsidRDefault="005A6F82"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3B" w:rsidRDefault="001A223B" w:rsidP="003C1E2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53A1A"/>
    <w:multiLevelType w:val="hybridMultilevel"/>
    <w:tmpl w:val="EC4829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341E4D"/>
    <w:multiLevelType w:val="hybridMultilevel"/>
    <w:tmpl w:val="30964400"/>
    <w:lvl w:ilvl="0" w:tplc="E0FE2B4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557A1B"/>
    <w:multiLevelType w:val="hybridMultilevel"/>
    <w:tmpl w:val="30E885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820F01"/>
    <w:multiLevelType w:val="hybridMultilevel"/>
    <w:tmpl w:val="7786E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5479B6"/>
    <w:multiLevelType w:val="hybridMultilevel"/>
    <w:tmpl w:val="485679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6F60BC"/>
    <w:multiLevelType w:val="hybridMultilevel"/>
    <w:tmpl w:val="F23C79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CA0005"/>
    <w:multiLevelType w:val="hybridMultilevel"/>
    <w:tmpl w:val="23D869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12B4D"/>
    <w:rsid w:val="00017A15"/>
    <w:rsid w:val="00020321"/>
    <w:rsid w:val="00072A60"/>
    <w:rsid w:val="00095258"/>
    <w:rsid w:val="000A5D42"/>
    <w:rsid w:val="00125D17"/>
    <w:rsid w:val="00157D90"/>
    <w:rsid w:val="00187DB6"/>
    <w:rsid w:val="0019570D"/>
    <w:rsid w:val="001A223B"/>
    <w:rsid w:val="001B3D85"/>
    <w:rsid w:val="001B4C67"/>
    <w:rsid w:val="001C4CBC"/>
    <w:rsid w:val="001C7828"/>
    <w:rsid w:val="001E0448"/>
    <w:rsid w:val="001F1D8D"/>
    <w:rsid w:val="002519EC"/>
    <w:rsid w:val="002732E6"/>
    <w:rsid w:val="002B48EC"/>
    <w:rsid w:val="002D14B2"/>
    <w:rsid w:val="002F4FEE"/>
    <w:rsid w:val="002F73D5"/>
    <w:rsid w:val="003025A5"/>
    <w:rsid w:val="00305BFB"/>
    <w:rsid w:val="003115F5"/>
    <w:rsid w:val="00320358"/>
    <w:rsid w:val="003473C4"/>
    <w:rsid w:val="003476E8"/>
    <w:rsid w:val="00352DDB"/>
    <w:rsid w:val="0039766D"/>
    <w:rsid w:val="003A0125"/>
    <w:rsid w:val="003B66B7"/>
    <w:rsid w:val="003C1E24"/>
    <w:rsid w:val="003E1BFF"/>
    <w:rsid w:val="0044050B"/>
    <w:rsid w:val="00450C5E"/>
    <w:rsid w:val="00452CF8"/>
    <w:rsid w:val="00467D57"/>
    <w:rsid w:val="004A002C"/>
    <w:rsid w:val="004D5F75"/>
    <w:rsid w:val="004E37F2"/>
    <w:rsid w:val="004E397D"/>
    <w:rsid w:val="005208D0"/>
    <w:rsid w:val="005A6F82"/>
    <w:rsid w:val="005C1056"/>
    <w:rsid w:val="005C7F31"/>
    <w:rsid w:val="005E3EEC"/>
    <w:rsid w:val="00645DF6"/>
    <w:rsid w:val="00651AE8"/>
    <w:rsid w:val="00680762"/>
    <w:rsid w:val="00685930"/>
    <w:rsid w:val="006A1055"/>
    <w:rsid w:val="006A2ADC"/>
    <w:rsid w:val="006A6AF0"/>
    <w:rsid w:val="006C3FA8"/>
    <w:rsid w:val="006C4C1B"/>
    <w:rsid w:val="007155A5"/>
    <w:rsid w:val="00722506"/>
    <w:rsid w:val="007322CE"/>
    <w:rsid w:val="00735DCE"/>
    <w:rsid w:val="00744D70"/>
    <w:rsid w:val="007555FA"/>
    <w:rsid w:val="007853BF"/>
    <w:rsid w:val="007A21C2"/>
    <w:rsid w:val="007A23F9"/>
    <w:rsid w:val="007B4327"/>
    <w:rsid w:val="007D0F48"/>
    <w:rsid w:val="007E6F26"/>
    <w:rsid w:val="0081151D"/>
    <w:rsid w:val="0081355C"/>
    <w:rsid w:val="00820FEB"/>
    <w:rsid w:val="008303C8"/>
    <w:rsid w:val="00846E12"/>
    <w:rsid w:val="00851B5F"/>
    <w:rsid w:val="00851CAD"/>
    <w:rsid w:val="00896FC6"/>
    <w:rsid w:val="008A52DB"/>
    <w:rsid w:val="008B6B4F"/>
    <w:rsid w:val="008B70B3"/>
    <w:rsid w:val="008E0575"/>
    <w:rsid w:val="008F7D6E"/>
    <w:rsid w:val="0090356B"/>
    <w:rsid w:val="009115FE"/>
    <w:rsid w:val="00913C20"/>
    <w:rsid w:val="009260E5"/>
    <w:rsid w:val="00953EAC"/>
    <w:rsid w:val="00971F05"/>
    <w:rsid w:val="009770E8"/>
    <w:rsid w:val="00987E8B"/>
    <w:rsid w:val="0099564A"/>
    <w:rsid w:val="009C0C41"/>
    <w:rsid w:val="009E32E8"/>
    <w:rsid w:val="009E628B"/>
    <w:rsid w:val="009F57CF"/>
    <w:rsid w:val="00A03EE6"/>
    <w:rsid w:val="00A10A5D"/>
    <w:rsid w:val="00A22374"/>
    <w:rsid w:val="00A2689B"/>
    <w:rsid w:val="00A66FCD"/>
    <w:rsid w:val="00A91CA3"/>
    <w:rsid w:val="00A92DAF"/>
    <w:rsid w:val="00A943E2"/>
    <w:rsid w:val="00AB0178"/>
    <w:rsid w:val="00B06184"/>
    <w:rsid w:val="00B144A3"/>
    <w:rsid w:val="00B53249"/>
    <w:rsid w:val="00B665A7"/>
    <w:rsid w:val="00B81C75"/>
    <w:rsid w:val="00B8212A"/>
    <w:rsid w:val="00BB5499"/>
    <w:rsid w:val="00C031D3"/>
    <w:rsid w:val="00C314BC"/>
    <w:rsid w:val="00C3602F"/>
    <w:rsid w:val="00C52357"/>
    <w:rsid w:val="00C53E25"/>
    <w:rsid w:val="00C64DDA"/>
    <w:rsid w:val="00C756FA"/>
    <w:rsid w:val="00C77F91"/>
    <w:rsid w:val="00C82128"/>
    <w:rsid w:val="00CC7544"/>
    <w:rsid w:val="00D3134C"/>
    <w:rsid w:val="00D3508E"/>
    <w:rsid w:val="00D47400"/>
    <w:rsid w:val="00D665FB"/>
    <w:rsid w:val="00D67DE2"/>
    <w:rsid w:val="00D70849"/>
    <w:rsid w:val="00D74A9D"/>
    <w:rsid w:val="00DC2AC5"/>
    <w:rsid w:val="00DC42D6"/>
    <w:rsid w:val="00E07588"/>
    <w:rsid w:val="00E369EC"/>
    <w:rsid w:val="00EA79E5"/>
    <w:rsid w:val="00EA7B75"/>
    <w:rsid w:val="00EC4A4F"/>
    <w:rsid w:val="00EF3730"/>
    <w:rsid w:val="00EF466F"/>
    <w:rsid w:val="00F05083"/>
    <w:rsid w:val="00F110E6"/>
    <w:rsid w:val="00F34872"/>
    <w:rsid w:val="00F64C87"/>
    <w:rsid w:val="00FA5B8F"/>
    <w:rsid w:val="00FA7A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0A002-AD58-4D34-B7C5-4F604B0B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character" w:customStyle="1" w:styleId="TextodegloboCar">
    <w:name w:val="Texto de globo Car"/>
    <w:basedOn w:val="Fuentedeprrafopredeter"/>
    <w:link w:val="Textodeglobo"/>
    <w:uiPriority w:val="99"/>
    <w:semiHidden/>
    <w:rsid w:val="00685930"/>
    <w:rPr>
      <w:rFonts w:ascii="Tahoma" w:hAnsi="Tahoma" w:cs="Tahoma"/>
      <w:sz w:val="16"/>
      <w:szCs w:val="16"/>
    </w:rPr>
  </w:style>
  <w:style w:type="paragraph" w:styleId="Textodeglobo">
    <w:name w:val="Balloon Text"/>
    <w:basedOn w:val="Normal"/>
    <w:link w:val="TextodegloboCar"/>
    <w:uiPriority w:val="99"/>
    <w:semiHidden/>
    <w:unhideWhenUsed/>
    <w:rsid w:val="00685930"/>
    <w:pPr>
      <w:spacing w:after="0" w:line="240" w:lineRule="auto"/>
    </w:pPr>
    <w:rPr>
      <w:rFonts w:ascii="Tahoma" w:eastAsiaTheme="minorHAnsi" w:hAnsi="Tahoma" w:cs="Tahoma"/>
      <w:sz w:val="16"/>
      <w:szCs w:val="16"/>
      <w:lang w:val="es-MX"/>
    </w:rPr>
  </w:style>
  <w:style w:type="character" w:customStyle="1" w:styleId="TextodegloboCar1">
    <w:name w:val="Texto de globo Car1"/>
    <w:basedOn w:val="Fuentedeprrafopredeter"/>
    <w:uiPriority w:val="99"/>
    <w:semiHidden/>
    <w:rsid w:val="00685930"/>
    <w:rPr>
      <w:rFonts w:ascii="Segoe UI" w:eastAsia="Calibri" w:hAnsi="Segoe UI" w:cs="Segoe UI"/>
      <w:sz w:val="18"/>
      <w:szCs w:val="18"/>
      <w:lang w:val="es-ES"/>
    </w:rPr>
  </w:style>
  <w:style w:type="table" w:styleId="Tablaconcuadrcula">
    <w:name w:val="Table Grid"/>
    <w:basedOn w:val="Tablanormal"/>
    <w:uiPriority w:val="39"/>
    <w:rsid w:val="0068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13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E57EA-1237-4834-B8D6-0D5FD69C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100</Pages>
  <Words>22693</Words>
  <Characters>124815</Characters>
  <Application>Microsoft Office Word</Application>
  <DocSecurity>0</DocSecurity>
  <Lines>1040</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 8</dc:creator>
  <cp:lastModifiedBy>Operador</cp:lastModifiedBy>
  <cp:revision>45</cp:revision>
  <dcterms:created xsi:type="dcterms:W3CDTF">2014-05-12T18:17:00Z</dcterms:created>
  <dcterms:modified xsi:type="dcterms:W3CDTF">2017-03-02T18:40:00Z</dcterms:modified>
</cp:coreProperties>
</file>