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D7" w:rsidRPr="00327D89" w:rsidRDefault="008514D7" w:rsidP="008514D7">
      <w:pPr>
        <w:spacing w:after="0" w:line="360" w:lineRule="auto"/>
        <w:rPr>
          <w:rFonts w:ascii="Arial" w:hAnsi="Arial" w:cs="Arial"/>
          <w:b/>
          <w:sz w:val="24"/>
          <w:szCs w:val="24"/>
        </w:rPr>
      </w:pPr>
      <w:r w:rsidRPr="00327D89">
        <w:rPr>
          <w:rFonts w:ascii="Arial" w:hAnsi="Arial" w:cs="Arial"/>
          <w:b/>
          <w:sz w:val="24"/>
          <w:szCs w:val="24"/>
        </w:rPr>
        <w:t>HONORABLE ASAMBLEA:</w:t>
      </w:r>
    </w:p>
    <w:p w:rsidR="008514D7" w:rsidRPr="001D64E8" w:rsidRDefault="008514D7" w:rsidP="008514D7">
      <w:pPr>
        <w:spacing w:after="0" w:line="360" w:lineRule="auto"/>
        <w:rPr>
          <w:rFonts w:ascii="Arial" w:hAnsi="Arial" w:cs="Arial"/>
          <w:b/>
        </w:rPr>
      </w:pPr>
    </w:p>
    <w:p w:rsidR="008514D7" w:rsidRPr="00A50FEB" w:rsidRDefault="008514D7" w:rsidP="008514D7">
      <w:pPr>
        <w:spacing w:after="0" w:line="360" w:lineRule="auto"/>
        <w:ind w:firstLine="708"/>
        <w:jc w:val="both"/>
        <w:rPr>
          <w:rFonts w:ascii="Arial" w:hAnsi="Arial" w:cs="Arial"/>
        </w:rPr>
      </w:pPr>
      <w:r w:rsidRPr="001D64E8">
        <w:rPr>
          <w:rFonts w:ascii="Arial" w:hAnsi="Arial" w:cs="Arial"/>
        </w:rPr>
        <w:t xml:space="preserve">A la </w:t>
      </w:r>
      <w:r w:rsidR="000D0528">
        <w:rPr>
          <w:rFonts w:ascii="Arial" w:hAnsi="Arial" w:cs="Arial"/>
          <w:b/>
        </w:rPr>
        <w:t>Comisión Primera de Hacienda y Desarrollo Municipal</w:t>
      </w:r>
      <w:r w:rsidR="00BB4D2B">
        <w:rPr>
          <w:rFonts w:ascii="Arial" w:hAnsi="Arial" w:cs="Arial"/>
        </w:rPr>
        <w:t xml:space="preserve"> el 25 de Noviembre de 2014</w:t>
      </w:r>
      <w:r w:rsidRPr="00A50FEB">
        <w:rPr>
          <w:rFonts w:ascii="Arial" w:hAnsi="Arial" w:cs="Arial"/>
        </w:rPr>
        <w:t xml:space="preserve"> le fue turnado para su estudio y dictamen, el expediente número </w:t>
      </w:r>
      <w:r w:rsidR="00BB4D2B" w:rsidRPr="00ED679F">
        <w:rPr>
          <w:rFonts w:ascii="Arial" w:hAnsi="Arial" w:cs="Arial"/>
          <w:b/>
        </w:rPr>
        <w:t>9152</w:t>
      </w:r>
      <w:r w:rsidRPr="00ED679F">
        <w:rPr>
          <w:rFonts w:ascii="Arial" w:hAnsi="Arial" w:cs="Arial"/>
          <w:b/>
          <w:color w:val="000000"/>
        </w:rPr>
        <w:t>/LXXIII</w:t>
      </w:r>
      <w:r w:rsidRPr="00A50FEB">
        <w:rPr>
          <w:rFonts w:ascii="Arial" w:hAnsi="Arial" w:cs="Arial"/>
        </w:rPr>
        <w:t xml:space="preserve">, que contiene el Informe de Resultados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Pr>
          <w:rFonts w:ascii="Arial" w:hAnsi="Arial" w:cs="Arial"/>
          <w:b/>
        </w:rPr>
        <w:t xml:space="preserve"> </w:t>
      </w:r>
      <w:r w:rsidR="00BB4D2B">
        <w:rPr>
          <w:rFonts w:ascii="Arial" w:hAnsi="Arial" w:cs="Arial"/>
          <w:b/>
        </w:rPr>
        <w:t>Iturbide</w:t>
      </w:r>
      <w:r>
        <w:rPr>
          <w:rFonts w:ascii="Arial" w:hAnsi="Arial" w:cs="Arial"/>
          <w:b/>
        </w:rPr>
        <w:t xml:space="preserve"> Nuevo León,</w:t>
      </w:r>
      <w:r>
        <w:rPr>
          <w:rFonts w:ascii="Arial" w:hAnsi="Arial" w:cs="Arial"/>
        </w:rPr>
        <w:t xml:space="preserve"> </w:t>
      </w:r>
      <w:r w:rsidRPr="00A50FEB">
        <w:rPr>
          <w:rFonts w:ascii="Arial" w:hAnsi="Arial" w:cs="Arial"/>
        </w:rPr>
        <w:t xml:space="preserve">correspondiente a su </w:t>
      </w:r>
      <w:r w:rsidRPr="00A50FEB">
        <w:rPr>
          <w:rFonts w:ascii="Arial" w:hAnsi="Arial" w:cs="Arial"/>
          <w:b/>
        </w:rPr>
        <w:t>Ejercicio Fiscal 201</w:t>
      </w:r>
      <w:r w:rsidR="00BB4D2B">
        <w:rPr>
          <w:rFonts w:ascii="Arial" w:hAnsi="Arial" w:cs="Arial"/>
          <w:b/>
        </w:rPr>
        <w:t>3</w:t>
      </w:r>
      <w:r w:rsidRPr="00A50FEB">
        <w:rPr>
          <w:rFonts w:ascii="Arial" w:hAnsi="Arial" w:cs="Arial"/>
        </w:rPr>
        <w:t>.</w:t>
      </w:r>
    </w:p>
    <w:p w:rsidR="008514D7" w:rsidRPr="001D64E8" w:rsidRDefault="008514D7" w:rsidP="008514D7">
      <w:pPr>
        <w:spacing w:after="0" w:line="360" w:lineRule="auto"/>
        <w:jc w:val="both"/>
        <w:rPr>
          <w:rFonts w:ascii="Arial" w:hAnsi="Arial" w:cs="Arial"/>
          <w:b/>
        </w:rPr>
      </w:pPr>
    </w:p>
    <w:p w:rsidR="008514D7" w:rsidRPr="00327D89" w:rsidRDefault="008514D7" w:rsidP="00B31A4D">
      <w:pPr>
        <w:spacing w:after="0" w:line="360" w:lineRule="auto"/>
        <w:rPr>
          <w:rFonts w:ascii="Arial" w:hAnsi="Arial" w:cs="Arial"/>
          <w:b/>
          <w:sz w:val="24"/>
          <w:szCs w:val="24"/>
        </w:rPr>
      </w:pPr>
      <w:r w:rsidRPr="00327D89">
        <w:rPr>
          <w:rFonts w:ascii="Arial" w:hAnsi="Arial" w:cs="Arial"/>
          <w:b/>
          <w:sz w:val="24"/>
          <w:szCs w:val="24"/>
        </w:rPr>
        <w:t>ANTECEDENTES:</w:t>
      </w:r>
    </w:p>
    <w:p w:rsidR="008514D7" w:rsidRPr="001D64E8" w:rsidRDefault="008514D7" w:rsidP="008514D7">
      <w:pPr>
        <w:spacing w:after="0" w:line="360" w:lineRule="auto"/>
        <w:ind w:firstLine="708"/>
        <w:jc w:val="both"/>
        <w:rPr>
          <w:rFonts w:ascii="Arial" w:hAnsi="Arial" w:cs="Arial"/>
          <w:b/>
        </w:rPr>
      </w:pPr>
    </w:p>
    <w:p w:rsidR="008514D7" w:rsidRDefault="008514D7" w:rsidP="004D5EAF">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r w:rsidR="004D5EAF">
        <w:rPr>
          <w:rFonts w:ascii="Arial" w:hAnsi="Arial" w:cs="Arial"/>
        </w:rPr>
        <w:t xml:space="preserve">El Municipio de </w:t>
      </w:r>
      <w:r w:rsidR="00BB4D2B">
        <w:rPr>
          <w:rFonts w:ascii="Arial" w:hAnsi="Arial" w:cs="Arial"/>
        </w:rPr>
        <w:t>Iturbide</w:t>
      </w:r>
      <w:r w:rsidR="004D5EAF">
        <w:rPr>
          <w:rFonts w:ascii="Arial" w:hAnsi="Arial" w:cs="Arial"/>
        </w:rPr>
        <w:t xml:space="preserve"> Nuevo León, presentó el </w:t>
      </w:r>
      <w:r w:rsidR="00BB4D2B">
        <w:rPr>
          <w:rFonts w:ascii="Arial" w:hAnsi="Arial" w:cs="Arial"/>
        </w:rPr>
        <w:t>15 de Abril</w:t>
      </w:r>
      <w:r w:rsidR="004D5EAF">
        <w:rPr>
          <w:rFonts w:ascii="Arial" w:hAnsi="Arial" w:cs="Arial"/>
        </w:rPr>
        <w:t xml:space="preserve"> de 201</w:t>
      </w:r>
      <w:r w:rsidR="00BB4D2B">
        <w:rPr>
          <w:rFonts w:ascii="Arial" w:hAnsi="Arial" w:cs="Arial"/>
        </w:rPr>
        <w:t>4</w:t>
      </w:r>
      <w:r w:rsidR="004D5EAF">
        <w:rPr>
          <w:rFonts w:ascii="Arial" w:hAnsi="Arial" w:cs="Arial"/>
        </w:rPr>
        <w:t xml:space="preserve"> ante esta Soberanía, su Cuenta Pública correspondiente al Ejercicio Fiscal 201</w:t>
      </w:r>
      <w:r w:rsidR="00BB4D2B">
        <w:rPr>
          <w:rFonts w:ascii="Arial" w:hAnsi="Arial" w:cs="Arial"/>
        </w:rPr>
        <w:t>3</w:t>
      </w:r>
      <w:r w:rsidR="004D5EAF">
        <w:rPr>
          <w:rFonts w:ascii="Arial" w:hAnsi="Arial" w:cs="Arial"/>
        </w:rPr>
        <w:t>.</w:t>
      </w:r>
    </w:p>
    <w:p w:rsidR="004D5EAF" w:rsidRPr="001D64E8" w:rsidRDefault="004D5EAF" w:rsidP="008514D7">
      <w:pPr>
        <w:spacing w:after="0" w:line="360" w:lineRule="auto"/>
        <w:ind w:firstLine="708"/>
        <w:jc w:val="both"/>
        <w:rPr>
          <w:rFonts w:ascii="Arial" w:hAnsi="Arial" w:cs="Arial"/>
        </w:rPr>
      </w:pPr>
    </w:p>
    <w:p w:rsidR="008514D7" w:rsidRPr="001D64E8" w:rsidRDefault="008514D7" w:rsidP="0009797E">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sidR="004D5EAF">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 xml:space="preserve">efectuó correctamente sus operaciones, si presentó sus estados financieros en forma veraz  y en términos accesibles de acuerdo con los principios de contabilidad aplicables al sector </w:t>
      </w:r>
      <w:r w:rsidRPr="001D64E8">
        <w:rPr>
          <w:rFonts w:ascii="Arial" w:hAnsi="Arial" w:cs="Arial"/>
        </w:rPr>
        <w:lastRenderedPageBreak/>
        <w:t>gubernamental; si cumplió en la aplicación de sus presupuestos y si alcanzó con eficacia los objetivos y metas fijadas en sus programas y subprogramas, conforme a su presupuesto de egresos y la normatividad que los rige.</w:t>
      </w:r>
      <w:r w:rsidR="0009797E">
        <w:rPr>
          <w:rFonts w:ascii="Arial" w:hAnsi="Arial" w:cs="Arial"/>
        </w:rPr>
        <w:t xml:space="preserve"> </w:t>
      </w: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8514D7" w:rsidRPr="001D64E8" w:rsidRDefault="008514D7" w:rsidP="008514D7">
      <w:pPr>
        <w:spacing w:after="0" w:line="360" w:lineRule="auto"/>
        <w:ind w:firstLine="709"/>
        <w:jc w:val="both"/>
        <w:rPr>
          <w:rFonts w:ascii="Arial" w:hAnsi="Arial" w:cs="Arial"/>
        </w:rPr>
      </w:pPr>
    </w:p>
    <w:p w:rsidR="008514D7" w:rsidRPr="001D64E8" w:rsidRDefault="008514D7" w:rsidP="008514D7">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w:t>
      </w:r>
      <w:r w:rsidR="00240FAC">
        <w:rPr>
          <w:rFonts w:ascii="Arial" w:hAnsi="Arial" w:cs="Arial"/>
        </w:rPr>
        <w:t>evisión a la Cuenta Pública 2013</w:t>
      </w:r>
      <w:r w:rsidRPr="001D64E8">
        <w:rPr>
          <w:rFonts w:ascii="Arial" w:hAnsi="Arial" w:cs="Arial"/>
        </w:rPr>
        <w:t xml:space="preserve"> del </w:t>
      </w:r>
      <w:r>
        <w:rPr>
          <w:rFonts w:ascii="Arial" w:hAnsi="Arial" w:cs="Arial"/>
          <w:color w:val="000000"/>
        </w:rPr>
        <w:t xml:space="preserve">Municipio de </w:t>
      </w:r>
      <w:r w:rsidR="005D3B79">
        <w:rPr>
          <w:rFonts w:ascii="Arial" w:hAnsi="Arial" w:cs="Arial"/>
          <w:color w:val="000000"/>
        </w:rPr>
        <w:t>Iturbide</w:t>
      </w:r>
      <w:r>
        <w:rPr>
          <w:rFonts w:ascii="Arial" w:hAnsi="Arial" w:cs="Arial"/>
          <w:color w:val="000000"/>
        </w:rPr>
        <w:t>, Nuevo León</w:t>
      </w:r>
      <w:r w:rsidRPr="001D64E8">
        <w:rPr>
          <w:rFonts w:ascii="Arial" w:hAnsi="Arial" w:cs="Arial"/>
        </w:rPr>
        <w:t xml:space="preserve">. </w:t>
      </w:r>
    </w:p>
    <w:p w:rsidR="008514D7" w:rsidRPr="001D64E8" w:rsidRDefault="008514D7" w:rsidP="008514D7">
      <w:pPr>
        <w:spacing w:after="0" w:line="360" w:lineRule="auto"/>
        <w:ind w:firstLine="709"/>
        <w:jc w:val="both"/>
        <w:rPr>
          <w:rFonts w:ascii="Arial" w:hAnsi="Arial" w:cs="Arial"/>
        </w:rPr>
      </w:pPr>
    </w:p>
    <w:p w:rsidR="008514D7" w:rsidRPr="001D64E8" w:rsidRDefault="008514D7" w:rsidP="008514D7">
      <w:pPr>
        <w:spacing w:after="0" w:line="360" w:lineRule="auto"/>
        <w:ind w:firstLine="709"/>
        <w:jc w:val="both"/>
        <w:rPr>
          <w:rFonts w:ascii="Arial" w:hAnsi="Arial" w:cs="Arial"/>
        </w:rPr>
      </w:pPr>
      <w:r w:rsidRPr="001D64E8">
        <w:rPr>
          <w:rFonts w:ascii="Arial" w:hAnsi="Arial" w:cs="Arial"/>
        </w:rPr>
        <w:t>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8514D7" w:rsidRPr="001D64E8" w:rsidRDefault="008514D7" w:rsidP="008514D7">
      <w:pPr>
        <w:spacing w:after="0" w:line="360" w:lineRule="auto"/>
        <w:ind w:firstLine="709"/>
        <w:jc w:val="both"/>
        <w:rPr>
          <w:rFonts w:ascii="Arial" w:hAnsi="Arial" w:cs="Arial"/>
          <w:b/>
        </w:rPr>
      </w:pPr>
    </w:p>
    <w:p w:rsidR="008514D7" w:rsidRPr="001D64E8" w:rsidRDefault="008514D7" w:rsidP="008514D7">
      <w:pPr>
        <w:spacing w:after="0" w:line="360" w:lineRule="auto"/>
        <w:ind w:firstLine="709"/>
        <w:jc w:val="both"/>
        <w:rPr>
          <w:rFonts w:ascii="Arial" w:hAnsi="Arial" w:cs="Arial"/>
        </w:rPr>
      </w:pPr>
      <w:r w:rsidRPr="001D64E8">
        <w:rPr>
          <w:rFonts w:ascii="Arial" w:hAnsi="Arial" w:cs="Arial"/>
          <w:b/>
        </w:rPr>
        <w:t xml:space="preserve">SEGUNDO: </w:t>
      </w:r>
      <w:r w:rsidRPr="001D64E8">
        <w:rPr>
          <w:rFonts w:ascii="Arial" w:hAnsi="Arial" w:cs="Arial"/>
        </w:rPr>
        <w:t xml:space="preserve">En relación a la evaluación de la gestión financiera y del gasto público, se consideró el Estado de Ingresos y Egresos y sus Presupuestos por el </w:t>
      </w:r>
      <w:r w:rsidRPr="001D64E8">
        <w:rPr>
          <w:rFonts w:ascii="Arial" w:hAnsi="Arial" w:cs="Arial"/>
        </w:rPr>
        <w:lastRenderedPageBreak/>
        <w:t>período del 01 de enero al 31 de diciembre de 201</w:t>
      </w:r>
      <w:r w:rsidR="005D3B79">
        <w:rPr>
          <w:rFonts w:ascii="Arial" w:hAnsi="Arial" w:cs="Arial"/>
        </w:rPr>
        <w:t>3</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presentó como parte de la información que integra la Cuenta Pública. El registro de las operaciones efectuadas se realizó de acuerdo con las prácticas de contabilidad aplicables a este tipo de entidades gubernamentales.</w:t>
      </w:r>
    </w:p>
    <w:p w:rsidR="008514D7" w:rsidRPr="001D64E8" w:rsidRDefault="008514D7" w:rsidP="008514D7">
      <w:pPr>
        <w:spacing w:after="0"/>
        <w:jc w:val="both"/>
        <w:rPr>
          <w:rFonts w:ascii="Arial" w:hAnsi="Arial" w:cs="Arial"/>
          <w:b/>
          <w:u w:val="single"/>
        </w:rPr>
      </w:pPr>
    </w:p>
    <w:p w:rsidR="008514D7" w:rsidRPr="001D64E8" w:rsidRDefault="008514D7" w:rsidP="008514D7">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8514D7" w:rsidRPr="001D64E8" w:rsidRDefault="008514D7" w:rsidP="008514D7">
      <w:pPr>
        <w:spacing w:after="0" w:line="360" w:lineRule="auto"/>
        <w:ind w:firstLine="708"/>
        <w:jc w:val="both"/>
        <w:rPr>
          <w:rFonts w:ascii="Arial" w:hAnsi="Arial" w:cs="Arial"/>
        </w:rPr>
      </w:pPr>
    </w:p>
    <w:p w:rsidR="008514D7" w:rsidRPr="00743413" w:rsidRDefault="008514D7" w:rsidP="008514D7">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C4495">
        <w:rPr>
          <w:rFonts w:ascii="Arial" w:hAnsi="Arial" w:cs="Arial"/>
          <w:color w:val="000000"/>
        </w:rPr>
        <w:t xml:space="preserve">Municipio de </w:t>
      </w:r>
      <w:r w:rsidR="005D3B79">
        <w:rPr>
          <w:rFonts w:ascii="Arial" w:hAnsi="Arial" w:cs="Arial"/>
          <w:color w:val="000000"/>
        </w:rPr>
        <w:t>Iturbide</w:t>
      </w:r>
      <w:r>
        <w:rPr>
          <w:rFonts w:ascii="Arial" w:hAnsi="Arial" w:cs="Arial"/>
          <w:color w:val="000000"/>
        </w:rPr>
        <w:t xml:space="preserve">, Nuevo León, </w:t>
      </w:r>
      <w:r w:rsidRPr="001D64E8">
        <w:rPr>
          <w:rFonts w:ascii="Arial" w:hAnsi="Arial" w:cs="Arial"/>
        </w:rPr>
        <w:t>como Cuenta Pública correspondiente al ejercicio de 201</w:t>
      </w:r>
      <w:r w:rsidR="005D3B79">
        <w:rPr>
          <w:rFonts w:ascii="Arial" w:hAnsi="Arial" w:cs="Arial"/>
        </w:rPr>
        <w:t>3</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09797E">
        <w:rPr>
          <w:rFonts w:ascii="Arial" w:hAnsi="Arial" w:cs="Arial"/>
        </w:rPr>
        <w:t>salvo en su caso por lo mencionado en el capítulo IV del Informe de Resultados</w:t>
      </w:r>
      <w:r w:rsidRPr="00743413">
        <w:rPr>
          <w:rFonts w:ascii="Arial" w:hAnsi="Arial" w:cs="Arial"/>
          <w:b/>
        </w:rPr>
        <w:t>.</w:t>
      </w:r>
    </w:p>
    <w:p w:rsidR="008514D7" w:rsidRDefault="008514D7" w:rsidP="008514D7">
      <w:pPr>
        <w:shd w:val="clear" w:color="auto" w:fill="FFFFFF"/>
        <w:spacing w:after="0" w:line="360" w:lineRule="auto"/>
        <w:ind w:firstLine="708"/>
        <w:jc w:val="both"/>
        <w:rPr>
          <w:rFonts w:ascii="Arial" w:eastAsia="Times New Roman" w:hAnsi="Arial" w:cs="Arial"/>
          <w:lang w:eastAsia="es-MX"/>
        </w:rPr>
      </w:pPr>
    </w:p>
    <w:p w:rsidR="008514D7" w:rsidRPr="001D64E8" w:rsidRDefault="008514D7" w:rsidP="008514D7">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 xml:space="preserve">Presupuesto de Egresos </w:t>
      </w:r>
      <w:r w:rsidR="006C4495">
        <w:rPr>
          <w:rFonts w:ascii="Arial" w:hAnsi="Arial" w:cs="Arial"/>
        </w:rPr>
        <w:t xml:space="preserve">del Municipio de </w:t>
      </w:r>
      <w:r w:rsidR="005D3B79">
        <w:rPr>
          <w:rFonts w:ascii="Arial" w:hAnsi="Arial" w:cs="Arial"/>
        </w:rPr>
        <w:t>Iturbide</w:t>
      </w:r>
      <w:r>
        <w:rPr>
          <w:rFonts w:ascii="Arial" w:hAnsi="Arial" w:cs="Arial"/>
        </w:rPr>
        <w:t xml:space="preserve">, Nuevo León, </w:t>
      </w:r>
      <w:r w:rsidRPr="001D64E8">
        <w:rPr>
          <w:rFonts w:ascii="Arial" w:hAnsi="Arial" w:cs="Arial"/>
        </w:rPr>
        <w:t xml:space="preserve">y demás ordenamientos aplicables en la materia. </w:t>
      </w:r>
    </w:p>
    <w:p w:rsidR="008514D7" w:rsidRDefault="008514D7" w:rsidP="008514D7">
      <w:pPr>
        <w:shd w:val="clear" w:color="auto" w:fill="FFFFFF"/>
        <w:spacing w:after="0" w:line="360" w:lineRule="auto"/>
        <w:ind w:firstLine="708"/>
        <w:jc w:val="both"/>
        <w:rPr>
          <w:rFonts w:ascii="Arial" w:eastAsia="Times New Roman" w:hAnsi="Arial" w:cs="Arial"/>
          <w:b/>
          <w:lang w:eastAsia="es-MX"/>
        </w:rPr>
      </w:pPr>
    </w:p>
    <w:p w:rsidR="008514D7" w:rsidRDefault="008514D7" w:rsidP="008514D7">
      <w:pPr>
        <w:spacing w:after="0" w:line="360" w:lineRule="auto"/>
        <w:ind w:firstLine="708"/>
        <w:jc w:val="both"/>
        <w:rPr>
          <w:rFonts w:ascii="Arial" w:hAnsi="Arial" w:cs="Arial"/>
        </w:rPr>
      </w:pPr>
      <w:r w:rsidRPr="001D64E8">
        <w:rPr>
          <w:rFonts w:ascii="Arial" w:hAnsi="Arial" w:cs="Arial"/>
        </w:rPr>
        <w:lastRenderedPageBreak/>
        <w:t>A continuación se presenta la información más relevante con respecto a lo presupuestado en Ingresos y Egresos, mostrando el comportamiento con respecto a lo ejercido.</w:t>
      </w:r>
    </w:p>
    <w:tbl>
      <w:tblPr>
        <w:tblW w:w="3574" w:type="pct"/>
        <w:jc w:val="center"/>
        <w:tblCellSpacing w:w="15" w:type="dxa"/>
        <w:tblCellMar>
          <w:top w:w="15" w:type="dxa"/>
          <w:left w:w="15" w:type="dxa"/>
          <w:bottom w:w="15" w:type="dxa"/>
          <w:right w:w="15" w:type="dxa"/>
        </w:tblCellMar>
        <w:tblLook w:val="04A0" w:firstRow="1" w:lastRow="0" w:firstColumn="1" w:lastColumn="0" w:noHBand="0" w:noVBand="1"/>
      </w:tblPr>
      <w:tblGrid>
        <w:gridCol w:w="4612"/>
        <w:gridCol w:w="1342"/>
      </w:tblGrid>
      <w:tr w:rsidR="001F6015" w:rsidRPr="005D3B79" w:rsidTr="001F6015">
        <w:trPr>
          <w:tblCellSpacing w:w="15" w:type="dxa"/>
          <w:jc w:val="center"/>
        </w:trPr>
        <w:tc>
          <w:tcPr>
            <w:tcW w:w="3835" w:type="pct"/>
            <w:vAlign w:val="center"/>
            <w:hideMark/>
          </w:tcPr>
          <w:p w:rsidR="001F6015" w:rsidRPr="005D3B79" w:rsidRDefault="001F6015" w:rsidP="00514E83">
            <w:pPr>
              <w:spacing w:after="0" w:line="240" w:lineRule="auto"/>
              <w:rPr>
                <w:rFonts w:ascii="Arial" w:eastAsia="Times New Roman" w:hAnsi="Arial" w:cs="Arial"/>
                <w:sz w:val="20"/>
                <w:szCs w:val="20"/>
                <w:u w:val="single"/>
                <w:lang w:eastAsia="es-MX"/>
              </w:rPr>
            </w:pPr>
            <w:r w:rsidRPr="005D3B79">
              <w:rPr>
                <w:rFonts w:ascii="Arial" w:eastAsia="Times New Roman" w:hAnsi="Arial" w:cs="Arial"/>
                <w:sz w:val="20"/>
                <w:szCs w:val="20"/>
                <w:u w:val="single"/>
                <w:lang w:eastAsia="es-MX"/>
              </w:rPr>
              <w:t>INGRESOS</w:t>
            </w:r>
          </w:p>
        </w:tc>
        <w:tc>
          <w:tcPr>
            <w:tcW w:w="1089" w:type="pct"/>
            <w:vAlign w:val="center"/>
            <w:hideMark/>
          </w:tcPr>
          <w:p w:rsidR="001F6015" w:rsidRPr="005D3B79" w:rsidRDefault="001F6015" w:rsidP="00514E83">
            <w:pPr>
              <w:spacing w:after="0" w:line="240" w:lineRule="auto"/>
              <w:rPr>
                <w:rFonts w:ascii="Arial" w:eastAsia="Times New Roman" w:hAnsi="Arial" w:cs="Arial"/>
                <w:sz w:val="20"/>
                <w:szCs w:val="20"/>
                <w:u w:val="single"/>
                <w:lang w:eastAsia="es-MX"/>
              </w:rPr>
            </w:pPr>
            <w:r w:rsidRPr="005D3B79">
              <w:rPr>
                <w:rFonts w:ascii="Arial" w:eastAsia="Times New Roman" w:hAnsi="Arial" w:cs="Arial"/>
                <w:sz w:val="20"/>
                <w:szCs w:val="20"/>
                <w:u w:val="single"/>
                <w:lang w:eastAsia="es-MX"/>
              </w:rPr>
              <w:t>Real</w:t>
            </w:r>
          </w:p>
        </w:tc>
      </w:tr>
      <w:tr w:rsidR="001F6015" w:rsidRPr="005D3B79" w:rsidTr="001F6015">
        <w:trPr>
          <w:tblCellSpacing w:w="15" w:type="dxa"/>
          <w:jc w:val="center"/>
        </w:trPr>
        <w:tc>
          <w:tcPr>
            <w:tcW w:w="3835" w:type="pct"/>
            <w:vAlign w:val="center"/>
            <w:hideMark/>
          </w:tcPr>
          <w:p w:rsidR="001F6015" w:rsidRPr="005D3B79" w:rsidRDefault="001F6015" w:rsidP="00514E83">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 </w:t>
            </w:r>
          </w:p>
        </w:tc>
        <w:tc>
          <w:tcPr>
            <w:tcW w:w="1089" w:type="pct"/>
            <w:vAlign w:val="center"/>
            <w:hideMark/>
          </w:tcPr>
          <w:p w:rsidR="001F6015" w:rsidRPr="005D3B79" w:rsidRDefault="001F6015" w:rsidP="00514E83">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 </w:t>
            </w:r>
          </w:p>
        </w:tc>
      </w:tr>
      <w:tr w:rsidR="005D3B79" w:rsidRPr="005D3B79" w:rsidTr="001F6015">
        <w:trPr>
          <w:tblCellSpacing w:w="15" w:type="dxa"/>
          <w:jc w:val="center"/>
        </w:trPr>
        <w:tc>
          <w:tcPr>
            <w:tcW w:w="3835"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Impuestos</w:t>
            </w:r>
          </w:p>
        </w:tc>
        <w:tc>
          <w:tcPr>
            <w:tcW w:w="1089"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98,785</w:t>
            </w:r>
          </w:p>
        </w:tc>
      </w:tr>
      <w:tr w:rsidR="005D3B79" w:rsidRPr="005D3B79" w:rsidTr="001F6015">
        <w:trPr>
          <w:tblCellSpacing w:w="15" w:type="dxa"/>
          <w:jc w:val="center"/>
        </w:trPr>
        <w:tc>
          <w:tcPr>
            <w:tcW w:w="3835"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Derechos</w:t>
            </w:r>
          </w:p>
        </w:tc>
        <w:tc>
          <w:tcPr>
            <w:tcW w:w="1089"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59,460</w:t>
            </w:r>
          </w:p>
        </w:tc>
      </w:tr>
      <w:tr w:rsidR="005D3B79" w:rsidRPr="005D3B79" w:rsidTr="001F6015">
        <w:trPr>
          <w:tblCellSpacing w:w="15" w:type="dxa"/>
          <w:jc w:val="center"/>
        </w:trPr>
        <w:tc>
          <w:tcPr>
            <w:tcW w:w="3835"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Productos</w:t>
            </w:r>
          </w:p>
        </w:tc>
        <w:tc>
          <w:tcPr>
            <w:tcW w:w="1089"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2,701</w:t>
            </w:r>
          </w:p>
        </w:tc>
      </w:tr>
      <w:tr w:rsidR="005D3B79" w:rsidRPr="005D3B79" w:rsidTr="001F6015">
        <w:trPr>
          <w:tblCellSpacing w:w="15" w:type="dxa"/>
          <w:jc w:val="center"/>
        </w:trPr>
        <w:tc>
          <w:tcPr>
            <w:tcW w:w="3835"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Aprovechamientos</w:t>
            </w:r>
          </w:p>
        </w:tc>
        <w:tc>
          <w:tcPr>
            <w:tcW w:w="1089"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17,028</w:t>
            </w:r>
          </w:p>
        </w:tc>
      </w:tr>
      <w:tr w:rsidR="005D3B79" w:rsidRPr="005D3B79" w:rsidTr="001F6015">
        <w:trPr>
          <w:tblCellSpacing w:w="15" w:type="dxa"/>
          <w:jc w:val="center"/>
        </w:trPr>
        <w:tc>
          <w:tcPr>
            <w:tcW w:w="3835"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Participaciones</w:t>
            </w:r>
          </w:p>
        </w:tc>
        <w:tc>
          <w:tcPr>
            <w:tcW w:w="1089"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18,185,850</w:t>
            </w:r>
          </w:p>
        </w:tc>
      </w:tr>
      <w:tr w:rsidR="005D3B79" w:rsidRPr="005D3B79" w:rsidTr="001F6015">
        <w:trPr>
          <w:tblCellSpacing w:w="15" w:type="dxa"/>
          <w:jc w:val="center"/>
        </w:trPr>
        <w:tc>
          <w:tcPr>
            <w:tcW w:w="3835"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Fondo de Infraestructura Social</w:t>
            </w:r>
          </w:p>
        </w:tc>
        <w:tc>
          <w:tcPr>
            <w:tcW w:w="1089"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5,721,008</w:t>
            </w:r>
          </w:p>
        </w:tc>
      </w:tr>
      <w:tr w:rsidR="005D3B79" w:rsidRPr="005D3B79" w:rsidTr="001F6015">
        <w:trPr>
          <w:tblCellSpacing w:w="15" w:type="dxa"/>
          <w:jc w:val="center"/>
        </w:trPr>
        <w:tc>
          <w:tcPr>
            <w:tcW w:w="3835"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Fondo para el Fortalecimiento Municipal</w:t>
            </w:r>
          </w:p>
        </w:tc>
        <w:tc>
          <w:tcPr>
            <w:tcW w:w="1089"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1,730,283</w:t>
            </w:r>
          </w:p>
        </w:tc>
      </w:tr>
      <w:tr w:rsidR="005D3B79" w:rsidRPr="005D3B79" w:rsidTr="001F6015">
        <w:trPr>
          <w:tblCellSpacing w:w="15" w:type="dxa"/>
          <w:jc w:val="center"/>
        </w:trPr>
        <w:tc>
          <w:tcPr>
            <w:tcW w:w="3835"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Fondos Descentralizados</w:t>
            </w:r>
          </w:p>
        </w:tc>
        <w:tc>
          <w:tcPr>
            <w:tcW w:w="1089"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1,984,732</w:t>
            </w:r>
          </w:p>
        </w:tc>
      </w:tr>
      <w:tr w:rsidR="005D3B79" w:rsidRPr="005D3B79" w:rsidTr="001F6015">
        <w:trPr>
          <w:tblCellSpacing w:w="15" w:type="dxa"/>
          <w:jc w:val="center"/>
        </w:trPr>
        <w:tc>
          <w:tcPr>
            <w:tcW w:w="3835"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Otras Aportaciones</w:t>
            </w:r>
          </w:p>
        </w:tc>
        <w:tc>
          <w:tcPr>
            <w:tcW w:w="1089"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3,776,045</w:t>
            </w:r>
          </w:p>
        </w:tc>
      </w:tr>
      <w:tr w:rsidR="005D3B79" w:rsidRPr="005D3B79" w:rsidTr="001F6015">
        <w:trPr>
          <w:tblCellSpacing w:w="15" w:type="dxa"/>
          <w:jc w:val="center"/>
        </w:trPr>
        <w:tc>
          <w:tcPr>
            <w:tcW w:w="3835"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Financiamiento</w:t>
            </w:r>
          </w:p>
        </w:tc>
        <w:tc>
          <w:tcPr>
            <w:tcW w:w="1089"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2,447,999</w:t>
            </w:r>
          </w:p>
        </w:tc>
      </w:tr>
      <w:tr w:rsidR="005D3B79" w:rsidRPr="005D3B79" w:rsidTr="001F6015">
        <w:trPr>
          <w:tblCellSpacing w:w="15" w:type="dxa"/>
          <w:jc w:val="center"/>
        </w:trPr>
        <w:tc>
          <w:tcPr>
            <w:tcW w:w="3835"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Otros</w:t>
            </w:r>
          </w:p>
        </w:tc>
        <w:tc>
          <w:tcPr>
            <w:tcW w:w="1089"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372,421</w:t>
            </w:r>
          </w:p>
        </w:tc>
      </w:tr>
      <w:tr w:rsidR="005D3B79" w:rsidRPr="005D3B79" w:rsidTr="001F6015">
        <w:trPr>
          <w:tblCellSpacing w:w="15" w:type="dxa"/>
          <w:jc w:val="center"/>
        </w:trPr>
        <w:tc>
          <w:tcPr>
            <w:tcW w:w="3835" w:type="pct"/>
            <w:vAlign w:val="center"/>
          </w:tcPr>
          <w:p w:rsidR="005D3B79" w:rsidRPr="005D3B79" w:rsidRDefault="005D3B79" w:rsidP="005D3B79">
            <w:pPr>
              <w:spacing w:after="0" w:line="240" w:lineRule="auto"/>
              <w:rPr>
                <w:rFonts w:ascii="Arial" w:eastAsia="Times New Roman" w:hAnsi="Arial" w:cs="Arial"/>
                <w:b/>
                <w:sz w:val="20"/>
                <w:szCs w:val="20"/>
                <w:lang w:eastAsia="es-MX"/>
              </w:rPr>
            </w:pPr>
            <w:r>
              <w:rPr>
                <w:rFonts w:ascii="Arial" w:eastAsia="Times New Roman" w:hAnsi="Arial" w:cs="Arial"/>
                <w:b/>
                <w:sz w:val="20"/>
                <w:szCs w:val="20"/>
                <w:lang w:eastAsia="es-MX"/>
              </w:rPr>
              <w:t xml:space="preserve">Total </w:t>
            </w:r>
          </w:p>
        </w:tc>
        <w:tc>
          <w:tcPr>
            <w:tcW w:w="1089" w:type="pct"/>
            <w:vAlign w:val="center"/>
          </w:tcPr>
          <w:p w:rsidR="005D3B79" w:rsidRPr="005D3B79" w:rsidRDefault="005D3B79" w:rsidP="005D3B7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$34,396,312</w:t>
            </w:r>
          </w:p>
        </w:tc>
      </w:tr>
    </w:tbl>
    <w:p w:rsidR="008514D7" w:rsidRDefault="008514D7" w:rsidP="008514D7">
      <w:pPr>
        <w:spacing w:after="0" w:line="240" w:lineRule="auto"/>
        <w:rPr>
          <w:rFonts w:ascii="Arial" w:eastAsia="Times New Roman" w:hAnsi="Arial" w:cs="Arial"/>
          <w:lang w:eastAsia="es-MX"/>
        </w:rPr>
      </w:pPr>
    </w:p>
    <w:p w:rsidR="001F6015" w:rsidRDefault="001F6015" w:rsidP="008514D7">
      <w:pPr>
        <w:spacing w:after="0" w:line="240" w:lineRule="auto"/>
        <w:rPr>
          <w:rFonts w:ascii="Arial" w:eastAsia="Times New Roman" w:hAnsi="Arial" w:cs="Arial"/>
          <w:lang w:eastAsia="es-MX"/>
        </w:rPr>
      </w:pPr>
    </w:p>
    <w:tbl>
      <w:tblPr>
        <w:tblW w:w="3574" w:type="pct"/>
        <w:jc w:val="center"/>
        <w:tblCellSpacing w:w="15" w:type="dxa"/>
        <w:tblCellMar>
          <w:top w:w="15" w:type="dxa"/>
          <w:left w:w="15" w:type="dxa"/>
          <w:bottom w:w="15" w:type="dxa"/>
          <w:right w:w="15" w:type="dxa"/>
        </w:tblCellMar>
        <w:tblLook w:val="04A0" w:firstRow="1" w:lastRow="0" w:firstColumn="1" w:lastColumn="0" w:noHBand="0" w:noVBand="1"/>
      </w:tblPr>
      <w:tblGrid>
        <w:gridCol w:w="4751"/>
        <w:gridCol w:w="1203"/>
      </w:tblGrid>
      <w:tr w:rsidR="001F6015" w:rsidRPr="005D3B79" w:rsidTr="005D3B79">
        <w:trPr>
          <w:tblCellSpacing w:w="15" w:type="dxa"/>
          <w:jc w:val="center"/>
        </w:trPr>
        <w:tc>
          <w:tcPr>
            <w:tcW w:w="3952" w:type="pct"/>
            <w:vAlign w:val="center"/>
            <w:hideMark/>
          </w:tcPr>
          <w:p w:rsidR="001F6015" w:rsidRPr="005D3B79" w:rsidRDefault="001F6015" w:rsidP="00514E83">
            <w:pPr>
              <w:spacing w:after="0" w:line="240" w:lineRule="auto"/>
              <w:rPr>
                <w:rFonts w:ascii="Arial" w:eastAsia="Times New Roman" w:hAnsi="Arial" w:cs="Arial"/>
                <w:sz w:val="20"/>
                <w:szCs w:val="20"/>
                <w:u w:val="single"/>
                <w:lang w:eastAsia="es-MX"/>
              </w:rPr>
            </w:pPr>
            <w:r w:rsidRPr="005D3B79">
              <w:rPr>
                <w:rFonts w:ascii="Arial" w:eastAsia="Times New Roman" w:hAnsi="Arial" w:cs="Arial"/>
                <w:sz w:val="20"/>
                <w:szCs w:val="20"/>
                <w:u w:val="single"/>
                <w:lang w:eastAsia="es-MX"/>
              </w:rPr>
              <w:t>EGRESOS</w:t>
            </w:r>
          </w:p>
        </w:tc>
        <w:tc>
          <w:tcPr>
            <w:tcW w:w="972" w:type="pct"/>
            <w:vAlign w:val="center"/>
            <w:hideMark/>
          </w:tcPr>
          <w:p w:rsidR="001F6015" w:rsidRPr="005D3B79" w:rsidRDefault="001F6015" w:rsidP="00514E83">
            <w:pPr>
              <w:spacing w:after="0" w:line="240" w:lineRule="auto"/>
              <w:rPr>
                <w:rFonts w:ascii="Arial" w:eastAsia="Times New Roman" w:hAnsi="Arial" w:cs="Arial"/>
                <w:sz w:val="20"/>
                <w:szCs w:val="20"/>
                <w:u w:val="single"/>
                <w:lang w:eastAsia="es-MX"/>
              </w:rPr>
            </w:pPr>
            <w:r w:rsidRPr="005D3B79">
              <w:rPr>
                <w:rFonts w:ascii="Arial" w:eastAsia="Times New Roman" w:hAnsi="Arial" w:cs="Arial"/>
                <w:sz w:val="20"/>
                <w:szCs w:val="20"/>
                <w:u w:val="single"/>
                <w:lang w:eastAsia="es-MX"/>
              </w:rPr>
              <w:t>Real</w:t>
            </w:r>
          </w:p>
        </w:tc>
      </w:tr>
      <w:tr w:rsidR="001F6015" w:rsidRPr="005D3B79" w:rsidTr="005D3B79">
        <w:trPr>
          <w:tblCellSpacing w:w="15" w:type="dxa"/>
          <w:jc w:val="center"/>
        </w:trPr>
        <w:tc>
          <w:tcPr>
            <w:tcW w:w="3952" w:type="pct"/>
            <w:vAlign w:val="center"/>
            <w:hideMark/>
          </w:tcPr>
          <w:p w:rsidR="001F6015" w:rsidRPr="005D3B79" w:rsidRDefault="001F6015" w:rsidP="00514E83">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 </w:t>
            </w:r>
          </w:p>
        </w:tc>
        <w:tc>
          <w:tcPr>
            <w:tcW w:w="972" w:type="pct"/>
            <w:vAlign w:val="center"/>
            <w:hideMark/>
          </w:tcPr>
          <w:p w:rsidR="001F6015" w:rsidRPr="005D3B79" w:rsidRDefault="001F6015" w:rsidP="00514E83">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 </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Administración Pública</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10,558,066</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Servicios Comunitarios</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90,200</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Desarrollo Social</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2,415,499</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Seguridad Pública y Tránsito</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81,848</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Mantenimiento y Conservación de Activos</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4,314,724</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Adquisiciones</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498,665</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Desarrollo Urbano y Ecología</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3,717,058</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Fondo de Infraestructura Social Municipal</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5,339,787</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Fondo de Fortalecimiento Municipal</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2,300,070</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Obligaciones Financieras</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Otros</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4,608,102</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 </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 </w:t>
            </w:r>
          </w:p>
        </w:tc>
      </w:tr>
      <w:tr w:rsidR="005D3B79" w:rsidRPr="005D3B79" w:rsidTr="005D3B79">
        <w:trPr>
          <w:tblCellSpacing w:w="15" w:type="dxa"/>
          <w:jc w:val="center"/>
        </w:trPr>
        <w:tc>
          <w:tcPr>
            <w:tcW w:w="3952" w:type="pct"/>
            <w:vAlign w:val="center"/>
            <w:hideMark/>
          </w:tcPr>
          <w:p w:rsidR="005D3B79" w:rsidRPr="005D3B79" w:rsidRDefault="005D3B79" w:rsidP="005D3B79">
            <w:pPr>
              <w:spacing w:after="0" w:line="240" w:lineRule="auto"/>
              <w:rPr>
                <w:rFonts w:ascii="Arial" w:eastAsia="Times New Roman" w:hAnsi="Arial" w:cs="Arial"/>
                <w:sz w:val="20"/>
                <w:szCs w:val="20"/>
                <w:lang w:eastAsia="es-MX"/>
              </w:rPr>
            </w:pPr>
            <w:r w:rsidRPr="005D3B79">
              <w:rPr>
                <w:rFonts w:ascii="Arial" w:eastAsia="Times New Roman" w:hAnsi="Arial" w:cs="Arial"/>
                <w:sz w:val="20"/>
                <w:szCs w:val="20"/>
                <w:lang w:eastAsia="es-MX"/>
              </w:rPr>
              <w:t>Total</w:t>
            </w:r>
          </w:p>
        </w:tc>
        <w:tc>
          <w:tcPr>
            <w:tcW w:w="972" w:type="pct"/>
            <w:vAlign w:val="center"/>
            <w:hideMark/>
          </w:tcPr>
          <w:p w:rsidR="005D3B79" w:rsidRPr="005D3B79" w:rsidRDefault="005D3B79" w:rsidP="005D3B79">
            <w:pPr>
              <w:spacing w:after="0" w:line="240" w:lineRule="auto"/>
              <w:jc w:val="right"/>
              <w:rPr>
                <w:rFonts w:ascii="Arial" w:eastAsia="Times New Roman" w:hAnsi="Arial" w:cs="Arial"/>
                <w:sz w:val="20"/>
                <w:szCs w:val="20"/>
                <w:lang w:eastAsia="es-MX"/>
              </w:rPr>
            </w:pPr>
            <w:r w:rsidRPr="005D3B79">
              <w:rPr>
                <w:rFonts w:ascii="Arial" w:eastAsia="Times New Roman" w:hAnsi="Arial" w:cs="Arial"/>
                <w:sz w:val="20"/>
                <w:szCs w:val="20"/>
                <w:lang w:eastAsia="es-MX"/>
              </w:rPr>
              <w:t>33,924,019</w:t>
            </w:r>
          </w:p>
        </w:tc>
      </w:tr>
    </w:tbl>
    <w:p w:rsidR="001F6015" w:rsidRDefault="001F6015" w:rsidP="008514D7">
      <w:pPr>
        <w:spacing w:after="0" w:line="240" w:lineRule="auto"/>
        <w:rPr>
          <w:rFonts w:ascii="Arial" w:eastAsia="Times New Roman" w:hAnsi="Arial" w:cs="Arial"/>
          <w:lang w:eastAsia="es-MX"/>
        </w:rPr>
      </w:pPr>
    </w:p>
    <w:p w:rsidR="008514D7" w:rsidRDefault="008514D7" w:rsidP="0009797E">
      <w:pPr>
        <w:spacing w:after="0" w:line="360" w:lineRule="auto"/>
        <w:jc w:val="both"/>
        <w:rPr>
          <w:rFonts w:ascii="Arial" w:hAnsi="Arial" w:cs="Arial"/>
        </w:rPr>
      </w:pPr>
      <w:r>
        <w:rPr>
          <w:rFonts w:ascii="Arial" w:hAnsi="Arial" w:cs="Arial"/>
          <w:b/>
        </w:rPr>
        <w:lastRenderedPageBreak/>
        <w:tab/>
        <w:t>CUART</w:t>
      </w:r>
      <w:r w:rsidRPr="001D64E8">
        <w:rPr>
          <w:rFonts w:ascii="Arial" w:hAnsi="Arial" w:cs="Arial"/>
          <w:b/>
        </w:rPr>
        <w:t>O.-</w:t>
      </w:r>
      <w:r w:rsidRPr="001D64E8">
        <w:rPr>
          <w:rFonts w:ascii="Arial" w:hAnsi="Arial" w:cs="Arial"/>
        </w:rPr>
        <w:t xml:space="preserve"> </w:t>
      </w:r>
      <w:r>
        <w:rPr>
          <w:rFonts w:ascii="Arial" w:hAnsi="Arial" w:cs="Arial"/>
        </w:rPr>
        <w:t>En el apartado IV</w:t>
      </w:r>
      <w:r w:rsidR="003F0CE8">
        <w:rPr>
          <w:rFonts w:ascii="Arial" w:hAnsi="Arial" w:cs="Arial"/>
        </w:rPr>
        <w:t xml:space="preserve"> del I</w:t>
      </w:r>
      <w:r w:rsidRPr="00743413">
        <w:rPr>
          <w:rFonts w:ascii="Arial" w:hAnsi="Arial" w:cs="Arial"/>
        </w:rPr>
        <w:t>nforme de Resultados, se señalan diversas observaciones derivadas de la revisión practicada, las aclaraciones a las mismas por los funcionarios responsables y el análisis correspondiente, respecto al rubro del estado Financiero, dentro de las cuales se destacan</w:t>
      </w:r>
      <w:r>
        <w:rPr>
          <w:rFonts w:ascii="Arial" w:hAnsi="Arial" w:cs="Arial"/>
        </w:rPr>
        <w:t xml:space="preserve"> las siguientes:</w:t>
      </w:r>
    </w:p>
    <w:p w:rsidR="00D41F81" w:rsidRDefault="00D41F81" w:rsidP="00FC1095">
      <w:pPr>
        <w:autoSpaceDE w:val="0"/>
        <w:autoSpaceDN w:val="0"/>
        <w:adjustRightInd w:val="0"/>
        <w:spacing w:after="0" w:line="360" w:lineRule="auto"/>
        <w:jc w:val="both"/>
        <w:rPr>
          <w:rFonts w:ascii="Arial" w:hAnsi="Arial" w:cs="Arial"/>
        </w:rPr>
      </w:pPr>
    </w:p>
    <w:p w:rsidR="00A9366C" w:rsidRDefault="004863BD" w:rsidP="00FC1095">
      <w:pPr>
        <w:autoSpaceDE w:val="0"/>
        <w:autoSpaceDN w:val="0"/>
        <w:adjustRightInd w:val="0"/>
        <w:spacing w:after="0" w:line="360" w:lineRule="auto"/>
        <w:jc w:val="both"/>
        <w:rPr>
          <w:rFonts w:ascii="Arial" w:hAnsi="Arial" w:cs="Arial"/>
          <w:b/>
        </w:rPr>
      </w:pPr>
      <w:r>
        <w:rPr>
          <w:rFonts w:ascii="Arial" w:hAnsi="Arial" w:cs="Arial"/>
          <w:b/>
        </w:rPr>
        <w:t xml:space="preserve">GESTIÓN FINANCIERA </w:t>
      </w:r>
    </w:p>
    <w:p w:rsidR="004863BD" w:rsidRPr="004863BD" w:rsidRDefault="004863BD" w:rsidP="00FC1095">
      <w:pPr>
        <w:autoSpaceDE w:val="0"/>
        <w:autoSpaceDN w:val="0"/>
        <w:adjustRightInd w:val="0"/>
        <w:spacing w:after="0" w:line="360" w:lineRule="auto"/>
        <w:jc w:val="both"/>
        <w:rPr>
          <w:rFonts w:ascii="Arial" w:hAnsi="Arial" w:cs="Arial"/>
          <w:b/>
          <w:u w:val="single"/>
        </w:rPr>
      </w:pPr>
      <w:r w:rsidRPr="004863BD">
        <w:rPr>
          <w:rFonts w:ascii="Arial" w:hAnsi="Arial" w:cs="Arial"/>
          <w:b/>
          <w:u w:val="single"/>
        </w:rPr>
        <w:t>LEY GENERAL DE CONTABILIDAD GUBERNAMENTAL</w:t>
      </w:r>
    </w:p>
    <w:p w:rsidR="004863BD" w:rsidRDefault="004863BD" w:rsidP="004863BD">
      <w:pPr>
        <w:autoSpaceDE w:val="0"/>
        <w:autoSpaceDN w:val="0"/>
        <w:adjustRightInd w:val="0"/>
        <w:spacing w:after="0" w:line="360" w:lineRule="auto"/>
        <w:jc w:val="both"/>
        <w:rPr>
          <w:rFonts w:ascii="Arial" w:hAnsi="Arial" w:cs="Arial"/>
        </w:rPr>
      </w:pPr>
      <w:r>
        <w:rPr>
          <w:rFonts w:ascii="Arial" w:hAnsi="Arial" w:cs="Arial"/>
        </w:rPr>
        <w:t xml:space="preserve">1. </w:t>
      </w:r>
      <w:r w:rsidRPr="004863BD">
        <w:rPr>
          <w:rFonts w:ascii="Arial" w:hAnsi="Arial" w:cs="Arial"/>
        </w:rPr>
        <w:t xml:space="preserve">En fecha 1 de enero de 2009, entró en vigor la Ley General de Contabilidad Gubernamental (en adelante LGCG), la cual, en su numeral 1, tiene por objeto establecer los criterios generales que regirán la contabilidad gubernamental y la emisión de información financiera de los entes públicos, con el fin de lograr su adecuada armonización; refiriendo además que es de observancia obligatoria para los poderes Ejecutivo, Legislativo y Judicial de los estados, los ayuntamientos de los municipios, las entidades de la administración pública paraestatal, ya sean federales, estatales o municipales y los órganos autónomos federales y estatales. </w:t>
      </w:r>
    </w:p>
    <w:p w:rsidR="004863BD" w:rsidRPr="004863BD" w:rsidRDefault="004863BD" w:rsidP="004863BD">
      <w:pPr>
        <w:autoSpaceDE w:val="0"/>
        <w:autoSpaceDN w:val="0"/>
        <w:adjustRightInd w:val="0"/>
        <w:spacing w:after="0" w:line="360" w:lineRule="auto"/>
        <w:jc w:val="both"/>
        <w:rPr>
          <w:rFonts w:ascii="Arial" w:hAnsi="Arial" w:cs="Arial"/>
        </w:rPr>
      </w:pPr>
    </w:p>
    <w:p w:rsidR="004863BD" w:rsidRPr="004863BD" w:rsidRDefault="004863BD" w:rsidP="00BC6ABB">
      <w:pPr>
        <w:autoSpaceDE w:val="0"/>
        <w:autoSpaceDN w:val="0"/>
        <w:adjustRightInd w:val="0"/>
        <w:spacing w:after="0" w:line="360" w:lineRule="auto"/>
        <w:ind w:firstLine="708"/>
        <w:jc w:val="both"/>
        <w:rPr>
          <w:rFonts w:ascii="Arial" w:hAnsi="Arial" w:cs="Arial"/>
        </w:rPr>
      </w:pPr>
      <w:r w:rsidRPr="004863BD">
        <w:rPr>
          <w:rFonts w:ascii="Arial" w:hAnsi="Arial" w:cs="Arial"/>
        </w:rPr>
        <w:t xml:space="preserve">Al efecto, cabe precisar que conforme al régimen transitorio del decreto por el que se expidió la LGCG, se determinó que el sistema de contabilidad que regula, se sujetaría a un proceso gradual para su implementación, al respecto, y con la finalidad de esclarecer las fechas límite para el cumplimiento del citado proceso, el Consejo Nacional de Armonización Contable (en adelante CONAC), emitió el Acuerdo de Interpretación Sobre las Obligaciones Establecidas en los Artículos Transitorios de la LGCG. </w:t>
      </w:r>
    </w:p>
    <w:p w:rsidR="004863BD" w:rsidRDefault="004863BD" w:rsidP="004863BD">
      <w:pPr>
        <w:autoSpaceDE w:val="0"/>
        <w:autoSpaceDN w:val="0"/>
        <w:adjustRightInd w:val="0"/>
        <w:spacing w:after="0" w:line="360" w:lineRule="auto"/>
        <w:jc w:val="both"/>
        <w:rPr>
          <w:rFonts w:ascii="Arial" w:hAnsi="Arial" w:cs="Arial"/>
        </w:rPr>
      </w:pPr>
    </w:p>
    <w:p w:rsidR="004863BD" w:rsidRPr="004863BD" w:rsidRDefault="004863BD" w:rsidP="00BC6ABB">
      <w:pPr>
        <w:autoSpaceDE w:val="0"/>
        <w:autoSpaceDN w:val="0"/>
        <w:adjustRightInd w:val="0"/>
        <w:spacing w:after="0" w:line="360" w:lineRule="auto"/>
        <w:ind w:firstLine="708"/>
        <w:jc w:val="both"/>
        <w:rPr>
          <w:rFonts w:ascii="Arial" w:hAnsi="Arial" w:cs="Arial"/>
        </w:rPr>
      </w:pPr>
      <w:r w:rsidRPr="004863BD">
        <w:rPr>
          <w:rFonts w:ascii="Arial" w:hAnsi="Arial" w:cs="Arial"/>
        </w:rPr>
        <w:t xml:space="preserve">El 12 de noviembre de 2012 y 9 de diciembre de 2013, se publicaron en el Diario Oficial de la Federación, decretos de reforma a la LGCG, los cuales entraron en vigor el primer día del año siguiente al de su publicación; no obstante ello, se dispuso </w:t>
      </w:r>
      <w:r w:rsidRPr="004863BD">
        <w:rPr>
          <w:rFonts w:ascii="Arial" w:hAnsi="Arial" w:cs="Arial"/>
        </w:rPr>
        <w:lastRenderedPageBreak/>
        <w:t xml:space="preserve">en sus preceptos transitorios diversas fechas para que los entes públicos cumplieran las exigencias previstas en los preceptos adicionados o modificados. </w:t>
      </w:r>
    </w:p>
    <w:p w:rsidR="004863BD" w:rsidRDefault="004863BD" w:rsidP="004863BD">
      <w:pPr>
        <w:autoSpaceDE w:val="0"/>
        <w:autoSpaceDN w:val="0"/>
        <w:adjustRightInd w:val="0"/>
        <w:spacing w:after="0" w:line="360" w:lineRule="auto"/>
        <w:jc w:val="both"/>
        <w:rPr>
          <w:rFonts w:ascii="Arial" w:hAnsi="Arial" w:cs="Arial"/>
        </w:rPr>
      </w:pPr>
    </w:p>
    <w:p w:rsidR="004863BD" w:rsidRPr="004863BD" w:rsidRDefault="004863BD" w:rsidP="00BC6ABB">
      <w:pPr>
        <w:autoSpaceDE w:val="0"/>
        <w:autoSpaceDN w:val="0"/>
        <w:adjustRightInd w:val="0"/>
        <w:spacing w:after="0" w:line="360" w:lineRule="auto"/>
        <w:ind w:firstLine="708"/>
        <w:jc w:val="both"/>
        <w:rPr>
          <w:rFonts w:ascii="Arial" w:hAnsi="Arial" w:cs="Arial"/>
        </w:rPr>
      </w:pPr>
      <w:r w:rsidRPr="004863BD">
        <w:rPr>
          <w:rFonts w:ascii="Arial" w:hAnsi="Arial" w:cs="Arial"/>
        </w:rPr>
        <w:t xml:space="preserve">En el 2013 el CONAC, decidió establecer nuevos plazos para cumplir con lo señalado en los artículos cuarto transitorio, fracción III, y séptimo transitorio del referido decreto, según consta en el Acuerdo 1 aprobado por dicho Consejo, en su reunión del 3 de mayo de 2013, publicado en el Diario Oficial de la Federación de fecha 16 de mayo de 2013, en su primera sección; así como en el Acuerdo por el que se determina la norma de información financiera para precisar los alcances del Acuerdo 1 aprobado por el CONAC, publicado el 8 de agosto de 2013 en el Diario Oficial de la Federación. </w:t>
      </w:r>
    </w:p>
    <w:p w:rsidR="004863BD" w:rsidRDefault="004863BD" w:rsidP="004863BD">
      <w:pPr>
        <w:autoSpaceDE w:val="0"/>
        <w:autoSpaceDN w:val="0"/>
        <w:adjustRightInd w:val="0"/>
        <w:spacing w:after="0" w:line="360" w:lineRule="auto"/>
        <w:jc w:val="both"/>
        <w:rPr>
          <w:rFonts w:ascii="Arial" w:hAnsi="Arial" w:cs="Arial"/>
        </w:rPr>
      </w:pPr>
    </w:p>
    <w:p w:rsidR="004863BD" w:rsidRDefault="004863BD" w:rsidP="00BC6ABB">
      <w:pPr>
        <w:autoSpaceDE w:val="0"/>
        <w:autoSpaceDN w:val="0"/>
        <w:adjustRightInd w:val="0"/>
        <w:spacing w:after="0" w:line="360" w:lineRule="auto"/>
        <w:ind w:firstLine="708"/>
        <w:jc w:val="both"/>
        <w:rPr>
          <w:rFonts w:ascii="Arial" w:hAnsi="Arial" w:cs="Arial"/>
        </w:rPr>
      </w:pPr>
      <w:r w:rsidRPr="004863BD">
        <w:rPr>
          <w:rFonts w:ascii="Arial" w:hAnsi="Arial" w:cs="Arial"/>
        </w:rPr>
        <w:t xml:space="preserve">Considerando los acuerdos y disposiciones transitorias antes referidas, se revisó la observancia de la LGCG, advirtiéndose incumplimientos por parte del ente público, a las obligaciones que diversos preceptos de la referida Ley le imponen, acorde con lo que se enuncia a continuación: </w:t>
      </w:r>
    </w:p>
    <w:p w:rsidR="004863BD" w:rsidRPr="004863BD" w:rsidRDefault="004863BD" w:rsidP="004863BD">
      <w:pPr>
        <w:autoSpaceDE w:val="0"/>
        <w:autoSpaceDN w:val="0"/>
        <w:adjustRightInd w:val="0"/>
        <w:spacing w:after="0" w:line="360" w:lineRule="auto"/>
        <w:jc w:val="both"/>
        <w:rPr>
          <w:rFonts w:ascii="Arial" w:hAnsi="Arial" w:cs="Arial"/>
        </w:rPr>
      </w:pPr>
    </w:p>
    <w:p w:rsidR="004863BD" w:rsidRPr="004863BD" w:rsidRDefault="004863BD" w:rsidP="00327D89">
      <w:pPr>
        <w:autoSpaceDE w:val="0"/>
        <w:autoSpaceDN w:val="0"/>
        <w:adjustRightInd w:val="0"/>
        <w:spacing w:after="0" w:line="240" w:lineRule="auto"/>
        <w:jc w:val="both"/>
        <w:rPr>
          <w:rFonts w:ascii="Arial" w:hAnsi="Arial" w:cs="Arial"/>
          <w:b/>
        </w:rPr>
      </w:pPr>
      <w:r w:rsidRPr="004863BD">
        <w:rPr>
          <w:rFonts w:ascii="Arial" w:hAnsi="Arial" w:cs="Arial"/>
          <w:b/>
        </w:rPr>
        <w:t xml:space="preserve">I. Generales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a) </w:t>
      </w:r>
      <w:r w:rsidRPr="004863BD">
        <w:rPr>
          <w:rFonts w:ascii="Arial" w:hAnsi="Arial" w:cs="Arial"/>
        </w:rPr>
        <w:t xml:space="preserve">Contar con manuales de contabilidad (artículo 20).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b) </w:t>
      </w:r>
      <w:r w:rsidRPr="004863BD">
        <w:rPr>
          <w:rFonts w:ascii="Arial" w:hAnsi="Arial" w:cs="Arial"/>
        </w:rPr>
        <w:t xml:space="preserve">Disponer de clasificadores presupuestarios armonizados, listas de cuentas y catálogos de bienes (artículo 41). </w:t>
      </w:r>
    </w:p>
    <w:p w:rsidR="004863BD" w:rsidRPr="004863BD" w:rsidRDefault="004863BD" w:rsidP="00327D89">
      <w:pPr>
        <w:autoSpaceDE w:val="0"/>
        <w:autoSpaceDN w:val="0"/>
        <w:adjustRightInd w:val="0"/>
        <w:spacing w:after="0" w:line="240" w:lineRule="auto"/>
        <w:jc w:val="both"/>
        <w:rPr>
          <w:rFonts w:ascii="Arial" w:hAnsi="Arial" w:cs="Arial"/>
        </w:rPr>
      </w:pPr>
    </w:p>
    <w:p w:rsidR="004863BD" w:rsidRDefault="004863BD" w:rsidP="00327D89">
      <w:pPr>
        <w:autoSpaceDE w:val="0"/>
        <w:autoSpaceDN w:val="0"/>
        <w:adjustRightInd w:val="0"/>
        <w:spacing w:after="0" w:line="240" w:lineRule="auto"/>
        <w:jc w:val="both"/>
        <w:rPr>
          <w:rFonts w:ascii="Arial" w:hAnsi="Arial" w:cs="Arial"/>
          <w:b/>
        </w:rPr>
      </w:pPr>
      <w:r w:rsidRPr="004863BD">
        <w:rPr>
          <w:rFonts w:ascii="Arial" w:hAnsi="Arial" w:cs="Arial"/>
          <w:b/>
        </w:rPr>
        <w:t>II. Registro y control patrimonial de los activos fijos</w:t>
      </w:r>
    </w:p>
    <w:p w:rsidR="004863BD" w:rsidRPr="004863BD" w:rsidRDefault="004863BD" w:rsidP="00327D89">
      <w:pPr>
        <w:autoSpaceDE w:val="0"/>
        <w:autoSpaceDN w:val="0"/>
        <w:adjustRightInd w:val="0"/>
        <w:spacing w:after="0" w:line="240" w:lineRule="auto"/>
        <w:jc w:val="both"/>
        <w:rPr>
          <w:rFonts w:ascii="Arial" w:hAnsi="Arial" w:cs="Arial"/>
        </w:rPr>
      </w:pPr>
      <w:r w:rsidRPr="004863BD">
        <w:rPr>
          <w:rFonts w:ascii="Arial" w:hAnsi="Arial" w:cs="Arial"/>
          <w:b/>
        </w:rPr>
        <w:t xml:space="preserve"> </w:t>
      </w:r>
      <w:r>
        <w:rPr>
          <w:rFonts w:ascii="Arial" w:hAnsi="Arial" w:cs="Arial"/>
        </w:rPr>
        <w:t xml:space="preserve">a) </w:t>
      </w:r>
      <w:r w:rsidRPr="004863BD">
        <w:rPr>
          <w:rFonts w:ascii="Arial" w:hAnsi="Arial" w:cs="Arial"/>
        </w:rPr>
        <w:t xml:space="preserve">Registrar en cuentas específicas de activo los bienes muebles e inmuebles (artículos 23 y 24).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b) </w:t>
      </w:r>
      <w:r w:rsidRPr="004863BD">
        <w:rPr>
          <w:rFonts w:ascii="Arial" w:hAnsi="Arial" w:cs="Arial"/>
        </w:rPr>
        <w:t xml:space="preserve">Elaborar un registro auxiliar sujeto a inventario de los bienes muebles o inmuebles bajo su custodia que, por su naturaleza, sean inalienables e imprescriptibles, como lo son los monumentos arqueológicos, artísticos e históricos (artículo 25).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c) </w:t>
      </w:r>
      <w:r w:rsidRPr="004863BD">
        <w:rPr>
          <w:rFonts w:ascii="Arial" w:hAnsi="Arial" w:cs="Arial"/>
        </w:rPr>
        <w:t xml:space="preserve">Registrar contablemente las inversiones en bienes de dominio público (artículo 26 párrafo segundo). </w:t>
      </w:r>
    </w:p>
    <w:p w:rsidR="004863BD" w:rsidRPr="004863BD" w:rsidRDefault="004863BD" w:rsidP="00327D89">
      <w:pPr>
        <w:autoSpaceDE w:val="0"/>
        <w:autoSpaceDN w:val="0"/>
        <w:adjustRightInd w:val="0"/>
        <w:spacing w:after="0" w:line="240" w:lineRule="auto"/>
        <w:jc w:val="both"/>
        <w:rPr>
          <w:rFonts w:ascii="Arial" w:hAnsi="Arial" w:cs="Arial"/>
        </w:rPr>
      </w:pP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lastRenderedPageBreak/>
        <w:t xml:space="preserve">d) </w:t>
      </w:r>
      <w:r w:rsidRPr="004863BD">
        <w:rPr>
          <w:rFonts w:ascii="Arial" w:hAnsi="Arial" w:cs="Arial"/>
        </w:rPr>
        <w:t xml:space="preserve">Llevar a cabo el levantamiento físico del inventario de los bienes muebles e inmuebles, publicarlo en internet; además registrar en un plazo de 30 días hábiles los bienes que se adquieran (artículos 23 y 27).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e) </w:t>
      </w:r>
      <w:r w:rsidRPr="004863BD">
        <w:rPr>
          <w:rFonts w:ascii="Arial" w:hAnsi="Arial" w:cs="Arial"/>
        </w:rPr>
        <w:t xml:space="preserve">Realizar la baja de bienes muebles e inmuebles (artículo 28).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f) </w:t>
      </w:r>
      <w:r w:rsidRPr="004863BD">
        <w:rPr>
          <w:rFonts w:ascii="Arial" w:hAnsi="Arial" w:cs="Arial"/>
        </w:rPr>
        <w:t xml:space="preserve">Registrar las obras en proceso en una cuenta de activo, la cual refleja su grado de avance en forma objetiva y comparable (artículo 29).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g) </w:t>
      </w:r>
      <w:r w:rsidRPr="004863BD">
        <w:rPr>
          <w:rFonts w:ascii="Arial" w:hAnsi="Arial" w:cs="Arial"/>
        </w:rPr>
        <w:t xml:space="preserve">Registrar y entregar oficialmente a la administración entrante a través de un acta de entrega y recepción, los bienes que no se encuentren inventariados o estén en proceso de registro y hubieren sido recibidos o adquiridos durante el encargo de su administración (artículo 31). </w:t>
      </w:r>
    </w:p>
    <w:p w:rsidR="004863BD" w:rsidRPr="004863BD" w:rsidRDefault="004863BD" w:rsidP="00327D89">
      <w:pPr>
        <w:autoSpaceDE w:val="0"/>
        <w:autoSpaceDN w:val="0"/>
        <w:adjustRightInd w:val="0"/>
        <w:spacing w:after="0" w:line="240" w:lineRule="auto"/>
        <w:jc w:val="both"/>
        <w:rPr>
          <w:rFonts w:ascii="Arial" w:hAnsi="Arial" w:cs="Arial"/>
        </w:rPr>
      </w:pPr>
    </w:p>
    <w:p w:rsidR="004863BD" w:rsidRPr="004863BD" w:rsidRDefault="004863BD" w:rsidP="00327D89">
      <w:pPr>
        <w:autoSpaceDE w:val="0"/>
        <w:autoSpaceDN w:val="0"/>
        <w:adjustRightInd w:val="0"/>
        <w:spacing w:after="0" w:line="240" w:lineRule="auto"/>
        <w:jc w:val="both"/>
        <w:rPr>
          <w:rFonts w:ascii="Arial" w:hAnsi="Arial" w:cs="Arial"/>
        </w:rPr>
      </w:pPr>
    </w:p>
    <w:p w:rsidR="004863BD" w:rsidRPr="004863BD" w:rsidRDefault="004863BD" w:rsidP="00327D89">
      <w:pPr>
        <w:autoSpaceDE w:val="0"/>
        <w:autoSpaceDN w:val="0"/>
        <w:adjustRightInd w:val="0"/>
        <w:spacing w:after="0" w:line="240" w:lineRule="auto"/>
        <w:jc w:val="both"/>
        <w:rPr>
          <w:rFonts w:ascii="Arial" w:hAnsi="Arial" w:cs="Arial"/>
          <w:b/>
        </w:rPr>
      </w:pPr>
      <w:r w:rsidRPr="004863BD">
        <w:rPr>
          <w:rFonts w:ascii="Arial" w:hAnsi="Arial" w:cs="Arial"/>
          <w:b/>
        </w:rPr>
        <w:t xml:space="preserve">III. Registro contable de las operaciones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a) </w:t>
      </w:r>
      <w:r w:rsidRPr="004863BD">
        <w:rPr>
          <w:rFonts w:ascii="Arial" w:hAnsi="Arial" w:cs="Arial"/>
        </w:rPr>
        <w:t xml:space="preserve">Realizar los registros contables con base acumulativa, el gasto conforme a su fecha de realización y el ingreso cuando exista jurídicamente derecho de cobro (artículo 34).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b) </w:t>
      </w:r>
      <w:r w:rsidRPr="004863BD">
        <w:rPr>
          <w:rFonts w:ascii="Arial" w:hAnsi="Arial" w:cs="Arial"/>
        </w:rPr>
        <w:t xml:space="preserve">Mantener un registro histórico de sus operaciones en los libros diario, mayor e inventarios y balances (artículo 35).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c) </w:t>
      </w:r>
      <w:r w:rsidRPr="004863BD">
        <w:rPr>
          <w:rFonts w:ascii="Arial" w:hAnsi="Arial" w:cs="Arial"/>
        </w:rPr>
        <w:t xml:space="preserve">Exhibir en los registros auxiliares los avances presupuestarios y contables (artículo 36).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d) </w:t>
      </w:r>
      <w:r w:rsidRPr="004863BD">
        <w:rPr>
          <w:rFonts w:ascii="Arial" w:hAnsi="Arial" w:cs="Arial"/>
        </w:rPr>
        <w:t xml:space="preserve">Establecer una lista de cuentas alineadas al plan de cuentas emitido por el CONAC (artículo 37, fracción II).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e) </w:t>
      </w:r>
      <w:r w:rsidRPr="004863BD">
        <w:rPr>
          <w:rFonts w:ascii="Arial" w:hAnsi="Arial" w:cs="Arial"/>
        </w:rPr>
        <w:t xml:space="preserve">Realizar los registros en las etapas del presupuesto de egresos en aprobado, modificado, comprometido, devengado, ejercido y pagado y del ingreso en estimado, modificado, devengado y recaudado (artículo 38).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f) </w:t>
      </w:r>
      <w:r w:rsidRPr="004863BD">
        <w:rPr>
          <w:rFonts w:ascii="Arial" w:hAnsi="Arial" w:cs="Arial"/>
        </w:rPr>
        <w:t xml:space="preserve">Constituir provisiones, revisarlas y ajustarlas periódicamente para mantener su vigencia (artículo 39).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g) </w:t>
      </w:r>
      <w:r w:rsidRPr="004863BD">
        <w:rPr>
          <w:rFonts w:ascii="Arial" w:hAnsi="Arial" w:cs="Arial"/>
        </w:rPr>
        <w:t xml:space="preserve">Respaldar la contabilización de las operaciones presupuestarias y contables con la documentación original que compruebe y justifique los registros que se efectúen (artículo 42). </w:t>
      </w:r>
    </w:p>
    <w:p w:rsidR="004863BD" w:rsidRPr="004863BD" w:rsidRDefault="004863BD" w:rsidP="00327D89">
      <w:pPr>
        <w:autoSpaceDE w:val="0"/>
        <w:autoSpaceDN w:val="0"/>
        <w:adjustRightInd w:val="0"/>
        <w:spacing w:after="0" w:line="240" w:lineRule="auto"/>
        <w:jc w:val="both"/>
        <w:rPr>
          <w:rFonts w:ascii="Arial" w:hAnsi="Arial" w:cs="Arial"/>
        </w:rPr>
      </w:pPr>
    </w:p>
    <w:p w:rsidR="004863BD" w:rsidRPr="004863BD" w:rsidRDefault="004863BD" w:rsidP="00327D89">
      <w:pPr>
        <w:autoSpaceDE w:val="0"/>
        <w:autoSpaceDN w:val="0"/>
        <w:adjustRightInd w:val="0"/>
        <w:spacing w:after="0" w:line="240" w:lineRule="auto"/>
        <w:jc w:val="both"/>
        <w:rPr>
          <w:rFonts w:ascii="Arial" w:hAnsi="Arial" w:cs="Arial"/>
          <w:b/>
        </w:rPr>
      </w:pPr>
    </w:p>
    <w:p w:rsidR="004863BD" w:rsidRPr="004863BD" w:rsidRDefault="004863BD" w:rsidP="00327D89">
      <w:pPr>
        <w:autoSpaceDE w:val="0"/>
        <w:autoSpaceDN w:val="0"/>
        <w:adjustRightInd w:val="0"/>
        <w:spacing w:after="0" w:line="240" w:lineRule="auto"/>
        <w:jc w:val="both"/>
        <w:rPr>
          <w:rFonts w:ascii="Arial" w:hAnsi="Arial" w:cs="Arial"/>
          <w:b/>
        </w:rPr>
      </w:pPr>
      <w:r w:rsidRPr="004863BD">
        <w:rPr>
          <w:rFonts w:ascii="Arial" w:hAnsi="Arial" w:cs="Arial"/>
          <w:b/>
        </w:rPr>
        <w:t xml:space="preserve">IV. Disposición de la información financiera </w:t>
      </w:r>
    </w:p>
    <w:p w:rsidR="004863BD" w:rsidRPr="004863BD" w:rsidRDefault="004863BD" w:rsidP="00327D89">
      <w:pPr>
        <w:autoSpaceDE w:val="0"/>
        <w:autoSpaceDN w:val="0"/>
        <w:adjustRightInd w:val="0"/>
        <w:spacing w:after="0" w:line="240" w:lineRule="auto"/>
        <w:jc w:val="both"/>
        <w:rPr>
          <w:rFonts w:ascii="Arial" w:hAnsi="Arial" w:cs="Arial"/>
        </w:rPr>
      </w:pPr>
      <w:r w:rsidRPr="004863BD">
        <w:rPr>
          <w:rFonts w:ascii="Arial" w:hAnsi="Arial" w:cs="Arial"/>
        </w:rPr>
        <w:t>a</w:t>
      </w:r>
      <w:r>
        <w:rPr>
          <w:rFonts w:ascii="Arial" w:hAnsi="Arial" w:cs="Arial"/>
        </w:rPr>
        <w:t xml:space="preserve">)  </w:t>
      </w:r>
      <w:r w:rsidRPr="004863BD">
        <w:rPr>
          <w:rFonts w:ascii="Arial" w:hAnsi="Arial" w:cs="Arial"/>
        </w:rPr>
        <w:t xml:space="preserve">Presentar y valuar los pasivos en los estados financieros (artículo 45).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b) </w:t>
      </w:r>
      <w:r w:rsidRPr="004863BD">
        <w:rPr>
          <w:rFonts w:ascii="Arial" w:hAnsi="Arial" w:cs="Arial"/>
        </w:rPr>
        <w:t xml:space="preserve">Generar los estados financieros, conforme a las normas emitidas por el CONAC: estado de situación financiera, estado de actividades, estado de variación en la hacienda pública, estado de cambios en la situación financiera (estado de flujos de efectivo), notas a los estados financieros, estado analítico del activo, estado analítico de ingresos, estado analítico del ejercicio del presupuesto de egresos que incluya la clasificación administrativa, económica y por objeto del gasto (artículo 48 primer párrafo en relación con el 46 fracción I incisos a, b, c, e y f; y fracción II incisos a y b; así como las Normas y Metodología para la Emisión de Información Financiera y </w:t>
      </w:r>
      <w:r w:rsidRPr="004863BD">
        <w:rPr>
          <w:rFonts w:ascii="Arial" w:hAnsi="Arial" w:cs="Arial"/>
        </w:rPr>
        <w:lastRenderedPageBreak/>
        <w:t xml:space="preserve">Estructura de los Estados Financieros Básicos del Ente Público y Características de sus Notas publicadas en el Diario Oficial de la Federación del 9 de diciembre de 2009).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c) </w:t>
      </w:r>
      <w:r w:rsidRPr="004863BD">
        <w:rPr>
          <w:rFonts w:ascii="Arial" w:hAnsi="Arial" w:cs="Arial"/>
        </w:rPr>
        <w:t xml:space="preserve">Elaborar la cuenta pública con base en la información financiera, presupuestaria y contable (artículo 52, primer párrafo).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d) </w:t>
      </w:r>
      <w:r w:rsidRPr="004863BD">
        <w:rPr>
          <w:rFonts w:ascii="Arial" w:hAnsi="Arial" w:cs="Arial"/>
        </w:rPr>
        <w:t xml:space="preserve">Relacionar la información presupuestaria con los objetivos y prioridades de la planeación del desarrollo, que forme parte de la cuenta pública, e incluir los Resultados de la Evaluación del Desempeño (artículo 54, primer párrafo). </w:t>
      </w:r>
    </w:p>
    <w:p w:rsidR="004863BD" w:rsidRPr="004863BD" w:rsidRDefault="004863BD" w:rsidP="00327D89">
      <w:pPr>
        <w:autoSpaceDE w:val="0"/>
        <w:autoSpaceDN w:val="0"/>
        <w:adjustRightInd w:val="0"/>
        <w:spacing w:after="0" w:line="240" w:lineRule="auto"/>
        <w:jc w:val="both"/>
        <w:rPr>
          <w:rFonts w:ascii="Arial" w:hAnsi="Arial" w:cs="Arial"/>
        </w:rPr>
      </w:pPr>
      <w:r>
        <w:rPr>
          <w:rFonts w:ascii="Arial" w:hAnsi="Arial" w:cs="Arial"/>
        </w:rPr>
        <w:t xml:space="preserve">e) </w:t>
      </w:r>
      <w:r w:rsidRPr="004863BD">
        <w:rPr>
          <w:rFonts w:ascii="Arial" w:hAnsi="Arial" w:cs="Arial"/>
        </w:rPr>
        <w:t xml:space="preserve">Incluir en la cuenta pública la relación de los bienes que componen su patrimonio (artículo 23 último párrafo). </w:t>
      </w:r>
    </w:p>
    <w:p w:rsidR="004863BD" w:rsidRDefault="004863BD" w:rsidP="00FC1095">
      <w:pPr>
        <w:autoSpaceDE w:val="0"/>
        <w:autoSpaceDN w:val="0"/>
        <w:adjustRightInd w:val="0"/>
        <w:spacing w:after="0" w:line="360" w:lineRule="auto"/>
        <w:jc w:val="both"/>
        <w:rPr>
          <w:rFonts w:ascii="Arial" w:hAnsi="Arial" w:cs="Arial"/>
        </w:rPr>
      </w:pPr>
    </w:p>
    <w:p w:rsidR="004863BD" w:rsidRPr="004863BD" w:rsidRDefault="004863BD" w:rsidP="00B35644">
      <w:pPr>
        <w:autoSpaceDE w:val="0"/>
        <w:autoSpaceDN w:val="0"/>
        <w:adjustRightInd w:val="0"/>
        <w:spacing w:after="0" w:line="240" w:lineRule="auto"/>
        <w:jc w:val="both"/>
        <w:rPr>
          <w:rFonts w:ascii="Arial" w:hAnsi="Arial" w:cs="Arial"/>
          <w:b/>
        </w:rPr>
      </w:pPr>
      <w:r w:rsidRPr="004863BD">
        <w:rPr>
          <w:rFonts w:ascii="Arial" w:hAnsi="Arial" w:cs="Arial"/>
          <w:b/>
        </w:rPr>
        <w:t xml:space="preserve">Acción(es) o recomendación(es) emitida(s) </w:t>
      </w:r>
    </w:p>
    <w:p w:rsidR="004863BD" w:rsidRPr="004863BD" w:rsidRDefault="004863BD" w:rsidP="00B35644">
      <w:pPr>
        <w:autoSpaceDE w:val="0"/>
        <w:autoSpaceDN w:val="0"/>
        <w:adjustRightInd w:val="0"/>
        <w:spacing w:after="0" w:line="240" w:lineRule="auto"/>
        <w:jc w:val="both"/>
        <w:rPr>
          <w:rFonts w:ascii="Arial" w:hAnsi="Arial" w:cs="Arial"/>
          <w:i/>
        </w:rPr>
      </w:pPr>
      <w:r w:rsidRPr="004863BD">
        <w:rPr>
          <w:rFonts w:ascii="Arial" w:hAnsi="Arial" w:cs="Arial"/>
          <w:i/>
        </w:rPr>
        <w:t>Promoción de Fincamiento de Responsabilidad Administrativa.</w:t>
      </w:r>
    </w:p>
    <w:p w:rsidR="004863BD" w:rsidRDefault="004863BD" w:rsidP="00FC1095">
      <w:pPr>
        <w:autoSpaceDE w:val="0"/>
        <w:autoSpaceDN w:val="0"/>
        <w:adjustRightInd w:val="0"/>
        <w:spacing w:after="0" w:line="360" w:lineRule="auto"/>
        <w:jc w:val="both"/>
        <w:rPr>
          <w:rFonts w:ascii="Arial" w:hAnsi="Arial" w:cs="Arial"/>
        </w:rPr>
      </w:pPr>
    </w:p>
    <w:p w:rsidR="004863BD" w:rsidRPr="004863BD" w:rsidRDefault="004863BD" w:rsidP="004863BD">
      <w:pPr>
        <w:autoSpaceDE w:val="0"/>
        <w:autoSpaceDN w:val="0"/>
        <w:adjustRightInd w:val="0"/>
        <w:spacing w:after="0" w:line="360" w:lineRule="auto"/>
        <w:jc w:val="both"/>
        <w:rPr>
          <w:rFonts w:ascii="Arial" w:hAnsi="Arial" w:cs="Arial"/>
          <w:b/>
          <w:u w:val="single"/>
        </w:rPr>
      </w:pPr>
      <w:r w:rsidRPr="004863BD">
        <w:rPr>
          <w:rFonts w:ascii="Arial" w:hAnsi="Arial" w:cs="Arial"/>
          <w:b/>
          <w:u w:val="single"/>
        </w:rPr>
        <w:t>INGRESOS</w:t>
      </w:r>
    </w:p>
    <w:p w:rsidR="004863BD" w:rsidRPr="004863BD" w:rsidRDefault="004863BD" w:rsidP="004863BD">
      <w:pPr>
        <w:autoSpaceDE w:val="0"/>
        <w:autoSpaceDN w:val="0"/>
        <w:adjustRightInd w:val="0"/>
        <w:spacing w:after="0" w:line="360" w:lineRule="auto"/>
        <w:jc w:val="both"/>
        <w:rPr>
          <w:rFonts w:ascii="Arial" w:hAnsi="Arial" w:cs="Arial"/>
          <w:b/>
          <w:u w:val="single"/>
        </w:rPr>
      </w:pPr>
      <w:r w:rsidRPr="004863BD">
        <w:rPr>
          <w:rFonts w:ascii="Arial" w:hAnsi="Arial" w:cs="Arial"/>
          <w:b/>
          <w:u w:val="single"/>
        </w:rPr>
        <w:t>DERECHOS</w:t>
      </w:r>
    </w:p>
    <w:p w:rsidR="004863BD" w:rsidRPr="004863BD" w:rsidRDefault="004863BD" w:rsidP="004863BD">
      <w:pPr>
        <w:autoSpaceDE w:val="0"/>
        <w:autoSpaceDN w:val="0"/>
        <w:adjustRightInd w:val="0"/>
        <w:spacing w:after="0" w:line="360" w:lineRule="auto"/>
        <w:jc w:val="both"/>
        <w:rPr>
          <w:rFonts w:ascii="Arial" w:hAnsi="Arial" w:cs="Arial"/>
          <w:b/>
          <w:u w:val="single"/>
        </w:rPr>
      </w:pPr>
      <w:r w:rsidRPr="004863BD">
        <w:rPr>
          <w:rFonts w:ascii="Arial" w:hAnsi="Arial" w:cs="Arial"/>
          <w:b/>
          <w:u w:val="single"/>
        </w:rPr>
        <w:t>Inscripción y refrendo</w:t>
      </w:r>
    </w:p>
    <w:p w:rsidR="004863BD" w:rsidRDefault="004863BD" w:rsidP="00FC1095">
      <w:pPr>
        <w:autoSpaceDE w:val="0"/>
        <w:autoSpaceDN w:val="0"/>
        <w:adjustRightInd w:val="0"/>
        <w:spacing w:after="0" w:line="360" w:lineRule="auto"/>
        <w:jc w:val="both"/>
        <w:rPr>
          <w:rFonts w:ascii="Arial" w:hAnsi="Arial" w:cs="Arial"/>
        </w:rPr>
      </w:pPr>
      <w:r>
        <w:rPr>
          <w:rFonts w:ascii="Arial" w:hAnsi="Arial" w:cs="Arial"/>
        </w:rPr>
        <w:t xml:space="preserve">2. </w:t>
      </w:r>
      <w:r w:rsidRPr="004863BD">
        <w:rPr>
          <w:rFonts w:ascii="Arial" w:hAnsi="Arial" w:cs="Arial"/>
        </w:rPr>
        <w:t>No se localizó ni fue exhibida durante el proceso de la auditoría la documentación que demuestre la modificación al Reglamento de Bebidas Alcohólicas del Municipio, de conformidad con lo establecido en el artículo Transitorio Octavo de la Ley para la Prevención y Combate al Abuso del Alcohol y de Regulación para su Venta y Consumo para el Estado de Nuevo León.</w:t>
      </w:r>
    </w:p>
    <w:p w:rsidR="004863BD" w:rsidRDefault="004863BD" w:rsidP="00FC1095">
      <w:pPr>
        <w:autoSpaceDE w:val="0"/>
        <w:autoSpaceDN w:val="0"/>
        <w:adjustRightInd w:val="0"/>
        <w:spacing w:after="0" w:line="360" w:lineRule="auto"/>
        <w:jc w:val="both"/>
        <w:rPr>
          <w:rFonts w:ascii="Arial" w:hAnsi="Arial" w:cs="Arial"/>
        </w:rPr>
      </w:pPr>
    </w:p>
    <w:p w:rsidR="004863BD" w:rsidRPr="004863BD" w:rsidRDefault="004863BD" w:rsidP="00B35644">
      <w:pPr>
        <w:autoSpaceDE w:val="0"/>
        <w:autoSpaceDN w:val="0"/>
        <w:adjustRightInd w:val="0"/>
        <w:spacing w:after="0" w:line="240" w:lineRule="auto"/>
        <w:jc w:val="both"/>
        <w:rPr>
          <w:rFonts w:ascii="Arial" w:hAnsi="Arial" w:cs="Arial"/>
          <w:b/>
        </w:rPr>
      </w:pPr>
      <w:r w:rsidRPr="004863BD">
        <w:rPr>
          <w:rFonts w:ascii="Arial" w:hAnsi="Arial" w:cs="Arial"/>
          <w:b/>
        </w:rPr>
        <w:t xml:space="preserve">Acción(es) o recomendación(es) emitida(s) </w:t>
      </w:r>
    </w:p>
    <w:p w:rsidR="004863BD" w:rsidRPr="004863BD" w:rsidRDefault="004863BD" w:rsidP="00B35644">
      <w:pPr>
        <w:autoSpaceDE w:val="0"/>
        <w:autoSpaceDN w:val="0"/>
        <w:adjustRightInd w:val="0"/>
        <w:spacing w:after="0" w:line="240" w:lineRule="auto"/>
        <w:jc w:val="both"/>
        <w:rPr>
          <w:rFonts w:ascii="Arial" w:hAnsi="Arial" w:cs="Arial"/>
          <w:i/>
        </w:rPr>
      </w:pPr>
      <w:r w:rsidRPr="004863BD">
        <w:rPr>
          <w:rFonts w:ascii="Arial" w:hAnsi="Arial" w:cs="Arial"/>
          <w:i/>
        </w:rPr>
        <w:t>Promoción de Fincamiento de Responsabilidad Administrativa.</w:t>
      </w:r>
    </w:p>
    <w:p w:rsidR="004863BD" w:rsidRDefault="004863BD" w:rsidP="00FC1095">
      <w:pPr>
        <w:autoSpaceDE w:val="0"/>
        <w:autoSpaceDN w:val="0"/>
        <w:adjustRightInd w:val="0"/>
        <w:spacing w:after="0" w:line="360" w:lineRule="auto"/>
        <w:jc w:val="both"/>
        <w:rPr>
          <w:rFonts w:ascii="Arial" w:hAnsi="Arial" w:cs="Arial"/>
        </w:rPr>
      </w:pPr>
    </w:p>
    <w:p w:rsidR="004863BD" w:rsidRPr="004863BD" w:rsidRDefault="004863BD" w:rsidP="00FC1095">
      <w:pPr>
        <w:autoSpaceDE w:val="0"/>
        <w:autoSpaceDN w:val="0"/>
        <w:adjustRightInd w:val="0"/>
        <w:spacing w:after="0" w:line="360" w:lineRule="auto"/>
        <w:jc w:val="both"/>
        <w:rPr>
          <w:rFonts w:ascii="Arial" w:hAnsi="Arial" w:cs="Arial"/>
          <w:b/>
          <w:u w:val="single"/>
        </w:rPr>
      </w:pPr>
      <w:r w:rsidRPr="004863BD">
        <w:rPr>
          <w:rFonts w:ascii="Arial" w:hAnsi="Arial" w:cs="Arial"/>
          <w:b/>
          <w:u w:val="single"/>
        </w:rPr>
        <w:t>FINANCIAMIENTO</w:t>
      </w:r>
    </w:p>
    <w:p w:rsidR="004863BD" w:rsidRDefault="004863BD" w:rsidP="004863BD">
      <w:pPr>
        <w:autoSpaceDE w:val="0"/>
        <w:autoSpaceDN w:val="0"/>
        <w:adjustRightInd w:val="0"/>
        <w:spacing w:after="0" w:line="360" w:lineRule="auto"/>
        <w:jc w:val="both"/>
        <w:rPr>
          <w:rFonts w:ascii="Arial" w:hAnsi="Arial" w:cs="Arial"/>
        </w:rPr>
      </w:pPr>
      <w:r>
        <w:rPr>
          <w:rFonts w:ascii="Arial" w:hAnsi="Arial" w:cs="Arial"/>
        </w:rPr>
        <w:t xml:space="preserve">3. </w:t>
      </w:r>
      <w:r w:rsidRPr="004863BD">
        <w:rPr>
          <w:rFonts w:ascii="Arial" w:hAnsi="Arial" w:cs="Arial"/>
        </w:rPr>
        <w:t xml:space="preserve">Para el ejercicio 2013 el H. Congreso del Estado de Nuevo León autorizó un financiamiento por $1,309,838, según Decreto 38 publicado en el Periódico Oficial del Estado el 31 de diciembre de 2012, sin embargo el municipio de Iturbide, Nuevo León, obtuvo un préstamo con Banco Nacional de Obras y Servicios Públicos, S.N.C., mediante contrato de crédito simple que se firmó el 12 de noviembre de 2013 por $2,448,000, a un plazo de 19 meses y hasta el 01 de octubre de 2015, ingresando en </w:t>
      </w:r>
      <w:r w:rsidRPr="004863BD">
        <w:rPr>
          <w:rFonts w:ascii="Arial" w:hAnsi="Arial" w:cs="Arial"/>
        </w:rPr>
        <w:lastRenderedPageBreak/>
        <w:t xml:space="preserve">la cuenta bancaria de tesorería con traspaso interbancario y registrándose con póliza de diario 2103120009 del 12 de diciembre de 2013, los cuales se destinaron a financiar obras y/o acciones sociales básicas y/o inversiones que beneficien directamente a sectores de su población que se encuentran en condiciones de rezago y pobreza extrema en el rubro de electrificación rural y de colonias pobres. </w:t>
      </w:r>
    </w:p>
    <w:p w:rsidR="004863BD" w:rsidRPr="004863BD" w:rsidRDefault="004863BD" w:rsidP="004863BD">
      <w:pPr>
        <w:autoSpaceDE w:val="0"/>
        <w:autoSpaceDN w:val="0"/>
        <w:adjustRightInd w:val="0"/>
        <w:spacing w:after="0" w:line="360" w:lineRule="auto"/>
        <w:jc w:val="both"/>
        <w:rPr>
          <w:rFonts w:ascii="Arial" w:hAnsi="Arial" w:cs="Arial"/>
        </w:rPr>
      </w:pPr>
    </w:p>
    <w:p w:rsidR="004863BD" w:rsidRDefault="004863BD" w:rsidP="00CA684A">
      <w:pPr>
        <w:autoSpaceDE w:val="0"/>
        <w:autoSpaceDN w:val="0"/>
        <w:adjustRightInd w:val="0"/>
        <w:spacing w:after="0" w:line="360" w:lineRule="auto"/>
        <w:ind w:firstLine="708"/>
        <w:jc w:val="both"/>
        <w:rPr>
          <w:rFonts w:ascii="Arial" w:hAnsi="Arial" w:cs="Arial"/>
        </w:rPr>
      </w:pPr>
      <w:r w:rsidRPr="004863BD">
        <w:rPr>
          <w:rFonts w:ascii="Arial" w:hAnsi="Arial" w:cs="Arial"/>
        </w:rPr>
        <w:t>Observando que el crédito obtenido se excedió en $1,138,162 que representa un 86.9% adicional a lo aprobado, incumpliendo con lo establecido en los artículos 140 y 142 de la Ley Orgánica de la Administración Pública Municipal del Estado de Nuevo León.</w:t>
      </w:r>
    </w:p>
    <w:p w:rsidR="004863BD" w:rsidRDefault="004863BD" w:rsidP="004863BD">
      <w:pPr>
        <w:autoSpaceDE w:val="0"/>
        <w:autoSpaceDN w:val="0"/>
        <w:adjustRightInd w:val="0"/>
        <w:spacing w:after="0" w:line="360" w:lineRule="auto"/>
        <w:jc w:val="both"/>
        <w:rPr>
          <w:rFonts w:ascii="Arial" w:hAnsi="Arial" w:cs="Arial"/>
        </w:rPr>
      </w:pPr>
    </w:p>
    <w:p w:rsidR="004863BD" w:rsidRPr="004863BD" w:rsidRDefault="004863BD" w:rsidP="00B35644">
      <w:pPr>
        <w:autoSpaceDE w:val="0"/>
        <w:autoSpaceDN w:val="0"/>
        <w:adjustRightInd w:val="0"/>
        <w:spacing w:after="0" w:line="240" w:lineRule="auto"/>
        <w:jc w:val="both"/>
        <w:rPr>
          <w:rFonts w:ascii="Arial" w:hAnsi="Arial" w:cs="Arial"/>
          <w:b/>
        </w:rPr>
      </w:pPr>
      <w:r w:rsidRPr="004863BD">
        <w:rPr>
          <w:rFonts w:ascii="Arial" w:hAnsi="Arial" w:cs="Arial"/>
          <w:b/>
        </w:rPr>
        <w:t xml:space="preserve">Acción(es) o recomendación(es) emitida(s) </w:t>
      </w:r>
    </w:p>
    <w:p w:rsidR="004863BD" w:rsidRPr="004863BD" w:rsidRDefault="004863BD" w:rsidP="00B35644">
      <w:pPr>
        <w:autoSpaceDE w:val="0"/>
        <w:autoSpaceDN w:val="0"/>
        <w:adjustRightInd w:val="0"/>
        <w:spacing w:after="0" w:line="240" w:lineRule="auto"/>
        <w:jc w:val="both"/>
        <w:rPr>
          <w:rFonts w:ascii="Arial" w:hAnsi="Arial" w:cs="Arial"/>
          <w:i/>
        </w:rPr>
      </w:pPr>
      <w:r w:rsidRPr="004863BD">
        <w:rPr>
          <w:rFonts w:ascii="Arial" w:hAnsi="Arial" w:cs="Arial"/>
          <w:i/>
        </w:rPr>
        <w:t>Promoción de Fincamiento de Responsabilidad Administrativa.</w:t>
      </w:r>
    </w:p>
    <w:p w:rsidR="004863BD" w:rsidRDefault="004863BD" w:rsidP="00FC1095">
      <w:pPr>
        <w:autoSpaceDE w:val="0"/>
        <w:autoSpaceDN w:val="0"/>
        <w:adjustRightInd w:val="0"/>
        <w:spacing w:after="0" w:line="360" w:lineRule="auto"/>
        <w:jc w:val="both"/>
        <w:rPr>
          <w:rFonts w:ascii="Arial" w:hAnsi="Arial" w:cs="Arial"/>
        </w:rPr>
      </w:pPr>
    </w:p>
    <w:p w:rsidR="004863BD" w:rsidRPr="004863BD" w:rsidRDefault="004863BD" w:rsidP="004863BD">
      <w:pPr>
        <w:autoSpaceDE w:val="0"/>
        <w:autoSpaceDN w:val="0"/>
        <w:adjustRightInd w:val="0"/>
        <w:spacing w:after="0" w:line="360" w:lineRule="auto"/>
        <w:jc w:val="both"/>
        <w:rPr>
          <w:rFonts w:ascii="Arial" w:hAnsi="Arial" w:cs="Arial"/>
          <w:b/>
          <w:u w:val="single"/>
        </w:rPr>
      </w:pPr>
      <w:r w:rsidRPr="004863BD">
        <w:rPr>
          <w:rFonts w:ascii="Arial" w:hAnsi="Arial" w:cs="Arial"/>
          <w:b/>
          <w:u w:val="single"/>
        </w:rPr>
        <w:t>EGRESOS</w:t>
      </w:r>
    </w:p>
    <w:p w:rsidR="004863BD" w:rsidRPr="004863BD" w:rsidRDefault="004863BD" w:rsidP="004863BD">
      <w:pPr>
        <w:autoSpaceDE w:val="0"/>
        <w:autoSpaceDN w:val="0"/>
        <w:adjustRightInd w:val="0"/>
        <w:spacing w:after="0" w:line="360" w:lineRule="auto"/>
        <w:jc w:val="both"/>
        <w:rPr>
          <w:rFonts w:ascii="Arial" w:hAnsi="Arial" w:cs="Arial"/>
          <w:b/>
          <w:u w:val="single"/>
        </w:rPr>
      </w:pPr>
      <w:r w:rsidRPr="004863BD">
        <w:rPr>
          <w:rFonts w:ascii="Arial" w:hAnsi="Arial" w:cs="Arial"/>
          <w:b/>
          <w:u w:val="single"/>
        </w:rPr>
        <w:t>SERVICIOS PERSONALES</w:t>
      </w:r>
    </w:p>
    <w:p w:rsidR="004863BD" w:rsidRPr="004863BD" w:rsidRDefault="004863BD" w:rsidP="004863BD">
      <w:pPr>
        <w:autoSpaceDE w:val="0"/>
        <w:autoSpaceDN w:val="0"/>
        <w:adjustRightInd w:val="0"/>
        <w:spacing w:after="0" w:line="360" w:lineRule="auto"/>
        <w:jc w:val="both"/>
        <w:rPr>
          <w:rFonts w:ascii="Arial" w:hAnsi="Arial" w:cs="Arial"/>
          <w:b/>
          <w:u w:val="single"/>
        </w:rPr>
      </w:pPr>
      <w:r w:rsidRPr="004863BD">
        <w:rPr>
          <w:rFonts w:ascii="Arial" w:hAnsi="Arial" w:cs="Arial"/>
          <w:b/>
          <w:u w:val="single"/>
        </w:rPr>
        <w:t>Honorarios</w:t>
      </w:r>
    </w:p>
    <w:p w:rsidR="0006719F" w:rsidRDefault="0006719F" w:rsidP="00FC1095">
      <w:pPr>
        <w:autoSpaceDE w:val="0"/>
        <w:autoSpaceDN w:val="0"/>
        <w:adjustRightInd w:val="0"/>
        <w:spacing w:after="0" w:line="360" w:lineRule="auto"/>
        <w:jc w:val="both"/>
        <w:rPr>
          <w:rFonts w:ascii="Arial" w:hAnsi="Arial" w:cs="Arial"/>
        </w:rPr>
      </w:pPr>
      <w:r>
        <w:rPr>
          <w:rFonts w:ascii="Arial" w:hAnsi="Arial" w:cs="Arial"/>
        </w:rPr>
        <w:t xml:space="preserve">4. </w:t>
      </w:r>
      <w:r w:rsidRPr="0006719F">
        <w:rPr>
          <w:rFonts w:ascii="Arial" w:hAnsi="Arial" w:cs="Arial"/>
        </w:rPr>
        <w:t>Se registró póliza de cheque No. 28-14482 por $17,250 expedida el 22 de mayo de 2013 que ampara el pago del recibo de honorarios 756 del 15 del mes y año antes citado a nombre del C. Omar Coronado Villarreal, por concepto de honorarios profesionales, no localizando durante el proceso de auditoría la documentación que justifique la prestación de servicios profesionales otorgados al municipio, debidamente validados por quienes recibieron los servicios y autorizó su contratación, informes de actividades detallados, ni su contrato que describa los derechos y obligaciones contraídas entre las partes involucradas, incumpliendo con lo establecido en el artículo 16 fracción II de la Ley de Fiscalización Superior del Estado de Nuevo León.</w:t>
      </w:r>
    </w:p>
    <w:p w:rsidR="0006719F" w:rsidRDefault="0006719F" w:rsidP="00FC1095">
      <w:pPr>
        <w:autoSpaceDE w:val="0"/>
        <w:autoSpaceDN w:val="0"/>
        <w:adjustRightInd w:val="0"/>
        <w:spacing w:after="0" w:line="360" w:lineRule="auto"/>
        <w:jc w:val="both"/>
        <w:rPr>
          <w:rFonts w:ascii="Arial" w:hAnsi="Arial" w:cs="Arial"/>
        </w:rPr>
      </w:pPr>
    </w:p>
    <w:p w:rsidR="0006719F" w:rsidRPr="0006719F" w:rsidRDefault="0006719F" w:rsidP="00B35644">
      <w:pPr>
        <w:autoSpaceDE w:val="0"/>
        <w:autoSpaceDN w:val="0"/>
        <w:adjustRightInd w:val="0"/>
        <w:spacing w:after="0" w:line="240" w:lineRule="auto"/>
        <w:jc w:val="both"/>
        <w:rPr>
          <w:rFonts w:ascii="Arial" w:hAnsi="Arial" w:cs="Arial"/>
          <w:b/>
        </w:rPr>
      </w:pPr>
      <w:r w:rsidRPr="0006719F">
        <w:rPr>
          <w:rFonts w:ascii="Arial" w:hAnsi="Arial" w:cs="Arial"/>
          <w:b/>
        </w:rPr>
        <w:t xml:space="preserve">Acción(es) o recomendación(es) emitida(s) </w:t>
      </w:r>
    </w:p>
    <w:p w:rsidR="0006719F" w:rsidRPr="0006719F" w:rsidRDefault="0006719F" w:rsidP="00B35644">
      <w:pPr>
        <w:autoSpaceDE w:val="0"/>
        <w:autoSpaceDN w:val="0"/>
        <w:adjustRightInd w:val="0"/>
        <w:spacing w:after="0" w:line="240" w:lineRule="auto"/>
        <w:jc w:val="both"/>
        <w:rPr>
          <w:rFonts w:ascii="Arial" w:hAnsi="Arial" w:cs="Arial"/>
          <w:i/>
        </w:rPr>
      </w:pPr>
      <w:r w:rsidRPr="0006719F">
        <w:rPr>
          <w:rFonts w:ascii="Arial" w:hAnsi="Arial" w:cs="Arial"/>
          <w:i/>
        </w:rPr>
        <w:lastRenderedPageBreak/>
        <w:t>Promoción de Fincamiento de Responsabilidad Administrativa.</w:t>
      </w:r>
    </w:p>
    <w:p w:rsidR="00597476" w:rsidRDefault="00597476" w:rsidP="0006719F">
      <w:pPr>
        <w:autoSpaceDE w:val="0"/>
        <w:autoSpaceDN w:val="0"/>
        <w:adjustRightInd w:val="0"/>
        <w:spacing w:after="0" w:line="360" w:lineRule="auto"/>
        <w:jc w:val="both"/>
        <w:rPr>
          <w:rFonts w:ascii="Arial" w:hAnsi="Arial" w:cs="Arial"/>
          <w:b/>
          <w:u w:val="single"/>
        </w:rPr>
      </w:pPr>
    </w:p>
    <w:p w:rsidR="0006719F" w:rsidRPr="0006719F" w:rsidRDefault="0006719F" w:rsidP="0006719F">
      <w:pPr>
        <w:autoSpaceDE w:val="0"/>
        <w:autoSpaceDN w:val="0"/>
        <w:adjustRightInd w:val="0"/>
        <w:spacing w:after="0" w:line="360" w:lineRule="auto"/>
        <w:jc w:val="both"/>
        <w:rPr>
          <w:rFonts w:ascii="Arial" w:hAnsi="Arial" w:cs="Arial"/>
          <w:b/>
          <w:u w:val="single"/>
        </w:rPr>
      </w:pPr>
      <w:r w:rsidRPr="0006719F">
        <w:rPr>
          <w:rFonts w:ascii="Arial" w:hAnsi="Arial" w:cs="Arial"/>
          <w:b/>
          <w:u w:val="single"/>
        </w:rPr>
        <w:t>DISPONIBILIDAD</w:t>
      </w:r>
    </w:p>
    <w:p w:rsidR="0006719F" w:rsidRPr="0006719F" w:rsidRDefault="0006719F" w:rsidP="0006719F">
      <w:pPr>
        <w:autoSpaceDE w:val="0"/>
        <w:autoSpaceDN w:val="0"/>
        <w:adjustRightInd w:val="0"/>
        <w:spacing w:after="0" w:line="360" w:lineRule="auto"/>
        <w:jc w:val="both"/>
        <w:rPr>
          <w:rFonts w:ascii="Arial" w:hAnsi="Arial" w:cs="Arial"/>
          <w:b/>
          <w:u w:val="single"/>
        </w:rPr>
      </w:pPr>
      <w:r w:rsidRPr="0006719F">
        <w:rPr>
          <w:rFonts w:ascii="Arial" w:hAnsi="Arial" w:cs="Arial"/>
          <w:b/>
          <w:u w:val="single"/>
        </w:rPr>
        <w:t>GASTOS POR COMPROBAR</w:t>
      </w:r>
    </w:p>
    <w:p w:rsidR="004863BD" w:rsidRDefault="0006719F" w:rsidP="00FC1095">
      <w:pPr>
        <w:autoSpaceDE w:val="0"/>
        <w:autoSpaceDN w:val="0"/>
        <w:adjustRightInd w:val="0"/>
        <w:spacing w:after="0" w:line="360" w:lineRule="auto"/>
        <w:jc w:val="both"/>
        <w:rPr>
          <w:rFonts w:ascii="Arial" w:hAnsi="Arial" w:cs="Arial"/>
        </w:rPr>
      </w:pPr>
      <w:r>
        <w:rPr>
          <w:rFonts w:ascii="Arial" w:hAnsi="Arial" w:cs="Arial"/>
        </w:rPr>
        <w:t xml:space="preserve">5. </w:t>
      </w:r>
      <w:r w:rsidRPr="0006719F">
        <w:rPr>
          <w:rFonts w:ascii="Arial" w:hAnsi="Arial" w:cs="Arial"/>
        </w:rPr>
        <w:t>Se registraron anticipos de gastos por comprobar de empleados municipales para aplicarse en actividades propias de la función, del cuales al 31 de diciembre de 2013 se registra un saldo por cobrar por $11,500 que corresponden al ejercicio 2012, observando que el C. Tesorero Municipal no efectuó las gestiones para requerir la documentación comprobatoria o restitución de los recursos financieros de los adeudos que se detallan a continuación:</w:t>
      </w:r>
    </w:p>
    <w:p w:rsidR="0006719F" w:rsidRDefault="0006719F" w:rsidP="00FC1095">
      <w:pPr>
        <w:autoSpaceDE w:val="0"/>
        <w:autoSpaceDN w:val="0"/>
        <w:adjustRightInd w:val="0"/>
        <w:spacing w:after="0" w:line="360" w:lineRule="auto"/>
        <w:jc w:val="both"/>
        <w:rPr>
          <w:rFonts w:ascii="Arial" w:hAnsi="Arial" w:cs="Arial"/>
        </w:rPr>
      </w:pPr>
    </w:p>
    <w:tbl>
      <w:tblPr>
        <w:tblW w:w="288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4"/>
        <w:gridCol w:w="2174"/>
        <w:gridCol w:w="1134"/>
      </w:tblGrid>
      <w:tr w:rsidR="0006719F" w:rsidRPr="0006719F" w:rsidTr="00632143">
        <w:trPr>
          <w:tblCellSpacing w:w="15" w:type="dxa"/>
          <w:jc w:val="center"/>
        </w:trPr>
        <w:tc>
          <w:tcPr>
            <w:tcW w:w="0" w:type="auto"/>
            <w:shd w:val="clear" w:color="auto" w:fill="BFBFBF" w:themeFill="background1" w:themeFillShade="BF"/>
            <w:vAlign w:val="center"/>
            <w:hideMark/>
          </w:tcPr>
          <w:p w:rsidR="0006719F" w:rsidRPr="0006719F" w:rsidRDefault="0006719F" w:rsidP="0006719F">
            <w:pPr>
              <w:spacing w:after="0" w:line="240" w:lineRule="auto"/>
              <w:jc w:val="center"/>
              <w:rPr>
                <w:rFonts w:ascii="Arial" w:eastAsia="Times New Roman" w:hAnsi="Arial" w:cs="Arial"/>
                <w:b/>
                <w:sz w:val="14"/>
                <w:szCs w:val="14"/>
                <w:lang w:eastAsia="es-MX"/>
              </w:rPr>
            </w:pPr>
            <w:r w:rsidRPr="0006719F">
              <w:rPr>
                <w:rFonts w:ascii="Arial" w:eastAsia="Times New Roman" w:hAnsi="Arial" w:cs="Arial"/>
                <w:b/>
                <w:sz w:val="14"/>
                <w:szCs w:val="14"/>
                <w:lang w:eastAsia="es-MX"/>
              </w:rPr>
              <w:t>Fecha</w:t>
            </w:r>
          </w:p>
        </w:tc>
        <w:tc>
          <w:tcPr>
            <w:tcW w:w="2290" w:type="pct"/>
            <w:shd w:val="clear" w:color="auto" w:fill="BFBFBF" w:themeFill="background1" w:themeFillShade="BF"/>
            <w:vAlign w:val="center"/>
            <w:hideMark/>
          </w:tcPr>
          <w:p w:rsidR="0006719F" w:rsidRPr="0006719F" w:rsidRDefault="0006719F" w:rsidP="0006719F">
            <w:pPr>
              <w:spacing w:after="0" w:line="240" w:lineRule="auto"/>
              <w:jc w:val="center"/>
              <w:rPr>
                <w:rFonts w:ascii="Arial" w:eastAsia="Times New Roman" w:hAnsi="Arial" w:cs="Arial"/>
                <w:b/>
                <w:sz w:val="14"/>
                <w:szCs w:val="14"/>
                <w:lang w:eastAsia="es-MX"/>
              </w:rPr>
            </w:pPr>
            <w:r w:rsidRPr="0006719F">
              <w:rPr>
                <w:rFonts w:ascii="Arial" w:eastAsia="Times New Roman" w:hAnsi="Arial" w:cs="Arial"/>
                <w:b/>
                <w:sz w:val="14"/>
                <w:szCs w:val="14"/>
                <w:lang w:eastAsia="es-MX"/>
              </w:rPr>
              <w:t>Póliza de cheque o de diario No.</w:t>
            </w:r>
          </w:p>
        </w:tc>
        <w:tc>
          <w:tcPr>
            <w:tcW w:w="0" w:type="auto"/>
            <w:shd w:val="clear" w:color="auto" w:fill="BFBFBF" w:themeFill="background1" w:themeFillShade="BF"/>
            <w:vAlign w:val="center"/>
            <w:hideMark/>
          </w:tcPr>
          <w:p w:rsidR="0006719F" w:rsidRPr="0006719F" w:rsidRDefault="0006719F" w:rsidP="0006719F">
            <w:pPr>
              <w:spacing w:after="0" w:line="240" w:lineRule="auto"/>
              <w:jc w:val="center"/>
              <w:rPr>
                <w:rFonts w:ascii="Arial" w:eastAsia="Times New Roman" w:hAnsi="Arial" w:cs="Arial"/>
                <w:b/>
                <w:sz w:val="14"/>
                <w:szCs w:val="14"/>
                <w:lang w:eastAsia="es-MX"/>
              </w:rPr>
            </w:pPr>
            <w:r w:rsidRPr="0006719F">
              <w:rPr>
                <w:rFonts w:ascii="Arial" w:eastAsia="Times New Roman" w:hAnsi="Arial" w:cs="Arial"/>
                <w:b/>
                <w:sz w:val="14"/>
                <w:szCs w:val="14"/>
                <w:lang w:eastAsia="es-MX"/>
              </w:rPr>
              <w:t>Importe</w:t>
            </w:r>
          </w:p>
        </w:tc>
      </w:tr>
      <w:tr w:rsidR="0006719F" w:rsidRPr="0006719F" w:rsidTr="00632143">
        <w:trPr>
          <w:tblCellSpacing w:w="15" w:type="dxa"/>
          <w:jc w:val="center"/>
        </w:trPr>
        <w:tc>
          <w:tcPr>
            <w:tcW w:w="0" w:type="auto"/>
            <w:vAlign w:val="center"/>
            <w:hideMark/>
          </w:tcPr>
          <w:p w:rsidR="0006719F" w:rsidRPr="0006719F" w:rsidRDefault="0006719F" w:rsidP="00632143">
            <w:pPr>
              <w:spacing w:after="0" w:line="240" w:lineRule="auto"/>
              <w:jc w:val="center"/>
              <w:rPr>
                <w:rFonts w:ascii="Arial" w:eastAsia="Times New Roman" w:hAnsi="Arial" w:cs="Arial"/>
                <w:sz w:val="14"/>
                <w:szCs w:val="14"/>
                <w:lang w:eastAsia="es-MX"/>
              </w:rPr>
            </w:pPr>
            <w:r w:rsidRPr="0006719F">
              <w:rPr>
                <w:rFonts w:ascii="Arial" w:eastAsia="Times New Roman" w:hAnsi="Arial" w:cs="Arial"/>
                <w:sz w:val="14"/>
                <w:szCs w:val="14"/>
                <w:lang w:eastAsia="es-MX"/>
              </w:rPr>
              <w:t>25/10/2012</w:t>
            </w:r>
          </w:p>
        </w:tc>
        <w:tc>
          <w:tcPr>
            <w:tcW w:w="2290" w:type="pct"/>
            <w:vAlign w:val="center"/>
            <w:hideMark/>
          </w:tcPr>
          <w:p w:rsidR="0006719F" w:rsidRPr="0006719F" w:rsidRDefault="0006719F" w:rsidP="00632143">
            <w:pPr>
              <w:spacing w:after="0" w:line="240" w:lineRule="auto"/>
              <w:jc w:val="center"/>
              <w:rPr>
                <w:rFonts w:ascii="Arial" w:eastAsia="Times New Roman" w:hAnsi="Arial" w:cs="Arial"/>
                <w:sz w:val="14"/>
                <w:szCs w:val="14"/>
                <w:lang w:eastAsia="es-MX"/>
              </w:rPr>
            </w:pPr>
            <w:r w:rsidRPr="0006719F">
              <w:rPr>
                <w:rFonts w:ascii="Arial" w:eastAsia="Times New Roman" w:hAnsi="Arial" w:cs="Arial"/>
                <w:sz w:val="14"/>
                <w:szCs w:val="14"/>
                <w:lang w:eastAsia="es-MX"/>
              </w:rPr>
              <w:t>PD-2012-10-0111</w:t>
            </w:r>
          </w:p>
        </w:tc>
        <w:tc>
          <w:tcPr>
            <w:tcW w:w="0" w:type="auto"/>
            <w:vAlign w:val="center"/>
            <w:hideMark/>
          </w:tcPr>
          <w:p w:rsidR="0006719F" w:rsidRPr="0006719F" w:rsidRDefault="0006719F" w:rsidP="00632143">
            <w:pPr>
              <w:spacing w:after="0" w:line="240" w:lineRule="auto"/>
              <w:jc w:val="center"/>
              <w:rPr>
                <w:rFonts w:ascii="Arial" w:eastAsia="Times New Roman" w:hAnsi="Arial" w:cs="Arial"/>
                <w:sz w:val="14"/>
                <w:szCs w:val="14"/>
                <w:lang w:eastAsia="es-MX"/>
              </w:rPr>
            </w:pPr>
            <w:r w:rsidRPr="0006719F">
              <w:rPr>
                <w:rFonts w:ascii="Arial" w:eastAsia="Times New Roman" w:hAnsi="Arial" w:cs="Arial"/>
                <w:sz w:val="14"/>
                <w:szCs w:val="14"/>
                <w:lang w:eastAsia="es-MX"/>
              </w:rPr>
              <w:t>1,500</w:t>
            </w:r>
          </w:p>
        </w:tc>
      </w:tr>
      <w:tr w:rsidR="0006719F" w:rsidRPr="0006719F" w:rsidTr="00632143">
        <w:trPr>
          <w:tblCellSpacing w:w="15" w:type="dxa"/>
          <w:jc w:val="center"/>
        </w:trPr>
        <w:tc>
          <w:tcPr>
            <w:tcW w:w="0" w:type="auto"/>
            <w:vAlign w:val="center"/>
            <w:hideMark/>
          </w:tcPr>
          <w:p w:rsidR="0006719F" w:rsidRPr="0006719F" w:rsidRDefault="0006719F" w:rsidP="00632143">
            <w:pPr>
              <w:spacing w:after="0" w:line="240" w:lineRule="auto"/>
              <w:jc w:val="center"/>
              <w:rPr>
                <w:rFonts w:ascii="Arial" w:eastAsia="Times New Roman" w:hAnsi="Arial" w:cs="Arial"/>
                <w:sz w:val="14"/>
                <w:szCs w:val="14"/>
                <w:lang w:eastAsia="es-MX"/>
              </w:rPr>
            </w:pPr>
            <w:r w:rsidRPr="0006719F">
              <w:rPr>
                <w:rFonts w:ascii="Arial" w:eastAsia="Times New Roman" w:hAnsi="Arial" w:cs="Arial"/>
                <w:sz w:val="14"/>
                <w:szCs w:val="14"/>
                <w:lang w:eastAsia="es-MX"/>
              </w:rPr>
              <w:t>07/12/2012</w:t>
            </w:r>
          </w:p>
        </w:tc>
        <w:tc>
          <w:tcPr>
            <w:tcW w:w="2290" w:type="pct"/>
            <w:vAlign w:val="center"/>
            <w:hideMark/>
          </w:tcPr>
          <w:p w:rsidR="0006719F" w:rsidRPr="0006719F" w:rsidRDefault="0006719F" w:rsidP="00632143">
            <w:pPr>
              <w:spacing w:after="0" w:line="240" w:lineRule="auto"/>
              <w:jc w:val="center"/>
              <w:rPr>
                <w:rFonts w:ascii="Arial" w:eastAsia="Times New Roman" w:hAnsi="Arial" w:cs="Arial"/>
                <w:sz w:val="14"/>
                <w:szCs w:val="14"/>
                <w:lang w:eastAsia="es-MX"/>
              </w:rPr>
            </w:pPr>
            <w:r w:rsidRPr="0006719F">
              <w:rPr>
                <w:rFonts w:ascii="Arial" w:eastAsia="Times New Roman" w:hAnsi="Arial" w:cs="Arial"/>
                <w:sz w:val="14"/>
                <w:szCs w:val="14"/>
                <w:lang w:eastAsia="es-MX"/>
              </w:rPr>
              <w:t>28-14179</w:t>
            </w:r>
          </w:p>
        </w:tc>
        <w:tc>
          <w:tcPr>
            <w:tcW w:w="0" w:type="auto"/>
            <w:vAlign w:val="center"/>
            <w:hideMark/>
          </w:tcPr>
          <w:p w:rsidR="0006719F" w:rsidRPr="0006719F" w:rsidRDefault="0006719F" w:rsidP="00632143">
            <w:pPr>
              <w:spacing w:after="0" w:line="240" w:lineRule="auto"/>
              <w:jc w:val="center"/>
              <w:rPr>
                <w:rFonts w:ascii="Arial" w:eastAsia="Times New Roman" w:hAnsi="Arial" w:cs="Arial"/>
                <w:sz w:val="14"/>
                <w:szCs w:val="14"/>
                <w:lang w:eastAsia="es-MX"/>
              </w:rPr>
            </w:pPr>
            <w:r w:rsidRPr="0006719F">
              <w:rPr>
                <w:rFonts w:ascii="Arial" w:eastAsia="Times New Roman" w:hAnsi="Arial" w:cs="Arial"/>
                <w:sz w:val="14"/>
                <w:szCs w:val="14"/>
                <w:lang w:eastAsia="es-MX"/>
              </w:rPr>
              <w:t>10,000</w:t>
            </w:r>
          </w:p>
        </w:tc>
      </w:tr>
      <w:tr w:rsidR="0006719F" w:rsidRPr="0006719F" w:rsidTr="00632143">
        <w:trPr>
          <w:tblCellSpacing w:w="15" w:type="dxa"/>
          <w:jc w:val="center"/>
        </w:trPr>
        <w:tc>
          <w:tcPr>
            <w:tcW w:w="0" w:type="auto"/>
            <w:vAlign w:val="center"/>
            <w:hideMark/>
          </w:tcPr>
          <w:p w:rsidR="0006719F" w:rsidRPr="0006719F" w:rsidRDefault="0006719F" w:rsidP="00632143">
            <w:pPr>
              <w:spacing w:after="0" w:line="240" w:lineRule="auto"/>
              <w:jc w:val="center"/>
              <w:rPr>
                <w:rFonts w:ascii="Arial" w:eastAsia="Times New Roman" w:hAnsi="Arial" w:cs="Arial"/>
                <w:b/>
                <w:bCs/>
                <w:sz w:val="14"/>
                <w:szCs w:val="14"/>
                <w:lang w:eastAsia="es-MX"/>
              </w:rPr>
            </w:pPr>
            <w:r w:rsidRPr="0006719F">
              <w:rPr>
                <w:rFonts w:ascii="Arial" w:eastAsia="Times New Roman" w:hAnsi="Arial" w:cs="Arial"/>
                <w:b/>
                <w:bCs/>
                <w:sz w:val="14"/>
                <w:szCs w:val="14"/>
                <w:lang w:eastAsia="es-MX"/>
              </w:rPr>
              <w:t>Total</w:t>
            </w:r>
          </w:p>
        </w:tc>
        <w:tc>
          <w:tcPr>
            <w:tcW w:w="2290" w:type="pct"/>
            <w:vAlign w:val="center"/>
            <w:hideMark/>
          </w:tcPr>
          <w:p w:rsidR="0006719F" w:rsidRPr="0006719F" w:rsidRDefault="0006719F" w:rsidP="00632143">
            <w:pPr>
              <w:spacing w:after="0" w:line="240" w:lineRule="auto"/>
              <w:jc w:val="center"/>
              <w:rPr>
                <w:rFonts w:ascii="Arial" w:eastAsia="Times New Roman" w:hAnsi="Arial" w:cs="Arial"/>
                <w:sz w:val="14"/>
                <w:szCs w:val="14"/>
                <w:lang w:eastAsia="es-MX"/>
              </w:rPr>
            </w:pPr>
          </w:p>
        </w:tc>
        <w:tc>
          <w:tcPr>
            <w:tcW w:w="0" w:type="auto"/>
            <w:vAlign w:val="center"/>
            <w:hideMark/>
          </w:tcPr>
          <w:p w:rsidR="0006719F" w:rsidRPr="0006719F" w:rsidRDefault="0006719F" w:rsidP="00632143">
            <w:pPr>
              <w:spacing w:after="0" w:line="240" w:lineRule="auto"/>
              <w:jc w:val="center"/>
              <w:rPr>
                <w:rFonts w:ascii="Arial" w:eastAsia="Times New Roman" w:hAnsi="Arial" w:cs="Arial"/>
                <w:b/>
                <w:bCs/>
                <w:sz w:val="14"/>
                <w:szCs w:val="14"/>
                <w:lang w:eastAsia="es-MX"/>
              </w:rPr>
            </w:pPr>
            <w:r w:rsidRPr="0006719F">
              <w:rPr>
                <w:rFonts w:ascii="Arial" w:eastAsia="Times New Roman" w:hAnsi="Arial" w:cs="Arial"/>
                <w:b/>
                <w:bCs/>
                <w:sz w:val="14"/>
                <w:szCs w:val="14"/>
                <w:lang w:eastAsia="es-MX"/>
              </w:rPr>
              <w:t>11,500</w:t>
            </w:r>
          </w:p>
        </w:tc>
      </w:tr>
    </w:tbl>
    <w:p w:rsidR="00632143" w:rsidRDefault="00632143" w:rsidP="00632143">
      <w:pPr>
        <w:autoSpaceDE w:val="0"/>
        <w:autoSpaceDN w:val="0"/>
        <w:adjustRightInd w:val="0"/>
        <w:spacing w:after="0" w:line="360" w:lineRule="auto"/>
        <w:jc w:val="both"/>
        <w:rPr>
          <w:rFonts w:ascii="Arial" w:hAnsi="Arial" w:cs="Arial"/>
        </w:rPr>
      </w:pPr>
    </w:p>
    <w:p w:rsidR="00632143" w:rsidRPr="00632143" w:rsidRDefault="00632143" w:rsidP="00597476">
      <w:pPr>
        <w:autoSpaceDE w:val="0"/>
        <w:autoSpaceDN w:val="0"/>
        <w:adjustRightInd w:val="0"/>
        <w:spacing w:after="0" w:line="240" w:lineRule="auto"/>
        <w:jc w:val="both"/>
        <w:rPr>
          <w:rFonts w:ascii="Arial" w:hAnsi="Arial" w:cs="Arial"/>
          <w:b/>
        </w:rPr>
      </w:pPr>
      <w:r w:rsidRPr="00632143">
        <w:rPr>
          <w:rFonts w:ascii="Arial" w:hAnsi="Arial" w:cs="Arial"/>
          <w:b/>
        </w:rPr>
        <w:t xml:space="preserve">Acción(es) o recomendación(es) emitida(s) </w:t>
      </w:r>
    </w:p>
    <w:p w:rsidR="0006719F" w:rsidRPr="00632143" w:rsidRDefault="00632143" w:rsidP="00597476">
      <w:pPr>
        <w:autoSpaceDE w:val="0"/>
        <w:autoSpaceDN w:val="0"/>
        <w:adjustRightInd w:val="0"/>
        <w:spacing w:after="0" w:line="240" w:lineRule="auto"/>
        <w:jc w:val="both"/>
        <w:rPr>
          <w:rFonts w:ascii="Arial" w:hAnsi="Arial" w:cs="Arial"/>
          <w:i/>
        </w:rPr>
      </w:pPr>
      <w:r w:rsidRPr="00632143">
        <w:rPr>
          <w:rFonts w:ascii="Arial" w:hAnsi="Arial" w:cs="Arial"/>
          <w:i/>
        </w:rPr>
        <w:t>Recomendaciones en Relación a la Gestión o Control Interno.</w:t>
      </w:r>
    </w:p>
    <w:p w:rsidR="004863BD" w:rsidRDefault="004863BD" w:rsidP="00FC1095">
      <w:pPr>
        <w:autoSpaceDE w:val="0"/>
        <w:autoSpaceDN w:val="0"/>
        <w:adjustRightInd w:val="0"/>
        <w:spacing w:after="0" w:line="360" w:lineRule="auto"/>
        <w:jc w:val="both"/>
        <w:rPr>
          <w:rFonts w:ascii="Arial" w:hAnsi="Arial" w:cs="Arial"/>
        </w:rPr>
      </w:pPr>
    </w:p>
    <w:p w:rsidR="00632143" w:rsidRPr="00632143" w:rsidRDefault="00632143" w:rsidP="00632143">
      <w:pPr>
        <w:autoSpaceDE w:val="0"/>
        <w:autoSpaceDN w:val="0"/>
        <w:adjustRightInd w:val="0"/>
        <w:spacing w:after="0" w:line="360" w:lineRule="auto"/>
        <w:jc w:val="both"/>
        <w:rPr>
          <w:rFonts w:ascii="Arial" w:hAnsi="Arial" w:cs="Arial"/>
          <w:b/>
          <w:u w:val="single"/>
        </w:rPr>
      </w:pPr>
      <w:r w:rsidRPr="00632143">
        <w:rPr>
          <w:rFonts w:ascii="Arial" w:hAnsi="Arial" w:cs="Arial"/>
          <w:b/>
          <w:u w:val="single"/>
        </w:rPr>
        <w:t>NORMATIVIDAD</w:t>
      </w:r>
    </w:p>
    <w:p w:rsidR="00632143" w:rsidRPr="00632143" w:rsidRDefault="00632143" w:rsidP="00632143">
      <w:pPr>
        <w:autoSpaceDE w:val="0"/>
        <w:autoSpaceDN w:val="0"/>
        <w:adjustRightInd w:val="0"/>
        <w:spacing w:after="0" w:line="360" w:lineRule="auto"/>
        <w:jc w:val="both"/>
        <w:rPr>
          <w:rFonts w:ascii="Arial" w:hAnsi="Arial" w:cs="Arial"/>
          <w:b/>
          <w:u w:val="single"/>
        </w:rPr>
      </w:pPr>
      <w:r w:rsidRPr="00632143">
        <w:rPr>
          <w:rFonts w:ascii="Arial" w:hAnsi="Arial" w:cs="Arial"/>
          <w:b/>
          <w:u w:val="single"/>
        </w:rPr>
        <w:t>CUENTA PÚBLICA</w:t>
      </w:r>
    </w:p>
    <w:p w:rsidR="00632143" w:rsidRDefault="00632143" w:rsidP="00FC1095">
      <w:pPr>
        <w:autoSpaceDE w:val="0"/>
        <w:autoSpaceDN w:val="0"/>
        <w:adjustRightInd w:val="0"/>
        <w:spacing w:after="0" w:line="360" w:lineRule="auto"/>
        <w:jc w:val="both"/>
        <w:rPr>
          <w:rFonts w:ascii="Arial" w:hAnsi="Arial" w:cs="Arial"/>
        </w:rPr>
      </w:pPr>
      <w:r>
        <w:rPr>
          <w:rFonts w:ascii="Arial" w:hAnsi="Arial" w:cs="Arial"/>
        </w:rPr>
        <w:t xml:space="preserve">6.  </w:t>
      </w:r>
      <w:r w:rsidRPr="00632143">
        <w:rPr>
          <w:rFonts w:ascii="Arial" w:hAnsi="Arial" w:cs="Arial"/>
        </w:rPr>
        <w:t>La Cuenta Pública del ejercicio fiscal 2013 debió presentarse al H. Congreso del Estado de manera improrrogable a más tardar el 31 de marzo del año 2014, y fue exhibida el 15 de abril de 2014, incumpliéndose con lo establecido en los artículos 7 párrafo primero, de la Ley de Fiscalización Superior del Estado de Nuevo León y 26 inciso c) fracción III, de la Ley Orgánica de la Administración Pública Municipal del Estado de Nuevo León.</w:t>
      </w:r>
    </w:p>
    <w:p w:rsidR="00632143" w:rsidRDefault="00632143" w:rsidP="00FC1095">
      <w:pPr>
        <w:autoSpaceDE w:val="0"/>
        <w:autoSpaceDN w:val="0"/>
        <w:adjustRightInd w:val="0"/>
        <w:spacing w:after="0" w:line="360" w:lineRule="auto"/>
        <w:jc w:val="both"/>
        <w:rPr>
          <w:rFonts w:ascii="Arial" w:hAnsi="Arial" w:cs="Arial"/>
        </w:rPr>
      </w:pPr>
    </w:p>
    <w:p w:rsidR="00632143" w:rsidRPr="00632143" w:rsidRDefault="00632143" w:rsidP="00597476">
      <w:pPr>
        <w:autoSpaceDE w:val="0"/>
        <w:autoSpaceDN w:val="0"/>
        <w:adjustRightInd w:val="0"/>
        <w:spacing w:after="0" w:line="240" w:lineRule="auto"/>
        <w:jc w:val="both"/>
        <w:rPr>
          <w:rFonts w:ascii="Arial" w:hAnsi="Arial" w:cs="Arial"/>
          <w:b/>
        </w:rPr>
      </w:pPr>
      <w:r w:rsidRPr="00632143">
        <w:rPr>
          <w:rFonts w:ascii="Arial" w:hAnsi="Arial" w:cs="Arial"/>
          <w:b/>
        </w:rPr>
        <w:t xml:space="preserve">Acción(es) o recomendación(es) emitida(s) </w:t>
      </w:r>
    </w:p>
    <w:p w:rsidR="00632143" w:rsidRPr="00632143" w:rsidRDefault="00632143" w:rsidP="00597476">
      <w:pPr>
        <w:autoSpaceDE w:val="0"/>
        <w:autoSpaceDN w:val="0"/>
        <w:adjustRightInd w:val="0"/>
        <w:spacing w:after="0" w:line="240" w:lineRule="auto"/>
        <w:jc w:val="both"/>
        <w:rPr>
          <w:rFonts w:ascii="Arial" w:hAnsi="Arial" w:cs="Arial"/>
          <w:i/>
        </w:rPr>
      </w:pPr>
      <w:r w:rsidRPr="00632143">
        <w:rPr>
          <w:rFonts w:ascii="Arial" w:hAnsi="Arial" w:cs="Arial"/>
          <w:i/>
        </w:rPr>
        <w:t>Promoción de Fincamiento de Responsabilidad Administrativa.</w:t>
      </w:r>
    </w:p>
    <w:p w:rsidR="00632143" w:rsidRPr="00632143" w:rsidRDefault="00632143" w:rsidP="00FC1095">
      <w:pPr>
        <w:autoSpaceDE w:val="0"/>
        <w:autoSpaceDN w:val="0"/>
        <w:adjustRightInd w:val="0"/>
        <w:spacing w:after="0" w:line="360" w:lineRule="auto"/>
        <w:jc w:val="both"/>
        <w:rPr>
          <w:rFonts w:ascii="Arial" w:hAnsi="Arial" w:cs="Arial"/>
          <w:b/>
          <w:u w:val="single"/>
        </w:rPr>
      </w:pPr>
      <w:r w:rsidRPr="00632143">
        <w:rPr>
          <w:rFonts w:ascii="Arial" w:hAnsi="Arial" w:cs="Arial"/>
          <w:b/>
          <w:u w:val="single"/>
        </w:rPr>
        <w:lastRenderedPageBreak/>
        <w:t>PRESUPUESTO DE EGRESOS</w:t>
      </w:r>
    </w:p>
    <w:p w:rsidR="00632143" w:rsidRDefault="00632143" w:rsidP="00FC1095">
      <w:pPr>
        <w:autoSpaceDE w:val="0"/>
        <w:autoSpaceDN w:val="0"/>
        <w:adjustRightInd w:val="0"/>
        <w:spacing w:after="0" w:line="360" w:lineRule="auto"/>
        <w:jc w:val="both"/>
        <w:rPr>
          <w:rFonts w:ascii="Arial" w:hAnsi="Arial" w:cs="Arial"/>
        </w:rPr>
      </w:pPr>
      <w:r>
        <w:rPr>
          <w:rFonts w:ascii="Arial" w:hAnsi="Arial" w:cs="Arial"/>
        </w:rPr>
        <w:t>7.</w:t>
      </w:r>
      <w:r w:rsidRPr="00632143">
        <w:t xml:space="preserve"> </w:t>
      </w:r>
      <w:r w:rsidRPr="00632143">
        <w:rPr>
          <w:rFonts w:ascii="Arial" w:hAnsi="Arial" w:cs="Arial"/>
        </w:rPr>
        <w:t xml:space="preserve">El presupuesto anual de egresos para el ejercicio fiscal 2013 que autorizó el R. Ayuntamiento en Sesión Ordinaria número 24 celebrada el 22 de noviembre de 2013 ascendió a $29,205,541 el cual comparado con lo real ejercido que fue por $33,924,018, se observa que este fue superior al monto presupuestado en la cantidad de $4,718,477, que representa el 16.1%, diferencia que no se solicitó al Ayuntamiento la modificación correspondiente para sufragar en el ejercicio este excedente, de conformidad con lo establecido en el artículo 133 de la Ley Orgánica de la Administración Pública Municipal del Estado de Nuevo León. </w:t>
      </w:r>
    </w:p>
    <w:p w:rsidR="00632143" w:rsidRDefault="00632143" w:rsidP="00597476">
      <w:pPr>
        <w:autoSpaceDE w:val="0"/>
        <w:autoSpaceDN w:val="0"/>
        <w:adjustRightInd w:val="0"/>
        <w:spacing w:after="0" w:line="240" w:lineRule="auto"/>
        <w:jc w:val="both"/>
        <w:rPr>
          <w:rFonts w:ascii="Arial" w:hAnsi="Arial" w:cs="Arial"/>
        </w:rPr>
      </w:pPr>
    </w:p>
    <w:p w:rsidR="00632143" w:rsidRPr="00632143" w:rsidRDefault="00632143" w:rsidP="00597476">
      <w:pPr>
        <w:autoSpaceDE w:val="0"/>
        <w:autoSpaceDN w:val="0"/>
        <w:adjustRightInd w:val="0"/>
        <w:spacing w:after="0" w:line="240" w:lineRule="auto"/>
        <w:jc w:val="both"/>
        <w:rPr>
          <w:rFonts w:ascii="Arial" w:hAnsi="Arial" w:cs="Arial"/>
          <w:b/>
        </w:rPr>
      </w:pPr>
      <w:r w:rsidRPr="00632143">
        <w:rPr>
          <w:rFonts w:ascii="Arial" w:hAnsi="Arial" w:cs="Arial"/>
          <w:b/>
        </w:rPr>
        <w:t xml:space="preserve">Acción(es) o recomendación(es) emitida(s) </w:t>
      </w:r>
    </w:p>
    <w:p w:rsidR="00632143" w:rsidRPr="00632143" w:rsidRDefault="00632143" w:rsidP="00597476">
      <w:pPr>
        <w:autoSpaceDE w:val="0"/>
        <w:autoSpaceDN w:val="0"/>
        <w:adjustRightInd w:val="0"/>
        <w:spacing w:after="0" w:line="240" w:lineRule="auto"/>
        <w:jc w:val="both"/>
        <w:rPr>
          <w:rFonts w:ascii="Arial" w:hAnsi="Arial" w:cs="Arial"/>
          <w:i/>
        </w:rPr>
      </w:pPr>
      <w:r w:rsidRPr="00632143">
        <w:rPr>
          <w:rFonts w:ascii="Arial" w:hAnsi="Arial" w:cs="Arial"/>
          <w:i/>
        </w:rPr>
        <w:t>Promoción de Fincamiento de Responsabilidad Administrativa.</w:t>
      </w:r>
    </w:p>
    <w:p w:rsidR="00632143" w:rsidRDefault="00632143" w:rsidP="00FC1095">
      <w:pPr>
        <w:autoSpaceDE w:val="0"/>
        <w:autoSpaceDN w:val="0"/>
        <w:adjustRightInd w:val="0"/>
        <w:spacing w:after="0" w:line="360" w:lineRule="auto"/>
        <w:jc w:val="both"/>
        <w:rPr>
          <w:rFonts w:ascii="Arial" w:hAnsi="Arial" w:cs="Arial"/>
        </w:rPr>
      </w:pPr>
    </w:p>
    <w:p w:rsidR="00632143" w:rsidRPr="00632143" w:rsidRDefault="00632143" w:rsidP="00FC1095">
      <w:pPr>
        <w:autoSpaceDE w:val="0"/>
        <w:autoSpaceDN w:val="0"/>
        <w:adjustRightInd w:val="0"/>
        <w:spacing w:after="0" w:line="360" w:lineRule="auto"/>
        <w:jc w:val="both"/>
        <w:rPr>
          <w:rFonts w:ascii="Arial" w:hAnsi="Arial" w:cs="Arial"/>
          <w:b/>
          <w:u w:val="single"/>
        </w:rPr>
      </w:pPr>
      <w:r w:rsidRPr="00632143">
        <w:rPr>
          <w:rFonts w:ascii="Arial" w:hAnsi="Arial" w:cs="Arial"/>
          <w:b/>
          <w:u w:val="single"/>
        </w:rPr>
        <w:t>Sueldos</w:t>
      </w:r>
    </w:p>
    <w:p w:rsidR="00632143" w:rsidRDefault="00632143" w:rsidP="00FC1095">
      <w:pPr>
        <w:autoSpaceDE w:val="0"/>
        <w:autoSpaceDN w:val="0"/>
        <w:adjustRightInd w:val="0"/>
        <w:spacing w:after="0" w:line="360" w:lineRule="auto"/>
        <w:jc w:val="both"/>
        <w:rPr>
          <w:rFonts w:ascii="Arial" w:hAnsi="Arial" w:cs="Arial"/>
        </w:rPr>
      </w:pPr>
      <w:r>
        <w:rPr>
          <w:rFonts w:ascii="Arial" w:hAnsi="Arial" w:cs="Arial"/>
        </w:rPr>
        <w:t>8.</w:t>
      </w:r>
      <w:r w:rsidRPr="00632143">
        <w:t xml:space="preserve"> </w:t>
      </w:r>
      <w:r w:rsidRPr="00632143">
        <w:rPr>
          <w:rFonts w:ascii="Arial" w:hAnsi="Arial" w:cs="Arial"/>
        </w:rPr>
        <w:t xml:space="preserve">Se observó que los sueldos aprobados y pagados al personal, así como las prestaciones, no están respaldadas con el tabulador de remuneraciones en el que se especifiquen y diferencien la totalidad de sus elementos fijos y variables tanto en efectivo como en especie, documento que se debió adjuntar al presupuesto de egresos autorizado para el año 2013 y publicado en el Periódico Oficial del Estado el 26 de diciembre de 2012, de conformidad a lo dispuesto en el artículo 127 párrafos primero y segundo fracción V, de la Constitución Política de los Estados Unidos Mexicanos. </w:t>
      </w:r>
    </w:p>
    <w:p w:rsidR="00632143" w:rsidRPr="00632143" w:rsidRDefault="00632143" w:rsidP="00597476">
      <w:pPr>
        <w:autoSpaceDE w:val="0"/>
        <w:autoSpaceDN w:val="0"/>
        <w:adjustRightInd w:val="0"/>
        <w:spacing w:after="0" w:line="240" w:lineRule="auto"/>
        <w:jc w:val="both"/>
        <w:rPr>
          <w:rFonts w:ascii="Arial" w:hAnsi="Arial" w:cs="Arial"/>
          <w:b/>
        </w:rPr>
      </w:pPr>
      <w:r w:rsidRPr="00632143">
        <w:rPr>
          <w:rFonts w:ascii="Arial" w:hAnsi="Arial" w:cs="Arial"/>
          <w:b/>
        </w:rPr>
        <w:t xml:space="preserve">Acción(es) o recomendación(es) emitida(s) </w:t>
      </w:r>
    </w:p>
    <w:p w:rsidR="00632143" w:rsidRPr="00632143" w:rsidRDefault="00632143" w:rsidP="00597476">
      <w:pPr>
        <w:autoSpaceDE w:val="0"/>
        <w:autoSpaceDN w:val="0"/>
        <w:adjustRightInd w:val="0"/>
        <w:spacing w:after="0" w:line="240" w:lineRule="auto"/>
        <w:jc w:val="both"/>
        <w:rPr>
          <w:rFonts w:ascii="Arial" w:hAnsi="Arial" w:cs="Arial"/>
          <w:i/>
        </w:rPr>
      </w:pPr>
      <w:r w:rsidRPr="00632143">
        <w:rPr>
          <w:rFonts w:ascii="Arial" w:hAnsi="Arial" w:cs="Arial"/>
          <w:i/>
        </w:rPr>
        <w:t xml:space="preserve">Promoción de Fincamiento de Responsabilidad Administrativa.  </w:t>
      </w:r>
    </w:p>
    <w:p w:rsidR="00632143" w:rsidRDefault="00632143" w:rsidP="00FC1095">
      <w:pPr>
        <w:autoSpaceDE w:val="0"/>
        <w:autoSpaceDN w:val="0"/>
        <w:adjustRightInd w:val="0"/>
        <w:spacing w:after="0" w:line="360" w:lineRule="auto"/>
        <w:jc w:val="both"/>
        <w:rPr>
          <w:rFonts w:ascii="Arial" w:hAnsi="Arial" w:cs="Arial"/>
        </w:rPr>
      </w:pPr>
    </w:p>
    <w:p w:rsidR="00632143" w:rsidRPr="00632143" w:rsidRDefault="00632143" w:rsidP="00632143">
      <w:pPr>
        <w:autoSpaceDE w:val="0"/>
        <w:autoSpaceDN w:val="0"/>
        <w:adjustRightInd w:val="0"/>
        <w:spacing w:after="0" w:line="360" w:lineRule="auto"/>
        <w:jc w:val="both"/>
        <w:rPr>
          <w:rFonts w:ascii="Arial" w:hAnsi="Arial" w:cs="Arial"/>
          <w:b/>
          <w:u w:val="single"/>
        </w:rPr>
      </w:pPr>
      <w:r w:rsidRPr="00632143">
        <w:rPr>
          <w:rFonts w:ascii="Arial" w:hAnsi="Arial" w:cs="Arial"/>
          <w:b/>
          <w:u w:val="single"/>
        </w:rPr>
        <w:t>OBRA PÚBLICA</w:t>
      </w:r>
    </w:p>
    <w:p w:rsidR="00632143" w:rsidRPr="00632143" w:rsidRDefault="00632143" w:rsidP="00632143">
      <w:pPr>
        <w:autoSpaceDE w:val="0"/>
        <w:autoSpaceDN w:val="0"/>
        <w:adjustRightInd w:val="0"/>
        <w:spacing w:after="0" w:line="360" w:lineRule="auto"/>
        <w:jc w:val="both"/>
        <w:rPr>
          <w:rFonts w:ascii="Arial" w:hAnsi="Arial" w:cs="Arial"/>
          <w:b/>
          <w:u w:val="single"/>
        </w:rPr>
      </w:pPr>
      <w:r w:rsidRPr="00632143">
        <w:rPr>
          <w:rFonts w:ascii="Arial" w:hAnsi="Arial" w:cs="Arial"/>
          <w:b/>
          <w:u w:val="single"/>
        </w:rPr>
        <w:t>DESARROLLO URBANO Y ECOLOGÍA</w:t>
      </w:r>
    </w:p>
    <w:p w:rsidR="00632143" w:rsidRPr="00632143" w:rsidRDefault="00632143" w:rsidP="00632143">
      <w:pPr>
        <w:autoSpaceDE w:val="0"/>
        <w:autoSpaceDN w:val="0"/>
        <w:adjustRightInd w:val="0"/>
        <w:spacing w:after="0" w:line="360" w:lineRule="auto"/>
        <w:jc w:val="both"/>
        <w:rPr>
          <w:rFonts w:ascii="Arial" w:hAnsi="Arial" w:cs="Arial"/>
          <w:b/>
          <w:u w:val="single"/>
        </w:rPr>
      </w:pPr>
      <w:r w:rsidRPr="00632143">
        <w:rPr>
          <w:rFonts w:ascii="Arial" w:hAnsi="Arial" w:cs="Arial"/>
          <w:b/>
          <w:u w:val="single"/>
        </w:rPr>
        <w:t>Obras Públicas Directas</w:t>
      </w:r>
    </w:p>
    <w:p w:rsidR="00632143" w:rsidRDefault="00632143" w:rsidP="00FC1095">
      <w:pPr>
        <w:autoSpaceDE w:val="0"/>
        <w:autoSpaceDN w:val="0"/>
        <w:adjustRightInd w:val="0"/>
        <w:spacing w:after="0" w:line="360" w:lineRule="auto"/>
        <w:jc w:val="both"/>
        <w:rPr>
          <w:rFonts w:ascii="Arial" w:hAnsi="Arial" w:cs="Arial"/>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
        <w:gridCol w:w="1393"/>
        <w:gridCol w:w="4772"/>
        <w:gridCol w:w="1550"/>
      </w:tblGrid>
      <w:tr w:rsidR="00632143" w:rsidRPr="00632143" w:rsidTr="00632143">
        <w:trPr>
          <w:tblCellSpacing w:w="15" w:type="dxa"/>
          <w:jc w:val="center"/>
        </w:trPr>
        <w:tc>
          <w:tcPr>
            <w:tcW w:w="0" w:type="auto"/>
            <w:shd w:val="clear" w:color="auto" w:fill="BFBFBF" w:themeFill="background1" w:themeFillShade="BF"/>
            <w:vAlign w:val="center"/>
            <w:hideMark/>
          </w:tcPr>
          <w:p w:rsidR="00632143" w:rsidRPr="00632143" w:rsidRDefault="00632143" w:rsidP="00F37733">
            <w:pPr>
              <w:spacing w:after="0" w:line="240" w:lineRule="auto"/>
              <w:jc w:val="center"/>
              <w:rPr>
                <w:rFonts w:ascii="Arial" w:eastAsia="Times New Roman" w:hAnsi="Arial" w:cs="Arial"/>
                <w:b/>
                <w:bCs/>
                <w:sz w:val="14"/>
                <w:szCs w:val="14"/>
                <w:lang w:eastAsia="es-MX"/>
              </w:rPr>
            </w:pPr>
            <w:r w:rsidRPr="00632143">
              <w:rPr>
                <w:rFonts w:ascii="Arial" w:eastAsia="Times New Roman" w:hAnsi="Arial" w:cs="Arial"/>
                <w:b/>
                <w:bCs/>
                <w:sz w:val="14"/>
                <w:szCs w:val="14"/>
                <w:lang w:eastAsia="es-MX"/>
              </w:rPr>
              <w:lastRenderedPageBreak/>
              <w:t>Ref.</w:t>
            </w:r>
          </w:p>
        </w:tc>
        <w:tc>
          <w:tcPr>
            <w:tcW w:w="0" w:type="auto"/>
            <w:shd w:val="clear" w:color="auto" w:fill="BFBFBF" w:themeFill="background1" w:themeFillShade="BF"/>
            <w:vAlign w:val="center"/>
            <w:hideMark/>
          </w:tcPr>
          <w:p w:rsidR="00632143" w:rsidRPr="00632143" w:rsidRDefault="00632143" w:rsidP="00F37733">
            <w:pPr>
              <w:spacing w:after="0" w:line="240" w:lineRule="auto"/>
              <w:jc w:val="center"/>
              <w:rPr>
                <w:rFonts w:ascii="Arial" w:eastAsia="Times New Roman" w:hAnsi="Arial" w:cs="Arial"/>
                <w:b/>
                <w:bCs/>
                <w:sz w:val="14"/>
                <w:szCs w:val="14"/>
                <w:lang w:eastAsia="es-MX"/>
              </w:rPr>
            </w:pPr>
            <w:r w:rsidRPr="00632143">
              <w:rPr>
                <w:rFonts w:ascii="Arial" w:eastAsia="Times New Roman" w:hAnsi="Arial" w:cs="Arial"/>
                <w:b/>
                <w:bCs/>
                <w:sz w:val="14"/>
                <w:szCs w:val="14"/>
                <w:lang w:eastAsia="es-MX"/>
              </w:rPr>
              <w:t>Contrato</w:t>
            </w:r>
          </w:p>
        </w:tc>
        <w:tc>
          <w:tcPr>
            <w:tcW w:w="0" w:type="auto"/>
            <w:shd w:val="clear" w:color="auto" w:fill="BFBFBF" w:themeFill="background1" w:themeFillShade="BF"/>
            <w:vAlign w:val="center"/>
            <w:hideMark/>
          </w:tcPr>
          <w:p w:rsidR="00632143" w:rsidRPr="00632143" w:rsidRDefault="00632143" w:rsidP="00F37733">
            <w:pPr>
              <w:spacing w:after="0" w:line="240" w:lineRule="auto"/>
              <w:jc w:val="center"/>
              <w:rPr>
                <w:rFonts w:ascii="Arial" w:eastAsia="Times New Roman" w:hAnsi="Arial" w:cs="Arial"/>
                <w:b/>
                <w:bCs/>
                <w:sz w:val="14"/>
                <w:szCs w:val="14"/>
                <w:lang w:eastAsia="es-MX"/>
              </w:rPr>
            </w:pPr>
            <w:r w:rsidRPr="00632143">
              <w:rPr>
                <w:rFonts w:ascii="Arial" w:eastAsia="Times New Roman" w:hAnsi="Arial" w:cs="Arial"/>
                <w:b/>
                <w:bCs/>
                <w:sz w:val="14"/>
                <w:szCs w:val="14"/>
                <w:lang w:eastAsia="es-MX"/>
              </w:rPr>
              <w:t>Nombre de la Obra o Licencia</w:t>
            </w:r>
          </w:p>
        </w:tc>
        <w:tc>
          <w:tcPr>
            <w:tcW w:w="0" w:type="auto"/>
            <w:shd w:val="clear" w:color="auto" w:fill="BFBFBF" w:themeFill="background1" w:themeFillShade="BF"/>
            <w:vAlign w:val="center"/>
            <w:hideMark/>
          </w:tcPr>
          <w:p w:rsidR="00632143" w:rsidRPr="00632143" w:rsidRDefault="00632143" w:rsidP="00F37733">
            <w:pPr>
              <w:spacing w:after="0" w:line="240" w:lineRule="auto"/>
              <w:jc w:val="center"/>
              <w:rPr>
                <w:rFonts w:ascii="Arial" w:eastAsia="Times New Roman" w:hAnsi="Arial" w:cs="Arial"/>
                <w:b/>
                <w:bCs/>
                <w:sz w:val="14"/>
                <w:szCs w:val="14"/>
                <w:lang w:eastAsia="es-MX"/>
              </w:rPr>
            </w:pPr>
            <w:r w:rsidRPr="00632143">
              <w:rPr>
                <w:rFonts w:ascii="Arial" w:eastAsia="Times New Roman" w:hAnsi="Arial" w:cs="Arial"/>
                <w:b/>
                <w:bCs/>
                <w:sz w:val="14"/>
                <w:szCs w:val="14"/>
                <w:lang w:eastAsia="es-MX"/>
              </w:rPr>
              <w:t>Registrado en el 2013</w:t>
            </w:r>
          </w:p>
        </w:tc>
      </w:tr>
      <w:tr w:rsidR="00632143" w:rsidRPr="00632143" w:rsidTr="00632143">
        <w:trPr>
          <w:tblCellSpacing w:w="15" w:type="dxa"/>
          <w:jc w:val="center"/>
        </w:trPr>
        <w:tc>
          <w:tcPr>
            <w:tcW w:w="0" w:type="auto"/>
            <w:vAlign w:val="center"/>
            <w:hideMark/>
          </w:tcPr>
          <w:p w:rsidR="00632143" w:rsidRPr="00632143" w:rsidRDefault="00632143" w:rsidP="00632143">
            <w:pPr>
              <w:spacing w:after="0" w:line="240" w:lineRule="auto"/>
              <w:jc w:val="center"/>
              <w:rPr>
                <w:rFonts w:ascii="Arial" w:eastAsia="Times New Roman" w:hAnsi="Arial" w:cs="Arial"/>
                <w:bCs/>
                <w:sz w:val="14"/>
                <w:szCs w:val="14"/>
                <w:lang w:eastAsia="es-MX"/>
              </w:rPr>
            </w:pPr>
            <w:r w:rsidRPr="00632143">
              <w:rPr>
                <w:rFonts w:ascii="Arial" w:eastAsia="Times New Roman" w:hAnsi="Arial" w:cs="Arial"/>
                <w:bCs/>
                <w:sz w:val="14"/>
                <w:szCs w:val="14"/>
                <w:lang w:eastAsia="es-MX"/>
              </w:rPr>
              <w:t>1</w:t>
            </w:r>
          </w:p>
        </w:tc>
        <w:tc>
          <w:tcPr>
            <w:tcW w:w="0" w:type="auto"/>
            <w:vAlign w:val="center"/>
            <w:hideMark/>
          </w:tcPr>
          <w:p w:rsidR="00632143" w:rsidRPr="00632143" w:rsidRDefault="00632143" w:rsidP="00632143">
            <w:pPr>
              <w:spacing w:after="0" w:line="240" w:lineRule="auto"/>
              <w:jc w:val="center"/>
              <w:rPr>
                <w:rFonts w:ascii="Arial" w:eastAsia="Times New Roman" w:hAnsi="Arial" w:cs="Arial"/>
                <w:bCs/>
                <w:sz w:val="14"/>
                <w:szCs w:val="14"/>
                <w:lang w:eastAsia="es-MX"/>
              </w:rPr>
            </w:pPr>
            <w:r w:rsidRPr="00632143">
              <w:rPr>
                <w:rFonts w:ascii="Arial" w:eastAsia="Times New Roman" w:hAnsi="Arial" w:cs="Arial"/>
                <w:bCs/>
                <w:sz w:val="14"/>
                <w:szCs w:val="14"/>
                <w:lang w:eastAsia="es-MX"/>
              </w:rPr>
              <w:t>GMI/FD/02/SE/03/00</w:t>
            </w:r>
          </w:p>
        </w:tc>
        <w:tc>
          <w:tcPr>
            <w:tcW w:w="0" w:type="auto"/>
            <w:vAlign w:val="center"/>
            <w:hideMark/>
          </w:tcPr>
          <w:p w:rsidR="00632143" w:rsidRPr="00632143" w:rsidRDefault="00632143" w:rsidP="00632143">
            <w:pPr>
              <w:spacing w:after="0" w:line="240" w:lineRule="auto"/>
              <w:jc w:val="center"/>
              <w:rPr>
                <w:rFonts w:ascii="Arial" w:eastAsia="Times New Roman" w:hAnsi="Arial" w:cs="Arial"/>
                <w:bCs/>
                <w:sz w:val="14"/>
                <w:szCs w:val="14"/>
                <w:lang w:eastAsia="es-MX"/>
              </w:rPr>
            </w:pPr>
            <w:r w:rsidRPr="00632143">
              <w:rPr>
                <w:rFonts w:ascii="Arial" w:eastAsia="Times New Roman" w:hAnsi="Arial" w:cs="Arial"/>
                <w:bCs/>
                <w:sz w:val="14"/>
                <w:szCs w:val="14"/>
                <w:lang w:eastAsia="es-MX"/>
              </w:rPr>
              <w:t>Construcción de muro, gavetas y acceso vehicular en el panteón municipal</w:t>
            </w:r>
          </w:p>
        </w:tc>
        <w:tc>
          <w:tcPr>
            <w:tcW w:w="0" w:type="auto"/>
            <w:vAlign w:val="center"/>
            <w:hideMark/>
          </w:tcPr>
          <w:p w:rsidR="00632143" w:rsidRPr="00632143" w:rsidRDefault="00632143" w:rsidP="00632143">
            <w:pPr>
              <w:spacing w:after="0" w:line="240" w:lineRule="auto"/>
              <w:jc w:val="center"/>
              <w:rPr>
                <w:rFonts w:ascii="Arial" w:eastAsia="Times New Roman" w:hAnsi="Arial" w:cs="Arial"/>
                <w:bCs/>
                <w:sz w:val="14"/>
                <w:szCs w:val="14"/>
                <w:lang w:eastAsia="es-MX"/>
              </w:rPr>
            </w:pPr>
            <w:r w:rsidRPr="00632143">
              <w:rPr>
                <w:rFonts w:ascii="Arial" w:eastAsia="Times New Roman" w:hAnsi="Arial" w:cs="Arial"/>
                <w:bCs/>
                <w:sz w:val="14"/>
                <w:szCs w:val="14"/>
                <w:lang w:eastAsia="es-MX"/>
              </w:rPr>
              <w:t>658,784</w:t>
            </w:r>
          </w:p>
        </w:tc>
      </w:tr>
    </w:tbl>
    <w:p w:rsidR="00632143" w:rsidRDefault="00632143" w:rsidP="00FC1095">
      <w:pPr>
        <w:autoSpaceDE w:val="0"/>
        <w:autoSpaceDN w:val="0"/>
        <w:adjustRightInd w:val="0"/>
        <w:spacing w:after="0" w:line="360" w:lineRule="auto"/>
        <w:jc w:val="both"/>
        <w:rPr>
          <w:rFonts w:ascii="Arial" w:hAnsi="Arial" w:cs="Arial"/>
        </w:rPr>
      </w:pPr>
    </w:p>
    <w:p w:rsidR="00632143" w:rsidRDefault="00632143" w:rsidP="00FC1095">
      <w:pPr>
        <w:autoSpaceDE w:val="0"/>
        <w:autoSpaceDN w:val="0"/>
        <w:adjustRightInd w:val="0"/>
        <w:spacing w:after="0" w:line="360" w:lineRule="auto"/>
        <w:jc w:val="both"/>
        <w:rPr>
          <w:rFonts w:ascii="Arial" w:hAnsi="Arial" w:cs="Arial"/>
        </w:rPr>
      </w:pPr>
      <w:r>
        <w:rPr>
          <w:rFonts w:ascii="Arial" w:hAnsi="Arial" w:cs="Arial"/>
        </w:rPr>
        <w:t xml:space="preserve">9. </w:t>
      </w:r>
      <w:r w:rsidRPr="00632143">
        <w:rPr>
          <w:rFonts w:ascii="Arial" w:hAnsi="Arial" w:cs="Arial"/>
        </w:rPr>
        <w:t xml:space="preserve">No se localizaron ni fueron exhibidos durante la auditoría, los croquis de ubicación de los conceptos pagados mediante </w:t>
      </w:r>
      <w:proofErr w:type="gramStart"/>
      <w:r w:rsidRPr="00632143">
        <w:rPr>
          <w:rFonts w:ascii="Arial" w:hAnsi="Arial" w:cs="Arial"/>
        </w:rPr>
        <w:t>las estimaciones números 1, 2 y 3 normal</w:t>
      </w:r>
      <w:proofErr w:type="gramEnd"/>
      <w:r w:rsidRPr="00632143">
        <w:rPr>
          <w:rFonts w:ascii="Arial" w:hAnsi="Arial" w:cs="Arial"/>
        </w:rPr>
        <w:t>, por valor total de $461,149, obligación establecida en el artículo 54, párrafo primero, de la LOPSRM, en relación con el artículo 132, fracciones III, IV y V, del RLOPSRM.</w:t>
      </w:r>
    </w:p>
    <w:p w:rsidR="00632143" w:rsidRPr="00907526" w:rsidRDefault="00632143" w:rsidP="00FC1095">
      <w:pPr>
        <w:autoSpaceDE w:val="0"/>
        <w:autoSpaceDN w:val="0"/>
        <w:adjustRightInd w:val="0"/>
        <w:spacing w:after="0" w:line="360" w:lineRule="auto"/>
        <w:jc w:val="both"/>
        <w:rPr>
          <w:rFonts w:ascii="Arial" w:hAnsi="Arial" w:cs="Arial"/>
          <w:sz w:val="16"/>
          <w:szCs w:val="16"/>
        </w:rPr>
      </w:pPr>
    </w:p>
    <w:p w:rsidR="00632143" w:rsidRPr="00632143" w:rsidRDefault="00632143" w:rsidP="00597476">
      <w:pPr>
        <w:autoSpaceDE w:val="0"/>
        <w:autoSpaceDN w:val="0"/>
        <w:adjustRightInd w:val="0"/>
        <w:spacing w:after="0" w:line="240" w:lineRule="auto"/>
        <w:jc w:val="both"/>
        <w:rPr>
          <w:rFonts w:ascii="Arial" w:hAnsi="Arial" w:cs="Arial"/>
          <w:b/>
        </w:rPr>
      </w:pPr>
      <w:r w:rsidRPr="00632143">
        <w:rPr>
          <w:rFonts w:ascii="Arial" w:hAnsi="Arial" w:cs="Arial"/>
          <w:b/>
        </w:rPr>
        <w:t xml:space="preserve">Acción(es) o recomendación(es) emitida(s) </w:t>
      </w:r>
    </w:p>
    <w:p w:rsidR="00632143" w:rsidRPr="00632143" w:rsidRDefault="00632143" w:rsidP="00597476">
      <w:pPr>
        <w:autoSpaceDE w:val="0"/>
        <w:autoSpaceDN w:val="0"/>
        <w:adjustRightInd w:val="0"/>
        <w:spacing w:after="0" w:line="240" w:lineRule="auto"/>
        <w:jc w:val="both"/>
        <w:rPr>
          <w:rFonts w:ascii="Arial" w:hAnsi="Arial" w:cs="Arial"/>
          <w:i/>
        </w:rPr>
      </w:pPr>
      <w:r w:rsidRPr="00632143">
        <w:rPr>
          <w:rFonts w:ascii="Arial" w:hAnsi="Arial" w:cs="Arial"/>
          <w:i/>
        </w:rPr>
        <w:t xml:space="preserve">Promoción de Fincamiento de Responsabilidad Administrativa. </w:t>
      </w:r>
    </w:p>
    <w:p w:rsidR="00632143" w:rsidRPr="00632143" w:rsidRDefault="00632143" w:rsidP="00597476">
      <w:pPr>
        <w:autoSpaceDE w:val="0"/>
        <w:autoSpaceDN w:val="0"/>
        <w:adjustRightInd w:val="0"/>
        <w:spacing w:after="0" w:line="240" w:lineRule="auto"/>
        <w:jc w:val="both"/>
        <w:rPr>
          <w:rFonts w:ascii="Arial" w:hAnsi="Arial" w:cs="Arial"/>
          <w:i/>
        </w:rPr>
      </w:pPr>
      <w:r w:rsidRPr="00632143">
        <w:rPr>
          <w:rFonts w:ascii="Arial" w:hAnsi="Arial" w:cs="Arial"/>
          <w:i/>
        </w:rPr>
        <w:t xml:space="preserve">Recomendaciones en Relación a la Gestión o Control Interno. </w:t>
      </w:r>
    </w:p>
    <w:p w:rsidR="00632143" w:rsidRDefault="00632143" w:rsidP="00FC1095">
      <w:pPr>
        <w:autoSpaceDE w:val="0"/>
        <w:autoSpaceDN w:val="0"/>
        <w:adjustRightInd w:val="0"/>
        <w:spacing w:after="0" w:line="360" w:lineRule="auto"/>
        <w:jc w:val="both"/>
        <w:rPr>
          <w:rFonts w:ascii="Arial" w:hAnsi="Arial" w:cs="Arial"/>
        </w:rPr>
      </w:pPr>
    </w:p>
    <w:p w:rsidR="00632143" w:rsidRDefault="00632143" w:rsidP="00FC1095">
      <w:pPr>
        <w:autoSpaceDE w:val="0"/>
        <w:autoSpaceDN w:val="0"/>
        <w:adjustRightInd w:val="0"/>
        <w:spacing w:after="0" w:line="360" w:lineRule="auto"/>
        <w:jc w:val="both"/>
        <w:rPr>
          <w:rFonts w:ascii="Arial" w:hAnsi="Arial" w:cs="Arial"/>
        </w:rPr>
      </w:pPr>
      <w:r>
        <w:rPr>
          <w:rFonts w:ascii="Arial" w:hAnsi="Arial" w:cs="Arial"/>
        </w:rPr>
        <w:t>10.</w:t>
      </w:r>
      <w:r w:rsidRPr="00632143">
        <w:t xml:space="preserve"> </w:t>
      </w:r>
      <w:r w:rsidRPr="00632143">
        <w:rPr>
          <w:rFonts w:ascii="Arial" w:hAnsi="Arial" w:cs="Arial"/>
        </w:rPr>
        <w:t xml:space="preserve">No se localizó ni fue exhibido durante la auditoría, el finiquito de los trabajos, obligación establecida en el artículo 64, párrafo segundo, de la LOPSRM, en relación con el artículo 170, párrafo primero, del RLOPSRM. </w:t>
      </w:r>
    </w:p>
    <w:p w:rsidR="00632143" w:rsidRPr="00907526" w:rsidRDefault="00632143" w:rsidP="00FC1095">
      <w:pPr>
        <w:autoSpaceDE w:val="0"/>
        <w:autoSpaceDN w:val="0"/>
        <w:adjustRightInd w:val="0"/>
        <w:spacing w:after="0" w:line="360" w:lineRule="auto"/>
        <w:jc w:val="both"/>
        <w:rPr>
          <w:rFonts w:ascii="Arial" w:hAnsi="Arial" w:cs="Arial"/>
          <w:b/>
          <w:sz w:val="16"/>
          <w:szCs w:val="16"/>
        </w:rPr>
      </w:pPr>
    </w:p>
    <w:p w:rsidR="00632143" w:rsidRPr="00632143" w:rsidRDefault="00632143" w:rsidP="00597476">
      <w:pPr>
        <w:autoSpaceDE w:val="0"/>
        <w:autoSpaceDN w:val="0"/>
        <w:adjustRightInd w:val="0"/>
        <w:spacing w:after="0" w:line="240" w:lineRule="auto"/>
        <w:jc w:val="both"/>
        <w:rPr>
          <w:rFonts w:ascii="Arial" w:hAnsi="Arial" w:cs="Arial"/>
          <w:b/>
        </w:rPr>
      </w:pPr>
      <w:r w:rsidRPr="00632143">
        <w:rPr>
          <w:rFonts w:ascii="Arial" w:hAnsi="Arial" w:cs="Arial"/>
          <w:b/>
        </w:rPr>
        <w:t xml:space="preserve">Acción(es) o recomendación(es) emitida(s) </w:t>
      </w:r>
    </w:p>
    <w:p w:rsidR="00632143" w:rsidRPr="00632143" w:rsidRDefault="00632143" w:rsidP="00597476">
      <w:pPr>
        <w:autoSpaceDE w:val="0"/>
        <w:autoSpaceDN w:val="0"/>
        <w:adjustRightInd w:val="0"/>
        <w:spacing w:after="0" w:line="240" w:lineRule="auto"/>
        <w:jc w:val="both"/>
        <w:rPr>
          <w:rFonts w:ascii="Arial" w:hAnsi="Arial" w:cs="Arial"/>
          <w:i/>
        </w:rPr>
      </w:pPr>
      <w:r w:rsidRPr="00632143">
        <w:rPr>
          <w:rFonts w:ascii="Arial" w:hAnsi="Arial" w:cs="Arial"/>
          <w:i/>
        </w:rPr>
        <w:t xml:space="preserve">Promoción de Fincamiento de Responsabilidad Administrativa.  </w:t>
      </w:r>
    </w:p>
    <w:p w:rsidR="00632143" w:rsidRDefault="00632143" w:rsidP="00FC1095">
      <w:pPr>
        <w:autoSpaceDE w:val="0"/>
        <w:autoSpaceDN w:val="0"/>
        <w:adjustRightInd w:val="0"/>
        <w:spacing w:after="0" w:line="360" w:lineRule="auto"/>
        <w:jc w:val="both"/>
        <w:rPr>
          <w:rFonts w:ascii="Arial" w:hAnsi="Arial" w:cs="Arial"/>
        </w:rPr>
      </w:pPr>
    </w:p>
    <w:p w:rsidR="00632143" w:rsidRDefault="00632143" w:rsidP="00FC1095">
      <w:pPr>
        <w:autoSpaceDE w:val="0"/>
        <w:autoSpaceDN w:val="0"/>
        <w:adjustRightInd w:val="0"/>
        <w:spacing w:after="0" w:line="360" w:lineRule="auto"/>
        <w:jc w:val="both"/>
        <w:rPr>
          <w:rFonts w:ascii="Arial" w:hAnsi="Arial" w:cs="Arial"/>
        </w:rPr>
      </w:pPr>
      <w:r>
        <w:rPr>
          <w:rFonts w:ascii="Arial" w:hAnsi="Arial" w:cs="Arial"/>
        </w:rPr>
        <w:t xml:space="preserve">11. </w:t>
      </w:r>
      <w:r w:rsidRPr="00632143">
        <w:rPr>
          <w:rFonts w:ascii="Arial" w:hAnsi="Arial" w:cs="Arial"/>
        </w:rPr>
        <w:t>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632143" w:rsidRPr="00907526" w:rsidRDefault="00632143" w:rsidP="00FC1095">
      <w:pPr>
        <w:autoSpaceDE w:val="0"/>
        <w:autoSpaceDN w:val="0"/>
        <w:adjustRightInd w:val="0"/>
        <w:spacing w:after="0" w:line="360" w:lineRule="auto"/>
        <w:jc w:val="both"/>
        <w:rPr>
          <w:rFonts w:ascii="Arial" w:hAnsi="Arial" w:cs="Arial"/>
          <w:sz w:val="14"/>
          <w:szCs w:val="14"/>
        </w:rPr>
      </w:pPr>
    </w:p>
    <w:p w:rsidR="00632143" w:rsidRPr="00632143" w:rsidRDefault="00632143" w:rsidP="00597476">
      <w:pPr>
        <w:autoSpaceDE w:val="0"/>
        <w:autoSpaceDN w:val="0"/>
        <w:adjustRightInd w:val="0"/>
        <w:spacing w:after="0" w:line="240" w:lineRule="auto"/>
        <w:jc w:val="both"/>
        <w:rPr>
          <w:rFonts w:ascii="Arial" w:hAnsi="Arial" w:cs="Arial"/>
          <w:b/>
        </w:rPr>
      </w:pPr>
      <w:r w:rsidRPr="00632143">
        <w:rPr>
          <w:rFonts w:ascii="Arial" w:hAnsi="Arial" w:cs="Arial"/>
          <w:b/>
        </w:rPr>
        <w:t xml:space="preserve">Acción(es) o recomendación(es) emitida(s) </w:t>
      </w:r>
    </w:p>
    <w:p w:rsidR="00632143" w:rsidRPr="00632143" w:rsidRDefault="00632143" w:rsidP="00597476">
      <w:pPr>
        <w:autoSpaceDE w:val="0"/>
        <w:autoSpaceDN w:val="0"/>
        <w:adjustRightInd w:val="0"/>
        <w:spacing w:after="0" w:line="240" w:lineRule="auto"/>
        <w:jc w:val="both"/>
        <w:rPr>
          <w:rFonts w:ascii="Arial" w:hAnsi="Arial" w:cs="Arial"/>
          <w:i/>
        </w:rPr>
      </w:pPr>
      <w:r w:rsidRPr="00632143">
        <w:rPr>
          <w:rFonts w:ascii="Arial" w:hAnsi="Arial" w:cs="Arial"/>
          <w:i/>
        </w:rPr>
        <w:t>Promoción de Fincamiento de Responsabilidad Administrativa.</w:t>
      </w:r>
    </w:p>
    <w:p w:rsidR="00632143" w:rsidRDefault="00632143" w:rsidP="00FC1095">
      <w:pPr>
        <w:autoSpaceDE w:val="0"/>
        <w:autoSpaceDN w:val="0"/>
        <w:adjustRightInd w:val="0"/>
        <w:spacing w:after="0" w:line="360" w:lineRule="auto"/>
        <w:jc w:val="both"/>
        <w:rPr>
          <w:rFonts w:ascii="Arial" w:hAnsi="Arial" w:cs="Arial"/>
        </w:rPr>
      </w:pPr>
    </w:p>
    <w:p w:rsidR="00632143" w:rsidRDefault="00632143" w:rsidP="00FC1095">
      <w:pPr>
        <w:autoSpaceDE w:val="0"/>
        <w:autoSpaceDN w:val="0"/>
        <w:adjustRightInd w:val="0"/>
        <w:spacing w:after="0" w:line="360" w:lineRule="auto"/>
        <w:jc w:val="both"/>
        <w:rPr>
          <w:rFonts w:ascii="Arial" w:hAnsi="Arial" w:cs="Arial"/>
        </w:rPr>
      </w:pPr>
      <w:r>
        <w:rPr>
          <w:rFonts w:ascii="Arial" w:hAnsi="Arial" w:cs="Arial"/>
        </w:rPr>
        <w:t>12. Personal adscrito a la</w:t>
      </w:r>
      <w:r w:rsidRPr="00632143">
        <w:rPr>
          <w:rFonts w:ascii="Arial" w:hAnsi="Arial" w:cs="Arial"/>
        </w:rPr>
        <w:t xml:space="preserve"> Auditoría realizó inspección a la obra, detectando en la verificación de las cantidades de trabajos ejecutadas de los conceptos seleccionados, diferencias entre lo pagado y lo ejecutado por valor de $14,945.97 en los conceptos siguientes:</w:t>
      </w:r>
    </w:p>
    <w:p w:rsidR="00632143" w:rsidRDefault="00632143" w:rsidP="00FC1095">
      <w:pPr>
        <w:autoSpaceDE w:val="0"/>
        <w:autoSpaceDN w:val="0"/>
        <w:adjustRightInd w:val="0"/>
        <w:spacing w:after="0" w:line="360" w:lineRule="auto"/>
        <w:jc w:val="both"/>
        <w:rPr>
          <w:rFonts w:ascii="Arial" w:hAnsi="Arial" w:cs="Arial"/>
        </w:rPr>
      </w:pPr>
    </w:p>
    <w:tbl>
      <w:tblPr>
        <w:tblW w:w="43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2"/>
        <w:gridCol w:w="555"/>
        <w:gridCol w:w="586"/>
        <w:gridCol w:w="750"/>
        <w:gridCol w:w="757"/>
        <w:gridCol w:w="893"/>
        <w:gridCol w:w="718"/>
      </w:tblGrid>
      <w:tr w:rsidR="00632143" w:rsidRPr="00632143" w:rsidTr="00632143">
        <w:trPr>
          <w:tblCellSpacing w:w="15" w:type="dxa"/>
          <w:jc w:val="center"/>
        </w:trPr>
        <w:tc>
          <w:tcPr>
            <w:tcW w:w="0" w:type="auto"/>
            <w:shd w:val="clear" w:color="auto" w:fill="BFBFBF" w:themeFill="background1" w:themeFillShade="BF"/>
            <w:vAlign w:val="center"/>
            <w:hideMark/>
          </w:tcPr>
          <w:p w:rsidR="00632143" w:rsidRPr="00632143" w:rsidRDefault="00632143" w:rsidP="00632143">
            <w:pPr>
              <w:spacing w:after="0" w:line="240" w:lineRule="auto"/>
              <w:jc w:val="center"/>
              <w:rPr>
                <w:rFonts w:ascii="Arial" w:eastAsia="Times New Roman" w:hAnsi="Arial" w:cs="Arial"/>
                <w:b/>
                <w:sz w:val="14"/>
                <w:szCs w:val="14"/>
                <w:lang w:eastAsia="es-MX"/>
              </w:rPr>
            </w:pPr>
            <w:r w:rsidRPr="00632143">
              <w:rPr>
                <w:rFonts w:ascii="Arial" w:eastAsia="Times New Roman" w:hAnsi="Arial" w:cs="Arial"/>
                <w:b/>
                <w:sz w:val="14"/>
                <w:szCs w:val="14"/>
                <w:lang w:eastAsia="es-MX"/>
              </w:rPr>
              <w:t>Concepto</w:t>
            </w:r>
          </w:p>
        </w:tc>
        <w:tc>
          <w:tcPr>
            <w:tcW w:w="0" w:type="auto"/>
            <w:shd w:val="clear" w:color="auto" w:fill="BFBFBF" w:themeFill="background1" w:themeFillShade="BF"/>
            <w:vAlign w:val="center"/>
            <w:hideMark/>
          </w:tcPr>
          <w:p w:rsidR="00632143" w:rsidRPr="00632143" w:rsidRDefault="00632143" w:rsidP="00632143">
            <w:pPr>
              <w:spacing w:after="0" w:line="240" w:lineRule="auto"/>
              <w:jc w:val="center"/>
              <w:rPr>
                <w:rFonts w:ascii="Arial" w:eastAsia="Times New Roman" w:hAnsi="Arial" w:cs="Arial"/>
                <w:b/>
                <w:sz w:val="14"/>
                <w:szCs w:val="14"/>
                <w:lang w:eastAsia="es-MX"/>
              </w:rPr>
            </w:pPr>
            <w:r w:rsidRPr="00632143">
              <w:rPr>
                <w:rFonts w:ascii="Arial" w:eastAsia="Times New Roman" w:hAnsi="Arial" w:cs="Arial"/>
                <w:b/>
                <w:sz w:val="14"/>
                <w:szCs w:val="14"/>
                <w:lang w:eastAsia="es-MX"/>
              </w:rPr>
              <w:t>Unidad</w:t>
            </w:r>
          </w:p>
        </w:tc>
        <w:tc>
          <w:tcPr>
            <w:tcW w:w="0" w:type="auto"/>
            <w:shd w:val="clear" w:color="auto" w:fill="BFBFBF" w:themeFill="background1" w:themeFillShade="BF"/>
            <w:vAlign w:val="center"/>
            <w:hideMark/>
          </w:tcPr>
          <w:p w:rsidR="00632143" w:rsidRPr="00632143" w:rsidRDefault="00632143" w:rsidP="00632143">
            <w:pPr>
              <w:spacing w:after="0" w:line="240" w:lineRule="auto"/>
              <w:jc w:val="center"/>
              <w:rPr>
                <w:rFonts w:ascii="Arial" w:eastAsia="Times New Roman" w:hAnsi="Arial" w:cs="Arial"/>
                <w:b/>
                <w:sz w:val="14"/>
                <w:szCs w:val="14"/>
                <w:lang w:eastAsia="es-MX"/>
              </w:rPr>
            </w:pPr>
            <w:r w:rsidRPr="00632143">
              <w:rPr>
                <w:rFonts w:ascii="Arial" w:eastAsia="Times New Roman" w:hAnsi="Arial" w:cs="Arial"/>
                <w:b/>
                <w:sz w:val="14"/>
                <w:szCs w:val="14"/>
                <w:lang w:eastAsia="es-MX"/>
              </w:rPr>
              <w:t>Pagado</w:t>
            </w:r>
          </w:p>
        </w:tc>
        <w:tc>
          <w:tcPr>
            <w:tcW w:w="0" w:type="auto"/>
            <w:shd w:val="clear" w:color="auto" w:fill="BFBFBF" w:themeFill="background1" w:themeFillShade="BF"/>
            <w:vAlign w:val="center"/>
            <w:hideMark/>
          </w:tcPr>
          <w:p w:rsidR="00632143" w:rsidRPr="00632143" w:rsidRDefault="00632143" w:rsidP="00632143">
            <w:pPr>
              <w:spacing w:after="0" w:line="240" w:lineRule="auto"/>
              <w:jc w:val="center"/>
              <w:rPr>
                <w:rFonts w:ascii="Arial" w:eastAsia="Times New Roman" w:hAnsi="Arial" w:cs="Arial"/>
                <w:b/>
                <w:sz w:val="14"/>
                <w:szCs w:val="14"/>
                <w:lang w:eastAsia="es-MX"/>
              </w:rPr>
            </w:pPr>
            <w:r w:rsidRPr="00632143">
              <w:rPr>
                <w:rFonts w:ascii="Arial" w:eastAsia="Times New Roman" w:hAnsi="Arial" w:cs="Arial"/>
                <w:b/>
                <w:sz w:val="14"/>
                <w:szCs w:val="14"/>
                <w:lang w:eastAsia="es-MX"/>
              </w:rPr>
              <w:t>Ejecutado</w:t>
            </w:r>
          </w:p>
        </w:tc>
        <w:tc>
          <w:tcPr>
            <w:tcW w:w="0" w:type="auto"/>
            <w:shd w:val="clear" w:color="auto" w:fill="BFBFBF" w:themeFill="background1" w:themeFillShade="BF"/>
            <w:vAlign w:val="center"/>
            <w:hideMark/>
          </w:tcPr>
          <w:p w:rsidR="00632143" w:rsidRPr="00632143" w:rsidRDefault="00632143" w:rsidP="00632143">
            <w:pPr>
              <w:spacing w:after="0" w:line="240" w:lineRule="auto"/>
              <w:jc w:val="center"/>
              <w:rPr>
                <w:rFonts w:ascii="Arial" w:eastAsia="Times New Roman" w:hAnsi="Arial" w:cs="Arial"/>
                <w:b/>
                <w:sz w:val="14"/>
                <w:szCs w:val="14"/>
                <w:lang w:eastAsia="es-MX"/>
              </w:rPr>
            </w:pPr>
            <w:r w:rsidRPr="00632143">
              <w:rPr>
                <w:rFonts w:ascii="Arial" w:eastAsia="Times New Roman" w:hAnsi="Arial" w:cs="Arial"/>
                <w:b/>
                <w:sz w:val="14"/>
                <w:szCs w:val="14"/>
                <w:lang w:eastAsia="es-MX"/>
              </w:rPr>
              <w:t>Diferencia</w:t>
            </w:r>
          </w:p>
        </w:tc>
        <w:tc>
          <w:tcPr>
            <w:tcW w:w="0" w:type="auto"/>
            <w:shd w:val="clear" w:color="auto" w:fill="BFBFBF" w:themeFill="background1" w:themeFillShade="BF"/>
            <w:vAlign w:val="center"/>
            <w:hideMark/>
          </w:tcPr>
          <w:p w:rsidR="00632143" w:rsidRPr="00632143" w:rsidRDefault="00632143" w:rsidP="00632143">
            <w:pPr>
              <w:spacing w:after="0" w:line="240" w:lineRule="auto"/>
              <w:jc w:val="center"/>
              <w:rPr>
                <w:rFonts w:ascii="Arial" w:eastAsia="Times New Roman" w:hAnsi="Arial" w:cs="Arial"/>
                <w:b/>
                <w:sz w:val="14"/>
                <w:szCs w:val="14"/>
                <w:lang w:eastAsia="es-MX"/>
              </w:rPr>
            </w:pPr>
            <w:r w:rsidRPr="00632143">
              <w:rPr>
                <w:rFonts w:ascii="Arial" w:eastAsia="Times New Roman" w:hAnsi="Arial" w:cs="Arial"/>
                <w:b/>
                <w:sz w:val="14"/>
                <w:szCs w:val="14"/>
                <w:lang w:eastAsia="es-MX"/>
              </w:rPr>
              <w:t>Precio unitario</w:t>
            </w:r>
          </w:p>
        </w:tc>
        <w:tc>
          <w:tcPr>
            <w:tcW w:w="0" w:type="auto"/>
            <w:shd w:val="clear" w:color="auto" w:fill="BFBFBF" w:themeFill="background1" w:themeFillShade="BF"/>
            <w:vAlign w:val="center"/>
            <w:hideMark/>
          </w:tcPr>
          <w:p w:rsidR="00632143" w:rsidRPr="00632143" w:rsidRDefault="00632143" w:rsidP="00632143">
            <w:pPr>
              <w:spacing w:after="0" w:line="240" w:lineRule="auto"/>
              <w:jc w:val="center"/>
              <w:rPr>
                <w:rFonts w:ascii="Arial" w:eastAsia="Times New Roman" w:hAnsi="Arial" w:cs="Arial"/>
                <w:b/>
                <w:sz w:val="14"/>
                <w:szCs w:val="14"/>
                <w:lang w:eastAsia="es-MX"/>
              </w:rPr>
            </w:pPr>
            <w:r w:rsidRPr="00632143">
              <w:rPr>
                <w:rFonts w:ascii="Arial" w:eastAsia="Times New Roman" w:hAnsi="Arial" w:cs="Arial"/>
                <w:b/>
                <w:sz w:val="14"/>
                <w:szCs w:val="14"/>
                <w:lang w:eastAsia="es-MX"/>
              </w:rPr>
              <w:t>Importe</w:t>
            </w:r>
          </w:p>
        </w:tc>
      </w:tr>
      <w:tr w:rsidR="00632143" w:rsidRPr="00632143" w:rsidTr="00632143">
        <w:trPr>
          <w:tblCellSpacing w:w="15" w:type="dxa"/>
          <w:jc w:val="center"/>
        </w:trPr>
        <w:tc>
          <w:tcPr>
            <w:tcW w:w="0" w:type="auto"/>
            <w:vAlign w:val="center"/>
            <w:hideMark/>
          </w:tcPr>
          <w:p w:rsidR="00632143" w:rsidRPr="00632143" w:rsidRDefault="00632143" w:rsidP="00F37733">
            <w:pPr>
              <w:spacing w:after="0" w:line="240" w:lineRule="auto"/>
              <w:rPr>
                <w:rFonts w:ascii="Arial" w:eastAsia="Times New Roman" w:hAnsi="Arial" w:cs="Arial"/>
                <w:sz w:val="14"/>
                <w:szCs w:val="14"/>
                <w:lang w:eastAsia="es-MX"/>
              </w:rPr>
            </w:pPr>
            <w:r w:rsidRPr="00632143">
              <w:rPr>
                <w:rFonts w:ascii="Arial" w:eastAsia="Times New Roman" w:hAnsi="Arial" w:cs="Arial"/>
                <w:sz w:val="14"/>
                <w:szCs w:val="14"/>
                <w:lang w:eastAsia="es-MX"/>
              </w:rPr>
              <w:t>Construcción de muro de mampostería para contención de relleno</w:t>
            </w:r>
          </w:p>
        </w:tc>
        <w:tc>
          <w:tcPr>
            <w:tcW w:w="0" w:type="auto"/>
            <w:vAlign w:val="center"/>
            <w:hideMark/>
          </w:tcPr>
          <w:p w:rsidR="00632143" w:rsidRPr="00632143" w:rsidRDefault="00632143" w:rsidP="00F37733">
            <w:pPr>
              <w:spacing w:after="0" w:line="240" w:lineRule="auto"/>
              <w:jc w:val="center"/>
              <w:rPr>
                <w:rFonts w:ascii="Arial" w:eastAsia="Times New Roman" w:hAnsi="Arial" w:cs="Arial"/>
                <w:sz w:val="14"/>
                <w:szCs w:val="14"/>
                <w:lang w:eastAsia="es-MX"/>
              </w:rPr>
            </w:pPr>
            <w:r w:rsidRPr="00632143">
              <w:rPr>
                <w:rFonts w:ascii="Arial" w:eastAsia="Times New Roman" w:hAnsi="Arial" w:cs="Arial"/>
                <w:sz w:val="14"/>
                <w:szCs w:val="14"/>
                <w:lang w:eastAsia="es-MX"/>
              </w:rPr>
              <w:t>m3</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33.00</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31.35</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1.65</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1,465.87</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2,418.69</w:t>
            </w:r>
          </w:p>
        </w:tc>
      </w:tr>
      <w:tr w:rsidR="00632143" w:rsidRPr="00632143" w:rsidTr="00632143">
        <w:trPr>
          <w:tblCellSpacing w:w="15" w:type="dxa"/>
          <w:jc w:val="center"/>
        </w:trPr>
        <w:tc>
          <w:tcPr>
            <w:tcW w:w="0" w:type="auto"/>
            <w:vAlign w:val="center"/>
            <w:hideMark/>
          </w:tcPr>
          <w:p w:rsidR="00632143" w:rsidRPr="00632143" w:rsidRDefault="00632143" w:rsidP="00F37733">
            <w:pPr>
              <w:spacing w:after="0" w:line="240" w:lineRule="auto"/>
              <w:rPr>
                <w:rFonts w:ascii="Arial" w:eastAsia="Times New Roman" w:hAnsi="Arial" w:cs="Arial"/>
                <w:sz w:val="14"/>
                <w:szCs w:val="14"/>
                <w:lang w:eastAsia="es-MX"/>
              </w:rPr>
            </w:pPr>
            <w:r w:rsidRPr="00632143">
              <w:rPr>
                <w:rFonts w:ascii="Arial" w:eastAsia="Times New Roman" w:hAnsi="Arial" w:cs="Arial"/>
                <w:sz w:val="14"/>
                <w:szCs w:val="14"/>
                <w:lang w:eastAsia="es-MX"/>
              </w:rPr>
              <w:t>Construcción de muro de block rellenado con concreto</w:t>
            </w:r>
          </w:p>
        </w:tc>
        <w:tc>
          <w:tcPr>
            <w:tcW w:w="0" w:type="auto"/>
            <w:vAlign w:val="center"/>
            <w:hideMark/>
          </w:tcPr>
          <w:p w:rsidR="00632143" w:rsidRPr="00632143" w:rsidRDefault="00632143" w:rsidP="00F37733">
            <w:pPr>
              <w:spacing w:after="0" w:line="240" w:lineRule="auto"/>
              <w:jc w:val="center"/>
              <w:rPr>
                <w:rFonts w:ascii="Arial" w:eastAsia="Times New Roman" w:hAnsi="Arial" w:cs="Arial"/>
                <w:sz w:val="14"/>
                <w:szCs w:val="14"/>
                <w:lang w:eastAsia="es-MX"/>
              </w:rPr>
            </w:pPr>
            <w:r w:rsidRPr="00632143">
              <w:rPr>
                <w:rFonts w:ascii="Arial" w:eastAsia="Times New Roman" w:hAnsi="Arial" w:cs="Arial"/>
                <w:sz w:val="14"/>
                <w:szCs w:val="14"/>
                <w:lang w:eastAsia="es-MX"/>
              </w:rPr>
              <w:t>m2</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27.00</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25.20</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1.80</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389.77</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701.59</w:t>
            </w:r>
          </w:p>
        </w:tc>
      </w:tr>
      <w:tr w:rsidR="00632143" w:rsidRPr="00632143" w:rsidTr="00632143">
        <w:trPr>
          <w:tblCellSpacing w:w="15" w:type="dxa"/>
          <w:jc w:val="center"/>
        </w:trPr>
        <w:tc>
          <w:tcPr>
            <w:tcW w:w="0" w:type="auto"/>
            <w:vAlign w:val="center"/>
            <w:hideMark/>
          </w:tcPr>
          <w:p w:rsidR="00632143" w:rsidRPr="00632143" w:rsidRDefault="00632143" w:rsidP="00F37733">
            <w:pPr>
              <w:spacing w:after="0" w:line="240" w:lineRule="auto"/>
              <w:rPr>
                <w:rFonts w:ascii="Arial" w:eastAsia="Times New Roman" w:hAnsi="Arial" w:cs="Arial"/>
                <w:sz w:val="14"/>
                <w:szCs w:val="14"/>
                <w:lang w:eastAsia="es-MX"/>
              </w:rPr>
            </w:pPr>
            <w:r w:rsidRPr="00632143">
              <w:rPr>
                <w:rFonts w:ascii="Arial" w:eastAsia="Times New Roman" w:hAnsi="Arial" w:cs="Arial"/>
                <w:sz w:val="14"/>
                <w:szCs w:val="14"/>
                <w:lang w:eastAsia="es-MX"/>
              </w:rPr>
              <w:t>Construcción de cordón de concreto</w:t>
            </w:r>
          </w:p>
        </w:tc>
        <w:tc>
          <w:tcPr>
            <w:tcW w:w="0" w:type="auto"/>
            <w:vAlign w:val="center"/>
            <w:hideMark/>
          </w:tcPr>
          <w:p w:rsidR="00632143" w:rsidRPr="00632143" w:rsidRDefault="00632143" w:rsidP="00F37733">
            <w:pPr>
              <w:spacing w:after="0" w:line="240" w:lineRule="auto"/>
              <w:jc w:val="center"/>
              <w:rPr>
                <w:rFonts w:ascii="Arial" w:eastAsia="Times New Roman" w:hAnsi="Arial" w:cs="Arial"/>
                <w:sz w:val="14"/>
                <w:szCs w:val="14"/>
                <w:lang w:eastAsia="es-MX"/>
              </w:rPr>
            </w:pPr>
            <w:r w:rsidRPr="00632143">
              <w:rPr>
                <w:rFonts w:ascii="Arial" w:eastAsia="Times New Roman" w:hAnsi="Arial" w:cs="Arial"/>
                <w:sz w:val="14"/>
                <w:szCs w:val="14"/>
                <w:lang w:eastAsia="es-MX"/>
              </w:rPr>
              <w:t>m</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129.50</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99.20</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30.30</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322.25</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9,764.18</w:t>
            </w:r>
          </w:p>
        </w:tc>
      </w:tr>
      <w:tr w:rsidR="00632143" w:rsidRPr="00632143" w:rsidTr="00632143">
        <w:trPr>
          <w:tblCellSpacing w:w="15" w:type="dxa"/>
          <w:jc w:val="center"/>
        </w:trPr>
        <w:tc>
          <w:tcPr>
            <w:tcW w:w="0" w:type="auto"/>
            <w:vAlign w:val="center"/>
            <w:hideMark/>
          </w:tcPr>
          <w:p w:rsidR="00632143" w:rsidRPr="00632143" w:rsidRDefault="00632143" w:rsidP="00F37733">
            <w:pPr>
              <w:spacing w:after="0" w:line="240" w:lineRule="auto"/>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center"/>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Subtotal:</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12,884.46</w:t>
            </w:r>
          </w:p>
        </w:tc>
      </w:tr>
      <w:tr w:rsidR="00632143" w:rsidRPr="00632143" w:rsidTr="00632143">
        <w:trPr>
          <w:tblCellSpacing w:w="15" w:type="dxa"/>
          <w:jc w:val="center"/>
        </w:trPr>
        <w:tc>
          <w:tcPr>
            <w:tcW w:w="0" w:type="auto"/>
            <w:vAlign w:val="center"/>
            <w:hideMark/>
          </w:tcPr>
          <w:p w:rsidR="00632143" w:rsidRPr="00632143" w:rsidRDefault="00632143" w:rsidP="00F37733">
            <w:pPr>
              <w:spacing w:after="0" w:line="240" w:lineRule="auto"/>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center"/>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I.V.A.:</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2,061.51</w:t>
            </w:r>
          </w:p>
        </w:tc>
      </w:tr>
      <w:tr w:rsidR="00632143" w:rsidRPr="00632143" w:rsidTr="00632143">
        <w:trPr>
          <w:tblCellSpacing w:w="15" w:type="dxa"/>
          <w:jc w:val="center"/>
        </w:trPr>
        <w:tc>
          <w:tcPr>
            <w:tcW w:w="0" w:type="auto"/>
            <w:vAlign w:val="center"/>
            <w:hideMark/>
          </w:tcPr>
          <w:p w:rsidR="00632143" w:rsidRPr="00632143" w:rsidRDefault="00632143" w:rsidP="00F37733">
            <w:pPr>
              <w:spacing w:after="0" w:line="240" w:lineRule="auto"/>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center"/>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 </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Total:</w:t>
            </w:r>
          </w:p>
        </w:tc>
        <w:tc>
          <w:tcPr>
            <w:tcW w:w="0" w:type="auto"/>
            <w:vAlign w:val="center"/>
            <w:hideMark/>
          </w:tcPr>
          <w:p w:rsidR="00632143" w:rsidRPr="00632143" w:rsidRDefault="00632143" w:rsidP="00F37733">
            <w:pPr>
              <w:spacing w:after="0" w:line="240" w:lineRule="auto"/>
              <w:jc w:val="right"/>
              <w:rPr>
                <w:rFonts w:ascii="Arial" w:eastAsia="Times New Roman" w:hAnsi="Arial" w:cs="Arial"/>
                <w:sz w:val="14"/>
                <w:szCs w:val="14"/>
                <w:lang w:eastAsia="es-MX"/>
              </w:rPr>
            </w:pPr>
            <w:r w:rsidRPr="00632143">
              <w:rPr>
                <w:rFonts w:ascii="Arial" w:eastAsia="Times New Roman" w:hAnsi="Arial" w:cs="Arial"/>
                <w:sz w:val="14"/>
                <w:szCs w:val="14"/>
                <w:lang w:eastAsia="es-MX"/>
              </w:rPr>
              <w:t>14,945.97</w:t>
            </w:r>
          </w:p>
        </w:tc>
      </w:tr>
    </w:tbl>
    <w:p w:rsidR="00632143" w:rsidRDefault="00632143" w:rsidP="00FC1095">
      <w:pPr>
        <w:autoSpaceDE w:val="0"/>
        <w:autoSpaceDN w:val="0"/>
        <w:adjustRightInd w:val="0"/>
        <w:spacing w:after="0" w:line="360" w:lineRule="auto"/>
        <w:jc w:val="both"/>
        <w:rPr>
          <w:rFonts w:ascii="Arial" w:hAnsi="Arial" w:cs="Arial"/>
        </w:rPr>
      </w:pPr>
    </w:p>
    <w:p w:rsidR="00632143" w:rsidRPr="00632143" w:rsidRDefault="00632143" w:rsidP="00B6202D">
      <w:pPr>
        <w:autoSpaceDE w:val="0"/>
        <w:autoSpaceDN w:val="0"/>
        <w:adjustRightInd w:val="0"/>
        <w:spacing w:after="0" w:line="240" w:lineRule="auto"/>
        <w:jc w:val="both"/>
        <w:rPr>
          <w:rFonts w:ascii="Arial" w:hAnsi="Arial" w:cs="Arial"/>
          <w:b/>
        </w:rPr>
      </w:pPr>
      <w:r w:rsidRPr="00632143">
        <w:rPr>
          <w:rFonts w:ascii="Arial" w:hAnsi="Arial" w:cs="Arial"/>
          <w:b/>
        </w:rPr>
        <w:t xml:space="preserve">Acción(es) o recomendación(es) emitida(s) </w:t>
      </w:r>
    </w:p>
    <w:p w:rsidR="00632143" w:rsidRPr="00632143" w:rsidRDefault="00632143" w:rsidP="00B6202D">
      <w:pPr>
        <w:autoSpaceDE w:val="0"/>
        <w:autoSpaceDN w:val="0"/>
        <w:adjustRightInd w:val="0"/>
        <w:spacing w:after="0" w:line="240" w:lineRule="auto"/>
        <w:jc w:val="both"/>
        <w:rPr>
          <w:rFonts w:ascii="Arial" w:hAnsi="Arial" w:cs="Arial"/>
          <w:i/>
        </w:rPr>
      </w:pPr>
      <w:r w:rsidRPr="00632143">
        <w:rPr>
          <w:rFonts w:ascii="Arial" w:hAnsi="Arial" w:cs="Arial"/>
          <w:i/>
        </w:rPr>
        <w:t xml:space="preserve">Promoción de Fincamiento de Responsabilidad Administrativa. </w:t>
      </w:r>
    </w:p>
    <w:p w:rsidR="00632143" w:rsidRPr="00632143" w:rsidRDefault="00632143" w:rsidP="00B6202D">
      <w:pPr>
        <w:autoSpaceDE w:val="0"/>
        <w:autoSpaceDN w:val="0"/>
        <w:adjustRightInd w:val="0"/>
        <w:spacing w:after="0" w:line="240" w:lineRule="auto"/>
        <w:jc w:val="both"/>
        <w:rPr>
          <w:rFonts w:ascii="Arial" w:hAnsi="Arial" w:cs="Arial"/>
          <w:i/>
        </w:rPr>
      </w:pPr>
      <w:r w:rsidRPr="00632143">
        <w:rPr>
          <w:rFonts w:ascii="Arial" w:hAnsi="Arial" w:cs="Arial"/>
          <w:i/>
        </w:rPr>
        <w:t xml:space="preserve">Promoción de Intervención de la Instancia de Control Competente. </w:t>
      </w:r>
    </w:p>
    <w:p w:rsidR="00632143" w:rsidRPr="00632143" w:rsidRDefault="00632143" w:rsidP="00B6202D">
      <w:pPr>
        <w:autoSpaceDE w:val="0"/>
        <w:autoSpaceDN w:val="0"/>
        <w:adjustRightInd w:val="0"/>
        <w:spacing w:after="0" w:line="240" w:lineRule="auto"/>
        <w:jc w:val="both"/>
        <w:rPr>
          <w:rFonts w:ascii="Arial" w:hAnsi="Arial" w:cs="Arial"/>
          <w:i/>
        </w:rPr>
      </w:pPr>
      <w:r w:rsidRPr="00632143">
        <w:rPr>
          <w:rFonts w:ascii="Arial" w:hAnsi="Arial" w:cs="Arial"/>
          <w:i/>
        </w:rPr>
        <w:t xml:space="preserve">Recomendaciones en Relación a la Gestión o Control Interno. </w:t>
      </w:r>
    </w:p>
    <w:p w:rsidR="00632143" w:rsidRDefault="00632143" w:rsidP="00FC1095">
      <w:pPr>
        <w:autoSpaceDE w:val="0"/>
        <w:autoSpaceDN w:val="0"/>
        <w:adjustRightInd w:val="0"/>
        <w:spacing w:after="0" w:line="360" w:lineRule="auto"/>
        <w:jc w:val="both"/>
        <w:rPr>
          <w:rFonts w:ascii="Arial" w:hAnsi="Arial" w:cs="Arial"/>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160"/>
        <w:gridCol w:w="5047"/>
        <w:gridCol w:w="1511"/>
      </w:tblGrid>
      <w:tr w:rsidR="00632143" w:rsidRPr="00632143" w:rsidTr="00632143">
        <w:trPr>
          <w:tblCellSpacing w:w="15" w:type="dxa"/>
          <w:jc w:val="center"/>
        </w:trPr>
        <w:tc>
          <w:tcPr>
            <w:tcW w:w="0" w:type="auto"/>
            <w:shd w:val="clear" w:color="auto" w:fill="BFBFBF" w:themeFill="background1" w:themeFillShade="BF"/>
            <w:vAlign w:val="center"/>
            <w:hideMark/>
          </w:tcPr>
          <w:p w:rsidR="00632143" w:rsidRPr="00632143" w:rsidRDefault="00632143" w:rsidP="00F37733">
            <w:pPr>
              <w:spacing w:after="0" w:line="240" w:lineRule="auto"/>
              <w:jc w:val="center"/>
              <w:rPr>
                <w:rFonts w:ascii="Arial" w:eastAsia="Times New Roman" w:hAnsi="Arial" w:cs="Arial"/>
                <w:b/>
                <w:bCs/>
                <w:sz w:val="14"/>
                <w:szCs w:val="14"/>
                <w:lang w:eastAsia="es-MX"/>
              </w:rPr>
            </w:pPr>
            <w:r w:rsidRPr="00632143">
              <w:rPr>
                <w:rFonts w:ascii="Arial" w:eastAsia="Times New Roman" w:hAnsi="Arial" w:cs="Arial"/>
                <w:b/>
                <w:bCs/>
                <w:sz w:val="14"/>
                <w:szCs w:val="14"/>
                <w:lang w:eastAsia="es-MX"/>
              </w:rPr>
              <w:t>Ref.</w:t>
            </w:r>
          </w:p>
        </w:tc>
        <w:tc>
          <w:tcPr>
            <w:tcW w:w="0" w:type="auto"/>
            <w:shd w:val="clear" w:color="auto" w:fill="BFBFBF" w:themeFill="background1" w:themeFillShade="BF"/>
            <w:vAlign w:val="center"/>
            <w:hideMark/>
          </w:tcPr>
          <w:p w:rsidR="00632143" w:rsidRPr="00632143" w:rsidRDefault="00632143" w:rsidP="00F37733">
            <w:pPr>
              <w:spacing w:after="0" w:line="240" w:lineRule="auto"/>
              <w:jc w:val="center"/>
              <w:rPr>
                <w:rFonts w:ascii="Arial" w:eastAsia="Times New Roman" w:hAnsi="Arial" w:cs="Arial"/>
                <w:b/>
                <w:bCs/>
                <w:sz w:val="14"/>
                <w:szCs w:val="14"/>
                <w:lang w:eastAsia="es-MX"/>
              </w:rPr>
            </w:pPr>
            <w:r w:rsidRPr="00632143">
              <w:rPr>
                <w:rFonts w:ascii="Arial" w:eastAsia="Times New Roman" w:hAnsi="Arial" w:cs="Arial"/>
                <w:b/>
                <w:bCs/>
                <w:sz w:val="14"/>
                <w:szCs w:val="14"/>
                <w:lang w:eastAsia="es-MX"/>
              </w:rPr>
              <w:t>Contrato</w:t>
            </w:r>
          </w:p>
        </w:tc>
        <w:tc>
          <w:tcPr>
            <w:tcW w:w="0" w:type="auto"/>
            <w:shd w:val="clear" w:color="auto" w:fill="BFBFBF" w:themeFill="background1" w:themeFillShade="BF"/>
            <w:vAlign w:val="center"/>
            <w:hideMark/>
          </w:tcPr>
          <w:p w:rsidR="00632143" w:rsidRPr="00632143" w:rsidRDefault="00632143" w:rsidP="00F37733">
            <w:pPr>
              <w:spacing w:after="0" w:line="240" w:lineRule="auto"/>
              <w:jc w:val="center"/>
              <w:rPr>
                <w:rFonts w:ascii="Arial" w:eastAsia="Times New Roman" w:hAnsi="Arial" w:cs="Arial"/>
                <w:b/>
                <w:bCs/>
                <w:sz w:val="14"/>
                <w:szCs w:val="14"/>
                <w:lang w:eastAsia="es-MX"/>
              </w:rPr>
            </w:pPr>
            <w:r w:rsidRPr="00632143">
              <w:rPr>
                <w:rFonts w:ascii="Arial" w:eastAsia="Times New Roman" w:hAnsi="Arial" w:cs="Arial"/>
                <w:b/>
                <w:bCs/>
                <w:sz w:val="14"/>
                <w:szCs w:val="14"/>
                <w:lang w:eastAsia="es-MX"/>
              </w:rPr>
              <w:t>Nombre de la Obra o Licencia</w:t>
            </w:r>
          </w:p>
        </w:tc>
        <w:tc>
          <w:tcPr>
            <w:tcW w:w="0" w:type="auto"/>
            <w:shd w:val="clear" w:color="auto" w:fill="BFBFBF" w:themeFill="background1" w:themeFillShade="BF"/>
            <w:vAlign w:val="center"/>
            <w:hideMark/>
          </w:tcPr>
          <w:p w:rsidR="00632143" w:rsidRPr="00632143" w:rsidRDefault="00632143" w:rsidP="00F37733">
            <w:pPr>
              <w:spacing w:after="0" w:line="240" w:lineRule="auto"/>
              <w:jc w:val="center"/>
              <w:rPr>
                <w:rFonts w:ascii="Arial" w:eastAsia="Times New Roman" w:hAnsi="Arial" w:cs="Arial"/>
                <w:b/>
                <w:bCs/>
                <w:sz w:val="14"/>
                <w:szCs w:val="14"/>
                <w:lang w:eastAsia="es-MX"/>
              </w:rPr>
            </w:pPr>
            <w:r w:rsidRPr="00632143">
              <w:rPr>
                <w:rFonts w:ascii="Arial" w:eastAsia="Times New Roman" w:hAnsi="Arial" w:cs="Arial"/>
                <w:b/>
                <w:bCs/>
                <w:sz w:val="14"/>
                <w:szCs w:val="14"/>
                <w:lang w:eastAsia="es-MX"/>
              </w:rPr>
              <w:t>Registrado en el 2013</w:t>
            </w:r>
          </w:p>
        </w:tc>
      </w:tr>
      <w:tr w:rsidR="00632143" w:rsidRPr="00632143" w:rsidTr="00632143">
        <w:trPr>
          <w:tblCellSpacing w:w="15" w:type="dxa"/>
          <w:jc w:val="center"/>
        </w:trPr>
        <w:tc>
          <w:tcPr>
            <w:tcW w:w="0" w:type="auto"/>
            <w:vAlign w:val="center"/>
            <w:hideMark/>
          </w:tcPr>
          <w:p w:rsidR="00632143" w:rsidRPr="00632143" w:rsidRDefault="00632143" w:rsidP="00632143">
            <w:pPr>
              <w:spacing w:after="0" w:line="240" w:lineRule="auto"/>
              <w:jc w:val="center"/>
              <w:rPr>
                <w:rFonts w:ascii="Arial" w:eastAsia="Times New Roman" w:hAnsi="Arial" w:cs="Arial"/>
                <w:bCs/>
                <w:sz w:val="14"/>
                <w:szCs w:val="14"/>
                <w:lang w:eastAsia="es-MX"/>
              </w:rPr>
            </w:pPr>
            <w:r w:rsidRPr="00632143">
              <w:rPr>
                <w:rFonts w:ascii="Arial" w:eastAsia="Times New Roman" w:hAnsi="Arial" w:cs="Arial"/>
                <w:bCs/>
                <w:sz w:val="14"/>
                <w:szCs w:val="14"/>
                <w:lang w:eastAsia="es-MX"/>
              </w:rPr>
              <w:t>2</w:t>
            </w:r>
          </w:p>
        </w:tc>
        <w:tc>
          <w:tcPr>
            <w:tcW w:w="0" w:type="auto"/>
            <w:vAlign w:val="center"/>
            <w:hideMark/>
          </w:tcPr>
          <w:p w:rsidR="00632143" w:rsidRPr="00632143" w:rsidRDefault="00632143" w:rsidP="00632143">
            <w:pPr>
              <w:spacing w:after="0" w:line="240" w:lineRule="auto"/>
              <w:jc w:val="center"/>
              <w:rPr>
                <w:rFonts w:ascii="Arial" w:eastAsia="Times New Roman" w:hAnsi="Arial" w:cs="Arial"/>
                <w:bCs/>
                <w:sz w:val="14"/>
                <w:szCs w:val="14"/>
                <w:lang w:eastAsia="es-MX"/>
              </w:rPr>
            </w:pPr>
            <w:r w:rsidRPr="00632143">
              <w:rPr>
                <w:rFonts w:ascii="Arial" w:eastAsia="Times New Roman" w:hAnsi="Arial" w:cs="Arial"/>
                <w:bCs/>
                <w:sz w:val="14"/>
                <w:szCs w:val="14"/>
                <w:lang w:eastAsia="es-MX"/>
              </w:rPr>
              <w:t>GC-03-UB-02/OB</w:t>
            </w:r>
          </w:p>
        </w:tc>
        <w:tc>
          <w:tcPr>
            <w:tcW w:w="0" w:type="auto"/>
            <w:vAlign w:val="center"/>
            <w:hideMark/>
          </w:tcPr>
          <w:p w:rsidR="00632143" w:rsidRPr="00632143" w:rsidRDefault="00632143" w:rsidP="00632143">
            <w:pPr>
              <w:spacing w:after="0" w:line="240" w:lineRule="auto"/>
              <w:jc w:val="center"/>
              <w:rPr>
                <w:rFonts w:ascii="Arial" w:eastAsia="Times New Roman" w:hAnsi="Arial" w:cs="Arial"/>
                <w:bCs/>
                <w:sz w:val="14"/>
                <w:szCs w:val="14"/>
                <w:lang w:eastAsia="es-MX"/>
              </w:rPr>
            </w:pPr>
            <w:r w:rsidRPr="00632143">
              <w:rPr>
                <w:rFonts w:ascii="Arial" w:eastAsia="Times New Roman" w:hAnsi="Arial" w:cs="Arial"/>
                <w:bCs/>
                <w:sz w:val="14"/>
                <w:szCs w:val="14"/>
                <w:lang w:eastAsia="es-MX"/>
              </w:rPr>
              <w:t>Construcción de puente vehicular en camino a Ejido Cuevas (Cuesta El Aguacate)</w:t>
            </w:r>
          </w:p>
        </w:tc>
        <w:tc>
          <w:tcPr>
            <w:tcW w:w="0" w:type="auto"/>
            <w:vAlign w:val="center"/>
            <w:hideMark/>
          </w:tcPr>
          <w:p w:rsidR="00632143" w:rsidRPr="00632143" w:rsidRDefault="00632143" w:rsidP="00632143">
            <w:pPr>
              <w:spacing w:after="0" w:line="240" w:lineRule="auto"/>
              <w:jc w:val="center"/>
              <w:rPr>
                <w:rFonts w:ascii="Arial" w:eastAsia="Times New Roman" w:hAnsi="Arial" w:cs="Arial"/>
                <w:bCs/>
                <w:sz w:val="14"/>
                <w:szCs w:val="14"/>
                <w:lang w:eastAsia="es-MX"/>
              </w:rPr>
            </w:pPr>
            <w:r w:rsidRPr="00632143">
              <w:rPr>
                <w:rFonts w:ascii="Arial" w:eastAsia="Times New Roman" w:hAnsi="Arial" w:cs="Arial"/>
                <w:bCs/>
                <w:sz w:val="14"/>
                <w:szCs w:val="14"/>
                <w:lang w:eastAsia="es-MX"/>
              </w:rPr>
              <w:t>468,792</w:t>
            </w:r>
          </w:p>
        </w:tc>
      </w:tr>
    </w:tbl>
    <w:p w:rsidR="00B6202D" w:rsidRDefault="00B6202D" w:rsidP="00FC1095">
      <w:pPr>
        <w:autoSpaceDE w:val="0"/>
        <w:autoSpaceDN w:val="0"/>
        <w:adjustRightInd w:val="0"/>
        <w:spacing w:after="0" w:line="360" w:lineRule="auto"/>
        <w:jc w:val="both"/>
        <w:rPr>
          <w:rFonts w:ascii="Arial" w:hAnsi="Arial" w:cs="Arial"/>
        </w:rPr>
      </w:pPr>
    </w:p>
    <w:p w:rsidR="00632143" w:rsidRDefault="00632143" w:rsidP="00FC1095">
      <w:pPr>
        <w:autoSpaceDE w:val="0"/>
        <w:autoSpaceDN w:val="0"/>
        <w:adjustRightInd w:val="0"/>
        <w:spacing w:after="0" w:line="360" w:lineRule="auto"/>
        <w:jc w:val="both"/>
        <w:rPr>
          <w:rFonts w:ascii="Arial" w:hAnsi="Arial" w:cs="Arial"/>
        </w:rPr>
      </w:pPr>
      <w:r>
        <w:rPr>
          <w:rFonts w:ascii="Arial" w:hAnsi="Arial" w:cs="Arial"/>
        </w:rPr>
        <w:t>13.</w:t>
      </w:r>
      <w:r w:rsidRPr="00632143">
        <w:t xml:space="preserve"> </w:t>
      </w:r>
      <w:r w:rsidRPr="00632143">
        <w:rPr>
          <w:rFonts w:ascii="Arial" w:hAnsi="Arial" w:cs="Arial"/>
        </w:rPr>
        <w:t>En la revisión del expediente se detectó que la obra se adjudicó tomando como referencia la normativa de la LOPSRM, debiendo ser mediante la LOPEMNL, esto en razón de que los recursos provienen del Gasto Corriente del ejercicio 2013, incumpliendo con la obligación establecida en el artículo 1, párrafo primero, en relación con el artículo 1, fracción VI, de la LOPSRM.</w:t>
      </w:r>
    </w:p>
    <w:p w:rsidR="00632143" w:rsidRPr="00632143" w:rsidRDefault="00632143" w:rsidP="00FC1095">
      <w:pPr>
        <w:autoSpaceDE w:val="0"/>
        <w:autoSpaceDN w:val="0"/>
        <w:adjustRightInd w:val="0"/>
        <w:spacing w:after="0" w:line="360" w:lineRule="auto"/>
        <w:jc w:val="both"/>
        <w:rPr>
          <w:rFonts w:ascii="Arial" w:hAnsi="Arial" w:cs="Arial"/>
          <w:b/>
        </w:rPr>
      </w:pPr>
    </w:p>
    <w:p w:rsidR="00632143" w:rsidRPr="00632143" w:rsidRDefault="00632143" w:rsidP="00B6202D">
      <w:pPr>
        <w:autoSpaceDE w:val="0"/>
        <w:autoSpaceDN w:val="0"/>
        <w:adjustRightInd w:val="0"/>
        <w:spacing w:after="0" w:line="240" w:lineRule="auto"/>
        <w:jc w:val="both"/>
        <w:rPr>
          <w:rFonts w:ascii="Arial" w:hAnsi="Arial" w:cs="Arial"/>
          <w:b/>
        </w:rPr>
      </w:pPr>
      <w:r w:rsidRPr="00632143">
        <w:rPr>
          <w:rFonts w:ascii="Arial" w:hAnsi="Arial" w:cs="Arial"/>
          <w:b/>
        </w:rPr>
        <w:t xml:space="preserve">Acción(es) o recomendación(es) emitida(s) </w:t>
      </w:r>
    </w:p>
    <w:p w:rsidR="00632143" w:rsidRPr="00632143" w:rsidRDefault="00632143" w:rsidP="00B6202D">
      <w:pPr>
        <w:autoSpaceDE w:val="0"/>
        <w:autoSpaceDN w:val="0"/>
        <w:adjustRightInd w:val="0"/>
        <w:spacing w:after="0" w:line="240" w:lineRule="auto"/>
        <w:jc w:val="both"/>
        <w:rPr>
          <w:rFonts w:ascii="Arial" w:hAnsi="Arial" w:cs="Arial"/>
          <w:i/>
        </w:rPr>
      </w:pPr>
      <w:r w:rsidRPr="00632143">
        <w:rPr>
          <w:rFonts w:ascii="Arial" w:hAnsi="Arial" w:cs="Arial"/>
          <w:i/>
        </w:rPr>
        <w:t xml:space="preserve">Promoción de Fincamiento de Responsabilidad Administrativa. </w:t>
      </w:r>
    </w:p>
    <w:p w:rsidR="00632143" w:rsidRPr="00632143" w:rsidRDefault="00632143" w:rsidP="00B6202D">
      <w:pPr>
        <w:autoSpaceDE w:val="0"/>
        <w:autoSpaceDN w:val="0"/>
        <w:adjustRightInd w:val="0"/>
        <w:spacing w:after="0" w:line="240" w:lineRule="auto"/>
        <w:jc w:val="both"/>
        <w:rPr>
          <w:rFonts w:ascii="Arial" w:hAnsi="Arial" w:cs="Arial"/>
          <w:i/>
        </w:rPr>
      </w:pPr>
      <w:r w:rsidRPr="00632143">
        <w:rPr>
          <w:rFonts w:ascii="Arial" w:hAnsi="Arial" w:cs="Arial"/>
          <w:i/>
        </w:rPr>
        <w:t xml:space="preserve">Recomendaciones en Relación a la Gestión o Control Interno. </w:t>
      </w:r>
    </w:p>
    <w:p w:rsidR="00632143" w:rsidRDefault="00632143" w:rsidP="00FC1095">
      <w:pPr>
        <w:autoSpaceDE w:val="0"/>
        <w:autoSpaceDN w:val="0"/>
        <w:adjustRightInd w:val="0"/>
        <w:spacing w:after="0" w:line="360" w:lineRule="auto"/>
        <w:jc w:val="both"/>
        <w:rPr>
          <w:rFonts w:ascii="Arial" w:hAnsi="Arial" w:cs="Arial"/>
        </w:rPr>
      </w:pPr>
    </w:p>
    <w:p w:rsidR="00632143" w:rsidRDefault="00632143" w:rsidP="00FC1095">
      <w:pPr>
        <w:autoSpaceDE w:val="0"/>
        <w:autoSpaceDN w:val="0"/>
        <w:adjustRightInd w:val="0"/>
        <w:spacing w:after="0" w:line="360" w:lineRule="auto"/>
        <w:jc w:val="both"/>
        <w:rPr>
          <w:rFonts w:ascii="Arial" w:hAnsi="Arial" w:cs="Arial"/>
        </w:rPr>
      </w:pPr>
      <w:r>
        <w:rPr>
          <w:rFonts w:ascii="Arial" w:hAnsi="Arial" w:cs="Arial"/>
        </w:rPr>
        <w:t xml:space="preserve">14. </w:t>
      </w:r>
      <w:r w:rsidRPr="00632143">
        <w:rPr>
          <w:rFonts w:ascii="Arial" w:hAnsi="Arial" w:cs="Arial"/>
        </w:rPr>
        <w:t xml:space="preserve">No se localizaron ni fueron exhibidos durante la auditoría, los croquis de ubicación de los conceptos pagados mediante </w:t>
      </w:r>
      <w:proofErr w:type="gramStart"/>
      <w:r w:rsidRPr="00632143">
        <w:rPr>
          <w:rFonts w:ascii="Arial" w:hAnsi="Arial" w:cs="Arial"/>
        </w:rPr>
        <w:t>las estimaciones números 1 y 2 normal</w:t>
      </w:r>
      <w:proofErr w:type="gramEnd"/>
      <w:r w:rsidRPr="00632143">
        <w:rPr>
          <w:rFonts w:ascii="Arial" w:hAnsi="Arial" w:cs="Arial"/>
        </w:rPr>
        <w:t>, por un valor total de $337,869, obligación establecida en el artículo 54, párrafo primero, de la LOPSRM, en relación con el artículo 132, fracciones III, IV y V, del RLOPSRM.</w:t>
      </w:r>
    </w:p>
    <w:p w:rsidR="002768F0" w:rsidRPr="002768F0" w:rsidRDefault="002768F0" w:rsidP="00B6202D">
      <w:pPr>
        <w:autoSpaceDE w:val="0"/>
        <w:autoSpaceDN w:val="0"/>
        <w:adjustRightInd w:val="0"/>
        <w:spacing w:after="0" w:line="240" w:lineRule="auto"/>
        <w:jc w:val="both"/>
        <w:rPr>
          <w:rFonts w:ascii="Arial" w:hAnsi="Arial" w:cs="Arial"/>
          <w:b/>
        </w:rPr>
      </w:pPr>
      <w:r w:rsidRPr="002768F0">
        <w:rPr>
          <w:rFonts w:ascii="Arial" w:hAnsi="Arial" w:cs="Arial"/>
          <w:b/>
        </w:rPr>
        <w:lastRenderedPageBreak/>
        <w:t xml:space="preserve">Acción(es) o recomendación(es) emitida(s)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 xml:space="preserve">Promoción de Fincamiento de Responsabilidad Administrativa.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 xml:space="preserve">Recomendaciones en Relación a la Gestión o Control Interno. </w:t>
      </w:r>
    </w:p>
    <w:p w:rsidR="002768F0" w:rsidRDefault="002768F0" w:rsidP="00FC1095">
      <w:pPr>
        <w:autoSpaceDE w:val="0"/>
        <w:autoSpaceDN w:val="0"/>
        <w:adjustRightInd w:val="0"/>
        <w:spacing w:after="0" w:line="360" w:lineRule="auto"/>
        <w:jc w:val="both"/>
        <w:rPr>
          <w:rFonts w:ascii="Arial" w:hAnsi="Arial" w:cs="Arial"/>
        </w:rPr>
      </w:pPr>
    </w:p>
    <w:p w:rsidR="002768F0" w:rsidRDefault="002768F0" w:rsidP="00FC1095">
      <w:pPr>
        <w:autoSpaceDE w:val="0"/>
        <w:autoSpaceDN w:val="0"/>
        <w:adjustRightInd w:val="0"/>
        <w:spacing w:after="0" w:line="360" w:lineRule="auto"/>
        <w:jc w:val="both"/>
        <w:rPr>
          <w:rFonts w:ascii="Arial" w:hAnsi="Arial" w:cs="Arial"/>
        </w:rPr>
      </w:pPr>
      <w:r>
        <w:rPr>
          <w:rFonts w:ascii="Arial" w:hAnsi="Arial" w:cs="Arial"/>
        </w:rPr>
        <w:t xml:space="preserve">15. </w:t>
      </w:r>
      <w:r w:rsidRPr="002768F0">
        <w:rPr>
          <w:rFonts w:ascii="Arial" w:hAnsi="Arial" w:cs="Arial"/>
        </w:rPr>
        <w:t>No se localizó ni fue exhibida durante la auditoría, el acta de recepción de los trabajos, obligación establecida en los artículos 64, párrafo primero, de la LOPSRM y 166, párrafo primero, del RLOPSRM.</w:t>
      </w:r>
    </w:p>
    <w:p w:rsidR="002768F0" w:rsidRDefault="002768F0" w:rsidP="00FC1095">
      <w:pPr>
        <w:autoSpaceDE w:val="0"/>
        <w:autoSpaceDN w:val="0"/>
        <w:adjustRightInd w:val="0"/>
        <w:spacing w:after="0" w:line="360" w:lineRule="auto"/>
        <w:jc w:val="both"/>
        <w:rPr>
          <w:rFonts w:ascii="Arial" w:hAnsi="Arial" w:cs="Arial"/>
        </w:rPr>
      </w:pPr>
    </w:p>
    <w:p w:rsidR="002768F0" w:rsidRPr="002768F0" w:rsidRDefault="002768F0" w:rsidP="00B6202D">
      <w:pPr>
        <w:autoSpaceDE w:val="0"/>
        <w:autoSpaceDN w:val="0"/>
        <w:adjustRightInd w:val="0"/>
        <w:spacing w:after="0" w:line="240" w:lineRule="auto"/>
        <w:jc w:val="both"/>
        <w:rPr>
          <w:rFonts w:ascii="Arial" w:hAnsi="Arial" w:cs="Arial"/>
          <w:b/>
        </w:rPr>
      </w:pPr>
      <w:r w:rsidRPr="002768F0">
        <w:rPr>
          <w:rFonts w:ascii="Arial" w:hAnsi="Arial" w:cs="Arial"/>
          <w:b/>
        </w:rPr>
        <w:t xml:space="preserve">Acción(es) o recomendación(es) emitida(s)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 xml:space="preserve">Promoción de Fincamiento de Responsabilidad Administrativa.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 xml:space="preserve">Recomendaciones en Relación a la Gestión o Control Interno. </w:t>
      </w:r>
    </w:p>
    <w:p w:rsidR="002768F0" w:rsidRDefault="002768F0" w:rsidP="00FC1095">
      <w:pPr>
        <w:autoSpaceDE w:val="0"/>
        <w:autoSpaceDN w:val="0"/>
        <w:adjustRightInd w:val="0"/>
        <w:spacing w:after="0" w:line="360" w:lineRule="auto"/>
        <w:jc w:val="both"/>
        <w:rPr>
          <w:rFonts w:ascii="Arial" w:hAnsi="Arial" w:cs="Arial"/>
        </w:rPr>
      </w:pPr>
    </w:p>
    <w:p w:rsidR="002768F0" w:rsidRDefault="002768F0" w:rsidP="00FC1095">
      <w:pPr>
        <w:autoSpaceDE w:val="0"/>
        <w:autoSpaceDN w:val="0"/>
        <w:adjustRightInd w:val="0"/>
        <w:spacing w:after="0" w:line="360" w:lineRule="auto"/>
        <w:jc w:val="both"/>
        <w:rPr>
          <w:rFonts w:ascii="Arial" w:hAnsi="Arial" w:cs="Arial"/>
        </w:rPr>
      </w:pPr>
      <w:r>
        <w:rPr>
          <w:rFonts w:ascii="Arial" w:hAnsi="Arial" w:cs="Arial"/>
        </w:rPr>
        <w:t xml:space="preserve">16. </w:t>
      </w:r>
      <w:r w:rsidRPr="002768F0">
        <w:rPr>
          <w:rFonts w:ascii="Arial" w:hAnsi="Arial" w:cs="Arial"/>
        </w:rPr>
        <w:t>No se localizó ni fue exhibido durante la auditoría, el finiquito de los trabajos, obligación establecida en el artículo 64, párrafo segundo, de la LOPSRM, en relación con el artículo 170, párrafo primero, del RLOPSRM.</w:t>
      </w:r>
    </w:p>
    <w:p w:rsidR="002768F0" w:rsidRPr="002768F0" w:rsidRDefault="002768F0" w:rsidP="00FC1095">
      <w:pPr>
        <w:autoSpaceDE w:val="0"/>
        <w:autoSpaceDN w:val="0"/>
        <w:adjustRightInd w:val="0"/>
        <w:spacing w:after="0" w:line="360" w:lineRule="auto"/>
        <w:jc w:val="both"/>
        <w:rPr>
          <w:rFonts w:ascii="Arial" w:hAnsi="Arial" w:cs="Arial"/>
          <w:b/>
        </w:rPr>
      </w:pPr>
    </w:p>
    <w:p w:rsidR="002768F0" w:rsidRPr="002768F0" w:rsidRDefault="002768F0" w:rsidP="00B6202D">
      <w:pPr>
        <w:autoSpaceDE w:val="0"/>
        <w:autoSpaceDN w:val="0"/>
        <w:adjustRightInd w:val="0"/>
        <w:spacing w:after="0" w:line="240" w:lineRule="auto"/>
        <w:jc w:val="both"/>
        <w:rPr>
          <w:rFonts w:ascii="Arial" w:hAnsi="Arial" w:cs="Arial"/>
          <w:b/>
        </w:rPr>
      </w:pPr>
      <w:r w:rsidRPr="002768F0">
        <w:rPr>
          <w:rFonts w:ascii="Arial" w:hAnsi="Arial" w:cs="Arial"/>
          <w:b/>
        </w:rPr>
        <w:t xml:space="preserve">Acción(es) o recomendación(es) emitida(s)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Promoción de Fincamiento de Responsabilidad Administrativa.</w:t>
      </w:r>
    </w:p>
    <w:p w:rsidR="00632143" w:rsidRDefault="00632143" w:rsidP="00FC1095">
      <w:pPr>
        <w:autoSpaceDE w:val="0"/>
        <w:autoSpaceDN w:val="0"/>
        <w:adjustRightInd w:val="0"/>
        <w:spacing w:after="0" w:line="360" w:lineRule="auto"/>
        <w:jc w:val="both"/>
        <w:rPr>
          <w:rFonts w:ascii="Arial" w:hAnsi="Arial" w:cs="Arial"/>
        </w:rPr>
      </w:pPr>
    </w:p>
    <w:p w:rsidR="002768F0" w:rsidRDefault="002768F0" w:rsidP="00FC1095">
      <w:pPr>
        <w:autoSpaceDE w:val="0"/>
        <w:autoSpaceDN w:val="0"/>
        <w:adjustRightInd w:val="0"/>
        <w:spacing w:after="0" w:line="360" w:lineRule="auto"/>
        <w:jc w:val="both"/>
        <w:rPr>
          <w:rFonts w:ascii="Arial" w:hAnsi="Arial" w:cs="Arial"/>
        </w:rPr>
      </w:pPr>
      <w:r>
        <w:rPr>
          <w:rFonts w:ascii="Arial" w:hAnsi="Arial" w:cs="Arial"/>
        </w:rPr>
        <w:t xml:space="preserve">17. </w:t>
      </w:r>
      <w:r w:rsidRPr="002768F0">
        <w:rPr>
          <w:rFonts w:ascii="Arial" w:hAnsi="Arial" w:cs="Arial"/>
        </w:rPr>
        <w:t>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2768F0" w:rsidRPr="00907526" w:rsidRDefault="002768F0" w:rsidP="00FC1095">
      <w:pPr>
        <w:autoSpaceDE w:val="0"/>
        <w:autoSpaceDN w:val="0"/>
        <w:adjustRightInd w:val="0"/>
        <w:spacing w:after="0" w:line="360" w:lineRule="auto"/>
        <w:jc w:val="both"/>
        <w:rPr>
          <w:rFonts w:ascii="Arial" w:hAnsi="Arial" w:cs="Arial"/>
          <w:sz w:val="18"/>
          <w:szCs w:val="18"/>
        </w:rPr>
      </w:pPr>
    </w:p>
    <w:p w:rsidR="002768F0" w:rsidRPr="002768F0" w:rsidRDefault="002768F0" w:rsidP="00B6202D">
      <w:pPr>
        <w:autoSpaceDE w:val="0"/>
        <w:autoSpaceDN w:val="0"/>
        <w:adjustRightInd w:val="0"/>
        <w:spacing w:after="0" w:line="240" w:lineRule="auto"/>
        <w:jc w:val="both"/>
        <w:rPr>
          <w:rFonts w:ascii="Arial" w:hAnsi="Arial" w:cs="Arial"/>
          <w:b/>
        </w:rPr>
      </w:pPr>
      <w:r w:rsidRPr="002768F0">
        <w:rPr>
          <w:rFonts w:ascii="Arial" w:hAnsi="Arial" w:cs="Arial"/>
          <w:b/>
        </w:rPr>
        <w:t xml:space="preserve">Acción(es) o recomendación(es) emitida(s)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Promoción de Fincamiento de Responsabilidad Administrativa.</w:t>
      </w:r>
    </w:p>
    <w:p w:rsidR="00632143" w:rsidRDefault="00632143" w:rsidP="00FC1095">
      <w:pPr>
        <w:autoSpaceDE w:val="0"/>
        <w:autoSpaceDN w:val="0"/>
        <w:adjustRightInd w:val="0"/>
        <w:spacing w:after="0" w:line="360" w:lineRule="auto"/>
        <w:jc w:val="both"/>
        <w:rPr>
          <w:rFonts w:ascii="Arial" w:hAnsi="Arial" w:cs="Arial"/>
        </w:rPr>
      </w:pPr>
      <w:r>
        <w:rPr>
          <w:rFonts w:ascii="Arial" w:hAnsi="Arial" w:cs="Arial"/>
        </w:rPr>
        <w:t xml:space="preserve"> </w:t>
      </w:r>
    </w:p>
    <w:p w:rsidR="002768F0" w:rsidRPr="002768F0" w:rsidRDefault="002768F0" w:rsidP="002768F0">
      <w:pPr>
        <w:autoSpaceDE w:val="0"/>
        <w:autoSpaceDN w:val="0"/>
        <w:adjustRightInd w:val="0"/>
        <w:spacing w:after="0" w:line="360" w:lineRule="auto"/>
        <w:jc w:val="both"/>
        <w:rPr>
          <w:rFonts w:ascii="Arial" w:hAnsi="Arial" w:cs="Arial"/>
          <w:b/>
          <w:u w:val="single"/>
        </w:rPr>
      </w:pPr>
      <w:r w:rsidRPr="002768F0">
        <w:rPr>
          <w:rFonts w:ascii="Arial" w:hAnsi="Arial" w:cs="Arial"/>
          <w:b/>
          <w:u w:val="single"/>
        </w:rPr>
        <w:t>FONDO DE INFRAESTRUCTURA SOCIAL MUNICIPAL</w:t>
      </w:r>
    </w:p>
    <w:p w:rsidR="002768F0" w:rsidRPr="002768F0" w:rsidRDefault="002768F0" w:rsidP="002768F0">
      <w:pPr>
        <w:autoSpaceDE w:val="0"/>
        <w:autoSpaceDN w:val="0"/>
        <w:adjustRightInd w:val="0"/>
        <w:spacing w:after="0" w:line="360" w:lineRule="auto"/>
        <w:jc w:val="both"/>
        <w:rPr>
          <w:rFonts w:ascii="Arial" w:hAnsi="Arial" w:cs="Arial"/>
          <w:b/>
          <w:u w:val="single"/>
        </w:rPr>
      </w:pPr>
      <w:r w:rsidRPr="002768F0">
        <w:rPr>
          <w:rFonts w:ascii="Arial" w:hAnsi="Arial" w:cs="Arial"/>
          <w:b/>
          <w:u w:val="single"/>
        </w:rPr>
        <w:t>Obras</w:t>
      </w: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104"/>
        <w:gridCol w:w="5032"/>
        <w:gridCol w:w="1574"/>
      </w:tblGrid>
      <w:tr w:rsidR="002768F0" w:rsidRPr="002768F0" w:rsidTr="002768F0">
        <w:trPr>
          <w:tblCellSpacing w:w="15" w:type="dxa"/>
          <w:jc w:val="center"/>
        </w:trPr>
        <w:tc>
          <w:tcPr>
            <w:tcW w:w="0" w:type="auto"/>
            <w:shd w:val="clear" w:color="auto" w:fill="BFBFBF" w:themeFill="background1" w:themeFillShade="BF"/>
            <w:vAlign w:val="center"/>
            <w:hideMark/>
          </w:tcPr>
          <w:p w:rsidR="002768F0" w:rsidRPr="002768F0" w:rsidRDefault="002768F0" w:rsidP="00F37733">
            <w:pPr>
              <w:spacing w:after="0" w:line="240" w:lineRule="auto"/>
              <w:jc w:val="center"/>
              <w:rPr>
                <w:rFonts w:ascii="Arial" w:eastAsia="Times New Roman" w:hAnsi="Arial" w:cs="Arial"/>
                <w:b/>
                <w:bCs/>
                <w:sz w:val="14"/>
                <w:szCs w:val="14"/>
                <w:lang w:eastAsia="es-MX"/>
              </w:rPr>
            </w:pPr>
            <w:r w:rsidRPr="002768F0">
              <w:rPr>
                <w:rFonts w:ascii="Arial" w:eastAsia="Times New Roman" w:hAnsi="Arial" w:cs="Arial"/>
                <w:b/>
                <w:bCs/>
                <w:sz w:val="14"/>
                <w:szCs w:val="14"/>
                <w:lang w:eastAsia="es-MX"/>
              </w:rPr>
              <w:t>Ref.</w:t>
            </w:r>
          </w:p>
        </w:tc>
        <w:tc>
          <w:tcPr>
            <w:tcW w:w="0" w:type="auto"/>
            <w:shd w:val="clear" w:color="auto" w:fill="BFBFBF" w:themeFill="background1" w:themeFillShade="BF"/>
            <w:vAlign w:val="center"/>
            <w:hideMark/>
          </w:tcPr>
          <w:p w:rsidR="002768F0" w:rsidRPr="002768F0" w:rsidRDefault="002768F0" w:rsidP="00F37733">
            <w:pPr>
              <w:spacing w:after="0" w:line="240" w:lineRule="auto"/>
              <w:jc w:val="center"/>
              <w:rPr>
                <w:rFonts w:ascii="Arial" w:eastAsia="Times New Roman" w:hAnsi="Arial" w:cs="Arial"/>
                <w:b/>
                <w:bCs/>
                <w:sz w:val="14"/>
                <w:szCs w:val="14"/>
                <w:lang w:eastAsia="es-MX"/>
              </w:rPr>
            </w:pPr>
            <w:r w:rsidRPr="002768F0">
              <w:rPr>
                <w:rFonts w:ascii="Arial" w:eastAsia="Times New Roman" w:hAnsi="Arial" w:cs="Arial"/>
                <w:b/>
                <w:bCs/>
                <w:sz w:val="14"/>
                <w:szCs w:val="14"/>
                <w:lang w:eastAsia="es-MX"/>
              </w:rPr>
              <w:t>Contrato</w:t>
            </w:r>
          </w:p>
        </w:tc>
        <w:tc>
          <w:tcPr>
            <w:tcW w:w="0" w:type="auto"/>
            <w:shd w:val="clear" w:color="auto" w:fill="BFBFBF" w:themeFill="background1" w:themeFillShade="BF"/>
            <w:vAlign w:val="center"/>
            <w:hideMark/>
          </w:tcPr>
          <w:p w:rsidR="002768F0" w:rsidRPr="002768F0" w:rsidRDefault="002768F0" w:rsidP="00F37733">
            <w:pPr>
              <w:spacing w:after="0" w:line="240" w:lineRule="auto"/>
              <w:jc w:val="center"/>
              <w:rPr>
                <w:rFonts w:ascii="Arial" w:eastAsia="Times New Roman" w:hAnsi="Arial" w:cs="Arial"/>
                <w:b/>
                <w:bCs/>
                <w:sz w:val="14"/>
                <w:szCs w:val="14"/>
                <w:lang w:eastAsia="es-MX"/>
              </w:rPr>
            </w:pPr>
            <w:r w:rsidRPr="002768F0">
              <w:rPr>
                <w:rFonts w:ascii="Arial" w:eastAsia="Times New Roman" w:hAnsi="Arial" w:cs="Arial"/>
                <w:b/>
                <w:bCs/>
                <w:sz w:val="14"/>
                <w:szCs w:val="14"/>
                <w:lang w:eastAsia="es-MX"/>
              </w:rPr>
              <w:t>Nombre de la Obra o Licencia</w:t>
            </w:r>
          </w:p>
        </w:tc>
        <w:tc>
          <w:tcPr>
            <w:tcW w:w="0" w:type="auto"/>
            <w:shd w:val="clear" w:color="auto" w:fill="BFBFBF" w:themeFill="background1" w:themeFillShade="BF"/>
            <w:vAlign w:val="center"/>
            <w:hideMark/>
          </w:tcPr>
          <w:p w:rsidR="002768F0" w:rsidRPr="002768F0" w:rsidRDefault="002768F0" w:rsidP="00F37733">
            <w:pPr>
              <w:spacing w:after="0" w:line="240" w:lineRule="auto"/>
              <w:jc w:val="center"/>
              <w:rPr>
                <w:rFonts w:ascii="Arial" w:eastAsia="Times New Roman" w:hAnsi="Arial" w:cs="Arial"/>
                <w:b/>
                <w:bCs/>
                <w:sz w:val="14"/>
                <w:szCs w:val="14"/>
                <w:lang w:eastAsia="es-MX"/>
              </w:rPr>
            </w:pPr>
            <w:r w:rsidRPr="002768F0">
              <w:rPr>
                <w:rFonts w:ascii="Arial" w:eastAsia="Times New Roman" w:hAnsi="Arial" w:cs="Arial"/>
                <w:b/>
                <w:bCs/>
                <w:sz w:val="14"/>
                <w:szCs w:val="14"/>
                <w:lang w:eastAsia="es-MX"/>
              </w:rPr>
              <w:t>Registrado en el 2013</w:t>
            </w:r>
          </w:p>
        </w:tc>
      </w:tr>
      <w:tr w:rsidR="002768F0" w:rsidRPr="002768F0" w:rsidTr="002768F0">
        <w:trPr>
          <w:tblCellSpacing w:w="15" w:type="dxa"/>
          <w:jc w:val="center"/>
        </w:trPr>
        <w:tc>
          <w:tcPr>
            <w:tcW w:w="0" w:type="auto"/>
            <w:vAlign w:val="center"/>
            <w:hideMark/>
          </w:tcPr>
          <w:p w:rsidR="002768F0" w:rsidRPr="002768F0" w:rsidRDefault="002768F0" w:rsidP="002768F0">
            <w:pPr>
              <w:spacing w:after="0" w:line="240" w:lineRule="auto"/>
              <w:jc w:val="center"/>
              <w:rPr>
                <w:rFonts w:ascii="Arial" w:eastAsia="Times New Roman" w:hAnsi="Arial" w:cs="Arial"/>
                <w:bCs/>
                <w:sz w:val="14"/>
                <w:szCs w:val="14"/>
                <w:lang w:eastAsia="es-MX"/>
              </w:rPr>
            </w:pPr>
            <w:r w:rsidRPr="002768F0">
              <w:rPr>
                <w:rFonts w:ascii="Arial" w:eastAsia="Times New Roman" w:hAnsi="Arial" w:cs="Arial"/>
                <w:bCs/>
                <w:sz w:val="14"/>
                <w:szCs w:val="14"/>
                <w:lang w:eastAsia="es-MX"/>
              </w:rPr>
              <w:t>3</w:t>
            </w:r>
          </w:p>
        </w:tc>
        <w:tc>
          <w:tcPr>
            <w:tcW w:w="0" w:type="auto"/>
            <w:vAlign w:val="center"/>
            <w:hideMark/>
          </w:tcPr>
          <w:p w:rsidR="002768F0" w:rsidRPr="002768F0" w:rsidRDefault="002768F0" w:rsidP="002768F0">
            <w:pPr>
              <w:spacing w:after="0" w:line="240" w:lineRule="auto"/>
              <w:jc w:val="center"/>
              <w:rPr>
                <w:rFonts w:ascii="Arial" w:eastAsia="Times New Roman" w:hAnsi="Arial" w:cs="Arial"/>
                <w:bCs/>
                <w:sz w:val="14"/>
                <w:szCs w:val="14"/>
                <w:lang w:eastAsia="es-MX"/>
              </w:rPr>
            </w:pPr>
            <w:r w:rsidRPr="002768F0">
              <w:rPr>
                <w:rFonts w:ascii="Arial" w:eastAsia="Times New Roman" w:hAnsi="Arial" w:cs="Arial"/>
                <w:bCs/>
                <w:sz w:val="14"/>
                <w:szCs w:val="14"/>
                <w:lang w:eastAsia="es-MX"/>
              </w:rPr>
              <w:t>30-01-SC-03/13</w:t>
            </w:r>
          </w:p>
        </w:tc>
        <w:tc>
          <w:tcPr>
            <w:tcW w:w="0" w:type="auto"/>
            <w:vAlign w:val="center"/>
            <w:hideMark/>
          </w:tcPr>
          <w:p w:rsidR="002768F0" w:rsidRPr="002768F0" w:rsidRDefault="002768F0" w:rsidP="002768F0">
            <w:pPr>
              <w:spacing w:after="0" w:line="240" w:lineRule="auto"/>
              <w:jc w:val="center"/>
              <w:rPr>
                <w:rFonts w:ascii="Arial" w:eastAsia="Times New Roman" w:hAnsi="Arial" w:cs="Arial"/>
                <w:bCs/>
                <w:sz w:val="14"/>
                <w:szCs w:val="14"/>
                <w:lang w:eastAsia="es-MX"/>
              </w:rPr>
            </w:pPr>
            <w:r w:rsidRPr="002768F0">
              <w:rPr>
                <w:rFonts w:ascii="Arial" w:eastAsia="Times New Roman" w:hAnsi="Arial" w:cs="Arial"/>
                <w:bCs/>
                <w:sz w:val="14"/>
                <w:szCs w:val="14"/>
                <w:lang w:eastAsia="es-MX"/>
              </w:rPr>
              <w:t>Construcción de línea de conducción de agua potable, Colonia Las Arboledas</w:t>
            </w:r>
          </w:p>
        </w:tc>
        <w:tc>
          <w:tcPr>
            <w:tcW w:w="0" w:type="auto"/>
            <w:vAlign w:val="center"/>
            <w:hideMark/>
          </w:tcPr>
          <w:p w:rsidR="002768F0" w:rsidRPr="002768F0" w:rsidRDefault="002768F0" w:rsidP="002768F0">
            <w:pPr>
              <w:spacing w:after="0" w:line="240" w:lineRule="auto"/>
              <w:jc w:val="center"/>
              <w:rPr>
                <w:rFonts w:ascii="Arial" w:eastAsia="Times New Roman" w:hAnsi="Arial" w:cs="Arial"/>
                <w:bCs/>
                <w:sz w:val="14"/>
                <w:szCs w:val="14"/>
                <w:lang w:eastAsia="es-MX"/>
              </w:rPr>
            </w:pPr>
            <w:r w:rsidRPr="002768F0">
              <w:rPr>
                <w:rFonts w:ascii="Arial" w:eastAsia="Times New Roman" w:hAnsi="Arial" w:cs="Arial"/>
                <w:bCs/>
                <w:sz w:val="14"/>
                <w:szCs w:val="14"/>
                <w:lang w:eastAsia="es-MX"/>
              </w:rPr>
              <w:t>1,339,096</w:t>
            </w:r>
          </w:p>
        </w:tc>
      </w:tr>
    </w:tbl>
    <w:p w:rsidR="002768F0" w:rsidRDefault="002768F0" w:rsidP="00FC1095">
      <w:pPr>
        <w:autoSpaceDE w:val="0"/>
        <w:autoSpaceDN w:val="0"/>
        <w:adjustRightInd w:val="0"/>
        <w:spacing w:after="0" w:line="360" w:lineRule="auto"/>
        <w:jc w:val="both"/>
        <w:rPr>
          <w:rFonts w:ascii="Arial" w:hAnsi="Arial" w:cs="Arial"/>
        </w:rPr>
      </w:pPr>
    </w:p>
    <w:p w:rsidR="002768F0" w:rsidRDefault="002768F0" w:rsidP="00FC1095">
      <w:pPr>
        <w:autoSpaceDE w:val="0"/>
        <w:autoSpaceDN w:val="0"/>
        <w:adjustRightInd w:val="0"/>
        <w:spacing w:after="0" w:line="360" w:lineRule="auto"/>
        <w:jc w:val="both"/>
        <w:rPr>
          <w:rFonts w:ascii="Arial" w:hAnsi="Arial" w:cs="Arial"/>
        </w:rPr>
      </w:pPr>
      <w:r>
        <w:rPr>
          <w:rFonts w:ascii="Arial" w:hAnsi="Arial" w:cs="Arial"/>
        </w:rPr>
        <w:lastRenderedPageBreak/>
        <w:t xml:space="preserve">18. </w:t>
      </w:r>
      <w:r w:rsidRPr="002768F0">
        <w:rPr>
          <w:rFonts w:ascii="Arial" w:hAnsi="Arial" w:cs="Arial"/>
        </w:rPr>
        <w:t xml:space="preserve">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 </w:t>
      </w:r>
    </w:p>
    <w:p w:rsidR="002768F0" w:rsidRDefault="002768F0" w:rsidP="00FC1095">
      <w:pPr>
        <w:autoSpaceDE w:val="0"/>
        <w:autoSpaceDN w:val="0"/>
        <w:adjustRightInd w:val="0"/>
        <w:spacing w:after="0" w:line="360" w:lineRule="auto"/>
        <w:jc w:val="both"/>
        <w:rPr>
          <w:rFonts w:ascii="Arial" w:hAnsi="Arial" w:cs="Arial"/>
        </w:rPr>
      </w:pPr>
    </w:p>
    <w:p w:rsidR="002768F0" w:rsidRPr="002768F0" w:rsidRDefault="002768F0" w:rsidP="00B6202D">
      <w:pPr>
        <w:autoSpaceDE w:val="0"/>
        <w:autoSpaceDN w:val="0"/>
        <w:adjustRightInd w:val="0"/>
        <w:spacing w:after="0" w:line="240" w:lineRule="auto"/>
        <w:jc w:val="both"/>
        <w:rPr>
          <w:rFonts w:ascii="Arial" w:hAnsi="Arial" w:cs="Arial"/>
          <w:b/>
        </w:rPr>
      </w:pPr>
      <w:r w:rsidRPr="002768F0">
        <w:rPr>
          <w:rFonts w:ascii="Arial" w:hAnsi="Arial" w:cs="Arial"/>
          <w:b/>
        </w:rPr>
        <w:t xml:space="preserve">Acción(es) o recomendación(es) emitida(s)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 xml:space="preserve">Promoción de Fincamiento de Responsabilidad Administrativa.  </w:t>
      </w:r>
    </w:p>
    <w:p w:rsidR="002768F0" w:rsidRDefault="002768F0" w:rsidP="00FC1095">
      <w:pPr>
        <w:autoSpaceDE w:val="0"/>
        <w:autoSpaceDN w:val="0"/>
        <w:adjustRightInd w:val="0"/>
        <w:spacing w:after="0" w:line="360" w:lineRule="auto"/>
        <w:jc w:val="both"/>
        <w:rPr>
          <w:rFonts w:ascii="Arial" w:hAnsi="Arial" w:cs="Arial"/>
        </w:rPr>
      </w:pPr>
    </w:p>
    <w:p w:rsidR="002768F0" w:rsidRDefault="002768F0" w:rsidP="00FC1095">
      <w:pPr>
        <w:autoSpaceDE w:val="0"/>
        <w:autoSpaceDN w:val="0"/>
        <w:adjustRightInd w:val="0"/>
        <w:spacing w:after="0" w:line="360" w:lineRule="auto"/>
        <w:jc w:val="both"/>
        <w:rPr>
          <w:rFonts w:ascii="Arial" w:hAnsi="Arial" w:cs="Arial"/>
        </w:rPr>
      </w:pPr>
      <w:r>
        <w:rPr>
          <w:rFonts w:ascii="Arial" w:hAnsi="Arial" w:cs="Arial"/>
        </w:rPr>
        <w:t xml:space="preserve">19. </w:t>
      </w:r>
      <w:r w:rsidRPr="002768F0">
        <w:rPr>
          <w:rFonts w:ascii="Arial" w:hAnsi="Arial" w:cs="Arial"/>
        </w:rPr>
        <w:t>En revisión del expediente, se detectó que la carátula de estimación, números generadores y croquis de ubicación que acreditan el pago de las estimaciones números 1 y 2 normal, no cuentan con la firma de un representante del ente público, incumpliendo con la obligación establecida en el artículo 70, párrafos primero y segundo, de la LOPEMNL.</w:t>
      </w:r>
    </w:p>
    <w:p w:rsidR="002768F0" w:rsidRDefault="002768F0" w:rsidP="00FC1095">
      <w:pPr>
        <w:autoSpaceDE w:val="0"/>
        <w:autoSpaceDN w:val="0"/>
        <w:adjustRightInd w:val="0"/>
        <w:spacing w:after="0" w:line="360" w:lineRule="auto"/>
        <w:jc w:val="both"/>
        <w:rPr>
          <w:rFonts w:ascii="Arial" w:hAnsi="Arial" w:cs="Arial"/>
        </w:rPr>
      </w:pPr>
    </w:p>
    <w:p w:rsidR="002768F0" w:rsidRPr="002768F0" w:rsidRDefault="002768F0" w:rsidP="00B6202D">
      <w:pPr>
        <w:autoSpaceDE w:val="0"/>
        <w:autoSpaceDN w:val="0"/>
        <w:adjustRightInd w:val="0"/>
        <w:spacing w:after="0" w:line="240" w:lineRule="auto"/>
        <w:jc w:val="both"/>
        <w:rPr>
          <w:rFonts w:ascii="Arial" w:hAnsi="Arial" w:cs="Arial"/>
          <w:b/>
        </w:rPr>
      </w:pPr>
      <w:r w:rsidRPr="002768F0">
        <w:rPr>
          <w:rFonts w:ascii="Arial" w:hAnsi="Arial" w:cs="Arial"/>
          <w:b/>
        </w:rPr>
        <w:t xml:space="preserve">Acción(es) o recomendación(es) emitida(s)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Promoción de Fincamiento de Responsabilidad Administrativa.</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Recomendaciones en Relación a la Gestión o Control Interno.</w:t>
      </w:r>
    </w:p>
    <w:p w:rsidR="002768F0" w:rsidRDefault="002768F0" w:rsidP="00FC1095">
      <w:pPr>
        <w:autoSpaceDE w:val="0"/>
        <w:autoSpaceDN w:val="0"/>
        <w:adjustRightInd w:val="0"/>
        <w:spacing w:after="0" w:line="360" w:lineRule="auto"/>
        <w:jc w:val="both"/>
        <w:rPr>
          <w:rFonts w:ascii="Arial" w:hAnsi="Arial" w:cs="Arial"/>
        </w:rPr>
      </w:pPr>
    </w:p>
    <w:p w:rsidR="002768F0" w:rsidRDefault="002768F0" w:rsidP="00FC1095">
      <w:pPr>
        <w:autoSpaceDE w:val="0"/>
        <w:autoSpaceDN w:val="0"/>
        <w:adjustRightInd w:val="0"/>
        <w:spacing w:after="0" w:line="360" w:lineRule="auto"/>
        <w:jc w:val="both"/>
        <w:rPr>
          <w:rFonts w:ascii="Arial" w:hAnsi="Arial" w:cs="Arial"/>
        </w:rPr>
      </w:pPr>
      <w:r>
        <w:rPr>
          <w:rFonts w:ascii="Arial" w:hAnsi="Arial" w:cs="Arial"/>
        </w:rPr>
        <w:t xml:space="preserve">20. </w:t>
      </w:r>
      <w:r w:rsidRPr="002768F0">
        <w:rPr>
          <w:rFonts w:ascii="Arial" w:hAnsi="Arial" w:cs="Arial"/>
        </w:rPr>
        <w:t xml:space="preserve">En revisión del expediente, se detectó que de los recursos provenientes del Fondo de Infraestructura Social Municipal, se pagó para la obra en comento un importe $1,339,096,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aludido, fue aplicado en beneficio directo de la población que se encuentra en condiciones de rezago social y pobreza extrema, de conformidad con el artículo 33, párrafo primero, de la LCF. Cabe señalar que </w:t>
      </w:r>
      <w:r w:rsidR="00B31A4D">
        <w:rPr>
          <w:rFonts w:ascii="Arial" w:hAnsi="Arial" w:cs="Arial"/>
        </w:rPr>
        <w:t>en la consulta efectuada por l</w:t>
      </w:r>
      <w:r w:rsidRPr="002768F0">
        <w:rPr>
          <w:rFonts w:ascii="Arial" w:hAnsi="Arial" w:cs="Arial"/>
        </w:rPr>
        <w:t xml:space="preserve">a Auditoría Superior a la información de índices de marginación del Consejo Nacional de Población (CONAPO) y del Consejo Nacional </w:t>
      </w:r>
      <w:r w:rsidRPr="002768F0">
        <w:rPr>
          <w:rFonts w:ascii="Arial" w:hAnsi="Arial" w:cs="Arial"/>
        </w:rPr>
        <w:lastRenderedPageBreak/>
        <w:t>de Evaluación (CONEVAL), que constituyen fuentes oficiales de medición de la pobreza y el rezago social, la zona en donde se realizó la obra, no se ubica en sector donde su población se encuentre en condiciones de rezago social y pobreza extrema.</w:t>
      </w:r>
    </w:p>
    <w:p w:rsidR="002768F0" w:rsidRDefault="002768F0" w:rsidP="00FC1095">
      <w:pPr>
        <w:autoSpaceDE w:val="0"/>
        <w:autoSpaceDN w:val="0"/>
        <w:adjustRightInd w:val="0"/>
        <w:spacing w:after="0" w:line="360" w:lineRule="auto"/>
        <w:jc w:val="both"/>
        <w:rPr>
          <w:rFonts w:ascii="Arial" w:hAnsi="Arial" w:cs="Arial"/>
        </w:rPr>
      </w:pPr>
    </w:p>
    <w:p w:rsidR="002768F0" w:rsidRPr="002768F0" w:rsidRDefault="002768F0" w:rsidP="00B6202D">
      <w:pPr>
        <w:autoSpaceDE w:val="0"/>
        <w:autoSpaceDN w:val="0"/>
        <w:adjustRightInd w:val="0"/>
        <w:spacing w:after="0" w:line="240" w:lineRule="auto"/>
        <w:jc w:val="both"/>
        <w:rPr>
          <w:rFonts w:ascii="Arial" w:hAnsi="Arial" w:cs="Arial"/>
          <w:b/>
        </w:rPr>
      </w:pPr>
      <w:r w:rsidRPr="002768F0">
        <w:rPr>
          <w:rFonts w:ascii="Arial" w:hAnsi="Arial" w:cs="Arial"/>
          <w:b/>
        </w:rPr>
        <w:t xml:space="preserve">Acción(es) o recomendación(es) emitida(s)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 xml:space="preserve">Promoción de Fincamiento de Responsabilidad Administrativa.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 xml:space="preserve">Informe a la Auditoría Superior de la Federación.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 xml:space="preserve">Recomendaciones en Relación a la Gestión o Control Interno. </w:t>
      </w:r>
    </w:p>
    <w:p w:rsidR="002768F0" w:rsidRDefault="002768F0" w:rsidP="00FC1095">
      <w:pPr>
        <w:autoSpaceDE w:val="0"/>
        <w:autoSpaceDN w:val="0"/>
        <w:adjustRightInd w:val="0"/>
        <w:spacing w:after="0" w:line="360" w:lineRule="auto"/>
        <w:jc w:val="both"/>
        <w:rPr>
          <w:rFonts w:ascii="Arial" w:hAnsi="Arial" w:cs="Arial"/>
        </w:rPr>
      </w:pPr>
    </w:p>
    <w:p w:rsidR="002768F0" w:rsidRDefault="002768F0" w:rsidP="00FC1095">
      <w:pPr>
        <w:autoSpaceDE w:val="0"/>
        <w:autoSpaceDN w:val="0"/>
        <w:adjustRightInd w:val="0"/>
        <w:spacing w:after="0" w:line="360" w:lineRule="auto"/>
        <w:jc w:val="both"/>
        <w:rPr>
          <w:rFonts w:ascii="Arial" w:hAnsi="Arial" w:cs="Arial"/>
        </w:rPr>
      </w:pPr>
      <w:r>
        <w:rPr>
          <w:rFonts w:ascii="Arial" w:hAnsi="Arial" w:cs="Arial"/>
        </w:rPr>
        <w:t xml:space="preserve">21. </w:t>
      </w:r>
      <w:r w:rsidRPr="002768F0">
        <w:rPr>
          <w:rFonts w:ascii="Arial" w:hAnsi="Arial" w:cs="Arial"/>
        </w:rPr>
        <w:t>En revisión del expediente, se detectó que en la estimación número 1 normal, se pagó el concepto "Levantamiento topográfico y elaboración de planos de obra terminada", por un importe de $21,851, no localizando ni siendo exhibido durante la auditoría, dicho documento.</w:t>
      </w:r>
    </w:p>
    <w:p w:rsidR="002768F0" w:rsidRDefault="002768F0" w:rsidP="00FC1095">
      <w:pPr>
        <w:autoSpaceDE w:val="0"/>
        <w:autoSpaceDN w:val="0"/>
        <w:adjustRightInd w:val="0"/>
        <w:spacing w:after="0" w:line="360" w:lineRule="auto"/>
        <w:jc w:val="both"/>
        <w:rPr>
          <w:rFonts w:ascii="Arial" w:hAnsi="Arial" w:cs="Arial"/>
        </w:rPr>
      </w:pPr>
    </w:p>
    <w:p w:rsidR="002768F0" w:rsidRPr="002768F0" w:rsidRDefault="002768F0" w:rsidP="00B6202D">
      <w:pPr>
        <w:autoSpaceDE w:val="0"/>
        <w:autoSpaceDN w:val="0"/>
        <w:adjustRightInd w:val="0"/>
        <w:spacing w:after="0" w:line="240" w:lineRule="auto"/>
        <w:jc w:val="both"/>
        <w:rPr>
          <w:rFonts w:ascii="Arial" w:hAnsi="Arial" w:cs="Arial"/>
          <w:b/>
        </w:rPr>
      </w:pPr>
      <w:r w:rsidRPr="002768F0">
        <w:rPr>
          <w:rFonts w:ascii="Arial" w:hAnsi="Arial" w:cs="Arial"/>
          <w:b/>
        </w:rPr>
        <w:t xml:space="preserve">Acción(es) o recomendación(es) emitida(s)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 xml:space="preserve">Pliego Presuntivos de Responsabilidades.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 xml:space="preserve">Promoción de Fincamiento de Responsabilidad Administrativa. </w:t>
      </w:r>
    </w:p>
    <w:p w:rsidR="002768F0" w:rsidRPr="002768F0" w:rsidRDefault="002768F0" w:rsidP="00B6202D">
      <w:pPr>
        <w:autoSpaceDE w:val="0"/>
        <w:autoSpaceDN w:val="0"/>
        <w:adjustRightInd w:val="0"/>
        <w:spacing w:after="0" w:line="240" w:lineRule="auto"/>
        <w:jc w:val="both"/>
        <w:rPr>
          <w:rFonts w:ascii="Arial" w:hAnsi="Arial" w:cs="Arial"/>
          <w:i/>
        </w:rPr>
      </w:pPr>
      <w:r w:rsidRPr="002768F0">
        <w:rPr>
          <w:rFonts w:ascii="Arial" w:hAnsi="Arial" w:cs="Arial"/>
          <w:i/>
        </w:rPr>
        <w:t xml:space="preserve">Recomendaciones en Relación a la Gestión o Control Interno. </w:t>
      </w:r>
    </w:p>
    <w:p w:rsidR="002768F0" w:rsidRDefault="002768F0" w:rsidP="00FC1095">
      <w:pPr>
        <w:autoSpaceDE w:val="0"/>
        <w:autoSpaceDN w:val="0"/>
        <w:adjustRightInd w:val="0"/>
        <w:spacing w:after="0" w:line="360" w:lineRule="auto"/>
        <w:jc w:val="both"/>
        <w:rPr>
          <w:rFonts w:ascii="Arial" w:hAnsi="Arial" w:cs="Arial"/>
        </w:rPr>
      </w:pPr>
    </w:p>
    <w:tbl>
      <w:tblPr>
        <w:tblW w:w="484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6"/>
        <w:gridCol w:w="1274"/>
        <w:gridCol w:w="4561"/>
        <w:gridCol w:w="1803"/>
      </w:tblGrid>
      <w:tr w:rsidR="002768F0" w:rsidRPr="002768F0" w:rsidTr="002768F0">
        <w:trPr>
          <w:tblCellSpacing w:w="15" w:type="dxa"/>
          <w:jc w:val="center"/>
        </w:trPr>
        <w:tc>
          <w:tcPr>
            <w:tcW w:w="0" w:type="auto"/>
            <w:shd w:val="clear" w:color="auto" w:fill="BFBFBF" w:themeFill="background1" w:themeFillShade="BF"/>
            <w:vAlign w:val="center"/>
            <w:hideMark/>
          </w:tcPr>
          <w:p w:rsidR="002768F0" w:rsidRPr="002768F0" w:rsidRDefault="002768F0" w:rsidP="00F37733">
            <w:pPr>
              <w:spacing w:after="0" w:line="240" w:lineRule="auto"/>
              <w:jc w:val="center"/>
              <w:rPr>
                <w:rFonts w:ascii="Arial" w:eastAsia="Times New Roman" w:hAnsi="Arial" w:cs="Arial"/>
                <w:b/>
                <w:bCs/>
                <w:sz w:val="14"/>
                <w:szCs w:val="14"/>
                <w:lang w:eastAsia="es-MX"/>
              </w:rPr>
            </w:pPr>
            <w:r w:rsidRPr="002768F0">
              <w:rPr>
                <w:rFonts w:ascii="Arial" w:eastAsia="Times New Roman" w:hAnsi="Arial" w:cs="Arial"/>
                <w:b/>
                <w:bCs/>
                <w:sz w:val="14"/>
                <w:szCs w:val="14"/>
                <w:lang w:eastAsia="es-MX"/>
              </w:rPr>
              <w:t>Ref.</w:t>
            </w:r>
          </w:p>
        </w:tc>
        <w:tc>
          <w:tcPr>
            <w:tcW w:w="0" w:type="auto"/>
            <w:shd w:val="clear" w:color="auto" w:fill="BFBFBF" w:themeFill="background1" w:themeFillShade="BF"/>
            <w:vAlign w:val="center"/>
            <w:hideMark/>
          </w:tcPr>
          <w:p w:rsidR="002768F0" w:rsidRPr="002768F0" w:rsidRDefault="002768F0" w:rsidP="00F37733">
            <w:pPr>
              <w:spacing w:after="0" w:line="240" w:lineRule="auto"/>
              <w:jc w:val="center"/>
              <w:rPr>
                <w:rFonts w:ascii="Arial" w:eastAsia="Times New Roman" w:hAnsi="Arial" w:cs="Arial"/>
                <w:b/>
                <w:bCs/>
                <w:sz w:val="14"/>
                <w:szCs w:val="14"/>
                <w:lang w:eastAsia="es-MX"/>
              </w:rPr>
            </w:pPr>
            <w:r w:rsidRPr="002768F0">
              <w:rPr>
                <w:rFonts w:ascii="Arial" w:eastAsia="Times New Roman" w:hAnsi="Arial" w:cs="Arial"/>
                <w:b/>
                <w:bCs/>
                <w:sz w:val="14"/>
                <w:szCs w:val="14"/>
                <w:lang w:eastAsia="es-MX"/>
              </w:rPr>
              <w:t>Contrato</w:t>
            </w:r>
          </w:p>
        </w:tc>
        <w:tc>
          <w:tcPr>
            <w:tcW w:w="0" w:type="auto"/>
            <w:shd w:val="clear" w:color="auto" w:fill="BFBFBF" w:themeFill="background1" w:themeFillShade="BF"/>
            <w:vAlign w:val="center"/>
            <w:hideMark/>
          </w:tcPr>
          <w:p w:rsidR="002768F0" w:rsidRPr="002768F0" w:rsidRDefault="002768F0" w:rsidP="00F37733">
            <w:pPr>
              <w:spacing w:after="0" w:line="240" w:lineRule="auto"/>
              <w:jc w:val="center"/>
              <w:rPr>
                <w:rFonts w:ascii="Arial" w:eastAsia="Times New Roman" w:hAnsi="Arial" w:cs="Arial"/>
                <w:b/>
                <w:bCs/>
                <w:sz w:val="14"/>
                <w:szCs w:val="14"/>
                <w:lang w:eastAsia="es-MX"/>
              </w:rPr>
            </w:pPr>
            <w:r w:rsidRPr="002768F0">
              <w:rPr>
                <w:rFonts w:ascii="Arial" w:eastAsia="Times New Roman" w:hAnsi="Arial" w:cs="Arial"/>
                <w:b/>
                <w:bCs/>
                <w:sz w:val="14"/>
                <w:szCs w:val="14"/>
                <w:lang w:eastAsia="es-MX"/>
              </w:rPr>
              <w:t>Nombre de la Obra o Licencia</w:t>
            </w:r>
          </w:p>
        </w:tc>
        <w:tc>
          <w:tcPr>
            <w:tcW w:w="0" w:type="auto"/>
            <w:shd w:val="clear" w:color="auto" w:fill="BFBFBF" w:themeFill="background1" w:themeFillShade="BF"/>
            <w:vAlign w:val="center"/>
            <w:hideMark/>
          </w:tcPr>
          <w:p w:rsidR="002768F0" w:rsidRPr="002768F0" w:rsidRDefault="002768F0" w:rsidP="00F37733">
            <w:pPr>
              <w:spacing w:after="0" w:line="240" w:lineRule="auto"/>
              <w:jc w:val="center"/>
              <w:rPr>
                <w:rFonts w:ascii="Arial" w:eastAsia="Times New Roman" w:hAnsi="Arial" w:cs="Arial"/>
                <w:b/>
                <w:bCs/>
                <w:sz w:val="14"/>
                <w:szCs w:val="14"/>
                <w:lang w:eastAsia="es-MX"/>
              </w:rPr>
            </w:pPr>
            <w:r w:rsidRPr="002768F0">
              <w:rPr>
                <w:rFonts w:ascii="Arial" w:eastAsia="Times New Roman" w:hAnsi="Arial" w:cs="Arial"/>
                <w:b/>
                <w:bCs/>
                <w:sz w:val="14"/>
                <w:szCs w:val="14"/>
                <w:lang w:eastAsia="es-MX"/>
              </w:rPr>
              <w:t>Registrado en el 2013</w:t>
            </w:r>
          </w:p>
        </w:tc>
      </w:tr>
      <w:tr w:rsidR="002768F0" w:rsidRPr="002768F0" w:rsidTr="002768F0">
        <w:trPr>
          <w:tblCellSpacing w:w="15" w:type="dxa"/>
          <w:jc w:val="center"/>
        </w:trPr>
        <w:tc>
          <w:tcPr>
            <w:tcW w:w="0" w:type="auto"/>
            <w:vAlign w:val="center"/>
            <w:hideMark/>
          </w:tcPr>
          <w:p w:rsidR="002768F0" w:rsidRPr="002768F0" w:rsidRDefault="002768F0" w:rsidP="00F37733">
            <w:pPr>
              <w:spacing w:after="0" w:line="240" w:lineRule="auto"/>
              <w:jc w:val="center"/>
              <w:rPr>
                <w:rFonts w:ascii="Arial" w:eastAsia="Times New Roman" w:hAnsi="Arial" w:cs="Arial"/>
                <w:bCs/>
                <w:sz w:val="14"/>
                <w:szCs w:val="14"/>
                <w:lang w:eastAsia="es-MX"/>
              </w:rPr>
            </w:pPr>
            <w:r w:rsidRPr="002768F0">
              <w:rPr>
                <w:rFonts w:ascii="Arial" w:eastAsia="Times New Roman" w:hAnsi="Arial" w:cs="Arial"/>
                <w:bCs/>
                <w:sz w:val="14"/>
                <w:szCs w:val="14"/>
                <w:lang w:eastAsia="es-MX"/>
              </w:rPr>
              <w:t>4</w:t>
            </w:r>
          </w:p>
        </w:tc>
        <w:tc>
          <w:tcPr>
            <w:tcW w:w="0" w:type="auto"/>
            <w:vAlign w:val="center"/>
            <w:hideMark/>
          </w:tcPr>
          <w:p w:rsidR="002768F0" w:rsidRPr="002768F0" w:rsidRDefault="002768F0" w:rsidP="00F37733">
            <w:pPr>
              <w:spacing w:after="0" w:line="240" w:lineRule="auto"/>
              <w:rPr>
                <w:rFonts w:ascii="Arial" w:eastAsia="Times New Roman" w:hAnsi="Arial" w:cs="Arial"/>
                <w:bCs/>
                <w:sz w:val="14"/>
                <w:szCs w:val="14"/>
                <w:lang w:eastAsia="es-MX"/>
              </w:rPr>
            </w:pPr>
            <w:r w:rsidRPr="002768F0">
              <w:rPr>
                <w:rFonts w:ascii="Arial" w:eastAsia="Times New Roman" w:hAnsi="Arial" w:cs="Arial"/>
                <w:bCs/>
                <w:sz w:val="14"/>
                <w:szCs w:val="14"/>
                <w:lang w:eastAsia="es-MX"/>
              </w:rPr>
              <w:t>30-03-SO-03/13</w:t>
            </w:r>
          </w:p>
        </w:tc>
        <w:tc>
          <w:tcPr>
            <w:tcW w:w="0" w:type="auto"/>
            <w:vAlign w:val="center"/>
            <w:hideMark/>
          </w:tcPr>
          <w:p w:rsidR="002768F0" w:rsidRPr="002768F0" w:rsidRDefault="002768F0" w:rsidP="00F37733">
            <w:pPr>
              <w:spacing w:after="0" w:line="240" w:lineRule="auto"/>
              <w:jc w:val="both"/>
              <w:rPr>
                <w:rFonts w:ascii="Arial" w:eastAsia="Times New Roman" w:hAnsi="Arial" w:cs="Arial"/>
                <w:bCs/>
                <w:sz w:val="14"/>
                <w:szCs w:val="14"/>
                <w:lang w:eastAsia="es-MX"/>
              </w:rPr>
            </w:pPr>
            <w:r w:rsidRPr="002768F0">
              <w:rPr>
                <w:rFonts w:ascii="Arial" w:eastAsia="Times New Roman" w:hAnsi="Arial" w:cs="Arial"/>
                <w:bCs/>
                <w:sz w:val="14"/>
                <w:szCs w:val="14"/>
                <w:lang w:eastAsia="es-MX"/>
              </w:rPr>
              <w:t>Construcción de Centro de Salud, Comunidad San Francisco</w:t>
            </w:r>
          </w:p>
        </w:tc>
        <w:tc>
          <w:tcPr>
            <w:tcW w:w="0" w:type="auto"/>
            <w:vAlign w:val="center"/>
            <w:hideMark/>
          </w:tcPr>
          <w:p w:rsidR="002768F0" w:rsidRPr="002768F0" w:rsidRDefault="002768F0" w:rsidP="00F37733">
            <w:pPr>
              <w:spacing w:after="0" w:line="240" w:lineRule="auto"/>
              <w:jc w:val="right"/>
              <w:rPr>
                <w:rFonts w:ascii="Arial" w:eastAsia="Times New Roman" w:hAnsi="Arial" w:cs="Arial"/>
                <w:bCs/>
                <w:sz w:val="14"/>
                <w:szCs w:val="14"/>
                <w:lang w:eastAsia="es-MX"/>
              </w:rPr>
            </w:pPr>
            <w:r w:rsidRPr="002768F0">
              <w:rPr>
                <w:rFonts w:ascii="Arial" w:eastAsia="Times New Roman" w:hAnsi="Arial" w:cs="Arial"/>
                <w:bCs/>
                <w:sz w:val="14"/>
                <w:szCs w:val="14"/>
                <w:lang w:eastAsia="es-MX"/>
              </w:rPr>
              <w:t>399,708</w:t>
            </w:r>
          </w:p>
        </w:tc>
      </w:tr>
    </w:tbl>
    <w:p w:rsidR="002768F0" w:rsidRDefault="002768F0" w:rsidP="00FC1095">
      <w:pPr>
        <w:autoSpaceDE w:val="0"/>
        <w:autoSpaceDN w:val="0"/>
        <w:adjustRightInd w:val="0"/>
        <w:spacing w:after="0" w:line="360" w:lineRule="auto"/>
        <w:jc w:val="both"/>
        <w:rPr>
          <w:rFonts w:ascii="Arial" w:hAnsi="Arial" w:cs="Arial"/>
        </w:rPr>
      </w:pPr>
    </w:p>
    <w:p w:rsidR="002768F0" w:rsidRDefault="002768F0" w:rsidP="00FC1095">
      <w:pPr>
        <w:autoSpaceDE w:val="0"/>
        <w:autoSpaceDN w:val="0"/>
        <w:adjustRightInd w:val="0"/>
        <w:spacing w:after="0" w:line="360" w:lineRule="auto"/>
        <w:jc w:val="both"/>
        <w:rPr>
          <w:rFonts w:ascii="Arial" w:hAnsi="Arial" w:cs="Arial"/>
        </w:rPr>
      </w:pPr>
      <w:r>
        <w:rPr>
          <w:rFonts w:ascii="Arial" w:hAnsi="Arial" w:cs="Arial"/>
        </w:rPr>
        <w:t xml:space="preserve">22. </w:t>
      </w:r>
      <w:r w:rsidRPr="002768F0">
        <w:rPr>
          <w:rFonts w:ascii="Arial" w:hAnsi="Arial" w:cs="Arial"/>
        </w:rPr>
        <w:t>No se localizó ni fue exhibido durante la auditoría, el presupuesto elaborado por el ente público para la obra, ni los análisis de precios unitarios que permitan verificar la aplicación de los costos actualizados de acuerdo con las condiciones que prevalecían en el momento de su elaboración, obligación establecida en el artículo 19, fracción XIII, de la LOPEMNL.</w:t>
      </w:r>
    </w:p>
    <w:p w:rsidR="00B6202D" w:rsidRDefault="00B6202D" w:rsidP="00FC1095">
      <w:pPr>
        <w:autoSpaceDE w:val="0"/>
        <w:autoSpaceDN w:val="0"/>
        <w:adjustRightInd w:val="0"/>
        <w:spacing w:after="0" w:line="360" w:lineRule="auto"/>
        <w:jc w:val="both"/>
        <w:rPr>
          <w:rFonts w:ascii="Arial" w:hAnsi="Arial" w:cs="Arial"/>
        </w:rPr>
      </w:pPr>
    </w:p>
    <w:p w:rsidR="002768F0" w:rsidRDefault="000D753B" w:rsidP="00FC1095">
      <w:pPr>
        <w:autoSpaceDE w:val="0"/>
        <w:autoSpaceDN w:val="0"/>
        <w:adjustRightInd w:val="0"/>
        <w:spacing w:after="0" w:line="360" w:lineRule="auto"/>
        <w:jc w:val="both"/>
        <w:rPr>
          <w:rFonts w:ascii="Arial" w:hAnsi="Arial" w:cs="Arial"/>
        </w:rPr>
      </w:pPr>
      <w:r>
        <w:rPr>
          <w:rFonts w:ascii="Arial" w:hAnsi="Arial" w:cs="Arial"/>
        </w:rPr>
        <w:t>El personal de la Auditoría determinó que esta observación se solventó parcialmente</w:t>
      </w:r>
      <w:r w:rsidR="002768F0" w:rsidRPr="002768F0">
        <w:rPr>
          <w:rFonts w:ascii="Arial" w:hAnsi="Arial" w:cs="Arial"/>
        </w:rPr>
        <w:t xml:space="preserve"> </w:t>
      </w:r>
      <w:r>
        <w:rPr>
          <w:rFonts w:ascii="Arial" w:hAnsi="Arial" w:cs="Arial"/>
        </w:rPr>
        <w:t>debido a que no se acreditó</w:t>
      </w:r>
      <w:r w:rsidR="002768F0" w:rsidRPr="002768F0">
        <w:rPr>
          <w:rFonts w:ascii="Arial" w:hAnsi="Arial" w:cs="Arial"/>
        </w:rPr>
        <w:t xml:space="preserve"> el cumplimiento de la normatividad señalada.</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B6202D">
      <w:pPr>
        <w:autoSpaceDE w:val="0"/>
        <w:autoSpaceDN w:val="0"/>
        <w:adjustRightInd w:val="0"/>
        <w:spacing w:after="0" w:line="240" w:lineRule="auto"/>
        <w:jc w:val="both"/>
        <w:rPr>
          <w:rFonts w:ascii="Arial" w:hAnsi="Arial" w:cs="Arial"/>
          <w:b/>
        </w:rPr>
      </w:pPr>
      <w:r w:rsidRPr="000D753B">
        <w:rPr>
          <w:rFonts w:ascii="Arial" w:hAnsi="Arial" w:cs="Arial"/>
          <w:b/>
        </w:rPr>
        <w:lastRenderedPageBreak/>
        <w:t xml:space="preserve">Acción(es) o recomendación(es) emitida(s) </w:t>
      </w:r>
    </w:p>
    <w:p w:rsidR="000D753B" w:rsidRPr="000D753B" w:rsidRDefault="000D753B" w:rsidP="00B6202D">
      <w:pPr>
        <w:autoSpaceDE w:val="0"/>
        <w:autoSpaceDN w:val="0"/>
        <w:adjustRightInd w:val="0"/>
        <w:spacing w:after="0" w:line="240" w:lineRule="auto"/>
        <w:jc w:val="both"/>
        <w:rPr>
          <w:rFonts w:ascii="Arial" w:hAnsi="Arial" w:cs="Arial"/>
          <w:i/>
        </w:rPr>
      </w:pPr>
      <w:r w:rsidRPr="000D753B">
        <w:rPr>
          <w:rFonts w:ascii="Arial" w:hAnsi="Arial" w:cs="Arial"/>
          <w:i/>
        </w:rPr>
        <w:t>Promoción de Fincamiento de Responsabilidad Administrativa.</w:t>
      </w:r>
    </w:p>
    <w:p w:rsidR="002768F0" w:rsidRDefault="002768F0"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 xml:space="preserve">23. </w:t>
      </w:r>
      <w:r w:rsidRPr="000D753B">
        <w:rPr>
          <w:rFonts w:ascii="Arial" w:hAnsi="Arial" w:cs="Arial"/>
        </w:rPr>
        <w:t>No se localizó ni fue exhibida durante la auditoría, la garantía equivalente al diez por ciento del monto total ejercido de $399,708 a fin de asegurar que se responda por los defectos, vicios ocultos y cualquier otra obligación en los términos de la Ley, obligación establecida en el artículo 79, párrafo primero, de la LOPEMNL.</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B6202D">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B6202D">
      <w:pPr>
        <w:autoSpaceDE w:val="0"/>
        <w:autoSpaceDN w:val="0"/>
        <w:adjustRightInd w:val="0"/>
        <w:spacing w:after="0" w:line="240" w:lineRule="auto"/>
        <w:jc w:val="both"/>
        <w:rPr>
          <w:rFonts w:ascii="Arial" w:hAnsi="Arial" w:cs="Arial"/>
          <w:i/>
        </w:rPr>
      </w:pPr>
      <w:r w:rsidRPr="000D753B">
        <w:rPr>
          <w:rFonts w:ascii="Arial" w:hAnsi="Arial" w:cs="Arial"/>
          <w:i/>
        </w:rPr>
        <w:t xml:space="preserve">Promoción de Fincamiento de Responsabilidad Administrativa. </w:t>
      </w:r>
    </w:p>
    <w:p w:rsidR="000D753B" w:rsidRPr="000D753B" w:rsidRDefault="000D753B" w:rsidP="00B6202D">
      <w:pPr>
        <w:autoSpaceDE w:val="0"/>
        <w:autoSpaceDN w:val="0"/>
        <w:adjustRightInd w:val="0"/>
        <w:spacing w:after="0" w:line="240" w:lineRule="auto"/>
        <w:jc w:val="both"/>
        <w:rPr>
          <w:rFonts w:ascii="Arial" w:hAnsi="Arial" w:cs="Arial"/>
          <w:i/>
        </w:rPr>
      </w:pPr>
      <w:r w:rsidRPr="000D753B">
        <w:rPr>
          <w:rFonts w:ascii="Arial" w:hAnsi="Arial" w:cs="Arial"/>
          <w:i/>
        </w:rPr>
        <w:t xml:space="preserve">Recomendaciones en Relación a la Gestión o Control Interno. </w:t>
      </w:r>
    </w:p>
    <w:p w:rsidR="002768F0" w:rsidRDefault="002768F0"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24. Personal adscrito a la</w:t>
      </w:r>
      <w:r w:rsidRPr="000D753B">
        <w:rPr>
          <w:rFonts w:ascii="Arial" w:hAnsi="Arial" w:cs="Arial"/>
        </w:rPr>
        <w:t xml:space="preserve"> Auditoría realizó inspección a la obra, detectando en la verificación de las cantidades de trabajos ejecutadas de los conceptos seleccionados, diferencias entre lo pagado y lo ejecutado por valor de $22,351.58, en los conceptos siguientes:</w:t>
      </w:r>
    </w:p>
    <w:tbl>
      <w:tblPr>
        <w:tblW w:w="43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14"/>
        <w:gridCol w:w="555"/>
        <w:gridCol w:w="586"/>
        <w:gridCol w:w="750"/>
        <w:gridCol w:w="757"/>
        <w:gridCol w:w="791"/>
        <w:gridCol w:w="718"/>
      </w:tblGrid>
      <w:tr w:rsidR="000D753B" w:rsidRPr="000D753B" w:rsidTr="000D753B">
        <w:trPr>
          <w:tblCellSpacing w:w="15" w:type="dxa"/>
          <w:jc w:val="center"/>
        </w:trPr>
        <w:tc>
          <w:tcPr>
            <w:tcW w:w="0" w:type="auto"/>
            <w:shd w:val="clear" w:color="auto" w:fill="BFBFBF" w:themeFill="background1" w:themeFillShade="BF"/>
            <w:vAlign w:val="center"/>
            <w:hideMark/>
          </w:tcPr>
          <w:p w:rsidR="000D753B" w:rsidRPr="000D753B" w:rsidRDefault="000D753B" w:rsidP="00F37733">
            <w:pPr>
              <w:spacing w:after="0" w:line="240" w:lineRule="auto"/>
              <w:rPr>
                <w:rFonts w:ascii="Arial" w:eastAsia="Times New Roman" w:hAnsi="Arial" w:cs="Arial"/>
                <w:b/>
                <w:sz w:val="14"/>
                <w:szCs w:val="14"/>
                <w:lang w:eastAsia="es-MX"/>
              </w:rPr>
            </w:pPr>
            <w:r w:rsidRPr="000D753B">
              <w:rPr>
                <w:rFonts w:ascii="Arial" w:eastAsia="Times New Roman" w:hAnsi="Arial" w:cs="Arial"/>
                <w:b/>
                <w:sz w:val="14"/>
                <w:szCs w:val="14"/>
                <w:lang w:eastAsia="es-MX"/>
              </w:rPr>
              <w:t>Concepto</w:t>
            </w:r>
          </w:p>
        </w:tc>
        <w:tc>
          <w:tcPr>
            <w:tcW w:w="0" w:type="auto"/>
            <w:shd w:val="clear" w:color="auto" w:fill="BFBFBF" w:themeFill="background1" w:themeFillShade="BF"/>
            <w:vAlign w:val="center"/>
            <w:hideMark/>
          </w:tcPr>
          <w:p w:rsidR="000D753B" w:rsidRPr="000D753B" w:rsidRDefault="000D753B" w:rsidP="00F37733">
            <w:pPr>
              <w:spacing w:after="0" w:line="240" w:lineRule="auto"/>
              <w:rPr>
                <w:rFonts w:ascii="Arial" w:eastAsia="Times New Roman" w:hAnsi="Arial" w:cs="Arial"/>
                <w:b/>
                <w:sz w:val="14"/>
                <w:szCs w:val="14"/>
                <w:lang w:eastAsia="es-MX"/>
              </w:rPr>
            </w:pPr>
            <w:r w:rsidRPr="000D753B">
              <w:rPr>
                <w:rFonts w:ascii="Arial" w:eastAsia="Times New Roman" w:hAnsi="Arial" w:cs="Arial"/>
                <w:b/>
                <w:sz w:val="14"/>
                <w:szCs w:val="14"/>
                <w:lang w:eastAsia="es-MX"/>
              </w:rPr>
              <w:t>Unidad</w:t>
            </w:r>
          </w:p>
        </w:tc>
        <w:tc>
          <w:tcPr>
            <w:tcW w:w="0" w:type="auto"/>
            <w:shd w:val="clear" w:color="auto" w:fill="BFBFBF" w:themeFill="background1" w:themeFillShade="BF"/>
            <w:vAlign w:val="center"/>
            <w:hideMark/>
          </w:tcPr>
          <w:p w:rsidR="000D753B" w:rsidRPr="000D753B" w:rsidRDefault="000D753B" w:rsidP="00F37733">
            <w:pPr>
              <w:spacing w:after="0" w:line="240" w:lineRule="auto"/>
              <w:rPr>
                <w:rFonts w:ascii="Arial" w:eastAsia="Times New Roman" w:hAnsi="Arial" w:cs="Arial"/>
                <w:b/>
                <w:sz w:val="14"/>
                <w:szCs w:val="14"/>
                <w:lang w:eastAsia="es-MX"/>
              </w:rPr>
            </w:pPr>
            <w:r w:rsidRPr="000D753B">
              <w:rPr>
                <w:rFonts w:ascii="Arial" w:eastAsia="Times New Roman" w:hAnsi="Arial" w:cs="Arial"/>
                <w:b/>
                <w:sz w:val="14"/>
                <w:szCs w:val="14"/>
                <w:lang w:eastAsia="es-MX"/>
              </w:rPr>
              <w:t>Pagado</w:t>
            </w:r>
          </w:p>
        </w:tc>
        <w:tc>
          <w:tcPr>
            <w:tcW w:w="0" w:type="auto"/>
            <w:shd w:val="clear" w:color="auto" w:fill="BFBFBF" w:themeFill="background1" w:themeFillShade="BF"/>
            <w:vAlign w:val="center"/>
            <w:hideMark/>
          </w:tcPr>
          <w:p w:rsidR="000D753B" w:rsidRPr="000D753B" w:rsidRDefault="000D753B" w:rsidP="00F37733">
            <w:pPr>
              <w:spacing w:after="0" w:line="240" w:lineRule="auto"/>
              <w:rPr>
                <w:rFonts w:ascii="Arial" w:eastAsia="Times New Roman" w:hAnsi="Arial" w:cs="Arial"/>
                <w:b/>
                <w:sz w:val="14"/>
                <w:szCs w:val="14"/>
                <w:lang w:eastAsia="es-MX"/>
              </w:rPr>
            </w:pPr>
            <w:r w:rsidRPr="000D753B">
              <w:rPr>
                <w:rFonts w:ascii="Arial" w:eastAsia="Times New Roman" w:hAnsi="Arial" w:cs="Arial"/>
                <w:b/>
                <w:sz w:val="14"/>
                <w:szCs w:val="14"/>
                <w:lang w:eastAsia="es-MX"/>
              </w:rPr>
              <w:t>Ejecutado</w:t>
            </w:r>
          </w:p>
        </w:tc>
        <w:tc>
          <w:tcPr>
            <w:tcW w:w="0" w:type="auto"/>
            <w:shd w:val="clear" w:color="auto" w:fill="BFBFBF" w:themeFill="background1" w:themeFillShade="BF"/>
            <w:vAlign w:val="center"/>
            <w:hideMark/>
          </w:tcPr>
          <w:p w:rsidR="000D753B" w:rsidRPr="000D753B" w:rsidRDefault="000D753B" w:rsidP="00F37733">
            <w:pPr>
              <w:spacing w:after="0" w:line="240" w:lineRule="auto"/>
              <w:rPr>
                <w:rFonts w:ascii="Arial" w:eastAsia="Times New Roman" w:hAnsi="Arial" w:cs="Arial"/>
                <w:b/>
                <w:sz w:val="14"/>
                <w:szCs w:val="14"/>
                <w:lang w:eastAsia="es-MX"/>
              </w:rPr>
            </w:pPr>
            <w:r w:rsidRPr="000D753B">
              <w:rPr>
                <w:rFonts w:ascii="Arial" w:eastAsia="Times New Roman" w:hAnsi="Arial" w:cs="Arial"/>
                <w:b/>
                <w:sz w:val="14"/>
                <w:szCs w:val="14"/>
                <w:lang w:eastAsia="es-MX"/>
              </w:rPr>
              <w:t>Diferencia</w:t>
            </w:r>
          </w:p>
        </w:tc>
        <w:tc>
          <w:tcPr>
            <w:tcW w:w="0" w:type="auto"/>
            <w:shd w:val="clear" w:color="auto" w:fill="BFBFBF" w:themeFill="background1" w:themeFillShade="BF"/>
            <w:vAlign w:val="center"/>
            <w:hideMark/>
          </w:tcPr>
          <w:p w:rsidR="000D753B" w:rsidRPr="000D753B" w:rsidRDefault="000D753B" w:rsidP="00F37733">
            <w:pPr>
              <w:spacing w:after="0" w:line="240" w:lineRule="auto"/>
              <w:rPr>
                <w:rFonts w:ascii="Arial" w:eastAsia="Times New Roman" w:hAnsi="Arial" w:cs="Arial"/>
                <w:b/>
                <w:sz w:val="14"/>
                <w:szCs w:val="14"/>
                <w:lang w:eastAsia="es-MX"/>
              </w:rPr>
            </w:pPr>
            <w:r w:rsidRPr="000D753B">
              <w:rPr>
                <w:rFonts w:ascii="Arial" w:eastAsia="Times New Roman" w:hAnsi="Arial" w:cs="Arial"/>
                <w:b/>
                <w:sz w:val="14"/>
                <w:szCs w:val="14"/>
                <w:lang w:eastAsia="es-MX"/>
              </w:rPr>
              <w:t>Precio unitario</w:t>
            </w:r>
          </w:p>
        </w:tc>
        <w:tc>
          <w:tcPr>
            <w:tcW w:w="0" w:type="auto"/>
            <w:shd w:val="clear" w:color="auto" w:fill="BFBFBF" w:themeFill="background1" w:themeFillShade="BF"/>
            <w:vAlign w:val="center"/>
            <w:hideMark/>
          </w:tcPr>
          <w:p w:rsidR="000D753B" w:rsidRPr="000D753B" w:rsidRDefault="000D753B" w:rsidP="00F37733">
            <w:pPr>
              <w:spacing w:after="0" w:line="240" w:lineRule="auto"/>
              <w:rPr>
                <w:rFonts w:ascii="Arial" w:eastAsia="Times New Roman" w:hAnsi="Arial" w:cs="Arial"/>
                <w:b/>
                <w:sz w:val="14"/>
                <w:szCs w:val="14"/>
                <w:lang w:eastAsia="es-MX"/>
              </w:rPr>
            </w:pPr>
            <w:r w:rsidRPr="000D753B">
              <w:rPr>
                <w:rFonts w:ascii="Arial" w:eastAsia="Times New Roman" w:hAnsi="Arial" w:cs="Arial"/>
                <w:b/>
                <w:sz w:val="14"/>
                <w:szCs w:val="14"/>
                <w:lang w:eastAsia="es-MX"/>
              </w:rPr>
              <w:t>Importe</w:t>
            </w:r>
          </w:p>
        </w:tc>
      </w:tr>
      <w:tr w:rsidR="000D753B" w:rsidRPr="000D753B" w:rsidTr="000D753B">
        <w:trPr>
          <w:tblCellSpacing w:w="15" w:type="dxa"/>
          <w:jc w:val="center"/>
        </w:trPr>
        <w:tc>
          <w:tcPr>
            <w:tcW w:w="0" w:type="auto"/>
            <w:vAlign w:val="center"/>
            <w:hideMark/>
          </w:tcPr>
          <w:p w:rsidR="000D753B" w:rsidRPr="000D753B" w:rsidRDefault="000D753B" w:rsidP="00F37733">
            <w:pPr>
              <w:spacing w:after="0" w:line="240" w:lineRule="auto"/>
              <w:rPr>
                <w:rFonts w:ascii="Arial" w:eastAsia="Times New Roman" w:hAnsi="Arial" w:cs="Arial"/>
                <w:sz w:val="14"/>
                <w:szCs w:val="14"/>
                <w:lang w:eastAsia="es-MX"/>
              </w:rPr>
            </w:pPr>
            <w:r w:rsidRPr="000D753B">
              <w:rPr>
                <w:rFonts w:ascii="Arial" w:eastAsia="Times New Roman" w:hAnsi="Arial" w:cs="Arial"/>
                <w:sz w:val="14"/>
                <w:szCs w:val="14"/>
                <w:lang w:eastAsia="es-MX"/>
              </w:rPr>
              <w:t>5.3. Suministro e instalación de lámpara fluorescente circular de 22 watts, salida de cielo</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pieza</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3.00</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0.00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3.00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201.79</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605.37</w:t>
            </w:r>
          </w:p>
        </w:tc>
      </w:tr>
      <w:tr w:rsidR="000D753B" w:rsidRPr="000D753B" w:rsidTr="000D753B">
        <w:trPr>
          <w:tblCellSpacing w:w="15" w:type="dxa"/>
          <w:jc w:val="center"/>
        </w:trPr>
        <w:tc>
          <w:tcPr>
            <w:tcW w:w="0" w:type="auto"/>
            <w:vAlign w:val="center"/>
            <w:hideMark/>
          </w:tcPr>
          <w:p w:rsidR="000D753B" w:rsidRPr="000D753B" w:rsidRDefault="000D753B" w:rsidP="00F37733">
            <w:pPr>
              <w:spacing w:after="0" w:line="240" w:lineRule="auto"/>
              <w:rPr>
                <w:rFonts w:ascii="Arial" w:eastAsia="Times New Roman" w:hAnsi="Arial" w:cs="Arial"/>
                <w:sz w:val="14"/>
                <w:szCs w:val="14"/>
                <w:lang w:eastAsia="es-MX"/>
              </w:rPr>
            </w:pPr>
            <w:r w:rsidRPr="000D753B">
              <w:rPr>
                <w:rFonts w:ascii="Arial" w:eastAsia="Times New Roman" w:hAnsi="Arial" w:cs="Arial"/>
                <w:sz w:val="14"/>
                <w:szCs w:val="14"/>
                <w:lang w:eastAsia="es-MX"/>
              </w:rPr>
              <w:t>5.4. Contacto bipolar para corriente 110 - 120 V</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pieza</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13.00</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0.00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13.00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346.21</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4,500.73</w:t>
            </w:r>
          </w:p>
        </w:tc>
      </w:tr>
      <w:tr w:rsidR="000D753B" w:rsidRPr="000D753B" w:rsidTr="000D753B">
        <w:trPr>
          <w:tblCellSpacing w:w="15" w:type="dxa"/>
          <w:jc w:val="center"/>
        </w:trPr>
        <w:tc>
          <w:tcPr>
            <w:tcW w:w="0" w:type="auto"/>
            <w:vAlign w:val="center"/>
            <w:hideMark/>
          </w:tcPr>
          <w:p w:rsidR="000D753B" w:rsidRPr="000D753B" w:rsidRDefault="000D753B" w:rsidP="00F37733">
            <w:pPr>
              <w:spacing w:after="0" w:line="240" w:lineRule="auto"/>
              <w:rPr>
                <w:rFonts w:ascii="Arial" w:eastAsia="Times New Roman" w:hAnsi="Arial" w:cs="Arial"/>
                <w:sz w:val="14"/>
                <w:szCs w:val="14"/>
                <w:lang w:eastAsia="es-MX"/>
              </w:rPr>
            </w:pPr>
            <w:r w:rsidRPr="000D753B">
              <w:rPr>
                <w:rFonts w:ascii="Arial" w:eastAsia="Times New Roman" w:hAnsi="Arial" w:cs="Arial"/>
                <w:sz w:val="14"/>
                <w:szCs w:val="14"/>
                <w:lang w:eastAsia="es-MX"/>
              </w:rPr>
              <w:t>5.5. Apagador sencillo para corriente 110 - 120 V</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pieza</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7.00</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0.00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7.00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235.75</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1,650.25</w:t>
            </w:r>
          </w:p>
        </w:tc>
      </w:tr>
      <w:tr w:rsidR="000D753B" w:rsidRPr="000D753B" w:rsidTr="000D753B">
        <w:trPr>
          <w:tblCellSpacing w:w="15" w:type="dxa"/>
          <w:jc w:val="center"/>
        </w:trPr>
        <w:tc>
          <w:tcPr>
            <w:tcW w:w="0" w:type="auto"/>
            <w:vAlign w:val="center"/>
            <w:hideMark/>
          </w:tcPr>
          <w:p w:rsidR="000D753B" w:rsidRPr="000D753B" w:rsidRDefault="000D753B" w:rsidP="00F37733">
            <w:pPr>
              <w:spacing w:after="0" w:line="240" w:lineRule="auto"/>
              <w:rPr>
                <w:rFonts w:ascii="Arial" w:eastAsia="Times New Roman" w:hAnsi="Arial" w:cs="Arial"/>
                <w:sz w:val="14"/>
                <w:szCs w:val="14"/>
                <w:lang w:eastAsia="es-MX"/>
              </w:rPr>
            </w:pPr>
            <w:r w:rsidRPr="000D753B">
              <w:rPr>
                <w:rFonts w:ascii="Arial" w:eastAsia="Times New Roman" w:hAnsi="Arial" w:cs="Arial"/>
                <w:sz w:val="14"/>
                <w:szCs w:val="14"/>
                <w:lang w:eastAsia="es-MX"/>
              </w:rPr>
              <w:t xml:space="preserve">5.6. Suministro e instalación de luminaria fluorescente 2 x 32 watts con gabinete, </w:t>
            </w:r>
            <w:proofErr w:type="spellStart"/>
            <w:r w:rsidRPr="000D753B">
              <w:rPr>
                <w:rFonts w:ascii="Arial" w:eastAsia="Times New Roman" w:hAnsi="Arial" w:cs="Arial"/>
                <w:sz w:val="14"/>
                <w:szCs w:val="14"/>
                <w:lang w:eastAsia="es-MX"/>
              </w:rPr>
              <w:t>balastra</w:t>
            </w:r>
            <w:proofErr w:type="spellEnd"/>
            <w:r w:rsidRPr="000D753B">
              <w:rPr>
                <w:rFonts w:ascii="Arial" w:eastAsia="Times New Roman" w:hAnsi="Arial" w:cs="Arial"/>
                <w:sz w:val="14"/>
                <w:szCs w:val="14"/>
                <w:lang w:eastAsia="es-MX"/>
              </w:rPr>
              <w:t xml:space="preserve"> y pantalla</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pieza</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4.00</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0.00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4.00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1,677.12</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6,708.48</w:t>
            </w:r>
          </w:p>
        </w:tc>
      </w:tr>
      <w:tr w:rsidR="000D753B" w:rsidRPr="000D753B" w:rsidTr="000D753B">
        <w:trPr>
          <w:tblCellSpacing w:w="15" w:type="dxa"/>
          <w:jc w:val="center"/>
        </w:trPr>
        <w:tc>
          <w:tcPr>
            <w:tcW w:w="0" w:type="auto"/>
            <w:vAlign w:val="center"/>
            <w:hideMark/>
          </w:tcPr>
          <w:p w:rsidR="000D753B" w:rsidRPr="000D753B" w:rsidRDefault="000D753B" w:rsidP="00F37733">
            <w:pPr>
              <w:spacing w:after="0" w:line="240" w:lineRule="auto"/>
              <w:rPr>
                <w:rFonts w:ascii="Arial" w:eastAsia="Times New Roman" w:hAnsi="Arial" w:cs="Arial"/>
                <w:sz w:val="14"/>
                <w:szCs w:val="14"/>
                <w:lang w:eastAsia="es-MX"/>
              </w:rPr>
            </w:pPr>
            <w:r w:rsidRPr="000D753B">
              <w:rPr>
                <w:rFonts w:ascii="Arial" w:eastAsia="Times New Roman" w:hAnsi="Arial" w:cs="Arial"/>
                <w:sz w:val="14"/>
                <w:szCs w:val="14"/>
                <w:lang w:eastAsia="es-MX"/>
              </w:rPr>
              <w:t xml:space="preserve">5.7. Suministro y colocación de interruptor </w:t>
            </w:r>
            <w:proofErr w:type="spellStart"/>
            <w:r w:rsidRPr="000D753B">
              <w:rPr>
                <w:rFonts w:ascii="Arial" w:eastAsia="Times New Roman" w:hAnsi="Arial" w:cs="Arial"/>
                <w:sz w:val="14"/>
                <w:szCs w:val="14"/>
                <w:lang w:eastAsia="es-MX"/>
              </w:rPr>
              <w:t>termomagnético</w:t>
            </w:r>
            <w:proofErr w:type="spellEnd"/>
            <w:r w:rsidRPr="000D753B">
              <w:rPr>
                <w:rFonts w:ascii="Arial" w:eastAsia="Times New Roman" w:hAnsi="Arial" w:cs="Arial"/>
                <w:sz w:val="14"/>
                <w:szCs w:val="14"/>
                <w:lang w:eastAsia="es-MX"/>
              </w:rPr>
              <w:t xml:space="preserve"> de polos</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pieza</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2.00</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0.00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2.00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421.96</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843.92</w:t>
            </w:r>
          </w:p>
        </w:tc>
      </w:tr>
      <w:tr w:rsidR="000D753B" w:rsidRPr="000D753B" w:rsidTr="000D753B">
        <w:trPr>
          <w:tblCellSpacing w:w="15" w:type="dxa"/>
          <w:jc w:val="center"/>
        </w:trPr>
        <w:tc>
          <w:tcPr>
            <w:tcW w:w="0" w:type="auto"/>
            <w:vAlign w:val="center"/>
            <w:hideMark/>
          </w:tcPr>
          <w:p w:rsidR="000D753B" w:rsidRPr="000D753B" w:rsidRDefault="000D753B" w:rsidP="00F37733">
            <w:pPr>
              <w:spacing w:after="0" w:line="240" w:lineRule="auto"/>
              <w:rPr>
                <w:rFonts w:ascii="Arial" w:eastAsia="Times New Roman" w:hAnsi="Arial" w:cs="Arial"/>
                <w:sz w:val="14"/>
                <w:szCs w:val="14"/>
                <w:lang w:eastAsia="es-MX"/>
              </w:rPr>
            </w:pPr>
            <w:r w:rsidRPr="000D753B">
              <w:rPr>
                <w:rFonts w:ascii="Arial" w:eastAsia="Times New Roman" w:hAnsi="Arial" w:cs="Arial"/>
                <w:sz w:val="14"/>
                <w:szCs w:val="14"/>
                <w:lang w:eastAsia="es-MX"/>
              </w:rPr>
              <w:t>5.8. Construcción de acometida para energía eléctrica</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pieza</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1.00</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0.00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1.00</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4,959.85</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4,959.85</w:t>
            </w:r>
          </w:p>
        </w:tc>
      </w:tr>
      <w:tr w:rsidR="000D753B" w:rsidRPr="000D753B" w:rsidTr="000D753B">
        <w:trPr>
          <w:tblCellSpacing w:w="15" w:type="dxa"/>
          <w:jc w:val="center"/>
        </w:trPr>
        <w:tc>
          <w:tcPr>
            <w:tcW w:w="0" w:type="auto"/>
            <w:vAlign w:val="center"/>
            <w:hideMark/>
          </w:tcPr>
          <w:p w:rsidR="000D753B" w:rsidRPr="000D753B" w:rsidRDefault="000D753B" w:rsidP="00F37733">
            <w:pPr>
              <w:spacing w:after="0" w:line="240" w:lineRule="auto"/>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Subtotal:</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19,268.60</w:t>
            </w:r>
          </w:p>
        </w:tc>
      </w:tr>
      <w:tr w:rsidR="000D753B" w:rsidRPr="000D753B" w:rsidTr="000D753B">
        <w:trPr>
          <w:tblCellSpacing w:w="15" w:type="dxa"/>
          <w:jc w:val="center"/>
        </w:trPr>
        <w:tc>
          <w:tcPr>
            <w:tcW w:w="0" w:type="auto"/>
            <w:vAlign w:val="center"/>
            <w:hideMark/>
          </w:tcPr>
          <w:p w:rsidR="000D753B" w:rsidRPr="000D753B" w:rsidRDefault="000D753B" w:rsidP="00F37733">
            <w:pPr>
              <w:spacing w:after="0" w:line="240" w:lineRule="auto"/>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I.V.A.:</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3,082.98</w:t>
            </w:r>
          </w:p>
        </w:tc>
      </w:tr>
      <w:tr w:rsidR="000D753B" w:rsidRPr="000D753B" w:rsidTr="000D753B">
        <w:trPr>
          <w:tblCellSpacing w:w="15" w:type="dxa"/>
          <w:jc w:val="center"/>
        </w:trPr>
        <w:tc>
          <w:tcPr>
            <w:tcW w:w="0" w:type="auto"/>
            <w:vAlign w:val="center"/>
            <w:hideMark/>
          </w:tcPr>
          <w:p w:rsidR="000D753B" w:rsidRPr="000D753B" w:rsidRDefault="000D753B" w:rsidP="00F37733">
            <w:pPr>
              <w:spacing w:after="0" w:line="240" w:lineRule="auto"/>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center"/>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 </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Total:</w:t>
            </w:r>
          </w:p>
        </w:tc>
        <w:tc>
          <w:tcPr>
            <w:tcW w:w="0" w:type="auto"/>
            <w:vAlign w:val="center"/>
            <w:hideMark/>
          </w:tcPr>
          <w:p w:rsidR="000D753B" w:rsidRPr="000D753B" w:rsidRDefault="000D753B" w:rsidP="00F37733">
            <w:pPr>
              <w:spacing w:after="0" w:line="240" w:lineRule="auto"/>
              <w:jc w:val="right"/>
              <w:rPr>
                <w:rFonts w:ascii="Arial" w:eastAsia="Times New Roman" w:hAnsi="Arial" w:cs="Arial"/>
                <w:sz w:val="14"/>
                <w:szCs w:val="14"/>
                <w:lang w:eastAsia="es-MX"/>
              </w:rPr>
            </w:pPr>
            <w:r w:rsidRPr="000D753B">
              <w:rPr>
                <w:rFonts w:ascii="Arial" w:eastAsia="Times New Roman" w:hAnsi="Arial" w:cs="Arial"/>
                <w:sz w:val="14"/>
                <w:szCs w:val="14"/>
                <w:lang w:eastAsia="es-MX"/>
              </w:rPr>
              <w:t>22,351.58</w:t>
            </w:r>
          </w:p>
        </w:tc>
      </w:tr>
    </w:tbl>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Pliego Presuntivos de Responsabilidades.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lastRenderedPageBreak/>
        <w:t xml:space="preserve">Promoción de Fincamiento de Responsabilidad Administrativa.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Recomendaciones en Relación a la Gestión o Control Interno. </w:t>
      </w:r>
    </w:p>
    <w:p w:rsidR="000D753B" w:rsidRDefault="000D753B" w:rsidP="00FC1095">
      <w:pPr>
        <w:autoSpaceDE w:val="0"/>
        <w:autoSpaceDN w:val="0"/>
        <w:adjustRightInd w:val="0"/>
        <w:spacing w:after="0" w:line="360" w:lineRule="auto"/>
        <w:jc w:val="both"/>
        <w:rPr>
          <w:rFonts w:ascii="Arial" w:hAnsi="Arial" w:cs="Arial"/>
        </w:rPr>
      </w:pPr>
    </w:p>
    <w:tbl>
      <w:tblPr>
        <w:tblW w:w="48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6"/>
        <w:gridCol w:w="1263"/>
        <w:gridCol w:w="4582"/>
        <w:gridCol w:w="1800"/>
      </w:tblGrid>
      <w:tr w:rsidR="000D753B" w:rsidRPr="000D753B" w:rsidTr="000D753B">
        <w:trPr>
          <w:tblCellSpacing w:w="15" w:type="dxa"/>
          <w:jc w:val="center"/>
        </w:trPr>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Ref.</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Contrato</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Nombre de la Obra o Licencia</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Registrado en el 2013</w:t>
            </w:r>
          </w:p>
        </w:tc>
      </w:tr>
      <w:tr w:rsidR="000D753B" w:rsidRPr="000D753B" w:rsidTr="000D753B">
        <w:trPr>
          <w:tblCellSpacing w:w="15" w:type="dxa"/>
          <w:jc w:val="center"/>
        </w:trPr>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5</w:t>
            </w:r>
          </w:p>
        </w:tc>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30-04-UB-02/13</w:t>
            </w:r>
          </w:p>
        </w:tc>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Construcción de camino de terracería, Comunidad Lampazos</w:t>
            </w:r>
          </w:p>
        </w:tc>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399,263</w:t>
            </w:r>
          </w:p>
        </w:tc>
      </w:tr>
    </w:tbl>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 xml:space="preserve">25. </w:t>
      </w:r>
      <w:r w:rsidRPr="000D753B">
        <w:rPr>
          <w:rFonts w:ascii="Arial" w:hAnsi="Arial" w:cs="Arial"/>
        </w:rPr>
        <w:t>En revisión del expediente, se detectó que la obra se adjudicó mediante la normativa de la LOPSRM, siendo que el artículo 1, fracción VI de la citada Ley, establece que para la aplicación de la misma, no quedan comprendidos los fondos previstos en el Capítulo V de la Ley de Coordinación Fiscal, entre los cuales se encuentra el Fondo de Aportaciones para la Infraestructura Social, según lo establecido en el artículo 25, fracción III de la LCF, por lo que al ser una obra ejecutada por un municipio, la legislación que le corresponde regular el gasto y las acciones que se derivaron es la LOPEMNL, de conformidad con sus artículos 1, párrafo primero, 3 y 4 párrafo primero, en relación con el artículo 49, párrafo segundo de la LCF.</w:t>
      </w:r>
    </w:p>
    <w:p w:rsidR="000D753B" w:rsidRDefault="000D753B" w:rsidP="000D753B">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Promoción de Fincamiento de Responsabilidad Administrativa.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Recomendaciones en Relación a la Gestión o Control Interno. </w:t>
      </w:r>
    </w:p>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 xml:space="preserve">26. </w:t>
      </w:r>
      <w:r w:rsidRPr="000D753B">
        <w:rPr>
          <w:rFonts w:ascii="Arial" w:hAnsi="Arial" w:cs="Arial"/>
        </w:rPr>
        <w:t>No se localizó ni fue exhibida durante la auditoría, el acta de recepción de los trabajos, obligación establecida en los artículos 64, párrafo primero, de la LOPSRM y 166, párrafo primero, del RLOPSRM.</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Promoción de Fincamiento de Responsabilidad Administrativa.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Recomendaciones en Relación a la Gestión o Control Interno. </w:t>
      </w:r>
    </w:p>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 xml:space="preserve">27. </w:t>
      </w:r>
      <w:r w:rsidRPr="000D753B">
        <w:rPr>
          <w:rFonts w:ascii="Arial" w:hAnsi="Arial" w:cs="Arial"/>
        </w:rPr>
        <w:t>No se localizó ni fue exhibido durante la auditoría, el finiquito de los trabajos, obligación establecida en el artículo 64, párrafo segundo, de la LOPSRM, en relación con el artículo 170, párrafo primero, del RLOPSRM.</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Promoción de Fincamiento de Responsabilidad Administrativa.</w:t>
      </w:r>
    </w:p>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28.</w:t>
      </w:r>
      <w:r w:rsidRPr="000D753B">
        <w:t xml:space="preserve"> </w:t>
      </w:r>
      <w:r w:rsidRPr="000D753B">
        <w:rPr>
          <w:rFonts w:ascii="Arial" w:hAnsi="Arial" w:cs="Arial"/>
        </w:rPr>
        <w:t>No se localizó ni fue exhibida durante la auditoría, el acta administrativa que da por extinguidos los derechos y obligaciones entre el ente público y contratista, obligación establecida en el artículo 64, párrafo cuarto, de la LOPSRM, en relación con los artículos 170, último párrafo y 172, párrafo primero, fracción V, del RLOPSRM.</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Promoción de Fincamiento de Responsabilidad Administrativa.  </w:t>
      </w:r>
    </w:p>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 xml:space="preserve">29. </w:t>
      </w:r>
      <w:r w:rsidRPr="000D753B">
        <w:rPr>
          <w:rFonts w:ascii="Arial" w:hAnsi="Arial" w:cs="Arial"/>
        </w:rPr>
        <w:t>En revisión del expediente, se detectó que en la estimación final, no se amortizó la totalidad del anticipo otorgado, quedando pendiente un importe de $103,258, obligación establecida en el artículo 143, fracción III, Inciso d, del RLOPSRM.</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Pliego Presuntivos de Responsabilidades. </w:t>
      </w:r>
    </w:p>
    <w:p w:rsid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Promoción de Fincamiento de Responsabil</w:t>
      </w:r>
      <w:r>
        <w:rPr>
          <w:rFonts w:ascii="Arial" w:hAnsi="Arial" w:cs="Arial"/>
          <w:i/>
        </w:rPr>
        <w:t xml:space="preserve">idad Administrativa. </w:t>
      </w:r>
    </w:p>
    <w:p w:rsid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Recomendaciones en Relación a la Gestión o Control Interno.</w:t>
      </w:r>
    </w:p>
    <w:p w:rsidR="00907526" w:rsidRPr="000D753B" w:rsidRDefault="00907526" w:rsidP="00907526">
      <w:pPr>
        <w:autoSpaceDE w:val="0"/>
        <w:autoSpaceDN w:val="0"/>
        <w:adjustRightInd w:val="0"/>
        <w:spacing w:after="0" w:line="240" w:lineRule="auto"/>
        <w:jc w:val="both"/>
        <w:rPr>
          <w:rFonts w:ascii="Arial" w:hAnsi="Arial" w:cs="Arial"/>
          <w:i/>
        </w:rPr>
      </w:pPr>
    </w:p>
    <w:tbl>
      <w:tblPr>
        <w:tblW w:w="48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
        <w:gridCol w:w="1307"/>
        <w:gridCol w:w="4475"/>
        <w:gridCol w:w="1850"/>
      </w:tblGrid>
      <w:tr w:rsidR="000D753B" w:rsidRPr="000D753B" w:rsidTr="000D753B">
        <w:trPr>
          <w:tblCellSpacing w:w="15" w:type="dxa"/>
          <w:jc w:val="center"/>
        </w:trPr>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Ref.</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Contrato</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Nombre de la Obra o Licencia</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Registrado en el 2013</w:t>
            </w:r>
          </w:p>
        </w:tc>
      </w:tr>
      <w:tr w:rsidR="000D753B" w:rsidRPr="000D753B" w:rsidTr="000D753B">
        <w:trPr>
          <w:tblCellSpacing w:w="15" w:type="dxa"/>
          <w:jc w:val="center"/>
        </w:trPr>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6</w:t>
            </w:r>
          </w:p>
        </w:tc>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30-02-SO-03/13</w:t>
            </w:r>
          </w:p>
        </w:tc>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Construcción de Centro de Salud, Comunidad Camarones</w:t>
            </w:r>
          </w:p>
        </w:tc>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398,670</w:t>
            </w:r>
          </w:p>
        </w:tc>
      </w:tr>
    </w:tbl>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30.</w:t>
      </w:r>
      <w:r w:rsidRPr="000D753B">
        <w:t xml:space="preserve"> </w:t>
      </w:r>
      <w:r w:rsidRPr="000D753B">
        <w:rPr>
          <w:rFonts w:ascii="Arial" w:hAnsi="Arial" w:cs="Arial"/>
        </w:rPr>
        <w:t xml:space="preserve">No se localizó ni fue exhibida durante la auditoría, la documentación que permita verificar que la obra fue programada e incluida en el presupuesto anual del ejercicio 2013, acorde con lo dispuesto en los artículos 18, fracción IV, 19 y 22, de la LOPEMNL. </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Promoción de Fincamiento de Responsabilidad Administrativa. </w:t>
      </w:r>
    </w:p>
    <w:p w:rsidR="000D753B" w:rsidRPr="000D753B" w:rsidRDefault="000D753B" w:rsidP="00907526">
      <w:pPr>
        <w:autoSpaceDE w:val="0"/>
        <w:autoSpaceDN w:val="0"/>
        <w:adjustRightInd w:val="0"/>
        <w:spacing w:after="0" w:line="240" w:lineRule="auto"/>
        <w:jc w:val="both"/>
        <w:rPr>
          <w:rFonts w:ascii="Arial" w:hAnsi="Arial" w:cs="Arial"/>
        </w:rPr>
      </w:pPr>
      <w:r w:rsidRPr="000D753B">
        <w:rPr>
          <w:rFonts w:ascii="Arial" w:hAnsi="Arial" w:cs="Arial"/>
          <w:i/>
        </w:rPr>
        <w:t>Recomendaciones en Relación a la Gestión o Control Interno</w:t>
      </w:r>
      <w:r w:rsidRPr="000D753B">
        <w:rPr>
          <w:rFonts w:ascii="Arial" w:hAnsi="Arial" w:cs="Arial"/>
        </w:rPr>
        <w:t xml:space="preserve">. </w:t>
      </w:r>
    </w:p>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lastRenderedPageBreak/>
        <w:t xml:space="preserve">31. </w:t>
      </w:r>
      <w:r w:rsidRPr="000D753B">
        <w:rPr>
          <w:rFonts w:ascii="Arial" w:hAnsi="Arial" w:cs="Arial"/>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Promoción de Fincamiento de Responsabilidad Administrativa.</w:t>
      </w:r>
    </w:p>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 xml:space="preserve">32. </w:t>
      </w:r>
      <w:r w:rsidRPr="000D753B">
        <w:rPr>
          <w:rFonts w:ascii="Arial" w:hAnsi="Arial" w:cs="Arial"/>
        </w:rPr>
        <w:t>No se localizaron ni fueron exhibidos durante la auditoría, los planos de obra terminada, obligación establecida en el artículo 67, fracción IV, de la LOPEMNL.</w:t>
      </w:r>
    </w:p>
    <w:p w:rsidR="000D753B" w:rsidRPr="000D753B" w:rsidRDefault="000D753B" w:rsidP="00FC1095">
      <w:pPr>
        <w:autoSpaceDE w:val="0"/>
        <w:autoSpaceDN w:val="0"/>
        <w:adjustRightInd w:val="0"/>
        <w:spacing w:after="0" w:line="360" w:lineRule="auto"/>
        <w:jc w:val="both"/>
        <w:rPr>
          <w:rFonts w:ascii="Arial" w:hAnsi="Arial" w:cs="Arial"/>
          <w:b/>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Promoción de Fincamiento de Responsabilidad Administrativa.</w:t>
      </w:r>
    </w:p>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 xml:space="preserve">33. </w:t>
      </w:r>
      <w:r w:rsidRPr="000D753B">
        <w:rPr>
          <w:rFonts w:ascii="Arial" w:hAnsi="Arial" w:cs="Arial"/>
        </w:rPr>
        <w:t>No se localizó ni fue exhibida durante la auditoría, la garantía equivalente al diez por ciento del monto total ejercido de $398,670 a fin de asegurar que se responda por los defectos, vicios ocultos y cualquier otra obligación en los términos de la Ley, obligación establecida en el artículo 79, párrafo primero, de la LOPEMNL.</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Promoción de Fincamiento de Responsabilidad Administrativa.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Recomendaciones en Relación a la Gestión o Control Interno. </w:t>
      </w:r>
    </w:p>
    <w:p w:rsidR="000D753B" w:rsidRDefault="000D753B" w:rsidP="00FC1095">
      <w:pPr>
        <w:autoSpaceDE w:val="0"/>
        <w:autoSpaceDN w:val="0"/>
        <w:adjustRightInd w:val="0"/>
        <w:spacing w:after="0" w:line="360" w:lineRule="auto"/>
        <w:jc w:val="both"/>
        <w:rPr>
          <w:rFonts w:ascii="Arial" w:hAnsi="Arial" w:cs="Arial"/>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
        <w:gridCol w:w="1034"/>
        <w:gridCol w:w="5209"/>
        <w:gridCol w:w="1474"/>
      </w:tblGrid>
      <w:tr w:rsidR="000D753B" w:rsidRPr="000D753B" w:rsidTr="000D753B">
        <w:trPr>
          <w:tblCellSpacing w:w="15" w:type="dxa"/>
          <w:jc w:val="center"/>
        </w:trPr>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Ref.</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Contrato</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Nombre de la Obra o Licencia</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Registrado en el 2013</w:t>
            </w:r>
          </w:p>
        </w:tc>
      </w:tr>
      <w:tr w:rsidR="000D753B" w:rsidRPr="000D753B" w:rsidTr="000D753B">
        <w:trPr>
          <w:tblCellSpacing w:w="15" w:type="dxa"/>
          <w:jc w:val="center"/>
        </w:trPr>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7</w:t>
            </w:r>
          </w:p>
        </w:tc>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30-13-SJ-0D/13</w:t>
            </w:r>
          </w:p>
        </w:tc>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Construcción de aula de 6.00 x 6.00 metros para usos múltiples, Comunidad La Purísima</w:t>
            </w:r>
          </w:p>
        </w:tc>
        <w:tc>
          <w:tcPr>
            <w:tcW w:w="0" w:type="auto"/>
            <w:vAlign w:val="center"/>
            <w:hideMark/>
          </w:tcPr>
          <w:p w:rsidR="000D753B" w:rsidRPr="000D753B" w:rsidRDefault="000D753B" w:rsidP="000D753B">
            <w:pPr>
              <w:spacing w:after="0" w:line="240" w:lineRule="auto"/>
              <w:jc w:val="center"/>
              <w:rPr>
                <w:rFonts w:ascii="Arial" w:eastAsia="Times New Roman" w:hAnsi="Arial" w:cs="Arial"/>
                <w:bCs/>
                <w:sz w:val="14"/>
                <w:szCs w:val="14"/>
                <w:lang w:eastAsia="es-MX"/>
              </w:rPr>
            </w:pPr>
            <w:r w:rsidRPr="000D753B">
              <w:rPr>
                <w:rFonts w:ascii="Arial" w:eastAsia="Times New Roman" w:hAnsi="Arial" w:cs="Arial"/>
                <w:bCs/>
                <w:sz w:val="14"/>
                <w:szCs w:val="14"/>
                <w:lang w:eastAsia="es-MX"/>
              </w:rPr>
              <w:t>398,552</w:t>
            </w:r>
          </w:p>
        </w:tc>
      </w:tr>
    </w:tbl>
    <w:p w:rsidR="002643EA" w:rsidRDefault="002643EA"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lastRenderedPageBreak/>
        <w:t>34.</w:t>
      </w:r>
      <w:r w:rsidRPr="000D753B">
        <w:t xml:space="preserve"> </w:t>
      </w:r>
      <w:r w:rsidRPr="000D753B">
        <w:rPr>
          <w:rFonts w:ascii="Arial" w:hAnsi="Arial" w:cs="Arial"/>
        </w:rPr>
        <w:t xml:space="preserve">No se localizó ni fue exhibida durante la auditoría, la documentación que permita verificar que la obra fue programada e incluida en el presupuesto anual del ejercicio 2013, acorde con lo dispuesto en los artículos 18, fracción IV, 19 y 22, de la LOPEMNL. </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Promoción de Fincamiento de Responsabilidad Administrativa. </w:t>
      </w:r>
    </w:p>
    <w:p w:rsidR="000D753B" w:rsidRPr="000D753B" w:rsidRDefault="000D753B" w:rsidP="00907526">
      <w:pPr>
        <w:autoSpaceDE w:val="0"/>
        <w:autoSpaceDN w:val="0"/>
        <w:adjustRightInd w:val="0"/>
        <w:spacing w:after="0" w:line="240" w:lineRule="auto"/>
        <w:jc w:val="both"/>
        <w:rPr>
          <w:rFonts w:ascii="Arial" w:hAnsi="Arial" w:cs="Arial"/>
        </w:rPr>
      </w:pPr>
      <w:r w:rsidRPr="000D753B">
        <w:rPr>
          <w:rFonts w:ascii="Arial" w:hAnsi="Arial" w:cs="Arial"/>
          <w:i/>
        </w:rPr>
        <w:t>Recomendaciones en Relación a la Gestión o Control Interno</w:t>
      </w:r>
      <w:r w:rsidRPr="000D753B">
        <w:rPr>
          <w:rFonts w:ascii="Arial" w:hAnsi="Arial" w:cs="Arial"/>
        </w:rPr>
        <w:t xml:space="preserve">. </w:t>
      </w:r>
    </w:p>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 xml:space="preserve">35. </w:t>
      </w:r>
      <w:r w:rsidRPr="000D753B">
        <w:rPr>
          <w:rFonts w:ascii="Arial" w:hAnsi="Arial" w:cs="Arial"/>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Promoción de Fincamiento de Responsabilidad Administrativa.</w:t>
      </w:r>
    </w:p>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 xml:space="preserve">36. </w:t>
      </w:r>
      <w:r w:rsidRPr="000D753B">
        <w:rPr>
          <w:rFonts w:ascii="Arial" w:hAnsi="Arial" w:cs="Arial"/>
        </w:rPr>
        <w:t>No se localizó ni fue exhibida durante la auditoría, el acta de recepción de los trabajos, obligación establecida en el artículo 81, párrafo primero, de la LOPEMNL.</w:t>
      </w:r>
    </w:p>
    <w:p w:rsidR="000D753B" w:rsidRDefault="000D753B" w:rsidP="00FC1095">
      <w:pPr>
        <w:autoSpaceDE w:val="0"/>
        <w:autoSpaceDN w:val="0"/>
        <w:adjustRightInd w:val="0"/>
        <w:spacing w:after="0" w:line="360" w:lineRule="auto"/>
        <w:jc w:val="both"/>
        <w:rPr>
          <w:rFonts w:ascii="Arial" w:hAnsi="Arial" w:cs="Arial"/>
        </w:rPr>
      </w:pPr>
    </w:p>
    <w:p w:rsidR="000D753B" w:rsidRPr="000D753B" w:rsidRDefault="000D753B" w:rsidP="00907526">
      <w:pPr>
        <w:autoSpaceDE w:val="0"/>
        <w:autoSpaceDN w:val="0"/>
        <w:adjustRightInd w:val="0"/>
        <w:spacing w:after="0" w:line="240" w:lineRule="auto"/>
        <w:jc w:val="both"/>
        <w:rPr>
          <w:rFonts w:ascii="Arial" w:hAnsi="Arial" w:cs="Arial"/>
          <w:b/>
        </w:rPr>
      </w:pPr>
      <w:r w:rsidRPr="000D753B">
        <w:rPr>
          <w:rFonts w:ascii="Arial" w:hAnsi="Arial" w:cs="Arial"/>
          <w:b/>
        </w:rPr>
        <w:t xml:space="preserve">Acción(es) o recomendación(es) emitida(s)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Promoción de Fincamiento de Responsabilidad Administrativa. </w:t>
      </w:r>
    </w:p>
    <w:p w:rsidR="000D753B" w:rsidRPr="000D753B" w:rsidRDefault="000D753B" w:rsidP="00907526">
      <w:pPr>
        <w:autoSpaceDE w:val="0"/>
        <w:autoSpaceDN w:val="0"/>
        <w:adjustRightInd w:val="0"/>
        <w:spacing w:after="0" w:line="240" w:lineRule="auto"/>
        <w:jc w:val="both"/>
        <w:rPr>
          <w:rFonts w:ascii="Arial" w:hAnsi="Arial" w:cs="Arial"/>
          <w:i/>
        </w:rPr>
      </w:pPr>
      <w:r w:rsidRPr="000D753B">
        <w:rPr>
          <w:rFonts w:ascii="Arial" w:hAnsi="Arial" w:cs="Arial"/>
          <w:i/>
        </w:rPr>
        <w:t xml:space="preserve">Recomendaciones en Relación a la Gestión o Control Interno. </w:t>
      </w:r>
    </w:p>
    <w:p w:rsidR="000D753B" w:rsidRDefault="000D753B" w:rsidP="00FC1095">
      <w:pPr>
        <w:autoSpaceDE w:val="0"/>
        <w:autoSpaceDN w:val="0"/>
        <w:adjustRightInd w:val="0"/>
        <w:spacing w:after="0" w:line="360" w:lineRule="auto"/>
        <w:jc w:val="both"/>
        <w:rPr>
          <w:rFonts w:ascii="Arial" w:hAnsi="Arial" w:cs="Arial"/>
        </w:rPr>
      </w:pPr>
    </w:p>
    <w:tbl>
      <w:tblPr>
        <w:tblW w:w="484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
        <w:gridCol w:w="1237"/>
        <w:gridCol w:w="4655"/>
        <w:gridCol w:w="1763"/>
      </w:tblGrid>
      <w:tr w:rsidR="000D753B" w:rsidRPr="000D753B" w:rsidTr="000D753B">
        <w:trPr>
          <w:tblCellSpacing w:w="15" w:type="dxa"/>
          <w:jc w:val="center"/>
        </w:trPr>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Ref.</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Contrato</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Nombre de la Obra o Licencia</w:t>
            </w:r>
          </w:p>
        </w:tc>
        <w:tc>
          <w:tcPr>
            <w:tcW w:w="0" w:type="auto"/>
            <w:shd w:val="clear" w:color="auto" w:fill="BFBFBF" w:themeFill="background1" w:themeFillShade="BF"/>
            <w:vAlign w:val="center"/>
            <w:hideMark/>
          </w:tcPr>
          <w:p w:rsidR="000D753B" w:rsidRPr="000D753B" w:rsidRDefault="000D753B" w:rsidP="00F37733">
            <w:pPr>
              <w:spacing w:after="0" w:line="240" w:lineRule="auto"/>
              <w:jc w:val="center"/>
              <w:rPr>
                <w:rFonts w:ascii="Arial" w:eastAsia="Times New Roman" w:hAnsi="Arial" w:cs="Arial"/>
                <w:b/>
                <w:bCs/>
                <w:sz w:val="14"/>
                <w:szCs w:val="14"/>
                <w:lang w:eastAsia="es-MX"/>
              </w:rPr>
            </w:pPr>
            <w:r w:rsidRPr="000D753B">
              <w:rPr>
                <w:rFonts w:ascii="Arial" w:eastAsia="Times New Roman" w:hAnsi="Arial" w:cs="Arial"/>
                <w:b/>
                <w:bCs/>
                <w:sz w:val="14"/>
                <w:szCs w:val="14"/>
                <w:lang w:eastAsia="es-MX"/>
              </w:rPr>
              <w:t>Registrado en el 2013</w:t>
            </w:r>
          </w:p>
        </w:tc>
      </w:tr>
      <w:tr w:rsidR="000D753B" w:rsidRPr="000D753B" w:rsidTr="000D753B">
        <w:trPr>
          <w:tblCellSpacing w:w="15" w:type="dxa"/>
          <w:jc w:val="center"/>
        </w:trPr>
        <w:tc>
          <w:tcPr>
            <w:tcW w:w="0" w:type="auto"/>
            <w:vAlign w:val="center"/>
            <w:hideMark/>
          </w:tcPr>
          <w:p w:rsidR="000D753B" w:rsidRPr="00C24C80" w:rsidRDefault="000D753B" w:rsidP="00C24C80">
            <w:pPr>
              <w:spacing w:after="0" w:line="240" w:lineRule="auto"/>
              <w:jc w:val="center"/>
              <w:rPr>
                <w:rFonts w:ascii="Arial" w:eastAsia="Times New Roman" w:hAnsi="Arial" w:cs="Arial"/>
                <w:bCs/>
                <w:sz w:val="14"/>
                <w:szCs w:val="14"/>
                <w:lang w:eastAsia="es-MX"/>
              </w:rPr>
            </w:pPr>
            <w:r w:rsidRPr="00C24C80">
              <w:rPr>
                <w:rFonts w:ascii="Arial" w:eastAsia="Times New Roman" w:hAnsi="Arial" w:cs="Arial"/>
                <w:bCs/>
                <w:sz w:val="14"/>
                <w:szCs w:val="14"/>
                <w:lang w:eastAsia="es-MX"/>
              </w:rPr>
              <w:t>8</w:t>
            </w:r>
          </w:p>
        </w:tc>
        <w:tc>
          <w:tcPr>
            <w:tcW w:w="0" w:type="auto"/>
            <w:vAlign w:val="center"/>
            <w:hideMark/>
          </w:tcPr>
          <w:p w:rsidR="000D753B" w:rsidRPr="00C24C80" w:rsidRDefault="000D753B" w:rsidP="00C24C80">
            <w:pPr>
              <w:spacing w:after="0" w:line="240" w:lineRule="auto"/>
              <w:jc w:val="center"/>
              <w:rPr>
                <w:rFonts w:ascii="Arial" w:eastAsia="Times New Roman" w:hAnsi="Arial" w:cs="Arial"/>
                <w:bCs/>
                <w:sz w:val="14"/>
                <w:szCs w:val="14"/>
                <w:lang w:eastAsia="es-MX"/>
              </w:rPr>
            </w:pPr>
            <w:r w:rsidRPr="00C24C80">
              <w:rPr>
                <w:rFonts w:ascii="Arial" w:eastAsia="Times New Roman" w:hAnsi="Arial" w:cs="Arial"/>
                <w:bCs/>
                <w:sz w:val="14"/>
                <w:szCs w:val="14"/>
                <w:lang w:eastAsia="es-MX"/>
              </w:rPr>
              <w:t>30-05-UB-03/13</w:t>
            </w:r>
          </w:p>
        </w:tc>
        <w:tc>
          <w:tcPr>
            <w:tcW w:w="0" w:type="auto"/>
            <w:vAlign w:val="center"/>
            <w:hideMark/>
          </w:tcPr>
          <w:p w:rsidR="000D753B" w:rsidRPr="00C24C80" w:rsidRDefault="000D753B" w:rsidP="00C24C80">
            <w:pPr>
              <w:spacing w:after="0" w:line="240" w:lineRule="auto"/>
              <w:jc w:val="center"/>
              <w:rPr>
                <w:rFonts w:ascii="Arial" w:eastAsia="Times New Roman" w:hAnsi="Arial" w:cs="Arial"/>
                <w:bCs/>
                <w:sz w:val="14"/>
                <w:szCs w:val="14"/>
                <w:lang w:eastAsia="es-MX"/>
              </w:rPr>
            </w:pPr>
            <w:r w:rsidRPr="00C24C80">
              <w:rPr>
                <w:rFonts w:ascii="Arial" w:eastAsia="Times New Roman" w:hAnsi="Arial" w:cs="Arial"/>
                <w:bCs/>
                <w:sz w:val="14"/>
                <w:szCs w:val="14"/>
                <w:lang w:eastAsia="es-MX"/>
              </w:rPr>
              <w:t>Revestimiento de camino a Ejido Cuevas, (Cuesta El Aguacate)</w:t>
            </w:r>
          </w:p>
        </w:tc>
        <w:tc>
          <w:tcPr>
            <w:tcW w:w="0" w:type="auto"/>
            <w:vAlign w:val="center"/>
            <w:hideMark/>
          </w:tcPr>
          <w:p w:rsidR="000D753B" w:rsidRPr="00C24C80" w:rsidRDefault="000D753B" w:rsidP="00C24C80">
            <w:pPr>
              <w:spacing w:after="0" w:line="240" w:lineRule="auto"/>
              <w:jc w:val="center"/>
              <w:rPr>
                <w:rFonts w:ascii="Arial" w:eastAsia="Times New Roman" w:hAnsi="Arial" w:cs="Arial"/>
                <w:bCs/>
                <w:sz w:val="14"/>
                <w:szCs w:val="14"/>
                <w:lang w:eastAsia="es-MX"/>
              </w:rPr>
            </w:pPr>
            <w:r w:rsidRPr="00C24C80">
              <w:rPr>
                <w:rFonts w:ascii="Arial" w:eastAsia="Times New Roman" w:hAnsi="Arial" w:cs="Arial"/>
                <w:bCs/>
                <w:sz w:val="14"/>
                <w:szCs w:val="14"/>
                <w:lang w:eastAsia="es-MX"/>
              </w:rPr>
              <w:t>201,422</w:t>
            </w:r>
          </w:p>
        </w:tc>
      </w:tr>
    </w:tbl>
    <w:p w:rsidR="000D753B" w:rsidRDefault="000D753B" w:rsidP="00FC1095">
      <w:pPr>
        <w:autoSpaceDE w:val="0"/>
        <w:autoSpaceDN w:val="0"/>
        <w:adjustRightInd w:val="0"/>
        <w:spacing w:after="0" w:line="360" w:lineRule="auto"/>
        <w:jc w:val="both"/>
        <w:rPr>
          <w:rFonts w:ascii="Arial" w:hAnsi="Arial" w:cs="Arial"/>
        </w:rPr>
      </w:pPr>
    </w:p>
    <w:p w:rsidR="000D753B" w:rsidRDefault="000D753B" w:rsidP="00FC1095">
      <w:pPr>
        <w:autoSpaceDE w:val="0"/>
        <w:autoSpaceDN w:val="0"/>
        <w:adjustRightInd w:val="0"/>
        <w:spacing w:after="0" w:line="360" w:lineRule="auto"/>
        <w:jc w:val="both"/>
        <w:rPr>
          <w:rFonts w:ascii="Arial" w:hAnsi="Arial" w:cs="Arial"/>
        </w:rPr>
      </w:pPr>
      <w:r>
        <w:rPr>
          <w:rFonts w:ascii="Arial" w:hAnsi="Arial" w:cs="Arial"/>
        </w:rPr>
        <w:t xml:space="preserve">37. </w:t>
      </w:r>
      <w:r w:rsidR="00C24C80" w:rsidRPr="00C24C80">
        <w:rPr>
          <w:rFonts w:ascii="Arial" w:hAnsi="Arial" w:cs="Arial"/>
        </w:rPr>
        <w:t>No se localizó ni fue exhibida durante la auditoría, la documentación que permita verificar que la obra fue programada e incluida en el presupuesto anual del ejercicio 2013, acorde con lo dispuesto en los artículos 18, fracción IV, 19 y 22, de la LOPEMNL.</w:t>
      </w:r>
    </w:p>
    <w:p w:rsidR="00C24C80" w:rsidRDefault="00C24C80" w:rsidP="00FC1095">
      <w:pPr>
        <w:autoSpaceDE w:val="0"/>
        <w:autoSpaceDN w:val="0"/>
        <w:adjustRightInd w:val="0"/>
        <w:spacing w:after="0" w:line="360" w:lineRule="auto"/>
        <w:jc w:val="both"/>
        <w:rPr>
          <w:rFonts w:ascii="Arial" w:hAnsi="Arial" w:cs="Arial"/>
        </w:rPr>
      </w:pPr>
    </w:p>
    <w:p w:rsidR="00C24C80" w:rsidRPr="00C24C80" w:rsidRDefault="00C24C80" w:rsidP="00907526">
      <w:pPr>
        <w:autoSpaceDE w:val="0"/>
        <w:autoSpaceDN w:val="0"/>
        <w:adjustRightInd w:val="0"/>
        <w:spacing w:after="0" w:line="240" w:lineRule="auto"/>
        <w:jc w:val="both"/>
        <w:rPr>
          <w:rFonts w:ascii="Arial" w:hAnsi="Arial" w:cs="Arial"/>
          <w:b/>
        </w:rPr>
      </w:pPr>
      <w:r w:rsidRPr="00C24C80">
        <w:rPr>
          <w:rFonts w:ascii="Arial" w:hAnsi="Arial" w:cs="Arial"/>
          <w:b/>
        </w:rPr>
        <w:lastRenderedPageBreak/>
        <w:t xml:space="preserve">Acción(es) o recomendación(es) emitida(s) </w:t>
      </w:r>
    </w:p>
    <w:p w:rsidR="00C24C80" w:rsidRPr="00C24C80" w:rsidRDefault="00C24C80" w:rsidP="00907526">
      <w:pPr>
        <w:autoSpaceDE w:val="0"/>
        <w:autoSpaceDN w:val="0"/>
        <w:adjustRightInd w:val="0"/>
        <w:spacing w:after="0" w:line="240" w:lineRule="auto"/>
        <w:jc w:val="both"/>
        <w:rPr>
          <w:rFonts w:ascii="Arial" w:hAnsi="Arial" w:cs="Arial"/>
          <w:i/>
        </w:rPr>
      </w:pPr>
      <w:r w:rsidRPr="00C24C80">
        <w:rPr>
          <w:rFonts w:ascii="Arial" w:hAnsi="Arial" w:cs="Arial"/>
          <w:i/>
        </w:rPr>
        <w:t xml:space="preserve">Promoción de Fincamiento de Responsabilidad Administrativa. </w:t>
      </w:r>
    </w:p>
    <w:p w:rsidR="00C24C80" w:rsidRPr="00C24C80" w:rsidRDefault="00C24C80" w:rsidP="00907526">
      <w:pPr>
        <w:autoSpaceDE w:val="0"/>
        <w:autoSpaceDN w:val="0"/>
        <w:adjustRightInd w:val="0"/>
        <w:spacing w:after="0" w:line="240" w:lineRule="auto"/>
        <w:jc w:val="both"/>
        <w:rPr>
          <w:rFonts w:ascii="Arial" w:hAnsi="Arial" w:cs="Arial"/>
          <w:i/>
        </w:rPr>
      </w:pPr>
      <w:r w:rsidRPr="00C24C80">
        <w:rPr>
          <w:rFonts w:ascii="Arial" w:hAnsi="Arial" w:cs="Arial"/>
          <w:i/>
        </w:rPr>
        <w:t xml:space="preserve">Recomendaciones en Relación a la Gestión o Control Interno. </w:t>
      </w:r>
    </w:p>
    <w:p w:rsidR="000D753B" w:rsidRDefault="000D753B" w:rsidP="00FC1095">
      <w:pPr>
        <w:autoSpaceDE w:val="0"/>
        <w:autoSpaceDN w:val="0"/>
        <w:adjustRightInd w:val="0"/>
        <w:spacing w:after="0" w:line="360" w:lineRule="auto"/>
        <w:jc w:val="both"/>
        <w:rPr>
          <w:rFonts w:ascii="Arial" w:hAnsi="Arial" w:cs="Arial"/>
        </w:rPr>
      </w:pPr>
    </w:p>
    <w:p w:rsidR="00C24C80" w:rsidRDefault="00C24C80" w:rsidP="00FC1095">
      <w:pPr>
        <w:autoSpaceDE w:val="0"/>
        <w:autoSpaceDN w:val="0"/>
        <w:adjustRightInd w:val="0"/>
        <w:spacing w:after="0" w:line="360" w:lineRule="auto"/>
        <w:jc w:val="both"/>
        <w:rPr>
          <w:rFonts w:ascii="Arial" w:hAnsi="Arial" w:cs="Arial"/>
        </w:rPr>
      </w:pPr>
      <w:r>
        <w:rPr>
          <w:rFonts w:ascii="Arial" w:hAnsi="Arial" w:cs="Arial"/>
        </w:rPr>
        <w:t xml:space="preserve">38. </w:t>
      </w:r>
      <w:r w:rsidRPr="00C24C80">
        <w:rPr>
          <w:rFonts w:ascii="Arial" w:hAnsi="Arial" w:cs="Arial"/>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C24C80" w:rsidRDefault="00C24C80" w:rsidP="00FC1095">
      <w:pPr>
        <w:autoSpaceDE w:val="0"/>
        <w:autoSpaceDN w:val="0"/>
        <w:adjustRightInd w:val="0"/>
        <w:spacing w:after="0" w:line="360" w:lineRule="auto"/>
        <w:jc w:val="both"/>
        <w:rPr>
          <w:rFonts w:ascii="Arial" w:hAnsi="Arial" w:cs="Arial"/>
        </w:rPr>
      </w:pPr>
    </w:p>
    <w:p w:rsidR="00C24C80" w:rsidRPr="00C24C80" w:rsidRDefault="00C24C80" w:rsidP="00907526">
      <w:pPr>
        <w:autoSpaceDE w:val="0"/>
        <w:autoSpaceDN w:val="0"/>
        <w:adjustRightInd w:val="0"/>
        <w:spacing w:after="0" w:line="240" w:lineRule="auto"/>
        <w:jc w:val="both"/>
        <w:rPr>
          <w:rFonts w:ascii="Arial" w:hAnsi="Arial" w:cs="Arial"/>
          <w:b/>
        </w:rPr>
      </w:pPr>
      <w:r w:rsidRPr="00C24C80">
        <w:rPr>
          <w:rFonts w:ascii="Arial" w:hAnsi="Arial" w:cs="Arial"/>
          <w:b/>
        </w:rPr>
        <w:t xml:space="preserve">Acción(es) o recomendación(es) emitida(s) </w:t>
      </w:r>
    </w:p>
    <w:p w:rsidR="00C24C80" w:rsidRPr="00C24C80" w:rsidRDefault="00C24C80" w:rsidP="00907526">
      <w:pPr>
        <w:autoSpaceDE w:val="0"/>
        <w:autoSpaceDN w:val="0"/>
        <w:adjustRightInd w:val="0"/>
        <w:spacing w:after="0" w:line="240" w:lineRule="auto"/>
        <w:jc w:val="both"/>
        <w:rPr>
          <w:rFonts w:ascii="Arial" w:hAnsi="Arial" w:cs="Arial"/>
          <w:i/>
        </w:rPr>
      </w:pPr>
      <w:r w:rsidRPr="00C24C80">
        <w:rPr>
          <w:rFonts w:ascii="Arial" w:hAnsi="Arial" w:cs="Arial"/>
          <w:i/>
        </w:rPr>
        <w:t>Promoción de Fincamiento de Responsabilidad Administrativa.</w:t>
      </w:r>
    </w:p>
    <w:p w:rsidR="000D753B" w:rsidRDefault="000D753B" w:rsidP="00FC1095">
      <w:pPr>
        <w:autoSpaceDE w:val="0"/>
        <w:autoSpaceDN w:val="0"/>
        <w:adjustRightInd w:val="0"/>
        <w:spacing w:after="0" w:line="360" w:lineRule="auto"/>
        <w:jc w:val="both"/>
        <w:rPr>
          <w:rFonts w:ascii="Arial" w:hAnsi="Arial" w:cs="Arial"/>
        </w:rPr>
      </w:pPr>
    </w:p>
    <w:p w:rsidR="00C24C80" w:rsidRDefault="00C24C80" w:rsidP="00FC1095">
      <w:pPr>
        <w:autoSpaceDE w:val="0"/>
        <w:autoSpaceDN w:val="0"/>
        <w:adjustRightInd w:val="0"/>
        <w:spacing w:after="0" w:line="360" w:lineRule="auto"/>
        <w:jc w:val="both"/>
        <w:rPr>
          <w:rFonts w:ascii="Arial" w:hAnsi="Arial" w:cs="Arial"/>
        </w:rPr>
      </w:pPr>
      <w:r>
        <w:rPr>
          <w:rFonts w:ascii="Arial" w:hAnsi="Arial" w:cs="Arial"/>
        </w:rPr>
        <w:t xml:space="preserve">39. </w:t>
      </w:r>
      <w:r w:rsidRPr="00C24C80">
        <w:rPr>
          <w:rFonts w:ascii="Arial" w:hAnsi="Arial" w:cs="Arial"/>
        </w:rPr>
        <w:t>No se localizó ni fue exhibida durante la auditoría, el acta de recepción de los trabajos, obligación establecida en el artículo 81, párrafo primero, de la LOPEMNL.</w:t>
      </w:r>
    </w:p>
    <w:p w:rsidR="00C24C80" w:rsidRDefault="00C24C80" w:rsidP="00FC1095">
      <w:pPr>
        <w:autoSpaceDE w:val="0"/>
        <w:autoSpaceDN w:val="0"/>
        <w:adjustRightInd w:val="0"/>
        <w:spacing w:after="0" w:line="360" w:lineRule="auto"/>
        <w:jc w:val="both"/>
        <w:rPr>
          <w:rFonts w:ascii="Arial" w:hAnsi="Arial" w:cs="Arial"/>
        </w:rPr>
      </w:pPr>
    </w:p>
    <w:p w:rsidR="00C24C80" w:rsidRPr="00C24C80" w:rsidRDefault="00C24C80" w:rsidP="00907526">
      <w:pPr>
        <w:autoSpaceDE w:val="0"/>
        <w:autoSpaceDN w:val="0"/>
        <w:adjustRightInd w:val="0"/>
        <w:spacing w:after="0" w:line="240" w:lineRule="auto"/>
        <w:jc w:val="both"/>
        <w:rPr>
          <w:rFonts w:ascii="Arial" w:hAnsi="Arial" w:cs="Arial"/>
          <w:b/>
        </w:rPr>
      </w:pPr>
      <w:r w:rsidRPr="00C24C80">
        <w:rPr>
          <w:rFonts w:ascii="Arial" w:hAnsi="Arial" w:cs="Arial"/>
          <w:b/>
        </w:rPr>
        <w:t xml:space="preserve">Acción(es) o recomendación(es) emitida(s) </w:t>
      </w:r>
    </w:p>
    <w:p w:rsidR="00C24C80" w:rsidRPr="00C24C80" w:rsidRDefault="00C24C80" w:rsidP="00907526">
      <w:pPr>
        <w:autoSpaceDE w:val="0"/>
        <w:autoSpaceDN w:val="0"/>
        <w:adjustRightInd w:val="0"/>
        <w:spacing w:after="0" w:line="240" w:lineRule="auto"/>
        <w:jc w:val="both"/>
        <w:rPr>
          <w:rFonts w:ascii="Arial" w:hAnsi="Arial" w:cs="Arial"/>
          <w:i/>
        </w:rPr>
      </w:pPr>
      <w:r w:rsidRPr="00C24C80">
        <w:rPr>
          <w:rFonts w:ascii="Arial" w:hAnsi="Arial" w:cs="Arial"/>
          <w:i/>
        </w:rPr>
        <w:t xml:space="preserve">Promoción de Fincamiento de Responsabilidad Administrativa. </w:t>
      </w:r>
    </w:p>
    <w:p w:rsidR="00C24C80" w:rsidRPr="00C24C80" w:rsidRDefault="00C24C80" w:rsidP="00907526">
      <w:pPr>
        <w:autoSpaceDE w:val="0"/>
        <w:autoSpaceDN w:val="0"/>
        <w:adjustRightInd w:val="0"/>
        <w:spacing w:after="0" w:line="240" w:lineRule="auto"/>
        <w:jc w:val="both"/>
        <w:rPr>
          <w:rFonts w:ascii="Arial" w:hAnsi="Arial" w:cs="Arial"/>
          <w:i/>
        </w:rPr>
      </w:pPr>
      <w:r w:rsidRPr="00C24C80">
        <w:rPr>
          <w:rFonts w:ascii="Arial" w:hAnsi="Arial" w:cs="Arial"/>
          <w:i/>
        </w:rPr>
        <w:t xml:space="preserve">Recomendaciones en Relación a la Gestión o Control Interno. </w:t>
      </w:r>
    </w:p>
    <w:p w:rsidR="00C24C80" w:rsidRDefault="00C24C80" w:rsidP="00FC1095">
      <w:pPr>
        <w:autoSpaceDE w:val="0"/>
        <w:autoSpaceDN w:val="0"/>
        <w:adjustRightInd w:val="0"/>
        <w:spacing w:after="0" w:line="360" w:lineRule="auto"/>
        <w:jc w:val="both"/>
        <w:rPr>
          <w:rFonts w:ascii="Arial" w:hAnsi="Arial" w:cs="Arial"/>
        </w:rPr>
      </w:pPr>
    </w:p>
    <w:p w:rsidR="00C24C80" w:rsidRPr="00C24C80" w:rsidRDefault="00C24C80" w:rsidP="00C24C80">
      <w:pPr>
        <w:autoSpaceDE w:val="0"/>
        <w:autoSpaceDN w:val="0"/>
        <w:adjustRightInd w:val="0"/>
        <w:spacing w:after="0" w:line="360" w:lineRule="auto"/>
        <w:jc w:val="both"/>
        <w:rPr>
          <w:rFonts w:ascii="Arial" w:hAnsi="Arial" w:cs="Arial"/>
          <w:b/>
          <w:u w:val="single"/>
        </w:rPr>
      </w:pPr>
      <w:r w:rsidRPr="00C24C80">
        <w:rPr>
          <w:rFonts w:ascii="Arial" w:hAnsi="Arial" w:cs="Arial"/>
          <w:b/>
          <w:u w:val="single"/>
        </w:rPr>
        <w:t>APLICACIÓN DE OTRAS APORTACIONES</w:t>
      </w:r>
    </w:p>
    <w:p w:rsidR="00C24C80" w:rsidRPr="00C24C80" w:rsidRDefault="00C24C80" w:rsidP="00C24C80">
      <w:pPr>
        <w:autoSpaceDE w:val="0"/>
        <w:autoSpaceDN w:val="0"/>
        <w:adjustRightInd w:val="0"/>
        <w:spacing w:after="0" w:line="360" w:lineRule="auto"/>
        <w:jc w:val="both"/>
        <w:rPr>
          <w:rFonts w:ascii="Arial" w:hAnsi="Arial" w:cs="Arial"/>
          <w:b/>
          <w:u w:val="single"/>
        </w:rPr>
      </w:pPr>
      <w:r w:rsidRPr="00C24C80">
        <w:rPr>
          <w:rFonts w:ascii="Arial" w:hAnsi="Arial" w:cs="Arial"/>
          <w:b/>
          <w:u w:val="single"/>
        </w:rPr>
        <w:t>PDZP antes PAZAP</w:t>
      </w:r>
    </w:p>
    <w:p w:rsidR="00C24C80" w:rsidRDefault="00C24C80" w:rsidP="00FC1095">
      <w:pPr>
        <w:autoSpaceDE w:val="0"/>
        <w:autoSpaceDN w:val="0"/>
        <w:adjustRightInd w:val="0"/>
        <w:spacing w:after="0" w:line="360" w:lineRule="auto"/>
        <w:jc w:val="both"/>
        <w:rPr>
          <w:rFonts w:ascii="Arial" w:hAnsi="Arial" w:cs="Arial"/>
        </w:rPr>
      </w:pPr>
    </w:p>
    <w:tbl>
      <w:tblPr>
        <w:tblW w:w="484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4"/>
        <w:gridCol w:w="1987"/>
        <w:gridCol w:w="3929"/>
        <w:gridCol w:w="1744"/>
      </w:tblGrid>
      <w:tr w:rsidR="00C24C80" w:rsidRPr="00C24C80" w:rsidTr="00C24C80">
        <w:trPr>
          <w:tblCellSpacing w:w="15" w:type="dxa"/>
          <w:jc w:val="center"/>
        </w:trPr>
        <w:tc>
          <w:tcPr>
            <w:tcW w:w="0" w:type="auto"/>
            <w:shd w:val="clear" w:color="auto" w:fill="BFBFBF" w:themeFill="background1" w:themeFillShade="BF"/>
            <w:vAlign w:val="center"/>
            <w:hideMark/>
          </w:tcPr>
          <w:p w:rsidR="00C24C80" w:rsidRPr="00C24C80" w:rsidRDefault="00C24C80" w:rsidP="00F37733">
            <w:pPr>
              <w:spacing w:after="0" w:line="240" w:lineRule="auto"/>
              <w:jc w:val="center"/>
              <w:rPr>
                <w:rFonts w:ascii="Arial" w:eastAsia="Times New Roman" w:hAnsi="Arial" w:cs="Arial"/>
                <w:b/>
                <w:bCs/>
                <w:sz w:val="14"/>
                <w:szCs w:val="14"/>
                <w:lang w:eastAsia="es-MX"/>
              </w:rPr>
            </w:pPr>
            <w:r w:rsidRPr="00C24C80">
              <w:rPr>
                <w:rFonts w:ascii="Arial" w:eastAsia="Times New Roman" w:hAnsi="Arial" w:cs="Arial"/>
                <w:b/>
                <w:bCs/>
                <w:sz w:val="14"/>
                <w:szCs w:val="14"/>
                <w:lang w:eastAsia="es-MX"/>
              </w:rPr>
              <w:t>Ref.</w:t>
            </w:r>
          </w:p>
        </w:tc>
        <w:tc>
          <w:tcPr>
            <w:tcW w:w="0" w:type="auto"/>
            <w:shd w:val="clear" w:color="auto" w:fill="BFBFBF" w:themeFill="background1" w:themeFillShade="BF"/>
            <w:vAlign w:val="center"/>
            <w:hideMark/>
          </w:tcPr>
          <w:p w:rsidR="00C24C80" w:rsidRPr="00C24C80" w:rsidRDefault="00C24C80" w:rsidP="00F37733">
            <w:pPr>
              <w:spacing w:after="0" w:line="240" w:lineRule="auto"/>
              <w:jc w:val="center"/>
              <w:rPr>
                <w:rFonts w:ascii="Arial" w:eastAsia="Times New Roman" w:hAnsi="Arial" w:cs="Arial"/>
                <w:b/>
                <w:bCs/>
                <w:sz w:val="14"/>
                <w:szCs w:val="14"/>
                <w:lang w:eastAsia="es-MX"/>
              </w:rPr>
            </w:pPr>
            <w:r w:rsidRPr="00C24C80">
              <w:rPr>
                <w:rFonts w:ascii="Arial" w:eastAsia="Times New Roman" w:hAnsi="Arial" w:cs="Arial"/>
                <w:b/>
                <w:bCs/>
                <w:sz w:val="14"/>
                <w:szCs w:val="14"/>
                <w:lang w:eastAsia="es-MX"/>
              </w:rPr>
              <w:t>Contrato</w:t>
            </w:r>
          </w:p>
        </w:tc>
        <w:tc>
          <w:tcPr>
            <w:tcW w:w="0" w:type="auto"/>
            <w:shd w:val="clear" w:color="auto" w:fill="BFBFBF" w:themeFill="background1" w:themeFillShade="BF"/>
            <w:vAlign w:val="center"/>
            <w:hideMark/>
          </w:tcPr>
          <w:p w:rsidR="00C24C80" w:rsidRPr="00C24C80" w:rsidRDefault="00C24C80" w:rsidP="00F37733">
            <w:pPr>
              <w:spacing w:after="0" w:line="240" w:lineRule="auto"/>
              <w:jc w:val="center"/>
              <w:rPr>
                <w:rFonts w:ascii="Arial" w:eastAsia="Times New Roman" w:hAnsi="Arial" w:cs="Arial"/>
                <w:b/>
                <w:bCs/>
                <w:sz w:val="14"/>
                <w:szCs w:val="14"/>
                <w:lang w:eastAsia="es-MX"/>
              </w:rPr>
            </w:pPr>
            <w:r w:rsidRPr="00C24C80">
              <w:rPr>
                <w:rFonts w:ascii="Arial" w:eastAsia="Times New Roman" w:hAnsi="Arial" w:cs="Arial"/>
                <w:b/>
                <w:bCs/>
                <w:sz w:val="14"/>
                <w:szCs w:val="14"/>
                <w:lang w:eastAsia="es-MX"/>
              </w:rPr>
              <w:t>Nombre de la Obra o Licencia</w:t>
            </w:r>
          </w:p>
        </w:tc>
        <w:tc>
          <w:tcPr>
            <w:tcW w:w="0" w:type="auto"/>
            <w:shd w:val="clear" w:color="auto" w:fill="BFBFBF" w:themeFill="background1" w:themeFillShade="BF"/>
            <w:vAlign w:val="center"/>
            <w:hideMark/>
          </w:tcPr>
          <w:p w:rsidR="00C24C80" w:rsidRPr="00C24C80" w:rsidRDefault="00C24C80" w:rsidP="00F37733">
            <w:pPr>
              <w:spacing w:after="0" w:line="240" w:lineRule="auto"/>
              <w:jc w:val="center"/>
              <w:rPr>
                <w:rFonts w:ascii="Arial" w:eastAsia="Times New Roman" w:hAnsi="Arial" w:cs="Arial"/>
                <w:b/>
                <w:bCs/>
                <w:sz w:val="14"/>
                <w:szCs w:val="14"/>
                <w:lang w:eastAsia="es-MX"/>
              </w:rPr>
            </w:pPr>
            <w:r w:rsidRPr="00C24C80">
              <w:rPr>
                <w:rFonts w:ascii="Arial" w:eastAsia="Times New Roman" w:hAnsi="Arial" w:cs="Arial"/>
                <w:b/>
                <w:bCs/>
                <w:sz w:val="14"/>
                <w:szCs w:val="14"/>
                <w:lang w:eastAsia="es-MX"/>
              </w:rPr>
              <w:t>Registrado en el 2013</w:t>
            </w:r>
          </w:p>
        </w:tc>
      </w:tr>
      <w:tr w:rsidR="00C24C80" w:rsidRPr="00C24C80" w:rsidTr="00C24C80">
        <w:trPr>
          <w:tblCellSpacing w:w="15" w:type="dxa"/>
          <w:jc w:val="center"/>
        </w:trPr>
        <w:tc>
          <w:tcPr>
            <w:tcW w:w="0" w:type="auto"/>
            <w:vAlign w:val="center"/>
            <w:hideMark/>
          </w:tcPr>
          <w:p w:rsidR="00C24C80" w:rsidRPr="00C24C80" w:rsidRDefault="00C24C80" w:rsidP="00C24C80">
            <w:pPr>
              <w:spacing w:after="0" w:line="240" w:lineRule="auto"/>
              <w:jc w:val="center"/>
              <w:rPr>
                <w:rFonts w:ascii="Arial" w:eastAsia="Times New Roman" w:hAnsi="Arial" w:cs="Arial"/>
                <w:bCs/>
                <w:sz w:val="14"/>
                <w:szCs w:val="14"/>
                <w:lang w:eastAsia="es-MX"/>
              </w:rPr>
            </w:pPr>
            <w:r w:rsidRPr="00C24C80">
              <w:rPr>
                <w:rFonts w:ascii="Arial" w:eastAsia="Times New Roman" w:hAnsi="Arial" w:cs="Arial"/>
                <w:bCs/>
                <w:sz w:val="14"/>
                <w:szCs w:val="14"/>
                <w:lang w:eastAsia="es-MX"/>
              </w:rPr>
              <w:t>9</w:t>
            </w:r>
          </w:p>
        </w:tc>
        <w:tc>
          <w:tcPr>
            <w:tcW w:w="0" w:type="auto"/>
            <w:vAlign w:val="center"/>
            <w:hideMark/>
          </w:tcPr>
          <w:p w:rsidR="00C24C80" w:rsidRPr="00C24C80" w:rsidRDefault="00C24C80" w:rsidP="00C24C80">
            <w:pPr>
              <w:spacing w:after="0" w:line="240" w:lineRule="auto"/>
              <w:jc w:val="center"/>
              <w:rPr>
                <w:rFonts w:ascii="Arial" w:eastAsia="Times New Roman" w:hAnsi="Arial" w:cs="Arial"/>
                <w:bCs/>
                <w:sz w:val="14"/>
                <w:szCs w:val="14"/>
                <w:lang w:eastAsia="es-MX"/>
              </w:rPr>
            </w:pPr>
            <w:r w:rsidRPr="00C24C80">
              <w:rPr>
                <w:rFonts w:ascii="Arial" w:eastAsia="Times New Roman" w:hAnsi="Arial" w:cs="Arial"/>
                <w:bCs/>
                <w:sz w:val="14"/>
                <w:szCs w:val="14"/>
                <w:lang w:eastAsia="es-MX"/>
              </w:rPr>
              <w:t>PDZP-30-01-SO-03-0 0/13</w:t>
            </w:r>
          </w:p>
        </w:tc>
        <w:tc>
          <w:tcPr>
            <w:tcW w:w="0" w:type="auto"/>
            <w:vAlign w:val="center"/>
            <w:hideMark/>
          </w:tcPr>
          <w:p w:rsidR="00C24C80" w:rsidRPr="00C24C80" w:rsidRDefault="00C24C80" w:rsidP="00C24C80">
            <w:pPr>
              <w:spacing w:after="0" w:line="240" w:lineRule="auto"/>
              <w:jc w:val="center"/>
              <w:rPr>
                <w:rFonts w:ascii="Arial" w:eastAsia="Times New Roman" w:hAnsi="Arial" w:cs="Arial"/>
                <w:bCs/>
                <w:sz w:val="14"/>
                <w:szCs w:val="14"/>
                <w:lang w:eastAsia="es-MX"/>
              </w:rPr>
            </w:pPr>
            <w:r w:rsidRPr="00C24C80">
              <w:rPr>
                <w:rFonts w:ascii="Arial" w:eastAsia="Times New Roman" w:hAnsi="Arial" w:cs="Arial"/>
                <w:bCs/>
                <w:sz w:val="14"/>
                <w:szCs w:val="14"/>
                <w:lang w:eastAsia="es-MX"/>
              </w:rPr>
              <w:t>Construcción de Centro de Salud, Comunidad Cuevas</w:t>
            </w:r>
          </w:p>
        </w:tc>
        <w:tc>
          <w:tcPr>
            <w:tcW w:w="0" w:type="auto"/>
            <w:vAlign w:val="center"/>
            <w:hideMark/>
          </w:tcPr>
          <w:p w:rsidR="00C24C80" w:rsidRPr="00C24C80" w:rsidRDefault="00C24C80" w:rsidP="00C24C80">
            <w:pPr>
              <w:spacing w:after="0" w:line="240" w:lineRule="auto"/>
              <w:jc w:val="center"/>
              <w:rPr>
                <w:rFonts w:ascii="Arial" w:eastAsia="Times New Roman" w:hAnsi="Arial" w:cs="Arial"/>
                <w:bCs/>
                <w:sz w:val="14"/>
                <w:szCs w:val="14"/>
                <w:lang w:eastAsia="es-MX"/>
              </w:rPr>
            </w:pPr>
            <w:r w:rsidRPr="00C24C80">
              <w:rPr>
                <w:rFonts w:ascii="Arial" w:eastAsia="Times New Roman" w:hAnsi="Arial" w:cs="Arial"/>
                <w:bCs/>
                <w:sz w:val="14"/>
                <w:szCs w:val="14"/>
                <w:lang w:eastAsia="es-MX"/>
              </w:rPr>
              <w:t>995,275</w:t>
            </w:r>
          </w:p>
        </w:tc>
      </w:tr>
    </w:tbl>
    <w:p w:rsidR="00C24C80" w:rsidRPr="00C24C80" w:rsidRDefault="00C24C80" w:rsidP="00C24C80">
      <w:pPr>
        <w:autoSpaceDE w:val="0"/>
        <w:autoSpaceDN w:val="0"/>
        <w:adjustRightInd w:val="0"/>
        <w:spacing w:after="0" w:line="360" w:lineRule="auto"/>
        <w:jc w:val="center"/>
        <w:rPr>
          <w:rFonts w:ascii="Arial" w:hAnsi="Arial" w:cs="Arial"/>
        </w:rPr>
      </w:pPr>
    </w:p>
    <w:p w:rsidR="00C24C80" w:rsidRDefault="00C24C80" w:rsidP="00FC1095">
      <w:pPr>
        <w:autoSpaceDE w:val="0"/>
        <w:autoSpaceDN w:val="0"/>
        <w:adjustRightInd w:val="0"/>
        <w:spacing w:after="0" w:line="360" w:lineRule="auto"/>
        <w:jc w:val="both"/>
        <w:rPr>
          <w:rFonts w:ascii="Arial" w:hAnsi="Arial" w:cs="Arial"/>
        </w:rPr>
      </w:pPr>
      <w:r>
        <w:rPr>
          <w:rFonts w:ascii="Arial" w:hAnsi="Arial" w:cs="Arial"/>
        </w:rPr>
        <w:t xml:space="preserve">40. </w:t>
      </w:r>
      <w:r w:rsidRPr="00C24C80">
        <w:rPr>
          <w:rFonts w:ascii="Arial" w:hAnsi="Arial" w:cs="Arial"/>
        </w:rPr>
        <w:t xml:space="preserve">No se localizó ni fue exhibida durante la auditoría, la garantía equivalente al diez por ciento del monto total ejercido o carta de crédito irrevocable o la aportación de recursos líquidos en fideicomisos por el equivalente al cinco por ciento del monto total ejercido de $995,275, según lo seleccionado por el contratista, a fin de asegurar que </w:t>
      </w:r>
      <w:r w:rsidRPr="00C24C80">
        <w:rPr>
          <w:rFonts w:ascii="Arial" w:hAnsi="Arial" w:cs="Arial"/>
        </w:rPr>
        <w:lastRenderedPageBreak/>
        <w:t xml:space="preserve">se responda por los defectos, vicios ocultos y cualquier otra obligación en los términos de la Ley, obligación establecida en el artículo 66, párrafo segundo, de la LOPSRM. </w:t>
      </w:r>
    </w:p>
    <w:p w:rsidR="00C24C80" w:rsidRDefault="00C24C80" w:rsidP="00FC1095">
      <w:pPr>
        <w:autoSpaceDE w:val="0"/>
        <w:autoSpaceDN w:val="0"/>
        <w:adjustRightInd w:val="0"/>
        <w:spacing w:after="0" w:line="360" w:lineRule="auto"/>
        <w:jc w:val="both"/>
        <w:rPr>
          <w:rFonts w:ascii="Arial" w:hAnsi="Arial" w:cs="Arial"/>
        </w:rPr>
      </w:pPr>
    </w:p>
    <w:p w:rsidR="00C24C80" w:rsidRPr="00C24C80" w:rsidRDefault="00C24C80" w:rsidP="00907526">
      <w:pPr>
        <w:autoSpaceDE w:val="0"/>
        <w:autoSpaceDN w:val="0"/>
        <w:adjustRightInd w:val="0"/>
        <w:spacing w:after="0" w:line="240" w:lineRule="auto"/>
        <w:jc w:val="both"/>
        <w:rPr>
          <w:rFonts w:ascii="Arial" w:hAnsi="Arial" w:cs="Arial"/>
          <w:b/>
        </w:rPr>
      </w:pPr>
      <w:r w:rsidRPr="00C24C80">
        <w:rPr>
          <w:rFonts w:ascii="Arial" w:hAnsi="Arial" w:cs="Arial"/>
          <w:b/>
        </w:rPr>
        <w:t xml:space="preserve">Acción(es) o recomendación(es) emitida(s) </w:t>
      </w:r>
    </w:p>
    <w:p w:rsidR="00C24C80" w:rsidRPr="00C24C80" w:rsidRDefault="00C24C80" w:rsidP="00907526">
      <w:pPr>
        <w:autoSpaceDE w:val="0"/>
        <w:autoSpaceDN w:val="0"/>
        <w:adjustRightInd w:val="0"/>
        <w:spacing w:after="0" w:line="240" w:lineRule="auto"/>
        <w:jc w:val="both"/>
        <w:rPr>
          <w:rFonts w:ascii="Arial" w:hAnsi="Arial" w:cs="Arial"/>
          <w:i/>
        </w:rPr>
      </w:pPr>
      <w:r w:rsidRPr="00C24C80">
        <w:rPr>
          <w:rFonts w:ascii="Arial" w:hAnsi="Arial" w:cs="Arial"/>
          <w:i/>
        </w:rPr>
        <w:t xml:space="preserve">Promoción de Fincamiento de Responsabilidad Administrativa. </w:t>
      </w:r>
    </w:p>
    <w:p w:rsidR="00C24C80" w:rsidRPr="00C24C80" w:rsidRDefault="00C24C80" w:rsidP="00907526">
      <w:pPr>
        <w:autoSpaceDE w:val="0"/>
        <w:autoSpaceDN w:val="0"/>
        <w:adjustRightInd w:val="0"/>
        <w:spacing w:after="0" w:line="240" w:lineRule="auto"/>
        <w:jc w:val="both"/>
        <w:rPr>
          <w:rFonts w:ascii="Arial" w:hAnsi="Arial" w:cs="Arial"/>
          <w:i/>
        </w:rPr>
      </w:pPr>
      <w:r w:rsidRPr="00C24C80">
        <w:rPr>
          <w:rFonts w:ascii="Arial" w:hAnsi="Arial" w:cs="Arial"/>
          <w:i/>
        </w:rPr>
        <w:t xml:space="preserve">Recomendaciones en Relación a la Gestión o Control Interno. </w:t>
      </w:r>
    </w:p>
    <w:p w:rsidR="00C24C80" w:rsidRDefault="00C24C80" w:rsidP="00C24C80">
      <w:pPr>
        <w:spacing w:after="0" w:line="360" w:lineRule="auto"/>
        <w:jc w:val="both"/>
        <w:rPr>
          <w:rFonts w:ascii="Arial" w:hAnsi="Arial" w:cs="Arial"/>
        </w:rPr>
      </w:pPr>
    </w:p>
    <w:p w:rsidR="00C24C80" w:rsidRDefault="00C24C80" w:rsidP="00C24C80">
      <w:pPr>
        <w:spacing w:after="0" w:line="360" w:lineRule="auto"/>
        <w:jc w:val="both"/>
        <w:rPr>
          <w:rFonts w:ascii="Arial" w:hAnsi="Arial" w:cs="Arial"/>
        </w:rPr>
      </w:pPr>
      <w:r>
        <w:rPr>
          <w:rFonts w:ascii="Arial" w:hAnsi="Arial" w:cs="Arial"/>
        </w:rPr>
        <w:t xml:space="preserve">41. </w:t>
      </w:r>
      <w:r w:rsidRPr="00C24C80">
        <w:rPr>
          <w:rFonts w:ascii="Arial" w:hAnsi="Arial" w:cs="Arial"/>
        </w:rPr>
        <w:t>No se localizaron ni fueron exhibidos durante la auditoría, los planos correspondientes a la construcción final de la obra, obligación establecida en el artículo 68, de la LOPSRM.</w:t>
      </w:r>
    </w:p>
    <w:p w:rsidR="00C24C80" w:rsidRPr="00907526" w:rsidRDefault="00C24C80" w:rsidP="00C24C80">
      <w:pPr>
        <w:spacing w:after="0" w:line="360" w:lineRule="auto"/>
        <w:jc w:val="both"/>
        <w:rPr>
          <w:rFonts w:ascii="Arial" w:hAnsi="Arial" w:cs="Arial"/>
          <w:sz w:val="16"/>
          <w:szCs w:val="16"/>
        </w:rPr>
      </w:pPr>
    </w:p>
    <w:p w:rsidR="00C24C80" w:rsidRPr="00C24C80" w:rsidRDefault="00C24C80" w:rsidP="00907526">
      <w:pPr>
        <w:spacing w:after="0" w:line="240" w:lineRule="auto"/>
        <w:jc w:val="both"/>
        <w:rPr>
          <w:rFonts w:ascii="Arial" w:hAnsi="Arial" w:cs="Arial"/>
          <w:b/>
        </w:rPr>
      </w:pPr>
      <w:r w:rsidRPr="00C24C80">
        <w:rPr>
          <w:rFonts w:ascii="Arial" w:hAnsi="Arial" w:cs="Arial"/>
          <w:b/>
        </w:rPr>
        <w:t xml:space="preserve">Acción(es) o recomendación(es) emitida(s) </w:t>
      </w:r>
    </w:p>
    <w:p w:rsidR="00C24C80" w:rsidRPr="00C24C80" w:rsidRDefault="00C24C80" w:rsidP="00907526">
      <w:pPr>
        <w:spacing w:after="0" w:line="240" w:lineRule="auto"/>
        <w:jc w:val="both"/>
        <w:rPr>
          <w:rFonts w:ascii="Arial" w:hAnsi="Arial" w:cs="Arial"/>
          <w:i/>
        </w:rPr>
      </w:pPr>
      <w:r w:rsidRPr="00C24C80">
        <w:rPr>
          <w:rFonts w:ascii="Arial" w:hAnsi="Arial" w:cs="Arial"/>
          <w:i/>
        </w:rPr>
        <w:t>Promoción de Fincamiento de Responsabilidad Administrativa.</w:t>
      </w:r>
    </w:p>
    <w:p w:rsidR="00C24C80" w:rsidRDefault="00C24C80" w:rsidP="00C24C80">
      <w:pPr>
        <w:spacing w:after="0" w:line="360" w:lineRule="auto"/>
        <w:jc w:val="both"/>
        <w:rPr>
          <w:rFonts w:ascii="Arial" w:hAnsi="Arial" w:cs="Arial"/>
        </w:rPr>
      </w:pPr>
    </w:p>
    <w:p w:rsidR="00C24C80" w:rsidRDefault="00C24C80" w:rsidP="00907526">
      <w:pPr>
        <w:spacing w:after="0" w:line="240" w:lineRule="auto"/>
        <w:jc w:val="both"/>
        <w:rPr>
          <w:rFonts w:ascii="Arial" w:hAnsi="Arial" w:cs="Arial"/>
          <w:b/>
        </w:rPr>
      </w:pPr>
      <w:r>
        <w:rPr>
          <w:rFonts w:ascii="Arial" w:hAnsi="Arial" w:cs="Arial"/>
          <w:b/>
        </w:rPr>
        <w:t>PROFIS</w:t>
      </w:r>
    </w:p>
    <w:p w:rsidR="00C24C80" w:rsidRPr="00C24C80" w:rsidRDefault="00C24C80" w:rsidP="00907526">
      <w:pPr>
        <w:spacing w:after="0" w:line="240" w:lineRule="auto"/>
        <w:jc w:val="both"/>
        <w:rPr>
          <w:rFonts w:ascii="Arial" w:hAnsi="Arial" w:cs="Arial"/>
          <w:b/>
          <w:u w:val="single"/>
        </w:rPr>
      </w:pPr>
      <w:r w:rsidRPr="00C24C80">
        <w:rPr>
          <w:rFonts w:ascii="Arial" w:hAnsi="Arial" w:cs="Arial"/>
          <w:b/>
          <w:u w:val="single"/>
        </w:rPr>
        <w:t>EGRESOS</w:t>
      </w:r>
    </w:p>
    <w:p w:rsidR="00C24C80" w:rsidRPr="00C24C80" w:rsidRDefault="00C24C80" w:rsidP="00907526">
      <w:pPr>
        <w:spacing w:after="0" w:line="240" w:lineRule="auto"/>
        <w:jc w:val="both"/>
        <w:rPr>
          <w:rFonts w:ascii="Arial" w:hAnsi="Arial" w:cs="Arial"/>
          <w:b/>
          <w:u w:val="single"/>
        </w:rPr>
      </w:pPr>
      <w:r w:rsidRPr="00C24C80">
        <w:rPr>
          <w:rFonts w:ascii="Arial" w:hAnsi="Arial" w:cs="Arial"/>
          <w:b/>
          <w:u w:val="single"/>
        </w:rPr>
        <w:t>FONDO PARA EL FORTALECIMIENTO MUNICIPAL</w:t>
      </w:r>
    </w:p>
    <w:p w:rsidR="00C24C80" w:rsidRDefault="00C24C80" w:rsidP="00C24C80">
      <w:pPr>
        <w:spacing w:after="0" w:line="360" w:lineRule="auto"/>
        <w:jc w:val="both"/>
        <w:rPr>
          <w:rFonts w:ascii="Arial" w:hAnsi="Arial" w:cs="Arial"/>
          <w:b/>
          <w:lang w:val="es-MX"/>
        </w:rPr>
      </w:pPr>
    </w:p>
    <w:p w:rsidR="00C24C80" w:rsidRDefault="00C24C80" w:rsidP="00C24C80">
      <w:pPr>
        <w:spacing w:after="0" w:line="360" w:lineRule="auto"/>
        <w:jc w:val="both"/>
        <w:rPr>
          <w:rFonts w:ascii="Arial" w:hAnsi="Arial" w:cs="Arial"/>
          <w:lang w:val="es-MX"/>
        </w:rPr>
      </w:pPr>
      <w:r w:rsidRPr="00C24C80">
        <w:rPr>
          <w:rFonts w:ascii="Arial" w:hAnsi="Arial" w:cs="Arial"/>
          <w:lang w:val="es-MX"/>
        </w:rPr>
        <w:t>42.</w:t>
      </w:r>
      <w:r>
        <w:rPr>
          <w:rFonts w:ascii="Arial" w:hAnsi="Arial" w:cs="Arial"/>
          <w:lang w:val="es-MX"/>
        </w:rPr>
        <w:t xml:space="preserve"> </w:t>
      </w:r>
      <w:r w:rsidRPr="00C24C80">
        <w:rPr>
          <w:rFonts w:ascii="Arial" w:hAnsi="Arial" w:cs="Arial"/>
          <w:lang w:val="es-MX"/>
        </w:rPr>
        <w:t xml:space="preserve">No se localizó ni fue exhibida durante el proceso de la auditoría evidencia documental que soporte la publicación de los informes trimestrales sobre la aplicación de los recursos del Fondo de Aportaciones para el Fortalecimiento de los Municipios y Demarcaciones Territoriales del Distrito Federal 2013, en los órganos locales de difusión y en medios electrónicos, así como publicaciones específicas a disposición del público en general, en contravención a lo establecido en los artículos 48, último párrafo, de la Ley de Coordinación Fiscal y 85, fracción II, de la Ley Federal de Presupuesto y Responsabilidad </w:t>
      </w:r>
      <w:r w:rsidR="002643EA" w:rsidRPr="00C24C80">
        <w:rPr>
          <w:rFonts w:ascii="Arial" w:hAnsi="Arial" w:cs="Arial"/>
          <w:lang w:val="es-MX"/>
        </w:rPr>
        <w:t>Hacendaria</w:t>
      </w:r>
      <w:r w:rsidRPr="00C24C80">
        <w:rPr>
          <w:rFonts w:ascii="Arial" w:hAnsi="Arial" w:cs="Arial"/>
          <w:lang w:val="es-MX"/>
        </w:rPr>
        <w:t>.</w:t>
      </w:r>
    </w:p>
    <w:p w:rsidR="00C24C80" w:rsidRDefault="00C24C80" w:rsidP="00C24C80">
      <w:pPr>
        <w:spacing w:after="0" w:line="360" w:lineRule="auto"/>
        <w:jc w:val="both"/>
        <w:rPr>
          <w:rFonts w:ascii="Arial" w:hAnsi="Arial" w:cs="Arial"/>
          <w:lang w:val="es-MX"/>
        </w:rPr>
      </w:pPr>
    </w:p>
    <w:p w:rsidR="00C24C80" w:rsidRPr="00C24C80" w:rsidRDefault="00C24C80" w:rsidP="00907526">
      <w:pPr>
        <w:spacing w:after="0" w:line="240" w:lineRule="auto"/>
        <w:jc w:val="both"/>
        <w:rPr>
          <w:rFonts w:ascii="Arial" w:hAnsi="Arial" w:cs="Arial"/>
          <w:b/>
          <w:lang w:val="es-MX"/>
        </w:rPr>
      </w:pPr>
      <w:r w:rsidRPr="00C24C80">
        <w:rPr>
          <w:rFonts w:ascii="Arial" w:hAnsi="Arial" w:cs="Arial"/>
          <w:b/>
          <w:lang w:val="es-MX"/>
        </w:rPr>
        <w:t xml:space="preserve">Acción(es) o recomendación(es) emitida(s) </w:t>
      </w:r>
    </w:p>
    <w:p w:rsidR="00C24C80" w:rsidRPr="00C24C80" w:rsidRDefault="00C24C80" w:rsidP="00907526">
      <w:pPr>
        <w:spacing w:after="0" w:line="240" w:lineRule="auto"/>
        <w:jc w:val="both"/>
        <w:rPr>
          <w:rFonts w:ascii="Arial" w:hAnsi="Arial" w:cs="Arial"/>
          <w:i/>
          <w:lang w:val="es-MX"/>
        </w:rPr>
      </w:pPr>
      <w:r w:rsidRPr="00C24C80">
        <w:rPr>
          <w:rFonts w:ascii="Arial" w:hAnsi="Arial" w:cs="Arial"/>
          <w:i/>
          <w:lang w:val="es-MX"/>
        </w:rPr>
        <w:t>Promoción de Fincamiento de Responsabilidad Administrativa.</w:t>
      </w:r>
    </w:p>
    <w:p w:rsidR="00C24C80" w:rsidRDefault="00C24C80" w:rsidP="00C24C80">
      <w:pPr>
        <w:spacing w:after="0" w:line="360" w:lineRule="auto"/>
        <w:jc w:val="both"/>
        <w:rPr>
          <w:rFonts w:ascii="Arial" w:hAnsi="Arial" w:cs="Arial"/>
          <w:b/>
          <w:lang w:val="es-MX"/>
        </w:rPr>
      </w:pPr>
    </w:p>
    <w:p w:rsidR="00C24C80" w:rsidRPr="00C24C80" w:rsidRDefault="00C24C80" w:rsidP="00C24C80">
      <w:pPr>
        <w:spacing w:after="0" w:line="360" w:lineRule="auto"/>
        <w:jc w:val="both"/>
        <w:rPr>
          <w:rFonts w:ascii="Arial" w:hAnsi="Arial" w:cs="Arial"/>
          <w:b/>
          <w:u w:val="single"/>
          <w:lang w:val="es-MX"/>
        </w:rPr>
      </w:pPr>
      <w:r w:rsidRPr="00C24C80">
        <w:rPr>
          <w:rFonts w:ascii="Arial" w:hAnsi="Arial" w:cs="Arial"/>
          <w:b/>
          <w:u w:val="single"/>
          <w:lang w:val="es-MX"/>
        </w:rPr>
        <w:t>FONDO PARA INFRAESTRUCTURA SOCIAL MUNICIPAL</w:t>
      </w:r>
    </w:p>
    <w:p w:rsidR="00C24C80" w:rsidRDefault="00C24C80" w:rsidP="00C24C80">
      <w:pPr>
        <w:spacing w:after="0" w:line="360" w:lineRule="auto"/>
        <w:jc w:val="both"/>
        <w:rPr>
          <w:rFonts w:ascii="Arial" w:hAnsi="Arial" w:cs="Arial"/>
          <w:b/>
          <w:lang w:val="es-MX"/>
        </w:rPr>
      </w:pPr>
    </w:p>
    <w:p w:rsidR="00C24C80" w:rsidRDefault="00C24C80" w:rsidP="00C24C80">
      <w:pPr>
        <w:spacing w:after="0" w:line="360" w:lineRule="auto"/>
        <w:jc w:val="both"/>
        <w:rPr>
          <w:rFonts w:ascii="Arial" w:hAnsi="Arial" w:cs="Arial"/>
          <w:lang w:val="es-MX"/>
        </w:rPr>
      </w:pPr>
      <w:r>
        <w:rPr>
          <w:rFonts w:ascii="Arial" w:hAnsi="Arial" w:cs="Arial"/>
          <w:lang w:val="es-MX"/>
        </w:rPr>
        <w:t xml:space="preserve">43. </w:t>
      </w:r>
      <w:r w:rsidRPr="00C24C80">
        <w:rPr>
          <w:rFonts w:ascii="Arial" w:hAnsi="Arial" w:cs="Arial"/>
          <w:lang w:val="es-MX"/>
        </w:rPr>
        <w:t>No se localizó ni fue exhibida durante el proceso de la auditoria, evidencia documental que demuestre que el municipio promovió la participación de las comunidades beneficiarias en el destino, aplicación y vigilancia, así como en la programación, ejecución, control, seguimiento y evaluación de las obras y acciones que se realizaron con los recursos del Fondo de Aportaciones para la Infraestructura Social Municipal 2013, en contravención a lo estipulado en los artículos 33, fracción II de la Ley de Coordinación Fiscal y 123, fracciones III y IV de la Ley Orgánica de la Administración Pública Municipal del Estado de Nuevo León.</w:t>
      </w:r>
    </w:p>
    <w:p w:rsidR="00C24C80" w:rsidRDefault="00C24C80" w:rsidP="00C24C80">
      <w:pPr>
        <w:spacing w:after="0" w:line="360" w:lineRule="auto"/>
        <w:jc w:val="both"/>
        <w:rPr>
          <w:rFonts w:ascii="Arial" w:hAnsi="Arial" w:cs="Arial"/>
          <w:lang w:val="es-MX"/>
        </w:rPr>
      </w:pPr>
    </w:p>
    <w:p w:rsidR="00C24C80" w:rsidRPr="00C24C80" w:rsidRDefault="00C24C80" w:rsidP="00907526">
      <w:pPr>
        <w:spacing w:after="0" w:line="240" w:lineRule="auto"/>
        <w:jc w:val="both"/>
        <w:rPr>
          <w:rFonts w:ascii="Arial" w:hAnsi="Arial" w:cs="Arial"/>
          <w:b/>
          <w:lang w:val="es-MX"/>
        </w:rPr>
      </w:pPr>
      <w:r w:rsidRPr="00C24C80">
        <w:rPr>
          <w:rFonts w:ascii="Arial" w:hAnsi="Arial" w:cs="Arial"/>
          <w:b/>
          <w:lang w:val="es-MX"/>
        </w:rPr>
        <w:t xml:space="preserve">Acción(es) o recomendación(es) emitida(s) </w:t>
      </w:r>
    </w:p>
    <w:p w:rsidR="00C24C80" w:rsidRPr="00C24C80" w:rsidRDefault="00C24C80" w:rsidP="00907526">
      <w:pPr>
        <w:spacing w:after="0" w:line="240" w:lineRule="auto"/>
        <w:jc w:val="both"/>
        <w:rPr>
          <w:rFonts w:ascii="Arial" w:hAnsi="Arial" w:cs="Arial"/>
          <w:i/>
          <w:lang w:val="es-MX"/>
        </w:rPr>
      </w:pPr>
      <w:r w:rsidRPr="00C24C80">
        <w:rPr>
          <w:rFonts w:ascii="Arial" w:hAnsi="Arial" w:cs="Arial"/>
          <w:i/>
          <w:lang w:val="es-MX"/>
        </w:rPr>
        <w:t>Promoción de Fincamiento de Responsabilidad Administrativa.</w:t>
      </w:r>
    </w:p>
    <w:p w:rsidR="00C24C80" w:rsidRDefault="00C24C80" w:rsidP="007C1C5B">
      <w:pPr>
        <w:spacing w:after="0" w:line="360" w:lineRule="auto"/>
        <w:jc w:val="both"/>
        <w:rPr>
          <w:rFonts w:ascii="Arial" w:hAnsi="Arial" w:cs="Arial"/>
          <w:b/>
          <w:lang w:val="es-MX"/>
        </w:rPr>
      </w:pPr>
    </w:p>
    <w:p w:rsidR="007C1C5B" w:rsidRDefault="00271037" w:rsidP="00F37733">
      <w:pPr>
        <w:spacing w:after="0" w:line="360" w:lineRule="auto"/>
        <w:ind w:firstLine="708"/>
        <w:jc w:val="both"/>
        <w:rPr>
          <w:rFonts w:ascii="Arial" w:hAnsi="Arial" w:cs="Arial"/>
        </w:rPr>
      </w:pPr>
      <w:r>
        <w:rPr>
          <w:rFonts w:ascii="Arial" w:hAnsi="Arial" w:cs="Arial"/>
          <w:b/>
          <w:lang w:val="es-MX"/>
        </w:rPr>
        <w:t>QUINTO</w:t>
      </w:r>
      <w:r w:rsidR="008514D7" w:rsidRPr="00743413">
        <w:rPr>
          <w:rFonts w:ascii="Arial" w:hAnsi="Arial" w:cs="Arial"/>
          <w:b/>
        </w:rPr>
        <w:t xml:space="preserve">.- </w:t>
      </w:r>
      <w:r w:rsidR="008514D7" w:rsidRPr="00743413">
        <w:rPr>
          <w:rFonts w:ascii="Arial" w:hAnsi="Arial" w:cs="Arial"/>
        </w:rPr>
        <w:t xml:space="preserve">En </w:t>
      </w:r>
      <w:r w:rsidR="008514D7">
        <w:rPr>
          <w:rFonts w:ascii="Arial" w:hAnsi="Arial" w:cs="Arial"/>
        </w:rPr>
        <w:t>lo que respecta al apartado V</w:t>
      </w:r>
      <w:r w:rsidR="008514D7" w:rsidRPr="00743413">
        <w:rPr>
          <w:rFonts w:ascii="Arial" w:hAnsi="Arial" w:cs="Arial"/>
        </w:rPr>
        <w:t xml:space="preserve"> del Informe que nos presenta la Auditoría Superior del Estado, denominado</w:t>
      </w:r>
      <w:r w:rsidR="007C1C5B">
        <w:rPr>
          <w:rFonts w:ascii="Arial" w:hAnsi="Arial" w:cs="Arial"/>
        </w:rPr>
        <w:t xml:space="preserve"> trámite y resultados obtenidos, derivados de las solicitudes por el H. Congreso del Estado se nos informa que no se recibieron solicitudes por parte de esta soberanía para el análisis relacionado con la cuenta pública en estudio.</w:t>
      </w:r>
    </w:p>
    <w:p w:rsidR="008514D7" w:rsidRPr="00743413" w:rsidRDefault="008514D7" w:rsidP="007C1C5B">
      <w:pPr>
        <w:spacing w:after="0" w:line="360" w:lineRule="auto"/>
        <w:jc w:val="both"/>
        <w:rPr>
          <w:rFonts w:ascii="ArialMT" w:hAnsi="ArialMT" w:cs="ArialMT"/>
          <w:lang w:eastAsia="es-MX"/>
        </w:rPr>
      </w:pPr>
    </w:p>
    <w:p w:rsidR="008514D7" w:rsidRDefault="00271037" w:rsidP="008514D7">
      <w:pPr>
        <w:autoSpaceDE w:val="0"/>
        <w:autoSpaceDN w:val="0"/>
        <w:adjustRightInd w:val="0"/>
        <w:spacing w:after="0" w:line="360" w:lineRule="auto"/>
        <w:ind w:firstLine="708"/>
        <w:jc w:val="both"/>
        <w:rPr>
          <w:rFonts w:ascii="Arial" w:hAnsi="Arial" w:cs="Arial"/>
        </w:rPr>
      </w:pPr>
      <w:r>
        <w:rPr>
          <w:rFonts w:ascii="Arial" w:hAnsi="Arial" w:cs="Arial"/>
          <w:b/>
        </w:rPr>
        <w:t>SEXTO</w:t>
      </w:r>
      <w:r w:rsidR="008514D7" w:rsidRPr="00743413">
        <w:rPr>
          <w:rFonts w:ascii="Arial" w:hAnsi="Arial" w:cs="Arial"/>
          <w:b/>
        </w:rPr>
        <w:t xml:space="preserve">.- </w:t>
      </w:r>
      <w:r w:rsidR="008514D7" w:rsidRPr="00743413">
        <w:rPr>
          <w:rFonts w:ascii="Arial" w:hAnsi="Arial" w:cs="Arial"/>
        </w:rPr>
        <w:t>Con respecto a</w:t>
      </w:r>
      <w:r w:rsidR="007C1C5B">
        <w:rPr>
          <w:rFonts w:ascii="Arial" w:hAnsi="Arial" w:cs="Arial"/>
        </w:rPr>
        <w:t xml:space="preserve"> </w:t>
      </w:r>
      <w:r w:rsidR="008514D7" w:rsidRPr="00743413">
        <w:rPr>
          <w:rFonts w:ascii="Arial" w:hAnsi="Arial" w:cs="Arial"/>
        </w:rPr>
        <w:t>l</w:t>
      </w:r>
      <w:r w:rsidR="007C1C5B">
        <w:rPr>
          <w:rFonts w:ascii="Arial" w:hAnsi="Arial" w:cs="Arial"/>
        </w:rPr>
        <w:t xml:space="preserve">os resultados de situaciones excepcionales no se recibieron denuncias, en los términos preceptuados en los artículos 136 último párrafo de la Constitución Política del Estado, 37 y 39 de la Ley de Fiscalización Superior del Estado de Nuevo León. </w:t>
      </w:r>
      <w:r w:rsidR="008514D7" w:rsidRPr="00743413">
        <w:rPr>
          <w:rFonts w:ascii="Arial" w:hAnsi="Arial" w:cs="Arial"/>
        </w:rPr>
        <w:t xml:space="preserve"> </w:t>
      </w:r>
    </w:p>
    <w:p w:rsidR="00F37733" w:rsidRDefault="00F37733" w:rsidP="008514D7">
      <w:pPr>
        <w:autoSpaceDE w:val="0"/>
        <w:autoSpaceDN w:val="0"/>
        <w:adjustRightInd w:val="0"/>
        <w:spacing w:after="0" w:line="360" w:lineRule="auto"/>
        <w:ind w:firstLine="708"/>
        <w:jc w:val="both"/>
        <w:rPr>
          <w:rFonts w:ascii="Arial" w:hAnsi="Arial" w:cs="Arial"/>
        </w:rPr>
      </w:pPr>
    </w:p>
    <w:p w:rsidR="00A259D6" w:rsidRDefault="00F37733" w:rsidP="00F37733">
      <w:pPr>
        <w:spacing w:after="0" w:line="360" w:lineRule="auto"/>
        <w:ind w:firstLine="708"/>
        <w:jc w:val="both"/>
        <w:rPr>
          <w:rFonts w:ascii="Arial" w:hAnsi="Arial" w:cs="Arial"/>
        </w:rPr>
      </w:pPr>
      <w:r>
        <w:rPr>
          <w:rFonts w:ascii="Arial" w:hAnsi="Arial" w:cs="Arial"/>
          <w:b/>
        </w:rPr>
        <w:t xml:space="preserve">SEPTIMO.- </w:t>
      </w:r>
      <w:r>
        <w:rPr>
          <w:rFonts w:ascii="Arial" w:hAnsi="Arial" w:cs="Arial"/>
        </w:rPr>
        <w:t xml:space="preserve">Por último en el aparatado identificado en el Informe de Resultados como </w:t>
      </w:r>
      <w:r w:rsidRPr="00743413">
        <w:rPr>
          <w:rFonts w:ascii="Arial" w:hAnsi="Arial" w:cs="Arial"/>
        </w:rPr>
        <w:t>situación que guardan las observaciones, recomendaciones y acciones pr</w:t>
      </w:r>
      <w:r>
        <w:rPr>
          <w:rFonts w:ascii="Arial" w:hAnsi="Arial" w:cs="Arial"/>
        </w:rPr>
        <w:t>omovidas en relación a los ejercicios fiscales 2011 y 2012,</w:t>
      </w:r>
      <w:r w:rsidRPr="00743413">
        <w:rPr>
          <w:rFonts w:ascii="Arial" w:hAnsi="Arial" w:cs="Arial"/>
        </w:rPr>
        <w:t xml:space="preserve"> el Órgano Técnico Fiscalizador nos</w:t>
      </w:r>
      <w:r>
        <w:rPr>
          <w:rFonts w:ascii="Arial" w:hAnsi="Arial" w:cs="Arial"/>
        </w:rPr>
        <w:t xml:space="preserve"> presenta una síntesis de las acciones y recomendaciones que con </w:t>
      </w:r>
      <w:r>
        <w:rPr>
          <w:rFonts w:ascii="Arial" w:hAnsi="Arial" w:cs="Arial"/>
        </w:rPr>
        <w:lastRenderedPageBreak/>
        <w:t xml:space="preserve">motivo de esas cuentas públicas del Municipio de Iturbide Nuevo León, que fueron promovidas por el Órgano Fiscalizador, así mismo un resumen en el que se especifica el tipo de acción y recomendación, </w:t>
      </w:r>
      <w:r w:rsidR="00A259D6">
        <w:rPr>
          <w:rFonts w:ascii="Arial" w:hAnsi="Arial" w:cs="Arial"/>
        </w:rPr>
        <w:t xml:space="preserve">resultando que existen cuatro pliegos presuntivos de responsabilidades en trámite ante la Auditoría Superior del Estado. </w:t>
      </w:r>
    </w:p>
    <w:p w:rsidR="00A259D6" w:rsidRDefault="00A259D6" w:rsidP="00F37733">
      <w:pPr>
        <w:spacing w:after="0" w:line="360" w:lineRule="auto"/>
        <w:ind w:firstLine="708"/>
        <w:jc w:val="both"/>
        <w:rPr>
          <w:rFonts w:ascii="Arial" w:hAnsi="Arial" w:cs="Arial"/>
        </w:rPr>
      </w:pPr>
    </w:p>
    <w:p w:rsidR="00A259D6" w:rsidRDefault="00A259D6" w:rsidP="00A259D6">
      <w:pPr>
        <w:spacing w:after="0" w:line="360" w:lineRule="auto"/>
        <w:ind w:firstLine="708"/>
        <w:jc w:val="both"/>
        <w:rPr>
          <w:rFonts w:ascii="Arial" w:hAnsi="Arial" w:cs="Arial"/>
        </w:rPr>
      </w:pPr>
      <w:r w:rsidRPr="00A259D6">
        <w:rPr>
          <w:rFonts w:ascii="Arial" w:hAnsi="Arial" w:cs="Arial"/>
        </w:rPr>
        <w:t>En relación con las recomendaciones</w:t>
      </w:r>
      <w:r>
        <w:rPr>
          <w:rFonts w:ascii="Arial" w:hAnsi="Arial" w:cs="Arial"/>
        </w:rPr>
        <w:t>, e</w:t>
      </w:r>
      <w:r w:rsidRPr="00A259D6">
        <w:rPr>
          <w:rFonts w:ascii="Arial" w:hAnsi="Arial" w:cs="Arial"/>
        </w:rPr>
        <w:t>n virtud de que el Ente Público atendió extemporáneamente las recomendaciones que le fueran notificadas,</w:t>
      </w:r>
      <w:r>
        <w:rPr>
          <w:rFonts w:ascii="Arial" w:hAnsi="Arial" w:cs="Arial"/>
        </w:rPr>
        <w:t xml:space="preserve"> </w:t>
      </w:r>
      <w:r w:rsidR="00B31A4D">
        <w:rPr>
          <w:rFonts w:ascii="Arial" w:hAnsi="Arial" w:cs="Arial"/>
        </w:rPr>
        <w:t>l</w:t>
      </w:r>
      <w:r w:rsidRPr="00A259D6">
        <w:rPr>
          <w:rFonts w:ascii="Arial" w:hAnsi="Arial" w:cs="Arial"/>
        </w:rPr>
        <w:t xml:space="preserve">a Auditoría Superior del Estado procedió a imponer en términos de lo dispuesto en el artículo 75 </w:t>
      </w:r>
      <w:r>
        <w:rPr>
          <w:rFonts w:ascii="Arial" w:hAnsi="Arial" w:cs="Arial"/>
        </w:rPr>
        <w:t xml:space="preserve"> </w:t>
      </w:r>
      <w:r w:rsidRPr="00A259D6">
        <w:rPr>
          <w:rFonts w:ascii="Arial" w:hAnsi="Arial" w:cs="Arial"/>
        </w:rPr>
        <w:t>de la Ley</w:t>
      </w:r>
      <w:r>
        <w:rPr>
          <w:rFonts w:ascii="Arial" w:hAnsi="Arial" w:cs="Arial"/>
        </w:rPr>
        <w:t xml:space="preserve"> </w:t>
      </w:r>
      <w:r w:rsidRPr="00A259D6">
        <w:rPr>
          <w:rFonts w:ascii="Arial" w:hAnsi="Arial" w:cs="Arial"/>
        </w:rPr>
        <w:t>de Fiscalización Superior del Estado de Nuevo León, la multa correspondiente.</w:t>
      </w:r>
    </w:p>
    <w:p w:rsidR="00F37733" w:rsidRPr="00743413" w:rsidRDefault="00F37733" w:rsidP="008514D7">
      <w:pPr>
        <w:autoSpaceDE w:val="0"/>
        <w:autoSpaceDN w:val="0"/>
        <w:adjustRightInd w:val="0"/>
        <w:spacing w:after="0" w:line="360" w:lineRule="auto"/>
        <w:ind w:firstLine="708"/>
        <w:jc w:val="both"/>
        <w:rPr>
          <w:rFonts w:ascii="ArialMT" w:hAnsi="ArialMT" w:cs="ArialMT"/>
          <w:lang w:eastAsia="es-MX"/>
        </w:rPr>
      </w:pPr>
    </w:p>
    <w:p w:rsidR="008514D7" w:rsidRPr="00743413" w:rsidRDefault="0009797E" w:rsidP="00F37733">
      <w:pPr>
        <w:spacing w:after="0" w:line="360" w:lineRule="auto"/>
        <w:ind w:firstLine="708"/>
        <w:jc w:val="both"/>
        <w:rPr>
          <w:rFonts w:ascii="Arial" w:hAnsi="Arial" w:cs="Arial"/>
        </w:rPr>
      </w:pPr>
      <w:r>
        <w:rPr>
          <w:rFonts w:ascii="Arial" w:hAnsi="Arial" w:cs="Arial"/>
          <w:b/>
        </w:rPr>
        <w:t>OCTAVO</w:t>
      </w:r>
      <w:r w:rsidR="008514D7" w:rsidRPr="00743413">
        <w:rPr>
          <w:rFonts w:ascii="Arial" w:hAnsi="Arial" w:cs="Arial"/>
          <w:b/>
        </w:rPr>
        <w:t xml:space="preserve">.- </w:t>
      </w:r>
      <w:r w:rsidR="008514D7" w:rsidRPr="00743413">
        <w:rPr>
          <w:rFonts w:ascii="Arial" w:hAnsi="Arial" w:cs="Arial"/>
        </w:rPr>
        <w:t xml:space="preserve">Una vez que hemos dado cuenta del contenido del Informe de Resultados y de los comentarios que al efecto realizó la </w:t>
      </w:r>
      <w:r w:rsidR="008514D7" w:rsidRPr="00743413">
        <w:rPr>
          <w:rFonts w:ascii="ArialMT" w:hAnsi="ArialMT" w:cs="ArialMT"/>
          <w:lang w:val="es-MX" w:eastAsia="es-MX"/>
        </w:rPr>
        <w:t>Auditoría Superior del Estado</w:t>
      </w:r>
      <w:r w:rsidR="008514D7"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803BBC" w:rsidRPr="00743413" w:rsidRDefault="00803BBC" w:rsidP="00803BBC">
      <w:pPr>
        <w:spacing w:after="0" w:line="360" w:lineRule="auto"/>
        <w:jc w:val="both"/>
        <w:rPr>
          <w:rFonts w:ascii="Arial" w:hAnsi="Arial" w:cs="Arial"/>
        </w:rPr>
      </w:pPr>
    </w:p>
    <w:p w:rsidR="008514D7" w:rsidRPr="00907526" w:rsidRDefault="008514D7" w:rsidP="00907526">
      <w:pPr>
        <w:spacing w:after="0" w:line="360" w:lineRule="auto"/>
        <w:jc w:val="center"/>
        <w:rPr>
          <w:rFonts w:ascii="Arial" w:hAnsi="Arial" w:cs="Arial"/>
          <w:b/>
          <w:bCs/>
          <w:sz w:val="24"/>
          <w:szCs w:val="24"/>
        </w:rPr>
      </w:pPr>
      <w:r w:rsidRPr="00907526">
        <w:rPr>
          <w:rFonts w:ascii="Arial" w:hAnsi="Arial" w:cs="Arial"/>
          <w:b/>
          <w:bCs/>
          <w:sz w:val="24"/>
          <w:szCs w:val="24"/>
        </w:rPr>
        <w:t>CONSIDERACIONES:</w:t>
      </w:r>
    </w:p>
    <w:p w:rsidR="008514D7" w:rsidRPr="00743413" w:rsidRDefault="008514D7" w:rsidP="008514D7">
      <w:pPr>
        <w:spacing w:after="0" w:line="360" w:lineRule="auto"/>
        <w:jc w:val="both"/>
        <w:rPr>
          <w:rFonts w:ascii="Arial" w:hAnsi="Arial" w:cs="Arial"/>
          <w:b/>
          <w:bCs/>
        </w:rPr>
      </w:pPr>
    </w:p>
    <w:p w:rsidR="008514D7" w:rsidRPr="00743413" w:rsidRDefault="00F37733" w:rsidP="008514D7">
      <w:pPr>
        <w:spacing w:after="0" w:line="360" w:lineRule="auto"/>
        <w:ind w:firstLine="708"/>
        <w:jc w:val="both"/>
        <w:rPr>
          <w:rFonts w:ascii="Arial" w:hAnsi="Arial" w:cs="Arial"/>
        </w:rPr>
      </w:pPr>
      <w:r>
        <w:rPr>
          <w:rFonts w:ascii="Arial" w:hAnsi="Arial" w:cs="Arial"/>
          <w:b/>
        </w:rPr>
        <w:t>PRIMERA</w:t>
      </w:r>
      <w:r w:rsidR="008514D7" w:rsidRPr="00743413">
        <w:rPr>
          <w:rFonts w:ascii="Arial" w:hAnsi="Arial" w:cs="Arial"/>
          <w:b/>
        </w:rPr>
        <w:t xml:space="preserve">: </w:t>
      </w:r>
      <w:r w:rsidR="008514D7">
        <w:rPr>
          <w:rFonts w:ascii="Arial" w:hAnsi="Arial" w:cs="Arial"/>
        </w:rPr>
        <w:t xml:space="preserve">La </w:t>
      </w:r>
      <w:r w:rsidR="000D0528">
        <w:rPr>
          <w:rFonts w:ascii="Arial" w:hAnsi="Arial" w:cs="Arial"/>
        </w:rPr>
        <w:t>Comisión Primera de Hacienda y Desarrollo Municipal</w:t>
      </w:r>
      <w:r w:rsidR="008514D7" w:rsidRPr="00743413">
        <w:rPr>
          <w:rFonts w:ascii="Arial" w:hAnsi="Arial" w:cs="Arial"/>
        </w:rPr>
        <w:t>, es competente para analizar el Informe de Resultados de mérito, de acuerdo con lo establecido en los numerales 70</w:t>
      </w:r>
      <w:r w:rsidR="002643EA">
        <w:rPr>
          <w:rFonts w:ascii="Arial" w:hAnsi="Arial" w:cs="Arial"/>
        </w:rPr>
        <w:t>,</w:t>
      </w:r>
      <w:r w:rsidR="008514D7" w:rsidRPr="00743413">
        <w:rPr>
          <w:rFonts w:ascii="Arial" w:hAnsi="Arial" w:cs="Arial"/>
        </w:rPr>
        <w:t xml:space="preserve"> fracción </w:t>
      </w:r>
      <w:r w:rsidR="005A68D3">
        <w:rPr>
          <w:rFonts w:ascii="Arial" w:hAnsi="Arial" w:cs="Arial"/>
        </w:rPr>
        <w:t>XVI</w:t>
      </w:r>
      <w:r w:rsidR="008514D7" w:rsidRPr="00743413">
        <w:rPr>
          <w:rFonts w:ascii="Arial" w:hAnsi="Arial" w:cs="Arial"/>
        </w:rPr>
        <w:t>, de la Ley Orgánica del Poder Legislativo del Estado de Nuevo León y 39</w:t>
      </w:r>
      <w:r w:rsidR="002643EA">
        <w:rPr>
          <w:rFonts w:ascii="Arial" w:hAnsi="Arial" w:cs="Arial"/>
        </w:rPr>
        <w:t>,</w:t>
      </w:r>
      <w:r w:rsidR="008514D7" w:rsidRPr="00743413">
        <w:rPr>
          <w:rFonts w:ascii="Arial" w:hAnsi="Arial" w:cs="Arial"/>
        </w:rPr>
        <w:t xml:space="preserve"> fracción </w:t>
      </w:r>
      <w:r w:rsidR="008514D7">
        <w:rPr>
          <w:rFonts w:ascii="Arial" w:hAnsi="Arial" w:cs="Arial"/>
        </w:rPr>
        <w:t>XIX</w:t>
      </w:r>
      <w:r w:rsidR="008514D7" w:rsidRPr="00743413">
        <w:rPr>
          <w:rFonts w:ascii="Arial" w:hAnsi="Arial" w:cs="Arial"/>
        </w:rPr>
        <w:t xml:space="preserve">, del Reglamento para el Gobierno Interior del Congreso del Estado de Nuevo León. </w:t>
      </w:r>
    </w:p>
    <w:p w:rsidR="008514D7" w:rsidRPr="00743413" w:rsidRDefault="008514D7" w:rsidP="008514D7">
      <w:pPr>
        <w:spacing w:after="0" w:line="360" w:lineRule="auto"/>
        <w:ind w:firstLine="709"/>
        <w:jc w:val="both"/>
        <w:rPr>
          <w:rFonts w:ascii="Arial" w:hAnsi="Arial" w:cs="Arial"/>
          <w:color w:val="FF0000"/>
        </w:rPr>
      </w:pPr>
    </w:p>
    <w:p w:rsidR="008514D7" w:rsidRPr="00743413" w:rsidRDefault="00F37733" w:rsidP="008514D7">
      <w:pPr>
        <w:spacing w:after="0" w:line="360" w:lineRule="auto"/>
        <w:ind w:firstLine="709"/>
        <w:jc w:val="both"/>
        <w:rPr>
          <w:rFonts w:ascii="Arial" w:hAnsi="Arial" w:cs="Arial"/>
        </w:rPr>
      </w:pPr>
      <w:r>
        <w:rPr>
          <w:rFonts w:ascii="Arial" w:hAnsi="Arial" w:cs="Arial"/>
          <w:b/>
        </w:rPr>
        <w:lastRenderedPageBreak/>
        <w:t>SEGUNDA</w:t>
      </w:r>
      <w:r w:rsidR="008514D7" w:rsidRPr="00743413">
        <w:rPr>
          <w:rFonts w:ascii="Arial" w:hAnsi="Arial" w:cs="Arial"/>
          <w:b/>
        </w:rPr>
        <w:t xml:space="preserve">: </w:t>
      </w:r>
      <w:r w:rsidR="008514D7" w:rsidRPr="00743413">
        <w:rPr>
          <w:rFonts w:ascii="Arial" w:hAnsi="Arial" w:cs="Arial"/>
        </w:rPr>
        <w:t xml:space="preserve">La </w:t>
      </w:r>
      <w:r w:rsidR="008514D7" w:rsidRPr="00743413">
        <w:rPr>
          <w:rFonts w:ascii="ArialMT" w:hAnsi="ArialMT" w:cs="ArialMT"/>
          <w:lang w:val="es-MX" w:eastAsia="es-MX"/>
        </w:rPr>
        <w:t>Auditoría Superior del Estado</w:t>
      </w:r>
      <w:r w:rsidR="008514D7" w:rsidRPr="00743413">
        <w:rPr>
          <w:rFonts w:ascii="Arial" w:hAnsi="Arial" w:cs="Arial"/>
        </w:rPr>
        <w:t xml:space="preserve"> cumplió en su revisión con lo previsto por los artículos 18, 19 y 20 de la Ley de Fiscalización Superior del Estado de Nuevo León.</w:t>
      </w:r>
    </w:p>
    <w:p w:rsidR="008514D7" w:rsidRPr="00743413" w:rsidRDefault="008514D7" w:rsidP="008514D7">
      <w:pPr>
        <w:spacing w:after="0" w:line="360" w:lineRule="auto"/>
        <w:ind w:firstLine="709"/>
        <w:jc w:val="both"/>
        <w:rPr>
          <w:rFonts w:ascii="Arial" w:hAnsi="Arial" w:cs="Arial"/>
        </w:rPr>
      </w:pPr>
    </w:p>
    <w:p w:rsidR="008514D7" w:rsidRPr="00743413" w:rsidRDefault="008514D7" w:rsidP="008514D7">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8514D7" w:rsidRPr="00743413" w:rsidRDefault="008514D7" w:rsidP="008514D7">
      <w:pPr>
        <w:spacing w:after="0" w:line="360" w:lineRule="auto"/>
        <w:ind w:firstLine="709"/>
        <w:jc w:val="both"/>
        <w:rPr>
          <w:rFonts w:ascii="Arial" w:hAnsi="Arial" w:cs="Arial"/>
        </w:rPr>
      </w:pPr>
    </w:p>
    <w:p w:rsidR="008514D7" w:rsidRPr="00743413" w:rsidRDefault="00F37733" w:rsidP="008514D7">
      <w:pPr>
        <w:spacing w:after="0" w:line="360" w:lineRule="auto"/>
        <w:ind w:firstLine="708"/>
        <w:jc w:val="both"/>
        <w:rPr>
          <w:rFonts w:ascii="Arial" w:hAnsi="Arial" w:cs="Arial"/>
        </w:rPr>
      </w:pPr>
      <w:r>
        <w:rPr>
          <w:rFonts w:ascii="Arial" w:hAnsi="Arial" w:cs="Arial"/>
          <w:b/>
        </w:rPr>
        <w:t>TERCERA</w:t>
      </w:r>
      <w:r w:rsidR="008514D7" w:rsidRPr="00743413">
        <w:rPr>
          <w:rFonts w:ascii="Arial" w:hAnsi="Arial" w:cs="Arial"/>
          <w:b/>
        </w:rPr>
        <w:t xml:space="preserve">: </w:t>
      </w:r>
      <w:r w:rsidR="008514D7" w:rsidRPr="00743413">
        <w:rPr>
          <w:rFonts w:ascii="Arial" w:hAnsi="Arial" w:cs="Arial"/>
        </w:rPr>
        <w:t>En el informe de resultados emitido por la Auditor</w:t>
      </w:r>
      <w:r w:rsidR="008514D7">
        <w:rPr>
          <w:rFonts w:ascii="Arial" w:hAnsi="Arial" w:cs="Arial"/>
        </w:rPr>
        <w:t>í</w:t>
      </w:r>
      <w:r w:rsidR="008514D7" w:rsidRPr="00743413">
        <w:rPr>
          <w:rFonts w:ascii="Arial" w:hAnsi="Arial" w:cs="Arial"/>
        </w:rPr>
        <w:t>a Superior del Estado</w:t>
      </w:r>
      <w:r w:rsidR="008514D7" w:rsidRPr="00743413">
        <w:rPr>
          <w:rFonts w:ascii="Arial" w:hAnsi="Arial" w:cs="Arial"/>
          <w:b/>
        </w:rPr>
        <w:t xml:space="preserve"> </w:t>
      </w:r>
      <w:r w:rsidR="008514D7" w:rsidRPr="00743413">
        <w:rPr>
          <w:rFonts w:ascii="Arial" w:hAnsi="Arial" w:cs="Arial"/>
        </w:rPr>
        <w:t xml:space="preserve">se destacan fallas administrativas y de control interno, las cuales se enumeran en el apartado </w:t>
      </w:r>
      <w:r w:rsidR="008514D7">
        <w:rPr>
          <w:rFonts w:ascii="Arial" w:hAnsi="Arial" w:cs="Arial"/>
        </w:rPr>
        <w:t>IV</w:t>
      </w:r>
      <w:r w:rsidR="008514D7"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8514D7" w:rsidRPr="00743413" w:rsidRDefault="008514D7" w:rsidP="008514D7">
      <w:pPr>
        <w:spacing w:after="0" w:line="360" w:lineRule="auto"/>
        <w:ind w:firstLine="708"/>
        <w:jc w:val="both"/>
        <w:rPr>
          <w:rFonts w:ascii="Arial" w:hAnsi="Arial" w:cs="Arial"/>
        </w:rPr>
      </w:pPr>
    </w:p>
    <w:p w:rsidR="008514D7" w:rsidRPr="00743413" w:rsidRDefault="008514D7" w:rsidP="008514D7">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8514D7" w:rsidRPr="00743413" w:rsidRDefault="008514D7" w:rsidP="008514D7">
      <w:pPr>
        <w:spacing w:after="0" w:line="360" w:lineRule="auto"/>
        <w:ind w:firstLine="708"/>
        <w:jc w:val="both"/>
        <w:rPr>
          <w:rFonts w:ascii="Arial" w:hAnsi="Arial" w:cs="Arial"/>
        </w:rPr>
      </w:pPr>
    </w:p>
    <w:p w:rsidR="00A62DD9" w:rsidRDefault="00F37733" w:rsidP="00A62DD9">
      <w:pPr>
        <w:spacing w:after="0" w:line="360" w:lineRule="auto"/>
        <w:ind w:firstLine="708"/>
        <w:jc w:val="both"/>
        <w:rPr>
          <w:rFonts w:ascii="Arial" w:hAnsi="Arial" w:cs="Arial"/>
          <w:b/>
        </w:rPr>
      </w:pPr>
      <w:r>
        <w:rPr>
          <w:rFonts w:ascii="Arial" w:hAnsi="Arial" w:cs="Arial"/>
          <w:b/>
        </w:rPr>
        <w:t>CUARTA</w:t>
      </w:r>
      <w:r w:rsidR="008514D7" w:rsidRPr="00743413">
        <w:rPr>
          <w:rFonts w:ascii="Arial" w:hAnsi="Arial" w:cs="Arial"/>
          <w:b/>
        </w:rPr>
        <w:t xml:space="preserve">: </w:t>
      </w:r>
      <w:r w:rsidR="00A62DD9" w:rsidRPr="00A62DD9">
        <w:rPr>
          <w:rFonts w:ascii="Arial" w:hAnsi="Arial" w:cs="Arial"/>
        </w:rPr>
        <w:t xml:space="preserve">Relativo al trámite y resultados obtenidos, derivados de las solicitudes formuladas por el H. Congreso del Estado, </w:t>
      </w:r>
      <w:r w:rsidR="008C7501">
        <w:rPr>
          <w:rFonts w:ascii="Arial" w:hAnsi="Arial" w:cs="Arial"/>
        </w:rPr>
        <w:t xml:space="preserve">tenemos que </w:t>
      </w:r>
      <w:r w:rsidR="00A62DD9" w:rsidRPr="00A62DD9">
        <w:rPr>
          <w:rFonts w:ascii="Arial" w:hAnsi="Arial" w:cs="Arial"/>
        </w:rPr>
        <w:t xml:space="preserve">no se recibieron </w:t>
      </w:r>
      <w:r w:rsidR="008C7501">
        <w:rPr>
          <w:rFonts w:ascii="Arial" w:hAnsi="Arial" w:cs="Arial"/>
        </w:rPr>
        <w:t>peticiones</w:t>
      </w:r>
      <w:r w:rsidR="00A62DD9" w:rsidRPr="00A62DD9">
        <w:rPr>
          <w:rFonts w:ascii="Arial" w:hAnsi="Arial" w:cs="Arial"/>
        </w:rPr>
        <w:t xml:space="preserve"> del Poder Legislativo relacionadas con la Cuenta Pública cuya revisión se informa.</w:t>
      </w:r>
    </w:p>
    <w:p w:rsidR="00A62DD9" w:rsidRDefault="00A62DD9" w:rsidP="008514D7">
      <w:pPr>
        <w:spacing w:after="0" w:line="360" w:lineRule="auto"/>
        <w:ind w:firstLine="708"/>
        <w:jc w:val="both"/>
        <w:rPr>
          <w:rFonts w:ascii="Arial" w:hAnsi="Arial" w:cs="Arial"/>
          <w:b/>
        </w:rPr>
      </w:pPr>
    </w:p>
    <w:p w:rsidR="00A62DD9" w:rsidRDefault="00F37733" w:rsidP="00A62DD9">
      <w:pPr>
        <w:spacing w:after="0" w:line="360" w:lineRule="auto"/>
        <w:ind w:firstLine="708"/>
        <w:jc w:val="both"/>
        <w:rPr>
          <w:rFonts w:ascii="Arial" w:hAnsi="Arial" w:cs="Arial"/>
          <w:b/>
        </w:rPr>
      </w:pPr>
      <w:r>
        <w:rPr>
          <w:rFonts w:ascii="Arial" w:hAnsi="Arial" w:cs="Arial"/>
          <w:b/>
        </w:rPr>
        <w:lastRenderedPageBreak/>
        <w:t>QUINTA</w:t>
      </w:r>
      <w:r w:rsidR="00A62DD9">
        <w:rPr>
          <w:rFonts w:ascii="Arial" w:hAnsi="Arial" w:cs="Arial"/>
          <w:b/>
        </w:rPr>
        <w:t xml:space="preserve">.- </w:t>
      </w:r>
      <w:r w:rsidR="00A62DD9" w:rsidRPr="00A62DD9">
        <w:rPr>
          <w:rFonts w:ascii="Arial" w:hAnsi="Arial" w:cs="Arial"/>
          <w:lang w:val="es-MX"/>
        </w:rPr>
        <w:t>En relación a la Cuenta Pública objeto de revisión, no se recibieron denuncias para la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A62DD9" w:rsidRDefault="00A62DD9" w:rsidP="008514D7">
      <w:pPr>
        <w:spacing w:after="0" w:line="360" w:lineRule="auto"/>
        <w:ind w:firstLine="708"/>
        <w:jc w:val="both"/>
        <w:rPr>
          <w:rFonts w:ascii="Arial" w:hAnsi="Arial" w:cs="Arial"/>
          <w:b/>
        </w:rPr>
      </w:pPr>
    </w:p>
    <w:p w:rsidR="00C73332" w:rsidRDefault="00F37733" w:rsidP="00D163E2">
      <w:pPr>
        <w:spacing w:after="0" w:line="360" w:lineRule="auto"/>
        <w:ind w:firstLine="708"/>
        <w:jc w:val="both"/>
        <w:rPr>
          <w:rFonts w:ascii="Arial" w:hAnsi="Arial" w:cs="Arial"/>
          <w:bCs/>
          <w:lang w:val="es-MX"/>
        </w:rPr>
      </w:pPr>
      <w:r>
        <w:rPr>
          <w:rFonts w:ascii="Arial" w:hAnsi="Arial" w:cs="Arial"/>
          <w:b/>
        </w:rPr>
        <w:t>SEXTA</w:t>
      </w:r>
      <w:r w:rsidR="00A62DD9" w:rsidRPr="00A62DD9">
        <w:rPr>
          <w:rFonts w:ascii="Arial" w:hAnsi="Arial" w:cs="Arial"/>
          <w:b/>
        </w:rPr>
        <w:t>.-</w:t>
      </w:r>
      <w:r w:rsidR="00A62DD9">
        <w:rPr>
          <w:rFonts w:ascii="Arial" w:hAnsi="Arial" w:cs="Arial"/>
        </w:rPr>
        <w:t xml:space="preserve"> </w:t>
      </w:r>
      <w:r>
        <w:rPr>
          <w:rFonts w:ascii="Arial" w:hAnsi="Arial" w:cs="Arial"/>
        </w:rPr>
        <w:t xml:space="preserve">En el apartado denominado </w:t>
      </w:r>
      <w:r>
        <w:rPr>
          <w:rFonts w:ascii="Arial" w:hAnsi="Arial" w:cs="Arial"/>
          <w:bCs/>
          <w:lang w:val="es-MX"/>
        </w:rPr>
        <w:t>s</w:t>
      </w:r>
      <w:r w:rsidR="00A62DD9" w:rsidRPr="00D163E2">
        <w:rPr>
          <w:rFonts w:ascii="Arial" w:hAnsi="Arial" w:cs="Arial"/>
          <w:bCs/>
          <w:lang w:val="es-MX"/>
        </w:rPr>
        <w:t>ituación que guardan las observaciones, recomendaciones y a</w:t>
      </w:r>
      <w:r>
        <w:rPr>
          <w:rFonts w:ascii="Arial" w:hAnsi="Arial" w:cs="Arial"/>
          <w:bCs/>
          <w:lang w:val="es-MX"/>
        </w:rPr>
        <w:t xml:space="preserve">cciones promovidas, respecto de </w:t>
      </w:r>
      <w:r w:rsidR="00A62DD9" w:rsidRPr="00D163E2">
        <w:rPr>
          <w:rFonts w:ascii="Arial" w:hAnsi="Arial" w:cs="Arial"/>
          <w:bCs/>
          <w:lang w:val="es-MX"/>
        </w:rPr>
        <w:t>la</w:t>
      </w:r>
      <w:r>
        <w:rPr>
          <w:rFonts w:ascii="Arial" w:hAnsi="Arial" w:cs="Arial"/>
          <w:bCs/>
          <w:lang w:val="es-MX"/>
        </w:rPr>
        <w:t>s</w:t>
      </w:r>
      <w:r w:rsidR="00A62DD9" w:rsidRPr="00D163E2">
        <w:rPr>
          <w:rFonts w:ascii="Arial" w:hAnsi="Arial" w:cs="Arial"/>
          <w:bCs/>
          <w:lang w:val="es-MX"/>
        </w:rPr>
        <w:t xml:space="preserve"> cuenta</w:t>
      </w:r>
      <w:r>
        <w:rPr>
          <w:rFonts w:ascii="Arial" w:hAnsi="Arial" w:cs="Arial"/>
          <w:bCs/>
          <w:lang w:val="es-MX"/>
        </w:rPr>
        <w:t>s</w:t>
      </w:r>
      <w:r w:rsidR="00A62DD9" w:rsidRPr="00D163E2">
        <w:rPr>
          <w:rFonts w:ascii="Arial" w:hAnsi="Arial" w:cs="Arial"/>
          <w:bCs/>
          <w:lang w:val="es-MX"/>
        </w:rPr>
        <w:t xml:space="preserve"> pública</w:t>
      </w:r>
      <w:r>
        <w:rPr>
          <w:rFonts w:ascii="Arial" w:hAnsi="Arial" w:cs="Arial"/>
          <w:bCs/>
          <w:lang w:val="es-MX"/>
        </w:rPr>
        <w:t>s</w:t>
      </w:r>
      <w:r w:rsidR="00A62DD9" w:rsidRPr="00D163E2">
        <w:rPr>
          <w:rFonts w:ascii="Arial" w:hAnsi="Arial" w:cs="Arial"/>
          <w:bCs/>
          <w:lang w:val="es-MX"/>
        </w:rPr>
        <w:t xml:space="preserve"> 2011</w:t>
      </w:r>
      <w:r>
        <w:rPr>
          <w:rFonts w:ascii="Arial" w:hAnsi="Arial" w:cs="Arial"/>
          <w:bCs/>
          <w:lang w:val="es-MX"/>
        </w:rPr>
        <w:t xml:space="preserve"> y 2012</w:t>
      </w:r>
      <w:r w:rsidR="00A62DD9" w:rsidRPr="00D163E2">
        <w:rPr>
          <w:rFonts w:ascii="Arial" w:hAnsi="Arial" w:cs="Arial"/>
          <w:bCs/>
          <w:lang w:val="es-MX"/>
        </w:rPr>
        <w:t>,</w:t>
      </w:r>
      <w:r>
        <w:rPr>
          <w:rFonts w:ascii="Arial" w:hAnsi="Arial" w:cs="Arial"/>
          <w:bCs/>
          <w:lang w:val="es-MX"/>
        </w:rPr>
        <w:t xml:space="preserve"> la Auditoría nos informa que para el primer ejercicio fiscal en mención, se encuentran pendientes de dictamen técnico seis observaciones, correspondiendo </w:t>
      </w:r>
      <w:r w:rsidR="00C73332">
        <w:rPr>
          <w:rFonts w:ascii="Arial" w:hAnsi="Arial" w:cs="Arial"/>
          <w:bCs/>
          <w:lang w:val="es-MX"/>
        </w:rPr>
        <w:t>a dos observaciones por tipo de auditoría de gestión financiera y cuatro de obra pública.</w:t>
      </w:r>
    </w:p>
    <w:p w:rsidR="00C73332" w:rsidRDefault="00C73332" w:rsidP="00D163E2">
      <w:pPr>
        <w:spacing w:after="0" w:line="360" w:lineRule="auto"/>
        <w:ind w:firstLine="708"/>
        <w:jc w:val="both"/>
        <w:rPr>
          <w:rFonts w:ascii="Arial" w:hAnsi="Arial" w:cs="Arial"/>
          <w:bCs/>
          <w:lang w:val="es-MX"/>
        </w:rPr>
      </w:pPr>
    </w:p>
    <w:p w:rsidR="00A62DD9" w:rsidRPr="00C73332" w:rsidRDefault="00C73332" w:rsidP="00C73332">
      <w:pPr>
        <w:spacing w:after="0" w:line="360" w:lineRule="auto"/>
        <w:ind w:firstLine="708"/>
        <w:jc w:val="both"/>
        <w:rPr>
          <w:rFonts w:ascii="Arial" w:hAnsi="Arial" w:cs="Arial"/>
          <w:bCs/>
          <w:lang w:val="es-MX"/>
        </w:rPr>
      </w:pPr>
      <w:r>
        <w:rPr>
          <w:rFonts w:ascii="Arial" w:hAnsi="Arial" w:cs="Arial"/>
          <w:bCs/>
          <w:lang w:val="es-MX"/>
        </w:rPr>
        <w:t>Ahora bien se informa que en lo que corresponde al ejercicio 2012,  existen diecinueve observaciones por tipo de auditoria de gestión financiera y tres de obra pública, que se encuentran también pendientes de dictamen técnico por parte del Órgano de Fiscalización.</w:t>
      </w:r>
    </w:p>
    <w:p w:rsidR="008514D7" w:rsidRPr="00743413" w:rsidRDefault="008514D7" w:rsidP="008514D7">
      <w:pPr>
        <w:autoSpaceDE w:val="0"/>
        <w:autoSpaceDN w:val="0"/>
        <w:adjustRightInd w:val="0"/>
        <w:spacing w:after="0" w:line="360" w:lineRule="auto"/>
        <w:jc w:val="both"/>
        <w:rPr>
          <w:rFonts w:ascii="Arial" w:hAnsi="Arial" w:cs="Arial"/>
        </w:rPr>
      </w:pPr>
    </w:p>
    <w:p w:rsidR="0047143D" w:rsidRPr="00CF365A" w:rsidRDefault="00A62DD9" w:rsidP="0047143D">
      <w:pPr>
        <w:spacing w:after="0" w:line="360" w:lineRule="auto"/>
        <w:ind w:firstLine="709"/>
        <w:jc w:val="both"/>
        <w:rPr>
          <w:rFonts w:ascii="Arial" w:hAnsi="Arial" w:cs="Arial"/>
        </w:rPr>
      </w:pPr>
      <w:r>
        <w:rPr>
          <w:rFonts w:ascii="Arial" w:hAnsi="Arial" w:cs="Arial"/>
          <w:b/>
        </w:rPr>
        <w:t>SÉPTIMO</w:t>
      </w:r>
      <w:r w:rsidR="008514D7" w:rsidRPr="00743413">
        <w:rPr>
          <w:rFonts w:ascii="Arial" w:hAnsi="Arial" w:cs="Arial"/>
          <w:b/>
        </w:rPr>
        <w:t xml:space="preserve">: </w:t>
      </w:r>
      <w:r w:rsidR="0047143D"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47143D">
        <w:rPr>
          <w:rFonts w:ascii="Arial" w:hAnsi="Arial" w:cs="Arial"/>
        </w:rPr>
        <w:t>municipal</w:t>
      </w:r>
      <w:r w:rsidR="0047143D" w:rsidRPr="00CF365A">
        <w:rPr>
          <w:rFonts w:ascii="Arial" w:hAnsi="Arial" w:cs="Arial"/>
        </w:rPr>
        <w:t>.</w:t>
      </w:r>
    </w:p>
    <w:p w:rsidR="00332CBF" w:rsidRDefault="00332CBF" w:rsidP="00C73332">
      <w:pPr>
        <w:spacing w:after="0" w:line="360" w:lineRule="auto"/>
        <w:jc w:val="both"/>
        <w:rPr>
          <w:rFonts w:ascii="Arial" w:hAnsi="Arial" w:cs="Arial"/>
        </w:rPr>
      </w:pPr>
    </w:p>
    <w:p w:rsidR="0047143D" w:rsidRDefault="0047143D" w:rsidP="0047143D">
      <w:pPr>
        <w:spacing w:after="0" w:line="360" w:lineRule="auto"/>
        <w:ind w:firstLine="708"/>
        <w:jc w:val="both"/>
        <w:rPr>
          <w:rFonts w:ascii="Arial" w:hAnsi="Arial" w:cs="Arial"/>
        </w:rPr>
      </w:pPr>
      <w:r>
        <w:rPr>
          <w:rFonts w:ascii="Arial" w:hAnsi="Arial" w:cs="Arial"/>
        </w:rPr>
        <w:t xml:space="preserve">Dado lo anterior, es de estimarse que las observaciones contenidas en el informe de resultados en estudio, no son causa suficiente para considerar que la generalidad de la actuación del Ente revisado deba considerarse como deficiente y </w:t>
      </w:r>
      <w:r>
        <w:rPr>
          <w:rFonts w:ascii="Arial" w:hAnsi="Arial" w:cs="Arial"/>
        </w:rPr>
        <w:lastRenderedPageBreak/>
        <w:t>por lo mismo la entidad revisada no es acreedora a una manifestación de rechazo respecto a su Cuenta Pública para el ejercicio fisca</w:t>
      </w:r>
      <w:r w:rsidR="00C73332">
        <w:rPr>
          <w:rFonts w:ascii="Arial" w:hAnsi="Arial" w:cs="Arial"/>
        </w:rPr>
        <w:t>l 2013</w:t>
      </w:r>
      <w:r>
        <w:rPr>
          <w:rFonts w:ascii="Arial" w:hAnsi="Arial" w:cs="Arial"/>
        </w:rPr>
        <w:t xml:space="preserve"> de parte de este Poder Legislativo, resultando, por consecuencia la decisión de aprobar dicha Cuenta Pública.</w:t>
      </w:r>
    </w:p>
    <w:p w:rsidR="0047143D" w:rsidRPr="00743413" w:rsidRDefault="0047143D" w:rsidP="0047143D">
      <w:pPr>
        <w:spacing w:after="0" w:line="360" w:lineRule="auto"/>
        <w:ind w:firstLine="709"/>
        <w:jc w:val="both"/>
        <w:rPr>
          <w:rFonts w:ascii="Arial" w:hAnsi="Arial" w:cs="Arial"/>
          <w:lang w:val="es-MX" w:eastAsia="es-MX"/>
        </w:rPr>
      </w:pPr>
    </w:p>
    <w:p w:rsidR="008514D7" w:rsidRPr="00743413" w:rsidRDefault="008514D7" w:rsidP="008514D7">
      <w:pPr>
        <w:autoSpaceDE w:val="0"/>
        <w:autoSpaceDN w:val="0"/>
        <w:adjustRightInd w:val="0"/>
        <w:spacing w:after="0" w:line="360" w:lineRule="auto"/>
        <w:jc w:val="both"/>
        <w:rPr>
          <w:rFonts w:ascii="Arial" w:hAnsi="Arial" w:cs="Arial"/>
          <w:lang w:val="es-MX" w:eastAsia="es-MX"/>
        </w:rPr>
      </w:pPr>
      <w:r>
        <w:rPr>
          <w:rFonts w:ascii="Arial" w:hAnsi="Arial" w:cs="Arial"/>
          <w:lang w:val="es-MX" w:eastAsia="es-MX"/>
        </w:rPr>
        <w:tab/>
        <w:t xml:space="preserve">Por lo anteriormente expuesto es que </w:t>
      </w:r>
      <w:r w:rsidRPr="00743413">
        <w:rPr>
          <w:rFonts w:ascii="Arial" w:hAnsi="Arial" w:cs="Arial"/>
          <w:lang w:val="es-MX" w:eastAsia="es-MX"/>
        </w:rPr>
        <w:t>sometemos a la consideración de esta Honorable Asamblea Legislativa el siguiente proyecto de:</w:t>
      </w:r>
    </w:p>
    <w:p w:rsidR="008514D7" w:rsidRPr="001B7398" w:rsidRDefault="008514D7" w:rsidP="00360154">
      <w:pPr>
        <w:spacing w:after="0" w:line="360" w:lineRule="auto"/>
        <w:rPr>
          <w:rFonts w:ascii="Arial" w:hAnsi="Arial" w:cs="Arial"/>
          <w:b/>
          <w:lang w:val="es-MX"/>
        </w:rPr>
      </w:pPr>
    </w:p>
    <w:p w:rsidR="008514D7" w:rsidRPr="00907526" w:rsidRDefault="008514D7" w:rsidP="008514D7">
      <w:pPr>
        <w:spacing w:after="0" w:line="360" w:lineRule="auto"/>
        <w:jc w:val="center"/>
        <w:rPr>
          <w:rFonts w:ascii="Arial" w:hAnsi="Arial" w:cs="Arial"/>
          <w:b/>
          <w:sz w:val="24"/>
          <w:szCs w:val="24"/>
        </w:rPr>
      </w:pPr>
      <w:r w:rsidRPr="00907526">
        <w:rPr>
          <w:rFonts w:ascii="Arial" w:hAnsi="Arial" w:cs="Arial"/>
          <w:b/>
          <w:sz w:val="24"/>
          <w:szCs w:val="24"/>
        </w:rPr>
        <w:t>ACUERDO</w:t>
      </w:r>
    </w:p>
    <w:p w:rsidR="008514D7" w:rsidRPr="0009797E" w:rsidRDefault="008514D7" w:rsidP="0009797E">
      <w:pPr>
        <w:pStyle w:val="Cita"/>
        <w:jc w:val="both"/>
        <w:rPr>
          <w:rFonts w:ascii="Arial" w:hAnsi="Arial" w:cs="Arial"/>
          <w:b/>
          <w:bCs/>
          <w:i w:val="0"/>
          <w:color w:val="auto"/>
          <w:lang w:val="es-MX" w:eastAsia="es-MX"/>
        </w:rPr>
      </w:pPr>
      <w:r w:rsidRPr="0009797E">
        <w:rPr>
          <w:rFonts w:ascii="Arial" w:hAnsi="Arial" w:cs="Arial"/>
          <w:b/>
          <w:bCs/>
          <w:i w:val="0"/>
          <w:color w:val="auto"/>
          <w:lang w:val="es-MX" w:eastAsia="es-MX"/>
        </w:rPr>
        <w:t xml:space="preserve">PRIMERO.- </w:t>
      </w:r>
      <w:r w:rsidRPr="0009797E">
        <w:rPr>
          <w:rFonts w:ascii="Arial" w:hAnsi="Arial" w:cs="Arial"/>
          <w:i w:val="0"/>
          <w:color w:val="auto"/>
          <w:lang w:val="es-MX" w:eastAsia="es-MX"/>
        </w:rPr>
        <w:t xml:space="preserve">Se tiene por recibido y analizado en tiempo y forma el Informe de Resultados de la </w:t>
      </w:r>
      <w:r w:rsidRPr="0009797E">
        <w:rPr>
          <w:rFonts w:ascii="Arial" w:hAnsi="Arial" w:cs="Arial"/>
          <w:b/>
          <w:bCs/>
          <w:i w:val="0"/>
          <w:color w:val="auto"/>
          <w:lang w:val="es-MX" w:eastAsia="es-MX"/>
        </w:rPr>
        <w:t>CUENTA PÚBLICA 201</w:t>
      </w:r>
      <w:r w:rsidR="00C73332" w:rsidRPr="0009797E">
        <w:rPr>
          <w:rFonts w:ascii="Arial" w:hAnsi="Arial" w:cs="Arial"/>
          <w:b/>
          <w:bCs/>
          <w:i w:val="0"/>
          <w:color w:val="auto"/>
          <w:lang w:val="es-MX" w:eastAsia="es-MX"/>
        </w:rPr>
        <w:t>3</w:t>
      </w:r>
      <w:r w:rsidRPr="0009797E">
        <w:rPr>
          <w:rFonts w:ascii="Arial" w:hAnsi="Arial" w:cs="Arial"/>
          <w:i w:val="0"/>
          <w:color w:val="auto"/>
          <w:lang w:val="es-MX" w:eastAsia="es-MX"/>
        </w:rPr>
        <w:t xml:space="preserve">, </w:t>
      </w:r>
      <w:r w:rsidRPr="0009797E">
        <w:rPr>
          <w:rFonts w:ascii="Arial" w:hAnsi="Arial" w:cs="Arial"/>
          <w:b/>
          <w:bCs/>
          <w:i w:val="0"/>
          <w:color w:val="auto"/>
          <w:lang w:val="es-MX" w:eastAsia="es-MX"/>
        </w:rPr>
        <w:t xml:space="preserve">del </w:t>
      </w:r>
      <w:r w:rsidR="00C73332" w:rsidRPr="0009797E">
        <w:rPr>
          <w:rFonts w:ascii="Arial" w:hAnsi="Arial" w:cs="Arial"/>
          <w:b/>
          <w:i w:val="0"/>
          <w:color w:val="auto"/>
        </w:rPr>
        <w:t>Municipio de Iturbide</w:t>
      </w:r>
      <w:r w:rsidRPr="0009797E">
        <w:rPr>
          <w:rFonts w:ascii="Arial" w:hAnsi="Arial" w:cs="Arial"/>
          <w:b/>
          <w:i w:val="0"/>
          <w:color w:val="auto"/>
        </w:rPr>
        <w:t>, Nuevo León.</w:t>
      </w:r>
    </w:p>
    <w:p w:rsidR="008514D7" w:rsidRPr="0009797E" w:rsidRDefault="008514D7" w:rsidP="0009797E">
      <w:pPr>
        <w:pStyle w:val="Cita"/>
        <w:jc w:val="both"/>
        <w:rPr>
          <w:rFonts w:ascii="Arial" w:hAnsi="Arial" w:cs="Arial"/>
          <w:b/>
          <w:bCs/>
          <w:i w:val="0"/>
          <w:color w:val="auto"/>
          <w:lang w:val="es-MX" w:eastAsia="es-MX"/>
        </w:rPr>
      </w:pPr>
      <w:r w:rsidRPr="0009797E">
        <w:rPr>
          <w:rFonts w:ascii="Arial" w:hAnsi="Arial" w:cs="Arial"/>
          <w:b/>
          <w:bCs/>
          <w:i w:val="0"/>
          <w:color w:val="auto"/>
          <w:lang w:val="es-MX" w:eastAsia="es-MX"/>
        </w:rPr>
        <w:t xml:space="preserve">SEGUNDO.- </w:t>
      </w:r>
      <w:r w:rsidRPr="0009797E">
        <w:rPr>
          <w:rFonts w:ascii="Arial" w:hAnsi="Arial" w:cs="Arial"/>
          <w:i w:val="0"/>
          <w:color w:val="auto"/>
          <w:lang w:val="es-MX" w:eastAsia="es-MX"/>
        </w:rPr>
        <w:t xml:space="preserve">En cumplimiento de lo señalado en el artículo 63 fracción XIII, de la Constitución Política del Estado de Nuevo León, y demás disposiciones legales aplicables, </w:t>
      </w:r>
      <w:r w:rsidRPr="0009797E">
        <w:rPr>
          <w:rFonts w:ascii="Arial" w:hAnsi="Arial" w:cs="Arial"/>
          <w:b/>
          <w:bCs/>
          <w:i w:val="0"/>
          <w:color w:val="auto"/>
          <w:lang w:val="es-MX" w:eastAsia="es-MX"/>
        </w:rPr>
        <w:t>SE</w:t>
      </w:r>
      <w:r w:rsidR="001265D3" w:rsidRPr="0009797E">
        <w:rPr>
          <w:rFonts w:ascii="Arial" w:hAnsi="Arial" w:cs="Arial"/>
          <w:b/>
          <w:bCs/>
          <w:i w:val="0"/>
          <w:color w:val="auto"/>
          <w:lang w:val="es-MX" w:eastAsia="es-MX"/>
        </w:rPr>
        <w:t xml:space="preserve"> </w:t>
      </w:r>
      <w:r w:rsidR="009854EA" w:rsidRPr="0009797E">
        <w:rPr>
          <w:rFonts w:ascii="Arial" w:hAnsi="Arial" w:cs="Arial"/>
          <w:b/>
          <w:bCs/>
          <w:i w:val="0"/>
          <w:color w:val="auto"/>
          <w:lang w:val="es-MX" w:eastAsia="es-MX"/>
        </w:rPr>
        <w:t>A</w:t>
      </w:r>
      <w:r w:rsidR="001265D3" w:rsidRPr="0009797E">
        <w:rPr>
          <w:rFonts w:ascii="Arial" w:hAnsi="Arial" w:cs="Arial"/>
          <w:b/>
          <w:bCs/>
          <w:i w:val="0"/>
          <w:color w:val="auto"/>
          <w:lang w:val="es-MX" w:eastAsia="es-MX"/>
        </w:rPr>
        <w:t>PRUEBA</w:t>
      </w:r>
      <w:r w:rsidRPr="0009797E">
        <w:rPr>
          <w:rFonts w:ascii="Arial" w:hAnsi="Arial" w:cs="Arial"/>
          <w:b/>
          <w:bCs/>
          <w:i w:val="0"/>
          <w:color w:val="auto"/>
          <w:lang w:val="es-MX" w:eastAsia="es-MX"/>
        </w:rPr>
        <w:t xml:space="preserve"> </w:t>
      </w:r>
      <w:r w:rsidRPr="0009797E">
        <w:rPr>
          <w:rFonts w:ascii="Arial" w:hAnsi="Arial" w:cs="Arial"/>
          <w:i w:val="0"/>
          <w:color w:val="auto"/>
          <w:lang w:val="es-MX" w:eastAsia="es-MX"/>
        </w:rPr>
        <w:t xml:space="preserve">la </w:t>
      </w:r>
      <w:r w:rsidRPr="0009797E">
        <w:rPr>
          <w:rFonts w:ascii="Arial" w:hAnsi="Arial" w:cs="Arial"/>
          <w:b/>
          <w:bCs/>
          <w:i w:val="0"/>
          <w:color w:val="auto"/>
          <w:lang w:val="es-MX" w:eastAsia="es-MX"/>
        </w:rPr>
        <w:t>CUENTA PÚBLICA 201</w:t>
      </w:r>
      <w:r w:rsidR="00C73332" w:rsidRPr="0009797E">
        <w:rPr>
          <w:rFonts w:ascii="Arial" w:hAnsi="Arial" w:cs="Arial"/>
          <w:b/>
          <w:bCs/>
          <w:i w:val="0"/>
          <w:color w:val="auto"/>
          <w:lang w:val="es-MX" w:eastAsia="es-MX"/>
        </w:rPr>
        <w:t>3</w:t>
      </w:r>
      <w:r w:rsidRPr="0009797E">
        <w:rPr>
          <w:rFonts w:ascii="Arial" w:hAnsi="Arial" w:cs="Arial"/>
          <w:b/>
          <w:bCs/>
          <w:i w:val="0"/>
          <w:color w:val="auto"/>
          <w:lang w:val="es-MX" w:eastAsia="es-MX"/>
        </w:rPr>
        <w:t xml:space="preserve"> </w:t>
      </w:r>
      <w:r w:rsidRPr="0009797E">
        <w:rPr>
          <w:rFonts w:ascii="Arial" w:hAnsi="Arial" w:cs="Arial"/>
          <w:i w:val="0"/>
          <w:color w:val="auto"/>
          <w:lang w:val="es-MX" w:eastAsia="es-MX"/>
        </w:rPr>
        <w:t xml:space="preserve">del </w:t>
      </w:r>
      <w:r w:rsidRPr="0009797E">
        <w:rPr>
          <w:rFonts w:ascii="Arial" w:hAnsi="Arial" w:cs="Arial"/>
          <w:b/>
          <w:i w:val="0"/>
          <w:color w:val="auto"/>
        </w:rPr>
        <w:t>Municipio de</w:t>
      </w:r>
      <w:r w:rsidR="00360154" w:rsidRPr="0009797E">
        <w:rPr>
          <w:rFonts w:ascii="Arial" w:hAnsi="Arial" w:cs="Arial"/>
          <w:b/>
          <w:i w:val="0"/>
          <w:color w:val="auto"/>
        </w:rPr>
        <w:t xml:space="preserve"> </w:t>
      </w:r>
      <w:r w:rsidR="00C73332" w:rsidRPr="0009797E">
        <w:rPr>
          <w:rFonts w:ascii="Arial" w:hAnsi="Arial" w:cs="Arial"/>
          <w:b/>
          <w:i w:val="0"/>
          <w:color w:val="auto"/>
        </w:rPr>
        <w:t>Iturbide</w:t>
      </w:r>
      <w:r w:rsidRPr="0009797E">
        <w:rPr>
          <w:rFonts w:ascii="Arial" w:hAnsi="Arial" w:cs="Arial"/>
          <w:b/>
          <w:i w:val="0"/>
          <w:color w:val="auto"/>
        </w:rPr>
        <w:t xml:space="preserve"> Nuevo León</w:t>
      </w:r>
      <w:r w:rsidRPr="0009797E">
        <w:rPr>
          <w:rFonts w:ascii="Arial" w:hAnsi="Arial" w:cs="Arial"/>
          <w:b/>
          <w:bCs/>
          <w:i w:val="0"/>
          <w:color w:val="auto"/>
          <w:lang w:val="es-MX" w:eastAsia="es-MX"/>
        </w:rPr>
        <w:t>.</w:t>
      </w:r>
    </w:p>
    <w:p w:rsidR="008514D7" w:rsidRPr="0009797E" w:rsidRDefault="008514D7" w:rsidP="0009797E">
      <w:pPr>
        <w:pStyle w:val="Cita"/>
        <w:jc w:val="both"/>
        <w:rPr>
          <w:rFonts w:ascii="Arial" w:hAnsi="Arial" w:cs="Arial"/>
          <w:i w:val="0"/>
          <w:color w:val="auto"/>
        </w:rPr>
      </w:pPr>
      <w:r w:rsidRPr="0009797E">
        <w:rPr>
          <w:rFonts w:ascii="Arial" w:hAnsi="Arial" w:cs="Arial"/>
          <w:b/>
          <w:i w:val="0"/>
          <w:color w:val="auto"/>
          <w:lang w:val="es-MX"/>
        </w:rPr>
        <w:t xml:space="preserve">TERCERO.- </w:t>
      </w:r>
      <w:r w:rsidR="00A23CA2" w:rsidRPr="0009797E">
        <w:rPr>
          <w:rFonts w:ascii="Arial" w:hAnsi="Arial" w:cs="Arial"/>
          <w:i w:val="0"/>
          <w:color w:val="auto"/>
        </w:rPr>
        <w:t xml:space="preserve">Se instruye a la </w:t>
      </w:r>
      <w:r w:rsidR="00A23CA2" w:rsidRPr="0009797E">
        <w:rPr>
          <w:rFonts w:ascii="Arial" w:hAnsi="Arial" w:cs="Arial"/>
          <w:b/>
          <w:i w:val="0"/>
          <w:caps/>
          <w:color w:val="auto"/>
        </w:rPr>
        <w:t>Auditoria Superior del Estado</w:t>
      </w:r>
      <w:r w:rsidR="00A23CA2" w:rsidRPr="0009797E">
        <w:rPr>
          <w:rFonts w:ascii="Arial" w:hAnsi="Arial" w:cs="Arial"/>
          <w:i w:val="0"/>
          <w:color w:val="auto"/>
        </w:rPr>
        <w:t xml:space="preserve"> para que en términos del párrafo segundo del artículo 52 de la</w:t>
      </w:r>
      <w:r w:rsidR="00A23CA2" w:rsidRPr="0009797E">
        <w:rPr>
          <w:rFonts w:ascii="Arial" w:hAnsi="Arial" w:cs="Arial"/>
          <w:i w:val="0"/>
          <w:color w:val="auto"/>
          <w:lang w:val="es-ES_tradnl" w:eastAsia="ar-SA"/>
        </w:rPr>
        <w:t xml:space="preserve"> </w:t>
      </w:r>
      <w:r w:rsidR="00A23CA2" w:rsidRPr="0009797E">
        <w:rPr>
          <w:rFonts w:ascii="Arial" w:hAnsi="Arial" w:cs="Arial"/>
          <w:i w:val="0"/>
          <w:color w:val="auto"/>
        </w:rPr>
        <w:t xml:space="preserve">Ley de Fiscalización Superior del Estado de Nuevo León </w:t>
      </w:r>
      <w:r w:rsidR="00A23CA2" w:rsidRPr="0009797E">
        <w:rPr>
          <w:rFonts w:ascii="Arial" w:hAnsi="Arial" w:cs="Arial"/>
          <w:b/>
          <w:i w:val="0"/>
          <w:color w:val="auto"/>
        </w:rPr>
        <w:t>EXPIDA EL FINIQUITO CORRESPONDIENTE</w:t>
      </w:r>
      <w:r w:rsidR="00A23CA2" w:rsidRPr="0009797E">
        <w:rPr>
          <w:rFonts w:ascii="Arial" w:hAnsi="Arial" w:cs="Arial"/>
          <w:i w:val="0"/>
          <w:color w:val="auto"/>
        </w:rPr>
        <w:t>, sin perjuicio de las acciones derivadas de la revisión y el seguimiento de las recomendaciones formuladas que proceda.</w:t>
      </w:r>
    </w:p>
    <w:p w:rsidR="008514D7" w:rsidRPr="0009797E" w:rsidRDefault="00203DF2" w:rsidP="0009797E">
      <w:pPr>
        <w:pStyle w:val="Cita"/>
        <w:jc w:val="both"/>
        <w:rPr>
          <w:rFonts w:ascii="Arial" w:hAnsi="Arial" w:cs="Arial"/>
          <w:i w:val="0"/>
          <w:color w:val="auto"/>
          <w:lang w:val="es-ES_tradnl" w:eastAsia="ar-SA"/>
        </w:rPr>
      </w:pPr>
      <w:r w:rsidRPr="0009797E">
        <w:rPr>
          <w:rFonts w:ascii="Arial" w:hAnsi="Arial" w:cs="Arial"/>
          <w:b/>
          <w:i w:val="0"/>
          <w:color w:val="auto"/>
        </w:rPr>
        <w:t xml:space="preserve">CUARTO.- </w:t>
      </w:r>
      <w:r w:rsidR="008514D7" w:rsidRPr="0009797E">
        <w:rPr>
          <w:rFonts w:ascii="Arial" w:hAnsi="Arial" w:cs="Arial"/>
          <w:i w:val="0"/>
          <w:color w:val="auto"/>
          <w:lang w:val="es-MX"/>
        </w:rPr>
        <w:t xml:space="preserve">Remítase copia a la </w:t>
      </w:r>
      <w:r w:rsidR="008514D7" w:rsidRPr="0009797E">
        <w:rPr>
          <w:rFonts w:ascii="Arial" w:hAnsi="Arial" w:cs="Arial"/>
          <w:b/>
          <w:i w:val="0"/>
          <w:color w:val="auto"/>
          <w:lang w:val="es-MX"/>
        </w:rPr>
        <w:t>AUDITORÍA SUPERIOR DEL ESTADO</w:t>
      </w:r>
      <w:r w:rsidR="008514D7" w:rsidRPr="0009797E">
        <w:rPr>
          <w:rFonts w:ascii="Arial" w:hAnsi="Arial" w:cs="Arial"/>
          <w:i w:val="0"/>
          <w:color w:val="auto"/>
          <w:lang w:val="es-MX"/>
        </w:rPr>
        <w:t xml:space="preserve"> </w:t>
      </w:r>
      <w:r w:rsidR="008514D7" w:rsidRPr="0009797E">
        <w:rPr>
          <w:rFonts w:ascii="Arial" w:hAnsi="Arial" w:cs="Arial"/>
          <w:b/>
          <w:i w:val="0"/>
          <w:color w:val="auto"/>
          <w:lang w:val="es-MX"/>
        </w:rPr>
        <w:t xml:space="preserve">DE NUEVO LEÓN </w:t>
      </w:r>
      <w:r w:rsidR="008514D7" w:rsidRPr="0009797E">
        <w:rPr>
          <w:rFonts w:ascii="Arial" w:hAnsi="Arial" w:cs="Arial"/>
          <w:i w:val="0"/>
          <w:color w:val="auto"/>
          <w:lang w:val="es-MX"/>
        </w:rPr>
        <w:t xml:space="preserve">y al </w:t>
      </w:r>
      <w:r w:rsidR="00360154" w:rsidRPr="0009797E">
        <w:rPr>
          <w:rFonts w:ascii="Arial" w:hAnsi="Arial" w:cs="Arial"/>
          <w:b/>
          <w:i w:val="0"/>
          <w:color w:val="auto"/>
        </w:rPr>
        <w:t xml:space="preserve">Municipio de </w:t>
      </w:r>
      <w:r w:rsidR="00C73332" w:rsidRPr="0009797E">
        <w:rPr>
          <w:rFonts w:ascii="Arial" w:hAnsi="Arial" w:cs="Arial"/>
          <w:b/>
          <w:i w:val="0"/>
          <w:color w:val="auto"/>
        </w:rPr>
        <w:t>Iturbide</w:t>
      </w:r>
      <w:r w:rsidR="008514D7" w:rsidRPr="0009797E">
        <w:rPr>
          <w:rFonts w:ascii="Arial" w:hAnsi="Arial" w:cs="Arial"/>
          <w:b/>
          <w:i w:val="0"/>
          <w:color w:val="auto"/>
        </w:rPr>
        <w:t>, Nuevo León</w:t>
      </w:r>
      <w:r w:rsidR="008514D7" w:rsidRPr="0009797E">
        <w:rPr>
          <w:rFonts w:ascii="Arial" w:hAnsi="Arial" w:cs="Arial"/>
          <w:i w:val="0"/>
          <w:color w:val="auto"/>
          <w:lang w:val="es-MX"/>
        </w:rPr>
        <w:t>, para su conocimiento y efectos legales a que haya lugar.</w:t>
      </w:r>
    </w:p>
    <w:p w:rsidR="00203DF2" w:rsidRDefault="00203DF2" w:rsidP="008514D7">
      <w:pPr>
        <w:spacing w:after="0" w:line="360" w:lineRule="auto"/>
        <w:rPr>
          <w:rFonts w:ascii="Arial" w:hAnsi="Arial" w:cs="Arial"/>
        </w:rPr>
      </w:pPr>
    </w:p>
    <w:p w:rsidR="008514D7" w:rsidRDefault="008514D7" w:rsidP="003338E1">
      <w:pPr>
        <w:spacing w:after="0" w:line="240" w:lineRule="auto"/>
        <w:jc w:val="center"/>
        <w:rPr>
          <w:rFonts w:ascii="Arial" w:hAnsi="Arial" w:cs="Arial"/>
          <w:b/>
          <w:lang w:val="es-MX"/>
        </w:rPr>
      </w:pPr>
      <w:r w:rsidRPr="00D8635B">
        <w:rPr>
          <w:rFonts w:ascii="Arial" w:hAnsi="Arial" w:cs="Arial"/>
          <w:b/>
          <w:lang w:val="es-MX"/>
        </w:rPr>
        <w:t>Monterrey, Nuevo León, a</w:t>
      </w:r>
      <w:r w:rsidR="00C73332">
        <w:rPr>
          <w:rFonts w:ascii="Arial" w:hAnsi="Arial" w:cs="Arial"/>
          <w:b/>
          <w:lang w:val="es-MX"/>
        </w:rPr>
        <w:t xml:space="preserve"> </w:t>
      </w:r>
      <w:r w:rsidR="00964725">
        <w:rPr>
          <w:rFonts w:ascii="Arial" w:hAnsi="Arial" w:cs="Arial"/>
          <w:b/>
          <w:lang w:val="es-MX"/>
        </w:rPr>
        <w:t>Ma</w:t>
      </w:r>
      <w:r w:rsidR="008A1C10">
        <w:rPr>
          <w:rFonts w:ascii="Arial" w:hAnsi="Arial" w:cs="Arial"/>
          <w:b/>
          <w:lang w:val="es-MX"/>
        </w:rPr>
        <w:t>r</w:t>
      </w:r>
      <w:r w:rsidR="00964725">
        <w:rPr>
          <w:rFonts w:ascii="Arial" w:hAnsi="Arial" w:cs="Arial"/>
          <w:b/>
          <w:lang w:val="es-MX"/>
        </w:rPr>
        <w:t>z</w:t>
      </w:r>
      <w:bookmarkStart w:id="0" w:name="_GoBack"/>
      <w:bookmarkEnd w:id="0"/>
      <w:r w:rsidR="008A1C10">
        <w:rPr>
          <w:rFonts w:ascii="Arial" w:hAnsi="Arial" w:cs="Arial"/>
          <w:b/>
          <w:lang w:val="es-MX"/>
        </w:rPr>
        <w:t>o</w:t>
      </w:r>
      <w:r w:rsidRPr="00D8635B">
        <w:rPr>
          <w:rFonts w:ascii="Arial" w:hAnsi="Arial" w:cs="Arial"/>
          <w:b/>
          <w:lang w:val="es-MX"/>
        </w:rPr>
        <w:t xml:space="preserve"> </w:t>
      </w:r>
      <w:r w:rsidR="008D2876">
        <w:rPr>
          <w:rFonts w:ascii="Arial" w:hAnsi="Arial" w:cs="Arial"/>
          <w:b/>
          <w:lang w:val="es-MX"/>
        </w:rPr>
        <w:t xml:space="preserve">de </w:t>
      </w:r>
      <w:r w:rsidRPr="00D8635B">
        <w:rPr>
          <w:rFonts w:ascii="Arial" w:hAnsi="Arial" w:cs="Arial"/>
          <w:b/>
          <w:lang w:val="es-MX"/>
        </w:rPr>
        <w:t>201</w:t>
      </w:r>
      <w:r w:rsidR="008A1C10">
        <w:rPr>
          <w:rFonts w:ascii="Arial" w:hAnsi="Arial" w:cs="Arial"/>
          <w:b/>
          <w:lang w:val="es-MX"/>
        </w:rPr>
        <w:t>7</w:t>
      </w:r>
      <w:r w:rsidRPr="00D8635B">
        <w:rPr>
          <w:rFonts w:ascii="Arial" w:hAnsi="Arial" w:cs="Arial"/>
          <w:b/>
          <w:lang w:val="es-MX"/>
        </w:rPr>
        <w:t>.</w:t>
      </w:r>
    </w:p>
    <w:p w:rsidR="002117CB" w:rsidRPr="00D8635B" w:rsidRDefault="002117CB" w:rsidP="003338E1">
      <w:pPr>
        <w:spacing w:after="0" w:line="240" w:lineRule="auto"/>
        <w:jc w:val="center"/>
        <w:rPr>
          <w:rFonts w:ascii="Arial" w:hAnsi="Arial" w:cs="Arial"/>
          <w:b/>
          <w:lang w:val="es-MX"/>
        </w:rPr>
      </w:pPr>
    </w:p>
    <w:p w:rsidR="00203DF2" w:rsidRDefault="00203DF2" w:rsidP="003338E1">
      <w:pPr>
        <w:spacing w:after="0" w:line="240" w:lineRule="auto"/>
        <w:rPr>
          <w:rFonts w:ascii="Arial" w:hAnsi="Arial" w:cs="Arial"/>
          <w:b/>
          <w:lang w:val="es-MX"/>
        </w:rPr>
      </w:pPr>
    </w:p>
    <w:p w:rsidR="008514D7" w:rsidRDefault="000D0528" w:rsidP="003338E1">
      <w:pPr>
        <w:pStyle w:val="Ttulo1"/>
        <w:rPr>
          <w:rFonts w:ascii="Arial" w:hAnsi="Arial" w:cs="Arial"/>
          <w:b/>
          <w:sz w:val="22"/>
          <w:szCs w:val="22"/>
          <w:u w:val="none"/>
        </w:rPr>
      </w:pPr>
      <w:r>
        <w:rPr>
          <w:rFonts w:ascii="Arial" w:hAnsi="Arial" w:cs="Arial"/>
          <w:b/>
          <w:sz w:val="22"/>
          <w:szCs w:val="22"/>
          <w:u w:val="none"/>
        </w:rPr>
        <w:t>COMISIÓN PRIMERA DE HACIENDA Y DESARROLLO MUNICIPAL</w:t>
      </w:r>
    </w:p>
    <w:p w:rsidR="001A0D11" w:rsidRDefault="001A0D11" w:rsidP="001A0D11">
      <w:pPr>
        <w:rPr>
          <w:lang w:val="es-ES_tradnl" w:eastAsia="ar-SA"/>
        </w:rPr>
      </w:pPr>
    </w:p>
    <w:p w:rsidR="001A0D11" w:rsidRDefault="001A0D11" w:rsidP="002117CB">
      <w:pPr>
        <w:spacing w:line="360" w:lineRule="auto"/>
        <w:jc w:val="center"/>
        <w:rPr>
          <w:rFonts w:ascii="Arial" w:hAnsi="Arial" w:cs="Arial"/>
          <w:b/>
          <w:caps/>
        </w:rPr>
      </w:pPr>
      <w:r>
        <w:rPr>
          <w:rFonts w:ascii="Arial" w:hAnsi="Arial" w:cs="Arial"/>
          <w:b/>
          <w:caps/>
        </w:rPr>
        <w:lastRenderedPageBreak/>
        <w:t>DIP. PRESIDENTE</w:t>
      </w:r>
    </w:p>
    <w:p w:rsidR="002117CB" w:rsidRDefault="002117CB" w:rsidP="002117CB">
      <w:pPr>
        <w:spacing w:line="360" w:lineRule="auto"/>
        <w:jc w:val="center"/>
        <w:rPr>
          <w:rFonts w:ascii="Arial" w:hAnsi="Arial" w:cs="Arial"/>
          <w:b/>
          <w:caps/>
        </w:rPr>
      </w:pPr>
    </w:p>
    <w:p w:rsidR="001A0D11" w:rsidRDefault="001A0D11" w:rsidP="001A0D11">
      <w:pPr>
        <w:spacing w:line="360" w:lineRule="auto"/>
        <w:jc w:val="center"/>
        <w:rPr>
          <w:rFonts w:ascii="Arial" w:hAnsi="Arial" w:cs="Arial"/>
          <w:caps/>
        </w:rPr>
      </w:pPr>
      <w:r>
        <w:rPr>
          <w:rFonts w:ascii="Arial" w:hAnsi="Arial" w:cs="Arial"/>
          <w:caps/>
        </w:rPr>
        <w:t>juan francisco espinoza eguía</w:t>
      </w:r>
    </w:p>
    <w:p w:rsidR="001A0D11" w:rsidRDefault="001A0D11" w:rsidP="001A0D11">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1A0D11" w:rsidTr="00327D89">
        <w:trPr>
          <w:trHeight w:val="502"/>
          <w:jc w:val="center"/>
        </w:trPr>
        <w:tc>
          <w:tcPr>
            <w:tcW w:w="3637" w:type="dxa"/>
            <w:hideMark/>
          </w:tcPr>
          <w:p w:rsidR="001A0D11" w:rsidRDefault="001A0D11" w:rsidP="00327D89">
            <w:pPr>
              <w:spacing w:line="360" w:lineRule="auto"/>
              <w:jc w:val="both"/>
              <w:rPr>
                <w:rFonts w:ascii="Arial" w:hAnsi="Arial" w:cs="Arial"/>
                <w:b/>
                <w:bCs/>
              </w:rPr>
            </w:pPr>
            <w:r>
              <w:rPr>
                <w:rFonts w:ascii="Arial" w:hAnsi="Arial" w:cs="Arial"/>
                <w:b/>
                <w:bCs/>
              </w:rPr>
              <w:t>DIP. VICEPRESIDENTE:</w:t>
            </w:r>
          </w:p>
        </w:tc>
        <w:tc>
          <w:tcPr>
            <w:tcW w:w="3638" w:type="dxa"/>
          </w:tcPr>
          <w:p w:rsidR="001A0D11" w:rsidRDefault="001A0D11" w:rsidP="00327D89">
            <w:pPr>
              <w:spacing w:line="360" w:lineRule="auto"/>
              <w:jc w:val="both"/>
              <w:rPr>
                <w:rFonts w:ascii="Arial" w:hAnsi="Arial" w:cs="Arial"/>
                <w:b/>
                <w:bCs/>
              </w:rPr>
            </w:pPr>
            <w:r>
              <w:rPr>
                <w:rFonts w:ascii="Arial" w:hAnsi="Arial" w:cs="Arial"/>
                <w:b/>
                <w:bCs/>
              </w:rPr>
              <w:t>DIP. SECRETARIO:</w:t>
            </w:r>
          </w:p>
          <w:p w:rsidR="001A0D11" w:rsidRDefault="001A0D11" w:rsidP="00327D89">
            <w:pPr>
              <w:spacing w:line="360" w:lineRule="auto"/>
              <w:jc w:val="both"/>
              <w:rPr>
                <w:rFonts w:ascii="Arial" w:hAnsi="Arial" w:cs="Arial"/>
                <w:b/>
                <w:bCs/>
              </w:rPr>
            </w:pPr>
          </w:p>
        </w:tc>
      </w:tr>
      <w:tr w:rsidR="001A0D11" w:rsidTr="00327D89">
        <w:trPr>
          <w:trHeight w:val="252"/>
          <w:jc w:val="center"/>
        </w:trPr>
        <w:tc>
          <w:tcPr>
            <w:tcW w:w="3637" w:type="dxa"/>
            <w:hideMark/>
          </w:tcPr>
          <w:p w:rsidR="001A0D11" w:rsidRDefault="00152127" w:rsidP="00327D89">
            <w:pPr>
              <w:spacing w:line="360" w:lineRule="auto"/>
              <w:jc w:val="both"/>
              <w:rPr>
                <w:rFonts w:ascii="Arial" w:hAnsi="Arial" w:cs="Arial"/>
              </w:rPr>
            </w:pPr>
            <w:r w:rsidRPr="00152127">
              <w:rPr>
                <w:rFonts w:ascii="Arial" w:hAnsi="Arial" w:cs="Arial"/>
              </w:rPr>
              <w:t>JESÚS ÁNGEL NAVA RIVERA</w:t>
            </w:r>
          </w:p>
        </w:tc>
        <w:tc>
          <w:tcPr>
            <w:tcW w:w="3638" w:type="dxa"/>
            <w:hideMark/>
          </w:tcPr>
          <w:p w:rsidR="001A0D11" w:rsidRDefault="001A0D11" w:rsidP="00327D89">
            <w:pPr>
              <w:spacing w:line="360" w:lineRule="auto"/>
              <w:ind w:left="74"/>
              <w:jc w:val="both"/>
              <w:rPr>
                <w:rFonts w:ascii="Arial" w:hAnsi="Arial" w:cs="Arial"/>
              </w:rPr>
            </w:pPr>
            <w:r w:rsidRPr="005819D4">
              <w:rPr>
                <w:rFonts w:ascii="Arial" w:hAnsi="Arial" w:cs="Arial"/>
              </w:rPr>
              <w:t>ADRIÁN DE LA GARZA TIJERINA</w:t>
            </w:r>
          </w:p>
        </w:tc>
      </w:tr>
      <w:tr w:rsidR="001A0D11" w:rsidTr="00327D89">
        <w:trPr>
          <w:trHeight w:val="512"/>
          <w:jc w:val="center"/>
        </w:trPr>
        <w:tc>
          <w:tcPr>
            <w:tcW w:w="3637" w:type="dxa"/>
          </w:tcPr>
          <w:p w:rsidR="001A0D11" w:rsidRDefault="001A0D11" w:rsidP="00327D89">
            <w:pPr>
              <w:spacing w:line="360" w:lineRule="auto"/>
              <w:ind w:left="74"/>
              <w:jc w:val="both"/>
              <w:rPr>
                <w:rFonts w:ascii="Arial" w:hAnsi="Arial" w:cs="Arial"/>
                <w:b/>
                <w:bCs/>
              </w:rPr>
            </w:pPr>
          </w:p>
          <w:p w:rsidR="001A0D11" w:rsidRDefault="001A0D11" w:rsidP="00327D89">
            <w:pPr>
              <w:spacing w:line="360" w:lineRule="auto"/>
              <w:ind w:left="74"/>
              <w:jc w:val="both"/>
              <w:rPr>
                <w:rFonts w:ascii="Arial" w:hAnsi="Arial" w:cs="Arial"/>
                <w:b/>
                <w:bCs/>
              </w:rPr>
            </w:pPr>
            <w:r>
              <w:rPr>
                <w:rFonts w:ascii="Arial" w:hAnsi="Arial" w:cs="Arial"/>
                <w:b/>
                <w:bCs/>
              </w:rPr>
              <w:t>DIP. VOCAL:</w:t>
            </w:r>
          </w:p>
        </w:tc>
        <w:tc>
          <w:tcPr>
            <w:tcW w:w="3638" w:type="dxa"/>
          </w:tcPr>
          <w:p w:rsidR="001A0D11" w:rsidRDefault="001A0D11" w:rsidP="00327D89">
            <w:pPr>
              <w:spacing w:line="360" w:lineRule="auto"/>
              <w:ind w:left="74"/>
              <w:jc w:val="both"/>
              <w:rPr>
                <w:rFonts w:ascii="Arial" w:hAnsi="Arial" w:cs="Arial"/>
                <w:b/>
                <w:bCs/>
              </w:rPr>
            </w:pPr>
          </w:p>
          <w:p w:rsidR="001A0D11" w:rsidRDefault="001A0D11" w:rsidP="00327D89">
            <w:pPr>
              <w:spacing w:line="360" w:lineRule="auto"/>
              <w:ind w:left="74"/>
              <w:jc w:val="both"/>
              <w:rPr>
                <w:rFonts w:ascii="Arial" w:hAnsi="Arial" w:cs="Arial"/>
                <w:b/>
                <w:bCs/>
              </w:rPr>
            </w:pPr>
            <w:r>
              <w:rPr>
                <w:rFonts w:ascii="Arial" w:hAnsi="Arial" w:cs="Arial"/>
                <w:b/>
                <w:bCs/>
              </w:rPr>
              <w:t>DIP. VOCAL:</w:t>
            </w:r>
          </w:p>
          <w:p w:rsidR="001A0D11" w:rsidRDefault="001A0D11" w:rsidP="00327D89">
            <w:pPr>
              <w:spacing w:line="360" w:lineRule="auto"/>
              <w:ind w:left="74"/>
              <w:jc w:val="both"/>
              <w:rPr>
                <w:rFonts w:ascii="Arial" w:hAnsi="Arial" w:cs="Arial"/>
                <w:b/>
                <w:bCs/>
              </w:rPr>
            </w:pPr>
          </w:p>
        </w:tc>
      </w:tr>
      <w:tr w:rsidR="001A0D11" w:rsidTr="00327D89">
        <w:trPr>
          <w:trHeight w:val="372"/>
          <w:jc w:val="center"/>
        </w:trPr>
        <w:tc>
          <w:tcPr>
            <w:tcW w:w="3637" w:type="dxa"/>
            <w:hideMark/>
          </w:tcPr>
          <w:p w:rsidR="001A0D11" w:rsidRDefault="001A0D11" w:rsidP="002643EA">
            <w:pPr>
              <w:spacing w:line="360" w:lineRule="auto"/>
              <w:ind w:left="74"/>
              <w:rPr>
                <w:rFonts w:ascii="Arial" w:hAnsi="Arial" w:cs="Arial"/>
              </w:rPr>
            </w:pPr>
            <w:r w:rsidRPr="005819D4">
              <w:rPr>
                <w:rFonts w:ascii="Arial" w:hAnsi="Arial" w:cs="Arial"/>
              </w:rPr>
              <w:t>ALHINNA BERENICE VARGAS GARCÍA</w:t>
            </w:r>
          </w:p>
          <w:p w:rsidR="002643EA" w:rsidRDefault="002643EA" w:rsidP="002643EA">
            <w:pPr>
              <w:spacing w:line="360" w:lineRule="auto"/>
              <w:ind w:left="74"/>
              <w:rPr>
                <w:rFonts w:ascii="Arial" w:hAnsi="Arial" w:cs="Arial"/>
              </w:rPr>
            </w:pPr>
          </w:p>
        </w:tc>
        <w:tc>
          <w:tcPr>
            <w:tcW w:w="3638" w:type="dxa"/>
          </w:tcPr>
          <w:p w:rsidR="001A0D11" w:rsidRDefault="001A0D11" w:rsidP="00327D89">
            <w:pPr>
              <w:spacing w:line="360" w:lineRule="auto"/>
              <w:ind w:left="74"/>
              <w:jc w:val="both"/>
              <w:rPr>
                <w:rFonts w:ascii="Arial" w:hAnsi="Arial" w:cs="Arial"/>
              </w:rPr>
            </w:pPr>
            <w:r w:rsidRPr="005819D4">
              <w:rPr>
                <w:rFonts w:ascii="Arial" w:hAnsi="Arial" w:cs="Arial"/>
              </w:rPr>
              <w:t>LILIANA TIJERINA CANTÚ</w:t>
            </w:r>
          </w:p>
        </w:tc>
      </w:tr>
      <w:tr w:rsidR="001A0D11" w:rsidTr="00327D89">
        <w:trPr>
          <w:trHeight w:val="381"/>
          <w:jc w:val="center"/>
        </w:trPr>
        <w:tc>
          <w:tcPr>
            <w:tcW w:w="3637" w:type="dxa"/>
          </w:tcPr>
          <w:p w:rsidR="001A0D11" w:rsidRDefault="002643EA" w:rsidP="002643EA">
            <w:pPr>
              <w:spacing w:line="360" w:lineRule="auto"/>
              <w:rPr>
                <w:rFonts w:ascii="Arial" w:hAnsi="Arial" w:cs="Arial"/>
                <w:b/>
                <w:bCs/>
              </w:rPr>
            </w:pPr>
            <w:r>
              <w:rPr>
                <w:rFonts w:ascii="Arial" w:hAnsi="Arial" w:cs="Arial"/>
                <w:b/>
                <w:bCs/>
              </w:rPr>
              <w:t>DIP. VOCAL:</w:t>
            </w:r>
          </w:p>
        </w:tc>
        <w:tc>
          <w:tcPr>
            <w:tcW w:w="3638" w:type="dxa"/>
          </w:tcPr>
          <w:p w:rsidR="001A0D11" w:rsidRDefault="001A0D11" w:rsidP="00327D89">
            <w:pPr>
              <w:spacing w:line="360" w:lineRule="auto"/>
              <w:jc w:val="both"/>
              <w:rPr>
                <w:rFonts w:ascii="Arial" w:hAnsi="Arial" w:cs="Arial"/>
                <w:b/>
                <w:bCs/>
              </w:rPr>
            </w:pPr>
            <w:r>
              <w:rPr>
                <w:rFonts w:ascii="Arial" w:hAnsi="Arial" w:cs="Arial"/>
                <w:b/>
                <w:bCs/>
              </w:rPr>
              <w:t>DIP. VOCAL:</w:t>
            </w:r>
          </w:p>
          <w:p w:rsidR="001A0D11" w:rsidRDefault="001A0D11" w:rsidP="00327D89">
            <w:pPr>
              <w:spacing w:line="360" w:lineRule="auto"/>
              <w:ind w:left="74"/>
              <w:jc w:val="both"/>
              <w:rPr>
                <w:rFonts w:ascii="Arial" w:hAnsi="Arial" w:cs="Arial"/>
                <w:b/>
                <w:bCs/>
              </w:rPr>
            </w:pPr>
          </w:p>
        </w:tc>
      </w:tr>
      <w:tr w:rsidR="001A0D11" w:rsidTr="00327D89">
        <w:trPr>
          <w:trHeight w:val="252"/>
          <w:jc w:val="center"/>
        </w:trPr>
        <w:tc>
          <w:tcPr>
            <w:tcW w:w="3637" w:type="dxa"/>
            <w:hideMark/>
          </w:tcPr>
          <w:p w:rsidR="002643EA" w:rsidRDefault="001A0D11" w:rsidP="002643EA">
            <w:pPr>
              <w:spacing w:line="360" w:lineRule="auto"/>
              <w:ind w:left="74"/>
              <w:rPr>
                <w:rFonts w:ascii="Arial" w:hAnsi="Arial" w:cs="Arial"/>
              </w:rPr>
            </w:pPr>
            <w:r w:rsidRPr="005819D4">
              <w:rPr>
                <w:rFonts w:ascii="Arial" w:hAnsi="Arial" w:cs="Arial"/>
              </w:rPr>
              <w:t>GUILLERMO ALFREDO RODRÍGUEZ PÁEZ</w:t>
            </w:r>
          </w:p>
          <w:p w:rsidR="002643EA" w:rsidRDefault="002643EA" w:rsidP="002643EA">
            <w:pPr>
              <w:spacing w:line="360" w:lineRule="auto"/>
              <w:ind w:left="74"/>
              <w:rPr>
                <w:rFonts w:ascii="Arial" w:hAnsi="Arial" w:cs="Arial"/>
              </w:rPr>
            </w:pPr>
          </w:p>
        </w:tc>
        <w:tc>
          <w:tcPr>
            <w:tcW w:w="3638" w:type="dxa"/>
            <w:hideMark/>
          </w:tcPr>
          <w:p w:rsidR="001A0D11" w:rsidRDefault="001A0D11" w:rsidP="00327D89">
            <w:pPr>
              <w:spacing w:line="360" w:lineRule="auto"/>
              <w:ind w:left="74"/>
              <w:jc w:val="both"/>
              <w:rPr>
                <w:rFonts w:ascii="Arial" w:hAnsi="Arial" w:cs="Arial"/>
              </w:rPr>
            </w:pPr>
            <w:r w:rsidRPr="005819D4">
              <w:rPr>
                <w:rFonts w:ascii="Arial" w:hAnsi="Arial" w:cs="Arial"/>
              </w:rPr>
              <w:t>JOSÉ ARTURO SALINAS GARZA</w:t>
            </w:r>
          </w:p>
        </w:tc>
      </w:tr>
      <w:tr w:rsidR="001A0D11" w:rsidTr="00327D89">
        <w:trPr>
          <w:trHeight w:val="502"/>
          <w:jc w:val="center"/>
        </w:trPr>
        <w:tc>
          <w:tcPr>
            <w:tcW w:w="3637" w:type="dxa"/>
            <w:hideMark/>
          </w:tcPr>
          <w:p w:rsidR="001A0D11" w:rsidRDefault="001A0D11" w:rsidP="00327D89">
            <w:pPr>
              <w:spacing w:line="360" w:lineRule="auto"/>
              <w:jc w:val="both"/>
              <w:rPr>
                <w:rFonts w:ascii="Arial" w:hAnsi="Arial" w:cs="Arial"/>
                <w:b/>
                <w:bCs/>
              </w:rPr>
            </w:pPr>
            <w:r>
              <w:rPr>
                <w:rFonts w:ascii="Arial" w:hAnsi="Arial" w:cs="Arial"/>
                <w:b/>
                <w:bCs/>
              </w:rPr>
              <w:lastRenderedPageBreak/>
              <w:t>DIP. VOCAL:</w:t>
            </w:r>
          </w:p>
        </w:tc>
        <w:tc>
          <w:tcPr>
            <w:tcW w:w="3638" w:type="dxa"/>
          </w:tcPr>
          <w:p w:rsidR="001A0D11" w:rsidRDefault="001A0D11" w:rsidP="00327D89">
            <w:pPr>
              <w:spacing w:line="360" w:lineRule="auto"/>
              <w:jc w:val="both"/>
              <w:rPr>
                <w:rFonts w:ascii="Arial" w:hAnsi="Arial" w:cs="Arial"/>
                <w:b/>
                <w:bCs/>
              </w:rPr>
            </w:pPr>
            <w:r>
              <w:rPr>
                <w:rFonts w:ascii="Arial" w:hAnsi="Arial" w:cs="Arial"/>
                <w:b/>
                <w:bCs/>
              </w:rPr>
              <w:t>DIP. VOCAL:</w:t>
            </w:r>
          </w:p>
          <w:p w:rsidR="001A0D11" w:rsidRDefault="001A0D11" w:rsidP="00327D89">
            <w:pPr>
              <w:spacing w:line="360" w:lineRule="auto"/>
              <w:ind w:left="74"/>
              <w:jc w:val="both"/>
              <w:rPr>
                <w:rFonts w:ascii="Arial" w:hAnsi="Arial" w:cs="Arial"/>
                <w:b/>
                <w:bCs/>
              </w:rPr>
            </w:pPr>
          </w:p>
        </w:tc>
      </w:tr>
      <w:tr w:rsidR="001A0D11" w:rsidTr="00327D89">
        <w:trPr>
          <w:trHeight w:val="261"/>
          <w:jc w:val="center"/>
        </w:trPr>
        <w:tc>
          <w:tcPr>
            <w:tcW w:w="3637" w:type="dxa"/>
            <w:hideMark/>
          </w:tcPr>
          <w:p w:rsidR="001A0D11" w:rsidRDefault="00152127" w:rsidP="00152127">
            <w:pPr>
              <w:spacing w:line="360" w:lineRule="auto"/>
              <w:ind w:left="74"/>
              <w:rPr>
                <w:rFonts w:ascii="Arial" w:hAnsi="Arial" w:cs="Arial"/>
              </w:rPr>
            </w:pPr>
            <w:r w:rsidRPr="00152127">
              <w:rPr>
                <w:rFonts w:ascii="Arial" w:hAnsi="Arial" w:cs="Arial"/>
              </w:rPr>
              <w:t>ITZEL SOLEDAD CASTILLO ALMANZA</w:t>
            </w:r>
          </w:p>
        </w:tc>
        <w:tc>
          <w:tcPr>
            <w:tcW w:w="3638" w:type="dxa"/>
          </w:tcPr>
          <w:p w:rsidR="001A0D11" w:rsidRDefault="001A0D11" w:rsidP="002643EA">
            <w:pPr>
              <w:spacing w:line="360" w:lineRule="auto"/>
              <w:ind w:left="74"/>
              <w:rPr>
                <w:rFonts w:ascii="Arial" w:hAnsi="Arial" w:cs="Arial"/>
              </w:rPr>
            </w:pPr>
            <w:r w:rsidRPr="006D6285">
              <w:rPr>
                <w:rFonts w:ascii="Arial" w:hAnsi="Arial" w:cs="Arial"/>
              </w:rPr>
              <w:t>MARÍA CONCEPCIÓN LANDA GARCÍA TÉLLEZ</w:t>
            </w:r>
          </w:p>
          <w:p w:rsidR="002643EA" w:rsidRDefault="002643EA" w:rsidP="002643EA">
            <w:pPr>
              <w:spacing w:line="360" w:lineRule="auto"/>
              <w:ind w:left="74"/>
              <w:rPr>
                <w:rFonts w:ascii="Arial" w:hAnsi="Arial" w:cs="Arial"/>
              </w:rPr>
            </w:pPr>
          </w:p>
        </w:tc>
      </w:tr>
      <w:tr w:rsidR="001A0D11" w:rsidTr="00327D89">
        <w:trPr>
          <w:trHeight w:val="502"/>
          <w:jc w:val="center"/>
        </w:trPr>
        <w:tc>
          <w:tcPr>
            <w:tcW w:w="3637" w:type="dxa"/>
            <w:hideMark/>
          </w:tcPr>
          <w:p w:rsidR="001A0D11" w:rsidRDefault="001A0D11" w:rsidP="00327D89">
            <w:pPr>
              <w:spacing w:line="360" w:lineRule="auto"/>
              <w:ind w:left="74"/>
              <w:jc w:val="both"/>
              <w:rPr>
                <w:rFonts w:ascii="Arial" w:hAnsi="Arial" w:cs="Arial"/>
                <w:b/>
                <w:bCs/>
              </w:rPr>
            </w:pPr>
            <w:r>
              <w:rPr>
                <w:rFonts w:ascii="Arial" w:hAnsi="Arial" w:cs="Arial"/>
                <w:b/>
                <w:bCs/>
              </w:rPr>
              <w:t>DIP. VOCAL:</w:t>
            </w:r>
          </w:p>
        </w:tc>
        <w:tc>
          <w:tcPr>
            <w:tcW w:w="3638" w:type="dxa"/>
          </w:tcPr>
          <w:p w:rsidR="001A0D11" w:rsidRDefault="001A0D11" w:rsidP="00327D89">
            <w:pPr>
              <w:spacing w:line="360" w:lineRule="auto"/>
              <w:ind w:left="74"/>
              <w:jc w:val="both"/>
              <w:rPr>
                <w:rFonts w:ascii="Arial" w:hAnsi="Arial" w:cs="Arial"/>
                <w:b/>
                <w:bCs/>
              </w:rPr>
            </w:pPr>
            <w:r>
              <w:rPr>
                <w:rFonts w:ascii="Arial" w:hAnsi="Arial" w:cs="Arial"/>
                <w:b/>
                <w:bCs/>
              </w:rPr>
              <w:t>DIP. VOCAL:</w:t>
            </w:r>
          </w:p>
          <w:p w:rsidR="001A0D11" w:rsidRDefault="001A0D11" w:rsidP="00327D89">
            <w:pPr>
              <w:spacing w:line="360" w:lineRule="auto"/>
              <w:jc w:val="both"/>
              <w:rPr>
                <w:rFonts w:ascii="Arial" w:hAnsi="Arial" w:cs="Arial"/>
                <w:b/>
                <w:bCs/>
              </w:rPr>
            </w:pPr>
          </w:p>
        </w:tc>
      </w:tr>
      <w:tr w:rsidR="001A0D11" w:rsidTr="00327D89">
        <w:trPr>
          <w:trHeight w:val="252"/>
          <w:jc w:val="center"/>
        </w:trPr>
        <w:tc>
          <w:tcPr>
            <w:tcW w:w="3637" w:type="dxa"/>
            <w:hideMark/>
          </w:tcPr>
          <w:p w:rsidR="001A0D11" w:rsidRDefault="001A0D11" w:rsidP="00327D89">
            <w:pPr>
              <w:spacing w:line="360" w:lineRule="auto"/>
              <w:ind w:left="74"/>
              <w:jc w:val="both"/>
              <w:rPr>
                <w:rFonts w:ascii="Arial" w:hAnsi="Arial" w:cs="Arial"/>
              </w:rPr>
            </w:pPr>
            <w:r w:rsidRPr="006D6285">
              <w:rPr>
                <w:rFonts w:ascii="Arial" w:hAnsi="Arial" w:cs="Arial"/>
              </w:rPr>
              <w:t>SERGIO ARELLANO BALDERAS</w:t>
            </w:r>
          </w:p>
        </w:tc>
        <w:tc>
          <w:tcPr>
            <w:tcW w:w="3638" w:type="dxa"/>
            <w:hideMark/>
          </w:tcPr>
          <w:p w:rsidR="001A0D11" w:rsidRDefault="001A0D11" w:rsidP="002643EA">
            <w:pPr>
              <w:spacing w:line="360" w:lineRule="auto"/>
              <w:ind w:left="74"/>
              <w:rPr>
                <w:rFonts w:ascii="Arial" w:hAnsi="Arial" w:cs="Arial"/>
              </w:rPr>
            </w:pPr>
            <w:r w:rsidRPr="006D6285">
              <w:rPr>
                <w:rFonts w:ascii="Arial" w:hAnsi="Arial" w:cs="Arial"/>
              </w:rPr>
              <w:t>MARCO ANTONIO MARTÍNEZ DÍAZ</w:t>
            </w:r>
          </w:p>
        </w:tc>
      </w:tr>
    </w:tbl>
    <w:p w:rsidR="00C73332" w:rsidRDefault="00C73332" w:rsidP="008514D7">
      <w:pPr>
        <w:rPr>
          <w:rFonts w:ascii="Arial" w:hAnsi="Arial" w:cs="Arial"/>
          <w:lang w:val="es-ES_tradnl"/>
        </w:rPr>
      </w:pPr>
    </w:p>
    <w:sectPr w:rsidR="00C73332" w:rsidSect="00DB381E">
      <w:headerReference w:type="default" r:id="rId6"/>
      <w:footerReference w:type="default" r:id="rId7"/>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194" w:rsidRDefault="00FF5194" w:rsidP="008514D7">
      <w:pPr>
        <w:spacing w:after="0" w:line="240" w:lineRule="auto"/>
      </w:pPr>
      <w:r>
        <w:separator/>
      </w:r>
    </w:p>
  </w:endnote>
  <w:endnote w:type="continuationSeparator" w:id="0">
    <w:p w:rsidR="00FF5194" w:rsidRDefault="00FF5194" w:rsidP="0085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9F" w:rsidRPr="00B31A4D" w:rsidRDefault="00ED679F">
    <w:pPr>
      <w:pStyle w:val="Piedepgina"/>
      <w:jc w:val="right"/>
      <w:rPr>
        <w:rFonts w:ascii="Arial" w:hAnsi="Arial" w:cs="Arial"/>
        <w:b/>
        <w:sz w:val="16"/>
        <w:szCs w:val="16"/>
      </w:rPr>
    </w:pPr>
    <w:r w:rsidRPr="00B31A4D">
      <w:rPr>
        <w:rFonts w:ascii="Arial" w:hAnsi="Arial" w:cs="Arial"/>
        <w:b/>
        <w:sz w:val="16"/>
        <w:szCs w:val="16"/>
      </w:rPr>
      <w:fldChar w:fldCharType="begin"/>
    </w:r>
    <w:r w:rsidRPr="00B31A4D">
      <w:rPr>
        <w:rFonts w:ascii="Arial" w:hAnsi="Arial" w:cs="Arial"/>
        <w:b/>
        <w:sz w:val="16"/>
        <w:szCs w:val="16"/>
      </w:rPr>
      <w:instrText xml:space="preserve"> PAGE   \* MERGEFORMAT </w:instrText>
    </w:r>
    <w:r w:rsidRPr="00B31A4D">
      <w:rPr>
        <w:rFonts w:ascii="Arial" w:hAnsi="Arial" w:cs="Arial"/>
        <w:b/>
        <w:sz w:val="16"/>
        <w:szCs w:val="16"/>
      </w:rPr>
      <w:fldChar w:fldCharType="separate"/>
    </w:r>
    <w:r w:rsidR="00964725">
      <w:rPr>
        <w:rFonts w:ascii="Arial" w:hAnsi="Arial" w:cs="Arial"/>
        <w:b/>
        <w:noProof/>
        <w:sz w:val="16"/>
        <w:szCs w:val="16"/>
      </w:rPr>
      <w:t>29</w:t>
    </w:r>
    <w:r w:rsidRPr="00B31A4D">
      <w:rPr>
        <w:rFonts w:ascii="Arial" w:hAnsi="Arial" w:cs="Arial"/>
        <w:b/>
        <w:sz w:val="16"/>
        <w:szCs w:val="16"/>
      </w:rPr>
      <w:fldChar w:fldCharType="end"/>
    </w:r>
  </w:p>
  <w:p w:rsidR="00ED679F" w:rsidRPr="002643EA" w:rsidRDefault="00ED679F" w:rsidP="00DB381E">
    <w:pPr>
      <w:pStyle w:val="Piedepgina"/>
      <w:jc w:val="center"/>
      <w:rPr>
        <w:rFonts w:ascii="Arial" w:hAnsi="Arial" w:cs="Arial"/>
        <w:sz w:val="14"/>
        <w:szCs w:val="14"/>
        <w:lang w:val="es-MX"/>
      </w:rPr>
    </w:pPr>
    <w:r w:rsidRPr="002643EA">
      <w:rPr>
        <w:rFonts w:ascii="Arial" w:hAnsi="Arial" w:cs="Arial"/>
        <w:sz w:val="14"/>
        <w:szCs w:val="14"/>
        <w:lang w:val="es-MX"/>
      </w:rPr>
      <w:t xml:space="preserve">H. Congreso del Estado de Nuevo León LXXIV Legislatura </w:t>
    </w:r>
  </w:p>
  <w:p w:rsidR="00ED679F" w:rsidRPr="002643EA" w:rsidRDefault="00ED679F" w:rsidP="00DB381E">
    <w:pPr>
      <w:pStyle w:val="Piedepgina"/>
      <w:jc w:val="center"/>
      <w:rPr>
        <w:rFonts w:ascii="Arial" w:hAnsi="Arial" w:cs="Arial"/>
        <w:sz w:val="14"/>
        <w:szCs w:val="14"/>
        <w:lang w:val="es-MX"/>
      </w:rPr>
    </w:pPr>
    <w:r w:rsidRPr="002643EA">
      <w:rPr>
        <w:rFonts w:ascii="Arial" w:hAnsi="Arial" w:cs="Arial"/>
        <w:sz w:val="14"/>
        <w:szCs w:val="14"/>
        <w:lang w:val="es-MX"/>
      </w:rPr>
      <w:t>Comisión Primera de Hacienda y Desarrollo Municipal</w:t>
    </w:r>
  </w:p>
  <w:p w:rsidR="00ED679F" w:rsidRPr="002643EA" w:rsidRDefault="00ED679F" w:rsidP="00DB381E">
    <w:pPr>
      <w:pStyle w:val="Piedepgina"/>
      <w:jc w:val="center"/>
      <w:rPr>
        <w:rFonts w:ascii="Arial" w:hAnsi="Arial" w:cs="Arial"/>
        <w:sz w:val="14"/>
        <w:szCs w:val="14"/>
      </w:rPr>
    </w:pPr>
    <w:r w:rsidRPr="002643EA">
      <w:rPr>
        <w:rFonts w:ascii="Arial" w:hAnsi="Arial" w:cs="Arial"/>
        <w:sz w:val="14"/>
        <w:szCs w:val="14"/>
        <w:lang w:val="es-MX"/>
      </w:rPr>
      <w:t xml:space="preserve"> </w:t>
    </w:r>
    <w:r w:rsidR="002643EA" w:rsidRPr="002643EA">
      <w:rPr>
        <w:rFonts w:ascii="Arial" w:hAnsi="Arial" w:cs="Arial"/>
        <w:sz w:val="14"/>
        <w:szCs w:val="14"/>
        <w:lang w:val="es-MX"/>
      </w:rPr>
      <w:t xml:space="preserve">Proyecto de </w:t>
    </w:r>
    <w:r w:rsidRPr="002643EA">
      <w:rPr>
        <w:rFonts w:ascii="Arial" w:hAnsi="Arial" w:cs="Arial"/>
        <w:sz w:val="14"/>
        <w:szCs w:val="14"/>
        <w:lang w:val="es-MX"/>
      </w:rPr>
      <w:t>Dictamen Expediente 9152</w:t>
    </w:r>
    <w:r w:rsidRPr="002643EA">
      <w:rPr>
        <w:rFonts w:ascii="Arial" w:hAnsi="Arial" w:cs="Arial"/>
        <w:sz w:val="14"/>
        <w:szCs w:val="14"/>
      </w:rPr>
      <w:t xml:space="preserve">/LXXIII Cuenta Pública Iturbide </w:t>
    </w:r>
    <w:r w:rsidR="002643EA" w:rsidRPr="002643EA">
      <w:rPr>
        <w:rFonts w:ascii="Arial" w:hAnsi="Arial" w:cs="Arial"/>
        <w:sz w:val="14"/>
        <w:szCs w:val="14"/>
      </w:rPr>
      <w:t>E</w:t>
    </w:r>
    <w:r w:rsidRPr="002643EA">
      <w:rPr>
        <w:rFonts w:ascii="Arial" w:hAnsi="Arial" w:cs="Arial"/>
        <w:sz w:val="14"/>
        <w:szCs w:val="14"/>
      </w:rPr>
      <w:t xml:space="preserve">jercicio </w:t>
    </w:r>
    <w:r w:rsidR="002643EA" w:rsidRPr="002643EA">
      <w:rPr>
        <w:rFonts w:ascii="Arial" w:hAnsi="Arial" w:cs="Arial"/>
        <w:sz w:val="14"/>
        <w:szCs w:val="14"/>
      </w:rPr>
      <w:t>F</w:t>
    </w:r>
    <w:r w:rsidRPr="002643EA">
      <w:rPr>
        <w:rFonts w:ascii="Arial" w:hAnsi="Arial" w:cs="Arial"/>
        <w:sz w:val="14"/>
        <w:szCs w:val="14"/>
      </w:rPr>
      <w:t>iscal 2013</w:t>
    </w:r>
  </w:p>
  <w:p w:rsidR="00ED679F" w:rsidRPr="0074760A" w:rsidRDefault="00ED679F" w:rsidP="00DB381E">
    <w:pPr>
      <w:pStyle w:val="Piedepgina"/>
      <w:jc w:val="center"/>
      <w:rPr>
        <w:rFonts w:ascii="Arial" w:hAnsi="Arial" w:cs="Arial"/>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194" w:rsidRDefault="00FF5194" w:rsidP="008514D7">
      <w:pPr>
        <w:spacing w:after="0" w:line="240" w:lineRule="auto"/>
      </w:pPr>
      <w:r>
        <w:separator/>
      </w:r>
    </w:p>
  </w:footnote>
  <w:footnote w:type="continuationSeparator" w:id="0">
    <w:p w:rsidR="00FF5194" w:rsidRDefault="00FF5194" w:rsidP="0085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9F" w:rsidRDefault="00ED679F" w:rsidP="00DB381E">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D7"/>
    <w:rsid w:val="000660C9"/>
    <w:rsid w:val="0006719F"/>
    <w:rsid w:val="000718BE"/>
    <w:rsid w:val="00092C02"/>
    <w:rsid w:val="00093E29"/>
    <w:rsid w:val="0009797E"/>
    <w:rsid w:val="000D0528"/>
    <w:rsid w:val="000D753B"/>
    <w:rsid w:val="000F2DFC"/>
    <w:rsid w:val="001101CE"/>
    <w:rsid w:val="001265D3"/>
    <w:rsid w:val="001344FB"/>
    <w:rsid w:val="001467CC"/>
    <w:rsid w:val="00152127"/>
    <w:rsid w:val="001721CD"/>
    <w:rsid w:val="00195E89"/>
    <w:rsid w:val="001A0D11"/>
    <w:rsid w:val="001A0F0C"/>
    <w:rsid w:val="001D2644"/>
    <w:rsid w:val="001D500A"/>
    <w:rsid w:val="001F6015"/>
    <w:rsid w:val="00203DF2"/>
    <w:rsid w:val="002117CB"/>
    <w:rsid w:val="00240FAC"/>
    <w:rsid w:val="00263AEE"/>
    <w:rsid w:val="002643EA"/>
    <w:rsid w:val="00271037"/>
    <w:rsid w:val="002768F0"/>
    <w:rsid w:val="002A062B"/>
    <w:rsid w:val="002D40E0"/>
    <w:rsid w:val="002E7B62"/>
    <w:rsid w:val="003134DE"/>
    <w:rsid w:val="00327D89"/>
    <w:rsid w:val="00332CBF"/>
    <w:rsid w:val="003338E1"/>
    <w:rsid w:val="00360154"/>
    <w:rsid w:val="003A4B9A"/>
    <w:rsid w:val="003C7F16"/>
    <w:rsid w:val="003F0CE8"/>
    <w:rsid w:val="00424644"/>
    <w:rsid w:val="00425555"/>
    <w:rsid w:val="0045123F"/>
    <w:rsid w:val="0046536B"/>
    <w:rsid w:val="0047143D"/>
    <w:rsid w:val="004863BD"/>
    <w:rsid w:val="004A0F98"/>
    <w:rsid w:val="004D5EAF"/>
    <w:rsid w:val="004F2191"/>
    <w:rsid w:val="00514E83"/>
    <w:rsid w:val="005657D5"/>
    <w:rsid w:val="005813B3"/>
    <w:rsid w:val="005925A6"/>
    <w:rsid w:val="00597476"/>
    <w:rsid w:val="005A68D3"/>
    <w:rsid w:val="005D3B79"/>
    <w:rsid w:val="005D73C9"/>
    <w:rsid w:val="00632143"/>
    <w:rsid w:val="00686D90"/>
    <w:rsid w:val="006C4495"/>
    <w:rsid w:val="007075D8"/>
    <w:rsid w:val="007222AE"/>
    <w:rsid w:val="00743A8D"/>
    <w:rsid w:val="00770C21"/>
    <w:rsid w:val="00772B29"/>
    <w:rsid w:val="007A024B"/>
    <w:rsid w:val="007C1C5B"/>
    <w:rsid w:val="007F3C4F"/>
    <w:rsid w:val="00803AD7"/>
    <w:rsid w:val="00803BBC"/>
    <w:rsid w:val="008119AD"/>
    <w:rsid w:val="008317E6"/>
    <w:rsid w:val="00850B16"/>
    <w:rsid w:val="008514D7"/>
    <w:rsid w:val="00860C9D"/>
    <w:rsid w:val="00871E7F"/>
    <w:rsid w:val="008A1C10"/>
    <w:rsid w:val="008A34AB"/>
    <w:rsid w:val="008C7501"/>
    <w:rsid w:val="008D2876"/>
    <w:rsid w:val="00907526"/>
    <w:rsid w:val="00964725"/>
    <w:rsid w:val="009854EA"/>
    <w:rsid w:val="009D188A"/>
    <w:rsid w:val="009E44B3"/>
    <w:rsid w:val="00A068AA"/>
    <w:rsid w:val="00A23CA2"/>
    <w:rsid w:val="00A259D6"/>
    <w:rsid w:val="00A25B15"/>
    <w:rsid w:val="00A62DD9"/>
    <w:rsid w:val="00A9366C"/>
    <w:rsid w:val="00AE24C6"/>
    <w:rsid w:val="00B31A4D"/>
    <w:rsid w:val="00B35644"/>
    <w:rsid w:val="00B55E31"/>
    <w:rsid w:val="00B61F0E"/>
    <w:rsid w:val="00B6202D"/>
    <w:rsid w:val="00BA305D"/>
    <w:rsid w:val="00BB3FC5"/>
    <w:rsid w:val="00BB4D2B"/>
    <w:rsid w:val="00BC6ABB"/>
    <w:rsid w:val="00C12E8C"/>
    <w:rsid w:val="00C24C80"/>
    <w:rsid w:val="00C26688"/>
    <w:rsid w:val="00C6024B"/>
    <w:rsid w:val="00C61249"/>
    <w:rsid w:val="00C73332"/>
    <w:rsid w:val="00CA32E4"/>
    <w:rsid w:val="00CA684A"/>
    <w:rsid w:val="00CD21B7"/>
    <w:rsid w:val="00D163E2"/>
    <w:rsid w:val="00D41F81"/>
    <w:rsid w:val="00D4371E"/>
    <w:rsid w:val="00D66732"/>
    <w:rsid w:val="00DB1896"/>
    <w:rsid w:val="00DB381E"/>
    <w:rsid w:val="00E11365"/>
    <w:rsid w:val="00E406EB"/>
    <w:rsid w:val="00EB45FB"/>
    <w:rsid w:val="00EC4A43"/>
    <w:rsid w:val="00ED5C6C"/>
    <w:rsid w:val="00ED679F"/>
    <w:rsid w:val="00F37733"/>
    <w:rsid w:val="00F40541"/>
    <w:rsid w:val="00F7309E"/>
    <w:rsid w:val="00FC1095"/>
    <w:rsid w:val="00FF5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02FB3-94ED-4880-9AD2-C19F0D03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D7"/>
    <w:rPr>
      <w:rFonts w:ascii="Calibri" w:eastAsia="Calibri" w:hAnsi="Calibri" w:cs="Times New Roman"/>
      <w:lang w:val="es-ES"/>
    </w:rPr>
  </w:style>
  <w:style w:type="paragraph" w:styleId="Ttulo1">
    <w:name w:val="heading 1"/>
    <w:basedOn w:val="Normal"/>
    <w:next w:val="Normal"/>
    <w:link w:val="Ttulo1Car"/>
    <w:qFormat/>
    <w:rsid w:val="008514D7"/>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unhideWhenUsed/>
    <w:qFormat/>
    <w:rsid w:val="008514D7"/>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14D7"/>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rsid w:val="008514D7"/>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8514D7"/>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8514D7"/>
    <w:rPr>
      <w:rFonts w:ascii="Calibri" w:eastAsia="Calibri" w:hAnsi="Calibri" w:cs="Times New Roman"/>
      <w:sz w:val="20"/>
      <w:szCs w:val="20"/>
      <w:lang w:val="es-ES"/>
    </w:rPr>
  </w:style>
  <w:style w:type="paragraph" w:styleId="Piedepgina">
    <w:name w:val="footer"/>
    <w:basedOn w:val="Normal"/>
    <w:link w:val="PiedepginaCar"/>
    <w:uiPriority w:val="99"/>
    <w:unhideWhenUsed/>
    <w:rsid w:val="008514D7"/>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8514D7"/>
    <w:rPr>
      <w:rFonts w:ascii="Calibri" w:eastAsia="Calibri" w:hAnsi="Calibri" w:cs="Times New Roman"/>
      <w:sz w:val="20"/>
      <w:szCs w:val="20"/>
      <w:lang w:val="es-ES"/>
    </w:rPr>
  </w:style>
  <w:style w:type="character" w:customStyle="1" w:styleId="TextodegloboCar">
    <w:name w:val="Texto de globo Car"/>
    <w:basedOn w:val="Fuentedeprrafopredeter"/>
    <w:link w:val="Textodeglobo"/>
    <w:uiPriority w:val="99"/>
    <w:semiHidden/>
    <w:rsid w:val="0047143D"/>
    <w:rPr>
      <w:rFonts w:ascii="Tahoma" w:hAnsi="Tahoma" w:cs="Tahoma"/>
      <w:sz w:val="16"/>
      <w:szCs w:val="16"/>
    </w:rPr>
  </w:style>
  <w:style w:type="paragraph" w:styleId="Textodeglobo">
    <w:name w:val="Balloon Text"/>
    <w:basedOn w:val="Normal"/>
    <w:link w:val="TextodegloboCar"/>
    <w:uiPriority w:val="99"/>
    <w:semiHidden/>
    <w:unhideWhenUsed/>
    <w:rsid w:val="0047143D"/>
    <w:pPr>
      <w:spacing w:after="0" w:line="240" w:lineRule="auto"/>
    </w:pPr>
    <w:rPr>
      <w:rFonts w:ascii="Tahoma" w:eastAsiaTheme="minorHAnsi" w:hAnsi="Tahoma" w:cs="Tahoma"/>
      <w:sz w:val="16"/>
      <w:szCs w:val="16"/>
      <w:lang w:val="es-MX"/>
    </w:rPr>
  </w:style>
  <w:style w:type="character" w:customStyle="1" w:styleId="TextodegloboCar1">
    <w:name w:val="Texto de globo Car1"/>
    <w:basedOn w:val="Fuentedeprrafopredeter"/>
    <w:uiPriority w:val="99"/>
    <w:semiHidden/>
    <w:rsid w:val="0047143D"/>
    <w:rPr>
      <w:rFonts w:ascii="Segoe UI" w:eastAsia="Calibri" w:hAnsi="Segoe UI" w:cs="Segoe UI"/>
      <w:sz w:val="18"/>
      <w:szCs w:val="18"/>
      <w:lang w:val="es-ES"/>
    </w:rPr>
  </w:style>
  <w:style w:type="paragraph" w:styleId="Prrafodelista">
    <w:name w:val="List Paragraph"/>
    <w:basedOn w:val="Normal"/>
    <w:uiPriority w:val="34"/>
    <w:qFormat/>
    <w:rsid w:val="004863BD"/>
    <w:pPr>
      <w:ind w:left="720"/>
      <w:contextualSpacing/>
    </w:pPr>
  </w:style>
  <w:style w:type="paragraph" w:styleId="Cita">
    <w:name w:val="Quote"/>
    <w:basedOn w:val="Normal"/>
    <w:next w:val="Normal"/>
    <w:link w:val="CitaCar"/>
    <w:uiPriority w:val="29"/>
    <w:qFormat/>
    <w:rsid w:val="0009797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09797E"/>
    <w:rPr>
      <w:rFonts w:ascii="Calibri" w:eastAsia="Calibri" w:hAnsi="Calibri" w:cs="Times New Roman"/>
      <w:i/>
      <w:iCs/>
      <w:color w:val="404040" w:themeColor="text1" w:themeTint="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30</Pages>
  <Words>7151</Words>
  <Characters>39335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Operador</cp:lastModifiedBy>
  <cp:revision>27</cp:revision>
  <dcterms:created xsi:type="dcterms:W3CDTF">2015-04-14T21:15:00Z</dcterms:created>
  <dcterms:modified xsi:type="dcterms:W3CDTF">2017-03-02T18:54:00Z</dcterms:modified>
</cp:coreProperties>
</file>