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001F" w14:textId="77777777" w:rsidR="00A20E35" w:rsidRPr="007E40A6" w:rsidRDefault="00A20E35" w:rsidP="00A20E35">
      <w:pPr>
        <w:spacing w:line="360" w:lineRule="auto"/>
        <w:jc w:val="both"/>
        <w:rPr>
          <w:rFonts w:cs="Arial"/>
          <w:b/>
          <w:lang w:val="es-ES_tradnl"/>
        </w:rPr>
      </w:pPr>
      <w:r w:rsidRPr="007E40A6">
        <w:rPr>
          <w:rFonts w:cs="Arial"/>
          <w:b/>
          <w:lang w:val="es-ES_tradnl"/>
        </w:rPr>
        <w:t>HONORABLE ASAMBLEA</w:t>
      </w:r>
    </w:p>
    <w:p w14:paraId="60B00020" w14:textId="77777777" w:rsidR="00A20E35" w:rsidRPr="007E40A6" w:rsidRDefault="00A20E35" w:rsidP="00A20E35">
      <w:pPr>
        <w:spacing w:line="360" w:lineRule="auto"/>
        <w:jc w:val="both"/>
        <w:rPr>
          <w:rFonts w:cs="Arial"/>
          <w:lang w:val="es-ES_tradnl"/>
        </w:rPr>
      </w:pPr>
    </w:p>
    <w:p w14:paraId="60B00021" w14:textId="76BA0775" w:rsidR="00A20E35" w:rsidRPr="007E40A6" w:rsidRDefault="00A20E35" w:rsidP="00A20E35">
      <w:pPr>
        <w:spacing w:line="360" w:lineRule="auto"/>
        <w:ind w:firstLine="708"/>
        <w:jc w:val="both"/>
        <w:rPr>
          <w:rFonts w:cs="Arial"/>
          <w:b/>
          <w:bCs/>
          <w:lang w:val="es-ES_tradnl"/>
        </w:rPr>
      </w:pPr>
      <w:r w:rsidRPr="007E40A6">
        <w:rPr>
          <w:rFonts w:cs="Arial"/>
          <w:color w:val="000000"/>
          <w:lang w:val="es-ES_tradnl"/>
        </w:rPr>
        <w:t>A la Comisión de Fomento Económ</w:t>
      </w:r>
      <w:r w:rsidR="00D87D49">
        <w:rPr>
          <w:rFonts w:cs="Arial"/>
          <w:color w:val="000000"/>
          <w:lang w:val="es-ES_tradnl"/>
        </w:rPr>
        <w:t>ico, le</w:t>
      </w:r>
      <w:r w:rsidR="00FB50A5">
        <w:rPr>
          <w:rFonts w:cs="Arial"/>
          <w:color w:val="000000"/>
          <w:lang w:val="es-ES_tradnl"/>
        </w:rPr>
        <w:t xml:space="preserve"> fue turnado</w:t>
      </w:r>
      <w:r w:rsidR="00D87D49">
        <w:rPr>
          <w:rFonts w:cs="Arial"/>
          <w:color w:val="000000"/>
          <w:lang w:val="es-ES_tradnl"/>
        </w:rPr>
        <w:t xml:space="preserve"> para su estudio y dictamen</w:t>
      </w:r>
      <w:r w:rsidR="00FB50A5">
        <w:rPr>
          <w:rFonts w:cs="Arial"/>
          <w:color w:val="000000"/>
          <w:lang w:val="es-ES_tradnl"/>
        </w:rPr>
        <w:t xml:space="preserve"> en fecha </w:t>
      </w:r>
      <w:r w:rsidRPr="007E40A6">
        <w:rPr>
          <w:rFonts w:cs="Arial"/>
          <w:color w:val="000000"/>
          <w:lang w:val="es-ES_tradnl"/>
        </w:rPr>
        <w:t xml:space="preserve">2 de </w:t>
      </w:r>
      <w:r w:rsidR="00FB50A5" w:rsidRPr="007E40A6">
        <w:rPr>
          <w:rFonts w:cs="Arial"/>
          <w:color w:val="000000"/>
          <w:lang w:val="es-ES_tradnl"/>
        </w:rPr>
        <w:t>marzo</w:t>
      </w:r>
      <w:r w:rsidRPr="007E40A6">
        <w:rPr>
          <w:rFonts w:cs="Arial"/>
          <w:color w:val="000000"/>
          <w:lang w:val="es-ES_tradnl"/>
        </w:rPr>
        <w:t xml:space="preserve"> del 2016, </w:t>
      </w:r>
      <w:r w:rsidRPr="007E40A6">
        <w:rPr>
          <w:rFonts w:cs="Arial"/>
          <w:lang w:val="es-ES_tradnl"/>
        </w:rPr>
        <w:t xml:space="preserve">el Expediente Legislativo No. </w:t>
      </w:r>
      <w:r w:rsidRPr="007E40A6">
        <w:rPr>
          <w:rFonts w:cs="Arial"/>
          <w:b/>
          <w:color w:val="000000"/>
          <w:lang w:val="es-ES_tradnl"/>
        </w:rPr>
        <w:t xml:space="preserve">9952 /LXXIV </w:t>
      </w:r>
      <w:r w:rsidRPr="007E40A6">
        <w:rPr>
          <w:rFonts w:cs="Arial"/>
          <w:color w:val="000000"/>
          <w:lang w:val="es-ES_tradnl"/>
        </w:rPr>
        <w:t>mismo que contiene la iniciativa de reforma</w:t>
      </w:r>
      <w:r w:rsidR="00760102">
        <w:rPr>
          <w:rFonts w:cs="Arial"/>
          <w:color w:val="000000"/>
          <w:lang w:val="es-ES_tradnl"/>
        </w:rPr>
        <w:t xml:space="preserve"> a la Ley de Fomento a la Inversión y al Empleo en el Estado de Nuevo León</w:t>
      </w:r>
      <w:r w:rsidRPr="007E40A6">
        <w:rPr>
          <w:rFonts w:cs="Arial"/>
          <w:color w:val="000000"/>
          <w:lang w:val="es-ES_tradnl"/>
        </w:rPr>
        <w:t xml:space="preserve"> </w:t>
      </w:r>
      <w:r w:rsidR="00FB50A5">
        <w:rPr>
          <w:rFonts w:cs="Arial"/>
          <w:color w:val="000000"/>
          <w:lang w:val="es-ES_tradnl"/>
        </w:rPr>
        <w:t>presentada por el Diputado</w:t>
      </w:r>
      <w:r w:rsidRPr="007E40A6">
        <w:rPr>
          <w:rFonts w:cs="Arial"/>
          <w:color w:val="000000"/>
          <w:lang w:val="es-ES_tradnl"/>
        </w:rPr>
        <w:t xml:space="preserve"> </w:t>
      </w:r>
      <w:r w:rsidRPr="00FB50A5">
        <w:rPr>
          <w:rFonts w:cs="Arial"/>
          <w:b/>
          <w:color w:val="000000"/>
          <w:lang w:val="es-ES_tradnl"/>
        </w:rPr>
        <w:t>Samuel Alejandro Ga</w:t>
      </w:r>
      <w:r w:rsidR="00FB50A5" w:rsidRPr="00FB50A5">
        <w:rPr>
          <w:rFonts w:cs="Arial"/>
          <w:b/>
          <w:color w:val="000000"/>
          <w:lang w:val="es-ES_tradnl"/>
        </w:rPr>
        <w:t>rcía Sepúlveda</w:t>
      </w:r>
      <w:r w:rsidR="0002402E">
        <w:rPr>
          <w:rFonts w:cs="Arial"/>
          <w:b/>
          <w:color w:val="000000"/>
          <w:lang w:val="es-ES_tradnl"/>
        </w:rPr>
        <w:t xml:space="preserve"> </w:t>
      </w:r>
      <w:r w:rsidR="0002402E">
        <w:rPr>
          <w:rFonts w:cs="Arial"/>
          <w:color w:val="000000"/>
          <w:lang w:val="es-ES_tradnl"/>
        </w:rPr>
        <w:t xml:space="preserve"> coordinador e integrante del grupo legislativo del partido del Movimiento Ciudadano</w:t>
      </w:r>
      <w:r w:rsidR="004C5CBD">
        <w:rPr>
          <w:rFonts w:cs="Arial"/>
          <w:color w:val="000000"/>
          <w:lang w:val="es-ES_tradnl"/>
        </w:rPr>
        <w:t>,</w:t>
      </w:r>
      <w:r w:rsidR="00760102">
        <w:rPr>
          <w:rFonts w:cs="Arial"/>
          <w:color w:val="000000"/>
          <w:lang w:val="es-ES_tradnl"/>
        </w:rPr>
        <w:t xml:space="preserve"> mediante la</w:t>
      </w:r>
      <w:r w:rsidR="00FB50A5">
        <w:rPr>
          <w:rFonts w:cs="Arial"/>
          <w:color w:val="000000"/>
          <w:lang w:val="es-ES_tradnl"/>
        </w:rPr>
        <w:t xml:space="preserve"> cual</w:t>
      </w:r>
      <w:r w:rsidRPr="007E40A6">
        <w:rPr>
          <w:rFonts w:cs="Arial"/>
          <w:color w:val="000000"/>
          <w:lang w:val="es-ES_tradnl"/>
        </w:rPr>
        <w:t xml:space="preserve"> solicita</w:t>
      </w:r>
      <w:r w:rsidR="00760102">
        <w:rPr>
          <w:rFonts w:cs="Arial"/>
          <w:color w:val="000000"/>
          <w:lang w:val="es-ES_tradnl"/>
        </w:rPr>
        <w:t xml:space="preserve"> modificaciones a</w:t>
      </w:r>
      <w:r w:rsidRPr="007E40A6">
        <w:rPr>
          <w:rFonts w:cs="Arial"/>
          <w:color w:val="000000"/>
          <w:lang w:val="es-ES_tradnl"/>
        </w:rPr>
        <w:t xml:space="preserve"> </w:t>
      </w:r>
      <w:r w:rsidR="00FB50A5">
        <w:rPr>
          <w:rFonts w:cs="Arial"/>
          <w:color w:val="000000"/>
          <w:lang w:val="es-ES_tradnl"/>
        </w:rPr>
        <w:t>l</w:t>
      </w:r>
      <w:r w:rsidRPr="007E40A6">
        <w:rPr>
          <w:rFonts w:cs="Arial"/>
          <w:color w:val="000000"/>
          <w:lang w:val="es-ES_tradnl"/>
        </w:rPr>
        <w:t>a Integración d</w:t>
      </w:r>
      <w:r w:rsidR="00760102">
        <w:rPr>
          <w:rFonts w:cs="Arial"/>
          <w:color w:val="000000"/>
          <w:lang w:val="es-ES_tradnl"/>
        </w:rPr>
        <w:t>el Consejo Estatal de Promoción a la Inversión</w:t>
      </w:r>
      <w:r w:rsidR="00D87D49">
        <w:rPr>
          <w:rFonts w:cs="Arial"/>
          <w:color w:val="000000"/>
          <w:lang w:val="es-ES_tradnl"/>
        </w:rPr>
        <w:t>.</w:t>
      </w:r>
    </w:p>
    <w:p w14:paraId="60B00022" w14:textId="2E66C5BD" w:rsidR="00A20E35" w:rsidRDefault="00A20E35" w:rsidP="00A20E35">
      <w:pPr>
        <w:spacing w:line="360" w:lineRule="auto"/>
        <w:jc w:val="both"/>
        <w:rPr>
          <w:rFonts w:cs="Arial"/>
          <w:color w:val="000000"/>
          <w:lang w:val="es-ES_tradnl"/>
        </w:rPr>
      </w:pPr>
    </w:p>
    <w:p w14:paraId="3ECC5A29" w14:textId="568D7F44" w:rsidR="00FB50A5" w:rsidRPr="008C118A" w:rsidRDefault="00FB50A5" w:rsidP="00FB50A5">
      <w:pPr>
        <w:spacing w:line="360" w:lineRule="auto"/>
        <w:ind w:firstLine="708"/>
        <w:jc w:val="both"/>
        <w:rPr>
          <w:rFonts w:cs="Arial"/>
          <w:bCs/>
          <w:lang w:val="es-ES_tradnl"/>
        </w:rPr>
      </w:pPr>
      <w:r>
        <w:rPr>
          <w:rFonts w:cs="Arial"/>
          <w:color w:val="000000"/>
          <w:lang w:val="es-ES_tradnl"/>
        </w:rPr>
        <w:tab/>
      </w:r>
      <w:r>
        <w:rPr>
          <w:rFonts w:cs="Arial"/>
          <w:bCs/>
          <w:lang w:val="es-ES_tradnl"/>
        </w:rPr>
        <w:t xml:space="preserve">Una vez </w:t>
      </w:r>
      <w:r w:rsidR="00D87D49">
        <w:rPr>
          <w:rFonts w:cs="Arial"/>
          <w:bCs/>
          <w:lang w:val="es-ES_tradnl"/>
        </w:rPr>
        <w:t>proveído</w:t>
      </w:r>
      <w:r>
        <w:rPr>
          <w:rFonts w:cs="Arial"/>
          <w:bCs/>
          <w:lang w:val="es-ES_tradnl"/>
        </w:rPr>
        <w:t xml:space="preserve">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14:paraId="37BCA141" w14:textId="3606D2A8" w:rsidR="00FB50A5" w:rsidRPr="007E40A6" w:rsidRDefault="00FB50A5" w:rsidP="00A20E35">
      <w:pPr>
        <w:spacing w:line="360" w:lineRule="auto"/>
        <w:jc w:val="both"/>
        <w:rPr>
          <w:rFonts w:cs="Arial"/>
          <w:color w:val="000000"/>
          <w:lang w:val="es-ES_tradnl"/>
        </w:rPr>
      </w:pPr>
    </w:p>
    <w:p w14:paraId="60B00023" w14:textId="77777777" w:rsidR="00A20E35" w:rsidRPr="007E40A6" w:rsidRDefault="00A20E35" w:rsidP="00A20E35">
      <w:pPr>
        <w:spacing w:line="360" w:lineRule="auto"/>
        <w:jc w:val="center"/>
        <w:rPr>
          <w:rFonts w:cs="Arial"/>
          <w:b/>
          <w:color w:val="000000"/>
          <w:lang w:val="es-ES_tradnl"/>
        </w:rPr>
      </w:pPr>
      <w:r w:rsidRPr="007E40A6">
        <w:rPr>
          <w:rFonts w:cs="Arial"/>
          <w:b/>
          <w:color w:val="000000"/>
          <w:lang w:val="es-ES_tradnl"/>
        </w:rPr>
        <w:t>A N T E C E D E N T E S</w:t>
      </w:r>
    </w:p>
    <w:p w14:paraId="60B00024" w14:textId="77777777" w:rsidR="00A20E35" w:rsidRPr="007E40A6" w:rsidRDefault="00A20E35" w:rsidP="00A20E35">
      <w:pPr>
        <w:spacing w:line="360" w:lineRule="auto"/>
        <w:jc w:val="center"/>
        <w:rPr>
          <w:rFonts w:cs="Arial"/>
          <w:b/>
          <w:color w:val="000000"/>
          <w:lang w:val="es-ES_tradnl"/>
        </w:rPr>
      </w:pPr>
    </w:p>
    <w:p w14:paraId="60B00026" w14:textId="77777777" w:rsidR="00A20E35" w:rsidRPr="007E40A6" w:rsidRDefault="00A20E35" w:rsidP="00A20E35">
      <w:pPr>
        <w:spacing w:line="360" w:lineRule="auto"/>
        <w:jc w:val="both"/>
        <w:rPr>
          <w:rFonts w:cs="Arial"/>
          <w:b/>
          <w:color w:val="000000"/>
          <w:lang w:val="es-ES_tradnl"/>
        </w:rPr>
      </w:pPr>
    </w:p>
    <w:p w14:paraId="60B00027" w14:textId="74C2D230" w:rsidR="00A20E35" w:rsidRPr="007E40A6" w:rsidRDefault="00A20E35" w:rsidP="00D87D49">
      <w:pPr>
        <w:spacing w:line="360" w:lineRule="auto"/>
        <w:ind w:firstLine="708"/>
        <w:jc w:val="both"/>
        <w:rPr>
          <w:rFonts w:cs="Arial"/>
          <w:color w:val="000000"/>
          <w:lang w:val="es-ES_tradnl"/>
        </w:rPr>
      </w:pPr>
      <w:r w:rsidRPr="007E40A6">
        <w:rPr>
          <w:rFonts w:cs="Arial"/>
          <w:color w:val="000000"/>
          <w:lang w:val="es-ES_tradnl"/>
        </w:rPr>
        <w:t xml:space="preserve">Menciona el </w:t>
      </w:r>
      <w:proofErr w:type="spellStart"/>
      <w:r w:rsidRPr="007E40A6">
        <w:rPr>
          <w:rFonts w:cs="Arial"/>
          <w:color w:val="000000"/>
          <w:lang w:val="es-ES_tradnl"/>
        </w:rPr>
        <w:t>Promovente</w:t>
      </w:r>
      <w:proofErr w:type="spellEnd"/>
      <w:r w:rsidRPr="007E40A6">
        <w:rPr>
          <w:rFonts w:cs="Arial"/>
          <w:color w:val="000000"/>
          <w:lang w:val="es-ES_tradnl"/>
        </w:rPr>
        <w:t xml:space="preserve"> que en la Ley de Fomento a la Inversión y al Empleo en el Estado de Nuevo León </w:t>
      </w:r>
      <w:r w:rsidR="000F4756">
        <w:rPr>
          <w:rFonts w:cs="Arial"/>
          <w:color w:val="000000"/>
          <w:lang w:val="es-ES_tradnl"/>
        </w:rPr>
        <w:t xml:space="preserve">es </w:t>
      </w:r>
      <w:r w:rsidRPr="007E40A6">
        <w:rPr>
          <w:rFonts w:cs="Arial"/>
          <w:color w:val="000000"/>
          <w:lang w:val="es-ES_tradnl"/>
        </w:rPr>
        <w:t xml:space="preserve">donde el día de hoy no se encuentran contemplados mecanismos de participación ciudadana con los cuales la ciudadanía Organizada y el sector privado, puedan incidir de manera directa en la toma de decisiones y a cuesta de esto se </w:t>
      </w:r>
      <w:r w:rsidR="00FB50A5">
        <w:rPr>
          <w:rFonts w:cs="Arial"/>
          <w:color w:val="000000"/>
          <w:lang w:val="es-ES_tradnl"/>
        </w:rPr>
        <w:t>h</w:t>
      </w:r>
      <w:r w:rsidRPr="007E40A6">
        <w:rPr>
          <w:rFonts w:cs="Arial"/>
          <w:color w:val="000000"/>
          <w:lang w:val="es-ES_tradnl"/>
        </w:rPr>
        <w:t xml:space="preserve">a desatendido el clamor </w:t>
      </w:r>
      <w:r w:rsidRPr="007E40A6">
        <w:rPr>
          <w:rFonts w:cs="Arial"/>
          <w:color w:val="000000"/>
          <w:lang w:val="es-ES_tradnl"/>
        </w:rPr>
        <w:lastRenderedPageBreak/>
        <w:t>ciudadano de que se le otorguen a estos los canales adecuados, por medio de los cuales, pueda ejercer sus derechos y establecer con ello las bases para fomentar e incentivar la inversión nacional y extranjera así como poder opinar sobre los medios oportunos para generar empleos.</w:t>
      </w:r>
    </w:p>
    <w:p w14:paraId="60B00028" w14:textId="77777777" w:rsidR="00A20E35" w:rsidRPr="007E40A6" w:rsidRDefault="00A20E35" w:rsidP="00D87D49">
      <w:pPr>
        <w:spacing w:line="360" w:lineRule="auto"/>
        <w:ind w:firstLine="708"/>
        <w:jc w:val="both"/>
        <w:rPr>
          <w:rFonts w:cs="Arial"/>
          <w:color w:val="000000"/>
          <w:lang w:val="es-ES_tradnl"/>
        </w:rPr>
      </w:pPr>
    </w:p>
    <w:p w14:paraId="79F037FC" w14:textId="77777777" w:rsidR="00D87D49" w:rsidRDefault="002034B8" w:rsidP="00D87D49">
      <w:pPr>
        <w:spacing w:line="360" w:lineRule="auto"/>
        <w:ind w:firstLine="708"/>
        <w:jc w:val="both"/>
        <w:rPr>
          <w:rFonts w:cs="Arial"/>
          <w:color w:val="000000"/>
          <w:lang w:val="es-ES_tradnl"/>
        </w:rPr>
      </w:pPr>
      <w:r>
        <w:rPr>
          <w:rFonts w:cs="Arial"/>
          <w:color w:val="000000"/>
          <w:lang w:val="es-ES_tradnl"/>
        </w:rPr>
        <w:t>Expone que, l</w:t>
      </w:r>
      <w:r w:rsidR="00A20E35" w:rsidRPr="007E40A6">
        <w:rPr>
          <w:rFonts w:cs="Arial"/>
          <w:color w:val="000000"/>
          <w:lang w:val="es-ES_tradnl"/>
        </w:rPr>
        <w:t>a Ley de Fomento a la Inversión y al Empleo en el Estado de Nuevo León h</w:t>
      </w:r>
      <w:r w:rsidR="00FB50A5">
        <w:rPr>
          <w:rFonts w:cs="Arial"/>
          <w:color w:val="000000"/>
          <w:lang w:val="es-ES_tradnl"/>
        </w:rPr>
        <w:t>a</w:t>
      </w:r>
      <w:r w:rsidR="00A20E35" w:rsidRPr="007E40A6">
        <w:rPr>
          <w:rFonts w:cs="Arial"/>
          <w:color w:val="000000"/>
          <w:lang w:val="es-ES_tradnl"/>
        </w:rPr>
        <w:t xml:space="preserve"> sido citada en reiteradas ocasi</w:t>
      </w:r>
      <w:r w:rsidR="00D87D49">
        <w:rPr>
          <w:rFonts w:cs="Arial"/>
          <w:color w:val="000000"/>
          <w:lang w:val="es-ES_tradnl"/>
        </w:rPr>
        <w:t>ones, debido a su mal manejo por entrega de</w:t>
      </w:r>
      <w:r w:rsidR="00A20E35" w:rsidRPr="007E40A6">
        <w:rPr>
          <w:rFonts w:cs="Arial"/>
          <w:color w:val="000000"/>
          <w:lang w:val="es-ES_tradnl"/>
        </w:rPr>
        <w:t xml:space="preserve"> concesiones</w:t>
      </w:r>
      <w:r w:rsidR="00D87D49">
        <w:rPr>
          <w:rFonts w:cs="Arial"/>
          <w:color w:val="000000"/>
          <w:lang w:val="es-ES_tradnl"/>
        </w:rPr>
        <w:t xml:space="preserve"> e incentivos</w:t>
      </w:r>
      <w:r w:rsidR="00A20E35" w:rsidRPr="007E40A6">
        <w:rPr>
          <w:rFonts w:cs="Arial"/>
          <w:color w:val="000000"/>
          <w:lang w:val="es-ES_tradnl"/>
        </w:rPr>
        <w:t xml:space="preserve"> por</w:t>
      </w:r>
      <w:r w:rsidR="00D87D49">
        <w:rPr>
          <w:rFonts w:cs="Arial"/>
          <w:color w:val="000000"/>
          <w:lang w:val="es-ES_tradnl"/>
        </w:rPr>
        <w:t xml:space="preserve"> parte del </w:t>
      </w:r>
      <w:r w:rsidR="00A20E35" w:rsidRPr="007E40A6">
        <w:rPr>
          <w:rFonts w:cs="Arial"/>
          <w:color w:val="000000"/>
          <w:lang w:val="es-ES_tradnl"/>
        </w:rPr>
        <w:t xml:space="preserve"> ejecutivo</w:t>
      </w:r>
      <w:r w:rsidR="00D87D49">
        <w:rPr>
          <w:rFonts w:cs="Arial"/>
          <w:color w:val="000000"/>
          <w:lang w:val="es-ES_tradnl"/>
        </w:rPr>
        <w:t xml:space="preserve"> estatal a empresas extranjeras.</w:t>
      </w:r>
    </w:p>
    <w:p w14:paraId="02F6DBC6" w14:textId="77777777" w:rsidR="00D87D49" w:rsidRDefault="00D87D49" w:rsidP="00D87D49">
      <w:pPr>
        <w:spacing w:line="360" w:lineRule="auto"/>
        <w:ind w:firstLine="708"/>
        <w:jc w:val="both"/>
        <w:rPr>
          <w:rFonts w:cs="Arial"/>
          <w:color w:val="000000"/>
          <w:lang w:val="es-ES_tradnl"/>
        </w:rPr>
      </w:pPr>
      <w:r>
        <w:rPr>
          <w:rFonts w:cs="Arial"/>
          <w:color w:val="000000"/>
          <w:lang w:val="es-ES_tradnl"/>
        </w:rPr>
        <w:t xml:space="preserve"> E</w:t>
      </w:r>
      <w:r w:rsidR="00A20E35" w:rsidRPr="007E40A6">
        <w:rPr>
          <w:rFonts w:cs="Arial"/>
          <w:color w:val="000000"/>
          <w:lang w:val="es-ES_tradnl"/>
        </w:rPr>
        <w:t>n virtud de lo anterior y hablando del contenido del artículo 6 del referido cuerpo normativo se aprecia que el Consejo Estatal de Promoción para la inversión, se encuentra integrado de manera paritaria entre 8 miembros del sector público y 8 miembros del sector privado sin embargo estos últimos n</w:t>
      </w:r>
      <w:r>
        <w:rPr>
          <w:rFonts w:cs="Arial"/>
          <w:color w:val="000000"/>
          <w:lang w:val="es-ES_tradnl"/>
        </w:rPr>
        <w:t>o cuentan con derecho al voto.</w:t>
      </w:r>
    </w:p>
    <w:p w14:paraId="1705CA51" w14:textId="77777777" w:rsidR="00D87D49" w:rsidRDefault="00D87D49" w:rsidP="00D87D49">
      <w:pPr>
        <w:spacing w:line="360" w:lineRule="auto"/>
        <w:ind w:firstLine="708"/>
        <w:jc w:val="both"/>
        <w:rPr>
          <w:rFonts w:cs="Arial"/>
          <w:color w:val="000000"/>
          <w:lang w:val="es-ES_tradnl"/>
        </w:rPr>
      </w:pPr>
      <w:r>
        <w:rPr>
          <w:rFonts w:cs="Arial"/>
          <w:color w:val="000000"/>
          <w:lang w:val="es-ES_tradnl"/>
        </w:rPr>
        <w:t>Estos representantes permanentes a que hacemos mención, s</w:t>
      </w:r>
      <w:r w:rsidR="00A20E35" w:rsidRPr="007E40A6">
        <w:rPr>
          <w:rFonts w:cs="Arial"/>
          <w:color w:val="000000"/>
          <w:lang w:val="es-ES_tradnl"/>
        </w:rPr>
        <w:t>olamente tienen derecho de voz en las reuniones del consejo, razón por la cual es de vital imp</w:t>
      </w:r>
      <w:r w:rsidR="002034B8">
        <w:rPr>
          <w:rFonts w:cs="Arial"/>
          <w:color w:val="000000"/>
          <w:lang w:val="es-ES_tradnl"/>
        </w:rPr>
        <w:t xml:space="preserve">ortancia promover esta reforma </w:t>
      </w:r>
      <w:r w:rsidR="00A20E35" w:rsidRPr="007E40A6">
        <w:rPr>
          <w:rFonts w:cs="Arial"/>
          <w:color w:val="000000"/>
          <w:lang w:val="es-ES_tradnl"/>
        </w:rPr>
        <w:t>para igualar los derechos con los que gozan los miembros</w:t>
      </w:r>
      <w:r>
        <w:rPr>
          <w:rFonts w:cs="Arial"/>
          <w:color w:val="000000"/>
          <w:lang w:val="es-ES_tradnl"/>
        </w:rPr>
        <w:t xml:space="preserve"> vocales y los representantes permanentes dentro</w:t>
      </w:r>
      <w:r w:rsidR="00A20E35" w:rsidRPr="007E40A6">
        <w:rPr>
          <w:rFonts w:cs="Arial"/>
          <w:color w:val="000000"/>
          <w:lang w:val="es-ES_tradnl"/>
        </w:rPr>
        <w:t xml:space="preserve"> del Consejo Estatal de Promoción a la Inve</w:t>
      </w:r>
      <w:r>
        <w:rPr>
          <w:rFonts w:cs="Arial"/>
          <w:color w:val="000000"/>
          <w:lang w:val="es-ES_tradnl"/>
        </w:rPr>
        <w:t>rsión.</w:t>
      </w:r>
    </w:p>
    <w:p w14:paraId="3358FF93" w14:textId="77777777" w:rsidR="00D87D49" w:rsidRDefault="00D87D49" w:rsidP="00D87D49">
      <w:pPr>
        <w:spacing w:line="360" w:lineRule="auto"/>
        <w:ind w:firstLine="708"/>
        <w:jc w:val="both"/>
        <w:rPr>
          <w:rFonts w:cs="Arial"/>
          <w:color w:val="000000"/>
          <w:lang w:val="es-ES_tradnl"/>
        </w:rPr>
      </w:pPr>
    </w:p>
    <w:p w14:paraId="60B00029" w14:textId="1241A42A" w:rsidR="00A20E35" w:rsidRPr="007E40A6" w:rsidRDefault="00D87D49" w:rsidP="00D87D49">
      <w:pPr>
        <w:spacing w:line="360" w:lineRule="auto"/>
        <w:ind w:firstLine="708"/>
        <w:jc w:val="both"/>
        <w:rPr>
          <w:rFonts w:cs="Arial"/>
          <w:color w:val="000000"/>
          <w:lang w:val="es-ES_tradnl"/>
        </w:rPr>
      </w:pPr>
      <w:r>
        <w:rPr>
          <w:rFonts w:cs="Arial"/>
          <w:color w:val="000000"/>
          <w:lang w:val="es-ES_tradnl"/>
        </w:rPr>
        <w:t xml:space="preserve"> Lo anterior expuesto e</w:t>
      </w:r>
      <w:r w:rsidR="00A20E35" w:rsidRPr="007E40A6">
        <w:rPr>
          <w:rFonts w:cs="Arial"/>
          <w:color w:val="000000"/>
          <w:lang w:val="es-ES_tradnl"/>
        </w:rPr>
        <w:t>n aras de lograr un mejor ejercicio de debate y con ello se tomen mejores decisiones por el referido consejo al fungir estos como un verdadero contrapeso y no ser solo espectadores de los actos de corrupción que se puedan cometer a la hora de atraer la inversión Nacional o extra</w:t>
      </w:r>
      <w:r w:rsidR="002034B8">
        <w:rPr>
          <w:rFonts w:cs="Arial"/>
          <w:color w:val="000000"/>
          <w:lang w:val="es-ES_tradnl"/>
        </w:rPr>
        <w:t>njera a</w:t>
      </w:r>
      <w:r w:rsidR="00A20E35" w:rsidRPr="007E40A6">
        <w:rPr>
          <w:rFonts w:cs="Arial"/>
          <w:color w:val="000000"/>
          <w:lang w:val="es-ES_tradnl"/>
        </w:rPr>
        <w:t xml:space="preserve"> nuestro Estado.</w:t>
      </w:r>
    </w:p>
    <w:p w14:paraId="60B0002A" w14:textId="77777777" w:rsidR="007E40A6" w:rsidRPr="007E40A6" w:rsidRDefault="007E40A6" w:rsidP="00A20E35">
      <w:pPr>
        <w:spacing w:line="360" w:lineRule="auto"/>
        <w:ind w:firstLine="708"/>
        <w:jc w:val="both"/>
        <w:rPr>
          <w:rFonts w:cs="Arial"/>
          <w:color w:val="000000"/>
          <w:lang w:val="es-ES_tradnl"/>
        </w:rPr>
      </w:pPr>
    </w:p>
    <w:p w14:paraId="60B0002B" w14:textId="67ED1035" w:rsidR="00A20E35" w:rsidRPr="007E40A6" w:rsidRDefault="00A20E35" w:rsidP="002034B8">
      <w:pPr>
        <w:spacing w:line="360" w:lineRule="auto"/>
        <w:ind w:firstLine="708"/>
        <w:jc w:val="both"/>
        <w:rPr>
          <w:rFonts w:cs="Arial"/>
          <w:color w:val="000000"/>
          <w:lang w:val="es-ES_tradnl"/>
        </w:rPr>
      </w:pPr>
      <w:r w:rsidRPr="007E40A6">
        <w:rPr>
          <w:rFonts w:cs="Arial"/>
          <w:color w:val="000000"/>
          <w:lang w:val="es-ES_tradnl"/>
        </w:rPr>
        <w:t xml:space="preserve">Una vez analizada la siguiente reforma y con fundamento en el </w:t>
      </w:r>
      <w:r w:rsidR="007A1235" w:rsidRPr="007E40A6">
        <w:rPr>
          <w:rFonts w:cs="Arial"/>
          <w:color w:val="000000"/>
          <w:lang w:val="es-ES_tradnl"/>
        </w:rPr>
        <w:t>Artículo</w:t>
      </w:r>
      <w:r w:rsidRPr="007E40A6">
        <w:rPr>
          <w:rFonts w:cs="Arial"/>
          <w:color w:val="000000"/>
          <w:lang w:val="es-ES_tradnl"/>
        </w:rPr>
        <w:t xml:space="preserve"> 47 inciso C) del Reglamento para el Gobierno Interior del Congreso del Estado de Nuevo León, hacemos de su conocimiento las </w:t>
      </w:r>
      <w:r w:rsidR="007E40A6" w:rsidRPr="007E40A6">
        <w:rPr>
          <w:rFonts w:cs="Arial"/>
          <w:color w:val="000000"/>
          <w:lang w:val="es-ES_tradnl"/>
        </w:rPr>
        <w:t>siguientes</w:t>
      </w:r>
      <w:r w:rsidRPr="007E40A6">
        <w:rPr>
          <w:rFonts w:cs="Arial"/>
          <w:color w:val="000000"/>
          <w:lang w:val="es-ES_tradnl"/>
        </w:rPr>
        <w:t>:</w:t>
      </w:r>
    </w:p>
    <w:p w14:paraId="60B0002C" w14:textId="77777777" w:rsidR="00A20E35" w:rsidRPr="007E40A6" w:rsidRDefault="00A20E35" w:rsidP="00A20E35">
      <w:pPr>
        <w:spacing w:line="360" w:lineRule="auto"/>
        <w:jc w:val="both"/>
        <w:rPr>
          <w:rFonts w:cs="Arial"/>
          <w:color w:val="000000"/>
          <w:lang w:val="es-ES_tradnl"/>
        </w:rPr>
      </w:pPr>
    </w:p>
    <w:p w14:paraId="60B0002D" w14:textId="77777777" w:rsidR="00A20E35" w:rsidRPr="007E40A6" w:rsidRDefault="00A20E35" w:rsidP="00D87D49">
      <w:pPr>
        <w:spacing w:line="360" w:lineRule="auto"/>
        <w:jc w:val="center"/>
        <w:rPr>
          <w:rFonts w:cs="Arial"/>
          <w:b/>
          <w:color w:val="000000"/>
          <w:lang w:val="es-ES_tradnl"/>
        </w:rPr>
      </w:pPr>
      <w:r w:rsidRPr="007E40A6">
        <w:rPr>
          <w:rFonts w:cs="Arial"/>
          <w:b/>
          <w:color w:val="000000"/>
          <w:lang w:val="es-ES_tradnl"/>
        </w:rPr>
        <w:t>CONSIDERACIONES</w:t>
      </w:r>
    </w:p>
    <w:p w14:paraId="60B0002E" w14:textId="77777777" w:rsidR="00A20E35" w:rsidRPr="007E40A6" w:rsidRDefault="00A20E35" w:rsidP="00A20E35">
      <w:pPr>
        <w:spacing w:line="360" w:lineRule="auto"/>
        <w:jc w:val="both"/>
        <w:rPr>
          <w:rFonts w:cs="Arial"/>
          <w:b/>
          <w:color w:val="000000"/>
          <w:lang w:val="es-ES_tradnl"/>
        </w:rPr>
      </w:pPr>
    </w:p>
    <w:p w14:paraId="60B0002F" w14:textId="13ADB6E3" w:rsidR="00A20E35" w:rsidRDefault="00D87D49" w:rsidP="00A20E35">
      <w:pPr>
        <w:spacing w:line="360" w:lineRule="auto"/>
        <w:jc w:val="both"/>
        <w:rPr>
          <w:rFonts w:cs="Arial"/>
          <w:color w:val="000000"/>
          <w:lang w:val="es-ES_tradnl"/>
        </w:rPr>
      </w:pPr>
      <w:r>
        <w:rPr>
          <w:rFonts w:cs="Arial"/>
          <w:color w:val="000000"/>
          <w:lang w:val="es-ES_tradnl"/>
        </w:rPr>
        <w:t xml:space="preserve">      </w:t>
      </w:r>
      <w:r w:rsidR="00A20E35" w:rsidRPr="007E40A6">
        <w:rPr>
          <w:rFonts w:cs="Arial"/>
          <w:color w:val="000000"/>
          <w:lang w:val="es-ES_tradnl"/>
        </w:rPr>
        <w:t>La competencia que resulta a esta</w:t>
      </w:r>
      <w:r w:rsidR="0002402E">
        <w:rPr>
          <w:rFonts w:cs="Arial"/>
          <w:color w:val="000000"/>
          <w:lang w:val="es-ES_tradnl"/>
        </w:rPr>
        <w:t xml:space="preserve"> Comisión de Fomento E</w:t>
      </w:r>
      <w:r w:rsidR="002034B8">
        <w:rPr>
          <w:rFonts w:cs="Arial"/>
          <w:color w:val="000000"/>
          <w:lang w:val="es-ES_tradnl"/>
        </w:rPr>
        <w:t xml:space="preserve">conómico para conocer </w:t>
      </w:r>
      <w:r w:rsidR="00A20E35" w:rsidRPr="007E40A6">
        <w:rPr>
          <w:rFonts w:cs="Arial"/>
          <w:color w:val="000000"/>
          <w:lang w:val="es-ES_tradnl"/>
        </w:rPr>
        <w:t>el oficio que nos ocupa se encuentr</w:t>
      </w:r>
      <w:r w:rsidR="002034B8">
        <w:rPr>
          <w:rFonts w:cs="Arial"/>
          <w:color w:val="000000"/>
          <w:lang w:val="es-ES_tradnl"/>
        </w:rPr>
        <w:t>a sustentada por los numerales 65 Fracción I,</w:t>
      </w:r>
      <w:r w:rsidR="004C5CBD">
        <w:rPr>
          <w:rFonts w:cs="Arial"/>
          <w:color w:val="000000"/>
          <w:lang w:val="es-ES_tradnl"/>
        </w:rPr>
        <w:t xml:space="preserve"> artículo 66 fracción I</w:t>
      </w:r>
      <w:r w:rsidR="002034B8">
        <w:rPr>
          <w:rFonts w:cs="Arial"/>
          <w:color w:val="000000"/>
          <w:lang w:val="es-ES_tradnl"/>
        </w:rPr>
        <w:t xml:space="preserve"> inciso a), 70 fracción XI</w:t>
      </w:r>
      <w:r w:rsidR="0002402E">
        <w:rPr>
          <w:rFonts w:cs="Arial"/>
          <w:color w:val="000000"/>
          <w:lang w:val="es-ES_tradnl"/>
        </w:rPr>
        <w:t xml:space="preserve"> incisos e y f</w:t>
      </w:r>
      <w:r w:rsidR="002034B8">
        <w:rPr>
          <w:rFonts w:cs="Arial"/>
          <w:color w:val="000000"/>
          <w:lang w:val="es-ES_tradnl"/>
        </w:rPr>
        <w:t xml:space="preserve"> y</w:t>
      </w:r>
      <w:r w:rsidR="00A20E35" w:rsidRPr="007E40A6">
        <w:rPr>
          <w:rFonts w:cs="Arial"/>
          <w:color w:val="000000"/>
          <w:lang w:val="es-ES_tradnl"/>
        </w:rPr>
        <w:t xml:space="preserve"> dem</w:t>
      </w:r>
      <w:r w:rsidR="002034B8">
        <w:rPr>
          <w:rFonts w:cs="Arial"/>
          <w:color w:val="000000"/>
          <w:lang w:val="es-ES_tradnl"/>
        </w:rPr>
        <w:t>ás relativos de la Ley Orgánica</w:t>
      </w:r>
      <w:r w:rsidR="00A20E35" w:rsidRPr="007E40A6">
        <w:rPr>
          <w:rFonts w:cs="Arial"/>
          <w:color w:val="000000"/>
          <w:lang w:val="es-ES_tradnl"/>
        </w:rPr>
        <w:t xml:space="preserve"> del Poder Leg</w:t>
      </w:r>
      <w:r w:rsidR="004C5CBD">
        <w:rPr>
          <w:rFonts w:cs="Arial"/>
          <w:color w:val="000000"/>
          <w:lang w:val="es-ES_tradnl"/>
        </w:rPr>
        <w:t>islativo del Estado de Nuevo Leó</w:t>
      </w:r>
      <w:r w:rsidR="00A20E35" w:rsidRPr="007E40A6">
        <w:rPr>
          <w:rFonts w:cs="Arial"/>
          <w:color w:val="000000"/>
          <w:lang w:val="es-ES_tradnl"/>
        </w:rPr>
        <w:t>n, así como lo dispuesto en lo</w:t>
      </w:r>
      <w:r w:rsidR="002034B8">
        <w:rPr>
          <w:rFonts w:cs="Arial"/>
          <w:color w:val="000000"/>
          <w:lang w:val="es-ES_tradnl"/>
        </w:rPr>
        <w:t>s Artículos 37 y 39 Fracción X</w:t>
      </w:r>
      <w:r w:rsidR="0002402E">
        <w:rPr>
          <w:rFonts w:cs="Arial"/>
          <w:color w:val="000000"/>
          <w:lang w:val="es-ES_tradnl"/>
        </w:rPr>
        <w:t>I</w:t>
      </w:r>
      <w:r w:rsidR="002034B8">
        <w:rPr>
          <w:rFonts w:cs="Arial"/>
          <w:color w:val="000000"/>
          <w:lang w:val="es-ES_tradnl"/>
        </w:rPr>
        <w:t xml:space="preserve"> </w:t>
      </w:r>
      <w:r w:rsidR="00A20E35" w:rsidRPr="007E40A6">
        <w:rPr>
          <w:rFonts w:cs="Arial"/>
          <w:color w:val="000000"/>
          <w:lang w:val="es-ES_tradnl"/>
        </w:rPr>
        <w:t>del Regla</w:t>
      </w:r>
      <w:r w:rsidR="0002402E">
        <w:rPr>
          <w:rFonts w:cs="Arial"/>
          <w:color w:val="000000"/>
          <w:lang w:val="es-ES_tradnl"/>
        </w:rPr>
        <w:t>mento para el Gobierno I</w:t>
      </w:r>
      <w:r w:rsidR="00A20E35" w:rsidRPr="007E40A6">
        <w:rPr>
          <w:rFonts w:cs="Arial"/>
          <w:color w:val="000000"/>
          <w:lang w:val="es-ES_tradnl"/>
        </w:rPr>
        <w:t xml:space="preserve">nterior del Congreso del Estado de Nuevo </w:t>
      </w:r>
      <w:r w:rsidR="002F4061" w:rsidRPr="007E40A6">
        <w:rPr>
          <w:rFonts w:cs="Arial"/>
          <w:color w:val="000000"/>
          <w:lang w:val="es-ES_tradnl"/>
        </w:rPr>
        <w:t>León</w:t>
      </w:r>
      <w:r w:rsidR="00A20E35" w:rsidRPr="007E40A6">
        <w:rPr>
          <w:rFonts w:cs="Arial"/>
          <w:color w:val="000000"/>
          <w:lang w:val="es-ES_tradnl"/>
        </w:rPr>
        <w:t>.</w:t>
      </w:r>
    </w:p>
    <w:p w14:paraId="60B00030" w14:textId="77777777" w:rsidR="007E40A6" w:rsidRDefault="007E40A6" w:rsidP="00A20E35">
      <w:pPr>
        <w:spacing w:line="360" w:lineRule="auto"/>
        <w:jc w:val="both"/>
        <w:rPr>
          <w:rFonts w:cs="Arial"/>
          <w:color w:val="000000"/>
          <w:lang w:val="es-ES_tradnl"/>
        </w:rPr>
      </w:pPr>
    </w:p>
    <w:p w14:paraId="60B00031" w14:textId="6917D912" w:rsidR="007E40A6" w:rsidRDefault="00D87D49" w:rsidP="00A20E35">
      <w:pPr>
        <w:spacing w:line="360" w:lineRule="auto"/>
        <w:jc w:val="both"/>
        <w:rPr>
          <w:rFonts w:cs="Arial"/>
          <w:color w:val="000000"/>
          <w:lang w:val="es-ES_tradnl"/>
        </w:rPr>
      </w:pPr>
      <w:r>
        <w:rPr>
          <w:rFonts w:cs="Arial"/>
          <w:color w:val="000000"/>
          <w:lang w:val="es-ES_tradnl"/>
        </w:rPr>
        <w:t xml:space="preserve">      Hoy en día l</w:t>
      </w:r>
      <w:r w:rsidR="0002402E">
        <w:rPr>
          <w:rFonts w:cs="Arial"/>
          <w:color w:val="000000"/>
          <w:lang w:val="es-ES_tradnl"/>
        </w:rPr>
        <w:t xml:space="preserve">a </w:t>
      </w:r>
      <w:r w:rsidR="004C5CBD">
        <w:rPr>
          <w:rFonts w:cs="Arial"/>
          <w:color w:val="000000"/>
          <w:lang w:val="es-ES_tradnl"/>
        </w:rPr>
        <w:t>participación</w:t>
      </w:r>
      <w:r w:rsidR="002034B8">
        <w:rPr>
          <w:rFonts w:cs="Arial"/>
          <w:color w:val="000000"/>
          <w:lang w:val="es-ES_tradnl"/>
        </w:rPr>
        <w:t xml:space="preserve"> </w:t>
      </w:r>
      <w:r w:rsidR="002F4061">
        <w:rPr>
          <w:rFonts w:cs="Arial"/>
          <w:color w:val="000000"/>
          <w:lang w:val="es-ES_tradnl"/>
        </w:rPr>
        <w:t>ciudadana es un requisito indispensable para ser considerada una democracia moderna,</w:t>
      </w:r>
      <w:r>
        <w:rPr>
          <w:rFonts w:cs="Arial"/>
          <w:color w:val="000000"/>
          <w:lang w:val="es-ES_tradnl"/>
        </w:rPr>
        <w:t xml:space="preserve"> razón por la cual</w:t>
      </w:r>
      <w:r w:rsidR="002F4061">
        <w:rPr>
          <w:rFonts w:cs="Arial"/>
          <w:color w:val="000000"/>
          <w:lang w:val="es-ES_tradnl"/>
        </w:rPr>
        <w:t xml:space="preserve"> en recientes fecha en este H. Congreso del Estado</w:t>
      </w:r>
      <w:r>
        <w:rPr>
          <w:rFonts w:cs="Arial"/>
          <w:color w:val="000000"/>
          <w:lang w:val="es-ES_tradnl"/>
        </w:rPr>
        <w:t xml:space="preserve"> de Nuevo León</w:t>
      </w:r>
      <w:r w:rsidR="002F4061">
        <w:rPr>
          <w:rFonts w:cs="Arial"/>
          <w:color w:val="000000"/>
          <w:lang w:val="es-ES_tradnl"/>
        </w:rPr>
        <w:t xml:space="preserve"> se aprobó la Ley de Participación Ciudadana que tiene como fin el empoderamiento de los ciudadanos, así como que formen parte activa de las decisiones del gobierno.</w:t>
      </w:r>
    </w:p>
    <w:p w14:paraId="11E79355" w14:textId="77777777" w:rsidR="00D87D49" w:rsidRDefault="00D87D49" w:rsidP="00A20E35">
      <w:pPr>
        <w:spacing w:line="360" w:lineRule="auto"/>
        <w:jc w:val="both"/>
        <w:rPr>
          <w:rFonts w:cs="Arial"/>
          <w:color w:val="000000"/>
          <w:lang w:val="es-ES_tradnl"/>
        </w:rPr>
      </w:pPr>
    </w:p>
    <w:p w14:paraId="7DB81CA4" w14:textId="37D64B68" w:rsidR="00D87D49" w:rsidRDefault="00D87D49" w:rsidP="00A20E35">
      <w:pPr>
        <w:spacing w:line="360" w:lineRule="auto"/>
        <w:jc w:val="both"/>
        <w:rPr>
          <w:rFonts w:cs="Arial"/>
          <w:color w:val="000000"/>
          <w:lang w:val="es-ES_tradnl"/>
        </w:rPr>
      </w:pPr>
      <w:r>
        <w:rPr>
          <w:rFonts w:cs="Arial"/>
          <w:color w:val="000000"/>
          <w:lang w:val="es-ES_tradnl"/>
        </w:rPr>
        <w:t xml:space="preserve">     Lo cual es de gran importancia, toda vez que ciudadanizar al gobierno es sin duda la medida más eficaz para hacerlo más efectivo, ya que una sociedad organizada es más poderosa que cualquier mal manejo gubernamental.</w:t>
      </w:r>
    </w:p>
    <w:p w14:paraId="59B60B24" w14:textId="77777777" w:rsidR="00D87D49" w:rsidRDefault="00D87D49" w:rsidP="00A20E35">
      <w:pPr>
        <w:spacing w:line="360" w:lineRule="auto"/>
        <w:jc w:val="both"/>
        <w:rPr>
          <w:rFonts w:cs="Arial"/>
          <w:color w:val="000000"/>
          <w:lang w:val="es-ES_tradnl"/>
        </w:rPr>
      </w:pPr>
    </w:p>
    <w:p w14:paraId="33179AC4" w14:textId="5F72763C" w:rsidR="00D87D49" w:rsidRDefault="00D87D49" w:rsidP="00A20E35">
      <w:pPr>
        <w:spacing w:line="360" w:lineRule="auto"/>
        <w:jc w:val="both"/>
        <w:rPr>
          <w:rFonts w:cs="Arial"/>
          <w:color w:val="000000"/>
          <w:lang w:val="es-ES_tradnl"/>
        </w:rPr>
      </w:pPr>
      <w:r>
        <w:rPr>
          <w:rFonts w:cs="Arial"/>
          <w:color w:val="000000"/>
          <w:lang w:val="es-ES_tradnl"/>
        </w:rPr>
        <w:lastRenderedPageBreak/>
        <w:t xml:space="preserve">    Ante  los tiempos que actualmente vivimos, en los cuales los ciudadanos exigen mayores resultados y menos tolerancia e impunidad ante la corrupción, es menester de este Poder Legislativo realizar las reformas necesarias a fin de satisfacer estas necesidades de nuestros representados en todos los ámbitos que así lo soliciten y requieran.</w:t>
      </w:r>
    </w:p>
    <w:p w14:paraId="20490799" w14:textId="77777777" w:rsidR="00760102" w:rsidRDefault="00760102" w:rsidP="00A20E35">
      <w:pPr>
        <w:spacing w:line="360" w:lineRule="auto"/>
        <w:jc w:val="both"/>
        <w:rPr>
          <w:rFonts w:cs="Arial"/>
          <w:color w:val="000000"/>
          <w:lang w:val="es-ES_tradnl"/>
        </w:rPr>
      </w:pPr>
    </w:p>
    <w:p w14:paraId="296778F7" w14:textId="77777777" w:rsidR="00D87D49" w:rsidRDefault="00D87D49" w:rsidP="00A20E35">
      <w:pPr>
        <w:spacing w:line="360" w:lineRule="auto"/>
        <w:jc w:val="both"/>
        <w:rPr>
          <w:rFonts w:cs="Arial"/>
          <w:color w:val="000000"/>
          <w:lang w:val="es-ES_tradnl"/>
        </w:rPr>
      </w:pPr>
      <w:r>
        <w:rPr>
          <w:rFonts w:cs="Arial"/>
          <w:color w:val="000000"/>
          <w:lang w:val="es-ES_tradnl"/>
        </w:rPr>
        <w:t xml:space="preserve">     </w:t>
      </w:r>
      <w:r w:rsidR="002F4061">
        <w:rPr>
          <w:rFonts w:cs="Arial"/>
          <w:color w:val="000000"/>
          <w:lang w:val="es-ES_tradnl"/>
        </w:rPr>
        <w:t xml:space="preserve">En este sentido coincidimos con el espíritu del </w:t>
      </w:r>
      <w:proofErr w:type="spellStart"/>
      <w:r w:rsidR="002F4061">
        <w:rPr>
          <w:rFonts w:cs="Arial"/>
          <w:color w:val="000000"/>
          <w:lang w:val="es-ES_tradnl"/>
        </w:rPr>
        <w:t>promovente</w:t>
      </w:r>
      <w:proofErr w:type="spellEnd"/>
      <w:r w:rsidR="002F4061">
        <w:rPr>
          <w:rFonts w:cs="Arial"/>
          <w:color w:val="000000"/>
          <w:lang w:val="es-ES_tradnl"/>
        </w:rPr>
        <w:t xml:space="preserve"> de balancear el peso de las decisiones </w:t>
      </w:r>
      <w:r>
        <w:rPr>
          <w:rFonts w:cs="Arial"/>
          <w:color w:val="000000"/>
          <w:lang w:val="es-ES_tradnl"/>
        </w:rPr>
        <w:t xml:space="preserve">dentro </w:t>
      </w:r>
      <w:r w:rsidR="002F4061">
        <w:rPr>
          <w:rFonts w:cs="Arial"/>
          <w:color w:val="000000"/>
          <w:lang w:val="es-ES_tradnl"/>
        </w:rPr>
        <w:t xml:space="preserve">del </w:t>
      </w:r>
      <w:r w:rsidR="002F4061" w:rsidRPr="007E40A6">
        <w:rPr>
          <w:rFonts w:cs="Arial"/>
          <w:color w:val="000000"/>
          <w:lang w:val="es-ES_tradnl"/>
        </w:rPr>
        <w:t>Consejo Estatal de Promoción a la Inversión</w:t>
      </w:r>
      <w:r w:rsidR="002F4061">
        <w:rPr>
          <w:rFonts w:cs="Arial"/>
          <w:color w:val="000000"/>
          <w:lang w:val="es-ES_tradnl"/>
        </w:rPr>
        <w:t xml:space="preserve"> a fin de que los miembros ciudadanos puedan contar con</w:t>
      </w:r>
      <w:r w:rsidR="00760102">
        <w:rPr>
          <w:rFonts w:cs="Arial"/>
          <w:color w:val="000000"/>
          <w:lang w:val="es-ES_tradnl"/>
        </w:rPr>
        <w:t xml:space="preserve"> voz y voto en el Consejo,</w:t>
      </w:r>
      <w:r>
        <w:rPr>
          <w:rFonts w:cs="Arial"/>
          <w:color w:val="000000"/>
          <w:lang w:val="es-ES_tradnl"/>
        </w:rPr>
        <w:t xml:space="preserve"> ya que en anteriores ocasiones se ha observado el despilfarro de recursos públicos mediante otorgamiento de incentivos a empresas extranjeras por parte de administraciones estatales.</w:t>
      </w:r>
    </w:p>
    <w:p w14:paraId="6D3B549A" w14:textId="77777777" w:rsidR="00D87D49" w:rsidRDefault="00D87D49" w:rsidP="00A20E35">
      <w:pPr>
        <w:spacing w:line="360" w:lineRule="auto"/>
        <w:jc w:val="both"/>
        <w:rPr>
          <w:rFonts w:cs="Arial"/>
          <w:color w:val="000000"/>
          <w:lang w:val="es-ES_tradnl"/>
        </w:rPr>
      </w:pPr>
    </w:p>
    <w:p w14:paraId="18297E73" w14:textId="3BE28351" w:rsidR="00D87D49" w:rsidRDefault="00D87D49" w:rsidP="00A20E35">
      <w:pPr>
        <w:spacing w:line="360" w:lineRule="auto"/>
        <w:jc w:val="both"/>
        <w:rPr>
          <w:rFonts w:cs="Arial"/>
          <w:color w:val="000000"/>
          <w:lang w:val="es-ES_tradnl"/>
        </w:rPr>
      </w:pPr>
      <w:r>
        <w:rPr>
          <w:rFonts w:cs="Arial"/>
          <w:color w:val="000000"/>
          <w:lang w:val="es-ES_tradnl"/>
        </w:rPr>
        <w:t xml:space="preserve">    Por lo anteriormente expuesto, observamos en la solicitud de referencia el análisis al artículo 6 de la Ley de Fomento a la Inversión y al Empleo en el Estado de Nuevo León, mismo que a la letra dice:</w:t>
      </w:r>
    </w:p>
    <w:p w14:paraId="3D67382A" w14:textId="77777777" w:rsidR="00D87D49" w:rsidRDefault="00D87D49" w:rsidP="00A20E35">
      <w:pPr>
        <w:spacing w:line="360" w:lineRule="auto"/>
        <w:jc w:val="both"/>
        <w:rPr>
          <w:rFonts w:cs="Arial"/>
          <w:color w:val="000000"/>
          <w:lang w:val="es-ES_tradnl"/>
        </w:rPr>
      </w:pPr>
    </w:p>
    <w:p w14:paraId="6D66205E" w14:textId="77777777" w:rsidR="00D87D49" w:rsidRDefault="00D87D49" w:rsidP="00A20E35">
      <w:pPr>
        <w:spacing w:line="360" w:lineRule="auto"/>
        <w:jc w:val="both"/>
        <w:rPr>
          <w:i/>
        </w:rPr>
      </w:pPr>
      <w:r>
        <w:rPr>
          <w:rFonts w:cs="Arial"/>
          <w:color w:val="000000"/>
          <w:lang w:val="es-ES_tradnl"/>
        </w:rPr>
        <w:t xml:space="preserve">    “</w:t>
      </w:r>
      <w:r w:rsidRPr="00D87D49">
        <w:rPr>
          <w:rFonts w:cs="Arial"/>
          <w:i/>
          <w:color w:val="000000"/>
          <w:lang w:val="es-ES_tradnl"/>
        </w:rPr>
        <w:t xml:space="preserve">Artículo 6.- </w:t>
      </w:r>
      <w:r w:rsidRPr="00D87D49">
        <w:rPr>
          <w:i/>
        </w:rPr>
        <w:t xml:space="preserve">Los actos de autoridad emanados de esta Ley corresponden a la Secretaría la que proveerá lo necesario para el cumplimiento de la misma. Adicionalmente se crea el Consejo Estatal de Promoción a la Inversión, que al igual que el Comité y los Consejos Ciudadanos Asesores serán organismos auxiliares que tendrán la característica de plurales, incluyentes y honoríficos desempeñando funciones consultivas, de seguimiento y de evaluación que se le asignan en esta Ley. El Consejo Estatal de Promoción a la Inversión quedará integrado de la siguiente manera: </w:t>
      </w:r>
    </w:p>
    <w:p w14:paraId="23AB5061" w14:textId="77777777" w:rsidR="00D87D49" w:rsidRDefault="00D87D49" w:rsidP="00A20E35">
      <w:pPr>
        <w:spacing w:line="360" w:lineRule="auto"/>
        <w:jc w:val="both"/>
        <w:rPr>
          <w:i/>
        </w:rPr>
      </w:pPr>
      <w:r w:rsidRPr="00D87D49">
        <w:rPr>
          <w:i/>
        </w:rPr>
        <w:lastRenderedPageBreak/>
        <w:t>I. Por un Presidente que será el Gobernador del Estado.</w:t>
      </w:r>
    </w:p>
    <w:p w14:paraId="2C5B7C14" w14:textId="77777777" w:rsidR="00D87D49" w:rsidRDefault="00D87D49" w:rsidP="00A20E35">
      <w:pPr>
        <w:spacing w:line="360" w:lineRule="auto"/>
        <w:jc w:val="both"/>
        <w:rPr>
          <w:i/>
        </w:rPr>
      </w:pPr>
      <w:r w:rsidRPr="00D87D49">
        <w:rPr>
          <w:i/>
        </w:rPr>
        <w:t xml:space="preserve"> II. Un Secretario Técnico que será el Titular de la Secretaría. </w:t>
      </w:r>
    </w:p>
    <w:p w14:paraId="280DC0A9" w14:textId="77777777" w:rsidR="00D87D49" w:rsidRDefault="00D87D49" w:rsidP="00A20E35">
      <w:pPr>
        <w:spacing w:line="360" w:lineRule="auto"/>
        <w:jc w:val="both"/>
        <w:rPr>
          <w:i/>
        </w:rPr>
      </w:pPr>
      <w:r w:rsidRPr="00D87D49">
        <w:rPr>
          <w:i/>
        </w:rPr>
        <w:t xml:space="preserve">III. Seis vocales por parte del Gobierno del Estado que serán un representante de cada una de las siguientes dependencias: </w:t>
      </w:r>
    </w:p>
    <w:p w14:paraId="54837B60" w14:textId="77777777" w:rsidR="00D87D49" w:rsidRDefault="00D87D49" w:rsidP="00A20E35">
      <w:pPr>
        <w:spacing w:line="360" w:lineRule="auto"/>
        <w:jc w:val="both"/>
        <w:rPr>
          <w:i/>
        </w:rPr>
      </w:pPr>
      <w:r w:rsidRPr="00D87D49">
        <w:rPr>
          <w:i/>
        </w:rPr>
        <w:t>a) Secretaría de Finanzas y Tesorería General del Estado;</w:t>
      </w:r>
    </w:p>
    <w:p w14:paraId="3369A159" w14:textId="77777777" w:rsidR="00D87D49" w:rsidRDefault="00D87D49" w:rsidP="00A20E35">
      <w:pPr>
        <w:spacing w:line="360" w:lineRule="auto"/>
        <w:jc w:val="both"/>
        <w:rPr>
          <w:i/>
        </w:rPr>
      </w:pPr>
      <w:r w:rsidRPr="00D87D49">
        <w:rPr>
          <w:i/>
        </w:rPr>
        <w:t xml:space="preserve"> b) Secretaría de Obras Públicas; </w:t>
      </w:r>
    </w:p>
    <w:p w14:paraId="4EE529C5" w14:textId="77777777" w:rsidR="00D87D49" w:rsidRDefault="00D87D49" w:rsidP="00A20E35">
      <w:pPr>
        <w:spacing w:line="360" w:lineRule="auto"/>
        <w:jc w:val="both"/>
        <w:rPr>
          <w:i/>
        </w:rPr>
      </w:pPr>
      <w:r w:rsidRPr="00D87D49">
        <w:rPr>
          <w:i/>
        </w:rPr>
        <w:t xml:space="preserve">c) Consejo de Relaciones Laborales y Productividad; </w:t>
      </w:r>
    </w:p>
    <w:p w14:paraId="7B37A22D" w14:textId="77777777" w:rsidR="00D87D49" w:rsidRDefault="00D87D49" w:rsidP="00A20E35">
      <w:pPr>
        <w:spacing w:line="360" w:lineRule="auto"/>
        <w:jc w:val="both"/>
        <w:rPr>
          <w:i/>
        </w:rPr>
      </w:pPr>
      <w:r w:rsidRPr="00D87D49">
        <w:rPr>
          <w:i/>
        </w:rPr>
        <w:t>d) Instituto de Innovación y Transferencia de Tecnología de Nuevo León;</w:t>
      </w:r>
    </w:p>
    <w:p w14:paraId="0C57872A" w14:textId="77777777" w:rsidR="00D87D49" w:rsidRDefault="00D87D49" w:rsidP="00A20E35">
      <w:pPr>
        <w:spacing w:line="360" w:lineRule="auto"/>
        <w:jc w:val="both"/>
        <w:rPr>
          <w:i/>
        </w:rPr>
      </w:pPr>
      <w:r w:rsidRPr="00D87D49">
        <w:rPr>
          <w:i/>
        </w:rPr>
        <w:t xml:space="preserve"> e) Corporación para el Desarrollo de la Zona Fronteriza de Nuevo León; y</w:t>
      </w:r>
    </w:p>
    <w:p w14:paraId="4E887C0B" w14:textId="77777777" w:rsidR="00D87D49" w:rsidRDefault="00D87D49" w:rsidP="00A20E35">
      <w:pPr>
        <w:spacing w:line="360" w:lineRule="auto"/>
        <w:jc w:val="both"/>
        <w:rPr>
          <w:i/>
        </w:rPr>
      </w:pPr>
      <w:r w:rsidRPr="00D87D49">
        <w:rPr>
          <w:i/>
        </w:rPr>
        <w:t xml:space="preserve"> f) Corporación de Proyectos Estratégicos. </w:t>
      </w:r>
    </w:p>
    <w:p w14:paraId="0503994F" w14:textId="77777777" w:rsidR="00D87D49" w:rsidRDefault="00D87D49" w:rsidP="00A20E35">
      <w:pPr>
        <w:spacing w:line="360" w:lineRule="auto"/>
        <w:jc w:val="both"/>
        <w:rPr>
          <w:i/>
        </w:rPr>
      </w:pPr>
    </w:p>
    <w:p w14:paraId="761D1F3F" w14:textId="77777777" w:rsidR="00D87D49" w:rsidRDefault="00D87D49" w:rsidP="00A20E35">
      <w:pPr>
        <w:spacing w:line="360" w:lineRule="auto"/>
        <w:jc w:val="both"/>
        <w:rPr>
          <w:i/>
        </w:rPr>
      </w:pPr>
      <w:r w:rsidRPr="00D87D49">
        <w:rPr>
          <w:i/>
        </w:rPr>
        <w:t xml:space="preserve">IV. Considerando la opinión de la Secretaría, el Presidente del Consejo invitará con el carácter de representantes permanentes, que únicamente tendrán el derecho a voz, a: </w:t>
      </w:r>
    </w:p>
    <w:p w14:paraId="248FAA2C" w14:textId="77777777" w:rsidR="00D87D49" w:rsidRDefault="00D87D49" w:rsidP="00A20E35">
      <w:pPr>
        <w:spacing w:line="360" w:lineRule="auto"/>
        <w:jc w:val="both"/>
        <w:rPr>
          <w:i/>
        </w:rPr>
      </w:pPr>
      <w:r w:rsidRPr="00D87D49">
        <w:rPr>
          <w:i/>
        </w:rPr>
        <w:t xml:space="preserve">a) Dos representantes del Sector privado; </w:t>
      </w:r>
    </w:p>
    <w:p w14:paraId="6EAD1EB1" w14:textId="77777777" w:rsidR="00D87D49" w:rsidRDefault="00D87D49" w:rsidP="00A20E35">
      <w:pPr>
        <w:spacing w:line="360" w:lineRule="auto"/>
        <w:jc w:val="both"/>
        <w:rPr>
          <w:i/>
        </w:rPr>
      </w:pPr>
      <w:r w:rsidRPr="00D87D49">
        <w:rPr>
          <w:i/>
        </w:rPr>
        <w:t>b) Dos representantes de la Sociedad civil;</w:t>
      </w:r>
    </w:p>
    <w:p w14:paraId="6E163B29" w14:textId="77777777" w:rsidR="00D87D49" w:rsidRDefault="00D87D49" w:rsidP="00A20E35">
      <w:pPr>
        <w:spacing w:line="360" w:lineRule="auto"/>
        <w:jc w:val="both"/>
        <w:rPr>
          <w:i/>
        </w:rPr>
      </w:pPr>
      <w:r w:rsidRPr="00D87D49">
        <w:rPr>
          <w:i/>
        </w:rPr>
        <w:t xml:space="preserve"> c) Dos representantes del Sector laboral; y</w:t>
      </w:r>
    </w:p>
    <w:p w14:paraId="7BD48F04" w14:textId="0D2C706D" w:rsidR="00D87D49" w:rsidRDefault="00D87D49" w:rsidP="00A20E35">
      <w:pPr>
        <w:spacing w:line="360" w:lineRule="auto"/>
        <w:jc w:val="both"/>
        <w:rPr>
          <w:i/>
        </w:rPr>
      </w:pPr>
      <w:r w:rsidRPr="00D87D49">
        <w:rPr>
          <w:i/>
        </w:rPr>
        <w:t xml:space="preserve"> d) Dos representantes del Sector académico.</w:t>
      </w:r>
      <w:r>
        <w:rPr>
          <w:i/>
        </w:rPr>
        <w:t>”</w:t>
      </w:r>
    </w:p>
    <w:p w14:paraId="7CE1B819" w14:textId="77777777" w:rsidR="00D87D49" w:rsidRDefault="00D87D49" w:rsidP="00A20E35">
      <w:pPr>
        <w:spacing w:line="360" w:lineRule="auto"/>
        <w:jc w:val="both"/>
        <w:rPr>
          <w:i/>
        </w:rPr>
      </w:pPr>
    </w:p>
    <w:p w14:paraId="7A608141" w14:textId="48D5C59A" w:rsidR="00D87D49" w:rsidRPr="00D87D49" w:rsidRDefault="00D87D49" w:rsidP="00A20E35">
      <w:pPr>
        <w:spacing w:line="360" w:lineRule="auto"/>
        <w:jc w:val="both"/>
        <w:rPr>
          <w:rFonts w:cs="Arial"/>
          <w:color w:val="000000"/>
          <w:lang w:val="es-ES_tradnl"/>
        </w:rPr>
      </w:pPr>
      <w:r>
        <w:t xml:space="preserve">      Esta C</w:t>
      </w:r>
      <w:r w:rsidR="0002402E">
        <w:t>omisión es consiente del fin que el</w:t>
      </w:r>
      <w:r>
        <w:t xml:space="preserve"> </w:t>
      </w:r>
      <w:r w:rsidR="0002402E">
        <w:t>promoverte</w:t>
      </w:r>
      <w:r>
        <w:t xml:space="preserve"> busca</w:t>
      </w:r>
      <w:r w:rsidR="0002402E">
        <w:t>, l</w:t>
      </w:r>
      <w:r w:rsidR="004C5CBD">
        <w:t>o</w:t>
      </w:r>
      <w:r w:rsidR="0002402E">
        <w:t xml:space="preserve"> cual</w:t>
      </w:r>
      <w:r>
        <w:t xml:space="preserve"> es que los representantes de la ciudadanía ante el Consejo cuenten con un voto que les permita salvaguardar los intereses económicos de los ciudadanos y</w:t>
      </w:r>
      <w:r w:rsidR="0002402E">
        <w:t xml:space="preserve"> de esta manera</w:t>
      </w:r>
      <w:r>
        <w:t xml:space="preserve"> evitar el mal uso de los recursos públicos por parte de los funcionarios estatales.</w:t>
      </w:r>
    </w:p>
    <w:p w14:paraId="4F6D8486" w14:textId="77777777" w:rsidR="00D87D49" w:rsidRDefault="00D87D49" w:rsidP="00A20E35">
      <w:pPr>
        <w:spacing w:line="360" w:lineRule="auto"/>
        <w:jc w:val="both"/>
        <w:rPr>
          <w:rFonts w:cs="Arial"/>
          <w:color w:val="000000"/>
          <w:lang w:val="es-ES_tradnl"/>
        </w:rPr>
      </w:pPr>
    </w:p>
    <w:p w14:paraId="327EC0AD" w14:textId="4A64E302" w:rsidR="002F4061" w:rsidRDefault="00D87D49" w:rsidP="00A20E35">
      <w:pPr>
        <w:spacing w:line="360" w:lineRule="auto"/>
        <w:jc w:val="both"/>
        <w:rPr>
          <w:rFonts w:cs="Arial"/>
          <w:color w:val="000000"/>
          <w:lang w:val="es-ES_tradnl"/>
        </w:rPr>
      </w:pPr>
      <w:r>
        <w:rPr>
          <w:rFonts w:cs="Arial"/>
          <w:color w:val="000000"/>
          <w:lang w:val="es-ES_tradnl"/>
        </w:rPr>
        <w:lastRenderedPageBreak/>
        <w:t xml:space="preserve">   </w:t>
      </w:r>
      <w:r w:rsidR="00D503C4">
        <w:rPr>
          <w:rFonts w:cs="Arial"/>
          <w:color w:val="000000"/>
          <w:lang w:val="es-ES_tradnl"/>
        </w:rPr>
        <w:t xml:space="preserve"> </w:t>
      </w:r>
      <w:r w:rsidR="004D48BB">
        <w:rPr>
          <w:rFonts w:cs="Arial"/>
          <w:color w:val="000000"/>
          <w:lang w:val="es-ES_tradnl"/>
        </w:rPr>
        <w:t xml:space="preserve">  </w:t>
      </w:r>
      <w:r>
        <w:rPr>
          <w:rFonts w:cs="Arial"/>
          <w:color w:val="000000"/>
          <w:lang w:val="es-ES_tradnl"/>
        </w:rPr>
        <w:t>S</w:t>
      </w:r>
      <w:r w:rsidR="00760102">
        <w:rPr>
          <w:rFonts w:cs="Arial"/>
          <w:color w:val="000000"/>
          <w:lang w:val="es-ES_tradnl"/>
        </w:rPr>
        <w:t>in embargo es preciso mencionar que para llevar a cabo adecuadamente las reformas necesarias para que estas prácticas se vuelvan una realidad operante, es importante rea</w:t>
      </w:r>
      <w:r>
        <w:rPr>
          <w:rFonts w:cs="Arial"/>
          <w:color w:val="000000"/>
          <w:lang w:val="es-ES_tradnl"/>
        </w:rPr>
        <w:t>lizar una reforma integral al numeral</w:t>
      </w:r>
      <w:r w:rsidR="00760102">
        <w:rPr>
          <w:rFonts w:cs="Arial"/>
          <w:color w:val="000000"/>
          <w:lang w:val="es-ES_tradnl"/>
        </w:rPr>
        <w:t xml:space="preserve"> que nos ocupan en cuanto al Consejo Estatal de Promoción a la Inversión</w:t>
      </w:r>
      <w:r w:rsidR="00380ECE">
        <w:rPr>
          <w:rFonts w:cs="Arial"/>
          <w:color w:val="000000"/>
          <w:lang w:val="es-ES_tradnl"/>
        </w:rPr>
        <w:t xml:space="preserve"> en la Ley de Fomento a la Inversión y al Empleo en el Estado de Nuevo León.</w:t>
      </w:r>
    </w:p>
    <w:p w14:paraId="0177022C" w14:textId="77777777" w:rsidR="00380ECE" w:rsidRDefault="00380ECE" w:rsidP="00A20E35">
      <w:pPr>
        <w:spacing w:line="360" w:lineRule="auto"/>
        <w:jc w:val="both"/>
        <w:rPr>
          <w:rFonts w:cs="Arial"/>
          <w:color w:val="000000"/>
          <w:lang w:val="es-ES_tradnl"/>
        </w:rPr>
      </w:pPr>
    </w:p>
    <w:p w14:paraId="02C7426A" w14:textId="1B659B3F" w:rsidR="00D503C4" w:rsidRDefault="00D503C4" w:rsidP="00A20E35">
      <w:pPr>
        <w:spacing w:line="360" w:lineRule="auto"/>
        <w:jc w:val="both"/>
        <w:rPr>
          <w:rFonts w:cs="Arial"/>
          <w:color w:val="000000"/>
          <w:lang w:val="es-ES_tradnl"/>
        </w:rPr>
      </w:pPr>
      <w:r>
        <w:rPr>
          <w:rFonts w:cs="Arial"/>
          <w:color w:val="000000"/>
          <w:lang w:val="es-ES_tradnl"/>
        </w:rPr>
        <w:t xml:space="preserve">    </w:t>
      </w:r>
      <w:r w:rsidR="004D48BB">
        <w:rPr>
          <w:rFonts w:cs="Arial"/>
          <w:color w:val="000000"/>
          <w:lang w:val="es-ES_tradnl"/>
        </w:rPr>
        <w:t xml:space="preserve">  </w:t>
      </w:r>
      <w:r w:rsidR="00D87D49">
        <w:rPr>
          <w:rFonts w:cs="Arial"/>
          <w:color w:val="000000"/>
          <w:lang w:val="es-ES_tradnl"/>
        </w:rPr>
        <w:t xml:space="preserve">Lo mencionado con antelación, debido a </w:t>
      </w:r>
      <w:r w:rsidR="00380ECE">
        <w:rPr>
          <w:rFonts w:cs="Arial"/>
          <w:color w:val="000000"/>
          <w:lang w:val="es-ES_tradnl"/>
        </w:rPr>
        <w:t xml:space="preserve">que de las figuras que actualmente cuentan con voto en dicho Consejo, </w:t>
      </w:r>
      <w:r>
        <w:rPr>
          <w:rFonts w:cs="Arial"/>
          <w:color w:val="000000"/>
          <w:lang w:val="es-ES_tradnl"/>
        </w:rPr>
        <w:t xml:space="preserve">sólo </w:t>
      </w:r>
      <w:r w:rsidR="00380ECE">
        <w:rPr>
          <w:rFonts w:cs="Arial"/>
          <w:color w:val="000000"/>
          <w:lang w:val="es-ES_tradnl"/>
        </w:rPr>
        <w:t>tres</w:t>
      </w:r>
      <w:r>
        <w:rPr>
          <w:rFonts w:cs="Arial"/>
          <w:color w:val="000000"/>
          <w:lang w:val="es-ES_tradnl"/>
        </w:rPr>
        <w:t xml:space="preserve"> de los vocales</w:t>
      </w:r>
      <w:r w:rsidR="00380ECE">
        <w:rPr>
          <w:rFonts w:cs="Arial"/>
          <w:color w:val="000000"/>
          <w:lang w:val="es-ES_tradnl"/>
        </w:rPr>
        <w:t xml:space="preserve"> perduran actualmente,</w:t>
      </w:r>
      <w:r>
        <w:rPr>
          <w:rFonts w:cs="Arial"/>
          <w:color w:val="000000"/>
          <w:lang w:val="es-ES_tradnl"/>
        </w:rPr>
        <w:t xml:space="preserve"> debido a que el consejo y las corporaciones enumeradas en los incisos c), e) y f) del artículo en comento ya no se encuentran en funciones dentro del gobierno estatal.</w:t>
      </w:r>
      <w:r w:rsidR="00380ECE">
        <w:rPr>
          <w:rFonts w:cs="Arial"/>
          <w:color w:val="000000"/>
          <w:lang w:val="es-ES_tradnl"/>
        </w:rPr>
        <w:t xml:space="preserve"> </w:t>
      </w:r>
    </w:p>
    <w:p w14:paraId="3C18DA20" w14:textId="77777777" w:rsidR="00D503C4" w:rsidRDefault="00D503C4" w:rsidP="00A20E35">
      <w:pPr>
        <w:spacing w:line="360" w:lineRule="auto"/>
        <w:jc w:val="both"/>
        <w:rPr>
          <w:rFonts w:cs="Arial"/>
          <w:color w:val="000000"/>
          <w:lang w:val="es-ES_tradnl"/>
        </w:rPr>
      </w:pPr>
    </w:p>
    <w:p w14:paraId="67F09E71" w14:textId="2401795C" w:rsidR="00D503C4" w:rsidRDefault="00D503C4" w:rsidP="00A20E35">
      <w:pPr>
        <w:spacing w:line="360" w:lineRule="auto"/>
        <w:jc w:val="both"/>
        <w:rPr>
          <w:rFonts w:cs="Arial"/>
          <w:color w:val="000000"/>
          <w:lang w:val="es-ES_tradnl"/>
        </w:rPr>
      </w:pPr>
      <w:r>
        <w:rPr>
          <w:rFonts w:cs="Arial"/>
          <w:color w:val="000000"/>
          <w:lang w:val="es-ES_tradnl"/>
        </w:rPr>
        <w:t xml:space="preserve">    </w:t>
      </w:r>
      <w:r w:rsidR="004D48BB">
        <w:rPr>
          <w:rFonts w:cs="Arial"/>
          <w:color w:val="000000"/>
          <w:lang w:val="es-ES_tradnl"/>
        </w:rPr>
        <w:t xml:space="preserve">  </w:t>
      </w:r>
      <w:r>
        <w:rPr>
          <w:rFonts w:cs="Arial"/>
          <w:color w:val="000000"/>
          <w:lang w:val="es-ES_tradnl"/>
        </w:rPr>
        <w:t xml:space="preserve">Por lo anteriormente expuesto, observamos que de aprobarse la reforma en estudio se perdería </w:t>
      </w:r>
      <w:r w:rsidR="00380ECE">
        <w:rPr>
          <w:rFonts w:cs="Arial"/>
          <w:color w:val="000000"/>
          <w:lang w:val="es-ES_tradnl"/>
        </w:rPr>
        <w:t>un balance con las instituciones de gobierno</w:t>
      </w:r>
      <w:r>
        <w:rPr>
          <w:rFonts w:cs="Arial"/>
          <w:color w:val="000000"/>
          <w:lang w:val="es-ES_tradnl"/>
        </w:rPr>
        <w:t xml:space="preserve"> frente a los representantes generales en</w:t>
      </w:r>
      <w:r w:rsidR="00380ECE">
        <w:rPr>
          <w:rFonts w:cs="Arial"/>
          <w:color w:val="000000"/>
          <w:lang w:val="es-ES_tradnl"/>
        </w:rPr>
        <w:t xml:space="preserve"> la votación total, ya que con la </w:t>
      </w:r>
      <w:r>
        <w:rPr>
          <w:rFonts w:cs="Arial"/>
          <w:color w:val="000000"/>
          <w:lang w:val="es-ES_tradnl"/>
        </w:rPr>
        <w:t>modificación en estudio</w:t>
      </w:r>
      <w:r w:rsidR="00380ECE">
        <w:rPr>
          <w:rFonts w:cs="Arial"/>
          <w:color w:val="000000"/>
          <w:lang w:val="es-ES_tradnl"/>
        </w:rPr>
        <w:t xml:space="preserve"> se </w:t>
      </w:r>
      <w:r w:rsidR="004D48BB">
        <w:rPr>
          <w:rFonts w:cs="Arial"/>
          <w:color w:val="000000"/>
          <w:lang w:val="es-ES_tradnl"/>
        </w:rPr>
        <w:t>les</w:t>
      </w:r>
      <w:r w:rsidR="00380ECE">
        <w:rPr>
          <w:rFonts w:cs="Arial"/>
          <w:color w:val="000000"/>
          <w:lang w:val="es-ES_tradnl"/>
        </w:rPr>
        <w:t xml:space="preserve"> estaría dando voto a ocho miembros</w:t>
      </w:r>
      <w:r>
        <w:rPr>
          <w:rFonts w:cs="Arial"/>
          <w:color w:val="000000"/>
          <w:lang w:val="es-ES_tradnl"/>
        </w:rPr>
        <w:t xml:space="preserve"> ciudadanos contra 5 funcionarios del gobierno.</w:t>
      </w:r>
    </w:p>
    <w:p w14:paraId="076482E9" w14:textId="77777777" w:rsidR="00D503C4" w:rsidRDefault="00D503C4" w:rsidP="00A20E35">
      <w:pPr>
        <w:spacing w:line="360" w:lineRule="auto"/>
        <w:jc w:val="both"/>
        <w:rPr>
          <w:rFonts w:cs="Arial"/>
          <w:color w:val="000000"/>
          <w:lang w:val="es-ES_tradnl"/>
        </w:rPr>
      </w:pPr>
    </w:p>
    <w:p w14:paraId="4D9AF14E" w14:textId="67997E1C" w:rsidR="00380ECE" w:rsidRDefault="00D503C4" w:rsidP="00A20E35">
      <w:pPr>
        <w:spacing w:line="360" w:lineRule="auto"/>
        <w:jc w:val="both"/>
        <w:rPr>
          <w:rFonts w:cs="Arial"/>
          <w:color w:val="000000"/>
          <w:lang w:val="es-ES_tradnl"/>
        </w:rPr>
      </w:pPr>
      <w:r>
        <w:rPr>
          <w:rFonts w:cs="Arial"/>
          <w:color w:val="000000"/>
          <w:lang w:val="es-ES_tradnl"/>
        </w:rPr>
        <w:t xml:space="preserve">  </w:t>
      </w:r>
      <w:r w:rsidR="00380ECE">
        <w:rPr>
          <w:rFonts w:cs="Arial"/>
          <w:color w:val="000000"/>
          <w:lang w:val="es-ES_tradnl"/>
        </w:rPr>
        <w:t xml:space="preserve"> </w:t>
      </w:r>
      <w:r w:rsidR="004D48BB">
        <w:rPr>
          <w:rFonts w:cs="Arial"/>
          <w:color w:val="000000"/>
          <w:lang w:val="es-ES_tradnl"/>
        </w:rPr>
        <w:t xml:space="preserve">  Cabe mencionar </w:t>
      </w:r>
      <w:r w:rsidR="00380ECE">
        <w:rPr>
          <w:rFonts w:cs="Arial"/>
          <w:color w:val="000000"/>
          <w:lang w:val="es-ES_tradnl"/>
        </w:rPr>
        <w:t>que además en la legislación</w:t>
      </w:r>
      <w:r w:rsidR="004D48BB">
        <w:rPr>
          <w:rFonts w:cs="Arial"/>
          <w:color w:val="000000"/>
          <w:lang w:val="es-ES_tradnl"/>
        </w:rPr>
        <w:t xml:space="preserve"> que nos ocupa, dichos integrantes representantes de la ciudadanía,</w:t>
      </w:r>
      <w:r w:rsidR="00380ECE">
        <w:rPr>
          <w:rFonts w:cs="Arial"/>
          <w:color w:val="000000"/>
          <w:lang w:val="es-ES_tradnl"/>
        </w:rPr>
        <w:t xml:space="preserve"> no se encuentran elevados a la altura de vocales del Consejo sino solo </w:t>
      </w:r>
      <w:r w:rsidR="004D48BB">
        <w:rPr>
          <w:rFonts w:cs="Arial"/>
          <w:color w:val="000000"/>
          <w:lang w:val="es-ES_tradnl"/>
        </w:rPr>
        <w:t>como representantes permanentes, no quedando claro en la ley la personalidad jurídica de cada uno de ellos ni su permanencia en el Consejo.</w:t>
      </w:r>
    </w:p>
    <w:p w14:paraId="44ACC0F7" w14:textId="019BD0EE" w:rsidR="00977421" w:rsidRDefault="00977421" w:rsidP="00A20E35">
      <w:pPr>
        <w:spacing w:line="360" w:lineRule="auto"/>
        <w:jc w:val="both"/>
        <w:rPr>
          <w:rFonts w:cs="Arial"/>
          <w:color w:val="000000"/>
          <w:lang w:val="es-ES_tradnl"/>
        </w:rPr>
      </w:pPr>
    </w:p>
    <w:p w14:paraId="51AAF6ED" w14:textId="0687E126" w:rsidR="00977421" w:rsidRPr="007E40A6" w:rsidRDefault="004D48BB" w:rsidP="00A20E35">
      <w:pPr>
        <w:spacing w:line="360" w:lineRule="auto"/>
        <w:jc w:val="both"/>
        <w:rPr>
          <w:rFonts w:cs="Arial"/>
          <w:color w:val="000000"/>
          <w:lang w:val="es-ES_tradnl"/>
        </w:rPr>
      </w:pPr>
      <w:r>
        <w:rPr>
          <w:rFonts w:cs="Arial"/>
          <w:color w:val="000000"/>
          <w:lang w:val="es-ES_tradnl"/>
        </w:rPr>
        <w:lastRenderedPageBreak/>
        <w:t xml:space="preserve">      </w:t>
      </w:r>
      <w:r w:rsidR="00977421">
        <w:rPr>
          <w:rFonts w:cs="Arial"/>
          <w:color w:val="000000"/>
          <w:lang w:val="es-ES_tradnl"/>
        </w:rPr>
        <w:t>En este sentido consideramos que la presente reforma</w:t>
      </w:r>
      <w:r w:rsidR="00380ECE">
        <w:rPr>
          <w:rFonts w:cs="Arial"/>
          <w:color w:val="000000"/>
          <w:lang w:val="es-ES_tradnl"/>
        </w:rPr>
        <w:t xml:space="preserve"> necesita de más análisis en cuanto a los miembros del Consejo antes mencionado, así como de la permanencia de los representantes ciudadanos que lo integran, </w:t>
      </w:r>
      <w:r w:rsidR="00977421">
        <w:rPr>
          <w:rFonts w:cs="Arial"/>
          <w:color w:val="000000"/>
          <w:lang w:val="es-ES_tradnl"/>
        </w:rPr>
        <w:t>por lo que los integrantes de esta Comisión dictaminadora tenemos a bien proponer al Pleno de esta Soberanía el siguiente proyecto de:</w:t>
      </w:r>
    </w:p>
    <w:p w14:paraId="60B00032" w14:textId="77777777" w:rsidR="007E40A6" w:rsidRPr="007E40A6" w:rsidRDefault="007E40A6" w:rsidP="00A20E35">
      <w:pPr>
        <w:spacing w:line="360" w:lineRule="auto"/>
        <w:jc w:val="both"/>
        <w:rPr>
          <w:rFonts w:cs="Arial"/>
          <w:color w:val="000000"/>
          <w:lang w:val="es-ES_tradnl"/>
        </w:rPr>
      </w:pPr>
    </w:p>
    <w:p w14:paraId="1399EB30" w14:textId="77777777" w:rsidR="00380ECE" w:rsidRPr="008C118A" w:rsidRDefault="00380ECE" w:rsidP="00380ECE">
      <w:pPr>
        <w:spacing w:line="360" w:lineRule="auto"/>
        <w:jc w:val="center"/>
        <w:rPr>
          <w:rFonts w:cs="Arial"/>
          <w:b/>
          <w:lang w:val="es-ES_tradnl"/>
        </w:rPr>
      </w:pPr>
      <w:r>
        <w:rPr>
          <w:rFonts w:cs="Arial"/>
          <w:b/>
          <w:lang w:val="es-ES_tradnl"/>
        </w:rPr>
        <w:t>A C U E R D O</w:t>
      </w:r>
    </w:p>
    <w:p w14:paraId="12E03A07" w14:textId="77777777" w:rsidR="00380ECE" w:rsidRPr="008C118A" w:rsidRDefault="00380ECE" w:rsidP="00380ECE">
      <w:pPr>
        <w:spacing w:line="360" w:lineRule="auto"/>
        <w:jc w:val="center"/>
        <w:rPr>
          <w:rFonts w:cs="Arial"/>
          <w:b/>
          <w:lang w:val="es-ES_tradnl"/>
        </w:rPr>
      </w:pPr>
    </w:p>
    <w:p w14:paraId="3F1ECAC0" w14:textId="2E3F56CE" w:rsidR="00380ECE" w:rsidRPr="00027956" w:rsidRDefault="004738A8" w:rsidP="00380ECE">
      <w:pPr>
        <w:spacing w:line="360" w:lineRule="auto"/>
        <w:jc w:val="both"/>
        <w:rPr>
          <w:rFonts w:cs="Arial"/>
          <w:lang w:val="es-ES_tradnl"/>
        </w:rPr>
      </w:pPr>
      <w:r>
        <w:rPr>
          <w:rFonts w:cs="Arial"/>
          <w:b/>
          <w:lang w:val="es-ES_tradnl"/>
        </w:rPr>
        <w:t xml:space="preserve">PRIMERO: </w:t>
      </w:r>
      <w:r w:rsidR="0002402E">
        <w:rPr>
          <w:rFonts w:cs="Arial"/>
          <w:lang w:val="es-ES_tradnl"/>
        </w:rPr>
        <w:t xml:space="preserve">No </w:t>
      </w:r>
      <w:proofErr w:type="spellStart"/>
      <w:r w:rsidR="0002402E">
        <w:rPr>
          <w:rFonts w:cs="Arial"/>
          <w:lang w:val="es-ES_tradnl"/>
        </w:rPr>
        <w:t>a</w:t>
      </w:r>
      <w:proofErr w:type="spellEnd"/>
      <w:r w:rsidR="0002402E">
        <w:rPr>
          <w:rFonts w:cs="Arial"/>
          <w:lang w:val="es-ES_tradnl"/>
        </w:rPr>
        <w:t xml:space="preserve"> lugar  a la iniciativa de reforma a la ley de Fomento a la Inversión y al Em</w:t>
      </w:r>
      <w:r w:rsidR="004C5CBD">
        <w:rPr>
          <w:rFonts w:cs="Arial"/>
          <w:lang w:val="es-ES_tradnl"/>
        </w:rPr>
        <w:t>pleo en el Estado de Nuevo León, po</w:t>
      </w:r>
      <w:r w:rsidR="00380ECE" w:rsidRPr="00027956">
        <w:rPr>
          <w:rFonts w:cs="Arial"/>
          <w:lang w:val="es-ES_tradnl"/>
        </w:rPr>
        <w:t xml:space="preserve">r las consideraciones </w:t>
      </w:r>
      <w:r w:rsidR="00380ECE">
        <w:rPr>
          <w:rFonts w:cs="Arial"/>
          <w:lang w:val="es-ES_tradnl"/>
        </w:rPr>
        <w:t xml:space="preserve">vertidas </w:t>
      </w:r>
      <w:r w:rsidR="00380ECE" w:rsidRPr="00027956">
        <w:rPr>
          <w:rFonts w:cs="Arial"/>
          <w:lang w:val="es-ES_tradnl"/>
        </w:rPr>
        <w:t>en e</w:t>
      </w:r>
      <w:r>
        <w:rPr>
          <w:rFonts w:cs="Arial"/>
          <w:lang w:val="es-ES_tradnl"/>
        </w:rPr>
        <w:t>l cuerpo del presente dictamen.</w:t>
      </w:r>
    </w:p>
    <w:p w14:paraId="1B550809" w14:textId="77777777" w:rsidR="00380ECE" w:rsidRPr="00027956" w:rsidRDefault="00380ECE" w:rsidP="00380ECE">
      <w:pPr>
        <w:spacing w:line="360" w:lineRule="auto"/>
        <w:jc w:val="both"/>
        <w:rPr>
          <w:rFonts w:cs="Arial"/>
          <w:b/>
          <w:lang w:val="es-ES_tradnl"/>
        </w:rPr>
      </w:pPr>
    </w:p>
    <w:p w14:paraId="28220468" w14:textId="28D5FC03" w:rsidR="00380ECE" w:rsidRDefault="00380ECE" w:rsidP="00380ECE">
      <w:pPr>
        <w:spacing w:line="360" w:lineRule="auto"/>
        <w:jc w:val="both"/>
        <w:rPr>
          <w:rFonts w:cs="Arial"/>
          <w:b/>
          <w:lang w:val="es-ES_tradnl"/>
        </w:rPr>
      </w:pPr>
      <w:r>
        <w:rPr>
          <w:rFonts w:cs="Arial"/>
          <w:b/>
          <w:lang w:val="es-ES_tradnl"/>
        </w:rPr>
        <w:t>SEGUNDO</w:t>
      </w:r>
      <w:r w:rsidR="004738A8">
        <w:rPr>
          <w:rFonts w:cs="Arial"/>
          <w:b/>
          <w:lang w:val="es-ES_tradnl"/>
        </w:rPr>
        <w:t xml:space="preserve">: </w:t>
      </w:r>
      <w:r w:rsidR="004738A8">
        <w:rPr>
          <w:rFonts w:cs="Arial"/>
          <w:lang w:val="es-ES_tradnl"/>
        </w:rPr>
        <w:t>En base al artículo 124 del Reglamento de Gobierno para el Gobierno Interior del Congreso del Estado,</w:t>
      </w:r>
      <w:r w:rsidRPr="00027956">
        <w:rPr>
          <w:rFonts w:cs="Arial"/>
          <w:b/>
          <w:lang w:val="es-ES_tradnl"/>
        </w:rPr>
        <w:t xml:space="preserve"> </w:t>
      </w:r>
      <w:r w:rsidR="004738A8">
        <w:rPr>
          <w:rFonts w:cs="Arial"/>
          <w:lang w:val="es-ES_tradnl"/>
        </w:rPr>
        <w:t>n</w:t>
      </w:r>
      <w:r w:rsidRPr="00027956">
        <w:rPr>
          <w:rFonts w:cs="Arial"/>
          <w:lang w:val="es-ES_tradnl"/>
        </w:rPr>
        <w:t>oti</w:t>
      </w:r>
      <w:r>
        <w:rPr>
          <w:rFonts w:cs="Arial"/>
          <w:lang w:val="es-ES_tradnl"/>
        </w:rPr>
        <w:t>fíquese el presente Acuerdo al</w:t>
      </w:r>
      <w:r w:rsidRPr="00027956">
        <w:rPr>
          <w:rFonts w:cs="Arial"/>
          <w:lang w:val="es-ES_tradnl"/>
        </w:rPr>
        <w:t xml:space="preserve"> </w:t>
      </w:r>
      <w:proofErr w:type="spellStart"/>
      <w:r w:rsidRPr="00027956">
        <w:rPr>
          <w:rFonts w:cs="Arial"/>
          <w:lang w:val="es-ES_tradnl"/>
        </w:rPr>
        <w:t>promovente</w:t>
      </w:r>
      <w:proofErr w:type="spellEnd"/>
      <w:r>
        <w:rPr>
          <w:rFonts w:cs="Arial"/>
          <w:lang w:val="es-ES_tradnl"/>
        </w:rPr>
        <w:t>.</w:t>
      </w:r>
    </w:p>
    <w:p w14:paraId="3C0FDA08" w14:textId="77777777" w:rsidR="00380ECE" w:rsidRPr="00027956" w:rsidRDefault="00380ECE" w:rsidP="00380ECE">
      <w:pPr>
        <w:spacing w:line="360" w:lineRule="auto"/>
        <w:jc w:val="both"/>
        <w:rPr>
          <w:rFonts w:cs="Arial"/>
          <w:b/>
          <w:lang w:val="es-ES_tradnl"/>
        </w:rPr>
      </w:pPr>
    </w:p>
    <w:p w14:paraId="472C2CFD" w14:textId="77777777" w:rsidR="00380ECE" w:rsidRPr="00027956" w:rsidRDefault="00380ECE" w:rsidP="00380ECE">
      <w:pPr>
        <w:spacing w:line="360" w:lineRule="auto"/>
        <w:jc w:val="both"/>
        <w:rPr>
          <w:rFonts w:cs="Arial"/>
          <w:lang w:val="es-ES_tradnl"/>
        </w:rPr>
      </w:pPr>
      <w:r>
        <w:rPr>
          <w:rFonts w:cs="Arial"/>
          <w:b/>
          <w:lang w:val="es-ES_tradnl"/>
        </w:rPr>
        <w:t>TERCERO:</w:t>
      </w:r>
      <w:r w:rsidRPr="00027956">
        <w:rPr>
          <w:rFonts w:cs="Arial"/>
          <w:b/>
          <w:lang w:val="es-ES_tradnl"/>
        </w:rPr>
        <w:t xml:space="preserve"> </w:t>
      </w:r>
      <w:r w:rsidRPr="00027956">
        <w:rPr>
          <w:rFonts w:cs="Arial"/>
          <w:lang w:val="es-ES_tradnl"/>
        </w:rPr>
        <w:t>Archívese y téngase como totalmente concluido el presente asunto</w:t>
      </w:r>
      <w:r>
        <w:rPr>
          <w:rFonts w:cs="Arial"/>
          <w:lang w:val="es-ES_tradnl"/>
        </w:rPr>
        <w:t>.</w:t>
      </w:r>
    </w:p>
    <w:p w14:paraId="60B00039" w14:textId="77777777" w:rsidR="007E40A6" w:rsidRPr="007A1235" w:rsidRDefault="007E40A6" w:rsidP="007E40A6">
      <w:pPr>
        <w:spacing w:line="360" w:lineRule="auto"/>
        <w:jc w:val="both"/>
        <w:rPr>
          <w:rFonts w:cs="Arial"/>
          <w:highlight w:val="yellow"/>
          <w:lang w:val="es-ES_tradnl"/>
        </w:rPr>
      </w:pPr>
    </w:p>
    <w:p w14:paraId="60B00050" w14:textId="6E82151A" w:rsidR="004E4543" w:rsidRPr="008C118A" w:rsidRDefault="004E4543" w:rsidP="004E4543">
      <w:pPr>
        <w:spacing w:line="360" w:lineRule="auto"/>
        <w:jc w:val="center"/>
        <w:rPr>
          <w:rFonts w:cs="Arial"/>
          <w:b/>
          <w:lang w:val="es-ES_tradnl"/>
        </w:rPr>
      </w:pPr>
      <w:r w:rsidRPr="008C118A">
        <w:rPr>
          <w:rFonts w:cs="Arial"/>
          <w:b/>
          <w:lang w:val="es-ES_tradnl"/>
        </w:rPr>
        <w:t>Monterrey, Nuevo León</w:t>
      </w:r>
      <w:r w:rsidR="00380ECE">
        <w:rPr>
          <w:rFonts w:cs="Arial"/>
          <w:b/>
          <w:lang w:val="es-ES_tradnl"/>
        </w:rPr>
        <w:t xml:space="preserve"> a </w:t>
      </w:r>
    </w:p>
    <w:p w14:paraId="60B00052" w14:textId="77777777" w:rsidR="004E4543" w:rsidRPr="008C118A" w:rsidRDefault="004E4543" w:rsidP="004E4543">
      <w:pPr>
        <w:jc w:val="center"/>
        <w:rPr>
          <w:rFonts w:cs="Arial"/>
          <w:b/>
          <w:bCs/>
          <w:lang w:val="es-ES_tradnl"/>
        </w:rPr>
      </w:pPr>
      <w:bookmarkStart w:id="0" w:name="_GoBack"/>
      <w:bookmarkEnd w:id="0"/>
      <w:r w:rsidRPr="008C118A">
        <w:rPr>
          <w:rFonts w:cs="Arial"/>
          <w:b/>
          <w:bCs/>
          <w:lang w:val="es-ES_tradnl"/>
        </w:rPr>
        <w:t>Comisión de Fomento Económico.</w:t>
      </w:r>
    </w:p>
    <w:p w14:paraId="60B00053" w14:textId="77777777" w:rsidR="004E4543" w:rsidRPr="008C118A" w:rsidRDefault="004E4543" w:rsidP="004E4543">
      <w:pPr>
        <w:jc w:val="center"/>
        <w:rPr>
          <w:rFonts w:cs="Arial"/>
          <w:b/>
          <w:bCs/>
          <w:lang w:val="es-ES_tradnl"/>
        </w:rPr>
      </w:pPr>
    </w:p>
    <w:p w14:paraId="60B00054" w14:textId="77777777" w:rsidR="004E4543" w:rsidRPr="008C118A" w:rsidRDefault="004E4543" w:rsidP="004E4543">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Presidente:</w:t>
      </w:r>
    </w:p>
    <w:p w14:paraId="60B00055" w14:textId="77777777" w:rsidR="004E4543" w:rsidRPr="008C118A" w:rsidRDefault="004E4543" w:rsidP="004E4543">
      <w:pPr>
        <w:jc w:val="center"/>
        <w:rPr>
          <w:rFonts w:cs="Arial"/>
          <w:bCs/>
          <w:lang w:val="es-ES_tradnl"/>
        </w:rPr>
      </w:pPr>
    </w:p>
    <w:p w14:paraId="60B00056" w14:textId="77777777" w:rsidR="004E4543" w:rsidRPr="008C118A" w:rsidRDefault="004E4543" w:rsidP="004E4543">
      <w:pPr>
        <w:jc w:val="center"/>
        <w:rPr>
          <w:rFonts w:cs="Arial"/>
          <w:bCs/>
          <w:lang w:val="es-ES_tradnl"/>
        </w:rPr>
      </w:pPr>
    </w:p>
    <w:p w14:paraId="60B00057" w14:textId="77777777" w:rsidR="004E4543" w:rsidRPr="008C118A" w:rsidRDefault="004E4543" w:rsidP="004E4543">
      <w:pPr>
        <w:jc w:val="center"/>
        <w:rPr>
          <w:rFonts w:cs="Arial"/>
          <w:lang w:val="es-ES_tradnl"/>
        </w:rPr>
      </w:pPr>
      <w:r w:rsidRPr="008C118A">
        <w:rPr>
          <w:rFonts w:cs="Arial"/>
          <w:lang w:val="es-ES_tradnl"/>
        </w:rPr>
        <w:t>Eva Margarita Gómez Tamez</w:t>
      </w:r>
    </w:p>
    <w:p w14:paraId="60B00058" w14:textId="77777777" w:rsidR="004E4543" w:rsidRPr="008C118A" w:rsidRDefault="004E4543" w:rsidP="004E4543">
      <w:pPr>
        <w:jc w:val="center"/>
        <w:rPr>
          <w:rFonts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4E4543" w:rsidRPr="008C118A" w14:paraId="60B00064" w14:textId="77777777" w:rsidTr="00DF56A1">
        <w:trPr>
          <w:jc w:val="center"/>
        </w:trPr>
        <w:tc>
          <w:tcPr>
            <w:tcW w:w="3857" w:type="dxa"/>
          </w:tcPr>
          <w:p w14:paraId="60B00059" w14:textId="77777777" w:rsidR="004E4543" w:rsidRPr="008C118A" w:rsidRDefault="004E4543" w:rsidP="00DF56A1">
            <w:pPr>
              <w:jc w:val="center"/>
              <w:rPr>
                <w:rFonts w:cs="Arial"/>
                <w:bCs/>
                <w:lang w:val="es-ES_tradnl"/>
              </w:rPr>
            </w:pPr>
            <w:proofErr w:type="spellStart"/>
            <w:r w:rsidRPr="008C118A">
              <w:rPr>
                <w:rFonts w:cs="Arial"/>
                <w:bCs/>
                <w:lang w:val="es-ES_tradnl"/>
              </w:rPr>
              <w:lastRenderedPageBreak/>
              <w:t>Dip</w:t>
            </w:r>
            <w:proofErr w:type="spellEnd"/>
            <w:r w:rsidRPr="008C118A">
              <w:rPr>
                <w:rFonts w:cs="Arial"/>
                <w:bCs/>
                <w:lang w:val="es-ES_tradnl"/>
              </w:rPr>
              <w:t>. Vicepresidente:</w:t>
            </w:r>
          </w:p>
          <w:p w14:paraId="60B0005A" w14:textId="77777777" w:rsidR="004E4543" w:rsidRPr="008C118A" w:rsidRDefault="004E4543" w:rsidP="00DF56A1">
            <w:pPr>
              <w:jc w:val="center"/>
              <w:rPr>
                <w:rFonts w:cs="Arial"/>
                <w:bCs/>
                <w:lang w:val="es-ES_tradnl"/>
              </w:rPr>
            </w:pPr>
          </w:p>
          <w:p w14:paraId="60B0005B" w14:textId="77777777" w:rsidR="004E4543" w:rsidRPr="008C118A" w:rsidRDefault="004E4543" w:rsidP="00DF56A1">
            <w:pPr>
              <w:jc w:val="center"/>
              <w:rPr>
                <w:rFonts w:cs="Arial"/>
                <w:bCs/>
                <w:lang w:val="es-ES_tradnl"/>
              </w:rPr>
            </w:pPr>
          </w:p>
          <w:p w14:paraId="60B0005C" w14:textId="77777777" w:rsidR="004E4543" w:rsidRPr="008C118A" w:rsidRDefault="004E4543" w:rsidP="00DF56A1">
            <w:pPr>
              <w:rPr>
                <w:rFonts w:cs="Arial"/>
                <w:bCs/>
                <w:lang w:val="es-ES_tradnl"/>
              </w:rPr>
            </w:pPr>
            <w:proofErr w:type="spellStart"/>
            <w:r w:rsidRPr="00F77EC9">
              <w:rPr>
                <w:rFonts w:cs="Arial"/>
                <w:bCs/>
                <w:lang w:val="es-ES_tradnl"/>
              </w:rPr>
              <w:t>Alhinna</w:t>
            </w:r>
            <w:proofErr w:type="spellEnd"/>
            <w:r w:rsidRPr="00F77EC9">
              <w:rPr>
                <w:rFonts w:cs="Arial"/>
                <w:bCs/>
                <w:lang w:val="es-ES_tradnl"/>
              </w:rPr>
              <w:t xml:space="preserve"> Berenice Vargas García</w:t>
            </w:r>
          </w:p>
          <w:p w14:paraId="60B0005D" w14:textId="77777777" w:rsidR="004E4543" w:rsidRPr="008C118A" w:rsidRDefault="004E4543" w:rsidP="00DF56A1">
            <w:pPr>
              <w:jc w:val="center"/>
              <w:rPr>
                <w:rFonts w:cs="Arial"/>
                <w:bCs/>
                <w:lang w:val="es-ES_tradnl"/>
              </w:rPr>
            </w:pPr>
          </w:p>
        </w:tc>
        <w:tc>
          <w:tcPr>
            <w:tcW w:w="4507" w:type="dxa"/>
          </w:tcPr>
          <w:p w14:paraId="60B0005E"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Secretario:</w:t>
            </w:r>
          </w:p>
          <w:p w14:paraId="60B0005F" w14:textId="77777777" w:rsidR="004E4543" w:rsidRPr="008C118A" w:rsidRDefault="004E4543" w:rsidP="00DF56A1">
            <w:pPr>
              <w:jc w:val="center"/>
              <w:rPr>
                <w:rFonts w:cs="Arial"/>
                <w:bCs/>
                <w:lang w:val="es-ES_tradnl"/>
              </w:rPr>
            </w:pPr>
          </w:p>
          <w:p w14:paraId="60B00060" w14:textId="77777777" w:rsidR="004E4543" w:rsidRPr="008C118A" w:rsidRDefault="004E4543" w:rsidP="00DF56A1">
            <w:pPr>
              <w:jc w:val="center"/>
              <w:rPr>
                <w:rFonts w:cs="Arial"/>
                <w:bCs/>
                <w:lang w:val="es-ES_tradnl"/>
              </w:rPr>
            </w:pPr>
          </w:p>
          <w:p w14:paraId="60B00061" w14:textId="77777777" w:rsidR="004E4543" w:rsidRPr="00F77EC9" w:rsidRDefault="004E4543" w:rsidP="00DF56A1">
            <w:pPr>
              <w:jc w:val="center"/>
              <w:rPr>
                <w:rFonts w:cs="Arial"/>
                <w:bCs/>
                <w:lang w:val="es-ES_tradnl"/>
              </w:rPr>
            </w:pPr>
            <w:r w:rsidRPr="00F77EC9">
              <w:rPr>
                <w:rFonts w:cs="Arial"/>
                <w:bCs/>
                <w:lang w:val="es-ES_tradnl"/>
              </w:rPr>
              <w:t>Jorge Alan Blanco Durán</w:t>
            </w:r>
          </w:p>
          <w:p w14:paraId="60B00062" w14:textId="77777777" w:rsidR="004E4543" w:rsidRDefault="004E4543" w:rsidP="00DF56A1">
            <w:pPr>
              <w:jc w:val="center"/>
              <w:rPr>
                <w:rFonts w:cs="Arial"/>
                <w:bCs/>
                <w:lang w:val="es-ES_tradnl"/>
              </w:rPr>
            </w:pPr>
          </w:p>
          <w:p w14:paraId="60B00063" w14:textId="77777777" w:rsidR="004E4543" w:rsidRPr="008C118A" w:rsidRDefault="004E4543" w:rsidP="00DF56A1">
            <w:pPr>
              <w:jc w:val="center"/>
              <w:rPr>
                <w:rFonts w:cs="Arial"/>
                <w:bCs/>
                <w:lang w:val="es-ES_tradnl"/>
              </w:rPr>
            </w:pPr>
          </w:p>
        </w:tc>
      </w:tr>
      <w:tr w:rsidR="004E4543" w:rsidRPr="008C118A" w14:paraId="60B00067" w14:textId="77777777" w:rsidTr="00DF56A1">
        <w:trPr>
          <w:jc w:val="center"/>
        </w:trPr>
        <w:tc>
          <w:tcPr>
            <w:tcW w:w="3857" w:type="dxa"/>
          </w:tcPr>
          <w:p w14:paraId="60B00065" w14:textId="77777777" w:rsidR="004E4543" w:rsidRPr="008C118A" w:rsidRDefault="004E4543" w:rsidP="00DF56A1">
            <w:pPr>
              <w:jc w:val="center"/>
              <w:rPr>
                <w:rFonts w:cs="Arial"/>
                <w:lang w:val="es-ES_tradnl"/>
              </w:rPr>
            </w:pPr>
          </w:p>
        </w:tc>
        <w:tc>
          <w:tcPr>
            <w:tcW w:w="4507" w:type="dxa"/>
          </w:tcPr>
          <w:p w14:paraId="60B00066" w14:textId="77777777" w:rsidR="004E4543" w:rsidRPr="008C118A" w:rsidRDefault="004E4543" w:rsidP="00DF56A1">
            <w:pPr>
              <w:jc w:val="center"/>
              <w:rPr>
                <w:rFonts w:cs="Arial"/>
                <w:lang w:val="es-ES_tradnl"/>
              </w:rPr>
            </w:pPr>
          </w:p>
        </w:tc>
      </w:tr>
      <w:tr w:rsidR="004E4543" w:rsidRPr="008C118A" w14:paraId="60B00074" w14:textId="77777777" w:rsidTr="00DF56A1">
        <w:trPr>
          <w:jc w:val="center"/>
        </w:trPr>
        <w:tc>
          <w:tcPr>
            <w:tcW w:w="3857" w:type="dxa"/>
          </w:tcPr>
          <w:p w14:paraId="60B00068"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p w14:paraId="60B00069" w14:textId="77777777" w:rsidR="004E4543" w:rsidRPr="008C118A" w:rsidRDefault="004E4543" w:rsidP="00DF56A1">
            <w:pPr>
              <w:jc w:val="center"/>
              <w:rPr>
                <w:rFonts w:cs="Arial"/>
                <w:bCs/>
                <w:lang w:val="es-ES_tradnl"/>
              </w:rPr>
            </w:pPr>
          </w:p>
          <w:p w14:paraId="60B0006A" w14:textId="77777777" w:rsidR="004E4543" w:rsidRPr="008C118A" w:rsidRDefault="004E4543" w:rsidP="00DF56A1">
            <w:pPr>
              <w:jc w:val="center"/>
              <w:rPr>
                <w:rFonts w:cs="Arial"/>
                <w:bCs/>
                <w:lang w:val="es-ES_tradnl"/>
              </w:rPr>
            </w:pPr>
          </w:p>
          <w:p w14:paraId="60B0006B" w14:textId="77777777" w:rsidR="004E4543" w:rsidRDefault="004E4543" w:rsidP="00DF56A1">
            <w:pPr>
              <w:jc w:val="center"/>
              <w:rPr>
                <w:rFonts w:cs="Arial"/>
                <w:bCs/>
                <w:lang w:val="es-ES_tradnl"/>
              </w:rPr>
            </w:pPr>
            <w:r>
              <w:rPr>
                <w:rFonts w:cs="Arial"/>
                <w:bCs/>
                <w:lang w:val="es-ES_tradnl"/>
              </w:rPr>
              <w:t xml:space="preserve">Héctor García </w:t>
            </w:r>
            <w:proofErr w:type="spellStart"/>
            <w:r>
              <w:rPr>
                <w:rFonts w:cs="Arial"/>
                <w:bCs/>
                <w:lang w:val="es-ES_tradnl"/>
              </w:rPr>
              <w:t>García</w:t>
            </w:r>
            <w:proofErr w:type="spellEnd"/>
          </w:p>
          <w:p w14:paraId="60B0006C" w14:textId="77777777" w:rsidR="004E4543" w:rsidRDefault="004E4543" w:rsidP="00DF56A1">
            <w:pPr>
              <w:jc w:val="center"/>
              <w:rPr>
                <w:rFonts w:cs="Arial"/>
                <w:bCs/>
                <w:lang w:val="es-ES_tradnl"/>
              </w:rPr>
            </w:pPr>
          </w:p>
          <w:p w14:paraId="60B0006D" w14:textId="77777777" w:rsidR="004E4543" w:rsidRDefault="004E4543" w:rsidP="00DF56A1">
            <w:pPr>
              <w:jc w:val="center"/>
              <w:rPr>
                <w:rFonts w:cs="Arial"/>
                <w:bCs/>
                <w:lang w:val="es-ES_tradnl"/>
              </w:rPr>
            </w:pPr>
          </w:p>
          <w:p w14:paraId="60B0006E" w14:textId="77777777" w:rsidR="004E4543" w:rsidRDefault="004E4543" w:rsidP="00DF56A1">
            <w:pPr>
              <w:jc w:val="center"/>
              <w:rPr>
                <w:rFonts w:cs="Arial"/>
                <w:bCs/>
                <w:lang w:val="es-ES_tradnl"/>
              </w:rPr>
            </w:pPr>
          </w:p>
          <w:p w14:paraId="60B0006F" w14:textId="77777777" w:rsidR="004E4543" w:rsidRPr="008C118A" w:rsidRDefault="004E4543" w:rsidP="00DF56A1">
            <w:pPr>
              <w:jc w:val="center"/>
              <w:rPr>
                <w:rFonts w:cs="Arial"/>
                <w:bCs/>
                <w:lang w:val="es-ES_tradnl"/>
              </w:rPr>
            </w:pPr>
          </w:p>
        </w:tc>
        <w:tc>
          <w:tcPr>
            <w:tcW w:w="4507" w:type="dxa"/>
          </w:tcPr>
          <w:p w14:paraId="60B00070"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p w14:paraId="60B00071" w14:textId="77777777" w:rsidR="004E4543" w:rsidRPr="008C118A" w:rsidRDefault="004E4543" w:rsidP="00DF56A1">
            <w:pPr>
              <w:jc w:val="center"/>
              <w:rPr>
                <w:rFonts w:cs="Arial"/>
                <w:bCs/>
                <w:lang w:val="es-ES_tradnl"/>
              </w:rPr>
            </w:pPr>
          </w:p>
          <w:p w14:paraId="60B00072" w14:textId="77777777" w:rsidR="004E4543" w:rsidRPr="008C118A" w:rsidRDefault="004E4543" w:rsidP="00DF56A1">
            <w:pPr>
              <w:jc w:val="center"/>
              <w:rPr>
                <w:rFonts w:cs="Arial"/>
                <w:bCs/>
                <w:lang w:val="es-ES_tradnl"/>
              </w:rPr>
            </w:pPr>
          </w:p>
          <w:p w14:paraId="60B00073" w14:textId="77777777" w:rsidR="004E4543" w:rsidRPr="008C118A" w:rsidRDefault="004E4543" w:rsidP="00DF56A1">
            <w:pPr>
              <w:jc w:val="center"/>
              <w:rPr>
                <w:rFonts w:cs="Arial"/>
                <w:bCs/>
                <w:lang w:val="es-ES_tradnl"/>
              </w:rPr>
            </w:pPr>
            <w:r>
              <w:rPr>
                <w:rFonts w:cs="Arial"/>
                <w:bCs/>
                <w:lang w:val="es-ES_tradnl"/>
              </w:rPr>
              <w:t>Eugenio Montiel Amoroso</w:t>
            </w:r>
          </w:p>
        </w:tc>
      </w:tr>
      <w:tr w:rsidR="004E4543" w:rsidRPr="008C118A" w14:paraId="60B00078" w14:textId="77777777" w:rsidTr="00DF56A1">
        <w:trPr>
          <w:jc w:val="center"/>
        </w:trPr>
        <w:tc>
          <w:tcPr>
            <w:tcW w:w="3857" w:type="dxa"/>
            <w:hideMark/>
          </w:tcPr>
          <w:p w14:paraId="60B00075"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tc>
        <w:tc>
          <w:tcPr>
            <w:tcW w:w="4507" w:type="dxa"/>
          </w:tcPr>
          <w:p w14:paraId="60B00076"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p w14:paraId="60B00077" w14:textId="77777777" w:rsidR="004E4543" w:rsidRPr="008C118A" w:rsidRDefault="004E4543" w:rsidP="00DF56A1">
            <w:pPr>
              <w:jc w:val="center"/>
              <w:rPr>
                <w:rFonts w:cs="Arial"/>
                <w:bCs/>
                <w:lang w:val="es-ES_tradnl"/>
              </w:rPr>
            </w:pPr>
          </w:p>
        </w:tc>
      </w:tr>
      <w:tr w:rsidR="004E4543" w:rsidRPr="008C118A" w14:paraId="60B0007E" w14:textId="77777777" w:rsidTr="00DF56A1">
        <w:trPr>
          <w:jc w:val="center"/>
        </w:trPr>
        <w:tc>
          <w:tcPr>
            <w:tcW w:w="3857" w:type="dxa"/>
          </w:tcPr>
          <w:p w14:paraId="60B00079" w14:textId="77777777" w:rsidR="004E4543" w:rsidRPr="008C118A" w:rsidRDefault="004E4543" w:rsidP="00DF56A1">
            <w:pPr>
              <w:jc w:val="center"/>
              <w:rPr>
                <w:rFonts w:cs="Arial"/>
                <w:lang w:val="es-ES_tradnl"/>
              </w:rPr>
            </w:pPr>
          </w:p>
          <w:p w14:paraId="60B0007A" w14:textId="77777777" w:rsidR="004E4543" w:rsidRPr="008C118A" w:rsidRDefault="004E4543" w:rsidP="00DF56A1">
            <w:pPr>
              <w:jc w:val="center"/>
              <w:rPr>
                <w:rFonts w:cs="Arial"/>
                <w:lang w:val="es-ES_tradnl"/>
              </w:rPr>
            </w:pPr>
            <w:r>
              <w:rPr>
                <w:rFonts w:cs="Arial"/>
                <w:lang w:val="es-ES_tradnl"/>
              </w:rPr>
              <w:t xml:space="preserve"> Eva Patricia Salazar Marroquín</w:t>
            </w:r>
          </w:p>
        </w:tc>
        <w:tc>
          <w:tcPr>
            <w:tcW w:w="4507" w:type="dxa"/>
          </w:tcPr>
          <w:p w14:paraId="60B0007B" w14:textId="77777777" w:rsidR="004E4543" w:rsidRPr="008C118A" w:rsidRDefault="004E4543" w:rsidP="00DF56A1">
            <w:pPr>
              <w:jc w:val="center"/>
              <w:rPr>
                <w:rFonts w:cs="Arial"/>
                <w:lang w:val="es-ES_tradnl"/>
              </w:rPr>
            </w:pPr>
          </w:p>
          <w:p w14:paraId="60B0007C" w14:textId="77777777" w:rsidR="004E4543" w:rsidRDefault="004E4543" w:rsidP="00DF56A1">
            <w:pPr>
              <w:jc w:val="center"/>
              <w:rPr>
                <w:rFonts w:cs="Arial"/>
                <w:lang w:val="es-ES_tradnl"/>
              </w:rPr>
            </w:pPr>
            <w:r>
              <w:rPr>
                <w:rFonts w:cs="Arial"/>
                <w:lang w:val="es-ES_tradnl"/>
              </w:rPr>
              <w:t xml:space="preserve"> Ángel Alberto Barroso Correa</w:t>
            </w:r>
          </w:p>
          <w:p w14:paraId="60B0007D" w14:textId="77777777" w:rsidR="004E4543" w:rsidRPr="008C118A" w:rsidRDefault="004E4543" w:rsidP="00DF56A1">
            <w:pPr>
              <w:jc w:val="center"/>
              <w:rPr>
                <w:rFonts w:cs="Arial"/>
                <w:lang w:val="es-ES_tradnl"/>
              </w:rPr>
            </w:pPr>
          </w:p>
        </w:tc>
      </w:tr>
      <w:tr w:rsidR="004E4543" w:rsidRPr="008C118A" w14:paraId="60B00082" w14:textId="77777777" w:rsidTr="00DF56A1">
        <w:trPr>
          <w:jc w:val="center"/>
        </w:trPr>
        <w:tc>
          <w:tcPr>
            <w:tcW w:w="3857" w:type="dxa"/>
          </w:tcPr>
          <w:p w14:paraId="60B0007F"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p w14:paraId="60B00080" w14:textId="77777777" w:rsidR="004E4543" w:rsidRPr="008C118A" w:rsidRDefault="004E4543" w:rsidP="00DF56A1">
            <w:pPr>
              <w:jc w:val="center"/>
              <w:rPr>
                <w:rFonts w:cs="Arial"/>
                <w:bCs/>
                <w:lang w:val="es-ES_tradnl"/>
              </w:rPr>
            </w:pPr>
          </w:p>
        </w:tc>
        <w:tc>
          <w:tcPr>
            <w:tcW w:w="4507" w:type="dxa"/>
            <w:hideMark/>
          </w:tcPr>
          <w:p w14:paraId="60B00081"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tc>
      </w:tr>
      <w:tr w:rsidR="004E4543" w:rsidRPr="008C118A" w14:paraId="60B00085" w14:textId="77777777" w:rsidTr="00DF56A1">
        <w:trPr>
          <w:jc w:val="center"/>
        </w:trPr>
        <w:tc>
          <w:tcPr>
            <w:tcW w:w="3857" w:type="dxa"/>
          </w:tcPr>
          <w:p w14:paraId="60B00083" w14:textId="77777777" w:rsidR="004E4543" w:rsidRPr="008C118A" w:rsidRDefault="004E4543" w:rsidP="00DF56A1">
            <w:pPr>
              <w:jc w:val="center"/>
              <w:rPr>
                <w:rFonts w:cs="Arial"/>
                <w:lang w:val="es-ES_tradnl"/>
              </w:rPr>
            </w:pPr>
          </w:p>
        </w:tc>
        <w:tc>
          <w:tcPr>
            <w:tcW w:w="4507" w:type="dxa"/>
          </w:tcPr>
          <w:p w14:paraId="60B00084" w14:textId="77777777" w:rsidR="004E4543" w:rsidRPr="008C118A" w:rsidRDefault="004E4543" w:rsidP="00DF56A1">
            <w:pPr>
              <w:jc w:val="center"/>
              <w:rPr>
                <w:rFonts w:cs="Arial"/>
                <w:lang w:val="es-ES_tradnl"/>
              </w:rPr>
            </w:pPr>
          </w:p>
        </w:tc>
      </w:tr>
      <w:tr w:rsidR="004E4543" w:rsidRPr="008C118A" w14:paraId="60B00097" w14:textId="77777777" w:rsidTr="00DF56A1">
        <w:trPr>
          <w:trHeight w:val="1040"/>
          <w:jc w:val="center"/>
        </w:trPr>
        <w:tc>
          <w:tcPr>
            <w:tcW w:w="3857" w:type="dxa"/>
          </w:tcPr>
          <w:p w14:paraId="60B00086" w14:textId="77777777" w:rsidR="004E4543" w:rsidRPr="008C118A" w:rsidRDefault="004E4543" w:rsidP="00DF56A1">
            <w:pPr>
              <w:jc w:val="center"/>
              <w:rPr>
                <w:rFonts w:cs="Arial"/>
                <w:bCs/>
                <w:lang w:val="es-ES_tradnl"/>
              </w:rPr>
            </w:pPr>
            <w:r>
              <w:rPr>
                <w:rFonts w:cs="Arial"/>
                <w:bCs/>
                <w:lang w:val="es-ES_tradnl"/>
              </w:rPr>
              <w:t>Leticia Marlene Benvenutti Villarreal</w:t>
            </w:r>
          </w:p>
          <w:p w14:paraId="60B00087" w14:textId="77777777" w:rsidR="004E4543" w:rsidRPr="008C118A" w:rsidRDefault="004E4543" w:rsidP="00DF56A1">
            <w:pPr>
              <w:jc w:val="center"/>
              <w:rPr>
                <w:rFonts w:cs="Arial"/>
                <w:bCs/>
                <w:lang w:val="es-ES_tradnl"/>
              </w:rPr>
            </w:pPr>
          </w:p>
          <w:p w14:paraId="60B00088"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p w14:paraId="60B00089" w14:textId="77777777" w:rsidR="004E4543" w:rsidRPr="008C118A" w:rsidRDefault="004E4543" w:rsidP="00DF56A1">
            <w:pPr>
              <w:jc w:val="center"/>
              <w:rPr>
                <w:rFonts w:cs="Arial"/>
                <w:bCs/>
                <w:lang w:val="es-ES_tradnl"/>
              </w:rPr>
            </w:pPr>
          </w:p>
          <w:p w14:paraId="60B0008A" w14:textId="77777777" w:rsidR="004E4543" w:rsidRPr="008C118A" w:rsidRDefault="004E4543" w:rsidP="00DF56A1">
            <w:pPr>
              <w:jc w:val="center"/>
              <w:rPr>
                <w:rFonts w:cs="Arial"/>
                <w:bCs/>
                <w:lang w:val="es-ES_tradnl"/>
              </w:rPr>
            </w:pPr>
          </w:p>
          <w:p w14:paraId="60B0008B" w14:textId="77777777" w:rsidR="004E4543" w:rsidRPr="008C118A" w:rsidRDefault="004E4543" w:rsidP="00DF56A1">
            <w:pPr>
              <w:jc w:val="center"/>
              <w:rPr>
                <w:rFonts w:cs="Arial"/>
                <w:bCs/>
                <w:lang w:val="es-ES_tradnl"/>
              </w:rPr>
            </w:pPr>
          </w:p>
          <w:p w14:paraId="60B0008C" w14:textId="77777777" w:rsidR="004E4543" w:rsidRPr="008C118A" w:rsidRDefault="004E4543" w:rsidP="00DF56A1">
            <w:pPr>
              <w:jc w:val="center"/>
              <w:rPr>
                <w:rFonts w:cs="Arial"/>
                <w:bCs/>
                <w:lang w:val="es-ES_tradnl"/>
              </w:rPr>
            </w:pPr>
          </w:p>
          <w:p w14:paraId="60B0008D" w14:textId="77777777" w:rsidR="004E4543" w:rsidRPr="008C118A" w:rsidRDefault="004E4543" w:rsidP="00DF56A1">
            <w:pPr>
              <w:jc w:val="center"/>
              <w:rPr>
                <w:rFonts w:cs="Arial"/>
                <w:bCs/>
                <w:lang w:val="es-ES_tradnl"/>
              </w:rPr>
            </w:pPr>
            <w:r>
              <w:rPr>
                <w:rFonts w:cs="Arial"/>
                <w:bCs/>
                <w:lang w:val="es-ES_tradnl"/>
              </w:rPr>
              <w:t>Hernán Salinas Wolberg</w:t>
            </w:r>
          </w:p>
        </w:tc>
        <w:tc>
          <w:tcPr>
            <w:tcW w:w="4507" w:type="dxa"/>
          </w:tcPr>
          <w:p w14:paraId="60B0008E" w14:textId="77777777" w:rsidR="004E4543" w:rsidRPr="008C118A" w:rsidRDefault="004E4543" w:rsidP="00DF56A1">
            <w:pPr>
              <w:jc w:val="center"/>
              <w:rPr>
                <w:rFonts w:cs="Arial"/>
                <w:bCs/>
                <w:lang w:val="es-ES_tradnl"/>
              </w:rPr>
            </w:pPr>
            <w:r>
              <w:rPr>
                <w:rFonts w:cs="Arial"/>
                <w:bCs/>
                <w:lang w:val="es-ES_tradnl"/>
              </w:rPr>
              <w:t>Daniel Carrillo Martínez</w:t>
            </w:r>
          </w:p>
          <w:p w14:paraId="60B0008F" w14:textId="77777777" w:rsidR="004E4543" w:rsidRPr="008C118A" w:rsidRDefault="004E4543" w:rsidP="00DF56A1">
            <w:pPr>
              <w:jc w:val="center"/>
              <w:rPr>
                <w:rFonts w:cs="Arial"/>
                <w:bCs/>
                <w:lang w:val="es-ES_tradnl"/>
              </w:rPr>
            </w:pPr>
          </w:p>
          <w:p w14:paraId="60B00090" w14:textId="77777777" w:rsidR="004E4543" w:rsidRPr="008C118A" w:rsidRDefault="004E4543" w:rsidP="00DF56A1">
            <w:pPr>
              <w:jc w:val="center"/>
              <w:rPr>
                <w:rFonts w:cs="Arial"/>
                <w:bCs/>
                <w:lang w:val="es-ES_tradnl"/>
              </w:rPr>
            </w:pPr>
          </w:p>
          <w:p w14:paraId="60B00091" w14:textId="77777777" w:rsidR="004E4543" w:rsidRPr="008C118A" w:rsidRDefault="004E4543" w:rsidP="00DF56A1">
            <w:pPr>
              <w:jc w:val="center"/>
              <w:rPr>
                <w:rFonts w:cs="Arial"/>
                <w:bCs/>
                <w:lang w:val="es-ES_tradnl"/>
              </w:rPr>
            </w:pPr>
            <w:proofErr w:type="spellStart"/>
            <w:r w:rsidRPr="008C118A">
              <w:rPr>
                <w:rFonts w:cs="Arial"/>
                <w:bCs/>
                <w:lang w:val="es-ES_tradnl"/>
              </w:rPr>
              <w:t>Dip</w:t>
            </w:r>
            <w:proofErr w:type="spellEnd"/>
            <w:r w:rsidRPr="008C118A">
              <w:rPr>
                <w:rFonts w:cs="Arial"/>
                <w:bCs/>
                <w:lang w:val="es-ES_tradnl"/>
              </w:rPr>
              <w:t>. Vocal:</w:t>
            </w:r>
          </w:p>
          <w:p w14:paraId="60B00092" w14:textId="77777777" w:rsidR="004E4543" w:rsidRPr="008C118A" w:rsidRDefault="004E4543" w:rsidP="00DF56A1">
            <w:pPr>
              <w:jc w:val="center"/>
              <w:rPr>
                <w:rFonts w:cs="Arial"/>
                <w:bCs/>
                <w:lang w:val="es-ES_tradnl"/>
              </w:rPr>
            </w:pPr>
          </w:p>
          <w:p w14:paraId="60B00093" w14:textId="77777777" w:rsidR="004E4543" w:rsidRPr="008C118A" w:rsidRDefault="004E4543" w:rsidP="00DF56A1">
            <w:pPr>
              <w:jc w:val="center"/>
              <w:rPr>
                <w:rFonts w:cs="Arial"/>
                <w:bCs/>
                <w:lang w:val="es-ES_tradnl"/>
              </w:rPr>
            </w:pPr>
          </w:p>
          <w:p w14:paraId="60B00094" w14:textId="77777777" w:rsidR="004E4543" w:rsidRPr="008C118A" w:rsidRDefault="004E4543" w:rsidP="00DF56A1">
            <w:pPr>
              <w:jc w:val="center"/>
              <w:rPr>
                <w:rFonts w:cs="Arial"/>
                <w:bCs/>
                <w:lang w:val="es-ES_tradnl"/>
              </w:rPr>
            </w:pPr>
          </w:p>
          <w:p w14:paraId="60B00095" w14:textId="77777777" w:rsidR="004E4543" w:rsidRPr="008C118A" w:rsidRDefault="004E4543" w:rsidP="00DF56A1">
            <w:pPr>
              <w:jc w:val="center"/>
              <w:rPr>
                <w:rFonts w:cs="Arial"/>
                <w:bCs/>
                <w:lang w:val="es-ES_tradnl"/>
              </w:rPr>
            </w:pPr>
          </w:p>
          <w:p w14:paraId="60B00096" w14:textId="77777777" w:rsidR="004E4543" w:rsidRPr="008C118A" w:rsidRDefault="004E4543" w:rsidP="00DF56A1">
            <w:pPr>
              <w:jc w:val="center"/>
              <w:rPr>
                <w:rFonts w:cs="Arial"/>
                <w:bCs/>
                <w:lang w:val="es-ES_tradnl"/>
              </w:rPr>
            </w:pPr>
            <w:r>
              <w:rPr>
                <w:rFonts w:cs="Arial"/>
                <w:bCs/>
                <w:lang w:val="es-ES_tradnl"/>
              </w:rPr>
              <w:t xml:space="preserve">Gabriel Tláloc Cantú </w:t>
            </w:r>
            <w:proofErr w:type="spellStart"/>
            <w:r>
              <w:rPr>
                <w:rFonts w:cs="Arial"/>
                <w:bCs/>
                <w:lang w:val="es-ES_tradnl"/>
              </w:rPr>
              <w:t>Cantú</w:t>
            </w:r>
            <w:proofErr w:type="spellEnd"/>
          </w:p>
        </w:tc>
      </w:tr>
    </w:tbl>
    <w:p w14:paraId="60B0009B" w14:textId="7CEE1F25" w:rsidR="00D576D4" w:rsidRDefault="00D576D4"/>
    <w:sectPr w:rsidR="00D576D4" w:rsidSect="002F4B8E">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118F3" w14:textId="77777777" w:rsidR="00701800" w:rsidRDefault="00701800" w:rsidP="0002402E">
      <w:r>
        <w:separator/>
      </w:r>
    </w:p>
  </w:endnote>
  <w:endnote w:type="continuationSeparator" w:id="0">
    <w:p w14:paraId="0B5488B9" w14:textId="77777777" w:rsidR="00701800" w:rsidRDefault="00701800" w:rsidP="0002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CBA23" w14:textId="77777777" w:rsidR="004C5CBD" w:rsidRPr="0002402E" w:rsidRDefault="004C5CBD" w:rsidP="004C5CBD">
    <w:pPr>
      <w:pStyle w:val="Piedepgina"/>
      <w:jc w:val="center"/>
      <w:rPr>
        <w:sz w:val="18"/>
        <w:szCs w:val="18"/>
      </w:rPr>
    </w:pPr>
    <w:r w:rsidRPr="0002402E">
      <w:rPr>
        <w:sz w:val="18"/>
        <w:szCs w:val="18"/>
      </w:rPr>
      <w:t>Expediente 9952/LXXIX</w:t>
    </w:r>
  </w:p>
  <w:p w14:paraId="524D9247" w14:textId="77777777" w:rsidR="004C5CBD" w:rsidRPr="0002402E" w:rsidRDefault="004C5CBD" w:rsidP="004C5CBD">
    <w:pPr>
      <w:pStyle w:val="Piedepgina"/>
      <w:jc w:val="center"/>
      <w:rPr>
        <w:sz w:val="18"/>
        <w:szCs w:val="18"/>
      </w:rPr>
    </w:pPr>
    <w:r w:rsidRPr="0002402E">
      <w:rPr>
        <w:sz w:val="18"/>
        <w:szCs w:val="18"/>
      </w:rPr>
      <w:t>Comisión de Fomento Económico</w:t>
    </w:r>
  </w:p>
  <w:p w14:paraId="04F1852A" w14:textId="77777777" w:rsidR="004C5CBD" w:rsidRPr="0002402E" w:rsidRDefault="004C5CBD" w:rsidP="004C5CBD">
    <w:pPr>
      <w:pStyle w:val="Piedepgina"/>
      <w:jc w:val="center"/>
      <w:rPr>
        <w:sz w:val="18"/>
        <w:szCs w:val="18"/>
      </w:rPr>
    </w:pPr>
  </w:p>
  <w:p w14:paraId="2315EC08" w14:textId="77777777" w:rsidR="004C5CBD" w:rsidRDefault="004C5CBD">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F4B8E" w:rsidRPr="002F4B8E">
      <w:rPr>
        <w:caps/>
        <w:noProof/>
        <w:color w:val="5B9BD5" w:themeColor="accent1"/>
        <w:lang w:val="es-ES"/>
      </w:rPr>
      <w:t>8</w:t>
    </w:r>
    <w:r>
      <w:rPr>
        <w:caps/>
        <w:color w:val="5B9BD5" w:themeColor="accent1"/>
      </w:rPr>
      <w:fldChar w:fldCharType="end"/>
    </w:r>
  </w:p>
  <w:p w14:paraId="02953813" w14:textId="77777777" w:rsidR="0002402E" w:rsidRPr="0002402E" w:rsidRDefault="0002402E" w:rsidP="0002402E">
    <w:pPr>
      <w:pStyle w:val="Piedepgin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22FDB" w14:textId="77777777" w:rsidR="00701800" w:rsidRDefault="00701800" w:rsidP="0002402E">
      <w:r>
        <w:separator/>
      </w:r>
    </w:p>
  </w:footnote>
  <w:footnote w:type="continuationSeparator" w:id="0">
    <w:p w14:paraId="05329C43" w14:textId="77777777" w:rsidR="00701800" w:rsidRDefault="00701800" w:rsidP="00024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35"/>
    <w:rsid w:val="0002402E"/>
    <w:rsid w:val="000F4756"/>
    <w:rsid w:val="002034B8"/>
    <w:rsid w:val="002F4061"/>
    <w:rsid w:val="002F4B8E"/>
    <w:rsid w:val="00380ECE"/>
    <w:rsid w:val="004738A8"/>
    <w:rsid w:val="004C5CBD"/>
    <w:rsid w:val="004D48BB"/>
    <w:rsid w:val="004E4543"/>
    <w:rsid w:val="00701800"/>
    <w:rsid w:val="00760102"/>
    <w:rsid w:val="00773119"/>
    <w:rsid w:val="007A1235"/>
    <w:rsid w:val="007C1296"/>
    <w:rsid w:val="007E1719"/>
    <w:rsid w:val="007E40A6"/>
    <w:rsid w:val="007E5B59"/>
    <w:rsid w:val="00977421"/>
    <w:rsid w:val="00A20E35"/>
    <w:rsid w:val="00C343F2"/>
    <w:rsid w:val="00D503C4"/>
    <w:rsid w:val="00D576D4"/>
    <w:rsid w:val="00D87D49"/>
    <w:rsid w:val="00FB5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0001F"/>
  <w15:chartTrackingRefBased/>
  <w15:docId w15:val="{852BCDDF-D845-4DCD-B29D-117C396C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E35"/>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01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0102"/>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02402E"/>
    <w:pPr>
      <w:tabs>
        <w:tab w:val="center" w:pos="4419"/>
        <w:tab w:val="right" w:pos="8838"/>
      </w:tabs>
    </w:pPr>
  </w:style>
  <w:style w:type="character" w:customStyle="1" w:styleId="EncabezadoCar">
    <w:name w:val="Encabezado Car"/>
    <w:basedOn w:val="Fuentedeprrafopredeter"/>
    <w:link w:val="Encabezado"/>
    <w:uiPriority w:val="99"/>
    <w:rsid w:val="0002402E"/>
    <w:rPr>
      <w:rFonts w:ascii="Arial" w:eastAsia="Times New Roman" w:hAnsi="Arial" w:cs="Times New Roman"/>
      <w:sz w:val="24"/>
      <w:szCs w:val="24"/>
      <w:lang w:eastAsia="es-ES"/>
    </w:rPr>
  </w:style>
  <w:style w:type="paragraph" w:styleId="Piedepgina">
    <w:name w:val="footer"/>
    <w:basedOn w:val="Normal"/>
    <w:link w:val="PiedepginaCar"/>
    <w:uiPriority w:val="99"/>
    <w:unhideWhenUsed/>
    <w:rsid w:val="0002402E"/>
    <w:pPr>
      <w:tabs>
        <w:tab w:val="center" w:pos="4419"/>
        <w:tab w:val="right" w:pos="8838"/>
      </w:tabs>
    </w:pPr>
  </w:style>
  <w:style w:type="character" w:customStyle="1" w:styleId="PiedepginaCar">
    <w:name w:val="Pie de página Car"/>
    <w:basedOn w:val="Fuentedeprrafopredeter"/>
    <w:link w:val="Piedepgina"/>
    <w:uiPriority w:val="99"/>
    <w:rsid w:val="0002402E"/>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9EF6-2DDB-4FE1-8701-AA9197CD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1473</Words>
  <Characters>8103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Salas Meza</dc:creator>
  <cp:keywords/>
  <dc:description/>
  <cp:lastModifiedBy>Maria Concepcion Sarmiento Salinas</cp:lastModifiedBy>
  <cp:revision>2</cp:revision>
  <cp:lastPrinted>2016-09-26T19:23:00Z</cp:lastPrinted>
  <dcterms:created xsi:type="dcterms:W3CDTF">2016-09-26T19:23:00Z</dcterms:created>
  <dcterms:modified xsi:type="dcterms:W3CDTF">2016-09-26T19:23:00Z</dcterms:modified>
</cp:coreProperties>
</file>