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FB38B8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38B8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FB38B8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1E8298" w14:textId="6F6DC555" w:rsidR="00EC2581" w:rsidRPr="00FB38B8" w:rsidRDefault="00395C68" w:rsidP="00EC2581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 xml:space="preserve">A la </w:t>
      </w:r>
      <w:r w:rsidR="00215430" w:rsidRPr="00FB38B8">
        <w:rPr>
          <w:rFonts w:ascii="Arial" w:hAnsi="Arial" w:cs="Arial"/>
          <w:b/>
          <w:sz w:val="24"/>
          <w:szCs w:val="24"/>
        </w:rPr>
        <w:t>Comisión de Legislación</w:t>
      </w:r>
      <w:r w:rsidRPr="00FB38B8">
        <w:rPr>
          <w:rFonts w:ascii="Arial" w:hAnsi="Arial" w:cs="Arial"/>
          <w:sz w:val="24"/>
          <w:szCs w:val="24"/>
        </w:rPr>
        <w:t xml:space="preserve">, </w:t>
      </w:r>
      <w:r w:rsidR="00485849" w:rsidRPr="00FB38B8">
        <w:rPr>
          <w:rFonts w:ascii="Arial" w:hAnsi="Arial" w:cs="Arial"/>
          <w:sz w:val="24"/>
          <w:szCs w:val="24"/>
        </w:rPr>
        <w:t xml:space="preserve">en fecha </w:t>
      </w:r>
      <w:r w:rsidR="000F698F" w:rsidRPr="00FB38B8">
        <w:rPr>
          <w:rFonts w:ascii="Arial" w:hAnsi="Arial" w:cs="Arial"/>
          <w:sz w:val="24"/>
          <w:szCs w:val="24"/>
        </w:rPr>
        <w:t>04 de abril del 2017</w:t>
      </w:r>
      <w:r w:rsidR="00D01A44" w:rsidRPr="00FB38B8">
        <w:rPr>
          <w:rFonts w:ascii="Arial" w:hAnsi="Arial" w:cs="Arial"/>
          <w:sz w:val="24"/>
          <w:szCs w:val="24"/>
        </w:rPr>
        <w:t>,</w:t>
      </w:r>
      <w:r w:rsidRPr="00FB38B8">
        <w:rPr>
          <w:rFonts w:ascii="Arial" w:hAnsi="Arial" w:cs="Arial"/>
          <w:sz w:val="24"/>
          <w:szCs w:val="24"/>
        </w:rPr>
        <w:t xml:space="preserve"> le fue turnado para su estudio y dictamen el </w:t>
      </w:r>
      <w:r w:rsidRPr="00FB38B8">
        <w:rPr>
          <w:rFonts w:ascii="Arial" w:hAnsi="Arial" w:cs="Arial"/>
          <w:b/>
          <w:sz w:val="24"/>
          <w:szCs w:val="24"/>
        </w:rPr>
        <w:t>Expediente Legislativo Número</w:t>
      </w:r>
      <w:r w:rsidR="00A80D37" w:rsidRPr="00FB38B8">
        <w:rPr>
          <w:rFonts w:ascii="Arial" w:hAnsi="Arial" w:cs="Arial"/>
          <w:b/>
          <w:sz w:val="24"/>
          <w:szCs w:val="24"/>
        </w:rPr>
        <w:t xml:space="preserve"> </w:t>
      </w:r>
      <w:r w:rsidR="000F698F" w:rsidRPr="00FB38B8">
        <w:rPr>
          <w:rFonts w:ascii="Arial" w:hAnsi="Arial" w:cs="Arial"/>
          <w:b/>
          <w:sz w:val="24"/>
          <w:szCs w:val="24"/>
        </w:rPr>
        <w:t>10808</w:t>
      </w:r>
      <w:r w:rsidR="00AC0D48" w:rsidRPr="00FB38B8">
        <w:rPr>
          <w:rFonts w:ascii="Arial" w:hAnsi="Arial" w:cs="Arial"/>
          <w:b/>
          <w:sz w:val="24"/>
          <w:szCs w:val="24"/>
        </w:rPr>
        <w:t>/LXXIV</w:t>
      </w:r>
      <w:r w:rsidR="00215430" w:rsidRPr="00FB38B8">
        <w:rPr>
          <w:rFonts w:ascii="Arial" w:hAnsi="Arial" w:cs="Arial"/>
          <w:b/>
          <w:sz w:val="24"/>
          <w:szCs w:val="24"/>
        </w:rPr>
        <w:t>,</w:t>
      </w:r>
      <w:r w:rsidR="00215430" w:rsidRPr="00FB38B8">
        <w:rPr>
          <w:rFonts w:ascii="Arial" w:hAnsi="Arial" w:cs="Arial"/>
          <w:sz w:val="24"/>
          <w:szCs w:val="24"/>
        </w:rPr>
        <w:t xml:space="preserve"> el cual </w:t>
      </w:r>
      <w:r w:rsidR="00485849" w:rsidRPr="00FB38B8">
        <w:rPr>
          <w:rFonts w:ascii="Arial" w:hAnsi="Arial" w:cs="Arial"/>
          <w:sz w:val="24"/>
          <w:szCs w:val="24"/>
        </w:rPr>
        <w:t>conti</w:t>
      </w:r>
      <w:r w:rsidR="00053BFC" w:rsidRPr="00FB38B8">
        <w:rPr>
          <w:rFonts w:ascii="Arial" w:hAnsi="Arial" w:cs="Arial"/>
          <w:sz w:val="24"/>
          <w:szCs w:val="24"/>
        </w:rPr>
        <w:t>ene</w:t>
      </w:r>
      <w:r w:rsidR="00194E6C" w:rsidRPr="00FB38B8">
        <w:rPr>
          <w:rFonts w:ascii="Arial" w:hAnsi="Arial" w:cs="Arial"/>
          <w:b/>
          <w:sz w:val="24"/>
          <w:szCs w:val="24"/>
        </w:rPr>
        <w:t xml:space="preserve"> </w:t>
      </w:r>
      <w:r w:rsidR="00EC2581" w:rsidRPr="00FB38B8">
        <w:rPr>
          <w:rFonts w:ascii="Arial" w:hAnsi="Arial" w:cs="Arial"/>
          <w:b/>
          <w:sz w:val="24"/>
          <w:szCs w:val="24"/>
        </w:rPr>
        <w:t xml:space="preserve">Iniciativa de reforma </w:t>
      </w:r>
      <w:r w:rsidR="000F698F" w:rsidRPr="00FB38B8">
        <w:rPr>
          <w:rFonts w:ascii="Arial" w:hAnsi="Arial" w:cs="Arial"/>
          <w:b/>
          <w:sz w:val="24"/>
          <w:szCs w:val="24"/>
        </w:rPr>
        <w:t xml:space="preserve">al </w:t>
      </w:r>
      <w:r w:rsidR="00EB306A" w:rsidRPr="00FB38B8">
        <w:rPr>
          <w:rFonts w:ascii="Arial" w:hAnsi="Arial" w:cs="Arial"/>
          <w:b/>
          <w:sz w:val="24"/>
          <w:szCs w:val="24"/>
        </w:rPr>
        <w:t>artículo</w:t>
      </w:r>
      <w:r w:rsidR="000F698F" w:rsidRPr="00FB38B8">
        <w:rPr>
          <w:rFonts w:ascii="Arial" w:hAnsi="Arial" w:cs="Arial"/>
          <w:b/>
          <w:sz w:val="24"/>
          <w:szCs w:val="24"/>
        </w:rPr>
        <w:t xml:space="preserve"> 26 de la Ley General en Materia de Delitos Electorales</w:t>
      </w:r>
      <w:r w:rsidR="00EC2581" w:rsidRPr="00FB38B8">
        <w:rPr>
          <w:rFonts w:ascii="Arial" w:hAnsi="Arial" w:cs="Arial"/>
          <w:b/>
          <w:sz w:val="24"/>
          <w:szCs w:val="24"/>
        </w:rPr>
        <w:t xml:space="preserve">, </w:t>
      </w:r>
      <w:r w:rsidR="008D3D0E" w:rsidRPr="00FB38B8">
        <w:rPr>
          <w:rFonts w:ascii="Arial" w:hAnsi="Arial" w:cs="Arial"/>
          <w:sz w:val="24"/>
          <w:szCs w:val="24"/>
        </w:rPr>
        <w:t>p</w:t>
      </w:r>
      <w:r w:rsidR="00194E6C" w:rsidRPr="00FB38B8">
        <w:rPr>
          <w:rFonts w:ascii="Arial" w:hAnsi="Arial" w:cs="Arial"/>
          <w:sz w:val="24"/>
          <w:szCs w:val="24"/>
        </w:rPr>
        <w:t>resentada</w:t>
      </w:r>
      <w:r w:rsidR="00A0706E" w:rsidRPr="00FB38B8">
        <w:rPr>
          <w:rFonts w:ascii="Arial" w:hAnsi="Arial" w:cs="Arial"/>
          <w:sz w:val="24"/>
          <w:szCs w:val="24"/>
        </w:rPr>
        <w:t xml:space="preserve"> por</w:t>
      </w:r>
      <w:r w:rsidR="00EC2581" w:rsidRPr="00FB38B8">
        <w:rPr>
          <w:rFonts w:ascii="Arial" w:hAnsi="Arial" w:cs="Arial"/>
          <w:sz w:val="24"/>
          <w:szCs w:val="24"/>
        </w:rPr>
        <w:t xml:space="preserve"> </w:t>
      </w:r>
      <w:r w:rsidR="00A95DEC">
        <w:rPr>
          <w:rFonts w:ascii="Arial" w:hAnsi="Arial" w:cs="Arial"/>
          <w:sz w:val="24"/>
          <w:szCs w:val="24"/>
        </w:rPr>
        <w:t>el</w:t>
      </w:r>
      <w:r w:rsidR="0043595D" w:rsidRPr="00FB38B8">
        <w:rPr>
          <w:rFonts w:ascii="Arial" w:hAnsi="Arial" w:cs="Arial"/>
          <w:sz w:val="24"/>
          <w:szCs w:val="24"/>
        </w:rPr>
        <w:t xml:space="preserve"> Dr. Mario Alberto Hernández Ramírez y un grupo de estudiantes de la Universidad Metropolitana de Monterrey</w:t>
      </w:r>
      <w:r w:rsidR="00EC2581" w:rsidRPr="00FB38B8">
        <w:rPr>
          <w:rFonts w:ascii="Arial" w:hAnsi="Arial" w:cs="Arial"/>
          <w:sz w:val="24"/>
          <w:szCs w:val="24"/>
        </w:rPr>
        <w:t>.</w:t>
      </w:r>
    </w:p>
    <w:p w14:paraId="5E351BA1" w14:textId="77777777" w:rsidR="00061B8F" w:rsidRPr="00FB38B8" w:rsidRDefault="00061B8F" w:rsidP="00EC2581">
      <w:pPr>
        <w:spacing w:after="0" w:line="360" w:lineRule="auto"/>
        <w:ind w:right="527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FB38B8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FB38B8">
        <w:rPr>
          <w:rFonts w:ascii="Arial" w:hAnsi="Arial" w:cs="Arial"/>
          <w:sz w:val="24"/>
          <w:szCs w:val="24"/>
        </w:rPr>
        <w:t>de la presente iniciativa</w:t>
      </w:r>
      <w:r w:rsidR="008C400A" w:rsidRPr="00FB38B8">
        <w:rPr>
          <w:rFonts w:ascii="Arial" w:hAnsi="Arial" w:cs="Arial"/>
        </w:rPr>
        <w:t xml:space="preserve"> </w:t>
      </w:r>
      <w:r w:rsidRPr="00FB38B8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FB38B8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FB38B8">
        <w:rPr>
          <w:rFonts w:ascii="Arial" w:hAnsi="Arial" w:cs="Arial"/>
          <w:sz w:val="24"/>
          <w:szCs w:val="24"/>
        </w:rPr>
        <w:t xml:space="preserve">, </w:t>
      </w:r>
      <w:r w:rsidRPr="00FB38B8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FB38B8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FB38B8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FB38B8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FB38B8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70394576" w14:textId="4EDB5762" w:rsidR="00AC36B0" w:rsidRPr="00FB38B8" w:rsidRDefault="00580386" w:rsidP="00CB1CF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bCs/>
          <w:sz w:val="24"/>
          <w:szCs w:val="24"/>
        </w:rPr>
        <w:t>Expresan</w:t>
      </w:r>
      <w:r w:rsidR="001122E6" w:rsidRPr="00FB38B8">
        <w:rPr>
          <w:rFonts w:ascii="Arial" w:hAnsi="Arial" w:cs="Arial"/>
          <w:bCs/>
          <w:sz w:val="24"/>
          <w:szCs w:val="24"/>
        </w:rPr>
        <w:t xml:space="preserve"> los promoventes</w:t>
      </w:r>
      <w:r w:rsidRPr="00FB38B8">
        <w:rPr>
          <w:rFonts w:ascii="Arial" w:hAnsi="Arial" w:cs="Arial"/>
          <w:bCs/>
          <w:sz w:val="24"/>
          <w:szCs w:val="24"/>
        </w:rPr>
        <w:t xml:space="preserve"> que 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el artículo primero de la Ley General en Materia de Delitos Electorales, publicada con su última reforma en el Diario </w:t>
      </w:r>
      <w:r w:rsidR="00E619C9" w:rsidRPr="00FB38B8">
        <w:rPr>
          <w:rFonts w:ascii="Arial" w:hAnsi="Arial" w:cs="Arial"/>
          <w:bCs/>
          <w:sz w:val="24"/>
          <w:szCs w:val="24"/>
        </w:rPr>
        <w:t>Oficial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 de la Federación, el 27 de junio de 2014, establece categóricamente que dicha ley es de orden público y de observancia general en todo el país y tiene por objeto en materia de delitos electorales, establecer la distribución de competencias y las formas de coordinación entre los órdenes de gobierno, lo cual significa evidentemente que tanto la federación, como los estados de la república </w:t>
      </w:r>
      <w:r w:rsidR="00CB1CF6" w:rsidRPr="00FB38B8">
        <w:rPr>
          <w:rFonts w:ascii="Arial" w:hAnsi="Arial" w:cs="Arial"/>
          <w:bCs/>
          <w:sz w:val="24"/>
          <w:szCs w:val="24"/>
        </w:rPr>
        <w:lastRenderedPageBreak/>
        <w:t>y los municipios, deben adoptar acuerdos o convenios para poder desarrollar de manera eficaz las funciones y fines de la naturaleza jurídica del Sistema electoral mexicano.</w:t>
      </w:r>
    </w:p>
    <w:p w14:paraId="1002D1D7" w14:textId="77777777" w:rsidR="0043595D" w:rsidRPr="00FB38B8" w:rsidRDefault="0043595D" w:rsidP="0043595D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606E1FB6" w14:textId="0044F24C" w:rsidR="00CB1CF6" w:rsidRPr="00FB38B8" w:rsidRDefault="00BF01AA" w:rsidP="00CB1CF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bCs/>
          <w:sz w:val="24"/>
          <w:szCs w:val="24"/>
        </w:rPr>
        <w:t xml:space="preserve">Adicionan que </w:t>
      </w:r>
      <w:r w:rsidR="00CB1CF6" w:rsidRPr="00FB38B8">
        <w:rPr>
          <w:rFonts w:ascii="Arial" w:hAnsi="Arial" w:cs="Arial"/>
          <w:bCs/>
          <w:sz w:val="24"/>
          <w:szCs w:val="24"/>
        </w:rPr>
        <w:t>consideran necesario para los objetivos del cumplimiento de las hipótesis que anteceden en el párrafo anterior, que es necesario jurídica y políticamente, que se realice una reforma por modificación al artículo 26 de la citada Ley General en Materia de Delitos Electorales, que pertenece al Capí</w:t>
      </w:r>
      <w:r w:rsidR="003127E2">
        <w:rPr>
          <w:rFonts w:ascii="Arial" w:hAnsi="Arial" w:cs="Arial"/>
          <w:bCs/>
          <w:sz w:val="24"/>
          <w:szCs w:val="24"/>
        </w:rPr>
        <w:t>tulo II, intitulado "De la Coordinación”</w:t>
      </w:r>
    </w:p>
    <w:p w14:paraId="5F0E2B6F" w14:textId="1E8F6E06" w:rsidR="00B04EA3" w:rsidRPr="00FB38B8" w:rsidRDefault="00CB1CF6" w:rsidP="00151084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bCs/>
          <w:sz w:val="24"/>
          <w:szCs w:val="24"/>
        </w:rPr>
        <w:t>entre la Federación y las Entidades Federativas", toda vez que en dicho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Pr="00FB38B8">
        <w:rPr>
          <w:rFonts w:ascii="Arial" w:hAnsi="Arial" w:cs="Arial"/>
          <w:bCs/>
          <w:sz w:val="24"/>
          <w:szCs w:val="24"/>
        </w:rPr>
        <w:t>precepto legal, se adolece de la participación o intervención de los estados de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Pr="00FB38B8">
        <w:rPr>
          <w:rFonts w:ascii="Arial" w:hAnsi="Arial" w:cs="Arial"/>
          <w:bCs/>
          <w:sz w:val="24"/>
          <w:szCs w:val="24"/>
        </w:rPr>
        <w:t>la república y de los municipios, en el contexto de los programas y acciones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Pr="00FB38B8">
        <w:rPr>
          <w:rFonts w:ascii="Arial" w:hAnsi="Arial" w:cs="Arial"/>
          <w:bCs/>
          <w:sz w:val="24"/>
          <w:szCs w:val="24"/>
        </w:rPr>
        <w:t>para la prevención de los delitos electorales.</w:t>
      </w:r>
    </w:p>
    <w:p w14:paraId="3E96D2BC" w14:textId="77777777" w:rsidR="0043595D" w:rsidRPr="00FB38B8" w:rsidRDefault="0043595D" w:rsidP="00BF01A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3B1F5874" w14:textId="094BB93F" w:rsidR="0043595D" w:rsidRPr="00FB38B8" w:rsidRDefault="0043595D" w:rsidP="00151084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bCs/>
          <w:sz w:val="24"/>
          <w:szCs w:val="24"/>
        </w:rPr>
        <w:t xml:space="preserve">Argumentan que 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del dispositivo jurídico de </w:t>
      </w:r>
      <w:r w:rsidR="00151084" w:rsidRPr="00FB38B8">
        <w:rPr>
          <w:rFonts w:ascii="Arial" w:hAnsi="Arial" w:cs="Arial"/>
          <w:bCs/>
          <w:sz w:val="24"/>
          <w:szCs w:val="24"/>
        </w:rPr>
        <w:t>cuenta, se señala que para los fines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 de la prevención de los delitos en materia e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lectoral, solo podrán </w:t>
      </w:r>
      <w:r w:rsidR="00E619C9" w:rsidRPr="00FB38B8">
        <w:rPr>
          <w:rFonts w:ascii="Arial" w:hAnsi="Arial" w:cs="Arial"/>
          <w:bCs/>
          <w:sz w:val="24"/>
          <w:szCs w:val="24"/>
        </w:rPr>
        <w:t>suscribir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con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venios la Procuraduría General de la República 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con el Instituto Nacional Electoral, y que la difusión 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de dichos </w:t>
      </w:r>
      <w:r w:rsidR="00CB1CF6" w:rsidRPr="00FB38B8">
        <w:rPr>
          <w:rFonts w:ascii="Arial" w:hAnsi="Arial" w:cs="Arial"/>
          <w:bCs/>
          <w:sz w:val="24"/>
          <w:szCs w:val="24"/>
        </w:rPr>
        <w:t>programas y acciones se realizarán como pa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rte de las campañas de </w:t>
      </w:r>
      <w:r w:rsidR="00E619C9" w:rsidRPr="00FB38B8">
        <w:rPr>
          <w:rFonts w:ascii="Arial" w:hAnsi="Arial" w:cs="Arial"/>
          <w:bCs/>
          <w:sz w:val="24"/>
          <w:szCs w:val="24"/>
        </w:rPr>
        <w:t>educación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E619C9" w:rsidRPr="00FB38B8">
        <w:rPr>
          <w:rFonts w:ascii="Arial" w:hAnsi="Arial" w:cs="Arial"/>
          <w:bCs/>
          <w:sz w:val="24"/>
          <w:szCs w:val="24"/>
        </w:rPr>
        <w:t>cívica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que efectúe el Instituto Nacional Electoral en coordinación con la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Procuraduría General de la República. Sin embargo, dicha norma sustantiva,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no contempla la intervención en dichos programas y acciones de prevención,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por parte de los Estados y de los Municipios. Lo cual nos parece impropio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electoralmente, toda vez que los fines de la ley de cuenta, tienden a su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observancia general como ya quedó precisado, pero además, </w:t>
      </w:r>
      <w:r w:rsidR="00CB1CF6" w:rsidRPr="00FB38B8">
        <w:rPr>
          <w:rFonts w:ascii="Arial" w:hAnsi="Arial" w:cs="Arial"/>
          <w:bCs/>
          <w:sz w:val="24"/>
          <w:szCs w:val="24"/>
        </w:rPr>
        <w:lastRenderedPageBreak/>
        <w:t>los municipios,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también son un nivel u orden de gobierno, conforme al derecho constitucional.</w:t>
      </w:r>
    </w:p>
    <w:p w14:paraId="3C913208" w14:textId="77777777" w:rsidR="0043595D" w:rsidRPr="00FB38B8" w:rsidRDefault="0043595D" w:rsidP="00BF01A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1354EACB" w14:textId="3BEE6BE2" w:rsidR="0043595D" w:rsidRPr="00FB38B8" w:rsidRDefault="0043595D" w:rsidP="00E619C9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bCs/>
          <w:sz w:val="24"/>
          <w:szCs w:val="24"/>
        </w:rPr>
        <w:t xml:space="preserve">Establecen que </w:t>
      </w:r>
      <w:r w:rsidR="00151084" w:rsidRPr="00FB38B8">
        <w:rPr>
          <w:rFonts w:ascii="Arial" w:hAnsi="Arial" w:cs="Arial"/>
          <w:bCs/>
          <w:sz w:val="24"/>
          <w:szCs w:val="24"/>
        </w:rPr>
        <w:t>consideran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 importan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te señalar, que la coordinación </w:t>
      </w:r>
      <w:r w:rsidR="00CB1CF6" w:rsidRPr="00FB38B8">
        <w:rPr>
          <w:rFonts w:ascii="Arial" w:hAnsi="Arial" w:cs="Arial"/>
          <w:bCs/>
          <w:sz w:val="24"/>
          <w:szCs w:val="24"/>
        </w:rPr>
        <w:t>interinstitucional, debe ser plena y absoluta y no a medias, máxime en el tema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de la prevención del delito en toda la nación. Además, pensamos que en la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prevención del delito en lo general, y en lo particular en materia de delitos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electorales, deben necesariamente estar coordinados y vinculados todos los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niveles de gobierno, atendiendo a los principios rectores que persigue el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Estado de Derecho. Por tanto, </w:t>
      </w:r>
      <w:r w:rsidR="00E619C9" w:rsidRPr="00FB38B8">
        <w:rPr>
          <w:rFonts w:ascii="Arial" w:hAnsi="Arial" w:cs="Arial"/>
          <w:bCs/>
          <w:sz w:val="24"/>
          <w:szCs w:val="24"/>
        </w:rPr>
        <w:t>los estados y los municipios, no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 deben ser</w:t>
      </w:r>
      <w:r w:rsidR="00151084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excluidos de estas políticas de prev</w:t>
      </w:r>
      <w:r w:rsidR="00E619C9" w:rsidRPr="00FB38B8">
        <w:rPr>
          <w:rFonts w:ascii="Arial" w:hAnsi="Arial" w:cs="Arial"/>
          <w:bCs/>
          <w:sz w:val="24"/>
          <w:szCs w:val="24"/>
        </w:rPr>
        <w:t>ención, menos tratándose de una</w:t>
      </w:r>
      <w:r w:rsidR="00CB1CF6" w:rsidRPr="00FB38B8">
        <w:rPr>
          <w:rFonts w:ascii="Arial" w:hAnsi="Arial" w:cs="Arial"/>
          <w:bCs/>
          <w:sz w:val="24"/>
          <w:szCs w:val="24"/>
        </w:rPr>
        <w:t xml:space="preserve"> "Ley</w:t>
      </w:r>
      <w:r w:rsidR="00E619C9" w:rsidRPr="00FB38B8">
        <w:rPr>
          <w:rFonts w:ascii="Arial" w:hAnsi="Arial" w:cs="Arial"/>
          <w:bCs/>
          <w:sz w:val="24"/>
          <w:szCs w:val="24"/>
        </w:rPr>
        <w:t xml:space="preserve"> </w:t>
      </w:r>
      <w:r w:rsidR="00CB1CF6" w:rsidRPr="00FB38B8">
        <w:rPr>
          <w:rFonts w:ascii="Arial" w:hAnsi="Arial" w:cs="Arial"/>
          <w:bCs/>
          <w:sz w:val="24"/>
          <w:szCs w:val="24"/>
        </w:rPr>
        <w:t>General" de observancia general para todo el país.</w:t>
      </w:r>
    </w:p>
    <w:p w14:paraId="0A457CD2" w14:textId="77777777" w:rsidR="00A47B7E" w:rsidRPr="00FB38B8" w:rsidRDefault="00A47B7E" w:rsidP="00A47B7E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19DCBB05" w14:textId="1E9020A0" w:rsidR="00B150D4" w:rsidRPr="00FB38B8" w:rsidRDefault="00B150D4" w:rsidP="00A47B7E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FB38B8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FB38B8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FB38B8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FB38B8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3CCCEF9D" w14:textId="309C1774" w:rsidR="00AC36B0" w:rsidRPr="00FB38B8" w:rsidRDefault="00AC36B0" w:rsidP="00A636A2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 xml:space="preserve">La competencia que le resulta a esta Comisión de Legislación para conocer de la presente iniciativa que nos ocupa, se encuentra sustentada por los numerales 65 fracción I, 66 fracción I inciso a), 70 fracción II, y demás relativos de la Ley Orgánica del Poder Legislativo del Estado de Nuevo León, así como lo dispuesto en los artículos 37 y 39 fracción II del </w:t>
      </w:r>
      <w:r w:rsidRPr="00FB38B8">
        <w:rPr>
          <w:rFonts w:ascii="Arial" w:hAnsi="Arial" w:cs="Arial"/>
          <w:sz w:val="24"/>
          <w:szCs w:val="24"/>
        </w:rPr>
        <w:lastRenderedPageBreak/>
        <w:t>Reglamento para el Gobierno Interior del Congreso del Estado de Nuevo León.</w:t>
      </w:r>
    </w:p>
    <w:p w14:paraId="303DAC2F" w14:textId="77777777" w:rsidR="00B04EA3" w:rsidRPr="00FB38B8" w:rsidRDefault="00B04EA3" w:rsidP="0006484A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696B9E90" w14:textId="35A191A7" w:rsidR="008F6539" w:rsidRPr="00FB38B8" w:rsidRDefault="000C3814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E57560" w:rsidRPr="00FB38B8">
        <w:rPr>
          <w:rFonts w:ascii="Arial" w:hAnsi="Arial" w:cs="Arial"/>
          <w:sz w:val="24"/>
          <w:szCs w:val="24"/>
        </w:rPr>
        <w:t>los</w:t>
      </w:r>
      <w:r w:rsidR="000F54FE" w:rsidRPr="00FB38B8">
        <w:rPr>
          <w:rFonts w:ascii="Arial" w:hAnsi="Arial" w:cs="Arial"/>
          <w:sz w:val="24"/>
          <w:szCs w:val="24"/>
        </w:rPr>
        <w:t xml:space="preserve"> promovente</w:t>
      </w:r>
      <w:r w:rsidR="00E57560" w:rsidRPr="00FB38B8">
        <w:rPr>
          <w:rFonts w:ascii="Arial" w:hAnsi="Arial" w:cs="Arial"/>
          <w:sz w:val="24"/>
          <w:szCs w:val="24"/>
        </w:rPr>
        <w:t>s</w:t>
      </w:r>
      <w:r w:rsidR="000F54FE" w:rsidRPr="00FB38B8">
        <w:rPr>
          <w:rFonts w:ascii="Arial" w:hAnsi="Arial" w:cs="Arial"/>
          <w:sz w:val="24"/>
          <w:szCs w:val="24"/>
        </w:rPr>
        <w:t xml:space="preserve"> </w:t>
      </w:r>
      <w:r w:rsidR="00EF7E39" w:rsidRPr="00FB38B8">
        <w:rPr>
          <w:rFonts w:ascii="Arial" w:hAnsi="Arial" w:cs="Arial"/>
          <w:sz w:val="24"/>
          <w:szCs w:val="24"/>
        </w:rPr>
        <w:t>busca fortalece</w:t>
      </w:r>
      <w:r w:rsidR="004F7AA6" w:rsidRPr="00FB38B8">
        <w:rPr>
          <w:rFonts w:ascii="Arial" w:hAnsi="Arial" w:cs="Arial"/>
          <w:sz w:val="24"/>
          <w:szCs w:val="24"/>
        </w:rPr>
        <w:t>r</w:t>
      </w:r>
      <w:r w:rsidR="003D2651" w:rsidRPr="00FB38B8">
        <w:rPr>
          <w:rFonts w:ascii="Arial" w:hAnsi="Arial" w:cs="Arial"/>
          <w:sz w:val="24"/>
          <w:szCs w:val="24"/>
        </w:rPr>
        <w:t xml:space="preserve"> la Ley General en Materia de Delitos Electorales en lo que respecta al tema de la coordinación entre la Federación y las Entidades Federativas</w:t>
      </w:r>
      <w:r w:rsidR="00EF7E39" w:rsidRPr="00FB38B8">
        <w:rPr>
          <w:rFonts w:ascii="Arial" w:hAnsi="Arial" w:cs="Arial"/>
          <w:sz w:val="24"/>
          <w:szCs w:val="24"/>
        </w:rPr>
        <w:t>,</w:t>
      </w:r>
      <w:r w:rsidR="00150F6D" w:rsidRPr="00FB38B8">
        <w:rPr>
          <w:rFonts w:ascii="Arial" w:hAnsi="Arial" w:cs="Arial"/>
          <w:sz w:val="24"/>
          <w:szCs w:val="24"/>
        </w:rPr>
        <w:t xml:space="preserve"> s</w:t>
      </w:r>
      <w:r w:rsidR="002D6DE4" w:rsidRPr="00FB38B8">
        <w:rPr>
          <w:rFonts w:ascii="Arial" w:hAnsi="Arial" w:cs="Arial"/>
          <w:sz w:val="24"/>
          <w:szCs w:val="24"/>
        </w:rPr>
        <w:t>in embargo</w:t>
      </w:r>
      <w:r w:rsidR="00150F6D" w:rsidRPr="00FB38B8">
        <w:rPr>
          <w:rFonts w:ascii="Arial" w:hAnsi="Arial" w:cs="Arial"/>
          <w:sz w:val="24"/>
          <w:szCs w:val="24"/>
        </w:rPr>
        <w:t xml:space="preserve"> </w:t>
      </w:r>
      <w:r w:rsidR="00CF50BB" w:rsidRPr="00FB38B8">
        <w:rPr>
          <w:rFonts w:ascii="Arial" w:hAnsi="Arial" w:cs="Arial"/>
          <w:sz w:val="24"/>
          <w:szCs w:val="24"/>
        </w:rPr>
        <w:t xml:space="preserve">cabe señalar que </w:t>
      </w:r>
      <w:r w:rsidR="00F6087A" w:rsidRPr="00FB38B8">
        <w:rPr>
          <w:rFonts w:ascii="Arial" w:hAnsi="Arial" w:cs="Arial"/>
          <w:sz w:val="24"/>
          <w:szCs w:val="24"/>
        </w:rPr>
        <w:t xml:space="preserve">el </w:t>
      </w:r>
      <w:r w:rsidR="00CF50BB" w:rsidRPr="00FB38B8">
        <w:rPr>
          <w:rFonts w:ascii="Arial" w:hAnsi="Arial" w:cs="Arial"/>
          <w:sz w:val="24"/>
          <w:szCs w:val="24"/>
        </w:rPr>
        <w:t>artículo 39 fracción segunda inciso a)</w:t>
      </w:r>
      <w:r w:rsidR="00A84B50" w:rsidRPr="00FB38B8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FB38B8">
        <w:rPr>
          <w:rFonts w:ascii="Arial" w:hAnsi="Arial" w:cs="Arial"/>
          <w:sz w:val="24"/>
          <w:szCs w:val="24"/>
        </w:rPr>
        <w:t xml:space="preserve"> a</w:t>
      </w:r>
      <w:r w:rsidR="00A84B50" w:rsidRPr="00FB38B8">
        <w:rPr>
          <w:rFonts w:ascii="Arial" w:hAnsi="Arial" w:cs="Arial"/>
          <w:sz w:val="24"/>
          <w:szCs w:val="24"/>
        </w:rPr>
        <w:t xml:space="preserve"> </w:t>
      </w:r>
      <w:r w:rsidR="00BB7AAA" w:rsidRPr="00FB38B8">
        <w:rPr>
          <w:rFonts w:ascii="Arial" w:hAnsi="Arial" w:cs="Arial"/>
          <w:sz w:val="24"/>
          <w:szCs w:val="24"/>
        </w:rPr>
        <w:t>esta</w:t>
      </w:r>
      <w:r w:rsidR="00A84B50" w:rsidRPr="00FB38B8">
        <w:rPr>
          <w:rFonts w:ascii="Arial" w:hAnsi="Arial" w:cs="Arial"/>
          <w:sz w:val="24"/>
          <w:szCs w:val="24"/>
        </w:rPr>
        <w:t xml:space="preserve"> </w:t>
      </w:r>
      <w:r w:rsidR="00606167" w:rsidRPr="00FB38B8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FB38B8">
        <w:rPr>
          <w:rFonts w:ascii="Arial" w:hAnsi="Arial" w:cs="Arial"/>
          <w:i/>
          <w:sz w:val="24"/>
          <w:szCs w:val="24"/>
        </w:rPr>
        <w:t>“</w:t>
      </w:r>
      <w:r w:rsidR="00606167" w:rsidRPr="00FB38B8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FB38B8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FB38B8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FB38B8">
        <w:rPr>
          <w:rFonts w:ascii="Arial" w:hAnsi="Arial" w:cs="Arial"/>
          <w:sz w:val="24"/>
          <w:szCs w:val="24"/>
        </w:rPr>
        <w:t>Por lo tanto</w:t>
      </w:r>
      <w:r w:rsidR="005F4EC0" w:rsidRPr="00FB38B8">
        <w:rPr>
          <w:rFonts w:ascii="Arial" w:hAnsi="Arial" w:cs="Arial"/>
          <w:sz w:val="24"/>
          <w:szCs w:val="24"/>
        </w:rPr>
        <w:t xml:space="preserve"> visualizamos que</w:t>
      </w:r>
      <w:r w:rsidR="001E0F52" w:rsidRPr="00FB38B8">
        <w:rPr>
          <w:rFonts w:ascii="Arial" w:hAnsi="Arial" w:cs="Arial"/>
          <w:sz w:val="24"/>
          <w:szCs w:val="24"/>
        </w:rPr>
        <w:t xml:space="preserve"> nuestra</w:t>
      </w:r>
      <w:r w:rsidR="00606167" w:rsidRPr="00FB38B8">
        <w:rPr>
          <w:rFonts w:ascii="Arial" w:hAnsi="Arial" w:cs="Arial"/>
          <w:sz w:val="24"/>
          <w:szCs w:val="24"/>
        </w:rPr>
        <w:t xml:space="preserve"> competencia</w:t>
      </w:r>
      <w:r w:rsidR="00FE0D9F" w:rsidRPr="00FB38B8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FB38B8">
        <w:rPr>
          <w:rFonts w:ascii="Arial" w:hAnsi="Arial" w:cs="Arial"/>
          <w:sz w:val="24"/>
          <w:szCs w:val="24"/>
        </w:rPr>
        <w:t xml:space="preserve"> se encuentra</w:t>
      </w:r>
      <w:r w:rsidR="00FE0D9F" w:rsidRPr="00FB38B8">
        <w:rPr>
          <w:rFonts w:ascii="Arial" w:hAnsi="Arial" w:cs="Arial"/>
          <w:sz w:val="24"/>
          <w:szCs w:val="24"/>
        </w:rPr>
        <w:t>n circunscritos</w:t>
      </w:r>
      <w:r w:rsidR="001E0F52" w:rsidRPr="00FB38B8">
        <w:rPr>
          <w:rFonts w:ascii="Arial" w:hAnsi="Arial" w:cs="Arial"/>
          <w:sz w:val="24"/>
          <w:szCs w:val="24"/>
        </w:rPr>
        <w:t xml:space="preserve"> </w:t>
      </w:r>
      <w:r w:rsidR="005F4EC0" w:rsidRPr="00FB38B8">
        <w:rPr>
          <w:rFonts w:ascii="Arial" w:hAnsi="Arial" w:cs="Arial"/>
          <w:sz w:val="24"/>
          <w:szCs w:val="24"/>
        </w:rPr>
        <w:t>únicamente</w:t>
      </w:r>
      <w:r w:rsidR="00FE0D9F" w:rsidRPr="00FB38B8">
        <w:rPr>
          <w:rFonts w:ascii="Arial" w:hAnsi="Arial" w:cs="Arial"/>
          <w:sz w:val="24"/>
          <w:szCs w:val="24"/>
        </w:rPr>
        <w:t xml:space="preserve"> a </w:t>
      </w:r>
      <w:r w:rsidR="001E0F52" w:rsidRPr="00FB38B8">
        <w:rPr>
          <w:rFonts w:ascii="Arial" w:hAnsi="Arial" w:cs="Arial"/>
          <w:sz w:val="24"/>
          <w:szCs w:val="24"/>
        </w:rPr>
        <w:t>la legislación Estatal.</w:t>
      </w:r>
    </w:p>
    <w:p w14:paraId="5FB9CE8F" w14:textId="77777777" w:rsidR="008F6539" w:rsidRPr="00FB38B8" w:rsidRDefault="008F6539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5697CD3" w14:textId="77777777" w:rsidR="008F6539" w:rsidRPr="00FB38B8" w:rsidRDefault="005F4EC0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>Así mismo</w:t>
      </w:r>
      <w:r w:rsidR="001E0F52" w:rsidRPr="00FB38B8">
        <w:rPr>
          <w:rFonts w:ascii="Arial" w:hAnsi="Arial" w:cs="Arial"/>
          <w:sz w:val="24"/>
          <w:szCs w:val="24"/>
        </w:rPr>
        <w:t xml:space="preserve"> </w:t>
      </w:r>
      <w:r w:rsidR="008725BE" w:rsidRPr="00FB38B8">
        <w:rPr>
          <w:rFonts w:ascii="Arial" w:hAnsi="Arial" w:cs="Arial"/>
          <w:sz w:val="24"/>
          <w:szCs w:val="24"/>
        </w:rPr>
        <w:t>conforme al inciso b) del artículo ante citado</w:t>
      </w:r>
      <w:r w:rsidRPr="00FB38B8">
        <w:rPr>
          <w:rFonts w:ascii="Arial" w:hAnsi="Arial" w:cs="Arial"/>
          <w:sz w:val="24"/>
          <w:szCs w:val="24"/>
        </w:rPr>
        <w:t>,</w:t>
      </w:r>
      <w:r w:rsidR="008725BE" w:rsidRPr="00FB38B8">
        <w:rPr>
          <w:rFonts w:ascii="Arial" w:hAnsi="Arial" w:cs="Arial"/>
          <w:sz w:val="24"/>
          <w:szCs w:val="24"/>
        </w:rPr>
        <w:t xml:space="preserve"> </w:t>
      </w:r>
      <w:r w:rsidR="00A601D0" w:rsidRPr="00FB38B8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FB38B8">
        <w:rPr>
          <w:rFonts w:ascii="Arial" w:hAnsi="Arial" w:cs="Arial"/>
          <w:b/>
          <w:sz w:val="24"/>
          <w:szCs w:val="24"/>
        </w:rPr>
        <w:t>“</w:t>
      </w:r>
      <w:r w:rsidR="00555B73" w:rsidRPr="00FB38B8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FB38B8">
        <w:rPr>
          <w:rFonts w:ascii="Arial" w:hAnsi="Arial" w:cs="Arial"/>
          <w:b/>
          <w:i/>
          <w:sz w:val="24"/>
          <w:szCs w:val="24"/>
        </w:rPr>
        <w:t>ante el Congreso de la Unión de las leyes que a éste competan, así como su reforma o derogación.”</w:t>
      </w:r>
      <w:r w:rsidR="00A601D0" w:rsidRPr="00FB38B8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FB38B8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FB38B8">
        <w:rPr>
          <w:rFonts w:ascii="Arial" w:hAnsi="Arial" w:cs="Arial"/>
          <w:sz w:val="24"/>
          <w:szCs w:val="24"/>
        </w:rPr>
        <w:t xml:space="preserve">que </w:t>
      </w:r>
      <w:r w:rsidR="00ED6452" w:rsidRPr="00FB38B8">
        <w:rPr>
          <w:rFonts w:ascii="Arial" w:hAnsi="Arial" w:cs="Arial"/>
          <w:sz w:val="24"/>
          <w:szCs w:val="24"/>
        </w:rPr>
        <w:t xml:space="preserve">en el presente asunto, </w:t>
      </w:r>
      <w:r w:rsidRPr="00FB38B8">
        <w:rPr>
          <w:rFonts w:ascii="Arial" w:hAnsi="Arial" w:cs="Arial"/>
          <w:sz w:val="24"/>
          <w:szCs w:val="24"/>
        </w:rPr>
        <w:t>exclusivamente</w:t>
      </w:r>
      <w:r w:rsidR="00A601D0" w:rsidRPr="00FB38B8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FB38B8">
        <w:rPr>
          <w:rFonts w:ascii="Arial" w:hAnsi="Arial" w:cs="Arial"/>
          <w:sz w:val="24"/>
          <w:szCs w:val="24"/>
        </w:rPr>
        <w:t>órgano</w:t>
      </w:r>
      <w:r w:rsidR="00A601D0" w:rsidRPr="00FB38B8">
        <w:rPr>
          <w:rFonts w:ascii="Arial" w:hAnsi="Arial" w:cs="Arial"/>
          <w:sz w:val="24"/>
          <w:szCs w:val="24"/>
        </w:rPr>
        <w:t xml:space="preserve"> de </w:t>
      </w:r>
      <w:r w:rsidR="00ED6452" w:rsidRPr="00FB38B8">
        <w:rPr>
          <w:rFonts w:ascii="Arial" w:hAnsi="Arial" w:cs="Arial"/>
          <w:sz w:val="24"/>
          <w:szCs w:val="24"/>
        </w:rPr>
        <w:t xml:space="preserve">tránsito, puesto que contamos con la </w:t>
      </w:r>
      <w:r w:rsidRPr="00FB38B8">
        <w:rPr>
          <w:rFonts w:ascii="Arial" w:hAnsi="Arial" w:cs="Arial"/>
          <w:sz w:val="24"/>
          <w:szCs w:val="24"/>
        </w:rPr>
        <w:t>potestad</w:t>
      </w:r>
      <w:r w:rsidR="00ED6452" w:rsidRPr="00FB38B8">
        <w:rPr>
          <w:rFonts w:ascii="Arial" w:hAnsi="Arial" w:cs="Arial"/>
          <w:sz w:val="24"/>
          <w:szCs w:val="24"/>
        </w:rPr>
        <w:t xml:space="preserve"> de </w:t>
      </w:r>
      <w:r w:rsidR="00FE0D9F" w:rsidRPr="00FB38B8">
        <w:rPr>
          <w:rFonts w:ascii="Arial" w:hAnsi="Arial" w:cs="Arial"/>
          <w:sz w:val="24"/>
          <w:szCs w:val="24"/>
        </w:rPr>
        <w:t>iniciar</w:t>
      </w:r>
      <w:r w:rsidR="00ED6452" w:rsidRPr="00FB38B8">
        <w:rPr>
          <w:rFonts w:ascii="Arial" w:hAnsi="Arial" w:cs="Arial"/>
          <w:sz w:val="24"/>
          <w:szCs w:val="24"/>
        </w:rPr>
        <w:t xml:space="preserve"> ante el Congreso de la </w:t>
      </w:r>
      <w:r w:rsidRPr="00FB38B8">
        <w:rPr>
          <w:rFonts w:ascii="Arial" w:hAnsi="Arial" w:cs="Arial"/>
          <w:sz w:val="24"/>
          <w:szCs w:val="24"/>
        </w:rPr>
        <w:t>Unión</w:t>
      </w:r>
      <w:r w:rsidR="00ED6452" w:rsidRPr="00FB38B8">
        <w:rPr>
          <w:rFonts w:ascii="Arial" w:hAnsi="Arial" w:cs="Arial"/>
          <w:sz w:val="24"/>
          <w:szCs w:val="24"/>
        </w:rPr>
        <w:t xml:space="preserve"> reformas o derogación </w:t>
      </w:r>
      <w:r w:rsidRPr="00FB38B8">
        <w:rPr>
          <w:rFonts w:ascii="Arial" w:hAnsi="Arial" w:cs="Arial"/>
          <w:sz w:val="24"/>
          <w:szCs w:val="24"/>
        </w:rPr>
        <w:t>de las leyes que sean de su competencia.</w:t>
      </w:r>
    </w:p>
    <w:p w14:paraId="4476557C" w14:textId="77777777" w:rsidR="008F6539" w:rsidRPr="00FB38B8" w:rsidRDefault="008F6539" w:rsidP="008F6539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C419FEB" w14:textId="0AE669D2" w:rsidR="00D559E8" w:rsidRPr="00FB38B8" w:rsidRDefault="008F6539" w:rsidP="008F6539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>En ese sentido</w:t>
      </w:r>
      <w:r w:rsidR="00050837" w:rsidRPr="00FB38B8">
        <w:rPr>
          <w:rFonts w:ascii="Arial" w:hAnsi="Arial" w:cs="Arial"/>
          <w:sz w:val="24"/>
          <w:szCs w:val="24"/>
        </w:rPr>
        <w:t>,</w:t>
      </w:r>
      <w:r w:rsidR="005F6390" w:rsidRPr="00FB38B8">
        <w:rPr>
          <w:rFonts w:ascii="Arial" w:hAnsi="Arial" w:cs="Arial"/>
          <w:sz w:val="24"/>
          <w:szCs w:val="24"/>
        </w:rPr>
        <w:t xml:space="preserve"> resulta</w:t>
      </w:r>
      <w:r w:rsidR="00EF7BE7" w:rsidRPr="00FB38B8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FB38B8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FB38B8">
        <w:rPr>
          <w:rFonts w:ascii="Arial" w:hAnsi="Arial" w:cs="Arial"/>
          <w:sz w:val="24"/>
          <w:szCs w:val="24"/>
        </w:rPr>
        <w:t>Legislación</w:t>
      </w:r>
      <w:r w:rsidR="004A62AF" w:rsidRPr="00FB38B8">
        <w:rPr>
          <w:rFonts w:ascii="Arial" w:hAnsi="Arial" w:cs="Arial"/>
          <w:sz w:val="24"/>
          <w:szCs w:val="24"/>
        </w:rPr>
        <w:t xml:space="preserve"> no es competente para determinar el sentido de la presente </w:t>
      </w:r>
      <w:r w:rsidR="004A62AF" w:rsidRPr="00FB38B8">
        <w:rPr>
          <w:rFonts w:ascii="Arial" w:hAnsi="Arial" w:cs="Arial"/>
          <w:sz w:val="24"/>
          <w:szCs w:val="24"/>
        </w:rPr>
        <w:lastRenderedPageBreak/>
        <w:t>iniciativa,</w:t>
      </w:r>
      <w:r w:rsidR="00BD20D7" w:rsidRPr="00FB38B8">
        <w:rPr>
          <w:rFonts w:ascii="Arial" w:hAnsi="Arial" w:cs="Arial"/>
          <w:sz w:val="24"/>
          <w:szCs w:val="24"/>
        </w:rPr>
        <w:t xml:space="preserve"> </w:t>
      </w:r>
      <w:r w:rsidR="008A4043" w:rsidRPr="00FB38B8">
        <w:rPr>
          <w:rFonts w:ascii="Arial" w:hAnsi="Arial" w:cs="Arial"/>
          <w:sz w:val="24"/>
          <w:szCs w:val="24"/>
        </w:rPr>
        <w:t>toda vez que</w:t>
      </w:r>
      <w:r w:rsidR="004A62AF" w:rsidRPr="00FB38B8">
        <w:rPr>
          <w:rFonts w:ascii="Arial" w:hAnsi="Arial" w:cs="Arial"/>
          <w:sz w:val="24"/>
          <w:szCs w:val="24"/>
        </w:rPr>
        <w:t xml:space="preserve"> </w:t>
      </w:r>
      <w:r w:rsidR="000E3217" w:rsidRPr="00FB38B8">
        <w:rPr>
          <w:rFonts w:ascii="Arial" w:hAnsi="Arial" w:cs="Arial"/>
          <w:sz w:val="24"/>
          <w:szCs w:val="24"/>
        </w:rPr>
        <w:t xml:space="preserve">nuestro </w:t>
      </w:r>
      <w:r w:rsidR="00DF675A" w:rsidRPr="00FB38B8">
        <w:rPr>
          <w:rFonts w:ascii="Arial" w:hAnsi="Arial" w:cs="Arial"/>
          <w:sz w:val="24"/>
          <w:szCs w:val="24"/>
        </w:rPr>
        <w:t xml:space="preserve">ámbito </w:t>
      </w:r>
      <w:r w:rsidR="000E3217" w:rsidRPr="00FB38B8">
        <w:rPr>
          <w:rFonts w:ascii="Arial" w:hAnsi="Arial" w:cs="Arial"/>
          <w:sz w:val="24"/>
          <w:szCs w:val="24"/>
        </w:rPr>
        <w:t xml:space="preserve">de acción </w:t>
      </w:r>
      <w:r w:rsidR="00DF675A" w:rsidRPr="00FB38B8">
        <w:rPr>
          <w:rFonts w:ascii="Arial" w:hAnsi="Arial" w:cs="Arial"/>
          <w:sz w:val="24"/>
          <w:szCs w:val="24"/>
        </w:rPr>
        <w:t>se circunscribe</w:t>
      </w:r>
      <w:r w:rsidR="00EF7BE7" w:rsidRPr="00FB38B8">
        <w:rPr>
          <w:rFonts w:ascii="Arial" w:hAnsi="Arial" w:cs="Arial"/>
          <w:sz w:val="24"/>
          <w:szCs w:val="24"/>
        </w:rPr>
        <w:t xml:space="preserve"> </w:t>
      </w:r>
      <w:r w:rsidR="00E202D6" w:rsidRPr="00FB38B8">
        <w:rPr>
          <w:rFonts w:ascii="Arial" w:hAnsi="Arial" w:cs="Arial"/>
          <w:sz w:val="24"/>
          <w:szCs w:val="24"/>
        </w:rPr>
        <w:t>a</w:t>
      </w:r>
      <w:r w:rsidR="005F6390" w:rsidRPr="00FB38B8">
        <w:rPr>
          <w:rFonts w:ascii="Arial" w:hAnsi="Arial" w:cs="Arial"/>
          <w:sz w:val="24"/>
          <w:szCs w:val="24"/>
        </w:rPr>
        <w:t xml:space="preserve"> </w:t>
      </w:r>
      <w:r w:rsidR="008A4043" w:rsidRPr="00FB38B8">
        <w:rPr>
          <w:rFonts w:ascii="Arial" w:hAnsi="Arial" w:cs="Arial"/>
          <w:sz w:val="24"/>
          <w:szCs w:val="24"/>
        </w:rPr>
        <w:t xml:space="preserve">ordenamientos </w:t>
      </w:r>
      <w:r w:rsidR="005F6390" w:rsidRPr="00FB38B8">
        <w:rPr>
          <w:rFonts w:ascii="Arial" w:hAnsi="Arial" w:cs="Arial"/>
          <w:sz w:val="24"/>
          <w:szCs w:val="24"/>
        </w:rPr>
        <w:t>local</w:t>
      </w:r>
      <w:r w:rsidR="008A4043" w:rsidRPr="00FB38B8">
        <w:rPr>
          <w:rFonts w:ascii="Arial" w:hAnsi="Arial" w:cs="Arial"/>
          <w:sz w:val="24"/>
          <w:szCs w:val="24"/>
        </w:rPr>
        <w:t>es</w:t>
      </w:r>
      <w:r w:rsidR="00E202D6" w:rsidRPr="00FB38B8">
        <w:rPr>
          <w:rFonts w:ascii="Arial" w:hAnsi="Arial" w:cs="Arial"/>
          <w:sz w:val="24"/>
          <w:szCs w:val="24"/>
        </w:rPr>
        <w:t>,</w:t>
      </w:r>
      <w:r w:rsidR="00BD20D7" w:rsidRPr="00FB38B8">
        <w:rPr>
          <w:rFonts w:ascii="Arial" w:hAnsi="Arial" w:cs="Arial"/>
          <w:sz w:val="24"/>
          <w:szCs w:val="24"/>
        </w:rPr>
        <w:t xml:space="preserve"> y </w:t>
      </w:r>
      <w:r w:rsidR="008A4043" w:rsidRPr="00FB38B8">
        <w:rPr>
          <w:rFonts w:ascii="Arial" w:hAnsi="Arial" w:cs="Arial"/>
          <w:sz w:val="24"/>
          <w:szCs w:val="24"/>
        </w:rPr>
        <w:t xml:space="preserve">el presente </w:t>
      </w:r>
      <w:r w:rsidR="002211BD" w:rsidRPr="00FB38B8">
        <w:rPr>
          <w:rFonts w:ascii="Arial" w:hAnsi="Arial" w:cs="Arial"/>
          <w:sz w:val="24"/>
          <w:szCs w:val="24"/>
        </w:rPr>
        <w:t>instrumento</w:t>
      </w:r>
      <w:r w:rsidR="00BD20D7" w:rsidRPr="00FB38B8">
        <w:rPr>
          <w:rFonts w:ascii="Arial" w:hAnsi="Arial" w:cs="Arial"/>
          <w:sz w:val="24"/>
          <w:szCs w:val="24"/>
        </w:rPr>
        <w:t xml:space="preserve"> plantea modificaciones a un ordenamiento federal</w:t>
      </w:r>
      <w:r w:rsidR="00E202D6" w:rsidRPr="00FB38B8">
        <w:rPr>
          <w:rFonts w:ascii="Arial" w:hAnsi="Arial" w:cs="Arial"/>
          <w:sz w:val="24"/>
          <w:szCs w:val="24"/>
        </w:rPr>
        <w:t xml:space="preserve">, </w:t>
      </w:r>
      <w:r w:rsidR="00810271" w:rsidRPr="00FB38B8">
        <w:rPr>
          <w:rFonts w:ascii="Arial" w:hAnsi="Arial" w:cs="Arial"/>
          <w:sz w:val="24"/>
          <w:szCs w:val="24"/>
        </w:rPr>
        <w:t>razón por la cual</w:t>
      </w:r>
      <w:r w:rsidR="00E202D6" w:rsidRPr="00FB38B8">
        <w:rPr>
          <w:rFonts w:ascii="Arial" w:hAnsi="Arial" w:cs="Arial"/>
          <w:sz w:val="24"/>
          <w:szCs w:val="24"/>
        </w:rPr>
        <w:t xml:space="preserve"> consideramos</w:t>
      </w:r>
      <w:r w:rsidR="00810271" w:rsidRPr="00FB38B8">
        <w:rPr>
          <w:rFonts w:ascii="Arial" w:hAnsi="Arial" w:cs="Arial"/>
          <w:sz w:val="24"/>
          <w:szCs w:val="24"/>
        </w:rPr>
        <w:t xml:space="preserve"> que </w:t>
      </w:r>
      <w:r w:rsidR="00CF7F23" w:rsidRPr="00FB38B8">
        <w:rPr>
          <w:rFonts w:ascii="Arial" w:hAnsi="Arial" w:cs="Arial"/>
          <w:sz w:val="24"/>
          <w:szCs w:val="24"/>
        </w:rPr>
        <w:t xml:space="preserve">el </w:t>
      </w:r>
      <w:r w:rsidR="00D559E8" w:rsidRPr="00FB38B8">
        <w:rPr>
          <w:rFonts w:ascii="Arial" w:hAnsi="Arial" w:cs="Arial"/>
          <w:sz w:val="24"/>
          <w:szCs w:val="24"/>
        </w:rPr>
        <w:t>órgano</w:t>
      </w:r>
      <w:r w:rsidR="00CF7F23" w:rsidRPr="00FB38B8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FB38B8">
        <w:rPr>
          <w:rFonts w:ascii="Arial" w:hAnsi="Arial" w:cs="Arial"/>
          <w:sz w:val="24"/>
          <w:szCs w:val="24"/>
        </w:rPr>
        <w:t>Congreso de la Unión</w:t>
      </w:r>
      <w:r w:rsidR="00C82BAD" w:rsidRPr="00FB38B8">
        <w:rPr>
          <w:rFonts w:ascii="Arial" w:hAnsi="Arial" w:cs="Arial"/>
          <w:sz w:val="24"/>
          <w:szCs w:val="24"/>
        </w:rPr>
        <w:t>.</w:t>
      </w:r>
      <w:r w:rsidR="00810271" w:rsidRPr="00FB38B8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Pr="00FB38B8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3364F0D" w14:textId="1AB690E8" w:rsidR="00B27A25" w:rsidRPr="00FB38B8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FB38B8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FB38B8">
        <w:rPr>
          <w:rFonts w:ascii="Arial" w:hAnsi="Arial" w:cs="Arial"/>
          <w:sz w:val="24"/>
          <w:szCs w:val="24"/>
        </w:rPr>
        <w:t>los 37 y 39 fracción II</w:t>
      </w:r>
      <w:r w:rsidRPr="00FB38B8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FB38B8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6B9F7DCE" w:rsidR="00434202" w:rsidRPr="00FB38B8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48FA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</w:t>
      </w:r>
      <w:r w:rsidR="00434202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Legislatura al Congreso del Estado de Nuevo León, con fundamento en el artículo 63 fracción II de la Constitución Política del Estado Libre y Soberano de Nuevo León, así como los artículos 71 </w:t>
      </w:r>
      <w:r w:rsidR="00F91FFF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</w:t>
      </w:r>
      <w:r w:rsidR="00D848B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orable Congreso de la Unión, el análisis y en su caso </w:t>
      </w:r>
      <w:r w:rsidR="00434202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aprobación del siguiente proyecto de:</w:t>
      </w:r>
    </w:p>
    <w:p w14:paraId="05BEFD47" w14:textId="77777777" w:rsidR="00661775" w:rsidRPr="00FB38B8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FB38B8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FB38B8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93B2689" w14:textId="4758CA00" w:rsidR="006B0493" w:rsidRPr="00FB38B8" w:rsidRDefault="006B0493" w:rsidP="00E11BA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ARTICULO ÚNICO</w:t>
      </w:r>
      <w:r w:rsidR="00601466"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14A42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Se reforma</w:t>
      </w:r>
      <w:r w:rsidR="00D71E18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8C76EB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</w:t>
      </w:r>
      <w:r w:rsidR="00EB306A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artículo</w:t>
      </w:r>
      <w:r w:rsidR="008C76EB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26 de la Ley General en Materia de Delitos Electorales</w:t>
      </w:r>
      <w:r w:rsidR="00EC2944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E11BA8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E6B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para quedar como sigue:</w:t>
      </w:r>
    </w:p>
    <w:p w14:paraId="50123D54" w14:textId="77777777" w:rsidR="007E6B01" w:rsidRPr="00FB38B8" w:rsidRDefault="007E6B01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19B13D9" w14:textId="307A4901" w:rsidR="009F0C9D" w:rsidRPr="00FB38B8" w:rsidRDefault="009F0C9D" w:rsidP="009F0C9D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Artículo 26. Los programas y acciones para la prevención de los delitos electorales se realizarán en términos del convenio de colaboración que suscriban la Procuraduría General de la República, </w:t>
      </w: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Las Entidades Federativas, los Municipios y</w:t>
      </w:r>
      <w:r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Instituto Nacional Electoral. La difusión de estos programas y acciones se realizarán como parte de las campañas de educación cívica que efectúe el Instituto Nacional Electoral en coordinación con la Procu</w:t>
      </w:r>
      <w:r w:rsidR="00080E33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raduría General de la República </w:t>
      </w:r>
      <w:r w:rsidR="00080E33"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Las Entidades Federativas, los Municipios.</w:t>
      </w:r>
    </w:p>
    <w:p w14:paraId="51ED905A" w14:textId="77777777" w:rsidR="009F0C9D" w:rsidRPr="00FB38B8" w:rsidRDefault="009F0C9D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3BFC5AF1" w:rsidR="00E102A0" w:rsidRPr="00FB38B8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</w:p>
    <w:p w14:paraId="171F0467" w14:textId="77777777" w:rsidR="00E22C52" w:rsidRPr="00FB38B8" w:rsidRDefault="00E22C52" w:rsidP="00E22C5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AA44E4B" w14:textId="00C45A9B" w:rsidR="000B43C2" w:rsidRPr="00FB38B8" w:rsidRDefault="005F23A1" w:rsidP="00FF60D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</w:t>
      </w:r>
      <w:r w:rsidR="00E77CD3"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27CDC8C0" w14:textId="77777777" w:rsidR="001A7423" w:rsidRPr="00FB38B8" w:rsidRDefault="001A7423" w:rsidP="008E4D01">
      <w:pPr>
        <w:spacing w:after="0" w:line="360" w:lineRule="auto"/>
        <w:ind w:right="53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A5EF8B9" w14:textId="07D49779" w:rsidR="008E4D01" w:rsidRPr="00FB38B8" w:rsidRDefault="006052AC" w:rsidP="00FF60D4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8E4D01" w:rsidRPr="00FB38B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8E4D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="008E4D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="008E4D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="008E4D01" w:rsidRPr="00FB38B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018FB399" w14:textId="77777777" w:rsidR="00434202" w:rsidRPr="00FB38B8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283BDC1C" w:rsidR="008E4D01" w:rsidRPr="00FB38B8" w:rsidRDefault="00B27A25" w:rsidP="00E11B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38B8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026840" w:rsidRPr="00FB38B8">
        <w:rPr>
          <w:rFonts w:ascii="Arial" w:hAnsi="Arial" w:cs="Arial"/>
          <w:b/>
          <w:sz w:val="24"/>
          <w:szCs w:val="24"/>
        </w:rPr>
        <w:t>a</w:t>
      </w:r>
    </w:p>
    <w:p w14:paraId="14ED33AE" w14:textId="77777777" w:rsidR="00E647EB" w:rsidRDefault="00395C68" w:rsidP="00E647E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38B8">
        <w:rPr>
          <w:rFonts w:ascii="Arial" w:hAnsi="Arial" w:cs="Arial"/>
          <w:b/>
          <w:bCs/>
          <w:sz w:val="24"/>
          <w:szCs w:val="24"/>
        </w:rPr>
        <w:t xml:space="preserve">Comisión </w:t>
      </w:r>
      <w:r w:rsidR="00B64944" w:rsidRPr="00FB38B8">
        <w:rPr>
          <w:rFonts w:ascii="Arial" w:hAnsi="Arial" w:cs="Arial"/>
          <w:b/>
          <w:bCs/>
          <w:sz w:val="24"/>
          <w:szCs w:val="24"/>
        </w:rPr>
        <w:t>de Legislación</w:t>
      </w:r>
      <w:r w:rsidR="00F04F1A" w:rsidRPr="00FB38B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557069" w14:textId="6AE45627" w:rsidR="009D2261" w:rsidRPr="00FB38B8" w:rsidRDefault="009D2261" w:rsidP="00E647EB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FB38B8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3EB250D6" w14:textId="77777777" w:rsidR="00C67F17" w:rsidRPr="00FB38B8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FB38B8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FB38B8">
        <w:rPr>
          <w:rFonts w:ascii="Arial" w:hAnsi="Arial" w:cs="Arial"/>
          <w:sz w:val="24"/>
          <w:szCs w:val="24"/>
          <w:lang w:eastAsia="es-ES"/>
        </w:rPr>
        <w:t>HÉCTOR GARCÍA GARCÍA</w:t>
      </w: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FB38B8" w14:paraId="702D7359" w14:textId="77777777" w:rsidTr="00E647EB">
        <w:trPr>
          <w:jc w:val="center"/>
        </w:trPr>
        <w:tc>
          <w:tcPr>
            <w:tcW w:w="3860" w:type="dxa"/>
          </w:tcPr>
          <w:p w14:paraId="3708A38D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VICEPRESIDENTE:</w:t>
            </w:r>
          </w:p>
          <w:p w14:paraId="617720FA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10" w:type="dxa"/>
          </w:tcPr>
          <w:p w14:paraId="0A88CDA2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45E66C8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  <w:p w14:paraId="649A0176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FB38B8" w14:paraId="4FD65D14" w14:textId="77777777" w:rsidTr="00E647EB">
        <w:trPr>
          <w:jc w:val="center"/>
        </w:trPr>
        <w:tc>
          <w:tcPr>
            <w:tcW w:w="3860" w:type="dxa"/>
          </w:tcPr>
          <w:p w14:paraId="1AAF1932" w14:textId="77777777" w:rsidR="008E4D01" w:rsidRPr="00FB38B8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4A6640F2" w14:textId="77777777" w:rsidR="009D2261" w:rsidRPr="00FB38B8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FB38B8" w14:paraId="7A7FF288" w14:textId="77777777" w:rsidTr="00E647EB">
        <w:trPr>
          <w:jc w:val="center"/>
        </w:trPr>
        <w:tc>
          <w:tcPr>
            <w:tcW w:w="3860" w:type="dxa"/>
          </w:tcPr>
          <w:p w14:paraId="6DBDA7F2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FD435A2" w14:textId="54C9FBFF" w:rsidR="001737BF" w:rsidRPr="00FB38B8" w:rsidRDefault="009D2261" w:rsidP="00E647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33676FEF" w14:textId="77777777" w:rsidR="00BB1E4A" w:rsidRPr="00FB38B8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223DF6EC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D9CDAC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FB38B8" w14:paraId="0881FAA3" w14:textId="77777777" w:rsidTr="00E647EB">
        <w:trPr>
          <w:jc w:val="center"/>
        </w:trPr>
        <w:tc>
          <w:tcPr>
            <w:tcW w:w="3860" w:type="dxa"/>
            <w:hideMark/>
          </w:tcPr>
          <w:p w14:paraId="19883DF9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10" w:type="dxa"/>
          </w:tcPr>
          <w:p w14:paraId="1ABE48F5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FB38B8" w14:paraId="52EECC3D" w14:textId="77777777" w:rsidTr="00E647EB">
        <w:trPr>
          <w:jc w:val="center"/>
        </w:trPr>
        <w:tc>
          <w:tcPr>
            <w:tcW w:w="3860" w:type="dxa"/>
          </w:tcPr>
          <w:p w14:paraId="4742D15A" w14:textId="77777777" w:rsidR="009D2261" w:rsidRPr="00FB38B8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FB38B8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10" w:type="dxa"/>
          </w:tcPr>
          <w:p w14:paraId="6D9CE111" w14:textId="77777777" w:rsidR="009D2261" w:rsidRPr="00FB38B8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FB38B8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FB38B8" w14:paraId="176EBAC2" w14:textId="77777777" w:rsidTr="00E647EB">
        <w:trPr>
          <w:jc w:val="center"/>
        </w:trPr>
        <w:tc>
          <w:tcPr>
            <w:tcW w:w="3860" w:type="dxa"/>
          </w:tcPr>
          <w:p w14:paraId="2E1E27B6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7EFEA8DD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  <w:hideMark/>
          </w:tcPr>
          <w:p w14:paraId="60577D4C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FB38B8" w14:paraId="4FF23ACC" w14:textId="77777777" w:rsidTr="00E647EB">
        <w:trPr>
          <w:jc w:val="center"/>
        </w:trPr>
        <w:tc>
          <w:tcPr>
            <w:tcW w:w="3860" w:type="dxa"/>
          </w:tcPr>
          <w:p w14:paraId="0DFF5868" w14:textId="77777777" w:rsidR="009D2261" w:rsidRPr="00FB38B8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17EF3C8A" w14:textId="77777777" w:rsidR="009D2261" w:rsidRPr="00FB38B8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FB38B8" w14:paraId="3AFB6422" w14:textId="77777777" w:rsidTr="00E647EB">
        <w:trPr>
          <w:trHeight w:val="1040"/>
          <w:jc w:val="center"/>
        </w:trPr>
        <w:tc>
          <w:tcPr>
            <w:tcW w:w="3860" w:type="dxa"/>
          </w:tcPr>
          <w:p w14:paraId="1AC67496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05796001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FB38B8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FB38B8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171BB54E" w:rsidR="009D2261" w:rsidRPr="00FB38B8" w:rsidRDefault="00AF1B4C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10" w:type="dxa"/>
          </w:tcPr>
          <w:p w14:paraId="26E56B86" w14:textId="77777777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</w:p>
          <w:p w14:paraId="1D4F6CE1" w14:textId="63D539C8" w:rsidR="009D2261" w:rsidRPr="00FB38B8" w:rsidRDefault="009D2261" w:rsidP="009D2261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14:paraId="186A607A" w14:textId="3369AFBF" w:rsidR="009D2261" w:rsidRPr="00AF1B4C" w:rsidRDefault="00AF1B4C" w:rsidP="00AF1B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br/>
            </w:r>
          </w:p>
          <w:p w14:paraId="620E5E8C" w14:textId="4BC630F6" w:rsidR="009D2261" w:rsidRPr="00FB38B8" w:rsidRDefault="009D2261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4891266D" w14:textId="77777777" w:rsidR="00310160" w:rsidRPr="00FB38B8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FB38B8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FB38B8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FB38B8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FB38B8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FB38B8" w:rsidSect="00E647EB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3B73" w14:textId="77777777" w:rsidR="00A343D8" w:rsidRDefault="00A343D8" w:rsidP="00215430">
      <w:pPr>
        <w:spacing w:after="0" w:line="240" w:lineRule="auto"/>
      </w:pPr>
      <w:r>
        <w:separator/>
      </w:r>
    </w:p>
  </w:endnote>
  <w:endnote w:type="continuationSeparator" w:id="0">
    <w:p w14:paraId="63376479" w14:textId="77777777" w:rsidR="00A343D8" w:rsidRDefault="00A343D8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E647EB">
          <w:rPr>
            <w:noProof/>
            <w:sz w:val="16"/>
            <w:szCs w:val="16"/>
          </w:rPr>
          <w:t>8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24EDDE57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68022B">
      <w:rPr>
        <w:rFonts w:ascii="Arial" w:hAnsi="Arial" w:cs="Arial"/>
        <w:b/>
        <w:sz w:val="16"/>
        <w:szCs w:val="16"/>
      </w:rPr>
      <w:t>1</w:t>
    </w:r>
    <w:r w:rsidR="00BC7344">
      <w:rPr>
        <w:rFonts w:ascii="Arial" w:hAnsi="Arial" w:cs="Arial"/>
        <w:b/>
        <w:sz w:val="16"/>
        <w:szCs w:val="16"/>
      </w:rPr>
      <w:t>0808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A343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E67B" w14:textId="77777777" w:rsidR="00A343D8" w:rsidRDefault="00A343D8" w:rsidP="00215430">
      <w:pPr>
        <w:spacing w:after="0" w:line="240" w:lineRule="auto"/>
      </w:pPr>
      <w:r>
        <w:separator/>
      </w:r>
    </w:p>
  </w:footnote>
  <w:footnote w:type="continuationSeparator" w:id="0">
    <w:p w14:paraId="152D0A2E" w14:textId="77777777" w:rsidR="00A343D8" w:rsidRDefault="00A343D8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A343D8" w:rsidP="00B03C20">
    <w:pPr>
      <w:pStyle w:val="Encabezado"/>
    </w:pPr>
  </w:p>
  <w:p w14:paraId="2113915B" w14:textId="77777777" w:rsidR="00B22EE1" w:rsidRDefault="00A343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571"/>
    <w:multiLevelType w:val="hybridMultilevel"/>
    <w:tmpl w:val="52223AF0"/>
    <w:lvl w:ilvl="0" w:tplc="D0525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15D"/>
    <w:multiLevelType w:val="hybridMultilevel"/>
    <w:tmpl w:val="0D560CCE"/>
    <w:lvl w:ilvl="0" w:tplc="28827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206CA"/>
    <w:rsid w:val="000231B4"/>
    <w:rsid w:val="00026840"/>
    <w:rsid w:val="00033FAE"/>
    <w:rsid w:val="0003444C"/>
    <w:rsid w:val="00046EF5"/>
    <w:rsid w:val="00050837"/>
    <w:rsid w:val="000509EB"/>
    <w:rsid w:val="00051ACB"/>
    <w:rsid w:val="00053BFC"/>
    <w:rsid w:val="00060C8D"/>
    <w:rsid w:val="00061B2E"/>
    <w:rsid w:val="00061B8F"/>
    <w:rsid w:val="0006484A"/>
    <w:rsid w:val="00080145"/>
    <w:rsid w:val="00080E33"/>
    <w:rsid w:val="00086387"/>
    <w:rsid w:val="00090BA3"/>
    <w:rsid w:val="000A3A8C"/>
    <w:rsid w:val="000B1735"/>
    <w:rsid w:val="000B3171"/>
    <w:rsid w:val="000B43C2"/>
    <w:rsid w:val="000B7DDE"/>
    <w:rsid w:val="000C3814"/>
    <w:rsid w:val="000C7AB0"/>
    <w:rsid w:val="000D4135"/>
    <w:rsid w:val="000E3217"/>
    <w:rsid w:val="000E4F4F"/>
    <w:rsid w:val="000F54FE"/>
    <w:rsid w:val="000F698F"/>
    <w:rsid w:val="001021B9"/>
    <w:rsid w:val="00111F75"/>
    <w:rsid w:val="001122E6"/>
    <w:rsid w:val="00123B77"/>
    <w:rsid w:val="001270A0"/>
    <w:rsid w:val="001455E3"/>
    <w:rsid w:val="00146247"/>
    <w:rsid w:val="00150F6D"/>
    <w:rsid w:val="00151084"/>
    <w:rsid w:val="00152557"/>
    <w:rsid w:val="00153AF0"/>
    <w:rsid w:val="001626DC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D1F44"/>
    <w:rsid w:val="001E0721"/>
    <w:rsid w:val="001E0F5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579F6"/>
    <w:rsid w:val="00261530"/>
    <w:rsid w:val="002647F2"/>
    <w:rsid w:val="00265BD0"/>
    <w:rsid w:val="00274ED5"/>
    <w:rsid w:val="00290013"/>
    <w:rsid w:val="0029566A"/>
    <w:rsid w:val="00295A4B"/>
    <w:rsid w:val="002A77F4"/>
    <w:rsid w:val="002B1ECB"/>
    <w:rsid w:val="002B5205"/>
    <w:rsid w:val="002C28B7"/>
    <w:rsid w:val="002C408F"/>
    <w:rsid w:val="002D6DE4"/>
    <w:rsid w:val="002D7B06"/>
    <w:rsid w:val="002E33FD"/>
    <w:rsid w:val="0030097C"/>
    <w:rsid w:val="00300F60"/>
    <w:rsid w:val="003046E1"/>
    <w:rsid w:val="00310160"/>
    <w:rsid w:val="0031105B"/>
    <w:rsid w:val="003127E2"/>
    <w:rsid w:val="00314B88"/>
    <w:rsid w:val="003155CB"/>
    <w:rsid w:val="0032699A"/>
    <w:rsid w:val="003409CD"/>
    <w:rsid w:val="00344299"/>
    <w:rsid w:val="00344941"/>
    <w:rsid w:val="00352F28"/>
    <w:rsid w:val="00353FBB"/>
    <w:rsid w:val="003550B2"/>
    <w:rsid w:val="00357428"/>
    <w:rsid w:val="003703CF"/>
    <w:rsid w:val="00371743"/>
    <w:rsid w:val="00372E2E"/>
    <w:rsid w:val="003853F5"/>
    <w:rsid w:val="00394507"/>
    <w:rsid w:val="00395C68"/>
    <w:rsid w:val="003A1BF0"/>
    <w:rsid w:val="003A4EE2"/>
    <w:rsid w:val="003B52AD"/>
    <w:rsid w:val="003C1CAC"/>
    <w:rsid w:val="003D03C6"/>
    <w:rsid w:val="003D2651"/>
    <w:rsid w:val="003E50E8"/>
    <w:rsid w:val="003F28DB"/>
    <w:rsid w:val="003F6B90"/>
    <w:rsid w:val="00412E97"/>
    <w:rsid w:val="004243E5"/>
    <w:rsid w:val="00430D3E"/>
    <w:rsid w:val="00434202"/>
    <w:rsid w:val="0043595D"/>
    <w:rsid w:val="004416D5"/>
    <w:rsid w:val="00443A09"/>
    <w:rsid w:val="00451838"/>
    <w:rsid w:val="0047027D"/>
    <w:rsid w:val="00475CDD"/>
    <w:rsid w:val="00485849"/>
    <w:rsid w:val="004A62AF"/>
    <w:rsid w:val="004B074E"/>
    <w:rsid w:val="004B56F7"/>
    <w:rsid w:val="004B5FEA"/>
    <w:rsid w:val="004C6993"/>
    <w:rsid w:val="004D06E1"/>
    <w:rsid w:val="004D1A8B"/>
    <w:rsid w:val="004D234C"/>
    <w:rsid w:val="004D68D2"/>
    <w:rsid w:val="004D6E39"/>
    <w:rsid w:val="004E06FE"/>
    <w:rsid w:val="004E3E52"/>
    <w:rsid w:val="004E4404"/>
    <w:rsid w:val="004F308E"/>
    <w:rsid w:val="004F373D"/>
    <w:rsid w:val="004F7AA6"/>
    <w:rsid w:val="00504222"/>
    <w:rsid w:val="00513B6E"/>
    <w:rsid w:val="00515236"/>
    <w:rsid w:val="0052566D"/>
    <w:rsid w:val="00533BBA"/>
    <w:rsid w:val="005351C7"/>
    <w:rsid w:val="00537D0D"/>
    <w:rsid w:val="00555B73"/>
    <w:rsid w:val="005578A0"/>
    <w:rsid w:val="00572356"/>
    <w:rsid w:val="0057441E"/>
    <w:rsid w:val="00580386"/>
    <w:rsid w:val="005A0A7C"/>
    <w:rsid w:val="005A703D"/>
    <w:rsid w:val="005B2759"/>
    <w:rsid w:val="005C5A3D"/>
    <w:rsid w:val="005D0C6F"/>
    <w:rsid w:val="005D12D8"/>
    <w:rsid w:val="005D2893"/>
    <w:rsid w:val="005D4EAE"/>
    <w:rsid w:val="005D5486"/>
    <w:rsid w:val="005E075C"/>
    <w:rsid w:val="005E4562"/>
    <w:rsid w:val="005E47E4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30DF1"/>
    <w:rsid w:val="00633C84"/>
    <w:rsid w:val="00642CF9"/>
    <w:rsid w:val="006434EF"/>
    <w:rsid w:val="00650077"/>
    <w:rsid w:val="00661775"/>
    <w:rsid w:val="0066318C"/>
    <w:rsid w:val="006661FD"/>
    <w:rsid w:val="00670042"/>
    <w:rsid w:val="00670192"/>
    <w:rsid w:val="0068022B"/>
    <w:rsid w:val="00681BFA"/>
    <w:rsid w:val="00681DDF"/>
    <w:rsid w:val="006859D8"/>
    <w:rsid w:val="006A6957"/>
    <w:rsid w:val="006B0493"/>
    <w:rsid w:val="006B64A5"/>
    <w:rsid w:val="006B7568"/>
    <w:rsid w:val="006E018D"/>
    <w:rsid w:val="006E3718"/>
    <w:rsid w:val="006E4D86"/>
    <w:rsid w:val="006F18E4"/>
    <w:rsid w:val="006F2C24"/>
    <w:rsid w:val="006F51BE"/>
    <w:rsid w:val="007017D4"/>
    <w:rsid w:val="00701801"/>
    <w:rsid w:val="00706F1E"/>
    <w:rsid w:val="0071416A"/>
    <w:rsid w:val="00723EB5"/>
    <w:rsid w:val="00725B9E"/>
    <w:rsid w:val="007308BE"/>
    <w:rsid w:val="007323C5"/>
    <w:rsid w:val="007323FC"/>
    <w:rsid w:val="0073319B"/>
    <w:rsid w:val="00736D95"/>
    <w:rsid w:val="0074537D"/>
    <w:rsid w:val="007648FA"/>
    <w:rsid w:val="007733AE"/>
    <w:rsid w:val="00780F99"/>
    <w:rsid w:val="007A0233"/>
    <w:rsid w:val="007B7E5F"/>
    <w:rsid w:val="007E0B28"/>
    <w:rsid w:val="007E6B01"/>
    <w:rsid w:val="007E707E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25390"/>
    <w:rsid w:val="008312E3"/>
    <w:rsid w:val="00837216"/>
    <w:rsid w:val="0084007E"/>
    <w:rsid w:val="00843D3A"/>
    <w:rsid w:val="00854F3E"/>
    <w:rsid w:val="00857A88"/>
    <w:rsid w:val="008725BE"/>
    <w:rsid w:val="00877514"/>
    <w:rsid w:val="00894435"/>
    <w:rsid w:val="008964C4"/>
    <w:rsid w:val="0089662D"/>
    <w:rsid w:val="008A20E6"/>
    <w:rsid w:val="008A4043"/>
    <w:rsid w:val="008B30AC"/>
    <w:rsid w:val="008B6549"/>
    <w:rsid w:val="008C400A"/>
    <w:rsid w:val="008C76EB"/>
    <w:rsid w:val="008D3D0E"/>
    <w:rsid w:val="008D72EA"/>
    <w:rsid w:val="008E38D1"/>
    <w:rsid w:val="008E4D01"/>
    <w:rsid w:val="008E780B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2203F"/>
    <w:rsid w:val="0094262A"/>
    <w:rsid w:val="0096376F"/>
    <w:rsid w:val="00984F6C"/>
    <w:rsid w:val="00991363"/>
    <w:rsid w:val="00991946"/>
    <w:rsid w:val="00993CE7"/>
    <w:rsid w:val="0099486B"/>
    <w:rsid w:val="00996635"/>
    <w:rsid w:val="009B08BC"/>
    <w:rsid w:val="009B257C"/>
    <w:rsid w:val="009B2DF3"/>
    <w:rsid w:val="009B4A4F"/>
    <w:rsid w:val="009C326D"/>
    <w:rsid w:val="009C4DAD"/>
    <w:rsid w:val="009D0CC6"/>
    <w:rsid w:val="009D2261"/>
    <w:rsid w:val="009D423B"/>
    <w:rsid w:val="009E3FD1"/>
    <w:rsid w:val="009E5721"/>
    <w:rsid w:val="009E7AF2"/>
    <w:rsid w:val="009E7B98"/>
    <w:rsid w:val="009F0C9D"/>
    <w:rsid w:val="009F2B59"/>
    <w:rsid w:val="009F2C95"/>
    <w:rsid w:val="009F318E"/>
    <w:rsid w:val="009F3944"/>
    <w:rsid w:val="009F74A1"/>
    <w:rsid w:val="00A0706E"/>
    <w:rsid w:val="00A11D99"/>
    <w:rsid w:val="00A15A31"/>
    <w:rsid w:val="00A23DC3"/>
    <w:rsid w:val="00A23E07"/>
    <w:rsid w:val="00A27BDA"/>
    <w:rsid w:val="00A3109C"/>
    <w:rsid w:val="00A343D8"/>
    <w:rsid w:val="00A36A8D"/>
    <w:rsid w:val="00A3771A"/>
    <w:rsid w:val="00A37BA0"/>
    <w:rsid w:val="00A40BD9"/>
    <w:rsid w:val="00A42ABF"/>
    <w:rsid w:val="00A42C1D"/>
    <w:rsid w:val="00A460CB"/>
    <w:rsid w:val="00A464D1"/>
    <w:rsid w:val="00A46EC4"/>
    <w:rsid w:val="00A47B7E"/>
    <w:rsid w:val="00A53A5F"/>
    <w:rsid w:val="00A601D0"/>
    <w:rsid w:val="00A61BF6"/>
    <w:rsid w:val="00A636A2"/>
    <w:rsid w:val="00A72A56"/>
    <w:rsid w:val="00A76684"/>
    <w:rsid w:val="00A80D37"/>
    <w:rsid w:val="00A849BD"/>
    <w:rsid w:val="00A84B17"/>
    <w:rsid w:val="00A84B50"/>
    <w:rsid w:val="00A95DEC"/>
    <w:rsid w:val="00AA3CCE"/>
    <w:rsid w:val="00AB2EE5"/>
    <w:rsid w:val="00AB5CAC"/>
    <w:rsid w:val="00AB6BAA"/>
    <w:rsid w:val="00AC0D48"/>
    <w:rsid w:val="00AC0E25"/>
    <w:rsid w:val="00AC36B0"/>
    <w:rsid w:val="00AD2B89"/>
    <w:rsid w:val="00AD5BF3"/>
    <w:rsid w:val="00AF1B4C"/>
    <w:rsid w:val="00B00CC1"/>
    <w:rsid w:val="00B04EA3"/>
    <w:rsid w:val="00B06D5A"/>
    <w:rsid w:val="00B11B4C"/>
    <w:rsid w:val="00B150D4"/>
    <w:rsid w:val="00B1532D"/>
    <w:rsid w:val="00B22BFA"/>
    <w:rsid w:val="00B27A25"/>
    <w:rsid w:val="00B32025"/>
    <w:rsid w:val="00B33602"/>
    <w:rsid w:val="00B40046"/>
    <w:rsid w:val="00B4501A"/>
    <w:rsid w:val="00B5571C"/>
    <w:rsid w:val="00B601A5"/>
    <w:rsid w:val="00B64944"/>
    <w:rsid w:val="00B65AEF"/>
    <w:rsid w:val="00B66185"/>
    <w:rsid w:val="00B71E3F"/>
    <w:rsid w:val="00B74E9C"/>
    <w:rsid w:val="00B84FBD"/>
    <w:rsid w:val="00B85A21"/>
    <w:rsid w:val="00B95215"/>
    <w:rsid w:val="00BB1E4A"/>
    <w:rsid w:val="00BB45F2"/>
    <w:rsid w:val="00BB74B1"/>
    <w:rsid w:val="00BB7AAA"/>
    <w:rsid w:val="00BC1082"/>
    <w:rsid w:val="00BC43EB"/>
    <w:rsid w:val="00BC5979"/>
    <w:rsid w:val="00BC7344"/>
    <w:rsid w:val="00BD20D7"/>
    <w:rsid w:val="00BD244E"/>
    <w:rsid w:val="00BD5B12"/>
    <w:rsid w:val="00BD5B74"/>
    <w:rsid w:val="00BE0B80"/>
    <w:rsid w:val="00BE38FC"/>
    <w:rsid w:val="00BF01AA"/>
    <w:rsid w:val="00BF3775"/>
    <w:rsid w:val="00C036F6"/>
    <w:rsid w:val="00C12BF5"/>
    <w:rsid w:val="00C20D06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A200F"/>
    <w:rsid w:val="00CA3AFD"/>
    <w:rsid w:val="00CB05E2"/>
    <w:rsid w:val="00CB1CF6"/>
    <w:rsid w:val="00CB1DB5"/>
    <w:rsid w:val="00CB2A93"/>
    <w:rsid w:val="00CD02B9"/>
    <w:rsid w:val="00CD0585"/>
    <w:rsid w:val="00CD19B3"/>
    <w:rsid w:val="00CD4CB7"/>
    <w:rsid w:val="00CF12CC"/>
    <w:rsid w:val="00CF3D91"/>
    <w:rsid w:val="00CF50BB"/>
    <w:rsid w:val="00CF547D"/>
    <w:rsid w:val="00CF7F23"/>
    <w:rsid w:val="00CF7F4A"/>
    <w:rsid w:val="00D01A44"/>
    <w:rsid w:val="00D01CDD"/>
    <w:rsid w:val="00D01DB6"/>
    <w:rsid w:val="00D024D3"/>
    <w:rsid w:val="00D0739F"/>
    <w:rsid w:val="00D109BF"/>
    <w:rsid w:val="00D23061"/>
    <w:rsid w:val="00D45472"/>
    <w:rsid w:val="00D508F9"/>
    <w:rsid w:val="00D54000"/>
    <w:rsid w:val="00D559E8"/>
    <w:rsid w:val="00D71E18"/>
    <w:rsid w:val="00D72BAE"/>
    <w:rsid w:val="00D74B97"/>
    <w:rsid w:val="00D74D4E"/>
    <w:rsid w:val="00D77C10"/>
    <w:rsid w:val="00D8273F"/>
    <w:rsid w:val="00D82CA9"/>
    <w:rsid w:val="00D8415C"/>
    <w:rsid w:val="00D848B1"/>
    <w:rsid w:val="00D90C24"/>
    <w:rsid w:val="00D9295B"/>
    <w:rsid w:val="00D93D5B"/>
    <w:rsid w:val="00D97F9E"/>
    <w:rsid w:val="00DA0E6E"/>
    <w:rsid w:val="00DA31F6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1BA8"/>
    <w:rsid w:val="00E126F0"/>
    <w:rsid w:val="00E12E1D"/>
    <w:rsid w:val="00E202D6"/>
    <w:rsid w:val="00E22C52"/>
    <w:rsid w:val="00E23592"/>
    <w:rsid w:val="00E25151"/>
    <w:rsid w:val="00E25AF5"/>
    <w:rsid w:val="00E33DC9"/>
    <w:rsid w:val="00E34695"/>
    <w:rsid w:val="00E50727"/>
    <w:rsid w:val="00E50ADD"/>
    <w:rsid w:val="00E519E5"/>
    <w:rsid w:val="00E55432"/>
    <w:rsid w:val="00E57560"/>
    <w:rsid w:val="00E57D4A"/>
    <w:rsid w:val="00E60E0C"/>
    <w:rsid w:val="00E619C9"/>
    <w:rsid w:val="00E647EB"/>
    <w:rsid w:val="00E7136A"/>
    <w:rsid w:val="00E77CD3"/>
    <w:rsid w:val="00E82B29"/>
    <w:rsid w:val="00E83542"/>
    <w:rsid w:val="00E84D52"/>
    <w:rsid w:val="00E87EEA"/>
    <w:rsid w:val="00E908FF"/>
    <w:rsid w:val="00EA04C9"/>
    <w:rsid w:val="00EA2767"/>
    <w:rsid w:val="00EA2AFD"/>
    <w:rsid w:val="00EB0AEA"/>
    <w:rsid w:val="00EB306A"/>
    <w:rsid w:val="00EB6D59"/>
    <w:rsid w:val="00EC2581"/>
    <w:rsid w:val="00EC2944"/>
    <w:rsid w:val="00EC3CB5"/>
    <w:rsid w:val="00ED19D2"/>
    <w:rsid w:val="00ED6452"/>
    <w:rsid w:val="00EF1475"/>
    <w:rsid w:val="00EF76EA"/>
    <w:rsid w:val="00EF7BE7"/>
    <w:rsid w:val="00EF7E39"/>
    <w:rsid w:val="00F033F5"/>
    <w:rsid w:val="00F04F1A"/>
    <w:rsid w:val="00F06300"/>
    <w:rsid w:val="00F06AA8"/>
    <w:rsid w:val="00F14A42"/>
    <w:rsid w:val="00F16F04"/>
    <w:rsid w:val="00F2296E"/>
    <w:rsid w:val="00F2320F"/>
    <w:rsid w:val="00F3208A"/>
    <w:rsid w:val="00F32189"/>
    <w:rsid w:val="00F37E2A"/>
    <w:rsid w:val="00F44538"/>
    <w:rsid w:val="00F50821"/>
    <w:rsid w:val="00F51751"/>
    <w:rsid w:val="00F6087A"/>
    <w:rsid w:val="00F65363"/>
    <w:rsid w:val="00F67B9E"/>
    <w:rsid w:val="00F750C4"/>
    <w:rsid w:val="00F83C36"/>
    <w:rsid w:val="00F91FFF"/>
    <w:rsid w:val="00FA0A68"/>
    <w:rsid w:val="00FA6955"/>
    <w:rsid w:val="00FB1F5D"/>
    <w:rsid w:val="00FB38B8"/>
    <w:rsid w:val="00FC68B9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EB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1230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2017-09-05T20:07:00Z</cp:lastPrinted>
  <dcterms:created xsi:type="dcterms:W3CDTF">2017-09-05T20:07:00Z</dcterms:created>
  <dcterms:modified xsi:type="dcterms:W3CDTF">2017-09-05T20:07:00Z</dcterms:modified>
</cp:coreProperties>
</file>