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1F4010" w14:textId="77777777" w:rsidR="00303C36" w:rsidRDefault="00B53E48">
      <w:pPr>
        <w:spacing w:line="360" w:lineRule="auto"/>
        <w:jc w:val="both"/>
        <w:rPr>
          <w:rFonts w:ascii="Arial" w:hAnsi="Arial" w:cs="Arial"/>
          <w:b/>
          <w:color w:val="000000"/>
          <w:lang w:val="es-MX"/>
        </w:rPr>
      </w:pPr>
      <w:r>
        <w:rPr>
          <w:rFonts w:ascii="Arial" w:hAnsi="Arial" w:cs="Arial"/>
          <w:b/>
          <w:color w:val="000000"/>
          <w:lang w:val="es-MX"/>
        </w:rPr>
        <w:t>HONORABLE ASAMBLEA</w:t>
      </w:r>
    </w:p>
    <w:p w14:paraId="1AE96AF9" w14:textId="77777777" w:rsidR="00303C36" w:rsidRDefault="00303C36">
      <w:pPr>
        <w:spacing w:line="360" w:lineRule="auto"/>
        <w:jc w:val="both"/>
        <w:rPr>
          <w:rFonts w:ascii="Arial" w:hAnsi="Arial" w:cs="Arial"/>
          <w:color w:val="000000"/>
          <w:lang w:val="es-MX"/>
        </w:rPr>
      </w:pPr>
    </w:p>
    <w:p w14:paraId="07B99F0A" w14:textId="77777777" w:rsidR="00303C36" w:rsidRDefault="00303C36">
      <w:pPr>
        <w:spacing w:line="360" w:lineRule="auto"/>
        <w:jc w:val="both"/>
        <w:rPr>
          <w:rFonts w:ascii="Arial" w:hAnsi="Arial" w:cs="Arial"/>
          <w:color w:val="000000"/>
          <w:lang w:val="es-MX"/>
        </w:rPr>
      </w:pPr>
    </w:p>
    <w:p w14:paraId="7716E82B" w14:textId="77777777" w:rsidR="00303C36" w:rsidRDefault="00B53E48">
      <w:pPr>
        <w:spacing w:line="360" w:lineRule="auto"/>
        <w:jc w:val="both"/>
        <w:rPr>
          <w:rFonts w:ascii="Arial" w:hAnsi="Arial" w:cs="Arial"/>
          <w:color w:val="000000"/>
          <w:lang w:val="es-MX"/>
        </w:rPr>
      </w:pPr>
      <w:r>
        <w:rPr>
          <w:rFonts w:ascii="Arial" w:hAnsi="Arial" w:cs="Arial"/>
          <w:color w:val="000000"/>
          <w:lang w:val="es-MX"/>
        </w:rPr>
        <w:t xml:space="preserve">A la </w:t>
      </w:r>
      <w:r>
        <w:rPr>
          <w:rFonts w:ascii="Arial" w:hAnsi="Arial" w:cs="Arial"/>
          <w:b/>
          <w:color w:val="000000"/>
          <w:lang w:val="es-MX"/>
        </w:rPr>
        <w:t>Comisión de Desarrollo Urbano</w:t>
      </w:r>
      <w:r>
        <w:rPr>
          <w:rFonts w:ascii="Arial" w:hAnsi="Arial" w:cs="Arial"/>
          <w:color w:val="000000"/>
          <w:lang w:val="es-MX"/>
        </w:rPr>
        <w:t xml:space="preserve">, le fue turnado el </w:t>
      </w:r>
      <w:r w:rsidR="007F4BA9">
        <w:rPr>
          <w:rFonts w:ascii="Arial" w:hAnsi="Arial" w:cs="Arial"/>
          <w:b/>
          <w:color w:val="000000"/>
          <w:lang w:val="es-MX"/>
        </w:rPr>
        <w:t>11</w:t>
      </w:r>
      <w:r w:rsidR="00CA7CD8">
        <w:rPr>
          <w:rFonts w:ascii="Arial" w:hAnsi="Arial" w:cs="Arial"/>
          <w:b/>
          <w:color w:val="000000"/>
          <w:lang w:val="es-MX"/>
        </w:rPr>
        <w:t xml:space="preserve"> de Abril </w:t>
      </w:r>
      <w:r w:rsidR="003501C8">
        <w:rPr>
          <w:rFonts w:ascii="Arial" w:hAnsi="Arial" w:cs="Arial"/>
          <w:b/>
          <w:color w:val="000000"/>
          <w:lang w:val="es-MX"/>
        </w:rPr>
        <w:t xml:space="preserve"> </w:t>
      </w:r>
      <w:r>
        <w:rPr>
          <w:rFonts w:ascii="Arial" w:hAnsi="Arial" w:cs="Arial"/>
          <w:b/>
          <w:color w:val="000000"/>
          <w:lang w:val="es-MX"/>
        </w:rPr>
        <w:t xml:space="preserve">del 2016, </w:t>
      </w:r>
      <w:r>
        <w:rPr>
          <w:rFonts w:ascii="Arial" w:hAnsi="Arial" w:cs="Arial"/>
          <w:color w:val="000000"/>
          <w:lang w:val="es-MX"/>
        </w:rPr>
        <w:t xml:space="preserve">para su estudio y dictamen, el expediente número </w:t>
      </w:r>
      <w:r w:rsidR="00EB2CB0">
        <w:rPr>
          <w:rFonts w:ascii="Arial" w:hAnsi="Arial" w:cs="Arial"/>
          <w:b/>
          <w:color w:val="000000"/>
          <w:lang w:val="es-MX"/>
        </w:rPr>
        <w:t>10</w:t>
      </w:r>
      <w:r w:rsidR="00CA7CD8">
        <w:rPr>
          <w:rFonts w:ascii="Arial" w:hAnsi="Arial" w:cs="Arial"/>
          <w:b/>
          <w:color w:val="000000"/>
          <w:lang w:val="es-MX"/>
        </w:rPr>
        <w:t>0</w:t>
      </w:r>
      <w:r w:rsidR="007F4BA9">
        <w:rPr>
          <w:rFonts w:ascii="Arial" w:hAnsi="Arial" w:cs="Arial"/>
          <w:b/>
          <w:color w:val="000000"/>
          <w:lang w:val="es-MX"/>
        </w:rPr>
        <w:t>13</w:t>
      </w:r>
      <w:r>
        <w:rPr>
          <w:rFonts w:ascii="Arial" w:hAnsi="Arial" w:cs="Arial"/>
          <w:b/>
          <w:color w:val="000000"/>
          <w:lang w:val="es-MX"/>
        </w:rPr>
        <w:t>/LXXIV,</w:t>
      </w:r>
      <w:r>
        <w:rPr>
          <w:rFonts w:ascii="Arial" w:hAnsi="Arial" w:cs="Arial"/>
          <w:color w:val="000000"/>
          <w:lang w:val="es-MX"/>
        </w:rPr>
        <w:t xml:space="preserve"> el cual contiene escrito</w:t>
      </w:r>
      <w:r w:rsidR="003501C8">
        <w:rPr>
          <w:rFonts w:ascii="Arial" w:hAnsi="Arial" w:cs="Arial"/>
          <w:color w:val="000000"/>
          <w:lang w:val="es-MX"/>
        </w:rPr>
        <w:t xml:space="preserve"> debidamente signado por </w:t>
      </w:r>
      <w:r w:rsidR="00C42DFF">
        <w:rPr>
          <w:rFonts w:ascii="Arial" w:hAnsi="Arial" w:cs="Arial"/>
          <w:color w:val="000000"/>
          <w:lang w:val="es-MX"/>
        </w:rPr>
        <w:t>los</w:t>
      </w:r>
      <w:r w:rsidR="005A1F48">
        <w:rPr>
          <w:rFonts w:ascii="Arial" w:hAnsi="Arial" w:cs="Arial"/>
          <w:color w:val="000000"/>
          <w:lang w:val="es-MX"/>
        </w:rPr>
        <w:t xml:space="preserve"> </w:t>
      </w:r>
      <w:r w:rsidR="00A20538">
        <w:rPr>
          <w:rFonts w:ascii="Arial" w:hAnsi="Arial" w:cs="Arial"/>
          <w:color w:val="000000"/>
          <w:lang w:val="es-MX"/>
        </w:rPr>
        <w:t xml:space="preserve">C. </w:t>
      </w:r>
      <w:r w:rsidR="00C62186">
        <w:rPr>
          <w:rFonts w:ascii="Arial" w:hAnsi="Arial" w:cs="Arial"/>
          <w:color w:val="000000"/>
          <w:lang w:val="es-MX"/>
        </w:rPr>
        <w:t xml:space="preserve">Conrado </w:t>
      </w:r>
      <w:r w:rsidR="006C7F65">
        <w:rPr>
          <w:rFonts w:ascii="Arial" w:hAnsi="Arial" w:cs="Arial"/>
          <w:color w:val="000000"/>
          <w:lang w:val="es-MX"/>
        </w:rPr>
        <w:t>Martínez</w:t>
      </w:r>
      <w:r w:rsidR="00C62186">
        <w:rPr>
          <w:rFonts w:ascii="Arial" w:hAnsi="Arial" w:cs="Arial"/>
          <w:color w:val="000000"/>
          <w:lang w:val="es-MX"/>
        </w:rPr>
        <w:t xml:space="preserve"> Montemayor  Mediante </w:t>
      </w:r>
      <w:r w:rsidR="006C7F65">
        <w:rPr>
          <w:rFonts w:ascii="Arial" w:hAnsi="Arial" w:cs="Arial"/>
          <w:color w:val="000000"/>
          <w:lang w:val="es-MX"/>
        </w:rPr>
        <w:t>el</w:t>
      </w:r>
      <w:r w:rsidR="00C62186">
        <w:rPr>
          <w:rFonts w:ascii="Arial" w:hAnsi="Arial" w:cs="Arial"/>
          <w:color w:val="000000"/>
          <w:lang w:val="es-MX"/>
        </w:rPr>
        <w:t xml:space="preserve"> cual presenta Iniciativa de Reforma a los </w:t>
      </w:r>
      <w:r w:rsidR="006C7F65">
        <w:rPr>
          <w:rFonts w:ascii="Arial" w:hAnsi="Arial" w:cs="Arial"/>
          <w:color w:val="000000"/>
          <w:lang w:val="es-MX"/>
        </w:rPr>
        <w:t>Artículos</w:t>
      </w:r>
      <w:r w:rsidR="00C62186">
        <w:rPr>
          <w:rFonts w:ascii="Arial" w:hAnsi="Arial" w:cs="Arial"/>
          <w:color w:val="000000"/>
          <w:lang w:val="es-MX"/>
        </w:rPr>
        <w:t xml:space="preserve"> 244 y 360 de la Ley de Desarrollo Urbano del Estado de Nuevo </w:t>
      </w:r>
      <w:r w:rsidR="006C7F65">
        <w:rPr>
          <w:rFonts w:ascii="Arial" w:hAnsi="Arial" w:cs="Arial"/>
          <w:color w:val="000000"/>
          <w:lang w:val="es-MX"/>
        </w:rPr>
        <w:t>León</w:t>
      </w:r>
      <w:r w:rsidR="00C62186">
        <w:rPr>
          <w:rFonts w:ascii="Arial" w:hAnsi="Arial" w:cs="Arial"/>
          <w:color w:val="000000"/>
          <w:lang w:val="es-MX"/>
        </w:rPr>
        <w:t>.</w:t>
      </w:r>
    </w:p>
    <w:p w14:paraId="44D5B9E6" w14:textId="77777777" w:rsidR="00303C36" w:rsidRDefault="00B53E48">
      <w:pPr>
        <w:spacing w:line="360" w:lineRule="auto"/>
        <w:jc w:val="center"/>
        <w:rPr>
          <w:rFonts w:ascii="Arial" w:hAnsi="Arial" w:cs="Arial"/>
          <w:b/>
          <w:color w:val="000000"/>
          <w:lang w:val="es-MX"/>
        </w:rPr>
      </w:pPr>
      <w:r>
        <w:rPr>
          <w:rFonts w:ascii="Arial" w:hAnsi="Arial" w:cs="Arial"/>
          <w:b/>
          <w:color w:val="000000"/>
          <w:lang w:val="es-MX"/>
        </w:rPr>
        <w:t>ANTECEDENTES</w:t>
      </w:r>
    </w:p>
    <w:p w14:paraId="56498532" w14:textId="77777777" w:rsidR="005A0E1C" w:rsidRDefault="00E254FA" w:rsidP="002C2FFD">
      <w:pPr>
        <w:spacing w:line="360" w:lineRule="auto"/>
        <w:jc w:val="both"/>
        <w:rPr>
          <w:rFonts w:ascii="Arial" w:hAnsi="Arial" w:cs="Arial"/>
          <w:color w:val="000000"/>
        </w:rPr>
      </w:pPr>
      <w:r>
        <w:rPr>
          <w:rFonts w:ascii="Arial" w:hAnsi="Arial" w:cs="Arial"/>
          <w:color w:val="000000"/>
        </w:rPr>
        <w:t xml:space="preserve">Señala el promovente que el Articulo </w:t>
      </w:r>
      <w:r w:rsidR="00C62186">
        <w:rPr>
          <w:rFonts w:ascii="Arial" w:hAnsi="Arial" w:cs="Arial"/>
          <w:color w:val="000000"/>
        </w:rPr>
        <w:t xml:space="preserve">244 de la Ley de Desarrollo Urbano del Estado de Nuevo </w:t>
      </w:r>
      <w:r w:rsidR="006C7F65">
        <w:rPr>
          <w:rFonts w:ascii="Arial" w:hAnsi="Arial" w:cs="Arial"/>
          <w:color w:val="000000"/>
        </w:rPr>
        <w:t>León</w:t>
      </w:r>
      <w:r w:rsidR="00C62186">
        <w:rPr>
          <w:rFonts w:ascii="Arial" w:hAnsi="Arial" w:cs="Arial"/>
          <w:color w:val="000000"/>
        </w:rPr>
        <w:t xml:space="preserve"> es </w:t>
      </w:r>
      <w:r w:rsidR="006C7F65">
        <w:rPr>
          <w:rFonts w:ascii="Arial" w:hAnsi="Arial" w:cs="Arial"/>
          <w:color w:val="000000"/>
        </w:rPr>
        <w:t>contradictorio</w:t>
      </w:r>
      <w:r w:rsidR="00C62186">
        <w:rPr>
          <w:rFonts w:ascii="Arial" w:hAnsi="Arial" w:cs="Arial"/>
          <w:color w:val="000000"/>
        </w:rPr>
        <w:t xml:space="preserve"> en </w:t>
      </w:r>
      <w:r w:rsidR="006C7F65">
        <w:rPr>
          <w:rFonts w:ascii="Arial" w:hAnsi="Arial" w:cs="Arial"/>
          <w:color w:val="000000"/>
        </w:rPr>
        <w:t>sí</w:t>
      </w:r>
      <w:r w:rsidR="00C62186">
        <w:rPr>
          <w:rFonts w:ascii="Arial" w:hAnsi="Arial" w:cs="Arial"/>
          <w:color w:val="000000"/>
        </w:rPr>
        <w:t xml:space="preserve"> mismo ya que en su primer párrafo señala los términos máximos en que la autoridad deberá dar respuesta a la solicitud presentada, </w:t>
      </w:r>
      <w:r w:rsidR="006C7F65">
        <w:rPr>
          <w:rFonts w:ascii="Arial" w:hAnsi="Arial" w:cs="Arial"/>
          <w:color w:val="000000"/>
        </w:rPr>
        <w:t>mientras</w:t>
      </w:r>
      <w:r w:rsidR="00C62186">
        <w:rPr>
          <w:rFonts w:ascii="Arial" w:hAnsi="Arial" w:cs="Arial"/>
          <w:color w:val="000000"/>
        </w:rPr>
        <w:t xml:space="preserve"> que en el segundo párrafo del </w:t>
      </w:r>
      <w:r w:rsidR="006C7F65">
        <w:rPr>
          <w:rFonts w:ascii="Arial" w:hAnsi="Arial" w:cs="Arial"/>
          <w:color w:val="000000"/>
        </w:rPr>
        <w:t>Artículo</w:t>
      </w:r>
      <w:r w:rsidR="00C62186">
        <w:rPr>
          <w:rFonts w:ascii="Arial" w:hAnsi="Arial" w:cs="Arial"/>
          <w:color w:val="000000"/>
        </w:rPr>
        <w:t xml:space="preserve"> antes mencionado establece lo </w:t>
      </w:r>
      <w:r w:rsidR="006C7F65">
        <w:rPr>
          <w:rFonts w:ascii="Arial" w:hAnsi="Arial" w:cs="Arial"/>
          <w:color w:val="000000"/>
        </w:rPr>
        <w:t>siguiente</w:t>
      </w:r>
      <w:r w:rsidR="00C62186">
        <w:rPr>
          <w:rFonts w:ascii="Arial" w:hAnsi="Arial" w:cs="Arial"/>
          <w:color w:val="000000"/>
        </w:rPr>
        <w:t xml:space="preserve">: en caso de que la autoridad competente sea omisa y no notifique personalmente la respuesta de un </w:t>
      </w:r>
      <w:r w:rsidR="006C7F65">
        <w:rPr>
          <w:rFonts w:ascii="Arial" w:hAnsi="Arial" w:cs="Arial"/>
          <w:color w:val="000000"/>
        </w:rPr>
        <w:t>trámite</w:t>
      </w:r>
      <w:r w:rsidR="00C62186">
        <w:rPr>
          <w:rFonts w:ascii="Arial" w:hAnsi="Arial" w:cs="Arial"/>
          <w:color w:val="000000"/>
        </w:rPr>
        <w:t xml:space="preserve"> solicitado en los términos arriba señalados para cada caso y siempre que no involucren situaciones licitas ni sea contraria a la presente ley, se considera negada la solicitud planteada.</w:t>
      </w:r>
    </w:p>
    <w:p w14:paraId="5D87A46E" w14:textId="77777777" w:rsidR="00C62186" w:rsidRDefault="00C62186" w:rsidP="002C2FFD">
      <w:pPr>
        <w:spacing w:line="360" w:lineRule="auto"/>
        <w:jc w:val="both"/>
        <w:rPr>
          <w:rFonts w:ascii="Arial" w:hAnsi="Arial" w:cs="Arial"/>
          <w:color w:val="000000"/>
        </w:rPr>
      </w:pPr>
      <w:r>
        <w:rPr>
          <w:rFonts w:ascii="Arial" w:hAnsi="Arial" w:cs="Arial"/>
          <w:color w:val="000000"/>
        </w:rPr>
        <w:t xml:space="preserve">Añade que si fuera el caso en el que el legislativo no considere contradictorio el Articulo 244, lo </w:t>
      </w:r>
      <w:r w:rsidR="00567B94">
        <w:rPr>
          <w:rFonts w:ascii="Arial" w:hAnsi="Arial" w:cs="Arial"/>
          <w:color w:val="000000"/>
        </w:rPr>
        <w:t>que no deja lugar a dudas ni admite interpretaciones, es el hecho que los términos establecidos en el primer párrafo del mismo, queda sin efecto debido a lo estipulado en su segundo párrafo, que considera negada la solicitud cuando el municipio sea omiso en contestar.</w:t>
      </w:r>
    </w:p>
    <w:p w14:paraId="37BC04ED" w14:textId="77777777" w:rsidR="00567B94" w:rsidRDefault="00567B94" w:rsidP="002C2FFD">
      <w:pPr>
        <w:spacing w:line="360" w:lineRule="auto"/>
        <w:jc w:val="both"/>
        <w:rPr>
          <w:rFonts w:ascii="Arial" w:hAnsi="Arial" w:cs="Arial"/>
          <w:color w:val="000000"/>
        </w:rPr>
      </w:pPr>
      <w:r>
        <w:rPr>
          <w:rFonts w:ascii="Arial" w:hAnsi="Arial" w:cs="Arial"/>
          <w:color w:val="000000"/>
        </w:rPr>
        <w:lastRenderedPageBreak/>
        <w:t xml:space="preserve">Lo anterior en </w:t>
      </w:r>
      <w:r w:rsidR="006C7F65">
        <w:rPr>
          <w:rFonts w:ascii="Arial" w:hAnsi="Arial" w:cs="Arial"/>
          <w:color w:val="000000"/>
        </w:rPr>
        <w:t>perjuicio</w:t>
      </w:r>
      <w:r>
        <w:rPr>
          <w:rFonts w:ascii="Arial" w:hAnsi="Arial" w:cs="Arial"/>
          <w:color w:val="000000"/>
        </w:rPr>
        <w:t xml:space="preserve"> del ciudadano quien queda indefenso ante la acción municipal por tal omisión, misma que bien puede </w:t>
      </w:r>
      <w:r w:rsidR="006C7F65">
        <w:rPr>
          <w:rFonts w:ascii="Arial" w:hAnsi="Arial" w:cs="Arial"/>
          <w:color w:val="000000"/>
        </w:rPr>
        <w:t>traducirse</w:t>
      </w:r>
      <w:r>
        <w:rPr>
          <w:rFonts w:ascii="Arial" w:hAnsi="Arial" w:cs="Arial"/>
          <w:color w:val="000000"/>
        </w:rPr>
        <w:t xml:space="preserve"> en el abuso de autoridad además de violentar el Articulo 8 de la </w:t>
      </w:r>
      <w:r w:rsidR="006C7F65">
        <w:rPr>
          <w:rFonts w:ascii="Arial" w:hAnsi="Arial" w:cs="Arial"/>
          <w:color w:val="000000"/>
        </w:rPr>
        <w:t>Constitución</w:t>
      </w:r>
      <w:r>
        <w:rPr>
          <w:rFonts w:ascii="Arial" w:hAnsi="Arial" w:cs="Arial"/>
          <w:color w:val="000000"/>
        </w:rPr>
        <w:t xml:space="preserve"> </w:t>
      </w:r>
      <w:r w:rsidR="006C7F65">
        <w:rPr>
          <w:rFonts w:ascii="Arial" w:hAnsi="Arial" w:cs="Arial"/>
          <w:color w:val="000000"/>
        </w:rPr>
        <w:t>Política</w:t>
      </w:r>
      <w:r>
        <w:rPr>
          <w:rFonts w:ascii="Arial" w:hAnsi="Arial" w:cs="Arial"/>
          <w:color w:val="000000"/>
        </w:rPr>
        <w:t xml:space="preserve"> de los Estados Unidos Mexicanos.</w:t>
      </w:r>
    </w:p>
    <w:p w14:paraId="4315C054" w14:textId="77777777" w:rsidR="00567B94" w:rsidRDefault="00567B94" w:rsidP="002C2FFD">
      <w:pPr>
        <w:spacing w:line="360" w:lineRule="auto"/>
        <w:jc w:val="both"/>
        <w:rPr>
          <w:rFonts w:ascii="Arial" w:hAnsi="Arial" w:cs="Arial"/>
          <w:color w:val="000000"/>
        </w:rPr>
      </w:pPr>
      <w:r>
        <w:rPr>
          <w:rFonts w:ascii="Arial" w:hAnsi="Arial" w:cs="Arial"/>
          <w:color w:val="000000"/>
        </w:rPr>
        <w:t xml:space="preserve">En otro orden de ideas pero con relación a lo planteado con anterioridad, es de dominio </w:t>
      </w:r>
      <w:r w:rsidR="006C7F65">
        <w:rPr>
          <w:rFonts w:ascii="Arial" w:hAnsi="Arial" w:cs="Arial"/>
          <w:color w:val="000000"/>
        </w:rPr>
        <w:t>público</w:t>
      </w:r>
      <w:r>
        <w:rPr>
          <w:rFonts w:ascii="Arial" w:hAnsi="Arial" w:cs="Arial"/>
          <w:color w:val="000000"/>
        </w:rPr>
        <w:t xml:space="preserve"> y verdad sabida que en los Municipios del </w:t>
      </w:r>
      <w:r w:rsidR="006C7F65">
        <w:rPr>
          <w:rFonts w:ascii="Arial" w:hAnsi="Arial" w:cs="Arial"/>
          <w:color w:val="000000"/>
        </w:rPr>
        <w:t>Estado</w:t>
      </w:r>
      <w:r>
        <w:rPr>
          <w:rFonts w:ascii="Arial" w:hAnsi="Arial" w:cs="Arial"/>
          <w:color w:val="000000"/>
        </w:rPr>
        <w:t xml:space="preserve"> particularmente los ubicados fuera de la zona</w:t>
      </w:r>
      <w:r w:rsidR="00A75D8F">
        <w:rPr>
          <w:rFonts w:ascii="Arial" w:hAnsi="Arial" w:cs="Arial"/>
          <w:color w:val="000000"/>
        </w:rPr>
        <w:t xml:space="preserve"> metropolitana de Monterrey, y m</w:t>
      </w:r>
      <w:r w:rsidR="006C7F65">
        <w:rPr>
          <w:rFonts w:ascii="Arial" w:hAnsi="Arial" w:cs="Arial"/>
          <w:color w:val="000000"/>
        </w:rPr>
        <w:t>ás</w:t>
      </w:r>
      <w:r>
        <w:rPr>
          <w:rFonts w:ascii="Arial" w:hAnsi="Arial" w:cs="Arial"/>
          <w:color w:val="000000"/>
        </w:rPr>
        <w:t xml:space="preserve"> notable en los Municipios pequeños y debido a que la mayoría de los ciudadanos son </w:t>
      </w:r>
      <w:r w:rsidR="006C7F65">
        <w:rPr>
          <w:rFonts w:ascii="Arial" w:hAnsi="Arial" w:cs="Arial"/>
          <w:color w:val="000000"/>
        </w:rPr>
        <w:t>conocidos</w:t>
      </w:r>
      <w:r>
        <w:rPr>
          <w:rFonts w:ascii="Arial" w:hAnsi="Arial" w:cs="Arial"/>
          <w:color w:val="000000"/>
        </w:rPr>
        <w:t xml:space="preserve">, los funcionarios públicos son conocidos y también usan diferentes criterios </w:t>
      </w:r>
      <w:r w:rsidR="0099463D">
        <w:rPr>
          <w:rFonts w:ascii="Arial" w:hAnsi="Arial" w:cs="Arial"/>
          <w:color w:val="000000"/>
        </w:rPr>
        <w:t xml:space="preserve">para la </w:t>
      </w:r>
      <w:r w:rsidR="006C7F65">
        <w:rPr>
          <w:rFonts w:ascii="Arial" w:hAnsi="Arial" w:cs="Arial"/>
          <w:color w:val="000000"/>
        </w:rPr>
        <w:t>interpretación</w:t>
      </w:r>
      <w:r w:rsidR="0099463D">
        <w:rPr>
          <w:rFonts w:ascii="Arial" w:hAnsi="Arial" w:cs="Arial"/>
          <w:color w:val="000000"/>
        </w:rPr>
        <w:t xml:space="preserve"> de la Ley para BENEFICIO O PERJUICIO</w:t>
      </w:r>
      <w:r w:rsidR="001A310D">
        <w:rPr>
          <w:rFonts w:ascii="Arial" w:hAnsi="Arial" w:cs="Arial"/>
          <w:color w:val="000000"/>
        </w:rPr>
        <w:t xml:space="preserve"> de los ciudadanos, en total violación del </w:t>
      </w:r>
      <w:r w:rsidR="006C7F65">
        <w:rPr>
          <w:rFonts w:ascii="Arial" w:hAnsi="Arial" w:cs="Arial"/>
          <w:color w:val="000000"/>
        </w:rPr>
        <w:t>Artículo</w:t>
      </w:r>
      <w:r w:rsidR="001A310D">
        <w:rPr>
          <w:rFonts w:ascii="Arial" w:hAnsi="Arial" w:cs="Arial"/>
          <w:color w:val="000000"/>
        </w:rPr>
        <w:t xml:space="preserve"> 1 de la </w:t>
      </w:r>
      <w:r w:rsidR="006C7F65">
        <w:rPr>
          <w:rFonts w:ascii="Arial" w:hAnsi="Arial" w:cs="Arial"/>
          <w:color w:val="000000"/>
        </w:rPr>
        <w:t>Constitución</w:t>
      </w:r>
      <w:r w:rsidR="001A310D">
        <w:rPr>
          <w:rFonts w:ascii="Arial" w:hAnsi="Arial" w:cs="Arial"/>
          <w:color w:val="000000"/>
        </w:rPr>
        <w:t xml:space="preserve"> </w:t>
      </w:r>
      <w:r w:rsidR="006C7F65">
        <w:rPr>
          <w:rFonts w:ascii="Arial" w:hAnsi="Arial" w:cs="Arial"/>
          <w:color w:val="000000"/>
        </w:rPr>
        <w:t>Política</w:t>
      </w:r>
      <w:r w:rsidR="001A310D">
        <w:rPr>
          <w:rFonts w:ascii="Arial" w:hAnsi="Arial" w:cs="Arial"/>
          <w:color w:val="000000"/>
        </w:rPr>
        <w:t xml:space="preserve"> de los </w:t>
      </w:r>
      <w:r w:rsidR="006C7F65">
        <w:rPr>
          <w:rFonts w:ascii="Arial" w:hAnsi="Arial" w:cs="Arial"/>
          <w:color w:val="000000"/>
        </w:rPr>
        <w:t>Estados</w:t>
      </w:r>
      <w:r w:rsidR="001A310D">
        <w:rPr>
          <w:rFonts w:ascii="Arial" w:hAnsi="Arial" w:cs="Arial"/>
          <w:color w:val="000000"/>
        </w:rPr>
        <w:t xml:space="preserve"> unidos Mexicanos.</w:t>
      </w:r>
    </w:p>
    <w:p w14:paraId="34803440" w14:textId="77777777" w:rsidR="001A310D" w:rsidRDefault="001A310D" w:rsidP="002C2FFD">
      <w:pPr>
        <w:spacing w:line="360" w:lineRule="auto"/>
        <w:jc w:val="both"/>
        <w:rPr>
          <w:rFonts w:ascii="Arial" w:hAnsi="Arial" w:cs="Arial"/>
          <w:color w:val="000000"/>
        </w:rPr>
      </w:pPr>
      <w:r>
        <w:rPr>
          <w:rFonts w:ascii="Arial" w:hAnsi="Arial" w:cs="Arial"/>
          <w:color w:val="000000"/>
        </w:rPr>
        <w:t xml:space="preserve">Añade que si bien el abuso de autoridad de los municipios pudieran darse en todos los ámbitos, en este caso se refiere particularmente a los relacionados en materia de Desarrollo Urbano, principalmente a la negativa de </w:t>
      </w:r>
      <w:r w:rsidR="006C7F65">
        <w:rPr>
          <w:rFonts w:ascii="Arial" w:hAnsi="Arial" w:cs="Arial"/>
          <w:color w:val="000000"/>
        </w:rPr>
        <w:t>funcionarios en</w:t>
      </w:r>
      <w:r>
        <w:rPr>
          <w:rFonts w:ascii="Arial" w:hAnsi="Arial" w:cs="Arial"/>
          <w:color w:val="000000"/>
        </w:rPr>
        <w:t xml:space="preserve"> dar respuesta a las solicitudes de permiso licencia o autorización ya sea uso de </w:t>
      </w:r>
      <w:r w:rsidR="006C7F65">
        <w:rPr>
          <w:rFonts w:ascii="Arial" w:hAnsi="Arial" w:cs="Arial"/>
          <w:color w:val="000000"/>
        </w:rPr>
        <w:t>suelo, construcción</w:t>
      </w:r>
      <w:r>
        <w:rPr>
          <w:rFonts w:ascii="Arial" w:hAnsi="Arial" w:cs="Arial"/>
          <w:color w:val="000000"/>
        </w:rPr>
        <w:t>, edificación, como los comprendidos en el Articulo 281.</w:t>
      </w:r>
    </w:p>
    <w:p w14:paraId="35615E02" w14:textId="77777777" w:rsidR="001A310D" w:rsidRDefault="001A310D" w:rsidP="002C2FFD">
      <w:pPr>
        <w:spacing w:line="360" w:lineRule="auto"/>
        <w:jc w:val="both"/>
        <w:rPr>
          <w:rFonts w:ascii="Arial" w:hAnsi="Arial" w:cs="Arial"/>
          <w:color w:val="000000"/>
        </w:rPr>
      </w:pPr>
      <w:r>
        <w:rPr>
          <w:rFonts w:ascii="Arial" w:hAnsi="Arial" w:cs="Arial"/>
          <w:color w:val="000000"/>
        </w:rPr>
        <w:t xml:space="preserve">Por lo tanto en el </w:t>
      </w:r>
      <w:r w:rsidR="006C7F65">
        <w:rPr>
          <w:rFonts w:ascii="Arial" w:hAnsi="Arial" w:cs="Arial"/>
          <w:color w:val="000000"/>
        </w:rPr>
        <w:t>artículo</w:t>
      </w:r>
      <w:r>
        <w:rPr>
          <w:rFonts w:ascii="Arial" w:hAnsi="Arial" w:cs="Arial"/>
          <w:color w:val="000000"/>
        </w:rPr>
        <w:t xml:space="preserve"> 281 de la Ley de Desarrollo Urbano del Estado, al igual que todos los demás </w:t>
      </w:r>
      <w:r w:rsidR="006C7F65">
        <w:rPr>
          <w:rFonts w:ascii="Arial" w:hAnsi="Arial" w:cs="Arial"/>
          <w:color w:val="000000"/>
        </w:rPr>
        <w:t>Artículos</w:t>
      </w:r>
      <w:r>
        <w:rPr>
          <w:rFonts w:ascii="Arial" w:hAnsi="Arial" w:cs="Arial"/>
          <w:color w:val="000000"/>
        </w:rPr>
        <w:t xml:space="preserve"> de la misma Ley que contemplan plazos para ser contestados y </w:t>
      </w:r>
      <w:r w:rsidR="006C7F65">
        <w:rPr>
          <w:rFonts w:ascii="Arial" w:hAnsi="Arial" w:cs="Arial"/>
          <w:color w:val="000000"/>
        </w:rPr>
        <w:t>resueltos</w:t>
      </w:r>
      <w:r>
        <w:rPr>
          <w:rFonts w:ascii="Arial" w:hAnsi="Arial" w:cs="Arial"/>
          <w:color w:val="000000"/>
        </w:rPr>
        <w:t xml:space="preserve">, son INEFICIENTES, debido que y aun cuando la solicitud del ciudadano </w:t>
      </w:r>
      <w:r w:rsidR="006C7F65">
        <w:rPr>
          <w:rFonts w:ascii="Arial" w:hAnsi="Arial" w:cs="Arial"/>
          <w:color w:val="000000"/>
        </w:rPr>
        <w:t>esté</w:t>
      </w:r>
      <w:r>
        <w:rPr>
          <w:rFonts w:ascii="Arial" w:hAnsi="Arial" w:cs="Arial"/>
          <w:color w:val="000000"/>
        </w:rPr>
        <w:t xml:space="preserve"> debidamente acompañada de toda la documentación requerida por este ordenamiento, el Articulo 360 en su </w:t>
      </w:r>
      <w:r>
        <w:rPr>
          <w:rFonts w:ascii="Arial" w:hAnsi="Arial" w:cs="Arial"/>
          <w:color w:val="000000"/>
        </w:rPr>
        <w:lastRenderedPageBreak/>
        <w:t xml:space="preserve">Segundo </w:t>
      </w:r>
      <w:r w:rsidR="006C7F65">
        <w:rPr>
          <w:rFonts w:ascii="Arial" w:hAnsi="Arial" w:cs="Arial"/>
          <w:color w:val="000000"/>
        </w:rPr>
        <w:t>Párrafo</w:t>
      </w:r>
      <w:r>
        <w:rPr>
          <w:rFonts w:ascii="Arial" w:hAnsi="Arial" w:cs="Arial"/>
          <w:color w:val="000000"/>
        </w:rPr>
        <w:t>,</w:t>
      </w:r>
      <w:r w:rsidR="006C7F65">
        <w:rPr>
          <w:rFonts w:ascii="Arial" w:hAnsi="Arial" w:cs="Arial"/>
          <w:color w:val="000000"/>
        </w:rPr>
        <w:t xml:space="preserve"> </w:t>
      </w:r>
      <w:r>
        <w:rPr>
          <w:rFonts w:ascii="Arial" w:hAnsi="Arial" w:cs="Arial"/>
          <w:color w:val="000000"/>
        </w:rPr>
        <w:t xml:space="preserve">permite a la </w:t>
      </w:r>
      <w:r w:rsidR="006C7F65">
        <w:rPr>
          <w:rFonts w:ascii="Arial" w:hAnsi="Arial" w:cs="Arial"/>
          <w:color w:val="000000"/>
        </w:rPr>
        <w:t>autoridad</w:t>
      </w:r>
      <w:r>
        <w:rPr>
          <w:rFonts w:ascii="Arial" w:hAnsi="Arial" w:cs="Arial"/>
          <w:color w:val="000000"/>
        </w:rPr>
        <w:t xml:space="preserve"> Municipal sea omisa en contestar la solicitud negando con dicha omisión la solicitud </w:t>
      </w:r>
      <w:r w:rsidR="006C7F65">
        <w:rPr>
          <w:rFonts w:ascii="Arial" w:hAnsi="Arial" w:cs="Arial"/>
          <w:color w:val="000000"/>
        </w:rPr>
        <w:t>presentada</w:t>
      </w:r>
      <w:r>
        <w:rPr>
          <w:rFonts w:ascii="Arial" w:hAnsi="Arial" w:cs="Arial"/>
          <w:color w:val="000000"/>
        </w:rPr>
        <w:t>.</w:t>
      </w:r>
    </w:p>
    <w:p w14:paraId="736035A2" w14:textId="77777777" w:rsidR="001A310D" w:rsidRPr="00267AFC" w:rsidRDefault="001A310D" w:rsidP="002C2FFD">
      <w:pPr>
        <w:spacing w:line="360" w:lineRule="auto"/>
        <w:jc w:val="both"/>
        <w:rPr>
          <w:rFonts w:ascii="Arial" w:hAnsi="Arial" w:cs="Arial"/>
          <w:color w:val="000000"/>
        </w:rPr>
      </w:pPr>
      <w:r>
        <w:rPr>
          <w:rFonts w:ascii="Arial" w:hAnsi="Arial" w:cs="Arial"/>
          <w:color w:val="000000"/>
        </w:rPr>
        <w:t xml:space="preserve">Finaliza </w:t>
      </w:r>
      <w:r w:rsidR="006C7F65">
        <w:rPr>
          <w:rFonts w:ascii="Arial" w:hAnsi="Arial" w:cs="Arial"/>
          <w:color w:val="000000"/>
        </w:rPr>
        <w:t>que otro motivo por lo que el ciudadano perjudicado por una negativa de permiso intente hacer valer algún recurso jurídico, es por temor que pudiera ser objeto de represalias administrativas por parte del municipio, por ejemplo negar los servicios de protección civil, becas de estudiante para miembros de su familia, descuentos en pagos de derechos municipales. Mismos que estás obligado a brindar a toda la comunidad por igual.</w:t>
      </w:r>
    </w:p>
    <w:p w14:paraId="4CF68FEC" w14:textId="77777777" w:rsidR="005A0E1C" w:rsidRDefault="005A0E1C" w:rsidP="005A0E1C">
      <w:pPr>
        <w:spacing w:line="360" w:lineRule="auto"/>
        <w:rPr>
          <w:rFonts w:ascii="Arial" w:hAnsi="Arial" w:cs="Arial"/>
          <w:color w:val="000000"/>
        </w:rPr>
      </w:pPr>
    </w:p>
    <w:p w14:paraId="29FC252E" w14:textId="77777777" w:rsidR="00303C36" w:rsidRDefault="00B53E48">
      <w:pPr>
        <w:spacing w:line="360" w:lineRule="auto"/>
        <w:jc w:val="center"/>
        <w:rPr>
          <w:rFonts w:ascii="Arial" w:hAnsi="Arial" w:cs="Arial"/>
          <w:b/>
          <w:color w:val="000000"/>
          <w:lang w:val="es-MX"/>
        </w:rPr>
      </w:pPr>
      <w:r>
        <w:rPr>
          <w:rFonts w:ascii="Arial" w:hAnsi="Arial" w:cs="Arial"/>
          <w:b/>
          <w:color w:val="000000"/>
          <w:lang w:val="es-MX"/>
        </w:rPr>
        <w:t>CONSIDERACIONES</w:t>
      </w:r>
    </w:p>
    <w:p w14:paraId="492B2463" w14:textId="77777777" w:rsidR="00303C36" w:rsidRDefault="00303C36">
      <w:pPr>
        <w:spacing w:line="360" w:lineRule="auto"/>
        <w:jc w:val="both"/>
        <w:rPr>
          <w:rFonts w:ascii="Arial" w:hAnsi="Arial" w:cs="Arial"/>
          <w:color w:val="000000"/>
        </w:rPr>
      </w:pPr>
    </w:p>
    <w:p w14:paraId="171FB92B" w14:textId="37837F8C" w:rsidR="00303C36" w:rsidRDefault="00B53E48">
      <w:pPr>
        <w:spacing w:line="360" w:lineRule="auto"/>
        <w:jc w:val="both"/>
        <w:rPr>
          <w:rFonts w:ascii="Arial" w:hAnsi="Arial" w:cs="Arial"/>
          <w:color w:val="000000"/>
          <w:lang w:val="es-MX"/>
        </w:rPr>
      </w:pPr>
      <w:r>
        <w:rPr>
          <w:rFonts w:ascii="Arial" w:hAnsi="Arial" w:cs="Arial"/>
          <w:color w:val="000000"/>
          <w:lang w:val="es-MX"/>
        </w:rPr>
        <w:t xml:space="preserve">Esta Comisión de Desarrollo Urbano se encuentra facultada para conocer del asunto que le fue turnado, de conformidad con establecido en los artículos 70, fracción </w:t>
      </w:r>
      <w:r w:rsidR="00A75D8F">
        <w:rPr>
          <w:rFonts w:ascii="Arial" w:hAnsi="Arial" w:cs="Arial"/>
          <w:color w:val="000000"/>
          <w:lang w:val="es-MX"/>
        </w:rPr>
        <w:t>IX</w:t>
      </w:r>
      <w:r>
        <w:rPr>
          <w:rFonts w:ascii="Arial" w:hAnsi="Arial" w:cs="Arial"/>
          <w:color w:val="000000"/>
          <w:lang w:val="es-MX"/>
        </w:rPr>
        <w:t xml:space="preserve">, de la Ley Orgánica del Poder Legislativo del Estado de Nuevo León, 39, fracción </w:t>
      </w:r>
      <w:r w:rsidR="00A75D8F">
        <w:rPr>
          <w:rFonts w:ascii="Arial" w:hAnsi="Arial" w:cs="Arial"/>
          <w:color w:val="000000"/>
          <w:lang w:val="es-MX"/>
        </w:rPr>
        <w:t>IX</w:t>
      </w:r>
      <w:r>
        <w:rPr>
          <w:rFonts w:ascii="Arial" w:hAnsi="Arial" w:cs="Arial"/>
          <w:color w:val="000000"/>
          <w:lang w:val="es-MX"/>
        </w:rPr>
        <w:t>, inciso e), del Reglamento para el Gobierno Interior del Congreso del Estado de Nuevo León, derivado de lo cual sometemos al Pleno las siguientes consideraciones:</w:t>
      </w:r>
    </w:p>
    <w:p w14:paraId="370F59DF" w14:textId="77777777" w:rsidR="00303C36" w:rsidRDefault="00303C36">
      <w:pPr>
        <w:spacing w:line="360" w:lineRule="auto"/>
        <w:jc w:val="both"/>
        <w:rPr>
          <w:rFonts w:ascii="Arial" w:hAnsi="Arial" w:cs="Arial"/>
          <w:color w:val="000000"/>
          <w:lang w:val="es-MX"/>
        </w:rPr>
      </w:pPr>
    </w:p>
    <w:p w14:paraId="62F7A324" w14:textId="77777777" w:rsidR="001340D2" w:rsidRDefault="001340D2">
      <w:pPr>
        <w:spacing w:line="360" w:lineRule="auto"/>
        <w:jc w:val="both"/>
        <w:rPr>
          <w:rFonts w:ascii="Arial" w:hAnsi="Arial" w:cs="Arial"/>
          <w:color w:val="000000"/>
          <w:lang w:val="es-MX"/>
        </w:rPr>
      </w:pPr>
      <w:r>
        <w:rPr>
          <w:rFonts w:ascii="Arial" w:hAnsi="Arial" w:cs="Arial"/>
          <w:color w:val="000000"/>
          <w:lang w:val="es-MX"/>
        </w:rPr>
        <w:t>El promovente en la exposición de motivos de su iniciativa señala que los artículos que pretende reformar con la misma constituyen una incongruencia y que por ende resultan legales y contrarios al artículo 8º de la Constitución Política de los Estados Unidos Mexicanos.</w:t>
      </w:r>
    </w:p>
    <w:p w14:paraId="513A81D4" w14:textId="77777777" w:rsidR="001340D2" w:rsidRDefault="001340D2">
      <w:pPr>
        <w:spacing w:line="360" w:lineRule="auto"/>
        <w:jc w:val="both"/>
        <w:rPr>
          <w:rFonts w:ascii="Arial" w:hAnsi="Arial" w:cs="Arial"/>
          <w:color w:val="000000"/>
          <w:lang w:val="es-MX"/>
        </w:rPr>
      </w:pPr>
    </w:p>
    <w:p w14:paraId="4C93957B" w14:textId="77777777" w:rsidR="001340D2" w:rsidRDefault="001340D2">
      <w:pPr>
        <w:spacing w:line="360" w:lineRule="auto"/>
        <w:jc w:val="both"/>
        <w:rPr>
          <w:rFonts w:ascii="Arial" w:hAnsi="Arial" w:cs="Arial"/>
          <w:color w:val="000000"/>
          <w:lang w:val="es-MX"/>
        </w:rPr>
      </w:pPr>
      <w:r>
        <w:rPr>
          <w:rFonts w:ascii="Arial" w:hAnsi="Arial" w:cs="Arial"/>
          <w:color w:val="000000"/>
          <w:lang w:val="es-MX"/>
        </w:rPr>
        <w:lastRenderedPageBreak/>
        <w:t>Al respecto cabe distinguir entre dos instituciones de Derecho: El Derecho de Petición y la Negativa Ficta.</w:t>
      </w:r>
    </w:p>
    <w:p w14:paraId="54DA6600" w14:textId="77777777" w:rsidR="001340D2" w:rsidRDefault="001340D2">
      <w:pPr>
        <w:spacing w:line="360" w:lineRule="auto"/>
        <w:jc w:val="both"/>
        <w:rPr>
          <w:rFonts w:ascii="Arial" w:hAnsi="Arial" w:cs="Arial"/>
          <w:color w:val="000000"/>
          <w:lang w:val="es-MX"/>
        </w:rPr>
      </w:pPr>
    </w:p>
    <w:p w14:paraId="5987F16E" w14:textId="77777777" w:rsidR="001340D2" w:rsidRDefault="001340D2">
      <w:pPr>
        <w:spacing w:line="360" w:lineRule="auto"/>
        <w:jc w:val="both"/>
        <w:rPr>
          <w:rFonts w:ascii="Arial" w:hAnsi="Arial" w:cs="Arial"/>
          <w:color w:val="000000"/>
          <w:lang w:val="es-MX"/>
        </w:rPr>
      </w:pPr>
      <w:r>
        <w:rPr>
          <w:rFonts w:ascii="Arial" w:hAnsi="Arial" w:cs="Arial"/>
          <w:color w:val="000000"/>
          <w:lang w:val="es-MX"/>
        </w:rPr>
        <w:t>El Derecho de Petición contenido en el artículo 8º de la Constitución Política de los Estados Unidos Mexicanos consiste en que toda persona tiene derecho a hacer petición de manera pacífica, respetuosa y por escrito, y que en consecuencia debe recaer un acuerdo de la autoridad a quien se haya dirigido, la cual debe darlo a conocer en breve término.</w:t>
      </w:r>
    </w:p>
    <w:p w14:paraId="4F45E439" w14:textId="77777777" w:rsidR="001340D2" w:rsidRDefault="001340D2">
      <w:pPr>
        <w:spacing w:line="360" w:lineRule="auto"/>
        <w:jc w:val="both"/>
        <w:rPr>
          <w:rFonts w:ascii="Arial" w:hAnsi="Arial" w:cs="Arial"/>
          <w:color w:val="000000"/>
          <w:lang w:val="es-MX"/>
        </w:rPr>
      </w:pPr>
    </w:p>
    <w:p w14:paraId="475141B0" w14:textId="77777777" w:rsidR="001340D2" w:rsidRDefault="001340D2">
      <w:pPr>
        <w:spacing w:line="360" w:lineRule="auto"/>
        <w:jc w:val="both"/>
        <w:rPr>
          <w:rFonts w:ascii="Arial" w:hAnsi="Arial" w:cs="Arial"/>
          <w:color w:val="000000"/>
          <w:lang w:val="es-MX"/>
        </w:rPr>
      </w:pPr>
      <w:r>
        <w:rPr>
          <w:rFonts w:ascii="Arial" w:hAnsi="Arial" w:cs="Arial"/>
          <w:color w:val="000000"/>
          <w:lang w:val="es-MX"/>
        </w:rPr>
        <w:t>La Negativa Ficta consisite en la presunción legal de que en caso de que la Autoridad no de resolución a determinado trámite promovido por un ciudadano, se entenderá que dicho trámite fue negado.</w:t>
      </w:r>
    </w:p>
    <w:p w14:paraId="1351D4C2" w14:textId="77777777" w:rsidR="001340D2" w:rsidRDefault="001340D2">
      <w:pPr>
        <w:spacing w:line="360" w:lineRule="auto"/>
        <w:jc w:val="both"/>
        <w:rPr>
          <w:rFonts w:ascii="Arial" w:hAnsi="Arial" w:cs="Arial"/>
          <w:color w:val="000000"/>
          <w:lang w:val="es-MX"/>
        </w:rPr>
      </w:pPr>
    </w:p>
    <w:p w14:paraId="455BC575" w14:textId="77777777" w:rsidR="001340D2" w:rsidRDefault="001340D2">
      <w:pPr>
        <w:spacing w:line="360" w:lineRule="auto"/>
        <w:jc w:val="both"/>
        <w:rPr>
          <w:rFonts w:ascii="Arial" w:hAnsi="Arial" w:cs="Arial"/>
          <w:color w:val="000000"/>
          <w:lang w:val="es-MX"/>
        </w:rPr>
      </w:pPr>
      <w:r>
        <w:rPr>
          <w:rFonts w:ascii="Arial" w:hAnsi="Arial" w:cs="Arial"/>
          <w:color w:val="000000"/>
          <w:lang w:val="es-MX"/>
        </w:rPr>
        <w:t>Así las cosas, una institución no se contrapone con la otra, ya que la Negativa Ficta implica esa respuesta de la Autoridad pero en sentido negativo en caso de no formularse el acuerdo al que refiere el artículo 8º de la Constitución Política de los Estados Unidos Mexicanos.</w:t>
      </w:r>
    </w:p>
    <w:p w14:paraId="6CB2EF12" w14:textId="77777777" w:rsidR="001340D2" w:rsidRDefault="001340D2">
      <w:pPr>
        <w:spacing w:line="360" w:lineRule="auto"/>
        <w:jc w:val="both"/>
        <w:rPr>
          <w:rFonts w:ascii="Arial" w:hAnsi="Arial" w:cs="Arial"/>
          <w:color w:val="000000"/>
          <w:lang w:val="es-MX"/>
        </w:rPr>
      </w:pPr>
    </w:p>
    <w:p w14:paraId="278A7004" w14:textId="77777777" w:rsidR="001340D2" w:rsidRDefault="001340D2">
      <w:pPr>
        <w:spacing w:line="360" w:lineRule="auto"/>
        <w:jc w:val="both"/>
        <w:rPr>
          <w:rFonts w:ascii="Arial" w:hAnsi="Arial" w:cs="Arial"/>
          <w:color w:val="000000"/>
          <w:lang w:val="es-MX"/>
        </w:rPr>
      </w:pPr>
      <w:r>
        <w:rPr>
          <w:rFonts w:ascii="Arial" w:hAnsi="Arial" w:cs="Arial"/>
          <w:color w:val="000000"/>
          <w:lang w:val="es-MX"/>
        </w:rPr>
        <w:t>Para fortalecer lo anterior, es de mencionarse la siguiente Jurisprudencia publicada en el Semanario Judicial de la Federación:</w:t>
      </w:r>
    </w:p>
    <w:p w14:paraId="04F80147" w14:textId="77777777" w:rsidR="001340D2" w:rsidRDefault="001340D2">
      <w:pPr>
        <w:spacing w:line="360" w:lineRule="auto"/>
        <w:jc w:val="both"/>
        <w:rPr>
          <w:rFonts w:ascii="Arial" w:hAnsi="Arial" w:cs="Arial"/>
          <w:color w:val="000000"/>
          <w:lang w:val="es-MX"/>
        </w:rPr>
      </w:pPr>
    </w:p>
    <w:p w14:paraId="3955C0A2" w14:textId="77777777" w:rsidR="001340D2" w:rsidRPr="001340D2" w:rsidRDefault="001340D2" w:rsidP="001340D2">
      <w:pPr>
        <w:spacing w:line="360" w:lineRule="auto"/>
        <w:jc w:val="both"/>
        <w:rPr>
          <w:rFonts w:ascii="Arial" w:hAnsi="Arial" w:cs="Arial"/>
          <w:color w:val="000000"/>
          <w:lang w:val="es-MX"/>
        </w:rPr>
      </w:pPr>
      <w:r w:rsidRPr="001340D2">
        <w:rPr>
          <w:rFonts w:ascii="Arial" w:hAnsi="Arial" w:cs="Arial"/>
          <w:color w:val="000000"/>
          <w:lang w:val="es-MX"/>
        </w:rPr>
        <w:t>NEGATIVA FICTA Y DERECHO DE PETICIÓN. SON INSTITUCIONES DIFERENTES.</w:t>
      </w:r>
    </w:p>
    <w:p w14:paraId="29CBD767" w14:textId="77777777" w:rsidR="001340D2" w:rsidRPr="001340D2" w:rsidRDefault="001340D2" w:rsidP="001340D2">
      <w:pPr>
        <w:spacing w:line="360" w:lineRule="auto"/>
        <w:jc w:val="both"/>
        <w:rPr>
          <w:rFonts w:ascii="Arial" w:hAnsi="Arial" w:cs="Arial"/>
          <w:color w:val="000000"/>
          <w:lang w:val="es-MX"/>
        </w:rPr>
      </w:pPr>
    </w:p>
    <w:p w14:paraId="0C134803" w14:textId="77777777" w:rsidR="001340D2" w:rsidRPr="001340D2" w:rsidRDefault="001340D2" w:rsidP="001340D2">
      <w:pPr>
        <w:spacing w:line="360" w:lineRule="auto"/>
        <w:jc w:val="both"/>
        <w:rPr>
          <w:rFonts w:ascii="Arial" w:hAnsi="Arial" w:cs="Arial"/>
          <w:color w:val="000000"/>
          <w:lang w:val="es-MX"/>
        </w:rPr>
      </w:pPr>
    </w:p>
    <w:p w14:paraId="5ABE5A67" w14:textId="77777777" w:rsidR="001340D2" w:rsidRPr="001340D2" w:rsidRDefault="001340D2" w:rsidP="001340D2">
      <w:pPr>
        <w:spacing w:line="360" w:lineRule="auto"/>
        <w:jc w:val="both"/>
        <w:rPr>
          <w:rFonts w:ascii="Arial" w:hAnsi="Arial" w:cs="Arial"/>
          <w:color w:val="000000"/>
          <w:lang w:val="es-MX"/>
        </w:rPr>
      </w:pPr>
      <w:r w:rsidRPr="001340D2">
        <w:rPr>
          <w:rFonts w:ascii="Arial" w:hAnsi="Arial" w:cs="Arial"/>
          <w:color w:val="000000"/>
          <w:lang w:val="es-MX"/>
        </w:rPr>
        <w:t>El derecho de petición consignado en el artículo 8o. constitucional consiste en que a toda petición formulada por escrito en forma pacífica y respetuosa deberá recaer una contestación también por escrito, congruente a lo solicitado, la cual deberá hacerse saber al peticionario en breve término; en cambio, la negativa ficta regulada en el artículo 37 del Código Fiscal de la Federación no tiene como finalidad obligar a las autoridades a resolver en forma expresa sino que ante la falta de contestación de las autoridades fiscales, por más de tres meses, a una petición que se les formule, se considera, por ficción de la ley, como una resolución negativa. En consecuencia, no puede establecerse, ante dos supuestos jurídicos diversos, que la negativa ficta implique también una violación al artículo 8o. constitucional, porque una excluye a la otra.</w:t>
      </w:r>
    </w:p>
    <w:p w14:paraId="539F0DEA" w14:textId="77777777" w:rsidR="001340D2" w:rsidRDefault="001340D2">
      <w:pPr>
        <w:spacing w:line="360" w:lineRule="auto"/>
        <w:jc w:val="both"/>
        <w:rPr>
          <w:rFonts w:ascii="Arial" w:hAnsi="Arial" w:cs="Arial"/>
          <w:color w:val="000000"/>
          <w:lang w:val="es-MX"/>
        </w:rPr>
      </w:pPr>
    </w:p>
    <w:p w14:paraId="17E5A473" w14:textId="77777777" w:rsidR="001340D2" w:rsidRDefault="008540FE">
      <w:pPr>
        <w:spacing w:line="360" w:lineRule="auto"/>
        <w:jc w:val="both"/>
        <w:rPr>
          <w:rFonts w:ascii="Arial" w:hAnsi="Arial" w:cs="Arial"/>
          <w:color w:val="000000"/>
          <w:lang w:val="es-MX"/>
        </w:rPr>
      </w:pPr>
      <w:r w:rsidRPr="008540FE">
        <w:rPr>
          <w:rFonts w:ascii="Arial" w:hAnsi="Arial" w:cs="Arial"/>
          <w:color w:val="000000"/>
          <w:lang w:val="es-MX"/>
        </w:rPr>
        <w:t>Tesis: I.1o.A. J/2</w:t>
      </w:r>
      <w:r w:rsidRPr="008540FE">
        <w:rPr>
          <w:rFonts w:ascii="Arial" w:hAnsi="Arial" w:cs="Arial"/>
          <w:color w:val="000000"/>
          <w:lang w:val="es-MX"/>
        </w:rPr>
        <w:tab/>
        <w:t>Semanario Judicial de la Federación y su Gaceta</w:t>
      </w:r>
      <w:r w:rsidRPr="008540FE">
        <w:rPr>
          <w:rFonts w:ascii="Arial" w:hAnsi="Arial" w:cs="Arial"/>
          <w:color w:val="000000"/>
          <w:lang w:val="es-MX"/>
        </w:rPr>
        <w:tab/>
        <w:t>Novena Época</w:t>
      </w:r>
      <w:r w:rsidRPr="008540FE">
        <w:rPr>
          <w:rFonts w:ascii="Arial" w:hAnsi="Arial" w:cs="Arial"/>
          <w:color w:val="000000"/>
          <w:lang w:val="es-MX"/>
        </w:rPr>
        <w:tab/>
        <w:t>197538</w:t>
      </w:r>
    </w:p>
    <w:p w14:paraId="5FE28C78" w14:textId="77777777" w:rsidR="008540FE" w:rsidRDefault="008540FE">
      <w:pPr>
        <w:spacing w:line="360" w:lineRule="auto"/>
        <w:jc w:val="both"/>
        <w:rPr>
          <w:rFonts w:ascii="Arial" w:hAnsi="Arial" w:cs="Arial"/>
          <w:color w:val="000000"/>
          <w:lang w:val="es-MX"/>
        </w:rPr>
      </w:pPr>
    </w:p>
    <w:p w14:paraId="1133B662" w14:textId="77777777" w:rsidR="008540FE" w:rsidRDefault="008540FE">
      <w:pPr>
        <w:spacing w:line="360" w:lineRule="auto"/>
        <w:jc w:val="both"/>
        <w:rPr>
          <w:rFonts w:ascii="Arial" w:hAnsi="Arial" w:cs="Arial"/>
          <w:color w:val="000000"/>
          <w:lang w:val="es-MX"/>
        </w:rPr>
      </w:pPr>
      <w:r>
        <w:rPr>
          <w:rFonts w:ascii="Arial" w:hAnsi="Arial" w:cs="Arial"/>
          <w:color w:val="000000"/>
          <w:lang w:val="es-MX"/>
        </w:rPr>
        <w:t>Es por lo anterior que no es de concederse la petición del promovente en el sentido de reformar la Ley de Desarrollo Urbano en los términos en que lo plantea.</w:t>
      </w:r>
    </w:p>
    <w:p w14:paraId="07E87877" w14:textId="77777777" w:rsidR="001340D2" w:rsidRDefault="001340D2">
      <w:pPr>
        <w:spacing w:line="360" w:lineRule="auto"/>
        <w:jc w:val="both"/>
        <w:rPr>
          <w:rFonts w:ascii="Arial" w:hAnsi="Arial" w:cs="Arial"/>
          <w:color w:val="000000"/>
          <w:lang w:val="es-MX"/>
        </w:rPr>
      </w:pPr>
    </w:p>
    <w:p w14:paraId="7C621CCE" w14:textId="77777777" w:rsidR="001340D2" w:rsidRDefault="001340D2">
      <w:pPr>
        <w:spacing w:line="360" w:lineRule="auto"/>
        <w:jc w:val="both"/>
        <w:rPr>
          <w:rFonts w:ascii="Arial" w:hAnsi="Arial" w:cs="Arial"/>
          <w:color w:val="000000"/>
          <w:lang w:val="es-MX"/>
        </w:rPr>
      </w:pPr>
    </w:p>
    <w:p w14:paraId="5AF81826" w14:textId="77777777" w:rsidR="001340D2" w:rsidRDefault="001340D2">
      <w:pPr>
        <w:spacing w:line="360" w:lineRule="auto"/>
        <w:jc w:val="both"/>
        <w:rPr>
          <w:rFonts w:ascii="Arial" w:hAnsi="Arial" w:cs="Arial"/>
          <w:color w:val="000000"/>
          <w:lang w:val="es-MX"/>
        </w:rPr>
      </w:pPr>
    </w:p>
    <w:p w14:paraId="7AC359D2" w14:textId="77777777" w:rsidR="001340D2" w:rsidRDefault="001340D2">
      <w:pPr>
        <w:spacing w:line="360" w:lineRule="auto"/>
        <w:jc w:val="both"/>
        <w:rPr>
          <w:rFonts w:ascii="Arial" w:hAnsi="Arial" w:cs="Arial"/>
          <w:color w:val="000000"/>
          <w:lang w:val="es-MX"/>
        </w:rPr>
      </w:pPr>
    </w:p>
    <w:p w14:paraId="3359BC55" w14:textId="77777777" w:rsidR="00303C36" w:rsidRDefault="00B53E48">
      <w:pPr>
        <w:spacing w:line="360" w:lineRule="auto"/>
        <w:jc w:val="both"/>
        <w:rPr>
          <w:rFonts w:ascii="Arial" w:hAnsi="Arial" w:cs="Arial"/>
          <w:color w:val="000000"/>
        </w:rPr>
      </w:pPr>
      <w:r>
        <w:rPr>
          <w:rFonts w:ascii="Arial" w:hAnsi="Arial" w:cs="Arial"/>
          <w:color w:val="000000"/>
        </w:rPr>
        <w:lastRenderedPageBreak/>
        <w:t>En virtud de las anteriores consideraciones, los integrantes de la Comisión de Desarrollo Urbano, sometemos a la consideración de esta Soberanía el siguiente proyecto de:</w:t>
      </w:r>
    </w:p>
    <w:p w14:paraId="149AEA37" w14:textId="77777777" w:rsidR="00303C36" w:rsidRDefault="00303C36">
      <w:pPr>
        <w:spacing w:line="360" w:lineRule="auto"/>
        <w:jc w:val="center"/>
        <w:rPr>
          <w:rFonts w:ascii="Arial" w:hAnsi="Arial" w:cs="Arial"/>
          <w:b/>
          <w:color w:val="000000"/>
        </w:rPr>
      </w:pPr>
    </w:p>
    <w:p w14:paraId="1617F196" w14:textId="77777777" w:rsidR="00303C36" w:rsidRDefault="00B53E48">
      <w:pPr>
        <w:spacing w:line="360" w:lineRule="auto"/>
        <w:jc w:val="center"/>
        <w:rPr>
          <w:rFonts w:ascii="Arial" w:hAnsi="Arial" w:cs="Arial"/>
          <w:b/>
          <w:color w:val="000000"/>
        </w:rPr>
      </w:pPr>
      <w:r>
        <w:rPr>
          <w:rFonts w:ascii="Arial" w:hAnsi="Arial" w:cs="Arial"/>
          <w:b/>
          <w:color w:val="000000"/>
        </w:rPr>
        <w:t>A C U E R D O</w:t>
      </w:r>
    </w:p>
    <w:p w14:paraId="2F9BC469" w14:textId="77777777" w:rsidR="00303C36" w:rsidRDefault="00303C36">
      <w:pPr>
        <w:spacing w:line="360" w:lineRule="auto"/>
        <w:jc w:val="both"/>
        <w:rPr>
          <w:rFonts w:ascii="Arial" w:hAnsi="Arial" w:cs="Arial"/>
          <w:color w:val="000000"/>
        </w:rPr>
      </w:pPr>
    </w:p>
    <w:p w14:paraId="4DD38FD1" w14:textId="77777777" w:rsidR="00303C36" w:rsidRDefault="00B53E48">
      <w:pPr>
        <w:spacing w:line="360" w:lineRule="auto"/>
        <w:jc w:val="both"/>
        <w:rPr>
          <w:rFonts w:ascii="Arial" w:hAnsi="Arial" w:cs="Arial"/>
        </w:rPr>
      </w:pPr>
      <w:r>
        <w:rPr>
          <w:rFonts w:ascii="Arial" w:hAnsi="Arial" w:cs="Arial"/>
          <w:b/>
        </w:rPr>
        <w:t>PRIMERO</w:t>
      </w:r>
      <w:r>
        <w:rPr>
          <w:rFonts w:ascii="Arial" w:hAnsi="Arial" w:cs="Arial"/>
        </w:rPr>
        <w:t xml:space="preserve">: Por las consideraciones de hecho y de derecho  expuestas en el cuerpo del presente dictamen, NO </w:t>
      </w:r>
      <w:r w:rsidR="008540FE">
        <w:rPr>
          <w:rFonts w:ascii="Arial" w:hAnsi="Arial" w:cs="Arial"/>
        </w:rPr>
        <w:t>ES DE APROBARSE</w:t>
      </w:r>
      <w:r>
        <w:rPr>
          <w:rFonts w:ascii="Arial" w:hAnsi="Arial" w:cs="Arial"/>
        </w:rPr>
        <w:t xml:space="preserve"> </w:t>
      </w:r>
      <w:r w:rsidR="008540FE">
        <w:rPr>
          <w:rFonts w:ascii="Arial" w:hAnsi="Arial" w:cs="Arial"/>
        </w:rPr>
        <w:t>la iniciativa</w:t>
      </w:r>
      <w:r>
        <w:rPr>
          <w:rFonts w:ascii="Arial" w:hAnsi="Arial" w:cs="Arial"/>
        </w:rPr>
        <w:t xml:space="preserve"> de conformidad con lo peticionado por el promovente.</w:t>
      </w:r>
    </w:p>
    <w:p w14:paraId="48411BFE" w14:textId="77777777" w:rsidR="00303C36" w:rsidRDefault="00303C36">
      <w:pPr>
        <w:spacing w:line="360" w:lineRule="auto"/>
        <w:jc w:val="both"/>
        <w:rPr>
          <w:rFonts w:ascii="Arial" w:hAnsi="Arial" w:cs="Arial"/>
        </w:rPr>
      </w:pPr>
    </w:p>
    <w:p w14:paraId="04DBBBAA" w14:textId="77777777" w:rsidR="00303C36" w:rsidRDefault="00B53E48">
      <w:pPr>
        <w:spacing w:line="360" w:lineRule="auto"/>
        <w:jc w:val="both"/>
        <w:rPr>
          <w:rFonts w:ascii="Arial" w:hAnsi="Arial" w:cs="Arial"/>
        </w:rPr>
      </w:pPr>
      <w:r>
        <w:rPr>
          <w:rFonts w:ascii="Arial" w:hAnsi="Arial" w:cs="Arial"/>
          <w:b/>
        </w:rPr>
        <w:t>SEGUNDO</w:t>
      </w:r>
      <w:r>
        <w:rPr>
          <w:rFonts w:ascii="Arial" w:hAnsi="Arial" w:cs="Arial"/>
        </w:rPr>
        <w:t>.-  Notifíquese el presente Acuerdo al promovente</w:t>
      </w:r>
    </w:p>
    <w:p w14:paraId="7CBB1ACE" w14:textId="77777777" w:rsidR="00303C36" w:rsidRDefault="00303C36">
      <w:pPr>
        <w:spacing w:line="360" w:lineRule="auto"/>
        <w:jc w:val="both"/>
        <w:rPr>
          <w:rFonts w:ascii="Arial" w:hAnsi="Arial" w:cs="Arial"/>
        </w:rPr>
      </w:pPr>
    </w:p>
    <w:p w14:paraId="31005DED" w14:textId="77777777" w:rsidR="00303C36" w:rsidRDefault="00B53E48">
      <w:pPr>
        <w:spacing w:line="360" w:lineRule="auto"/>
        <w:jc w:val="both"/>
        <w:rPr>
          <w:rFonts w:ascii="Arial" w:hAnsi="Arial" w:cs="Arial"/>
        </w:rPr>
      </w:pPr>
      <w:r>
        <w:rPr>
          <w:rFonts w:ascii="Arial" w:hAnsi="Arial" w:cs="Arial"/>
          <w:b/>
        </w:rPr>
        <w:t>TERCERO</w:t>
      </w:r>
      <w:r>
        <w:rPr>
          <w:rFonts w:ascii="Arial" w:hAnsi="Arial" w:cs="Arial"/>
        </w:rPr>
        <w:t>.- Archívese y téngase como totalmente concluido el presente asunto.</w:t>
      </w:r>
    </w:p>
    <w:p w14:paraId="76202822" w14:textId="77777777" w:rsidR="00303C36" w:rsidRDefault="00303C36">
      <w:pPr>
        <w:spacing w:line="360" w:lineRule="auto"/>
        <w:jc w:val="center"/>
        <w:rPr>
          <w:rFonts w:ascii="Arial" w:hAnsi="Arial" w:cs="Arial"/>
        </w:rPr>
      </w:pPr>
    </w:p>
    <w:p w14:paraId="4AB094CA" w14:textId="77777777" w:rsidR="00303C36" w:rsidRDefault="00B53E48">
      <w:pPr>
        <w:spacing w:line="360" w:lineRule="auto"/>
        <w:jc w:val="center"/>
        <w:rPr>
          <w:rFonts w:ascii="Arial" w:hAnsi="Arial" w:cs="Arial"/>
        </w:rPr>
      </w:pPr>
      <w:r>
        <w:rPr>
          <w:rFonts w:ascii="Arial" w:hAnsi="Arial" w:cs="Arial"/>
        </w:rPr>
        <w:t>Monterrey, Nuevo León</w:t>
      </w:r>
    </w:p>
    <w:p w14:paraId="7348EDB6" w14:textId="77777777" w:rsidR="00303C36" w:rsidRDefault="00303C36">
      <w:pPr>
        <w:spacing w:line="360" w:lineRule="auto"/>
        <w:rPr>
          <w:rFonts w:ascii="Arial" w:hAnsi="Arial" w:cs="Arial"/>
        </w:rPr>
      </w:pPr>
    </w:p>
    <w:p w14:paraId="4FD44146" w14:textId="77777777" w:rsidR="00303C36" w:rsidRDefault="00B53E48">
      <w:pPr>
        <w:pStyle w:val="Ttulo1"/>
      </w:pPr>
      <w:r>
        <w:t>COMISIÓN DE DESARROLLO URBANO</w:t>
      </w:r>
    </w:p>
    <w:p w14:paraId="1CD8F279" w14:textId="77777777" w:rsidR="00303C36" w:rsidRDefault="00303C36">
      <w:pPr>
        <w:spacing w:line="360" w:lineRule="auto"/>
        <w:jc w:val="center"/>
        <w:rPr>
          <w:rFonts w:ascii="Arial" w:hAnsi="Arial" w:cs="Arial"/>
        </w:rPr>
      </w:pPr>
    </w:p>
    <w:p w14:paraId="49DACFD7" w14:textId="77777777" w:rsidR="00303C36" w:rsidRDefault="00B53E48">
      <w:pPr>
        <w:pStyle w:val="Ttulo2"/>
        <w:spacing w:line="360" w:lineRule="auto"/>
        <w:rPr>
          <w:rFonts w:ascii="Arial" w:hAnsi="Arial" w:cs="Arial"/>
          <w:b/>
          <w:szCs w:val="24"/>
        </w:rPr>
      </w:pPr>
      <w:r>
        <w:rPr>
          <w:rFonts w:ascii="Arial" w:hAnsi="Arial" w:cs="Arial"/>
          <w:b/>
          <w:szCs w:val="24"/>
        </w:rPr>
        <w:t>PRESIDENTE:</w:t>
      </w:r>
    </w:p>
    <w:p w14:paraId="6A645AAC" w14:textId="77777777" w:rsidR="00303C36" w:rsidRDefault="00303C36">
      <w:pPr>
        <w:rPr>
          <w:lang w:val="es-MX"/>
        </w:rPr>
      </w:pPr>
    </w:p>
    <w:p w14:paraId="26F76415" w14:textId="77777777" w:rsidR="00303C36" w:rsidRDefault="00303C36">
      <w:pPr>
        <w:rPr>
          <w:lang w:val="es-MX"/>
        </w:rPr>
      </w:pPr>
    </w:p>
    <w:p w14:paraId="7BC74D2C" w14:textId="77777777" w:rsidR="00303C36" w:rsidRDefault="00303C36">
      <w:pPr>
        <w:spacing w:line="360" w:lineRule="auto"/>
        <w:jc w:val="center"/>
        <w:rPr>
          <w:rFonts w:ascii="Arial" w:hAnsi="Arial" w:cs="Arial"/>
          <w:lang w:val="es-MX"/>
        </w:rPr>
      </w:pPr>
    </w:p>
    <w:p w14:paraId="27E87F21" w14:textId="77777777" w:rsidR="00303C36" w:rsidRDefault="00B53E48">
      <w:pPr>
        <w:spacing w:line="360" w:lineRule="auto"/>
        <w:jc w:val="center"/>
        <w:rPr>
          <w:rFonts w:ascii="Arial" w:hAnsi="Arial" w:cs="Arial"/>
          <w:lang w:val="es-MX"/>
        </w:rPr>
      </w:pPr>
      <w:r>
        <w:rPr>
          <w:rFonts w:ascii="Arial" w:hAnsi="Arial" w:cs="Arial"/>
          <w:lang w:val="es-MX"/>
        </w:rPr>
        <w:t xml:space="preserve">DIP. </w:t>
      </w:r>
      <w:r w:rsidR="004D4AA5">
        <w:rPr>
          <w:rFonts w:ascii="Arial" w:hAnsi="Arial" w:cs="Arial"/>
          <w:lang w:val="es-MX"/>
        </w:rPr>
        <w:t>JESÚS ÁNGEL NAVA RIVERA</w:t>
      </w:r>
    </w:p>
    <w:tbl>
      <w:tblPr>
        <w:tblW w:w="0" w:type="auto"/>
        <w:jc w:val="center"/>
        <w:tblCellMar>
          <w:left w:w="70" w:type="dxa"/>
          <w:right w:w="70" w:type="dxa"/>
        </w:tblCellMar>
        <w:tblLook w:val="04A0" w:firstRow="1" w:lastRow="0" w:firstColumn="1" w:lastColumn="0" w:noHBand="0" w:noVBand="1"/>
      </w:tblPr>
      <w:tblGrid>
        <w:gridCol w:w="3995"/>
        <w:gridCol w:w="3995"/>
      </w:tblGrid>
      <w:tr w:rsidR="00303C36" w14:paraId="11E4250F" w14:textId="77777777">
        <w:trPr>
          <w:jc w:val="center"/>
        </w:trPr>
        <w:tc>
          <w:tcPr>
            <w:tcW w:w="3995" w:type="dxa"/>
          </w:tcPr>
          <w:p w14:paraId="512B0BA7" w14:textId="77777777" w:rsidR="00303C36" w:rsidRDefault="00B53E48">
            <w:pPr>
              <w:pStyle w:val="NormalWeb"/>
              <w:spacing w:before="0" w:after="0" w:line="360" w:lineRule="auto"/>
              <w:jc w:val="center"/>
              <w:rPr>
                <w:rFonts w:ascii="Arial" w:hAnsi="Arial" w:cs="Arial"/>
                <w:b/>
                <w:lang w:val="pt-BR"/>
              </w:rPr>
            </w:pPr>
            <w:r>
              <w:rPr>
                <w:rFonts w:ascii="Arial" w:eastAsia="Times New Roman" w:hAnsi="Arial" w:cs="Arial"/>
                <w:b/>
                <w:lang w:val="pt-BR"/>
              </w:rPr>
              <w:lastRenderedPageBreak/>
              <w:t>VICEPRESIDENTE</w:t>
            </w:r>
          </w:p>
          <w:p w14:paraId="7B6AE473" w14:textId="77777777" w:rsidR="00303C36" w:rsidRDefault="00303C36">
            <w:pPr>
              <w:pStyle w:val="NormalWeb"/>
              <w:spacing w:before="0" w:after="0" w:line="360" w:lineRule="auto"/>
              <w:jc w:val="center"/>
              <w:rPr>
                <w:rFonts w:ascii="Arial" w:hAnsi="Arial" w:cs="Arial"/>
                <w:lang w:val="pt-BR"/>
              </w:rPr>
            </w:pPr>
          </w:p>
          <w:p w14:paraId="67B3D685" w14:textId="77777777" w:rsidR="00303C36" w:rsidRDefault="00303C36">
            <w:pPr>
              <w:pStyle w:val="NormalWeb"/>
              <w:spacing w:before="0" w:after="0" w:line="360" w:lineRule="auto"/>
              <w:jc w:val="center"/>
              <w:rPr>
                <w:rFonts w:ascii="Arial" w:hAnsi="Arial" w:cs="Arial"/>
                <w:lang w:val="pt-BR"/>
              </w:rPr>
            </w:pPr>
          </w:p>
          <w:p w14:paraId="79399C2E" w14:textId="4137B120" w:rsidR="00303C36" w:rsidRDefault="00B53E48" w:rsidP="004D4AA5">
            <w:pPr>
              <w:pStyle w:val="NormalWeb"/>
              <w:spacing w:before="0" w:after="0" w:line="360" w:lineRule="auto"/>
              <w:jc w:val="center"/>
              <w:rPr>
                <w:rFonts w:ascii="Arial" w:eastAsia="Times New Roman" w:hAnsi="Arial" w:cs="Arial"/>
                <w:lang w:val="pt-BR"/>
              </w:rPr>
            </w:pPr>
            <w:r>
              <w:rPr>
                <w:rFonts w:ascii="Arial" w:hAnsi="Arial" w:cs="Arial"/>
                <w:lang w:val="pt-BR"/>
              </w:rPr>
              <w:t xml:space="preserve">DIP. </w:t>
            </w:r>
            <w:r w:rsidR="00834433">
              <w:rPr>
                <w:rFonts w:ascii="Arial" w:hAnsi="Arial" w:cs="Arial"/>
                <w:lang w:val="pt-BR"/>
              </w:rPr>
              <w:t>ROSALV</w:t>
            </w:r>
            <w:r w:rsidR="004D4AA5">
              <w:rPr>
                <w:rFonts w:ascii="Arial" w:hAnsi="Arial" w:cs="Arial"/>
                <w:lang w:val="pt-BR"/>
              </w:rPr>
              <w:t>A LLANES RIVERA</w:t>
            </w:r>
            <w:r>
              <w:rPr>
                <w:rFonts w:ascii="Arial" w:hAnsi="Arial" w:cs="Arial"/>
                <w:lang w:val="pt-BR"/>
              </w:rPr>
              <w:t xml:space="preserve"> </w:t>
            </w:r>
          </w:p>
        </w:tc>
        <w:tc>
          <w:tcPr>
            <w:tcW w:w="3995" w:type="dxa"/>
          </w:tcPr>
          <w:p w14:paraId="00C00624" w14:textId="77777777" w:rsidR="00303C36" w:rsidRDefault="00B53E48">
            <w:pPr>
              <w:pStyle w:val="NormalWeb"/>
              <w:spacing w:before="0" w:after="0" w:line="360" w:lineRule="auto"/>
              <w:jc w:val="center"/>
              <w:rPr>
                <w:rFonts w:ascii="Arial" w:eastAsia="Times New Roman" w:hAnsi="Arial" w:cs="Arial"/>
                <w:b/>
                <w:lang w:val="it-IT"/>
              </w:rPr>
            </w:pPr>
            <w:r>
              <w:rPr>
                <w:rFonts w:ascii="Arial" w:eastAsia="Times New Roman" w:hAnsi="Arial" w:cs="Arial"/>
                <w:b/>
                <w:lang w:val="it-IT"/>
              </w:rPr>
              <w:t>SECRETARIO</w:t>
            </w:r>
          </w:p>
          <w:p w14:paraId="52C369FE" w14:textId="77777777" w:rsidR="00303C36" w:rsidRDefault="00303C36">
            <w:pPr>
              <w:pStyle w:val="NormalWeb"/>
              <w:spacing w:before="0" w:after="0" w:line="360" w:lineRule="auto"/>
              <w:jc w:val="center"/>
              <w:rPr>
                <w:rFonts w:ascii="Arial" w:hAnsi="Arial" w:cs="Arial"/>
                <w:lang w:val="it-IT"/>
              </w:rPr>
            </w:pPr>
          </w:p>
          <w:p w14:paraId="2DC61BDA" w14:textId="77777777" w:rsidR="00303C36" w:rsidRDefault="00303C36">
            <w:pPr>
              <w:pStyle w:val="NormalWeb"/>
              <w:spacing w:before="0" w:after="0" w:line="360" w:lineRule="auto"/>
              <w:jc w:val="center"/>
              <w:rPr>
                <w:rFonts w:ascii="Arial" w:hAnsi="Arial" w:cs="Arial"/>
                <w:lang w:val="it-IT"/>
              </w:rPr>
            </w:pPr>
          </w:p>
          <w:p w14:paraId="24274739" w14:textId="77777777" w:rsidR="00303C36" w:rsidRDefault="00B53E48">
            <w:pPr>
              <w:pStyle w:val="NormalWeb"/>
              <w:spacing w:before="0" w:after="0" w:line="360" w:lineRule="auto"/>
              <w:jc w:val="center"/>
              <w:rPr>
                <w:rFonts w:ascii="Arial" w:eastAsia="Times New Roman" w:hAnsi="Arial" w:cs="Arial"/>
                <w:lang w:val="it-IT"/>
              </w:rPr>
            </w:pPr>
            <w:r>
              <w:rPr>
                <w:rFonts w:ascii="Arial" w:hAnsi="Arial" w:cs="Arial"/>
                <w:lang w:val="it-IT"/>
              </w:rPr>
              <w:t>DIP.</w:t>
            </w:r>
            <w:r>
              <w:t xml:space="preserve"> </w:t>
            </w:r>
            <w:r>
              <w:rPr>
                <w:rFonts w:ascii="Arial" w:hAnsi="Arial" w:cs="Arial"/>
                <w:lang w:val="it-IT"/>
              </w:rPr>
              <w:t xml:space="preserve">MARÍA CONCEPCIÓN LANDA GARCÍA TÉLLEZ </w:t>
            </w:r>
          </w:p>
        </w:tc>
      </w:tr>
      <w:tr w:rsidR="00303C36" w14:paraId="21054EB2" w14:textId="77777777">
        <w:trPr>
          <w:trHeight w:val="2308"/>
          <w:jc w:val="center"/>
        </w:trPr>
        <w:tc>
          <w:tcPr>
            <w:tcW w:w="3995" w:type="dxa"/>
          </w:tcPr>
          <w:p w14:paraId="786E71A2" w14:textId="77777777" w:rsidR="00303C36" w:rsidRDefault="00303C36">
            <w:pPr>
              <w:pStyle w:val="NormalWeb"/>
              <w:spacing w:before="0" w:after="0" w:line="360" w:lineRule="auto"/>
              <w:jc w:val="center"/>
              <w:rPr>
                <w:rFonts w:ascii="Arial" w:eastAsia="Times New Roman" w:hAnsi="Arial" w:cs="Arial"/>
                <w:b/>
              </w:rPr>
            </w:pPr>
          </w:p>
          <w:p w14:paraId="400A551A" w14:textId="77777777" w:rsidR="00303C36" w:rsidRDefault="00B53E48">
            <w:pPr>
              <w:pStyle w:val="NormalWeb"/>
              <w:spacing w:before="0" w:after="0" w:line="360" w:lineRule="auto"/>
              <w:jc w:val="center"/>
              <w:rPr>
                <w:rFonts w:ascii="Arial" w:eastAsia="Times New Roman" w:hAnsi="Arial" w:cs="Arial"/>
                <w:b/>
              </w:rPr>
            </w:pPr>
            <w:r>
              <w:rPr>
                <w:rFonts w:ascii="Arial" w:eastAsia="Times New Roman" w:hAnsi="Arial" w:cs="Arial"/>
                <w:b/>
              </w:rPr>
              <w:t>VOCAL</w:t>
            </w:r>
          </w:p>
          <w:p w14:paraId="424D8C35" w14:textId="77777777" w:rsidR="00303C36" w:rsidRDefault="00303C36">
            <w:pPr>
              <w:pStyle w:val="NormalWeb"/>
              <w:spacing w:before="0" w:after="0" w:line="360" w:lineRule="auto"/>
              <w:jc w:val="center"/>
              <w:rPr>
                <w:rFonts w:ascii="Arial" w:hAnsi="Arial" w:cs="Arial"/>
              </w:rPr>
            </w:pPr>
          </w:p>
          <w:p w14:paraId="34089C9B" w14:textId="77777777" w:rsidR="00303C36" w:rsidRDefault="00303C36">
            <w:pPr>
              <w:pStyle w:val="NormalWeb"/>
              <w:spacing w:before="0" w:after="0" w:line="360" w:lineRule="auto"/>
              <w:jc w:val="center"/>
              <w:rPr>
                <w:rFonts w:ascii="Arial" w:hAnsi="Arial" w:cs="Arial"/>
              </w:rPr>
            </w:pPr>
          </w:p>
          <w:p w14:paraId="496CA77F" w14:textId="77777777" w:rsidR="00303C36" w:rsidRDefault="00B53E48">
            <w:pPr>
              <w:pStyle w:val="NormalWeb"/>
              <w:spacing w:before="0" w:after="0" w:line="360" w:lineRule="auto"/>
              <w:jc w:val="center"/>
              <w:rPr>
                <w:rFonts w:ascii="Arial" w:eastAsia="Times New Roman" w:hAnsi="Arial" w:cs="Arial"/>
              </w:rPr>
            </w:pPr>
            <w:r>
              <w:rPr>
                <w:rFonts w:ascii="Arial" w:hAnsi="Arial" w:cs="Arial"/>
              </w:rPr>
              <w:t>DIP. JOSÉ LUÍS GARZA OCHOA</w:t>
            </w:r>
          </w:p>
        </w:tc>
        <w:tc>
          <w:tcPr>
            <w:tcW w:w="3995" w:type="dxa"/>
          </w:tcPr>
          <w:p w14:paraId="68628E06" w14:textId="77777777" w:rsidR="00303C36" w:rsidRDefault="00303C36">
            <w:pPr>
              <w:pStyle w:val="NormalWeb"/>
              <w:spacing w:before="0" w:after="0" w:line="360" w:lineRule="auto"/>
              <w:jc w:val="center"/>
              <w:rPr>
                <w:rFonts w:ascii="Arial" w:eastAsia="Times New Roman" w:hAnsi="Arial" w:cs="Arial"/>
                <w:b/>
                <w:lang w:val="pt-BR"/>
              </w:rPr>
            </w:pPr>
          </w:p>
          <w:p w14:paraId="27EF62AF" w14:textId="77777777" w:rsidR="00303C36" w:rsidRDefault="00B53E48">
            <w:pPr>
              <w:pStyle w:val="NormalWeb"/>
              <w:spacing w:before="0" w:after="0" w:line="360" w:lineRule="auto"/>
              <w:jc w:val="center"/>
              <w:rPr>
                <w:rFonts w:ascii="Arial" w:eastAsia="Times New Roman" w:hAnsi="Arial" w:cs="Arial"/>
                <w:b/>
                <w:lang w:val="pt-BR"/>
              </w:rPr>
            </w:pPr>
            <w:r>
              <w:rPr>
                <w:rFonts w:ascii="Arial" w:eastAsia="Times New Roman" w:hAnsi="Arial" w:cs="Arial"/>
                <w:b/>
                <w:lang w:val="pt-BR"/>
              </w:rPr>
              <w:t>VOCAL</w:t>
            </w:r>
          </w:p>
          <w:p w14:paraId="25A999A2" w14:textId="77777777" w:rsidR="00303C36" w:rsidRDefault="00303C36">
            <w:pPr>
              <w:pStyle w:val="Textoindependiente"/>
              <w:spacing w:line="360" w:lineRule="auto"/>
              <w:ind w:left="60"/>
              <w:jc w:val="center"/>
              <w:rPr>
                <w:rFonts w:ascii="Arial" w:hAnsi="Arial" w:cs="Arial"/>
                <w:b w:val="0"/>
                <w:szCs w:val="24"/>
                <w:lang w:val="pt-BR"/>
              </w:rPr>
            </w:pPr>
          </w:p>
          <w:p w14:paraId="7677AF52" w14:textId="77777777" w:rsidR="00303C36" w:rsidRDefault="00303C36">
            <w:pPr>
              <w:pStyle w:val="Textoindependiente"/>
              <w:spacing w:line="360" w:lineRule="auto"/>
              <w:ind w:left="60"/>
              <w:jc w:val="center"/>
              <w:rPr>
                <w:rFonts w:ascii="Arial" w:hAnsi="Arial" w:cs="Arial"/>
                <w:b w:val="0"/>
                <w:szCs w:val="24"/>
                <w:lang w:val="pt-BR"/>
              </w:rPr>
            </w:pPr>
          </w:p>
          <w:p w14:paraId="688DC3F7" w14:textId="77777777" w:rsidR="00303C36" w:rsidRDefault="00303C36">
            <w:pPr>
              <w:pStyle w:val="Textoindependiente"/>
              <w:spacing w:line="360" w:lineRule="auto"/>
              <w:ind w:left="60"/>
              <w:jc w:val="center"/>
              <w:rPr>
                <w:rFonts w:ascii="Arial" w:hAnsi="Arial" w:cs="Arial"/>
                <w:b w:val="0"/>
                <w:szCs w:val="24"/>
                <w:lang w:val="pt-BR"/>
              </w:rPr>
            </w:pPr>
          </w:p>
          <w:p w14:paraId="21A3B938" w14:textId="77777777" w:rsidR="00303C36" w:rsidRDefault="00B53E48">
            <w:pPr>
              <w:pStyle w:val="Textoindependiente"/>
              <w:spacing w:line="360" w:lineRule="auto"/>
              <w:ind w:left="60"/>
              <w:jc w:val="center"/>
              <w:rPr>
                <w:rFonts w:ascii="Arial" w:hAnsi="Arial" w:cs="Arial"/>
                <w:b w:val="0"/>
                <w:szCs w:val="24"/>
                <w:lang w:val="es-MX"/>
              </w:rPr>
            </w:pPr>
            <w:r>
              <w:rPr>
                <w:rFonts w:ascii="Arial" w:hAnsi="Arial" w:cs="Arial"/>
                <w:b w:val="0"/>
                <w:szCs w:val="24"/>
                <w:lang w:val="pt-BR"/>
              </w:rPr>
              <w:t>DIP. ADRIÁN DE LA GARZA TIJERINA</w:t>
            </w:r>
          </w:p>
        </w:tc>
      </w:tr>
      <w:tr w:rsidR="00303C36" w14:paraId="0D5A93A7" w14:textId="77777777">
        <w:trPr>
          <w:jc w:val="center"/>
        </w:trPr>
        <w:tc>
          <w:tcPr>
            <w:tcW w:w="3995" w:type="dxa"/>
          </w:tcPr>
          <w:p w14:paraId="63A8C2BA" w14:textId="77777777" w:rsidR="00303C36" w:rsidRDefault="00B53E48">
            <w:pPr>
              <w:pStyle w:val="NormalWeb"/>
              <w:spacing w:before="0" w:after="0" w:line="360" w:lineRule="auto"/>
              <w:jc w:val="center"/>
              <w:rPr>
                <w:rFonts w:ascii="Arial" w:hAnsi="Arial" w:cs="Arial"/>
                <w:lang w:val="pt-BR"/>
              </w:rPr>
            </w:pPr>
            <w:r>
              <w:rPr>
                <w:rFonts w:ascii="Arial" w:hAnsi="Arial" w:cs="Arial"/>
                <w:lang w:val="pt-BR"/>
              </w:rPr>
              <w:br w:type="page"/>
            </w:r>
          </w:p>
          <w:p w14:paraId="5C433F06" w14:textId="77777777" w:rsidR="00303C36" w:rsidRDefault="00B53E48">
            <w:pPr>
              <w:pStyle w:val="NormalWeb"/>
              <w:spacing w:before="0" w:after="0" w:line="360" w:lineRule="auto"/>
              <w:jc w:val="center"/>
              <w:rPr>
                <w:rFonts w:ascii="Arial" w:eastAsia="Times New Roman" w:hAnsi="Arial" w:cs="Arial"/>
                <w:b/>
              </w:rPr>
            </w:pPr>
            <w:r>
              <w:rPr>
                <w:rFonts w:ascii="Arial" w:eastAsia="Times New Roman" w:hAnsi="Arial" w:cs="Arial"/>
                <w:b/>
              </w:rPr>
              <w:t>VOCAL</w:t>
            </w:r>
          </w:p>
          <w:p w14:paraId="1AD5A0C6" w14:textId="77777777" w:rsidR="00303C36" w:rsidRDefault="00303C36">
            <w:pPr>
              <w:pStyle w:val="Textoindependiente"/>
              <w:spacing w:line="360" w:lineRule="auto"/>
              <w:ind w:hanging="16"/>
              <w:jc w:val="center"/>
              <w:rPr>
                <w:rFonts w:ascii="Arial" w:hAnsi="Arial" w:cs="Arial"/>
                <w:b w:val="0"/>
                <w:szCs w:val="24"/>
              </w:rPr>
            </w:pPr>
          </w:p>
          <w:p w14:paraId="10858C5F" w14:textId="77777777" w:rsidR="00303C36" w:rsidRDefault="00303C36">
            <w:pPr>
              <w:pStyle w:val="Textoindependiente"/>
              <w:spacing w:line="360" w:lineRule="auto"/>
              <w:ind w:hanging="16"/>
              <w:jc w:val="center"/>
              <w:rPr>
                <w:rFonts w:ascii="Arial" w:hAnsi="Arial" w:cs="Arial"/>
                <w:b w:val="0"/>
                <w:szCs w:val="24"/>
              </w:rPr>
            </w:pPr>
          </w:p>
          <w:p w14:paraId="6E66D414" w14:textId="77777777" w:rsidR="00303C36" w:rsidRDefault="00B53E48">
            <w:pPr>
              <w:pStyle w:val="Textoindependiente"/>
              <w:spacing w:line="360" w:lineRule="auto"/>
              <w:ind w:hanging="16"/>
              <w:jc w:val="center"/>
              <w:rPr>
                <w:rFonts w:ascii="Arial" w:hAnsi="Arial" w:cs="Arial"/>
                <w:b w:val="0"/>
                <w:szCs w:val="24"/>
              </w:rPr>
            </w:pPr>
            <w:r>
              <w:rPr>
                <w:rFonts w:ascii="Arial" w:hAnsi="Arial" w:cs="Arial"/>
                <w:b w:val="0"/>
                <w:szCs w:val="24"/>
              </w:rPr>
              <w:t>DIP. ANDRÉS MAURICIO CANTÚ RAMÍREZ</w:t>
            </w:r>
          </w:p>
        </w:tc>
        <w:tc>
          <w:tcPr>
            <w:tcW w:w="3995" w:type="dxa"/>
          </w:tcPr>
          <w:p w14:paraId="79E2EC9D" w14:textId="77777777" w:rsidR="00303C36" w:rsidRDefault="00303C36">
            <w:pPr>
              <w:pStyle w:val="NormalWeb"/>
              <w:spacing w:before="0" w:after="0" w:line="360" w:lineRule="auto"/>
              <w:jc w:val="center"/>
              <w:rPr>
                <w:rFonts w:ascii="Arial" w:eastAsia="Times New Roman" w:hAnsi="Arial" w:cs="Arial"/>
                <w:b/>
              </w:rPr>
            </w:pPr>
          </w:p>
          <w:p w14:paraId="119C2BDD" w14:textId="77777777" w:rsidR="00303C36" w:rsidRDefault="00B53E48">
            <w:pPr>
              <w:pStyle w:val="NormalWeb"/>
              <w:spacing w:before="0" w:after="0" w:line="360" w:lineRule="auto"/>
              <w:jc w:val="center"/>
              <w:rPr>
                <w:rFonts w:ascii="Arial" w:eastAsia="Times New Roman" w:hAnsi="Arial" w:cs="Arial"/>
                <w:b/>
              </w:rPr>
            </w:pPr>
            <w:r>
              <w:rPr>
                <w:rFonts w:ascii="Arial" w:eastAsia="Times New Roman" w:hAnsi="Arial" w:cs="Arial"/>
                <w:b/>
              </w:rPr>
              <w:t>VOCAL</w:t>
            </w:r>
          </w:p>
          <w:p w14:paraId="7CDE32C0" w14:textId="77777777" w:rsidR="00303C36" w:rsidRDefault="00303C36">
            <w:pPr>
              <w:pStyle w:val="NormalWeb"/>
              <w:spacing w:before="0" w:after="0" w:line="360" w:lineRule="auto"/>
              <w:jc w:val="center"/>
              <w:rPr>
                <w:rFonts w:ascii="Arial" w:eastAsia="Times New Roman" w:hAnsi="Arial" w:cs="Arial"/>
              </w:rPr>
            </w:pPr>
          </w:p>
          <w:p w14:paraId="734DDE6B" w14:textId="77777777" w:rsidR="00303C36" w:rsidRDefault="00B53E48">
            <w:pPr>
              <w:pStyle w:val="NormalWeb"/>
              <w:spacing w:before="0" w:after="0" w:line="360" w:lineRule="auto"/>
              <w:jc w:val="center"/>
              <w:rPr>
                <w:rFonts w:ascii="Arial" w:eastAsia="Times New Roman" w:hAnsi="Arial" w:cs="Arial"/>
              </w:rPr>
            </w:pPr>
            <w:r>
              <w:rPr>
                <w:rFonts w:ascii="Arial" w:eastAsia="Times New Roman" w:hAnsi="Arial" w:cs="Arial"/>
              </w:rPr>
              <w:t>DIP. GUILLERMO ALFREDO RODRÍGUEZ PÁEZ</w:t>
            </w:r>
          </w:p>
        </w:tc>
      </w:tr>
      <w:tr w:rsidR="00303C36" w14:paraId="2D49D0EE" w14:textId="77777777">
        <w:trPr>
          <w:jc w:val="center"/>
        </w:trPr>
        <w:tc>
          <w:tcPr>
            <w:tcW w:w="3995" w:type="dxa"/>
          </w:tcPr>
          <w:p w14:paraId="1ACD85AF" w14:textId="77777777" w:rsidR="00303C36" w:rsidRDefault="00B53E48">
            <w:pPr>
              <w:pStyle w:val="NormalWeb"/>
              <w:spacing w:before="0" w:after="0" w:line="360" w:lineRule="auto"/>
              <w:jc w:val="center"/>
              <w:rPr>
                <w:rFonts w:ascii="Arial" w:eastAsia="Times New Roman" w:hAnsi="Arial" w:cs="Arial"/>
                <w:b/>
              </w:rPr>
            </w:pPr>
            <w:r>
              <w:rPr>
                <w:rFonts w:ascii="Arial" w:eastAsia="Times New Roman" w:hAnsi="Arial" w:cs="Arial"/>
                <w:b/>
              </w:rPr>
              <w:lastRenderedPageBreak/>
              <w:t>VOCAL</w:t>
            </w:r>
          </w:p>
          <w:p w14:paraId="4106495C" w14:textId="77777777" w:rsidR="00303C36" w:rsidRDefault="00303C36">
            <w:pPr>
              <w:pStyle w:val="NormalWeb"/>
              <w:spacing w:before="0" w:after="0" w:line="360" w:lineRule="auto"/>
              <w:jc w:val="center"/>
              <w:rPr>
                <w:rFonts w:ascii="Arial" w:hAnsi="Arial" w:cs="Arial"/>
                <w:lang w:val="es-MX"/>
              </w:rPr>
            </w:pPr>
          </w:p>
          <w:p w14:paraId="29392D35" w14:textId="77777777" w:rsidR="00303C36" w:rsidRDefault="00B53E48">
            <w:pPr>
              <w:pStyle w:val="NormalWeb"/>
              <w:spacing w:before="0" w:after="0" w:line="360" w:lineRule="auto"/>
              <w:jc w:val="center"/>
              <w:rPr>
                <w:rFonts w:ascii="Arial" w:eastAsia="Times New Roman" w:hAnsi="Arial" w:cs="Arial"/>
                <w:lang w:val="es-MX"/>
              </w:rPr>
            </w:pPr>
            <w:r>
              <w:rPr>
                <w:rFonts w:ascii="Arial" w:hAnsi="Arial" w:cs="Arial"/>
                <w:lang w:val="es-MX"/>
              </w:rPr>
              <w:t>DIP. MYRNA ISELA GRIMALDO IRACHETA</w:t>
            </w:r>
          </w:p>
        </w:tc>
        <w:tc>
          <w:tcPr>
            <w:tcW w:w="3995" w:type="dxa"/>
          </w:tcPr>
          <w:p w14:paraId="2D92ED44" w14:textId="77777777" w:rsidR="00303C36" w:rsidRDefault="00B53E48">
            <w:pPr>
              <w:pStyle w:val="NormalWeb"/>
              <w:spacing w:before="0" w:after="0" w:line="360" w:lineRule="auto"/>
              <w:jc w:val="center"/>
              <w:rPr>
                <w:rFonts w:ascii="Arial" w:eastAsia="Times New Roman" w:hAnsi="Arial" w:cs="Arial"/>
                <w:b/>
              </w:rPr>
            </w:pPr>
            <w:r>
              <w:rPr>
                <w:rFonts w:ascii="Arial" w:eastAsia="Times New Roman" w:hAnsi="Arial" w:cs="Arial"/>
                <w:b/>
              </w:rPr>
              <w:t>VOCAL</w:t>
            </w:r>
          </w:p>
          <w:p w14:paraId="6E88A8C0" w14:textId="77777777" w:rsidR="00303C36" w:rsidRDefault="00303C36">
            <w:pPr>
              <w:pStyle w:val="NormalWeb"/>
              <w:spacing w:before="0" w:after="0" w:line="360" w:lineRule="auto"/>
              <w:jc w:val="center"/>
              <w:rPr>
                <w:rFonts w:ascii="Arial" w:hAnsi="Arial" w:cs="Arial"/>
              </w:rPr>
            </w:pPr>
          </w:p>
          <w:p w14:paraId="0BBEAEEF" w14:textId="77777777" w:rsidR="00303C36" w:rsidRDefault="00B53E48">
            <w:pPr>
              <w:pStyle w:val="NormalWeb"/>
              <w:spacing w:before="0" w:after="0" w:line="360" w:lineRule="auto"/>
              <w:jc w:val="center"/>
              <w:rPr>
                <w:rFonts w:ascii="Arial" w:eastAsia="Times New Roman" w:hAnsi="Arial" w:cs="Arial"/>
              </w:rPr>
            </w:pPr>
            <w:r>
              <w:rPr>
                <w:rFonts w:ascii="Arial" w:hAnsi="Arial" w:cs="Arial"/>
              </w:rPr>
              <w:t>DIP. HERNÁN SALINAS WOLBERG</w:t>
            </w:r>
          </w:p>
        </w:tc>
      </w:tr>
      <w:tr w:rsidR="00303C36" w14:paraId="00F07BB3" w14:textId="77777777">
        <w:trPr>
          <w:jc w:val="center"/>
        </w:trPr>
        <w:tc>
          <w:tcPr>
            <w:tcW w:w="3995" w:type="dxa"/>
          </w:tcPr>
          <w:p w14:paraId="6AC6974F" w14:textId="77777777" w:rsidR="00303C36" w:rsidRDefault="00303C36">
            <w:pPr>
              <w:pStyle w:val="NormalWeb"/>
              <w:spacing w:before="0" w:after="0" w:line="360" w:lineRule="auto"/>
              <w:jc w:val="center"/>
              <w:rPr>
                <w:rFonts w:ascii="Arial" w:eastAsia="Times New Roman" w:hAnsi="Arial" w:cs="Arial"/>
                <w:b/>
              </w:rPr>
            </w:pPr>
          </w:p>
          <w:p w14:paraId="5FA7A457" w14:textId="77777777" w:rsidR="00303C36" w:rsidRDefault="00B53E48">
            <w:pPr>
              <w:pStyle w:val="NormalWeb"/>
              <w:spacing w:before="0" w:after="0" w:line="360" w:lineRule="auto"/>
              <w:jc w:val="center"/>
              <w:rPr>
                <w:rFonts w:ascii="Arial" w:eastAsia="Times New Roman" w:hAnsi="Arial" w:cs="Arial"/>
                <w:b/>
              </w:rPr>
            </w:pPr>
            <w:r>
              <w:rPr>
                <w:rFonts w:ascii="Arial" w:eastAsia="Times New Roman" w:hAnsi="Arial" w:cs="Arial"/>
                <w:b/>
              </w:rPr>
              <w:t>VOCAL</w:t>
            </w:r>
          </w:p>
          <w:p w14:paraId="3D587426" w14:textId="77777777" w:rsidR="00303C36" w:rsidRDefault="00303C36">
            <w:pPr>
              <w:pStyle w:val="NormalWeb"/>
              <w:spacing w:before="0" w:after="0" w:line="360" w:lineRule="auto"/>
              <w:jc w:val="center"/>
              <w:rPr>
                <w:rFonts w:ascii="Arial" w:hAnsi="Arial" w:cs="Arial"/>
              </w:rPr>
            </w:pPr>
          </w:p>
          <w:p w14:paraId="346D4C32" w14:textId="77777777" w:rsidR="00303C36" w:rsidRDefault="00B53E48">
            <w:pPr>
              <w:pStyle w:val="NormalWeb"/>
              <w:spacing w:before="0" w:after="0" w:line="360" w:lineRule="auto"/>
              <w:jc w:val="center"/>
              <w:rPr>
                <w:rFonts w:ascii="Arial" w:hAnsi="Arial" w:cs="Arial"/>
              </w:rPr>
            </w:pPr>
            <w:bookmarkStart w:id="0" w:name="_GoBack"/>
            <w:bookmarkEnd w:id="0"/>
            <w:r>
              <w:rPr>
                <w:rFonts w:ascii="Arial" w:hAnsi="Arial" w:cs="Arial"/>
              </w:rPr>
              <w:t>DIP. FELIPE DE JESÚS HERNÁNDEZ MARROQUÍN</w:t>
            </w:r>
          </w:p>
        </w:tc>
        <w:tc>
          <w:tcPr>
            <w:tcW w:w="3995" w:type="dxa"/>
          </w:tcPr>
          <w:p w14:paraId="0137AC89" w14:textId="77777777" w:rsidR="00303C36" w:rsidRDefault="00303C36">
            <w:pPr>
              <w:pStyle w:val="NormalWeb"/>
              <w:spacing w:before="0" w:after="0" w:line="360" w:lineRule="auto"/>
              <w:jc w:val="center"/>
              <w:rPr>
                <w:rFonts w:ascii="Arial" w:eastAsia="Times New Roman" w:hAnsi="Arial" w:cs="Arial"/>
                <w:b/>
                <w:lang w:val="pt-BR"/>
              </w:rPr>
            </w:pPr>
          </w:p>
          <w:p w14:paraId="4FE2C1A9" w14:textId="77777777" w:rsidR="00303C36" w:rsidRDefault="00B53E48">
            <w:pPr>
              <w:pStyle w:val="NormalWeb"/>
              <w:spacing w:before="0" w:after="0" w:line="360" w:lineRule="auto"/>
              <w:jc w:val="center"/>
              <w:rPr>
                <w:rFonts w:ascii="Arial" w:eastAsia="Times New Roman" w:hAnsi="Arial" w:cs="Arial"/>
                <w:b/>
                <w:lang w:val="pt-BR"/>
              </w:rPr>
            </w:pPr>
            <w:r>
              <w:rPr>
                <w:rFonts w:ascii="Arial" w:eastAsia="Times New Roman" w:hAnsi="Arial" w:cs="Arial"/>
                <w:b/>
                <w:lang w:val="pt-BR"/>
              </w:rPr>
              <w:t>VOCAL</w:t>
            </w:r>
          </w:p>
          <w:p w14:paraId="492C4B95" w14:textId="77777777" w:rsidR="00303C36" w:rsidRDefault="00303C36">
            <w:pPr>
              <w:pStyle w:val="Textoindependiente"/>
              <w:spacing w:line="360" w:lineRule="auto"/>
              <w:jc w:val="center"/>
              <w:rPr>
                <w:rFonts w:ascii="Arial" w:hAnsi="Arial" w:cs="Arial"/>
                <w:b w:val="0"/>
                <w:szCs w:val="24"/>
                <w:lang w:val="pt-BR"/>
              </w:rPr>
            </w:pPr>
          </w:p>
          <w:p w14:paraId="435C7A9B" w14:textId="77777777" w:rsidR="00303C36" w:rsidRDefault="00303C36">
            <w:pPr>
              <w:pStyle w:val="Textoindependiente"/>
              <w:spacing w:line="360" w:lineRule="auto"/>
              <w:jc w:val="center"/>
              <w:rPr>
                <w:rFonts w:ascii="Arial" w:hAnsi="Arial" w:cs="Arial"/>
                <w:b w:val="0"/>
                <w:szCs w:val="24"/>
                <w:lang w:val="pt-BR"/>
              </w:rPr>
            </w:pPr>
          </w:p>
          <w:p w14:paraId="4DD8603A" w14:textId="77777777" w:rsidR="00303C36" w:rsidRDefault="00B53E48">
            <w:pPr>
              <w:pStyle w:val="Textoindependiente"/>
              <w:spacing w:line="360" w:lineRule="auto"/>
              <w:jc w:val="center"/>
              <w:rPr>
                <w:rFonts w:ascii="Arial" w:hAnsi="Arial" w:cs="Arial"/>
                <w:b w:val="0"/>
                <w:szCs w:val="24"/>
                <w:lang w:val="pt-BR"/>
              </w:rPr>
            </w:pPr>
            <w:r>
              <w:rPr>
                <w:rFonts w:ascii="Arial" w:hAnsi="Arial" w:cs="Arial"/>
                <w:b w:val="0"/>
                <w:szCs w:val="24"/>
                <w:lang w:val="pt-BR"/>
              </w:rPr>
              <w:t>DIP. MARCO ANTONIO MARTÍNEZ DÍAZ</w:t>
            </w:r>
          </w:p>
        </w:tc>
      </w:tr>
    </w:tbl>
    <w:p w14:paraId="24C62159" w14:textId="77777777" w:rsidR="00303C36" w:rsidRDefault="00303C36"/>
    <w:p w14:paraId="5FFA2A53" w14:textId="77777777" w:rsidR="00303C36" w:rsidRDefault="00303C36">
      <w:pPr>
        <w:spacing w:line="360" w:lineRule="auto"/>
        <w:jc w:val="both"/>
        <w:rPr>
          <w:rFonts w:ascii="Arial" w:hAnsi="Arial" w:cs="Arial"/>
        </w:rPr>
      </w:pPr>
    </w:p>
    <w:sectPr w:rsidR="00303C36" w:rsidSect="008D7938">
      <w:footerReference w:type="even" r:id="rId8"/>
      <w:footerReference w:type="default" r:id="rId9"/>
      <w:pgSz w:w="12240" w:h="15840" w:code="1"/>
      <w:pgMar w:top="3799" w:right="851" w:bottom="1418" w:left="3062" w:header="720" w:footer="72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BAFF94" w14:textId="77777777" w:rsidR="00E74D13" w:rsidRDefault="00E74D13">
      <w:r>
        <w:separator/>
      </w:r>
    </w:p>
  </w:endnote>
  <w:endnote w:type="continuationSeparator" w:id="0">
    <w:p w14:paraId="16924742" w14:textId="77777777" w:rsidR="00E74D13" w:rsidRDefault="00E74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8AFC79" w14:textId="77777777" w:rsidR="001340D2" w:rsidRDefault="001340D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4A04719E" w14:textId="77777777" w:rsidR="001340D2" w:rsidRDefault="001340D2">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6E586A" w14:textId="77777777" w:rsidR="001340D2" w:rsidRDefault="001340D2">
    <w:pPr>
      <w:pStyle w:val="Piedepgina"/>
      <w:framePr w:wrap="around" w:vAnchor="text" w:hAnchor="margin" w:xAlign="right" w:y="1"/>
      <w:rPr>
        <w:rStyle w:val="Nmerodepgina"/>
        <w:rFonts w:ascii="Century Gothic" w:hAnsi="Century Gothic"/>
        <w:sz w:val="20"/>
      </w:rPr>
    </w:pPr>
    <w:r>
      <w:rPr>
        <w:rStyle w:val="Nmerodepgina"/>
        <w:rFonts w:ascii="Century Gothic" w:hAnsi="Century Gothic"/>
        <w:sz w:val="20"/>
      </w:rPr>
      <w:fldChar w:fldCharType="begin"/>
    </w:r>
    <w:r>
      <w:rPr>
        <w:rStyle w:val="Nmerodepgina"/>
        <w:rFonts w:ascii="Century Gothic" w:hAnsi="Century Gothic"/>
        <w:sz w:val="20"/>
      </w:rPr>
      <w:instrText xml:space="preserve">PAGE  </w:instrText>
    </w:r>
    <w:r>
      <w:rPr>
        <w:rStyle w:val="Nmerodepgina"/>
        <w:rFonts w:ascii="Century Gothic" w:hAnsi="Century Gothic"/>
        <w:sz w:val="20"/>
      </w:rPr>
      <w:fldChar w:fldCharType="separate"/>
    </w:r>
    <w:r w:rsidR="008D7938">
      <w:rPr>
        <w:rStyle w:val="Nmerodepgina"/>
        <w:rFonts w:ascii="Century Gothic" w:hAnsi="Century Gothic"/>
        <w:noProof/>
        <w:sz w:val="20"/>
      </w:rPr>
      <w:t>8</w:t>
    </w:r>
    <w:r>
      <w:rPr>
        <w:rStyle w:val="Nmerodepgina"/>
        <w:rFonts w:ascii="Century Gothic" w:hAnsi="Century Gothic"/>
        <w:sz w:val="20"/>
      </w:rPr>
      <w:fldChar w:fldCharType="end"/>
    </w:r>
  </w:p>
  <w:p w14:paraId="7F428690" w14:textId="77777777" w:rsidR="001340D2" w:rsidRDefault="001340D2">
    <w:pPr>
      <w:pStyle w:val="Piedepgina"/>
      <w:tabs>
        <w:tab w:val="left" w:pos="3181"/>
      </w:tabs>
      <w:ind w:right="360"/>
      <w:jc w:val="center"/>
      <w:rPr>
        <w:rFonts w:ascii="Century Gothic" w:hAnsi="Century Gothic"/>
        <w:b/>
        <w:smallCaps/>
        <w:sz w:val="20"/>
        <w:szCs w:val="20"/>
      </w:rPr>
    </w:pPr>
    <w:r>
      <w:rPr>
        <w:rFonts w:ascii="Century Gothic" w:hAnsi="Century Gothic"/>
        <w:b/>
        <w:smallCaps/>
        <w:sz w:val="20"/>
        <w:szCs w:val="20"/>
      </w:rPr>
      <w:t>Expediente 10013/LxxIV</w:t>
    </w:r>
  </w:p>
  <w:p w14:paraId="36313B06" w14:textId="77777777" w:rsidR="001340D2" w:rsidRDefault="001340D2">
    <w:pPr>
      <w:pStyle w:val="Piedepgina"/>
      <w:ind w:right="360"/>
      <w:jc w:val="center"/>
      <w:rPr>
        <w:rFonts w:ascii="Century Gothic" w:hAnsi="Century Gothic"/>
        <w:b/>
        <w:smallCaps/>
        <w:sz w:val="20"/>
        <w:szCs w:val="20"/>
      </w:rPr>
    </w:pPr>
    <w:r>
      <w:rPr>
        <w:rFonts w:ascii="Century Gothic" w:hAnsi="Century Gothic"/>
        <w:b/>
        <w:smallCaps/>
        <w:sz w:val="20"/>
        <w:szCs w:val="20"/>
      </w:rPr>
      <w:t>Comisión de Desarrollo Urbano</w:t>
    </w:r>
  </w:p>
  <w:p w14:paraId="19B220A3" w14:textId="77777777" w:rsidR="001340D2" w:rsidRDefault="001340D2">
    <w:pPr>
      <w:pStyle w:val="Piedepgina"/>
      <w:ind w:right="360"/>
      <w:jc w:val="center"/>
      <w:rPr>
        <w:rFonts w:ascii="Century Gothic" w:hAnsi="Century Gothic"/>
        <w:b/>
        <w:smallCaps/>
        <w:sz w:val="20"/>
        <w:szCs w:val="20"/>
      </w:rPr>
    </w:pPr>
  </w:p>
  <w:p w14:paraId="619ABD51" w14:textId="77777777" w:rsidR="001340D2" w:rsidRDefault="001340D2">
    <w:pPr>
      <w:pStyle w:val="Piedepgina"/>
      <w:ind w:right="360"/>
      <w:jc w:val="center"/>
      <w:rPr>
        <w:rFonts w:ascii="Century Gothic" w:hAnsi="Century Gothic"/>
        <w:b/>
        <w:smallCaps/>
        <w:sz w:val="20"/>
        <w:szCs w:val="20"/>
      </w:rPr>
    </w:pPr>
  </w:p>
  <w:p w14:paraId="085DBDCC" w14:textId="77777777" w:rsidR="001340D2" w:rsidRDefault="001340D2">
    <w:pPr>
      <w:pStyle w:val="Piedepgina"/>
      <w:tabs>
        <w:tab w:val="left" w:pos="3181"/>
      </w:tabs>
      <w:ind w:right="360"/>
      <w:jc w:val="center"/>
      <w:rPr>
        <w:rFonts w:ascii="Century Gothic" w:hAnsi="Century Gothic"/>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3911D5" w14:textId="77777777" w:rsidR="00E74D13" w:rsidRDefault="00E74D13">
      <w:r>
        <w:separator/>
      </w:r>
    </w:p>
  </w:footnote>
  <w:footnote w:type="continuationSeparator" w:id="0">
    <w:p w14:paraId="3CAA6EC2" w14:textId="77777777" w:rsidR="00E74D13" w:rsidRDefault="00E74D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D3B6A"/>
    <w:multiLevelType w:val="hybridMultilevel"/>
    <w:tmpl w:val="1C74146A"/>
    <w:lvl w:ilvl="0" w:tplc="962EDE24">
      <w:start w:val="1"/>
      <w:numFmt w:val="decimal"/>
      <w:lvlText w:val="%1."/>
      <w:lvlJc w:val="left"/>
      <w:pPr>
        <w:tabs>
          <w:tab w:val="left" w:pos="0"/>
        </w:tabs>
        <w:ind w:left="720" w:hanging="360"/>
      </w:pPr>
    </w:lvl>
    <w:lvl w:ilvl="1" w:tplc="B986C69A">
      <w:start w:val="1"/>
      <w:numFmt w:val="lowerLetter"/>
      <w:lvlText w:val="%2."/>
      <w:lvlJc w:val="left"/>
      <w:pPr>
        <w:tabs>
          <w:tab w:val="left" w:pos="0"/>
        </w:tabs>
        <w:ind w:left="1440" w:hanging="360"/>
      </w:pPr>
    </w:lvl>
    <w:lvl w:ilvl="2" w:tplc="7E1EBF32">
      <w:start w:val="1"/>
      <w:numFmt w:val="lowerRoman"/>
      <w:lvlText w:val="%3."/>
      <w:lvlJc w:val="right"/>
      <w:pPr>
        <w:tabs>
          <w:tab w:val="left" w:pos="0"/>
        </w:tabs>
        <w:ind w:left="2160" w:hanging="180"/>
      </w:pPr>
    </w:lvl>
    <w:lvl w:ilvl="3" w:tplc="774AD3E6">
      <w:start w:val="1"/>
      <w:numFmt w:val="decimal"/>
      <w:lvlText w:val="%4."/>
      <w:lvlJc w:val="left"/>
      <w:pPr>
        <w:tabs>
          <w:tab w:val="left" w:pos="0"/>
        </w:tabs>
        <w:ind w:left="2880" w:hanging="360"/>
      </w:pPr>
    </w:lvl>
    <w:lvl w:ilvl="4" w:tplc="A6DE0396">
      <w:start w:val="1"/>
      <w:numFmt w:val="lowerLetter"/>
      <w:lvlText w:val="%5."/>
      <w:lvlJc w:val="left"/>
      <w:pPr>
        <w:tabs>
          <w:tab w:val="left" w:pos="0"/>
        </w:tabs>
        <w:ind w:left="3600" w:hanging="360"/>
      </w:pPr>
    </w:lvl>
    <w:lvl w:ilvl="5" w:tplc="02548C0C">
      <w:start w:val="1"/>
      <w:numFmt w:val="lowerRoman"/>
      <w:lvlText w:val="%6."/>
      <w:lvlJc w:val="right"/>
      <w:pPr>
        <w:tabs>
          <w:tab w:val="left" w:pos="0"/>
        </w:tabs>
        <w:ind w:left="4320" w:hanging="180"/>
      </w:pPr>
    </w:lvl>
    <w:lvl w:ilvl="6" w:tplc="44B67054">
      <w:start w:val="1"/>
      <w:numFmt w:val="decimal"/>
      <w:lvlText w:val="%7."/>
      <w:lvlJc w:val="left"/>
      <w:pPr>
        <w:tabs>
          <w:tab w:val="left" w:pos="0"/>
        </w:tabs>
        <w:ind w:left="5040" w:hanging="360"/>
      </w:pPr>
    </w:lvl>
    <w:lvl w:ilvl="7" w:tplc="E5AA5290">
      <w:start w:val="1"/>
      <w:numFmt w:val="lowerLetter"/>
      <w:lvlText w:val="%8."/>
      <w:lvlJc w:val="left"/>
      <w:pPr>
        <w:tabs>
          <w:tab w:val="left" w:pos="0"/>
        </w:tabs>
        <w:ind w:left="5760" w:hanging="360"/>
      </w:pPr>
    </w:lvl>
    <w:lvl w:ilvl="8" w:tplc="C9E0549E">
      <w:start w:val="1"/>
      <w:numFmt w:val="lowerRoman"/>
      <w:lvlText w:val="%9."/>
      <w:lvlJc w:val="right"/>
      <w:pPr>
        <w:tabs>
          <w:tab w:val="left" w:pos="0"/>
        </w:tabs>
        <w:ind w:left="6480" w:hanging="180"/>
      </w:pPr>
    </w:lvl>
  </w:abstractNum>
  <w:abstractNum w:abstractNumId="1" w15:restartNumberingAfterBreak="0">
    <w:nsid w:val="08914908"/>
    <w:multiLevelType w:val="hybridMultilevel"/>
    <w:tmpl w:val="167286F4"/>
    <w:lvl w:ilvl="0" w:tplc="DDC69FDC">
      <w:start w:val="1"/>
      <w:numFmt w:val="bullet"/>
      <w:lvlText w:val=""/>
      <w:lvlJc w:val="left"/>
      <w:pPr>
        <w:ind w:left="720" w:hanging="360"/>
      </w:pPr>
      <w:rPr>
        <w:rFonts w:ascii="Symbol" w:hAnsi="Symbol" w:hint="default"/>
      </w:rPr>
    </w:lvl>
    <w:lvl w:ilvl="1" w:tplc="3098B24A">
      <w:start w:val="1"/>
      <w:numFmt w:val="bullet"/>
      <w:lvlText w:val="o"/>
      <w:lvlJc w:val="left"/>
      <w:pPr>
        <w:ind w:left="1440" w:hanging="360"/>
      </w:pPr>
      <w:rPr>
        <w:rFonts w:ascii="Courier New" w:hAnsi="Courier New" w:cs="Courier New" w:hint="default"/>
      </w:rPr>
    </w:lvl>
    <w:lvl w:ilvl="2" w:tplc="616CC936">
      <w:start w:val="1"/>
      <w:numFmt w:val="bullet"/>
      <w:lvlText w:val=""/>
      <w:lvlJc w:val="left"/>
      <w:pPr>
        <w:ind w:left="2160" w:hanging="360"/>
      </w:pPr>
      <w:rPr>
        <w:rFonts w:ascii="Wingdings" w:hAnsi="Wingdings" w:hint="default"/>
      </w:rPr>
    </w:lvl>
    <w:lvl w:ilvl="3" w:tplc="B4C44472">
      <w:start w:val="1"/>
      <w:numFmt w:val="bullet"/>
      <w:lvlText w:val=""/>
      <w:lvlJc w:val="left"/>
      <w:pPr>
        <w:ind w:left="2880" w:hanging="360"/>
      </w:pPr>
      <w:rPr>
        <w:rFonts w:ascii="Symbol" w:hAnsi="Symbol" w:hint="default"/>
      </w:rPr>
    </w:lvl>
    <w:lvl w:ilvl="4" w:tplc="46F4953C">
      <w:start w:val="1"/>
      <w:numFmt w:val="bullet"/>
      <w:lvlText w:val="o"/>
      <w:lvlJc w:val="left"/>
      <w:pPr>
        <w:ind w:left="3600" w:hanging="360"/>
      </w:pPr>
      <w:rPr>
        <w:rFonts w:ascii="Courier New" w:hAnsi="Courier New" w:cs="Courier New" w:hint="default"/>
      </w:rPr>
    </w:lvl>
    <w:lvl w:ilvl="5" w:tplc="9D16CBF8">
      <w:start w:val="1"/>
      <w:numFmt w:val="bullet"/>
      <w:lvlText w:val=""/>
      <w:lvlJc w:val="left"/>
      <w:pPr>
        <w:ind w:left="4320" w:hanging="360"/>
      </w:pPr>
      <w:rPr>
        <w:rFonts w:ascii="Wingdings" w:hAnsi="Wingdings" w:hint="default"/>
      </w:rPr>
    </w:lvl>
    <w:lvl w:ilvl="6" w:tplc="A21EF8AC">
      <w:start w:val="1"/>
      <w:numFmt w:val="bullet"/>
      <w:lvlText w:val=""/>
      <w:lvlJc w:val="left"/>
      <w:pPr>
        <w:ind w:left="5040" w:hanging="360"/>
      </w:pPr>
      <w:rPr>
        <w:rFonts w:ascii="Symbol" w:hAnsi="Symbol" w:hint="default"/>
      </w:rPr>
    </w:lvl>
    <w:lvl w:ilvl="7" w:tplc="8820CF74">
      <w:start w:val="1"/>
      <w:numFmt w:val="bullet"/>
      <w:lvlText w:val="o"/>
      <w:lvlJc w:val="left"/>
      <w:pPr>
        <w:ind w:left="5760" w:hanging="360"/>
      </w:pPr>
      <w:rPr>
        <w:rFonts w:ascii="Courier New" w:hAnsi="Courier New" w:cs="Courier New" w:hint="default"/>
      </w:rPr>
    </w:lvl>
    <w:lvl w:ilvl="8" w:tplc="0AEA224C">
      <w:start w:val="1"/>
      <w:numFmt w:val="bullet"/>
      <w:lvlText w:val=""/>
      <w:lvlJc w:val="left"/>
      <w:pPr>
        <w:ind w:left="6480" w:hanging="360"/>
      </w:pPr>
      <w:rPr>
        <w:rFonts w:ascii="Wingdings" w:hAnsi="Wingdings" w:hint="default"/>
      </w:rPr>
    </w:lvl>
  </w:abstractNum>
  <w:abstractNum w:abstractNumId="2" w15:restartNumberingAfterBreak="0">
    <w:nsid w:val="1A0F5B02"/>
    <w:multiLevelType w:val="hybridMultilevel"/>
    <w:tmpl w:val="38B6138C"/>
    <w:lvl w:ilvl="0" w:tplc="63C624EE">
      <w:start w:val="1"/>
      <w:numFmt w:val="bullet"/>
      <w:lvlText w:val=""/>
      <w:lvlJc w:val="left"/>
      <w:pPr>
        <w:ind w:left="720" w:hanging="360"/>
      </w:pPr>
      <w:rPr>
        <w:rFonts w:ascii="Symbol" w:hAnsi="Symbol" w:hint="default"/>
      </w:rPr>
    </w:lvl>
    <w:lvl w:ilvl="1" w:tplc="18C473F6">
      <w:start w:val="1"/>
      <w:numFmt w:val="bullet"/>
      <w:lvlText w:val="o"/>
      <w:lvlJc w:val="left"/>
      <w:pPr>
        <w:ind w:left="1440" w:hanging="360"/>
      </w:pPr>
      <w:rPr>
        <w:rFonts w:ascii="Courier New" w:hAnsi="Courier New" w:hint="default"/>
      </w:rPr>
    </w:lvl>
    <w:lvl w:ilvl="2" w:tplc="1C2299F8">
      <w:start w:val="1"/>
      <w:numFmt w:val="bullet"/>
      <w:lvlText w:val=""/>
      <w:lvlJc w:val="left"/>
      <w:pPr>
        <w:ind w:left="2160" w:hanging="360"/>
      </w:pPr>
      <w:rPr>
        <w:rFonts w:ascii="Wingdings" w:hAnsi="Wingdings" w:hint="default"/>
      </w:rPr>
    </w:lvl>
    <w:lvl w:ilvl="3" w:tplc="44D867B6">
      <w:start w:val="1"/>
      <w:numFmt w:val="bullet"/>
      <w:lvlText w:val=""/>
      <w:lvlJc w:val="left"/>
      <w:pPr>
        <w:ind w:left="2880" w:hanging="360"/>
      </w:pPr>
      <w:rPr>
        <w:rFonts w:ascii="Symbol" w:hAnsi="Symbol" w:hint="default"/>
      </w:rPr>
    </w:lvl>
    <w:lvl w:ilvl="4" w:tplc="4844BDC8">
      <w:start w:val="1"/>
      <w:numFmt w:val="bullet"/>
      <w:lvlText w:val="o"/>
      <w:lvlJc w:val="left"/>
      <w:pPr>
        <w:ind w:left="3600" w:hanging="360"/>
      </w:pPr>
      <w:rPr>
        <w:rFonts w:ascii="Courier New" w:hAnsi="Courier New" w:hint="default"/>
      </w:rPr>
    </w:lvl>
    <w:lvl w:ilvl="5" w:tplc="1A4AE1FC">
      <w:start w:val="1"/>
      <w:numFmt w:val="bullet"/>
      <w:lvlText w:val=""/>
      <w:lvlJc w:val="left"/>
      <w:pPr>
        <w:ind w:left="4320" w:hanging="360"/>
      </w:pPr>
      <w:rPr>
        <w:rFonts w:ascii="Wingdings" w:hAnsi="Wingdings" w:hint="default"/>
      </w:rPr>
    </w:lvl>
    <w:lvl w:ilvl="6" w:tplc="3342E254">
      <w:start w:val="1"/>
      <w:numFmt w:val="bullet"/>
      <w:lvlText w:val=""/>
      <w:lvlJc w:val="left"/>
      <w:pPr>
        <w:ind w:left="5040" w:hanging="360"/>
      </w:pPr>
      <w:rPr>
        <w:rFonts w:ascii="Symbol" w:hAnsi="Symbol" w:hint="default"/>
      </w:rPr>
    </w:lvl>
    <w:lvl w:ilvl="7" w:tplc="64D4AFD4">
      <w:start w:val="1"/>
      <w:numFmt w:val="bullet"/>
      <w:lvlText w:val="o"/>
      <w:lvlJc w:val="left"/>
      <w:pPr>
        <w:ind w:left="5760" w:hanging="360"/>
      </w:pPr>
      <w:rPr>
        <w:rFonts w:ascii="Courier New" w:hAnsi="Courier New" w:hint="default"/>
      </w:rPr>
    </w:lvl>
    <w:lvl w:ilvl="8" w:tplc="09845588">
      <w:start w:val="1"/>
      <w:numFmt w:val="bullet"/>
      <w:lvlText w:val=""/>
      <w:lvlJc w:val="left"/>
      <w:pPr>
        <w:ind w:left="6480" w:hanging="360"/>
      </w:pPr>
      <w:rPr>
        <w:rFonts w:ascii="Wingdings" w:hAnsi="Wingdings" w:hint="default"/>
      </w:rPr>
    </w:lvl>
  </w:abstractNum>
  <w:abstractNum w:abstractNumId="3" w15:restartNumberingAfterBreak="0">
    <w:nsid w:val="49656BC4"/>
    <w:multiLevelType w:val="hybridMultilevel"/>
    <w:tmpl w:val="3AD6819A"/>
    <w:lvl w:ilvl="0" w:tplc="551C94F2">
      <w:start w:val="1"/>
      <w:numFmt w:val="bullet"/>
      <w:lvlText w:val=""/>
      <w:lvlJc w:val="left"/>
      <w:pPr>
        <w:ind w:left="720" w:hanging="360"/>
      </w:pPr>
      <w:rPr>
        <w:rFonts w:ascii="Symbol" w:hAnsi="Symbol" w:hint="default"/>
      </w:rPr>
    </w:lvl>
    <w:lvl w:ilvl="1" w:tplc="8FE02FE8">
      <w:start w:val="1"/>
      <w:numFmt w:val="bullet"/>
      <w:lvlText w:val="o"/>
      <w:lvlJc w:val="left"/>
      <w:pPr>
        <w:ind w:left="1440" w:hanging="360"/>
      </w:pPr>
      <w:rPr>
        <w:rFonts w:ascii="Courier New" w:hAnsi="Courier New" w:cs="Courier New" w:hint="default"/>
      </w:rPr>
    </w:lvl>
    <w:lvl w:ilvl="2" w:tplc="298EB2BC">
      <w:start w:val="1"/>
      <w:numFmt w:val="bullet"/>
      <w:lvlText w:val=""/>
      <w:lvlJc w:val="left"/>
      <w:pPr>
        <w:ind w:left="2160" w:hanging="360"/>
      </w:pPr>
      <w:rPr>
        <w:rFonts w:ascii="Wingdings" w:hAnsi="Wingdings" w:hint="default"/>
      </w:rPr>
    </w:lvl>
    <w:lvl w:ilvl="3" w:tplc="58F638EC">
      <w:start w:val="1"/>
      <w:numFmt w:val="bullet"/>
      <w:lvlText w:val=""/>
      <w:lvlJc w:val="left"/>
      <w:pPr>
        <w:ind w:left="2880" w:hanging="360"/>
      </w:pPr>
      <w:rPr>
        <w:rFonts w:ascii="Symbol" w:hAnsi="Symbol" w:hint="default"/>
      </w:rPr>
    </w:lvl>
    <w:lvl w:ilvl="4" w:tplc="226602F0">
      <w:start w:val="1"/>
      <w:numFmt w:val="bullet"/>
      <w:lvlText w:val="o"/>
      <w:lvlJc w:val="left"/>
      <w:pPr>
        <w:ind w:left="3600" w:hanging="360"/>
      </w:pPr>
      <w:rPr>
        <w:rFonts w:ascii="Courier New" w:hAnsi="Courier New" w:cs="Courier New" w:hint="default"/>
      </w:rPr>
    </w:lvl>
    <w:lvl w:ilvl="5" w:tplc="2FE86240">
      <w:start w:val="1"/>
      <w:numFmt w:val="bullet"/>
      <w:lvlText w:val=""/>
      <w:lvlJc w:val="left"/>
      <w:pPr>
        <w:ind w:left="4320" w:hanging="360"/>
      </w:pPr>
      <w:rPr>
        <w:rFonts w:ascii="Wingdings" w:hAnsi="Wingdings" w:hint="default"/>
      </w:rPr>
    </w:lvl>
    <w:lvl w:ilvl="6" w:tplc="B066BDF8">
      <w:start w:val="1"/>
      <w:numFmt w:val="bullet"/>
      <w:lvlText w:val=""/>
      <w:lvlJc w:val="left"/>
      <w:pPr>
        <w:ind w:left="5040" w:hanging="360"/>
      </w:pPr>
      <w:rPr>
        <w:rFonts w:ascii="Symbol" w:hAnsi="Symbol" w:hint="default"/>
      </w:rPr>
    </w:lvl>
    <w:lvl w:ilvl="7" w:tplc="66E02074">
      <w:start w:val="1"/>
      <w:numFmt w:val="bullet"/>
      <w:lvlText w:val="o"/>
      <w:lvlJc w:val="left"/>
      <w:pPr>
        <w:ind w:left="5760" w:hanging="360"/>
      </w:pPr>
      <w:rPr>
        <w:rFonts w:ascii="Courier New" w:hAnsi="Courier New" w:cs="Courier New" w:hint="default"/>
      </w:rPr>
    </w:lvl>
    <w:lvl w:ilvl="8" w:tplc="69708D94">
      <w:start w:val="1"/>
      <w:numFmt w:val="bullet"/>
      <w:lvlText w:val=""/>
      <w:lvlJc w:val="left"/>
      <w:pPr>
        <w:ind w:left="6480" w:hanging="360"/>
      </w:pPr>
      <w:rPr>
        <w:rFonts w:ascii="Wingdings" w:hAnsi="Wingdings" w:hint="default"/>
      </w:rPr>
    </w:lvl>
  </w:abstractNum>
  <w:abstractNum w:abstractNumId="4" w15:restartNumberingAfterBreak="0">
    <w:nsid w:val="77ED040B"/>
    <w:multiLevelType w:val="hybridMultilevel"/>
    <w:tmpl w:val="9E30FEB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s-MX" w:vendorID="64" w:dllVersion="131078" w:nlCheck="1" w:checkStyle="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E91"/>
    <w:rsid w:val="0000743E"/>
    <w:rsid w:val="00051086"/>
    <w:rsid w:val="00060CB2"/>
    <w:rsid w:val="00061D18"/>
    <w:rsid w:val="00073500"/>
    <w:rsid w:val="000A003A"/>
    <w:rsid w:val="000B7EB5"/>
    <w:rsid w:val="000C0800"/>
    <w:rsid w:val="000C536D"/>
    <w:rsid w:val="000F3D7C"/>
    <w:rsid w:val="000F3DA6"/>
    <w:rsid w:val="000F57A6"/>
    <w:rsid w:val="001014E7"/>
    <w:rsid w:val="001054EB"/>
    <w:rsid w:val="00130EED"/>
    <w:rsid w:val="0013102B"/>
    <w:rsid w:val="001340D2"/>
    <w:rsid w:val="00140F5E"/>
    <w:rsid w:val="00152FDC"/>
    <w:rsid w:val="00155B00"/>
    <w:rsid w:val="00162A43"/>
    <w:rsid w:val="00170FAC"/>
    <w:rsid w:val="001770C9"/>
    <w:rsid w:val="001778C6"/>
    <w:rsid w:val="00181D87"/>
    <w:rsid w:val="00196607"/>
    <w:rsid w:val="001A310D"/>
    <w:rsid w:val="001A5888"/>
    <w:rsid w:val="001B261F"/>
    <w:rsid w:val="001C35F1"/>
    <w:rsid w:val="001D2D05"/>
    <w:rsid w:val="001D4352"/>
    <w:rsid w:val="001E175A"/>
    <w:rsid w:val="001E3694"/>
    <w:rsid w:val="001F1C49"/>
    <w:rsid w:val="001F4F32"/>
    <w:rsid w:val="001F7F4F"/>
    <w:rsid w:val="00214D95"/>
    <w:rsid w:val="002210A4"/>
    <w:rsid w:val="0022708A"/>
    <w:rsid w:val="00230060"/>
    <w:rsid w:val="00232CDD"/>
    <w:rsid w:val="00245549"/>
    <w:rsid w:val="00246F5B"/>
    <w:rsid w:val="0025062E"/>
    <w:rsid w:val="0026391D"/>
    <w:rsid w:val="00267AFC"/>
    <w:rsid w:val="00285C41"/>
    <w:rsid w:val="00292826"/>
    <w:rsid w:val="00293C23"/>
    <w:rsid w:val="002B1342"/>
    <w:rsid w:val="002B2372"/>
    <w:rsid w:val="002B4083"/>
    <w:rsid w:val="002B5EEE"/>
    <w:rsid w:val="002C04B1"/>
    <w:rsid w:val="002C2FFD"/>
    <w:rsid w:val="002C5B2F"/>
    <w:rsid w:val="002C77C1"/>
    <w:rsid w:val="002D486B"/>
    <w:rsid w:val="002E114B"/>
    <w:rsid w:val="002E4851"/>
    <w:rsid w:val="002E6840"/>
    <w:rsid w:val="002E69D7"/>
    <w:rsid w:val="00301482"/>
    <w:rsid w:val="00302736"/>
    <w:rsid w:val="00303C36"/>
    <w:rsid w:val="00305D56"/>
    <w:rsid w:val="0032365A"/>
    <w:rsid w:val="00346872"/>
    <w:rsid w:val="003501C8"/>
    <w:rsid w:val="00352DA7"/>
    <w:rsid w:val="00357C81"/>
    <w:rsid w:val="0036667D"/>
    <w:rsid w:val="0037244E"/>
    <w:rsid w:val="00380116"/>
    <w:rsid w:val="00392664"/>
    <w:rsid w:val="003B034D"/>
    <w:rsid w:val="003B5BBE"/>
    <w:rsid w:val="003C4F11"/>
    <w:rsid w:val="003E4E27"/>
    <w:rsid w:val="004168F6"/>
    <w:rsid w:val="00416B29"/>
    <w:rsid w:val="00421A71"/>
    <w:rsid w:val="00422132"/>
    <w:rsid w:val="004477BD"/>
    <w:rsid w:val="004605EA"/>
    <w:rsid w:val="0046074C"/>
    <w:rsid w:val="00460E62"/>
    <w:rsid w:val="00462118"/>
    <w:rsid w:val="00463985"/>
    <w:rsid w:val="004856DE"/>
    <w:rsid w:val="004C5CF5"/>
    <w:rsid w:val="004D4AA5"/>
    <w:rsid w:val="004D653F"/>
    <w:rsid w:val="004F118C"/>
    <w:rsid w:val="00501B92"/>
    <w:rsid w:val="005160DE"/>
    <w:rsid w:val="00554E93"/>
    <w:rsid w:val="00556C69"/>
    <w:rsid w:val="00564048"/>
    <w:rsid w:val="00567B94"/>
    <w:rsid w:val="0057176B"/>
    <w:rsid w:val="00572890"/>
    <w:rsid w:val="00572E9F"/>
    <w:rsid w:val="00584E9F"/>
    <w:rsid w:val="00595DEA"/>
    <w:rsid w:val="005A0E1C"/>
    <w:rsid w:val="005A1CBB"/>
    <w:rsid w:val="005A1F48"/>
    <w:rsid w:val="005B3BC7"/>
    <w:rsid w:val="005E0FB8"/>
    <w:rsid w:val="005F373B"/>
    <w:rsid w:val="005F37D1"/>
    <w:rsid w:val="00603EE3"/>
    <w:rsid w:val="0061309B"/>
    <w:rsid w:val="00613A43"/>
    <w:rsid w:val="0061786A"/>
    <w:rsid w:val="0064320D"/>
    <w:rsid w:val="00654240"/>
    <w:rsid w:val="00656389"/>
    <w:rsid w:val="00662DD5"/>
    <w:rsid w:val="0067090A"/>
    <w:rsid w:val="006A0518"/>
    <w:rsid w:val="006C25C0"/>
    <w:rsid w:val="006C7F65"/>
    <w:rsid w:val="006D2779"/>
    <w:rsid w:val="006E76E7"/>
    <w:rsid w:val="00704DF9"/>
    <w:rsid w:val="00710E11"/>
    <w:rsid w:val="00712E7E"/>
    <w:rsid w:val="00713354"/>
    <w:rsid w:val="00713893"/>
    <w:rsid w:val="00716F59"/>
    <w:rsid w:val="007263AF"/>
    <w:rsid w:val="00727575"/>
    <w:rsid w:val="0074439A"/>
    <w:rsid w:val="007477E7"/>
    <w:rsid w:val="0075089A"/>
    <w:rsid w:val="00755B2F"/>
    <w:rsid w:val="00756950"/>
    <w:rsid w:val="007669F2"/>
    <w:rsid w:val="0078499F"/>
    <w:rsid w:val="0078610D"/>
    <w:rsid w:val="007B37E5"/>
    <w:rsid w:val="007C2F38"/>
    <w:rsid w:val="007D5279"/>
    <w:rsid w:val="007D6CA3"/>
    <w:rsid w:val="007E44F7"/>
    <w:rsid w:val="007E61D9"/>
    <w:rsid w:val="007F4BA9"/>
    <w:rsid w:val="00803F60"/>
    <w:rsid w:val="00804ED3"/>
    <w:rsid w:val="00807DCF"/>
    <w:rsid w:val="00812919"/>
    <w:rsid w:val="00812ECC"/>
    <w:rsid w:val="00824615"/>
    <w:rsid w:val="00825B94"/>
    <w:rsid w:val="00826AD2"/>
    <w:rsid w:val="00834433"/>
    <w:rsid w:val="00834828"/>
    <w:rsid w:val="008540FE"/>
    <w:rsid w:val="00857501"/>
    <w:rsid w:val="00870D05"/>
    <w:rsid w:val="0087120A"/>
    <w:rsid w:val="008A34DE"/>
    <w:rsid w:val="008B53D9"/>
    <w:rsid w:val="008C5196"/>
    <w:rsid w:val="008C68FB"/>
    <w:rsid w:val="008D5A00"/>
    <w:rsid w:val="008D7938"/>
    <w:rsid w:val="008F4650"/>
    <w:rsid w:val="008F7C0E"/>
    <w:rsid w:val="00905562"/>
    <w:rsid w:val="00911737"/>
    <w:rsid w:val="00916465"/>
    <w:rsid w:val="00925B51"/>
    <w:rsid w:val="0093019D"/>
    <w:rsid w:val="009436A4"/>
    <w:rsid w:val="00945062"/>
    <w:rsid w:val="00950FD9"/>
    <w:rsid w:val="00954596"/>
    <w:rsid w:val="00962A3E"/>
    <w:rsid w:val="009706A2"/>
    <w:rsid w:val="009745D5"/>
    <w:rsid w:val="009745E1"/>
    <w:rsid w:val="0097641C"/>
    <w:rsid w:val="0098412F"/>
    <w:rsid w:val="00986487"/>
    <w:rsid w:val="0099463D"/>
    <w:rsid w:val="009A4382"/>
    <w:rsid w:val="009B15EF"/>
    <w:rsid w:val="009C4220"/>
    <w:rsid w:val="009C6CEE"/>
    <w:rsid w:val="009D5672"/>
    <w:rsid w:val="009D5FD3"/>
    <w:rsid w:val="009E1F25"/>
    <w:rsid w:val="00A15561"/>
    <w:rsid w:val="00A17174"/>
    <w:rsid w:val="00A20538"/>
    <w:rsid w:val="00A25E17"/>
    <w:rsid w:val="00A27925"/>
    <w:rsid w:val="00A4062D"/>
    <w:rsid w:val="00A43B7B"/>
    <w:rsid w:val="00A75D8F"/>
    <w:rsid w:val="00A8137D"/>
    <w:rsid w:val="00AC52F7"/>
    <w:rsid w:val="00AD0E28"/>
    <w:rsid w:val="00AD6C93"/>
    <w:rsid w:val="00AE629B"/>
    <w:rsid w:val="00AF024D"/>
    <w:rsid w:val="00B04E91"/>
    <w:rsid w:val="00B356F9"/>
    <w:rsid w:val="00B362F2"/>
    <w:rsid w:val="00B37B43"/>
    <w:rsid w:val="00B5108E"/>
    <w:rsid w:val="00B53E48"/>
    <w:rsid w:val="00B55F54"/>
    <w:rsid w:val="00B81406"/>
    <w:rsid w:val="00B8298B"/>
    <w:rsid w:val="00B841F6"/>
    <w:rsid w:val="00B86985"/>
    <w:rsid w:val="00B9777A"/>
    <w:rsid w:val="00B97C33"/>
    <w:rsid w:val="00BA76E9"/>
    <w:rsid w:val="00BB2011"/>
    <w:rsid w:val="00BB418A"/>
    <w:rsid w:val="00BB6CCE"/>
    <w:rsid w:val="00BB7E04"/>
    <w:rsid w:val="00BC1B37"/>
    <w:rsid w:val="00BC6ABB"/>
    <w:rsid w:val="00BD1169"/>
    <w:rsid w:val="00BE217F"/>
    <w:rsid w:val="00BE33D0"/>
    <w:rsid w:val="00BF1FCE"/>
    <w:rsid w:val="00BF5EBE"/>
    <w:rsid w:val="00C016F7"/>
    <w:rsid w:val="00C03813"/>
    <w:rsid w:val="00C068AC"/>
    <w:rsid w:val="00C14CF1"/>
    <w:rsid w:val="00C215B3"/>
    <w:rsid w:val="00C27525"/>
    <w:rsid w:val="00C27E2C"/>
    <w:rsid w:val="00C35326"/>
    <w:rsid w:val="00C42DFF"/>
    <w:rsid w:val="00C46826"/>
    <w:rsid w:val="00C50ED1"/>
    <w:rsid w:val="00C513D4"/>
    <w:rsid w:val="00C530C9"/>
    <w:rsid w:val="00C62186"/>
    <w:rsid w:val="00C74C8F"/>
    <w:rsid w:val="00C80F7B"/>
    <w:rsid w:val="00C82923"/>
    <w:rsid w:val="00C93AB8"/>
    <w:rsid w:val="00C964B0"/>
    <w:rsid w:val="00CA7CD8"/>
    <w:rsid w:val="00CB37A2"/>
    <w:rsid w:val="00CC22DC"/>
    <w:rsid w:val="00CC510C"/>
    <w:rsid w:val="00CE0E35"/>
    <w:rsid w:val="00D35457"/>
    <w:rsid w:val="00D46CAE"/>
    <w:rsid w:val="00D63038"/>
    <w:rsid w:val="00D6598F"/>
    <w:rsid w:val="00D85A21"/>
    <w:rsid w:val="00D87938"/>
    <w:rsid w:val="00D94EBC"/>
    <w:rsid w:val="00DA6A9D"/>
    <w:rsid w:val="00DC2D26"/>
    <w:rsid w:val="00DC6D36"/>
    <w:rsid w:val="00DD41DC"/>
    <w:rsid w:val="00DE0452"/>
    <w:rsid w:val="00DE37B8"/>
    <w:rsid w:val="00DE3E84"/>
    <w:rsid w:val="00DE7E2B"/>
    <w:rsid w:val="00DF3446"/>
    <w:rsid w:val="00E04B4C"/>
    <w:rsid w:val="00E17B92"/>
    <w:rsid w:val="00E2174B"/>
    <w:rsid w:val="00E21A6E"/>
    <w:rsid w:val="00E254FA"/>
    <w:rsid w:val="00E32523"/>
    <w:rsid w:val="00E33B52"/>
    <w:rsid w:val="00E34EBB"/>
    <w:rsid w:val="00E35A02"/>
    <w:rsid w:val="00E410DC"/>
    <w:rsid w:val="00E41A0B"/>
    <w:rsid w:val="00E445D7"/>
    <w:rsid w:val="00E504C4"/>
    <w:rsid w:val="00E53B97"/>
    <w:rsid w:val="00E54EE7"/>
    <w:rsid w:val="00E563A6"/>
    <w:rsid w:val="00E643A3"/>
    <w:rsid w:val="00E7325C"/>
    <w:rsid w:val="00E74D13"/>
    <w:rsid w:val="00E83C83"/>
    <w:rsid w:val="00E843AA"/>
    <w:rsid w:val="00E86DE0"/>
    <w:rsid w:val="00E871BD"/>
    <w:rsid w:val="00E9058E"/>
    <w:rsid w:val="00E949ED"/>
    <w:rsid w:val="00EA741C"/>
    <w:rsid w:val="00EB2CB0"/>
    <w:rsid w:val="00EB383D"/>
    <w:rsid w:val="00EB72F9"/>
    <w:rsid w:val="00EE0828"/>
    <w:rsid w:val="00EE1A5A"/>
    <w:rsid w:val="00EF44F4"/>
    <w:rsid w:val="00F25004"/>
    <w:rsid w:val="00F37087"/>
    <w:rsid w:val="00F4707F"/>
    <w:rsid w:val="00F54A95"/>
    <w:rsid w:val="00F55BA4"/>
    <w:rsid w:val="00F72E53"/>
    <w:rsid w:val="00F86B3D"/>
    <w:rsid w:val="00F948B8"/>
    <w:rsid w:val="00FB039A"/>
    <w:rsid w:val="00FC42FB"/>
    <w:rsid w:val="00FD127D"/>
    <w:rsid w:val="00FD16D7"/>
    <w:rsid w:val="00FE070A"/>
    <w:rsid w:val="00FE4A6E"/>
    <w:rsid w:val="00FF2B33"/>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E769215"/>
  <w15:docId w15:val="{20053EEB-5F73-4043-8AE4-C83439778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Times New Roman" w:cs="Times New Roman"/>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Times New Roman"/>
      <w:sz w:val="24"/>
      <w:szCs w:val="24"/>
      <w:lang w:val="es-ES" w:eastAsia="es-ES"/>
    </w:rPr>
  </w:style>
  <w:style w:type="paragraph" w:styleId="Ttulo1">
    <w:name w:val="heading 1"/>
    <w:basedOn w:val="Normal"/>
    <w:link w:val="Ttulo1Car"/>
    <w:qFormat/>
    <w:pPr>
      <w:keepNext/>
      <w:spacing w:line="360" w:lineRule="auto"/>
      <w:jc w:val="center"/>
      <w:outlineLvl w:val="0"/>
    </w:pPr>
    <w:rPr>
      <w:rFonts w:ascii="Arial" w:hAnsi="Arial" w:cs="Arial"/>
    </w:rPr>
  </w:style>
  <w:style w:type="paragraph" w:styleId="Ttulo2">
    <w:name w:val="heading 2"/>
    <w:basedOn w:val="Normal"/>
    <w:link w:val="Ttulo2Car"/>
    <w:qFormat/>
    <w:pPr>
      <w:keepNext/>
      <w:jc w:val="center"/>
      <w:outlineLvl w:val="1"/>
    </w:pPr>
    <w:rPr>
      <w:szCs w:val="20"/>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Pr>
      <w:rFonts w:ascii="Arial" w:eastAsia="Times New Roman" w:hAnsi="Arial" w:cs="Arial"/>
      <w:b/>
      <w:sz w:val="24"/>
      <w:szCs w:val="24"/>
      <w:lang w:val="es-ES" w:eastAsia="es-ES"/>
    </w:rPr>
  </w:style>
  <w:style w:type="character" w:customStyle="1" w:styleId="Ttulo2Car">
    <w:name w:val="Título 2 Car"/>
    <w:basedOn w:val="Fuentedeprrafopredeter"/>
    <w:link w:val="Ttulo2"/>
    <w:rPr>
      <w:rFonts w:ascii="Times New Roman" w:eastAsia="Times New Roman" w:hAnsi="Times New Roman" w:cs="Times New Roman"/>
      <w:sz w:val="24"/>
      <w:szCs w:val="20"/>
      <w:lang w:eastAsia="es-ES"/>
    </w:rPr>
  </w:style>
  <w:style w:type="paragraph" w:styleId="Piedepgina">
    <w:name w:val="footer"/>
    <w:basedOn w:val="Normal"/>
    <w:link w:val="PiedepginaCar"/>
    <w:pPr>
      <w:tabs>
        <w:tab w:val="center" w:pos="4252"/>
        <w:tab w:val="right" w:pos="8504"/>
      </w:tabs>
    </w:pPr>
  </w:style>
  <w:style w:type="character" w:customStyle="1" w:styleId="PiedepginaCar">
    <w:name w:val="Pie de página Car"/>
    <w:basedOn w:val="Fuentedeprrafopredeter"/>
    <w:link w:val="Piedepgina"/>
    <w:rPr>
      <w:rFonts w:ascii="Times New Roman" w:eastAsia="Times New Roman" w:hAnsi="Times New Roman" w:cs="Times New Roman"/>
      <w:sz w:val="24"/>
      <w:szCs w:val="24"/>
      <w:lang w:val="es-ES" w:eastAsia="es-ES"/>
    </w:rPr>
  </w:style>
  <w:style w:type="character" w:styleId="Nmerodepgina">
    <w:name w:val="page number"/>
    <w:basedOn w:val="Fuentedeprrafopredeter"/>
  </w:style>
  <w:style w:type="paragraph" w:styleId="Textoindependiente">
    <w:name w:val="Body Text"/>
    <w:basedOn w:val="Normal"/>
    <w:link w:val="TextoindependienteCar"/>
    <w:rPr>
      <w:b/>
      <w:szCs w:val="20"/>
    </w:rPr>
  </w:style>
  <w:style w:type="character" w:customStyle="1" w:styleId="TextoindependienteCar">
    <w:name w:val="Texto independiente Car"/>
    <w:basedOn w:val="Fuentedeprrafopredeter"/>
    <w:link w:val="Textoindependiente"/>
    <w:rPr>
      <w:rFonts w:ascii="Times New Roman" w:eastAsia="Times New Roman" w:hAnsi="Times New Roman" w:cs="Times New Roman"/>
      <w:b/>
      <w:sz w:val="24"/>
      <w:szCs w:val="20"/>
      <w:lang w:val="es-ES" w:eastAsia="es-ES"/>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styleId="Textoindependiente3">
    <w:name w:val="Body Text 3"/>
    <w:basedOn w:val="Normal"/>
    <w:link w:val="Textoindependiente3Car"/>
    <w:pPr>
      <w:spacing w:line="360" w:lineRule="auto"/>
      <w:jc w:val="both"/>
    </w:pPr>
    <w:rPr>
      <w:rFonts w:ascii="Century Gothic" w:hAnsi="Century Gothic"/>
      <w:sz w:val="22"/>
      <w:szCs w:val="22"/>
      <w:lang w:val="es-MX"/>
    </w:rPr>
  </w:style>
  <w:style w:type="character" w:customStyle="1" w:styleId="Textoindependiente3Car">
    <w:name w:val="Texto independiente 3 Car"/>
    <w:basedOn w:val="Fuentedeprrafopredeter"/>
    <w:link w:val="Textoindependiente3"/>
    <w:rPr>
      <w:rFonts w:ascii="Century Gothic" w:eastAsia="Times New Roman" w:hAnsi="Century Gothic" w:cs="Times New Roman"/>
      <w:lang w:eastAsia="es-ES"/>
    </w:rPr>
  </w:style>
  <w:style w:type="paragraph" w:styleId="Encabezado">
    <w:name w:val="header"/>
    <w:basedOn w:val="Normal"/>
    <w:link w:val="EncabezadoCar"/>
    <w:uiPriority w:val="99"/>
    <w:pPr>
      <w:tabs>
        <w:tab w:val="center" w:pos="4419"/>
        <w:tab w:val="right" w:pos="8838"/>
      </w:tabs>
    </w:pPr>
  </w:style>
  <w:style w:type="character" w:customStyle="1" w:styleId="EncabezadoCar">
    <w:name w:val="Encabezado Car"/>
    <w:basedOn w:val="Fuentedeprrafopredeter"/>
    <w:link w:val="Encabezado"/>
    <w:uiPriority w:val="99"/>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rPr>
      <w:rFonts w:ascii="Tahoma" w:hAnsi="Tahoma" w:cs="Tahoma"/>
      <w:sz w:val="16"/>
      <w:szCs w:val="16"/>
    </w:rPr>
  </w:style>
  <w:style w:type="character" w:customStyle="1" w:styleId="TextodegloboCar">
    <w:name w:val="Texto de globo Car"/>
    <w:basedOn w:val="Fuentedeprrafopredeter"/>
    <w:link w:val="Textodeglobo"/>
    <w:uiPriority w:val="99"/>
    <w:rPr>
      <w:rFonts w:ascii="Tahoma" w:eastAsia="Times New Roman" w:hAnsi="Tahoma" w:cs="Tahoma"/>
      <w:sz w:val="16"/>
      <w:szCs w:val="16"/>
      <w:lang w:val="es-ES" w:eastAsia="es-ES"/>
    </w:rPr>
  </w:style>
  <w:style w:type="paragraph" w:styleId="Prrafodelista">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8042804">
      <w:bodyDiv w:val="1"/>
      <w:marLeft w:val="0"/>
      <w:marRight w:val="0"/>
      <w:marTop w:val="0"/>
      <w:marBottom w:val="0"/>
      <w:divBdr>
        <w:top w:val="none" w:sz="0" w:space="0" w:color="auto"/>
        <w:left w:val="none" w:sz="0" w:space="0" w:color="auto"/>
        <w:bottom w:val="none" w:sz="0" w:space="0" w:color="auto"/>
        <w:right w:val="none" w:sz="0" w:space="0" w:color="auto"/>
      </w:divBdr>
    </w:div>
    <w:div w:id="1190145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4710F8-2143-4BC9-AA37-2F69C56E9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1160</Words>
  <Characters>6381</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HC1157</dc:creator>
  <cp:keywords/>
  <dc:description/>
  <cp:lastModifiedBy>operador_pc</cp:lastModifiedBy>
  <cp:revision>2</cp:revision>
  <cp:lastPrinted>2016-11-14T17:12:00Z</cp:lastPrinted>
  <dcterms:created xsi:type="dcterms:W3CDTF">2016-11-14T17:12:00Z</dcterms:created>
  <dcterms:modified xsi:type="dcterms:W3CDTF">2016-11-14T17:12:00Z</dcterms:modified>
</cp:coreProperties>
</file>