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200A8" w14:textId="77777777" w:rsidR="00303C36" w:rsidRDefault="00CB4682">
      <w:pPr>
        <w:spacing w:line="360" w:lineRule="auto"/>
        <w:jc w:val="both"/>
        <w:rPr>
          <w:rFonts w:ascii="Arial" w:hAnsi="Arial" w:cs="Arial"/>
          <w:b/>
          <w:color w:val="000000"/>
          <w:lang w:val="es-MX"/>
        </w:rPr>
      </w:pPr>
      <w:r>
        <w:rPr>
          <w:rFonts w:ascii="Arial" w:hAnsi="Arial" w:cs="Arial"/>
          <w:b/>
          <w:color w:val="000000"/>
          <w:lang w:val="es-MX"/>
        </w:rPr>
        <w:t>HONORABLE ASAMBLEA</w:t>
      </w:r>
    </w:p>
    <w:p w14:paraId="41000B24" w14:textId="77777777" w:rsidR="00303C36" w:rsidRDefault="00303C36">
      <w:pPr>
        <w:spacing w:line="360" w:lineRule="auto"/>
        <w:jc w:val="both"/>
        <w:rPr>
          <w:rFonts w:ascii="Arial" w:hAnsi="Arial" w:cs="Arial"/>
          <w:color w:val="000000"/>
          <w:lang w:val="es-MX"/>
        </w:rPr>
      </w:pPr>
    </w:p>
    <w:p w14:paraId="39B84350" w14:textId="77777777" w:rsidR="00303C36" w:rsidRDefault="00303C36">
      <w:pPr>
        <w:spacing w:line="360" w:lineRule="auto"/>
        <w:jc w:val="both"/>
        <w:rPr>
          <w:rFonts w:ascii="Arial" w:hAnsi="Arial" w:cs="Arial"/>
          <w:color w:val="000000"/>
          <w:lang w:val="es-MX"/>
        </w:rPr>
      </w:pPr>
    </w:p>
    <w:p w14:paraId="6CFB28BB" w14:textId="77777777" w:rsidR="00303C36" w:rsidRDefault="00CB4682">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sidR="00CA7CD8">
        <w:rPr>
          <w:rFonts w:ascii="Arial" w:hAnsi="Arial" w:cs="Arial"/>
          <w:b/>
          <w:color w:val="000000"/>
          <w:lang w:val="es-MX"/>
        </w:rPr>
        <w:t>2</w:t>
      </w:r>
      <w:r w:rsidR="00C42DFF">
        <w:rPr>
          <w:rFonts w:ascii="Arial" w:hAnsi="Arial" w:cs="Arial"/>
          <w:b/>
          <w:color w:val="000000"/>
          <w:lang w:val="es-MX"/>
        </w:rPr>
        <w:t>5</w:t>
      </w:r>
      <w:r w:rsidR="00CA7CD8">
        <w:rPr>
          <w:rFonts w:ascii="Arial" w:hAnsi="Arial" w:cs="Arial"/>
          <w:b/>
          <w:color w:val="000000"/>
          <w:lang w:val="es-MX"/>
        </w:rPr>
        <w:t xml:space="preserve"> de Abril </w:t>
      </w:r>
      <w:r w:rsidR="003501C8">
        <w:rPr>
          <w:rFonts w:ascii="Arial" w:hAnsi="Arial" w:cs="Arial"/>
          <w:b/>
          <w:color w:val="000000"/>
          <w:lang w:val="es-MX"/>
        </w:rPr>
        <w:t xml:space="preserve"> </w:t>
      </w:r>
      <w:r>
        <w:rPr>
          <w:rFonts w:ascii="Arial" w:hAnsi="Arial" w:cs="Arial"/>
          <w:b/>
          <w:color w:val="000000"/>
          <w:lang w:val="es-MX"/>
        </w:rPr>
        <w:t xml:space="preserve">del 2016, </w:t>
      </w:r>
      <w:r>
        <w:rPr>
          <w:rFonts w:ascii="Arial" w:hAnsi="Arial" w:cs="Arial"/>
          <w:color w:val="000000"/>
          <w:lang w:val="es-MX"/>
        </w:rPr>
        <w:t xml:space="preserve">para su estudio y dictamen, el expediente número </w:t>
      </w:r>
      <w:r w:rsidR="00EB2CB0">
        <w:rPr>
          <w:rFonts w:ascii="Arial" w:hAnsi="Arial" w:cs="Arial"/>
          <w:b/>
          <w:color w:val="000000"/>
          <w:lang w:val="es-MX"/>
        </w:rPr>
        <w:t>10</w:t>
      </w:r>
      <w:r w:rsidR="00CA7CD8">
        <w:rPr>
          <w:rFonts w:ascii="Arial" w:hAnsi="Arial" w:cs="Arial"/>
          <w:b/>
          <w:color w:val="000000"/>
          <w:lang w:val="es-MX"/>
        </w:rPr>
        <w:t>0</w:t>
      </w:r>
      <w:r w:rsidR="00C42DFF">
        <w:rPr>
          <w:rFonts w:ascii="Arial" w:hAnsi="Arial" w:cs="Arial"/>
          <w:b/>
          <w:color w:val="000000"/>
          <w:lang w:val="es-MX"/>
        </w:rPr>
        <w:t>53</w:t>
      </w:r>
      <w:r>
        <w:rPr>
          <w:rFonts w:ascii="Arial" w:hAnsi="Arial" w:cs="Arial"/>
          <w:b/>
          <w:color w:val="000000"/>
          <w:lang w:val="es-MX"/>
        </w:rPr>
        <w:t>/LXXIV,</w:t>
      </w:r>
      <w:r>
        <w:rPr>
          <w:rFonts w:ascii="Arial" w:hAnsi="Arial" w:cs="Arial"/>
          <w:color w:val="000000"/>
          <w:lang w:val="es-MX"/>
        </w:rPr>
        <w:t xml:space="preserve"> el cual contiene escrito</w:t>
      </w:r>
      <w:r w:rsidR="003501C8">
        <w:rPr>
          <w:rFonts w:ascii="Arial" w:hAnsi="Arial" w:cs="Arial"/>
          <w:color w:val="000000"/>
          <w:lang w:val="es-MX"/>
        </w:rPr>
        <w:t xml:space="preserve"> debidamente signado por </w:t>
      </w:r>
      <w:r w:rsidR="00C42DFF">
        <w:rPr>
          <w:rFonts w:ascii="Arial" w:hAnsi="Arial" w:cs="Arial"/>
          <w:color w:val="000000"/>
          <w:lang w:val="es-MX"/>
        </w:rPr>
        <w:t>los</w:t>
      </w:r>
      <w:r w:rsidR="005A1F48">
        <w:rPr>
          <w:rFonts w:ascii="Arial" w:hAnsi="Arial" w:cs="Arial"/>
          <w:color w:val="000000"/>
          <w:lang w:val="es-MX"/>
        </w:rPr>
        <w:t xml:space="preserve"> C.</w:t>
      </w:r>
      <w:r w:rsidR="003501C8">
        <w:rPr>
          <w:rFonts w:ascii="Arial" w:hAnsi="Arial" w:cs="Arial"/>
          <w:color w:val="000000"/>
          <w:lang w:val="es-MX"/>
        </w:rPr>
        <w:t xml:space="preserve"> </w:t>
      </w:r>
      <w:r w:rsidR="00C42DFF">
        <w:rPr>
          <w:rFonts w:ascii="Arial" w:hAnsi="Arial" w:cs="Arial"/>
          <w:color w:val="000000"/>
          <w:lang w:val="es-MX"/>
        </w:rPr>
        <w:t xml:space="preserve">Arq. Donal Leslie Cover </w:t>
      </w:r>
      <w:r w:rsidR="00CC22DC">
        <w:rPr>
          <w:rFonts w:ascii="Arial" w:hAnsi="Arial" w:cs="Arial"/>
          <w:color w:val="000000"/>
          <w:lang w:val="es-MX"/>
        </w:rPr>
        <w:t>Limón</w:t>
      </w:r>
      <w:r w:rsidR="00C42DFF">
        <w:rPr>
          <w:rFonts w:ascii="Arial" w:hAnsi="Arial" w:cs="Arial"/>
          <w:color w:val="000000"/>
          <w:lang w:val="es-MX"/>
        </w:rPr>
        <w:t xml:space="preserve"> Presidente del colegio de Arquitectos de Nuevo </w:t>
      </w:r>
      <w:r w:rsidR="00CC22DC">
        <w:rPr>
          <w:rFonts w:ascii="Arial" w:hAnsi="Arial" w:cs="Arial"/>
          <w:color w:val="000000"/>
          <w:lang w:val="es-MX"/>
        </w:rPr>
        <w:t>León</w:t>
      </w:r>
      <w:r w:rsidR="00C42DFF">
        <w:rPr>
          <w:rFonts w:ascii="Arial" w:hAnsi="Arial" w:cs="Arial"/>
          <w:color w:val="000000"/>
          <w:lang w:val="es-MX"/>
        </w:rPr>
        <w:t xml:space="preserve">, </w:t>
      </w:r>
      <w:r w:rsidR="00CC22DC">
        <w:rPr>
          <w:rFonts w:ascii="Arial" w:hAnsi="Arial" w:cs="Arial"/>
          <w:color w:val="000000"/>
          <w:lang w:val="es-MX"/>
        </w:rPr>
        <w:t>Arq.</w:t>
      </w:r>
      <w:r w:rsidR="00C42DFF">
        <w:rPr>
          <w:rFonts w:ascii="Arial" w:hAnsi="Arial" w:cs="Arial"/>
          <w:color w:val="000000"/>
          <w:lang w:val="es-MX"/>
        </w:rPr>
        <w:t xml:space="preserve">, Javier Alberto de la Fuente </w:t>
      </w:r>
      <w:r w:rsidR="00CC22DC">
        <w:rPr>
          <w:rFonts w:ascii="Arial" w:hAnsi="Arial" w:cs="Arial"/>
          <w:color w:val="000000"/>
          <w:lang w:val="es-MX"/>
        </w:rPr>
        <w:t>García</w:t>
      </w:r>
      <w:r w:rsidR="00C42DFF">
        <w:rPr>
          <w:rFonts w:ascii="Arial" w:hAnsi="Arial" w:cs="Arial"/>
          <w:color w:val="000000"/>
          <w:lang w:val="es-MX"/>
        </w:rPr>
        <w:t xml:space="preserve"> Presidente de la Sociedad de Urbanismo </w:t>
      </w:r>
      <w:r w:rsidR="00CC22DC">
        <w:rPr>
          <w:rFonts w:ascii="Arial" w:hAnsi="Arial" w:cs="Arial"/>
          <w:color w:val="000000"/>
          <w:lang w:val="es-MX"/>
        </w:rPr>
        <w:t>Región</w:t>
      </w:r>
      <w:r w:rsidR="00C42DFF">
        <w:rPr>
          <w:rFonts w:ascii="Arial" w:hAnsi="Arial" w:cs="Arial"/>
          <w:color w:val="000000"/>
          <w:lang w:val="es-MX"/>
        </w:rPr>
        <w:t xml:space="preserve"> Monterrey, Arq. </w:t>
      </w:r>
      <w:r w:rsidR="00CC22DC">
        <w:rPr>
          <w:rFonts w:ascii="Arial" w:hAnsi="Arial" w:cs="Arial"/>
          <w:color w:val="000000"/>
          <w:lang w:val="es-MX"/>
        </w:rPr>
        <w:t>Andrés</w:t>
      </w:r>
      <w:r w:rsidR="00C42DFF">
        <w:rPr>
          <w:rFonts w:ascii="Arial" w:hAnsi="Arial" w:cs="Arial"/>
          <w:color w:val="000000"/>
          <w:lang w:val="es-MX"/>
        </w:rPr>
        <w:t xml:space="preserve"> Ibarra Treviño Presidente del colegio de Valuadores de Nuevo </w:t>
      </w:r>
      <w:r w:rsidR="00CC22DC">
        <w:rPr>
          <w:rFonts w:ascii="Arial" w:hAnsi="Arial" w:cs="Arial"/>
          <w:color w:val="000000"/>
          <w:lang w:val="es-MX"/>
        </w:rPr>
        <w:t>León</w:t>
      </w:r>
      <w:r w:rsidR="00C42DFF">
        <w:rPr>
          <w:rFonts w:ascii="Arial" w:hAnsi="Arial" w:cs="Arial"/>
          <w:color w:val="000000"/>
          <w:lang w:val="es-MX"/>
        </w:rPr>
        <w:t xml:space="preserve"> y Lic. Rodrigo de </w:t>
      </w:r>
      <w:r w:rsidR="00CC22DC">
        <w:rPr>
          <w:rFonts w:ascii="Arial" w:hAnsi="Arial" w:cs="Arial"/>
          <w:color w:val="000000"/>
          <w:lang w:val="es-MX"/>
        </w:rPr>
        <w:t>León</w:t>
      </w:r>
      <w:r w:rsidR="00C42DFF">
        <w:rPr>
          <w:rFonts w:ascii="Arial" w:hAnsi="Arial" w:cs="Arial"/>
          <w:color w:val="000000"/>
          <w:lang w:val="es-MX"/>
        </w:rPr>
        <w:t xml:space="preserve"> Segovia Presidente del </w:t>
      </w:r>
      <w:r w:rsidR="00CC22DC">
        <w:rPr>
          <w:rFonts w:ascii="Arial" w:hAnsi="Arial" w:cs="Arial"/>
          <w:color w:val="000000"/>
          <w:lang w:val="es-MX"/>
        </w:rPr>
        <w:t>Clúster</w:t>
      </w:r>
      <w:r w:rsidR="00C42DFF">
        <w:rPr>
          <w:rFonts w:ascii="Arial" w:hAnsi="Arial" w:cs="Arial"/>
          <w:color w:val="000000"/>
          <w:lang w:val="es-MX"/>
        </w:rPr>
        <w:t xml:space="preserve"> de Vivienda Nuevo </w:t>
      </w:r>
      <w:r w:rsidR="00CC22DC">
        <w:rPr>
          <w:rFonts w:ascii="Arial" w:hAnsi="Arial" w:cs="Arial"/>
          <w:color w:val="000000"/>
          <w:lang w:val="es-MX"/>
        </w:rPr>
        <w:t>León</w:t>
      </w:r>
      <w:r w:rsidR="00C42DFF">
        <w:rPr>
          <w:rFonts w:ascii="Arial" w:hAnsi="Arial" w:cs="Arial"/>
          <w:color w:val="000000"/>
          <w:lang w:val="es-MX"/>
        </w:rPr>
        <w:t>. E</w:t>
      </w:r>
      <w:r w:rsidR="00CC22DC">
        <w:rPr>
          <w:rFonts w:ascii="Arial" w:hAnsi="Arial" w:cs="Arial"/>
          <w:color w:val="000000"/>
          <w:lang w:val="es-MX"/>
        </w:rPr>
        <w:t xml:space="preserve">n el </w:t>
      </w:r>
      <w:r w:rsidR="00C42DFF">
        <w:rPr>
          <w:rFonts w:ascii="Arial" w:hAnsi="Arial" w:cs="Arial"/>
          <w:color w:val="000000"/>
          <w:lang w:val="es-MX"/>
        </w:rPr>
        <w:t>cual presentan Iniciativa de Reforma a la Ley de Desarrollo Urbano del Estado de  Nuevo Leon , a  la Ley de Agua Potable y Sanamiento para el Estado de Nuevo Leon y a la Ley de Catastro del Estado</w:t>
      </w:r>
      <w:r w:rsidR="00F54A95">
        <w:rPr>
          <w:rFonts w:ascii="Arial" w:hAnsi="Arial" w:cs="Arial"/>
          <w:color w:val="000000"/>
          <w:lang w:val="es-MX"/>
        </w:rPr>
        <w:t>.</w:t>
      </w:r>
    </w:p>
    <w:p w14:paraId="7A567183" w14:textId="77777777" w:rsidR="00303C36" w:rsidRDefault="00CB4682">
      <w:pPr>
        <w:spacing w:line="360" w:lineRule="auto"/>
        <w:jc w:val="center"/>
        <w:rPr>
          <w:rFonts w:ascii="Arial" w:hAnsi="Arial" w:cs="Arial"/>
          <w:b/>
          <w:color w:val="000000"/>
          <w:lang w:val="es-MX"/>
        </w:rPr>
      </w:pPr>
      <w:r>
        <w:rPr>
          <w:rFonts w:ascii="Arial" w:hAnsi="Arial" w:cs="Arial"/>
          <w:b/>
          <w:color w:val="000000"/>
          <w:lang w:val="es-MX"/>
        </w:rPr>
        <w:t>ANTECEDENTES</w:t>
      </w:r>
    </w:p>
    <w:p w14:paraId="614D97DD" w14:textId="77777777" w:rsidR="00954596" w:rsidRDefault="001054EB" w:rsidP="007D14D4">
      <w:pPr>
        <w:spacing w:line="360" w:lineRule="auto"/>
        <w:jc w:val="both"/>
        <w:rPr>
          <w:rFonts w:ascii="Arial" w:hAnsi="Arial" w:cs="Arial"/>
          <w:color w:val="000000"/>
        </w:rPr>
      </w:pPr>
      <w:r>
        <w:rPr>
          <w:rFonts w:ascii="Arial" w:hAnsi="Arial" w:cs="Arial"/>
          <w:color w:val="000000"/>
        </w:rPr>
        <w:t xml:space="preserve">El desarrollo Urbano en Nuevo </w:t>
      </w:r>
      <w:r w:rsidR="00C93AB8">
        <w:rPr>
          <w:rFonts w:ascii="Arial" w:hAnsi="Arial" w:cs="Arial"/>
          <w:color w:val="000000"/>
        </w:rPr>
        <w:t>León</w:t>
      </w:r>
      <w:r>
        <w:rPr>
          <w:rFonts w:ascii="Arial" w:hAnsi="Arial" w:cs="Arial"/>
          <w:color w:val="000000"/>
        </w:rPr>
        <w:t xml:space="preserve"> es un tema que </w:t>
      </w:r>
      <w:r w:rsidR="00C93AB8">
        <w:rPr>
          <w:rFonts w:ascii="Arial" w:hAnsi="Arial" w:cs="Arial"/>
          <w:color w:val="000000"/>
        </w:rPr>
        <w:t>día</w:t>
      </w:r>
      <w:r>
        <w:rPr>
          <w:rFonts w:ascii="Arial" w:hAnsi="Arial" w:cs="Arial"/>
          <w:color w:val="000000"/>
        </w:rPr>
        <w:t xml:space="preserve"> con </w:t>
      </w:r>
      <w:r w:rsidR="00C93AB8">
        <w:rPr>
          <w:rFonts w:ascii="Arial" w:hAnsi="Arial" w:cs="Arial"/>
          <w:color w:val="000000"/>
        </w:rPr>
        <w:t>día</w:t>
      </w:r>
      <w:r>
        <w:rPr>
          <w:rFonts w:ascii="Arial" w:hAnsi="Arial" w:cs="Arial"/>
          <w:color w:val="000000"/>
        </w:rPr>
        <w:t xml:space="preserve"> adquiere mayor relevancia. Los asentamientos humanos en el Estado son cada </w:t>
      </w:r>
      <w:r w:rsidR="00C93AB8">
        <w:rPr>
          <w:rFonts w:ascii="Arial" w:hAnsi="Arial" w:cs="Arial"/>
          <w:color w:val="000000"/>
        </w:rPr>
        <w:t>vez, son más</w:t>
      </w:r>
      <w:r>
        <w:rPr>
          <w:rFonts w:ascii="Arial" w:hAnsi="Arial" w:cs="Arial"/>
          <w:color w:val="000000"/>
        </w:rPr>
        <w:t xml:space="preserve"> complejos y dinámicos y reclaman un marco normativo vanguardista capaz de mantener el balance entre el crecimiento y la conservación. </w:t>
      </w:r>
      <w:r w:rsidR="001A5888">
        <w:rPr>
          <w:rFonts w:ascii="Arial" w:hAnsi="Arial" w:cs="Arial"/>
          <w:color w:val="000000"/>
        </w:rPr>
        <w:t>Como resultado</w:t>
      </w:r>
      <w:r w:rsidR="00FC42FB">
        <w:rPr>
          <w:rFonts w:ascii="Arial" w:hAnsi="Arial" w:cs="Arial"/>
          <w:color w:val="000000"/>
        </w:rPr>
        <w:t xml:space="preserve">, la Ley de Desarrollo Urbano del Estado De Nuevo </w:t>
      </w:r>
      <w:r w:rsidR="00C93AB8">
        <w:rPr>
          <w:rFonts w:ascii="Arial" w:hAnsi="Arial" w:cs="Arial"/>
          <w:color w:val="000000"/>
        </w:rPr>
        <w:t>León</w:t>
      </w:r>
      <w:r w:rsidR="00FC42FB">
        <w:rPr>
          <w:rFonts w:ascii="Arial" w:hAnsi="Arial" w:cs="Arial"/>
          <w:color w:val="000000"/>
        </w:rPr>
        <w:t>, vigente desde el mes de no</w:t>
      </w:r>
      <w:r w:rsidR="00954596">
        <w:rPr>
          <w:rFonts w:ascii="Arial" w:hAnsi="Arial" w:cs="Arial"/>
          <w:color w:val="000000"/>
        </w:rPr>
        <w:t>viembre del 2009 ha sido objeto</w:t>
      </w:r>
    </w:p>
    <w:p w14:paraId="78C7DB10" w14:textId="77777777" w:rsidR="00267AFC" w:rsidRDefault="00954596" w:rsidP="007D14D4">
      <w:pPr>
        <w:spacing w:line="360" w:lineRule="auto"/>
        <w:jc w:val="both"/>
        <w:rPr>
          <w:rFonts w:ascii="Arial" w:hAnsi="Arial" w:cs="Arial"/>
          <w:color w:val="000000"/>
        </w:rPr>
      </w:pPr>
      <w:r>
        <w:rPr>
          <w:rFonts w:ascii="Arial" w:hAnsi="Arial" w:cs="Arial"/>
          <w:color w:val="000000"/>
        </w:rPr>
        <w:t xml:space="preserve">Añade que las modificaciones que </w:t>
      </w:r>
      <w:r w:rsidR="00C93AB8">
        <w:rPr>
          <w:rFonts w:ascii="Arial" w:hAnsi="Arial" w:cs="Arial"/>
          <w:color w:val="000000"/>
        </w:rPr>
        <w:t>sugieren</w:t>
      </w:r>
      <w:r>
        <w:rPr>
          <w:rFonts w:ascii="Arial" w:hAnsi="Arial" w:cs="Arial"/>
          <w:color w:val="000000"/>
        </w:rPr>
        <w:t xml:space="preserve"> ha sido resultado de un proceso de estudios en el que se ponderan interés </w:t>
      </w:r>
      <w:r w:rsidR="00C93AB8">
        <w:rPr>
          <w:rFonts w:ascii="Arial" w:hAnsi="Arial" w:cs="Arial"/>
          <w:color w:val="000000"/>
        </w:rPr>
        <w:t>público</w:t>
      </w:r>
      <w:r w:rsidR="00267AFC">
        <w:rPr>
          <w:rFonts w:ascii="Arial" w:hAnsi="Arial" w:cs="Arial"/>
          <w:color w:val="000000"/>
        </w:rPr>
        <w:t xml:space="preserve">, social y </w:t>
      </w:r>
      <w:r w:rsidR="00C93AB8">
        <w:rPr>
          <w:rFonts w:ascii="Arial" w:hAnsi="Arial" w:cs="Arial"/>
          <w:color w:val="000000"/>
        </w:rPr>
        <w:t>privado,</w:t>
      </w:r>
      <w:r w:rsidR="00267AFC">
        <w:rPr>
          <w:rFonts w:ascii="Arial" w:hAnsi="Arial" w:cs="Arial"/>
          <w:color w:val="000000"/>
        </w:rPr>
        <w:t xml:space="preserve"> aprovechando la experiencia de los participantes, quienes hemos concertado para evitar privilegiar solo </w:t>
      </w:r>
      <w:r w:rsidR="00C93AB8">
        <w:rPr>
          <w:rFonts w:ascii="Arial" w:hAnsi="Arial" w:cs="Arial"/>
          <w:color w:val="000000"/>
        </w:rPr>
        <w:t>intereses</w:t>
      </w:r>
      <w:r w:rsidR="00267AFC">
        <w:rPr>
          <w:rFonts w:ascii="Arial" w:hAnsi="Arial" w:cs="Arial"/>
          <w:color w:val="000000"/>
        </w:rPr>
        <w:t xml:space="preserve"> </w:t>
      </w:r>
      <w:r w:rsidR="00C93AB8">
        <w:rPr>
          <w:rFonts w:ascii="Arial" w:hAnsi="Arial" w:cs="Arial"/>
          <w:color w:val="000000"/>
        </w:rPr>
        <w:t>específicos</w:t>
      </w:r>
      <w:r w:rsidR="00267AFC">
        <w:rPr>
          <w:rFonts w:ascii="Arial" w:hAnsi="Arial" w:cs="Arial"/>
          <w:color w:val="000000"/>
        </w:rPr>
        <w:t>.</w:t>
      </w:r>
    </w:p>
    <w:p w14:paraId="262BF697" w14:textId="77777777" w:rsidR="00267AFC" w:rsidRDefault="00267AFC" w:rsidP="007D14D4">
      <w:pPr>
        <w:spacing w:line="360" w:lineRule="auto"/>
        <w:jc w:val="both"/>
        <w:rPr>
          <w:rFonts w:ascii="Arial" w:hAnsi="Arial" w:cs="Arial"/>
          <w:color w:val="000000"/>
        </w:rPr>
      </w:pPr>
      <w:r>
        <w:rPr>
          <w:rFonts w:ascii="Arial" w:hAnsi="Arial" w:cs="Arial"/>
          <w:color w:val="000000"/>
        </w:rPr>
        <w:lastRenderedPageBreak/>
        <w:t>Señala que las principales propuestas son:</w:t>
      </w:r>
    </w:p>
    <w:p w14:paraId="7F9FC968" w14:textId="77777777" w:rsidR="00267AFC" w:rsidRDefault="00267AFC" w:rsidP="007D14D4">
      <w:pPr>
        <w:pStyle w:val="Prrafodelista"/>
        <w:numPr>
          <w:ilvl w:val="0"/>
          <w:numId w:val="5"/>
        </w:numPr>
        <w:spacing w:line="360" w:lineRule="auto"/>
        <w:jc w:val="both"/>
        <w:rPr>
          <w:rFonts w:ascii="Arial" w:hAnsi="Arial" w:cs="Arial"/>
          <w:color w:val="000000"/>
        </w:rPr>
      </w:pPr>
      <w:r>
        <w:rPr>
          <w:rFonts w:ascii="Arial" w:hAnsi="Arial" w:cs="Arial"/>
          <w:color w:val="000000"/>
        </w:rPr>
        <w:t xml:space="preserve">Respetar la intención original de proteger nuestras montañas y evitar los riesgos por construir en </w:t>
      </w:r>
      <w:r w:rsidR="00C93AB8">
        <w:rPr>
          <w:rFonts w:ascii="Arial" w:hAnsi="Arial" w:cs="Arial"/>
          <w:color w:val="000000"/>
        </w:rPr>
        <w:t>pendientes</w:t>
      </w:r>
      <w:r>
        <w:rPr>
          <w:rFonts w:ascii="Arial" w:hAnsi="Arial" w:cs="Arial"/>
          <w:color w:val="000000"/>
        </w:rPr>
        <w:t>.</w:t>
      </w:r>
    </w:p>
    <w:p w14:paraId="2FFE90B8" w14:textId="77777777" w:rsidR="00267AFC" w:rsidRDefault="00C93AB8" w:rsidP="007D14D4">
      <w:pPr>
        <w:pStyle w:val="Prrafodelista"/>
        <w:numPr>
          <w:ilvl w:val="0"/>
          <w:numId w:val="5"/>
        </w:numPr>
        <w:spacing w:line="360" w:lineRule="auto"/>
        <w:jc w:val="both"/>
        <w:rPr>
          <w:rFonts w:ascii="Arial" w:hAnsi="Arial" w:cs="Arial"/>
          <w:color w:val="000000"/>
        </w:rPr>
      </w:pPr>
      <w:r>
        <w:rPr>
          <w:rFonts w:ascii="Arial" w:hAnsi="Arial" w:cs="Arial"/>
          <w:color w:val="000000"/>
        </w:rPr>
        <w:t>Promover</w:t>
      </w:r>
      <w:r w:rsidR="00267AFC">
        <w:rPr>
          <w:rFonts w:ascii="Arial" w:hAnsi="Arial" w:cs="Arial"/>
          <w:color w:val="000000"/>
        </w:rPr>
        <w:t xml:space="preserve"> la </w:t>
      </w:r>
      <w:r>
        <w:rPr>
          <w:rFonts w:ascii="Arial" w:hAnsi="Arial" w:cs="Arial"/>
          <w:color w:val="000000"/>
        </w:rPr>
        <w:t>sistematización</w:t>
      </w:r>
      <w:r w:rsidR="00267AFC">
        <w:rPr>
          <w:rFonts w:ascii="Arial" w:hAnsi="Arial" w:cs="Arial"/>
          <w:color w:val="000000"/>
        </w:rPr>
        <w:t xml:space="preserve"> y el uso de las tecnologías de la información.</w:t>
      </w:r>
    </w:p>
    <w:p w14:paraId="5402B916" w14:textId="77777777" w:rsidR="00267AFC" w:rsidRDefault="00267AFC" w:rsidP="007D14D4">
      <w:pPr>
        <w:pStyle w:val="Prrafodelista"/>
        <w:numPr>
          <w:ilvl w:val="0"/>
          <w:numId w:val="5"/>
        </w:numPr>
        <w:spacing w:line="360" w:lineRule="auto"/>
        <w:jc w:val="both"/>
        <w:rPr>
          <w:rFonts w:ascii="Arial" w:hAnsi="Arial" w:cs="Arial"/>
          <w:color w:val="000000"/>
        </w:rPr>
      </w:pPr>
      <w:r>
        <w:rPr>
          <w:rFonts w:ascii="Arial" w:hAnsi="Arial" w:cs="Arial"/>
          <w:color w:val="000000"/>
        </w:rPr>
        <w:t xml:space="preserve">Hacer </w:t>
      </w:r>
      <w:r w:rsidR="00C93AB8">
        <w:rPr>
          <w:rFonts w:ascii="Arial" w:hAnsi="Arial" w:cs="Arial"/>
          <w:color w:val="000000"/>
        </w:rPr>
        <w:t>más</w:t>
      </w:r>
      <w:r>
        <w:rPr>
          <w:rFonts w:ascii="Arial" w:hAnsi="Arial" w:cs="Arial"/>
          <w:color w:val="000000"/>
        </w:rPr>
        <w:t xml:space="preserve"> eficiente el dictamen de </w:t>
      </w:r>
      <w:r w:rsidR="00C93AB8">
        <w:rPr>
          <w:rFonts w:ascii="Arial" w:hAnsi="Arial" w:cs="Arial"/>
          <w:color w:val="000000"/>
        </w:rPr>
        <w:t>congruencia</w:t>
      </w:r>
      <w:r>
        <w:rPr>
          <w:rFonts w:ascii="Arial" w:hAnsi="Arial" w:cs="Arial"/>
          <w:color w:val="000000"/>
        </w:rPr>
        <w:t xml:space="preserve"> en la </w:t>
      </w:r>
      <w:r w:rsidR="00C93AB8">
        <w:rPr>
          <w:rFonts w:ascii="Arial" w:hAnsi="Arial" w:cs="Arial"/>
          <w:color w:val="000000"/>
        </w:rPr>
        <w:t>Planeación</w:t>
      </w:r>
      <w:r>
        <w:rPr>
          <w:rFonts w:ascii="Arial" w:hAnsi="Arial" w:cs="Arial"/>
          <w:color w:val="000000"/>
        </w:rPr>
        <w:t xml:space="preserve"> Urbana entre el Estado y Municipios.</w:t>
      </w:r>
    </w:p>
    <w:p w14:paraId="07835D75" w14:textId="77777777" w:rsidR="00267AFC" w:rsidRDefault="00267AFC" w:rsidP="007D14D4">
      <w:pPr>
        <w:pStyle w:val="Prrafodelista"/>
        <w:numPr>
          <w:ilvl w:val="0"/>
          <w:numId w:val="5"/>
        </w:numPr>
        <w:spacing w:line="360" w:lineRule="auto"/>
        <w:jc w:val="both"/>
        <w:rPr>
          <w:rFonts w:ascii="Arial" w:hAnsi="Arial" w:cs="Arial"/>
          <w:color w:val="000000"/>
        </w:rPr>
      </w:pPr>
      <w:r>
        <w:rPr>
          <w:rFonts w:ascii="Arial" w:hAnsi="Arial" w:cs="Arial"/>
          <w:color w:val="000000"/>
        </w:rPr>
        <w:t xml:space="preserve">Lograr una mayor </w:t>
      </w:r>
      <w:r w:rsidR="00C93AB8">
        <w:rPr>
          <w:rFonts w:ascii="Arial" w:hAnsi="Arial" w:cs="Arial"/>
          <w:color w:val="000000"/>
        </w:rPr>
        <w:t>seguridad</w:t>
      </w:r>
      <w:r>
        <w:rPr>
          <w:rFonts w:ascii="Arial" w:hAnsi="Arial" w:cs="Arial"/>
          <w:color w:val="000000"/>
        </w:rPr>
        <w:t xml:space="preserve"> técnica y jurídica en la </w:t>
      </w:r>
      <w:r w:rsidR="00C93AB8">
        <w:rPr>
          <w:rFonts w:ascii="Arial" w:hAnsi="Arial" w:cs="Arial"/>
          <w:color w:val="000000"/>
        </w:rPr>
        <w:t>construcción</w:t>
      </w:r>
      <w:r>
        <w:rPr>
          <w:rFonts w:ascii="Arial" w:hAnsi="Arial" w:cs="Arial"/>
          <w:color w:val="000000"/>
        </w:rPr>
        <w:t xml:space="preserve"> zonas de alto riesgo y muy alto.</w:t>
      </w:r>
    </w:p>
    <w:p w14:paraId="55A50A86" w14:textId="77777777" w:rsidR="00267AFC" w:rsidRDefault="00267AFC" w:rsidP="007D14D4">
      <w:pPr>
        <w:pStyle w:val="Prrafodelista"/>
        <w:numPr>
          <w:ilvl w:val="0"/>
          <w:numId w:val="5"/>
        </w:numPr>
        <w:spacing w:line="360" w:lineRule="auto"/>
        <w:jc w:val="both"/>
        <w:rPr>
          <w:rFonts w:ascii="Arial" w:hAnsi="Arial" w:cs="Arial"/>
          <w:color w:val="000000"/>
        </w:rPr>
      </w:pPr>
      <w:r>
        <w:rPr>
          <w:rFonts w:ascii="Arial" w:hAnsi="Arial" w:cs="Arial"/>
          <w:color w:val="000000"/>
        </w:rPr>
        <w:t>Proponer una figura integral e innovadora para el conjunto Urbano.</w:t>
      </w:r>
    </w:p>
    <w:p w14:paraId="37919949" w14:textId="77777777" w:rsidR="00267AFC" w:rsidRDefault="00267AFC" w:rsidP="007D14D4">
      <w:pPr>
        <w:pStyle w:val="Prrafodelista"/>
        <w:numPr>
          <w:ilvl w:val="0"/>
          <w:numId w:val="5"/>
        </w:numPr>
        <w:spacing w:line="360" w:lineRule="auto"/>
        <w:jc w:val="both"/>
        <w:rPr>
          <w:rFonts w:ascii="Arial" w:hAnsi="Arial" w:cs="Arial"/>
          <w:color w:val="000000"/>
        </w:rPr>
      </w:pPr>
      <w:r>
        <w:rPr>
          <w:rFonts w:ascii="Arial" w:hAnsi="Arial" w:cs="Arial"/>
          <w:color w:val="000000"/>
        </w:rPr>
        <w:t xml:space="preserve">Contribuir a la solución de la </w:t>
      </w:r>
      <w:r w:rsidR="00C93AB8">
        <w:rPr>
          <w:rFonts w:ascii="Arial" w:hAnsi="Arial" w:cs="Arial"/>
          <w:color w:val="000000"/>
        </w:rPr>
        <w:t xml:space="preserve">problemática </w:t>
      </w:r>
      <w:r>
        <w:rPr>
          <w:rFonts w:ascii="Arial" w:hAnsi="Arial" w:cs="Arial"/>
          <w:color w:val="000000"/>
        </w:rPr>
        <w:t xml:space="preserve">que enfrentan los municipios para hacer </w:t>
      </w:r>
      <w:r w:rsidR="00C93AB8">
        <w:rPr>
          <w:rFonts w:ascii="Arial" w:hAnsi="Arial" w:cs="Arial"/>
          <w:color w:val="000000"/>
        </w:rPr>
        <w:t>válidas</w:t>
      </w:r>
      <w:r>
        <w:rPr>
          <w:rFonts w:ascii="Arial" w:hAnsi="Arial" w:cs="Arial"/>
          <w:color w:val="000000"/>
        </w:rPr>
        <w:t xml:space="preserve"> las fianzas de garantía.</w:t>
      </w:r>
    </w:p>
    <w:p w14:paraId="67B260DB" w14:textId="77777777" w:rsidR="00267AFC" w:rsidRDefault="00267AFC" w:rsidP="007D14D4">
      <w:pPr>
        <w:pStyle w:val="Prrafodelista"/>
        <w:numPr>
          <w:ilvl w:val="0"/>
          <w:numId w:val="5"/>
        </w:numPr>
        <w:spacing w:line="360" w:lineRule="auto"/>
        <w:jc w:val="both"/>
        <w:rPr>
          <w:rFonts w:ascii="Arial" w:hAnsi="Arial" w:cs="Arial"/>
          <w:color w:val="000000"/>
        </w:rPr>
      </w:pPr>
      <w:r>
        <w:rPr>
          <w:rFonts w:ascii="Arial" w:hAnsi="Arial" w:cs="Arial"/>
          <w:color w:val="000000"/>
        </w:rPr>
        <w:t>Transparentar las aportaciones para el equipamiento educativo.</w:t>
      </w:r>
    </w:p>
    <w:p w14:paraId="413A9B82" w14:textId="77777777" w:rsidR="00267AFC" w:rsidRDefault="00267AFC" w:rsidP="007D14D4">
      <w:pPr>
        <w:pStyle w:val="Prrafodelista"/>
        <w:numPr>
          <w:ilvl w:val="0"/>
          <w:numId w:val="5"/>
        </w:numPr>
        <w:spacing w:line="360" w:lineRule="auto"/>
        <w:jc w:val="both"/>
        <w:rPr>
          <w:rFonts w:ascii="Arial" w:hAnsi="Arial" w:cs="Arial"/>
          <w:color w:val="000000"/>
        </w:rPr>
      </w:pPr>
      <w:r>
        <w:rPr>
          <w:rFonts w:ascii="Arial" w:hAnsi="Arial" w:cs="Arial"/>
          <w:color w:val="000000"/>
        </w:rPr>
        <w:t>Controlar la</w:t>
      </w:r>
      <w:r w:rsidR="00C93AB8">
        <w:rPr>
          <w:rFonts w:ascii="Arial" w:hAnsi="Arial" w:cs="Arial"/>
          <w:color w:val="000000"/>
        </w:rPr>
        <w:t xml:space="preserve"> expansión</w:t>
      </w:r>
      <w:r>
        <w:rPr>
          <w:rFonts w:ascii="Arial" w:hAnsi="Arial" w:cs="Arial"/>
          <w:color w:val="000000"/>
        </w:rPr>
        <w:t xml:space="preserve"> de la mancha urbana ligando el desarrollo de fraccionamientos a la </w:t>
      </w:r>
      <w:r w:rsidR="00C93AB8">
        <w:rPr>
          <w:rFonts w:ascii="Arial" w:hAnsi="Arial" w:cs="Arial"/>
          <w:color w:val="000000"/>
        </w:rPr>
        <w:t>prestación</w:t>
      </w:r>
      <w:r>
        <w:rPr>
          <w:rFonts w:ascii="Arial" w:hAnsi="Arial" w:cs="Arial"/>
          <w:color w:val="000000"/>
        </w:rPr>
        <w:t xml:space="preserve"> del servicio de transporte colectivo.</w:t>
      </w:r>
    </w:p>
    <w:p w14:paraId="006C9DED" w14:textId="77777777" w:rsidR="00267AFC" w:rsidRDefault="00267AFC" w:rsidP="007D14D4">
      <w:pPr>
        <w:pStyle w:val="Prrafodelista"/>
        <w:numPr>
          <w:ilvl w:val="0"/>
          <w:numId w:val="5"/>
        </w:numPr>
        <w:spacing w:line="360" w:lineRule="auto"/>
        <w:jc w:val="both"/>
        <w:rPr>
          <w:rFonts w:ascii="Arial" w:hAnsi="Arial" w:cs="Arial"/>
          <w:color w:val="000000"/>
        </w:rPr>
      </w:pPr>
      <w:r>
        <w:rPr>
          <w:rFonts w:ascii="Arial" w:hAnsi="Arial" w:cs="Arial"/>
          <w:color w:val="000000"/>
        </w:rPr>
        <w:t xml:space="preserve">Fortalecer </w:t>
      </w:r>
      <w:r w:rsidR="00C93AB8">
        <w:rPr>
          <w:rFonts w:ascii="Arial" w:hAnsi="Arial" w:cs="Arial"/>
          <w:color w:val="000000"/>
        </w:rPr>
        <w:t>los mecanismos</w:t>
      </w:r>
      <w:r>
        <w:rPr>
          <w:rFonts w:ascii="Arial" w:hAnsi="Arial" w:cs="Arial"/>
          <w:color w:val="000000"/>
        </w:rPr>
        <w:t xml:space="preserve"> de participación ciudadana y la </w:t>
      </w:r>
      <w:r w:rsidR="00C93AB8">
        <w:rPr>
          <w:rFonts w:ascii="Arial" w:hAnsi="Arial" w:cs="Arial"/>
          <w:color w:val="000000"/>
        </w:rPr>
        <w:t>interacción</w:t>
      </w:r>
      <w:r>
        <w:rPr>
          <w:rFonts w:ascii="Arial" w:hAnsi="Arial" w:cs="Arial"/>
          <w:color w:val="000000"/>
        </w:rPr>
        <w:t xml:space="preserve"> entre autoridades de distintos niveles de gobierno</w:t>
      </w:r>
    </w:p>
    <w:p w14:paraId="61F33C73" w14:textId="77777777" w:rsidR="005A0E1C" w:rsidRPr="00267AFC" w:rsidRDefault="005A0E1C" w:rsidP="00267AFC">
      <w:pPr>
        <w:spacing w:line="360" w:lineRule="auto"/>
        <w:rPr>
          <w:rFonts w:ascii="Arial" w:hAnsi="Arial" w:cs="Arial"/>
          <w:color w:val="000000"/>
        </w:rPr>
      </w:pPr>
      <w:r w:rsidRPr="00267AFC">
        <w:rPr>
          <w:rFonts w:ascii="Arial" w:hAnsi="Arial" w:cs="Arial"/>
          <w:color w:val="000000"/>
        </w:rPr>
        <w:t>.</w:t>
      </w:r>
    </w:p>
    <w:p w14:paraId="4B630030" w14:textId="77777777" w:rsidR="005A0E1C" w:rsidRDefault="005A0E1C" w:rsidP="005A0E1C">
      <w:pPr>
        <w:spacing w:line="360" w:lineRule="auto"/>
        <w:rPr>
          <w:rFonts w:ascii="Arial" w:hAnsi="Arial" w:cs="Arial"/>
          <w:color w:val="000000"/>
        </w:rPr>
      </w:pPr>
    </w:p>
    <w:p w14:paraId="300B12C5" w14:textId="77777777" w:rsidR="00303C36" w:rsidRDefault="00CB4682">
      <w:pPr>
        <w:spacing w:line="360" w:lineRule="auto"/>
        <w:jc w:val="center"/>
        <w:rPr>
          <w:rFonts w:ascii="Arial" w:hAnsi="Arial" w:cs="Arial"/>
          <w:b/>
          <w:color w:val="000000"/>
          <w:lang w:val="es-MX"/>
        </w:rPr>
      </w:pPr>
      <w:r>
        <w:rPr>
          <w:rFonts w:ascii="Arial" w:hAnsi="Arial" w:cs="Arial"/>
          <w:b/>
          <w:color w:val="000000"/>
          <w:lang w:val="es-MX"/>
        </w:rPr>
        <w:t>CONSIDERACIONES</w:t>
      </w:r>
    </w:p>
    <w:p w14:paraId="33DBE789" w14:textId="77777777" w:rsidR="00303C36" w:rsidRDefault="00303C36">
      <w:pPr>
        <w:spacing w:line="360" w:lineRule="auto"/>
        <w:jc w:val="both"/>
        <w:rPr>
          <w:rFonts w:ascii="Arial" w:hAnsi="Arial" w:cs="Arial"/>
          <w:color w:val="000000"/>
        </w:rPr>
      </w:pPr>
    </w:p>
    <w:p w14:paraId="164E2FB0" w14:textId="77777777" w:rsidR="00303C36" w:rsidRDefault="00CB4682">
      <w:pPr>
        <w:spacing w:line="360" w:lineRule="auto"/>
        <w:jc w:val="both"/>
        <w:rPr>
          <w:rFonts w:ascii="Arial" w:hAnsi="Arial" w:cs="Arial"/>
          <w:color w:val="000000"/>
          <w:lang w:val="es-MX"/>
        </w:rPr>
      </w:pPr>
      <w:r>
        <w:rPr>
          <w:rFonts w:ascii="Arial" w:hAnsi="Arial" w:cs="Arial"/>
          <w:color w:val="000000"/>
          <w:lang w:val="es-MX"/>
        </w:rPr>
        <w:t xml:space="preserve">Esta Comisión de Desarrollo Urbano se encuentra facultada para conocer del asunto que le fue turnado, de conformidad con establecido en los artículos 70, fracción VIII, de la Ley Orgánica del Poder Legislativo del Estado de Nuevo </w:t>
      </w:r>
      <w:r>
        <w:rPr>
          <w:rFonts w:ascii="Arial" w:hAnsi="Arial" w:cs="Arial"/>
          <w:color w:val="000000"/>
          <w:lang w:val="es-MX"/>
        </w:rPr>
        <w:lastRenderedPageBreak/>
        <w:t>León, 39, fracción VIII, inciso e), del Reglamento para el Gobierno Interior del Congreso del Estado de Nuevo León, derivado de lo cual sometemos al Pleno las siguientes consideraciones:</w:t>
      </w:r>
    </w:p>
    <w:p w14:paraId="50884043" w14:textId="77777777" w:rsidR="00303C36" w:rsidRDefault="00303C36">
      <w:pPr>
        <w:spacing w:line="360" w:lineRule="auto"/>
        <w:jc w:val="both"/>
        <w:rPr>
          <w:rFonts w:ascii="Arial" w:hAnsi="Arial" w:cs="Arial"/>
          <w:color w:val="000000"/>
          <w:lang w:val="es-MX"/>
        </w:rPr>
      </w:pPr>
    </w:p>
    <w:p w14:paraId="16163591" w14:textId="77777777" w:rsidR="007D14D4" w:rsidRDefault="007D14D4">
      <w:pPr>
        <w:spacing w:line="360" w:lineRule="auto"/>
        <w:jc w:val="both"/>
        <w:rPr>
          <w:rFonts w:ascii="Arial" w:hAnsi="Arial" w:cs="Arial"/>
          <w:color w:val="000000"/>
          <w:lang w:val="es-MX"/>
        </w:rPr>
      </w:pPr>
      <w:r>
        <w:rPr>
          <w:rFonts w:ascii="Arial" w:hAnsi="Arial" w:cs="Arial"/>
          <w:color w:val="000000"/>
          <w:lang w:val="es-MX"/>
        </w:rPr>
        <w:t>La iniciativa de mérito presentada por los promoventes pretende reformar más de 150 artículos de la Ley de Desarrollo Urbano, redefiniendo los conceptos que se mencionan en los Antecedentes de éste Dictamen.</w:t>
      </w:r>
    </w:p>
    <w:p w14:paraId="6D11AC60" w14:textId="77777777" w:rsidR="007D14D4" w:rsidRDefault="007D14D4">
      <w:pPr>
        <w:spacing w:line="360" w:lineRule="auto"/>
        <w:jc w:val="both"/>
        <w:rPr>
          <w:rFonts w:ascii="Arial" w:hAnsi="Arial" w:cs="Arial"/>
          <w:color w:val="000000"/>
          <w:lang w:val="es-MX"/>
        </w:rPr>
      </w:pPr>
    </w:p>
    <w:p w14:paraId="5A0EE1A0" w14:textId="77777777" w:rsidR="007D14D4" w:rsidRDefault="007D14D4" w:rsidP="007D14D4">
      <w:pPr>
        <w:spacing w:line="360" w:lineRule="auto"/>
        <w:jc w:val="both"/>
        <w:rPr>
          <w:rFonts w:ascii="Arial" w:hAnsi="Arial" w:cs="Arial"/>
          <w:color w:val="000000"/>
          <w:lang w:val="es-MX"/>
        </w:rPr>
      </w:pPr>
      <w:r>
        <w:rPr>
          <w:rFonts w:ascii="Arial" w:hAnsi="Arial" w:cs="Arial"/>
          <w:color w:val="000000"/>
          <w:lang w:val="es-MX"/>
        </w:rPr>
        <w:t>Es un Hecho Notorio que el Senado de la República como Cámara de origen aprobó el Dictamen con Proyecto de Decreto por el que se expide la Ley General de Asentamientos Humanos y Ordenamiento Territorial y Urbano y que fue enviada al Ejecutivo Federal para su Publicación.</w:t>
      </w:r>
    </w:p>
    <w:p w14:paraId="07F28F9E" w14:textId="77777777" w:rsidR="007D14D4" w:rsidRDefault="007D14D4" w:rsidP="007D14D4">
      <w:pPr>
        <w:spacing w:line="360" w:lineRule="auto"/>
        <w:jc w:val="both"/>
        <w:rPr>
          <w:rFonts w:ascii="Arial" w:hAnsi="Arial" w:cs="Arial"/>
          <w:color w:val="000000"/>
          <w:lang w:val="es-MX"/>
        </w:rPr>
      </w:pPr>
    </w:p>
    <w:p w14:paraId="7F7C67BA" w14:textId="77777777" w:rsidR="007D14D4" w:rsidRDefault="007D14D4" w:rsidP="007D14D4">
      <w:pPr>
        <w:spacing w:line="360" w:lineRule="auto"/>
        <w:jc w:val="both"/>
        <w:rPr>
          <w:rFonts w:ascii="Arial" w:hAnsi="Arial" w:cs="Arial"/>
          <w:color w:val="000000"/>
          <w:lang w:val="es-MX"/>
        </w:rPr>
      </w:pPr>
      <w:r>
        <w:rPr>
          <w:rFonts w:ascii="Arial" w:hAnsi="Arial" w:cs="Arial"/>
          <w:color w:val="000000"/>
          <w:lang w:val="es-MX"/>
        </w:rPr>
        <w:t>De ésta manera, los conceptos que maneja el promovente dentro de su iniciativa son conceptos que en su mayoría se incluyen en la Ley aprobada en ambas cámaras del Poder Legislativo Federal y que ya se encuentran en manos del Presidente de la República para su publicación.</w:t>
      </w:r>
    </w:p>
    <w:p w14:paraId="62A447C6" w14:textId="77777777" w:rsidR="007D14D4" w:rsidRDefault="007D14D4" w:rsidP="007D14D4">
      <w:pPr>
        <w:spacing w:line="360" w:lineRule="auto"/>
        <w:jc w:val="both"/>
        <w:rPr>
          <w:rFonts w:ascii="Arial" w:hAnsi="Arial" w:cs="Arial"/>
          <w:color w:val="000000"/>
          <w:lang w:val="es-MX"/>
        </w:rPr>
      </w:pPr>
    </w:p>
    <w:p w14:paraId="536264D9" w14:textId="77777777" w:rsidR="007D14D4" w:rsidRDefault="007D14D4" w:rsidP="007D14D4">
      <w:pPr>
        <w:spacing w:line="360" w:lineRule="auto"/>
        <w:jc w:val="both"/>
        <w:rPr>
          <w:rFonts w:ascii="Arial" w:hAnsi="Arial" w:cs="Arial"/>
          <w:color w:val="000000"/>
          <w:lang w:val="es-MX"/>
        </w:rPr>
      </w:pPr>
      <w:r>
        <w:rPr>
          <w:rFonts w:ascii="Arial" w:hAnsi="Arial" w:cs="Arial"/>
          <w:color w:val="000000"/>
          <w:lang w:val="es-MX"/>
        </w:rPr>
        <w:t>En este orden de ideas, dicho ordenamiento federal recientemente aprobado, que distribuye competencias en los tres niveles de gobierno, exige en su régimen transitorio adecuar la normatividad de los Estados al nuevo ordenamiento jurídico de la materia.</w:t>
      </w:r>
    </w:p>
    <w:p w14:paraId="00C3C495" w14:textId="77777777" w:rsidR="007D14D4" w:rsidRDefault="007D14D4" w:rsidP="007D14D4">
      <w:pPr>
        <w:spacing w:line="360" w:lineRule="auto"/>
        <w:jc w:val="both"/>
        <w:rPr>
          <w:rFonts w:ascii="Arial" w:hAnsi="Arial" w:cs="Arial"/>
          <w:color w:val="000000"/>
          <w:lang w:val="es-MX"/>
        </w:rPr>
      </w:pPr>
    </w:p>
    <w:p w14:paraId="7159433F" w14:textId="77777777" w:rsidR="007D14D4" w:rsidRDefault="007D14D4" w:rsidP="007D14D4">
      <w:pPr>
        <w:spacing w:line="360" w:lineRule="auto"/>
        <w:jc w:val="both"/>
        <w:rPr>
          <w:rFonts w:ascii="Arial" w:hAnsi="Arial" w:cs="Arial"/>
          <w:color w:val="000000"/>
          <w:lang w:val="es-MX"/>
        </w:rPr>
      </w:pPr>
      <w:r>
        <w:rPr>
          <w:rFonts w:ascii="Arial" w:hAnsi="Arial" w:cs="Arial"/>
          <w:color w:val="000000"/>
          <w:lang w:val="es-MX"/>
        </w:rPr>
        <w:lastRenderedPageBreak/>
        <w:t>Por lo que de aprobarse ésta iniciativa sería rebasada por la nueva legislación que impone la Ley General de Asentamientos Humanos y Ordenamiento Territorial y Urbano, y al ser pretendida en ésta iniciativa artículos de la actual Ley de Desarrollo Urbano vigente, quedarían estas reformas sin materia.</w:t>
      </w:r>
    </w:p>
    <w:p w14:paraId="0875ADCB" w14:textId="77777777" w:rsidR="007D14D4" w:rsidRDefault="007D14D4">
      <w:pPr>
        <w:spacing w:line="360" w:lineRule="auto"/>
        <w:jc w:val="both"/>
        <w:rPr>
          <w:rFonts w:ascii="Arial" w:hAnsi="Arial" w:cs="Arial"/>
          <w:color w:val="000000"/>
          <w:lang w:val="es-MX"/>
        </w:rPr>
      </w:pPr>
    </w:p>
    <w:p w14:paraId="259904F6" w14:textId="77777777" w:rsidR="007D14D4" w:rsidRDefault="007D14D4">
      <w:pPr>
        <w:spacing w:line="360" w:lineRule="auto"/>
        <w:jc w:val="both"/>
        <w:rPr>
          <w:rFonts w:ascii="Arial" w:hAnsi="Arial" w:cs="Arial"/>
          <w:color w:val="000000"/>
          <w:lang w:val="es-MX"/>
        </w:rPr>
      </w:pPr>
    </w:p>
    <w:p w14:paraId="7A601E64" w14:textId="77777777" w:rsidR="00303C36" w:rsidRDefault="00CB4682">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14:paraId="547AD80A" w14:textId="77777777" w:rsidR="00303C36" w:rsidRDefault="00303C36">
      <w:pPr>
        <w:spacing w:line="360" w:lineRule="auto"/>
        <w:jc w:val="center"/>
        <w:rPr>
          <w:rFonts w:ascii="Arial" w:hAnsi="Arial" w:cs="Arial"/>
          <w:b/>
          <w:color w:val="000000"/>
        </w:rPr>
      </w:pPr>
    </w:p>
    <w:p w14:paraId="07BEDF43" w14:textId="77777777" w:rsidR="00303C36" w:rsidRDefault="00CB4682">
      <w:pPr>
        <w:spacing w:line="360" w:lineRule="auto"/>
        <w:jc w:val="center"/>
        <w:rPr>
          <w:rFonts w:ascii="Arial" w:hAnsi="Arial" w:cs="Arial"/>
          <w:b/>
          <w:color w:val="000000"/>
        </w:rPr>
      </w:pPr>
      <w:r>
        <w:rPr>
          <w:rFonts w:ascii="Arial" w:hAnsi="Arial" w:cs="Arial"/>
          <w:b/>
          <w:color w:val="000000"/>
        </w:rPr>
        <w:t>A C U E R D O</w:t>
      </w:r>
    </w:p>
    <w:p w14:paraId="343075C3" w14:textId="77777777" w:rsidR="00303C36" w:rsidRDefault="00303C36">
      <w:pPr>
        <w:spacing w:line="360" w:lineRule="auto"/>
        <w:jc w:val="both"/>
        <w:rPr>
          <w:rFonts w:ascii="Arial" w:hAnsi="Arial" w:cs="Arial"/>
          <w:color w:val="000000"/>
        </w:rPr>
      </w:pPr>
    </w:p>
    <w:p w14:paraId="42228046" w14:textId="77777777" w:rsidR="00303C36" w:rsidRDefault="00CB4682">
      <w:pPr>
        <w:spacing w:line="360" w:lineRule="auto"/>
        <w:jc w:val="both"/>
        <w:rPr>
          <w:rFonts w:ascii="Arial" w:hAnsi="Arial" w:cs="Arial"/>
        </w:rPr>
      </w:pPr>
      <w:r>
        <w:rPr>
          <w:rFonts w:ascii="Arial" w:hAnsi="Arial" w:cs="Arial"/>
          <w:b/>
        </w:rPr>
        <w:t>PRIMERO</w:t>
      </w:r>
      <w:r>
        <w:rPr>
          <w:rFonts w:ascii="Arial" w:hAnsi="Arial" w:cs="Arial"/>
        </w:rPr>
        <w:t>: Por las consideraciones de hecho y de derecho  expuestas en el cuerpo del presente dictamen, NO HA LUGAR a proveer de conformidad con lo peticionado por el promovente.</w:t>
      </w:r>
    </w:p>
    <w:p w14:paraId="409FCD61" w14:textId="77777777" w:rsidR="00303C36" w:rsidRDefault="00303C36">
      <w:pPr>
        <w:spacing w:line="360" w:lineRule="auto"/>
        <w:jc w:val="both"/>
        <w:rPr>
          <w:rFonts w:ascii="Arial" w:hAnsi="Arial" w:cs="Arial"/>
        </w:rPr>
      </w:pPr>
    </w:p>
    <w:p w14:paraId="4D96D4CF" w14:textId="77777777" w:rsidR="00303C36" w:rsidRDefault="00CB4682">
      <w:pPr>
        <w:spacing w:line="360" w:lineRule="auto"/>
        <w:jc w:val="both"/>
        <w:rPr>
          <w:rFonts w:ascii="Arial" w:hAnsi="Arial" w:cs="Arial"/>
        </w:rPr>
      </w:pPr>
      <w:r>
        <w:rPr>
          <w:rFonts w:ascii="Arial" w:hAnsi="Arial" w:cs="Arial"/>
          <w:b/>
        </w:rPr>
        <w:t>SEGUNDO</w:t>
      </w:r>
      <w:r>
        <w:rPr>
          <w:rFonts w:ascii="Arial" w:hAnsi="Arial" w:cs="Arial"/>
        </w:rPr>
        <w:t>.-  Notifíquese el presente Acuerdo al promovente</w:t>
      </w:r>
    </w:p>
    <w:p w14:paraId="2E6EE97C" w14:textId="77777777" w:rsidR="00303C36" w:rsidRDefault="00303C36">
      <w:pPr>
        <w:spacing w:line="360" w:lineRule="auto"/>
        <w:jc w:val="both"/>
        <w:rPr>
          <w:rFonts w:ascii="Arial" w:hAnsi="Arial" w:cs="Arial"/>
        </w:rPr>
      </w:pPr>
    </w:p>
    <w:p w14:paraId="6FFFFD2E" w14:textId="77777777" w:rsidR="00303C36" w:rsidRDefault="00CB4682">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14:paraId="4AA0C452" w14:textId="77777777" w:rsidR="00303C36" w:rsidRDefault="00303C36">
      <w:pPr>
        <w:spacing w:line="360" w:lineRule="auto"/>
        <w:jc w:val="center"/>
        <w:rPr>
          <w:rFonts w:ascii="Arial" w:hAnsi="Arial" w:cs="Arial"/>
        </w:rPr>
      </w:pPr>
    </w:p>
    <w:p w14:paraId="14986C50" w14:textId="77777777" w:rsidR="00303C36" w:rsidRDefault="00CB4682">
      <w:pPr>
        <w:spacing w:line="360" w:lineRule="auto"/>
        <w:jc w:val="center"/>
        <w:rPr>
          <w:rFonts w:ascii="Arial" w:hAnsi="Arial" w:cs="Arial"/>
        </w:rPr>
      </w:pPr>
      <w:r>
        <w:rPr>
          <w:rFonts w:ascii="Arial" w:hAnsi="Arial" w:cs="Arial"/>
        </w:rPr>
        <w:t>Monterrey, Nuevo León</w:t>
      </w:r>
    </w:p>
    <w:p w14:paraId="367FE978" w14:textId="77777777" w:rsidR="00303C36" w:rsidRDefault="00303C36">
      <w:pPr>
        <w:spacing w:line="360" w:lineRule="auto"/>
        <w:rPr>
          <w:rFonts w:ascii="Arial" w:hAnsi="Arial" w:cs="Arial"/>
        </w:rPr>
      </w:pPr>
    </w:p>
    <w:p w14:paraId="642C611B" w14:textId="77777777" w:rsidR="00303C36" w:rsidRDefault="00CB4682">
      <w:pPr>
        <w:pStyle w:val="Ttulo1"/>
      </w:pPr>
      <w:r>
        <w:lastRenderedPageBreak/>
        <w:t>COMISIÓN DE DESARROLLO URBANO</w:t>
      </w:r>
    </w:p>
    <w:p w14:paraId="159631B6" w14:textId="77777777" w:rsidR="00303C36" w:rsidRDefault="00303C36">
      <w:pPr>
        <w:spacing w:line="360" w:lineRule="auto"/>
        <w:jc w:val="center"/>
        <w:rPr>
          <w:rFonts w:ascii="Arial" w:hAnsi="Arial" w:cs="Arial"/>
        </w:rPr>
      </w:pPr>
    </w:p>
    <w:p w14:paraId="3DFDD1FC" w14:textId="77777777" w:rsidR="00303C36" w:rsidRDefault="00CB4682">
      <w:pPr>
        <w:pStyle w:val="Ttulo2"/>
        <w:spacing w:line="360" w:lineRule="auto"/>
        <w:rPr>
          <w:rFonts w:ascii="Arial" w:hAnsi="Arial" w:cs="Arial"/>
          <w:b/>
          <w:szCs w:val="24"/>
        </w:rPr>
      </w:pPr>
      <w:r>
        <w:rPr>
          <w:rFonts w:ascii="Arial" w:hAnsi="Arial" w:cs="Arial"/>
          <w:b/>
          <w:szCs w:val="24"/>
        </w:rPr>
        <w:t>PRESIDENTE:</w:t>
      </w:r>
    </w:p>
    <w:p w14:paraId="4D6D733C" w14:textId="77777777" w:rsidR="00303C36" w:rsidRDefault="00303C36">
      <w:pPr>
        <w:rPr>
          <w:lang w:val="es-MX"/>
        </w:rPr>
      </w:pPr>
    </w:p>
    <w:p w14:paraId="7AEA9198" w14:textId="77777777" w:rsidR="00303C36" w:rsidRDefault="00303C36">
      <w:pPr>
        <w:rPr>
          <w:lang w:val="es-MX"/>
        </w:rPr>
      </w:pPr>
    </w:p>
    <w:p w14:paraId="13E07B64" w14:textId="77777777" w:rsidR="00303C36" w:rsidRDefault="00303C36">
      <w:pPr>
        <w:spacing w:line="360" w:lineRule="auto"/>
        <w:jc w:val="center"/>
        <w:rPr>
          <w:rFonts w:ascii="Arial" w:hAnsi="Arial" w:cs="Arial"/>
          <w:lang w:val="es-MX"/>
        </w:rPr>
      </w:pPr>
    </w:p>
    <w:p w14:paraId="25EA78E1" w14:textId="77777777" w:rsidR="00303C36" w:rsidRDefault="00CB4682">
      <w:pPr>
        <w:spacing w:line="360" w:lineRule="auto"/>
        <w:jc w:val="center"/>
        <w:rPr>
          <w:rFonts w:ascii="Arial" w:hAnsi="Arial" w:cs="Arial"/>
          <w:lang w:val="es-MX"/>
        </w:rPr>
      </w:pPr>
      <w:r>
        <w:rPr>
          <w:rFonts w:ascii="Arial" w:hAnsi="Arial" w:cs="Arial"/>
          <w:lang w:val="es-MX"/>
        </w:rPr>
        <w:t xml:space="preserve">DIP. </w:t>
      </w:r>
      <w:r w:rsidR="007D14D4">
        <w:rPr>
          <w:rFonts w:ascii="Arial" w:hAnsi="Arial" w:cs="Arial"/>
          <w:lang w:val="es-MX"/>
        </w:rPr>
        <w:t>JESÚS ÁNGEL NAVA RIVERA</w:t>
      </w:r>
    </w:p>
    <w:tbl>
      <w:tblPr>
        <w:tblW w:w="0" w:type="auto"/>
        <w:jc w:val="center"/>
        <w:tblCellMar>
          <w:left w:w="70" w:type="dxa"/>
          <w:right w:w="70" w:type="dxa"/>
        </w:tblCellMar>
        <w:tblLook w:val="04A0" w:firstRow="1" w:lastRow="0" w:firstColumn="1" w:lastColumn="0" w:noHBand="0" w:noVBand="1"/>
      </w:tblPr>
      <w:tblGrid>
        <w:gridCol w:w="3995"/>
        <w:gridCol w:w="3995"/>
      </w:tblGrid>
      <w:tr w:rsidR="00303C36" w14:paraId="455AE855" w14:textId="77777777">
        <w:trPr>
          <w:jc w:val="center"/>
        </w:trPr>
        <w:tc>
          <w:tcPr>
            <w:tcW w:w="3995" w:type="dxa"/>
          </w:tcPr>
          <w:p w14:paraId="2F2C2981" w14:textId="77777777" w:rsidR="00303C36" w:rsidRDefault="00303C36">
            <w:pPr>
              <w:pStyle w:val="NormalWeb"/>
              <w:spacing w:before="0" w:after="0" w:line="360" w:lineRule="auto"/>
              <w:jc w:val="center"/>
              <w:rPr>
                <w:rFonts w:ascii="Arial" w:eastAsia="Times New Roman" w:hAnsi="Arial" w:cs="Arial"/>
                <w:b/>
                <w:lang w:val="pt-BR"/>
              </w:rPr>
            </w:pPr>
          </w:p>
          <w:p w14:paraId="4C410491" w14:textId="77777777" w:rsidR="00303C36" w:rsidRDefault="00CB4682">
            <w:pPr>
              <w:pStyle w:val="NormalWeb"/>
              <w:spacing w:before="0" w:after="0" w:line="360" w:lineRule="auto"/>
              <w:jc w:val="center"/>
              <w:rPr>
                <w:rFonts w:ascii="Arial" w:hAnsi="Arial" w:cs="Arial"/>
                <w:b/>
                <w:lang w:val="pt-BR"/>
              </w:rPr>
            </w:pPr>
            <w:r>
              <w:rPr>
                <w:rFonts w:ascii="Arial" w:eastAsia="Times New Roman" w:hAnsi="Arial" w:cs="Arial"/>
                <w:b/>
                <w:lang w:val="pt-BR"/>
              </w:rPr>
              <w:t>VICEPRESIDENTE</w:t>
            </w:r>
          </w:p>
          <w:p w14:paraId="3DFBF53B" w14:textId="77777777" w:rsidR="00303C36" w:rsidRDefault="00303C36">
            <w:pPr>
              <w:pStyle w:val="NormalWeb"/>
              <w:spacing w:before="0" w:after="0" w:line="360" w:lineRule="auto"/>
              <w:jc w:val="center"/>
              <w:rPr>
                <w:rFonts w:ascii="Arial" w:hAnsi="Arial" w:cs="Arial"/>
                <w:lang w:val="pt-BR"/>
              </w:rPr>
            </w:pPr>
          </w:p>
          <w:p w14:paraId="05FBC010" w14:textId="77777777" w:rsidR="00303C36" w:rsidRDefault="00303C36">
            <w:pPr>
              <w:pStyle w:val="NormalWeb"/>
              <w:spacing w:before="0" w:after="0" w:line="360" w:lineRule="auto"/>
              <w:jc w:val="center"/>
              <w:rPr>
                <w:rFonts w:ascii="Arial" w:hAnsi="Arial" w:cs="Arial"/>
                <w:lang w:val="pt-BR"/>
              </w:rPr>
            </w:pPr>
          </w:p>
          <w:p w14:paraId="2603E14F" w14:textId="7E13834F" w:rsidR="00303C36" w:rsidRDefault="00CB4682" w:rsidP="007D14D4">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w:t>
            </w:r>
            <w:r w:rsidR="005B2E68">
              <w:rPr>
                <w:rFonts w:ascii="Arial" w:hAnsi="Arial" w:cs="Arial"/>
                <w:lang w:val="pt-BR"/>
              </w:rPr>
              <w:t>ROSALV</w:t>
            </w:r>
            <w:r w:rsidR="007D14D4">
              <w:rPr>
                <w:rFonts w:ascii="Arial" w:hAnsi="Arial" w:cs="Arial"/>
                <w:lang w:val="pt-BR"/>
              </w:rPr>
              <w:t>A LLANES RIVERA</w:t>
            </w:r>
            <w:r>
              <w:rPr>
                <w:rFonts w:ascii="Arial" w:hAnsi="Arial" w:cs="Arial"/>
                <w:lang w:val="pt-BR"/>
              </w:rPr>
              <w:t xml:space="preserve"> </w:t>
            </w:r>
          </w:p>
        </w:tc>
        <w:tc>
          <w:tcPr>
            <w:tcW w:w="3995" w:type="dxa"/>
          </w:tcPr>
          <w:p w14:paraId="7DE74FB7" w14:textId="77777777" w:rsidR="00303C36" w:rsidRDefault="00303C36">
            <w:pPr>
              <w:pStyle w:val="NormalWeb"/>
              <w:spacing w:before="0" w:after="0" w:line="360" w:lineRule="auto"/>
              <w:jc w:val="center"/>
              <w:rPr>
                <w:rFonts w:ascii="Arial" w:eastAsia="Times New Roman" w:hAnsi="Arial" w:cs="Arial"/>
                <w:b/>
                <w:lang w:val="it-IT"/>
              </w:rPr>
            </w:pPr>
          </w:p>
          <w:p w14:paraId="2DEA0C47" w14:textId="77777777" w:rsidR="00303C36" w:rsidRDefault="00CB4682">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14:paraId="1F886D81" w14:textId="77777777" w:rsidR="00303C36" w:rsidRDefault="00303C36">
            <w:pPr>
              <w:pStyle w:val="NormalWeb"/>
              <w:spacing w:before="0" w:after="0" w:line="360" w:lineRule="auto"/>
              <w:jc w:val="center"/>
              <w:rPr>
                <w:rFonts w:ascii="Arial" w:hAnsi="Arial" w:cs="Arial"/>
                <w:lang w:val="it-IT"/>
              </w:rPr>
            </w:pPr>
          </w:p>
          <w:p w14:paraId="4FDDB100" w14:textId="77777777" w:rsidR="00303C36" w:rsidRDefault="00303C36">
            <w:pPr>
              <w:pStyle w:val="NormalWeb"/>
              <w:spacing w:before="0" w:after="0" w:line="360" w:lineRule="auto"/>
              <w:jc w:val="center"/>
              <w:rPr>
                <w:rFonts w:ascii="Arial" w:hAnsi="Arial" w:cs="Arial"/>
                <w:lang w:val="it-IT"/>
              </w:rPr>
            </w:pPr>
          </w:p>
          <w:p w14:paraId="06DC1D41" w14:textId="77777777" w:rsidR="00303C36" w:rsidRDefault="00CB4682">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303C36" w14:paraId="2ECBF479" w14:textId="77777777">
        <w:trPr>
          <w:trHeight w:val="2308"/>
          <w:jc w:val="center"/>
        </w:trPr>
        <w:tc>
          <w:tcPr>
            <w:tcW w:w="3995" w:type="dxa"/>
          </w:tcPr>
          <w:p w14:paraId="4B8FD4AD" w14:textId="77777777" w:rsidR="00303C36" w:rsidRDefault="00303C36">
            <w:pPr>
              <w:pStyle w:val="NormalWeb"/>
              <w:spacing w:before="0" w:after="0" w:line="360" w:lineRule="auto"/>
              <w:jc w:val="center"/>
              <w:rPr>
                <w:rFonts w:ascii="Arial" w:eastAsia="Times New Roman" w:hAnsi="Arial" w:cs="Arial"/>
                <w:b/>
              </w:rPr>
            </w:pPr>
          </w:p>
          <w:p w14:paraId="67DEDBD8" w14:textId="77777777" w:rsidR="00303C36" w:rsidRDefault="00CB4682">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6BA4D5FE" w14:textId="77777777" w:rsidR="00303C36" w:rsidRDefault="00303C36">
            <w:pPr>
              <w:pStyle w:val="NormalWeb"/>
              <w:spacing w:before="0" w:after="0" w:line="360" w:lineRule="auto"/>
              <w:jc w:val="center"/>
              <w:rPr>
                <w:rFonts w:ascii="Arial" w:hAnsi="Arial" w:cs="Arial"/>
              </w:rPr>
            </w:pPr>
          </w:p>
          <w:p w14:paraId="2E346F9F" w14:textId="77777777" w:rsidR="00303C36" w:rsidRDefault="00303C36">
            <w:pPr>
              <w:pStyle w:val="NormalWeb"/>
              <w:spacing w:before="0" w:after="0" w:line="360" w:lineRule="auto"/>
              <w:jc w:val="center"/>
              <w:rPr>
                <w:rFonts w:ascii="Arial" w:hAnsi="Arial" w:cs="Arial"/>
              </w:rPr>
            </w:pPr>
          </w:p>
          <w:p w14:paraId="2CAAFFA1" w14:textId="77777777" w:rsidR="00303C36" w:rsidRDefault="00CB4682">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14:paraId="371D874D" w14:textId="77777777" w:rsidR="00303C36" w:rsidRDefault="00303C36">
            <w:pPr>
              <w:pStyle w:val="NormalWeb"/>
              <w:spacing w:before="0" w:after="0" w:line="360" w:lineRule="auto"/>
              <w:jc w:val="center"/>
              <w:rPr>
                <w:rFonts w:ascii="Arial" w:eastAsia="Times New Roman" w:hAnsi="Arial" w:cs="Arial"/>
                <w:b/>
                <w:lang w:val="pt-BR"/>
              </w:rPr>
            </w:pPr>
          </w:p>
          <w:p w14:paraId="02DC5737" w14:textId="77777777" w:rsidR="00303C36" w:rsidRDefault="00CB4682">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14:paraId="5A0A7BF9" w14:textId="77777777" w:rsidR="00303C36" w:rsidRDefault="00303C36">
            <w:pPr>
              <w:pStyle w:val="Textoindependiente"/>
              <w:spacing w:line="360" w:lineRule="auto"/>
              <w:ind w:left="60"/>
              <w:jc w:val="center"/>
              <w:rPr>
                <w:rFonts w:ascii="Arial" w:hAnsi="Arial" w:cs="Arial"/>
                <w:b w:val="0"/>
                <w:szCs w:val="24"/>
                <w:lang w:val="pt-BR"/>
              </w:rPr>
            </w:pPr>
          </w:p>
          <w:p w14:paraId="5F42D2A1" w14:textId="77777777" w:rsidR="00303C36" w:rsidRDefault="00303C36">
            <w:pPr>
              <w:pStyle w:val="Textoindependiente"/>
              <w:spacing w:line="360" w:lineRule="auto"/>
              <w:ind w:left="60"/>
              <w:jc w:val="center"/>
              <w:rPr>
                <w:rFonts w:ascii="Arial" w:hAnsi="Arial" w:cs="Arial"/>
                <w:b w:val="0"/>
                <w:szCs w:val="24"/>
                <w:lang w:val="pt-BR"/>
              </w:rPr>
            </w:pPr>
          </w:p>
          <w:p w14:paraId="21974CCC" w14:textId="77777777" w:rsidR="00303C36" w:rsidRDefault="00303C36">
            <w:pPr>
              <w:pStyle w:val="Textoindependiente"/>
              <w:spacing w:line="360" w:lineRule="auto"/>
              <w:ind w:left="60"/>
              <w:jc w:val="center"/>
              <w:rPr>
                <w:rFonts w:ascii="Arial" w:hAnsi="Arial" w:cs="Arial"/>
                <w:b w:val="0"/>
                <w:szCs w:val="24"/>
                <w:lang w:val="pt-BR"/>
              </w:rPr>
            </w:pPr>
          </w:p>
          <w:p w14:paraId="4469ED93" w14:textId="77777777" w:rsidR="00303C36" w:rsidRDefault="00CB4682">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303C36" w14:paraId="366BAFCE" w14:textId="77777777">
        <w:trPr>
          <w:jc w:val="center"/>
        </w:trPr>
        <w:tc>
          <w:tcPr>
            <w:tcW w:w="3995" w:type="dxa"/>
          </w:tcPr>
          <w:p w14:paraId="6ACFF3F8" w14:textId="2FDDC640" w:rsidR="00303C36" w:rsidRDefault="00CB4682">
            <w:pPr>
              <w:pStyle w:val="NormalWeb"/>
              <w:spacing w:before="0" w:after="0" w:line="360" w:lineRule="auto"/>
              <w:jc w:val="center"/>
              <w:rPr>
                <w:rFonts w:ascii="Arial" w:eastAsia="Times New Roman" w:hAnsi="Arial" w:cs="Arial"/>
                <w:b/>
              </w:rPr>
            </w:pPr>
            <w:r>
              <w:rPr>
                <w:rFonts w:ascii="Arial" w:hAnsi="Arial" w:cs="Arial"/>
                <w:lang w:val="pt-BR"/>
              </w:rPr>
              <w:lastRenderedPageBreak/>
              <w:br w:type="page"/>
            </w:r>
            <w:r>
              <w:rPr>
                <w:rFonts w:ascii="Arial" w:eastAsia="Times New Roman" w:hAnsi="Arial" w:cs="Arial"/>
                <w:b/>
              </w:rPr>
              <w:t>VOCAL</w:t>
            </w:r>
          </w:p>
          <w:p w14:paraId="46CF6F33" w14:textId="77777777" w:rsidR="00303C36" w:rsidRDefault="00303C36">
            <w:pPr>
              <w:pStyle w:val="Textoindependiente"/>
              <w:spacing w:line="360" w:lineRule="auto"/>
              <w:ind w:hanging="16"/>
              <w:jc w:val="center"/>
              <w:rPr>
                <w:rFonts w:ascii="Arial" w:hAnsi="Arial" w:cs="Arial"/>
                <w:b w:val="0"/>
                <w:szCs w:val="24"/>
              </w:rPr>
            </w:pPr>
          </w:p>
          <w:p w14:paraId="1EE9C5FB" w14:textId="77777777" w:rsidR="00303C36" w:rsidRDefault="00303C36">
            <w:pPr>
              <w:pStyle w:val="Textoindependiente"/>
              <w:spacing w:line="360" w:lineRule="auto"/>
              <w:ind w:hanging="16"/>
              <w:jc w:val="center"/>
              <w:rPr>
                <w:rFonts w:ascii="Arial" w:hAnsi="Arial" w:cs="Arial"/>
                <w:b w:val="0"/>
                <w:szCs w:val="24"/>
              </w:rPr>
            </w:pPr>
          </w:p>
          <w:p w14:paraId="095CE87B" w14:textId="77777777" w:rsidR="00303C36" w:rsidRDefault="00CB4682">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14:paraId="1F7A239E" w14:textId="77777777" w:rsidR="00303C36" w:rsidRDefault="00CB4682">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60C0173F" w14:textId="77777777" w:rsidR="00303C36" w:rsidRDefault="00303C36">
            <w:pPr>
              <w:pStyle w:val="NormalWeb"/>
              <w:spacing w:before="0" w:after="0" w:line="360" w:lineRule="auto"/>
              <w:jc w:val="center"/>
              <w:rPr>
                <w:rFonts w:ascii="Arial" w:eastAsia="Times New Roman" w:hAnsi="Arial" w:cs="Arial"/>
              </w:rPr>
            </w:pPr>
          </w:p>
          <w:p w14:paraId="4448C2F3" w14:textId="77777777" w:rsidR="00303C36" w:rsidRDefault="00CB4682">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303C36" w14:paraId="7BD43C16" w14:textId="77777777">
        <w:trPr>
          <w:jc w:val="center"/>
        </w:trPr>
        <w:tc>
          <w:tcPr>
            <w:tcW w:w="3995" w:type="dxa"/>
          </w:tcPr>
          <w:p w14:paraId="5C444F45" w14:textId="77777777" w:rsidR="00303C36" w:rsidRDefault="00303C36">
            <w:pPr>
              <w:pStyle w:val="NormalWeb"/>
              <w:spacing w:before="0" w:after="0" w:line="360" w:lineRule="auto"/>
              <w:jc w:val="center"/>
              <w:rPr>
                <w:rFonts w:ascii="Arial" w:eastAsia="Times New Roman" w:hAnsi="Arial" w:cs="Arial"/>
                <w:b/>
              </w:rPr>
            </w:pPr>
          </w:p>
          <w:p w14:paraId="43A1F750" w14:textId="77777777" w:rsidR="00303C36" w:rsidRDefault="00CB4682">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37998B75" w14:textId="77777777" w:rsidR="00303C36" w:rsidRDefault="00303C36">
            <w:pPr>
              <w:pStyle w:val="NormalWeb"/>
              <w:spacing w:before="0" w:after="0" w:line="360" w:lineRule="auto"/>
              <w:jc w:val="center"/>
              <w:rPr>
                <w:rFonts w:ascii="Arial" w:hAnsi="Arial" w:cs="Arial"/>
                <w:lang w:val="es-MX"/>
              </w:rPr>
            </w:pPr>
          </w:p>
          <w:p w14:paraId="1887E7B7" w14:textId="77777777" w:rsidR="00303C36" w:rsidRDefault="00303C36">
            <w:pPr>
              <w:pStyle w:val="NormalWeb"/>
              <w:spacing w:before="0" w:after="0" w:line="360" w:lineRule="auto"/>
              <w:jc w:val="center"/>
              <w:rPr>
                <w:rFonts w:ascii="Arial" w:hAnsi="Arial" w:cs="Arial"/>
                <w:lang w:val="es-MX"/>
              </w:rPr>
            </w:pPr>
          </w:p>
          <w:p w14:paraId="30D113A6" w14:textId="77777777" w:rsidR="00303C36" w:rsidRDefault="00CB4682">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14:paraId="5FEB9BAC" w14:textId="77777777" w:rsidR="00303C36" w:rsidRDefault="00303C36">
            <w:pPr>
              <w:pStyle w:val="NormalWeb"/>
              <w:spacing w:before="0" w:after="0" w:line="360" w:lineRule="auto"/>
              <w:jc w:val="center"/>
              <w:rPr>
                <w:rFonts w:ascii="Arial" w:eastAsia="Times New Roman" w:hAnsi="Arial" w:cs="Arial"/>
                <w:b/>
              </w:rPr>
            </w:pPr>
          </w:p>
          <w:p w14:paraId="6CC0038D" w14:textId="77777777" w:rsidR="00303C36" w:rsidRDefault="00CB4682">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1D5531E9" w14:textId="77777777" w:rsidR="00303C36" w:rsidRDefault="00303C36">
            <w:pPr>
              <w:pStyle w:val="NormalWeb"/>
              <w:spacing w:before="0" w:after="0" w:line="360" w:lineRule="auto"/>
              <w:jc w:val="center"/>
              <w:rPr>
                <w:rFonts w:ascii="Arial" w:hAnsi="Arial" w:cs="Arial"/>
              </w:rPr>
            </w:pPr>
          </w:p>
          <w:p w14:paraId="68686A85" w14:textId="77777777" w:rsidR="00303C36" w:rsidRDefault="00303C36">
            <w:pPr>
              <w:pStyle w:val="NormalWeb"/>
              <w:spacing w:before="0" w:after="0" w:line="360" w:lineRule="auto"/>
              <w:jc w:val="center"/>
              <w:rPr>
                <w:rFonts w:ascii="Arial" w:hAnsi="Arial" w:cs="Arial"/>
              </w:rPr>
            </w:pPr>
          </w:p>
          <w:p w14:paraId="08CB56F9" w14:textId="77777777" w:rsidR="00303C36" w:rsidRDefault="00CB4682">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303C36" w14:paraId="1AB596A8" w14:textId="77777777">
        <w:trPr>
          <w:jc w:val="center"/>
        </w:trPr>
        <w:tc>
          <w:tcPr>
            <w:tcW w:w="3995" w:type="dxa"/>
          </w:tcPr>
          <w:p w14:paraId="18120996" w14:textId="77777777" w:rsidR="00303C36" w:rsidRDefault="00303C36">
            <w:pPr>
              <w:pStyle w:val="NormalWeb"/>
              <w:spacing w:before="0" w:after="0" w:line="360" w:lineRule="auto"/>
              <w:jc w:val="center"/>
              <w:rPr>
                <w:rFonts w:ascii="Arial" w:eastAsia="Times New Roman" w:hAnsi="Arial" w:cs="Arial"/>
                <w:b/>
              </w:rPr>
            </w:pPr>
          </w:p>
          <w:p w14:paraId="1F91CD74" w14:textId="77777777" w:rsidR="00303C36" w:rsidRDefault="00CB4682">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51922090" w14:textId="77777777" w:rsidR="00303C36" w:rsidRDefault="00303C36">
            <w:pPr>
              <w:pStyle w:val="NormalWeb"/>
              <w:spacing w:before="0" w:after="0" w:line="360" w:lineRule="auto"/>
              <w:jc w:val="center"/>
              <w:rPr>
                <w:rFonts w:ascii="Arial" w:hAnsi="Arial" w:cs="Arial"/>
              </w:rPr>
            </w:pPr>
          </w:p>
          <w:p w14:paraId="6DF81C89" w14:textId="77777777" w:rsidR="00303C36" w:rsidRDefault="00CB4682">
            <w:pPr>
              <w:pStyle w:val="NormalWeb"/>
              <w:spacing w:before="0" w:after="0" w:line="360" w:lineRule="auto"/>
              <w:jc w:val="center"/>
              <w:rPr>
                <w:rFonts w:ascii="Arial" w:hAnsi="Arial" w:cs="Arial"/>
              </w:rPr>
            </w:pPr>
            <w:r>
              <w:rPr>
                <w:rFonts w:ascii="Arial" w:hAnsi="Arial" w:cs="Arial"/>
              </w:rPr>
              <w:t>DIP. FELIPE DE JESÚS HERNÁNDEZ MARROQUÍN</w:t>
            </w:r>
          </w:p>
        </w:tc>
        <w:tc>
          <w:tcPr>
            <w:tcW w:w="3995" w:type="dxa"/>
          </w:tcPr>
          <w:p w14:paraId="626BA702" w14:textId="77777777" w:rsidR="00303C36" w:rsidRDefault="00303C36">
            <w:pPr>
              <w:pStyle w:val="NormalWeb"/>
              <w:spacing w:before="0" w:after="0" w:line="360" w:lineRule="auto"/>
              <w:jc w:val="center"/>
              <w:rPr>
                <w:rFonts w:ascii="Arial" w:eastAsia="Times New Roman" w:hAnsi="Arial" w:cs="Arial"/>
                <w:b/>
                <w:lang w:val="pt-BR"/>
              </w:rPr>
            </w:pPr>
          </w:p>
          <w:p w14:paraId="3E7AE109" w14:textId="77777777" w:rsidR="00303C36" w:rsidRDefault="00CB4682">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14:paraId="0B17E82B" w14:textId="77777777" w:rsidR="00303C36" w:rsidRDefault="00303C36">
            <w:pPr>
              <w:pStyle w:val="Textoindependiente"/>
              <w:spacing w:line="360" w:lineRule="auto"/>
              <w:jc w:val="center"/>
              <w:rPr>
                <w:rFonts w:ascii="Arial" w:hAnsi="Arial" w:cs="Arial"/>
                <w:b w:val="0"/>
                <w:szCs w:val="24"/>
                <w:lang w:val="pt-BR"/>
              </w:rPr>
            </w:pPr>
          </w:p>
          <w:p w14:paraId="2F32818E" w14:textId="77777777" w:rsidR="00303C36" w:rsidRDefault="00303C36">
            <w:pPr>
              <w:pStyle w:val="Textoindependiente"/>
              <w:spacing w:line="360" w:lineRule="auto"/>
              <w:jc w:val="center"/>
              <w:rPr>
                <w:rFonts w:ascii="Arial" w:hAnsi="Arial" w:cs="Arial"/>
                <w:b w:val="0"/>
                <w:szCs w:val="24"/>
                <w:lang w:val="pt-BR"/>
              </w:rPr>
            </w:pPr>
            <w:bookmarkStart w:id="0" w:name="_GoBack"/>
            <w:bookmarkEnd w:id="0"/>
          </w:p>
          <w:p w14:paraId="3FA0E673" w14:textId="77777777" w:rsidR="00303C36" w:rsidRDefault="00CB4682">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14:paraId="43616C72" w14:textId="77777777" w:rsidR="00303C36" w:rsidRDefault="00303C36"/>
    <w:p w14:paraId="0B8A1AD9" w14:textId="77777777" w:rsidR="00303C36" w:rsidRDefault="00303C36">
      <w:pPr>
        <w:spacing w:line="360" w:lineRule="auto"/>
        <w:jc w:val="both"/>
        <w:rPr>
          <w:rFonts w:ascii="Arial" w:hAnsi="Arial" w:cs="Arial"/>
        </w:rPr>
      </w:pPr>
    </w:p>
    <w:sectPr w:rsidR="00303C36" w:rsidSect="00013F8A">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C0539" w14:textId="77777777" w:rsidR="006F0DAC" w:rsidRDefault="006F0DAC">
      <w:r>
        <w:separator/>
      </w:r>
    </w:p>
  </w:endnote>
  <w:endnote w:type="continuationSeparator" w:id="0">
    <w:p w14:paraId="589E2851" w14:textId="77777777" w:rsidR="006F0DAC" w:rsidRDefault="006F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3F314" w14:textId="77777777" w:rsidR="00303C36" w:rsidRDefault="00CB46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A1378E" w14:textId="77777777" w:rsidR="00303C36" w:rsidRDefault="00303C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28DB" w14:textId="77777777" w:rsidR="00303C36" w:rsidRDefault="00CB4682">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013F8A">
      <w:rPr>
        <w:rStyle w:val="Nmerodepgina"/>
        <w:rFonts w:ascii="Century Gothic" w:hAnsi="Century Gothic"/>
        <w:noProof/>
        <w:sz w:val="20"/>
      </w:rPr>
      <w:t>6</w:t>
    </w:r>
    <w:r>
      <w:rPr>
        <w:rStyle w:val="Nmerodepgina"/>
        <w:rFonts w:ascii="Century Gothic" w:hAnsi="Century Gothic"/>
        <w:sz w:val="20"/>
      </w:rPr>
      <w:fldChar w:fldCharType="end"/>
    </w:r>
  </w:p>
  <w:p w14:paraId="66F70397" w14:textId="77777777" w:rsidR="00303C36" w:rsidRDefault="00CB4682">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9436A4">
      <w:rPr>
        <w:rFonts w:ascii="Century Gothic" w:hAnsi="Century Gothic"/>
        <w:b/>
        <w:smallCaps/>
        <w:sz w:val="20"/>
        <w:szCs w:val="20"/>
      </w:rPr>
      <w:t>10</w:t>
    </w:r>
    <w:r w:rsidR="00CA7CD8">
      <w:rPr>
        <w:rFonts w:ascii="Century Gothic" w:hAnsi="Century Gothic"/>
        <w:b/>
        <w:smallCaps/>
        <w:sz w:val="20"/>
        <w:szCs w:val="20"/>
      </w:rPr>
      <w:t>0</w:t>
    </w:r>
    <w:r w:rsidR="00CC22DC">
      <w:rPr>
        <w:rFonts w:ascii="Century Gothic" w:hAnsi="Century Gothic"/>
        <w:b/>
        <w:smallCaps/>
        <w:sz w:val="20"/>
        <w:szCs w:val="20"/>
      </w:rPr>
      <w:t>53</w:t>
    </w:r>
    <w:r w:rsidR="009436A4">
      <w:rPr>
        <w:rFonts w:ascii="Century Gothic" w:hAnsi="Century Gothic"/>
        <w:b/>
        <w:smallCaps/>
        <w:sz w:val="20"/>
        <w:szCs w:val="20"/>
      </w:rPr>
      <w:t>/LxxIV</w:t>
    </w:r>
  </w:p>
  <w:p w14:paraId="2D51B43D" w14:textId="77777777" w:rsidR="00303C36" w:rsidRDefault="00CB4682">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327C4FB8" w14:textId="77777777" w:rsidR="00303C36" w:rsidRDefault="00303C36">
    <w:pPr>
      <w:pStyle w:val="Piedepgina"/>
      <w:ind w:right="360"/>
      <w:jc w:val="center"/>
      <w:rPr>
        <w:rFonts w:ascii="Century Gothic" w:hAnsi="Century Gothic"/>
        <w:b/>
        <w:smallCaps/>
        <w:sz w:val="20"/>
        <w:szCs w:val="20"/>
      </w:rPr>
    </w:pPr>
  </w:p>
  <w:p w14:paraId="660B0B3A" w14:textId="77777777" w:rsidR="00303C36" w:rsidRDefault="00303C36">
    <w:pPr>
      <w:pStyle w:val="Piedepgina"/>
      <w:ind w:right="360"/>
      <w:jc w:val="center"/>
      <w:rPr>
        <w:rFonts w:ascii="Century Gothic" w:hAnsi="Century Gothic"/>
        <w:b/>
        <w:smallCaps/>
        <w:sz w:val="20"/>
        <w:szCs w:val="20"/>
      </w:rPr>
    </w:pPr>
  </w:p>
  <w:p w14:paraId="50BA918D" w14:textId="77777777" w:rsidR="00303C36" w:rsidRDefault="00303C36">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2EEB4" w14:textId="77777777" w:rsidR="006F0DAC" w:rsidRDefault="006F0DAC">
      <w:r>
        <w:separator/>
      </w:r>
    </w:p>
  </w:footnote>
  <w:footnote w:type="continuationSeparator" w:id="0">
    <w:p w14:paraId="2E1CAA6E" w14:textId="77777777" w:rsidR="006F0DAC" w:rsidRDefault="006F0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B6A"/>
    <w:multiLevelType w:val="hybridMultilevel"/>
    <w:tmpl w:val="1C74146A"/>
    <w:lvl w:ilvl="0" w:tplc="962EDE24">
      <w:start w:val="1"/>
      <w:numFmt w:val="decimal"/>
      <w:lvlText w:val="%1."/>
      <w:lvlJc w:val="left"/>
      <w:pPr>
        <w:tabs>
          <w:tab w:val="left" w:pos="0"/>
        </w:tabs>
        <w:ind w:left="720" w:hanging="360"/>
      </w:pPr>
    </w:lvl>
    <w:lvl w:ilvl="1" w:tplc="B986C69A">
      <w:start w:val="1"/>
      <w:numFmt w:val="lowerLetter"/>
      <w:lvlText w:val="%2."/>
      <w:lvlJc w:val="left"/>
      <w:pPr>
        <w:tabs>
          <w:tab w:val="left" w:pos="0"/>
        </w:tabs>
        <w:ind w:left="1440" w:hanging="360"/>
      </w:pPr>
    </w:lvl>
    <w:lvl w:ilvl="2" w:tplc="7E1EBF32">
      <w:start w:val="1"/>
      <w:numFmt w:val="lowerRoman"/>
      <w:lvlText w:val="%3."/>
      <w:lvlJc w:val="right"/>
      <w:pPr>
        <w:tabs>
          <w:tab w:val="left" w:pos="0"/>
        </w:tabs>
        <w:ind w:left="2160" w:hanging="180"/>
      </w:pPr>
    </w:lvl>
    <w:lvl w:ilvl="3" w:tplc="774AD3E6">
      <w:start w:val="1"/>
      <w:numFmt w:val="decimal"/>
      <w:lvlText w:val="%4."/>
      <w:lvlJc w:val="left"/>
      <w:pPr>
        <w:tabs>
          <w:tab w:val="left" w:pos="0"/>
        </w:tabs>
        <w:ind w:left="2880" w:hanging="360"/>
      </w:pPr>
    </w:lvl>
    <w:lvl w:ilvl="4" w:tplc="A6DE0396">
      <w:start w:val="1"/>
      <w:numFmt w:val="lowerLetter"/>
      <w:lvlText w:val="%5."/>
      <w:lvlJc w:val="left"/>
      <w:pPr>
        <w:tabs>
          <w:tab w:val="left" w:pos="0"/>
        </w:tabs>
        <w:ind w:left="3600" w:hanging="360"/>
      </w:pPr>
    </w:lvl>
    <w:lvl w:ilvl="5" w:tplc="02548C0C">
      <w:start w:val="1"/>
      <w:numFmt w:val="lowerRoman"/>
      <w:lvlText w:val="%6."/>
      <w:lvlJc w:val="right"/>
      <w:pPr>
        <w:tabs>
          <w:tab w:val="left" w:pos="0"/>
        </w:tabs>
        <w:ind w:left="4320" w:hanging="180"/>
      </w:pPr>
    </w:lvl>
    <w:lvl w:ilvl="6" w:tplc="44B67054">
      <w:start w:val="1"/>
      <w:numFmt w:val="decimal"/>
      <w:lvlText w:val="%7."/>
      <w:lvlJc w:val="left"/>
      <w:pPr>
        <w:tabs>
          <w:tab w:val="left" w:pos="0"/>
        </w:tabs>
        <w:ind w:left="5040" w:hanging="360"/>
      </w:pPr>
    </w:lvl>
    <w:lvl w:ilvl="7" w:tplc="E5AA5290">
      <w:start w:val="1"/>
      <w:numFmt w:val="lowerLetter"/>
      <w:lvlText w:val="%8."/>
      <w:lvlJc w:val="left"/>
      <w:pPr>
        <w:tabs>
          <w:tab w:val="left" w:pos="0"/>
        </w:tabs>
        <w:ind w:left="5760" w:hanging="360"/>
      </w:pPr>
    </w:lvl>
    <w:lvl w:ilvl="8" w:tplc="C9E0549E">
      <w:start w:val="1"/>
      <w:numFmt w:val="lowerRoman"/>
      <w:lvlText w:val="%9."/>
      <w:lvlJc w:val="right"/>
      <w:pPr>
        <w:tabs>
          <w:tab w:val="left" w:pos="0"/>
        </w:tabs>
        <w:ind w:left="6480" w:hanging="180"/>
      </w:pPr>
    </w:lvl>
  </w:abstractNum>
  <w:abstractNum w:abstractNumId="1" w15:restartNumberingAfterBreak="0">
    <w:nsid w:val="08914908"/>
    <w:multiLevelType w:val="hybridMultilevel"/>
    <w:tmpl w:val="167286F4"/>
    <w:lvl w:ilvl="0" w:tplc="DDC69FDC">
      <w:start w:val="1"/>
      <w:numFmt w:val="bullet"/>
      <w:lvlText w:val=""/>
      <w:lvlJc w:val="left"/>
      <w:pPr>
        <w:ind w:left="720" w:hanging="360"/>
      </w:pPr>
      <w:rPr>
        <w:rFonts w:ascii="Symbol" w:hAnsi="Symbol" w:hint="default"/>
      </w:rPr>
    </w:lvl>
    <w:lvl w:ilvl="1" w:tplc="3098B24A">
      <w:start w:val="1"/>
      <w:numFmt w:val="bullet"/>
      <w:lvlText w:val="o"/>
      <w:lvlJc w:val="left"/>
      <w:pPr>
        <w:ind w:left="1440" w:hanging="360"/>
      </w:pPr>
      <w:rPr>
        <w:rFonts w:ascii="Courier New" w:hAnsi="Courier New" w:cs="Courier New" w:hint="default"/>
      </w:rPr>
    </w:lvl>
    <w:lvl w:ilvl="2" w:tplc="616CC936">
      <w:start w:val="1"/>
      <w:numFmt w:val="bullet"/>
      <w:lvlText w:val=""/>
      <w:lvlJc w:val="left"/>
      <w:pPr>
        <w:ind w:left="2160" w:hanging="360"/>
      </w:pPr>
      <w:rPr>
        <w:rFonts w:ascii="Wingdings" w:hAnsi="Wingdings" w:hint="default"/>
      </w:rPr>
    </w:lvl>
    <w:lvl w:ilvl="3" w:tplc="B4C44472">
      <w:start w:val="1"/>
      <w:numFmt w:val="bullet"/>
      <w:lvlText w:val=""/>
      <w:lvlJc w:val="left"/>
      <w:pPr>
        <w:ind w:left="2880" w:hanging="360"/>
      </w:pPr>
      <w:rPr>
        <w:rFonts w:ascii="Symbol" w:hAnsi="Symbol" w:hint="default"/>
      </w:rPr>
    </w:lvl>
    <w:lvl w:ilvl="4" w:tplc="46F4953C">
      <w:start w:val="1"/>
      <w:numFmt w:val="bullet"/>
      <w:lvlText w:val="o"/>
      <w:lvlJc w:val="left"/>
      <w:pPr>
        <w:ind w:left="3600" w:hanging="360"/>
      </w:pPr>
      <w:rPr>
        <w:rFonts w:ascii="Courier New" w:hAnsi="Courier New" w:cs="Courier New" w:hint="default"/>
      </w:rPr>
    </w:lvl>
    <w:lvl w:ilvl="5" w:tplc="9D16CBF8">
      <w:start w:val="1"/>
      <w:numFmt w:val="bullet"/>
      <w:lvlText w:val=""/>
      <w:lvlJc w:val="left"/>
      <w:pPr>
        <w:ind w:left="4320" w:hanging="360"/>
      </w:pPr>
      <w:rPr>
        <w:rFonts w:ascii="Wingdings" w:hAnsi="Wingdings" w:hint="default"/>
      </w:rPr>
    </w:lvl>
    <w:lvl w:ilvl="6" w:tplc="A21EF8AC">
      <w:start w:val="1"/>
      <w:numFmt w:val="bullet"/>
      <w:lvlText w:val=""/>
      <w:lvlJc w:val="left"/>
      <w:pPr>
        <w:ind w:left="5040" w:hanging="360"/>
      </w:pPr>
      <w:rPr>
        <w:rFonts w:ascii="Symbol" w:hAnsi="Symbol" w:hint="default"/>
      </w:rPr>
    </w:lvl>
    <w:lvl w:ilvl="7" w:tplc="8820CF74">
      <w:start w:val="1"/>
      <w:numFmt w:val="bullet"/>
      <w:lvlText w:val="o"/>
      <w:lvlJc w:val="left"/>
      <w:pPr>
        <w:ind w:left="5760" w:hanging="360"/>
      </w:pPr>
      <w:rPr>
        <w:rFonts w:ascii="Courier New" w:hAnsi="Courier New" w:cs="Courier New" w:hint="default"/>
      </w:rPr>
    </w:lvl>
    <w:lvl w:ilvl="8" w:tplc="0AEA224C">
      <w:start w:val="1"/>
      <w:numFmt w:val="bullet"/>
      <w:lvlText w:val=""/>
      <w:lvlJc w:val="left"/>
      <w:pPr>
        <w:ind w:left="6480" w:hanging="360"/>
      </w:pPr>
      <w:rPr>
        <w:rFonts w:ascii="Wingdings" w:hAnsi="Wingdings" w:hint="default"/>
      </w:rPr>
    </w:lvl>
  </w:abstractNum>
  <w:abstractNum w:abstractNumId="2" w15:restartNumberingAfterBreak="0">
    <w:nsid w:val="1A0F5B02"/>
    <w:multiLevelType w:val="hybridMultilevel"/>
    <w:tmpl w:val="38B6138C"/>
    <w:lvl w:ilvl="0" w:tplc="63C624EE">
      <w:start w:val="1"/>
      <w:numFmt w:val="bullet"/>
      <w:lvlText w:val=""/>
      <w:lvlJc w:val="left"/>
      <w:pPr>
        <w:ind w:left="720" w:hanging="360"/>
      </w:pPr>
      <w:rPr>
        <w:rFonts w:ascii="Symbol" w:hAnsi="Symbol" w:hint="default"/>
      </w:rPr>
    </w:lvl>
    <w:lvl w:ilvl="1" w:tplc="18C473F6">
      <w:start w:val="1"/>
      <w:numFmt w:val="bullet"/>
      <w:lvlText w:val="o"/>
      <w:lvlJc w:val="left"/>
      <w:pPr>
        <w:ind w:left="1440" w:hanging="360"/>
      </w:pPr>
      <w:rPr>
        <w:rFonts w:ascii="Courier New" w:hAnsi="Courier New" w:hint="default"/>
      </w:rPr>
    </w:lvl>
    <w:lvl w:ilvl="2" w:tplc="1C2299F8">
      <w:start w:val="1"/>
      <w:numFmt w:val="bullet"/>
      <w:lvlText w:val=""/>
      <w:lvlJc w:val="left"/>
      <w:pPr>
        <w:ind w:left="2160" w:hanging="360"/>
      </w:pPr>
      <w:rPr>
        <w:rFonts w:ascii="Wingdings" w:hAnsi="Wingdings" w:hint="default"/>
      </w:rPr>
    </w:lvl>
    <w:lvl w:ilvl="3" w:tplc="44D867B6">
      <w:start w:val="1"/>
      <w:numFmt w:val="bullet"/>
      <w:lvlText w:val=""/>
      <w:lvlJc w:val="left"/>
      <w:pPr>
        <w:ind w:left="2880" w:hanging="360"/>
      </w:pPr>
      <w:rPr>
        <w:rFonts w:ascii="Symbol" w:hAnsi="Symbol" w:hint="default"/>
      </w:rPr>
    </w:lvl>
    <w:lvl w:ilvl="4" w:tplc="4844BDC8">
      <w:start w:val="1"/>
      <w:numFmt w:val="bullet"/>
      <w:lvlText w:val="o"/>
      <w:lvlJc w:val="left"/>
      <w:pPr>
        <w:ind w:left="3600" w:hanging="360"/>
      </w:pPr>
      <w:rPr>
        <w:rFonts w:ascii="Courier New" w:hAnsi="Courier New" w:hint="default"/>
      </w:rPr>
    </w:lvl>
    <w:lvl w:ilvl="5" w:tplc="1A4AE1FC">
      <w:start w:val="1"/>
      <w:numFmt w:val="bullet"/>
      <w:lvlText w:val=""/>
      <w:lvlJc w:val="left"/>
      <w:pPr>
        <w:ind w:left="4320" w:hanging="360"/>
      </w:pPr>
      <w:rPr>
        <w:rFonts w:ascii="Wingdings" w:hAnsi="Wingdings" w:hint="default"/>
      </w:rPr>
    </w:lvl>
    <w:lvl w:ilvl="6" w:tplc="3342E254">
      <w:start w:val="1"/>
      <w:numFmt w:val="bullet"/>
      <w:lvlText w:val=""/>
      <w:lvlJc w:val="left"/>
      <w:pPr>
        <w:ind w:left="5040" w:hanging="360"/>
      </w:pPr>
      <w:rPr>
        <w:rFonts w:ascii="Symbol" w:hAnsi="Symbol" w:hint="default"/>
      </w:rPr>
    </w:lvl>
    <w:lvl w:ilvl="7" w:tplc="64D4AFD4">
      <w:start w:val="1"/>
      <w:numFmt w:val="bullet"/>
      <w:lvlText w:val="o"/>
      <w:lvlJc w:val="left"/>
      <w:pPr>
        <w:ind w:left="5760" w:hanging="360"/>
      </w:pPr>
      <w:rPr>
        <w:rFonts w:ascii="Courier New" w:hAnsi="Courier New" w:hint="default"/>
      </w:rPr>
    </w:lvl>
    <w:lvl w:ilvl="8" w:tplc="09845588">
      <w:start w:val="1"/>
      <w:numFmt w:val="bullet"/>
      <w:lvlText w:val=""/>
      <w:lvlJc w:val="left"/>
      <w:pPr>
        <w:ind w:left="6480" w:hanging="360"/>
      </w:pPr>
      <w:rPr>
        <w:rFonts w:ascii="Wingdings" w:hAnsi="Wingdings" w:hint="default"/>
      </w:rPr>
    </w:lvl>
  </w:abstractNum>
  <w:abstractNum w:abstractNumId="3" w15:restartNumberingAfterBreak="0">
    <w:nsid w:val="49656BC4"/>
    <w:multiLevelType w:val="hybridMultilevel"/>
    <w:tmpl w:val="3AD6819A"/>
    <w:lvl w:ilvl="0" w:tplc="551C94F2">
      <w:start w:val="1"/>
      <w:numFmt w:val="bullet"/>
      <w:lvlText w:val=""/>
      <w:lvlJc w:val="left"/>
      <w:pPr>
        <w:ind w:left="720" w:hanging="360"/>
      </w:pPr>
      <w:rPr>
        <w:rFonts w:ascii="Symbol" w:hAnsi="Symbol" w:hint="default"/>
      </w:rPr>
    </w:lvl>
    <w:lvl w:ilvl="1" w:tplc="8FE02FE8">
      <w:start w:val="1"/>
      <w:numFmt w:val="bullet"/>
      <w:lvlText w:val="o"/>
      <w:lvlJc w:val="left"/>
      <w:pPr>
        <w:ind w:left="1440" w:hanging="360"/>
      </w:pPr>
      <w:rPr>
        <w:rFonts w:ascii="Courier New" w:hAnsi="Courier New" w:cs="Courier New" w:hint="default"/>
      </w:rPr>
    </w:lvl>
    <w:lvl w:ilvl="2" w:tplc="298EB2BC">
      <w:start w:val="1"/>
      <w:numFmt w:val="bullet"/>
      <w:lvlText w:val=""/>
      <w:lvlJc w:val="left"/>
      <w:pPr>
        <w:ind w:left="2160" w:hanging="360"/>
      </w:pPr>
      <w:rPr>
        <w:rFonts w:ascii="Wingdings" w:hAnsi="Wingdings" w:hint="default"/>
      </w:rPr>
    </w:lvl>
    <w:lvl w:ilvl="3" w:tplc="58F638EC">
      <w:start w:val="1"/>
      <w:numFmt w:val="bullet"/>
      <w:lvlText w:val=""/>
      <w:lvlJc w:val="left"/>
      <w:pPr>
        <w:ind w:left="2880" w:hanging="360"/>
      </w:pPr>
      <w:rPr>
        <w:rFonts w:ascii="Symbol" w:hAnsi="Symbol" w:hint="default"/>
      </w:rPr>
    </w:lvl>
    <w:lvl w:ilvl="4" w:tplc="226602F0">
      <w:start w:val="1"/>
      <w:numFmt w:val="bullet"/>
      <w:lvlText w:val="o"/>
      <w:lvlJc w:val="left"/>
      <w:pPr>
        <w:ind w:left="3600" w:hanging="360"/>
      </w:pPr>
      <w:rPr>
        <w:rFonts w:ascii="Courier New" w:hAnsi="Courier New" w:cs="Courier New" w:hint="default"/>
      </w:rPr>
    </w:lvl>
    <w:lvl w:ilvl="5" w:tplc="2FE86240">
      <w:start w:val="1"/>
      <w:numFmt w:val="bullet"/>
      <w:lvlText w:val=""/>
      <w:lvlJc w:val="left"/>
      <w:pPr>
        <w:ind w:left="4320" w:hanging="360"/>
      </w:pPr>
      <w:rPr>
        <w:rFonts w:ascii="Wingdings" w:hAnsi="Wingdings" w:hint="default"/>
      </w:rPr>
    </w:lvl>
    <w:lvl w:ilvl="6" w:tplc="B066BDF8">
      <w:start w:val="1"/>
      <w:numFmt w:val="bullet"/>
      <w:lvlText w:val=""/>
      <w:lvlJc w:val="left"/>
      <w:pPr>
        <w:ind w:left="5040" w:hanging="360"/>
      </w:pPr>
      <w:rPr>
        <w:rFonts w:ascii="Symbol" w:hAnsi="Symbol" w:hint="default"/>
      </w:rPr>
    </w:lvl>
    <w:lvl w:ilvl="7" w:tplc="66E02074">
      <w:start w:val="1"/>
      <w:numFmt w:val="bullet"/>
      <w:lvlText w:val="o"/>
      <w:lvlJc w:val="left"/>
      <w:pPr>
        <w:ind w:left="5760" w:hanging="360"/>
      </w:pPr>
      <w:rPr>
        <w:rFonts w:ascii="Courier New" w:hAnsi="Courier New" w:cs="Courier New" w:hint="default"/>
      </w:rPr>
    </w:lvl>
    <w:lvl w:ilvl="8" w:tplc="69708D94">
      <w:start w:val="1"/>
      <w:numFmt w:val="bullet"/>
      <w:lvlText w:val=""/>
      <w:lvlJc w:val="left"/>
      <w:pPr>
        <w:ind w:left="6480" w:hanging="360"/>
      </w:pPr>
      <w:rPr>
        <w:rFonts w:ascii="Wingdings" w:hAnsi="Wingdings" w:hint="default"/>
      </w:rPr>
    </w:lvl>
  </w:abstractNum>
  <w:abstractNum w:abstractNumId="4" w15:restartNumberingAfterBreak="0">
    <w:nsid w:val="77ED040B"/>
    <w:multiLevelType w:val="hybridMultilevel"/>
    <w:tmpl w:val="9E30FE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3F8A"/>
    <w:rsid w:val="00051086"/>
    <w:rsid w:val="00060CB2"/>
    <w:rsid w:val="00061D18"/>
    <w:rsid w:val="00073500"/>
    <w:rsid w:val="000A003A"/>
    <w:rsid w:val="000B7EB5"/>
    <w:rsid w:val="000C0800"/>
    <w:rsid w:val="000C536D"/>
    <w:rsid w:val="000F3D7C"/>
    <w:rsid w:val="000F3DA6"/>
    <w:rsid w:val="000F57A6"/>
    <w:rsid w:val="001014E7"/>
    <w:rsid w:val="001054EB"/>
    <w:rsid w:val="00130EED"/>
    <w:rsid w:val="0013102B"/>
    <w:rsid w:val="00140F5E"/>
    <w:rsid w:val="00152FDC"/>
    <w:rsid w:val="00155B00"/>
    <w:rsid w:val="00162A43"/>
    <w:rsid w:val="00170FAC"/>
    <w:rsid w:val="001770C9"/>
    <w:rsid w:val="001778C6"/>
    <w:rsid w:val="00181D87"/>
    <w:rsid w:val="00196607"/>
    <w:rsid w:val="001A5888"/>
    <w:rsid w:val="001B261F"/>
    <w:rsid w:val="001C35F1"/>
    <w:rsid w:val="001D2D05"/>
    <w:rsid w:val="001D4352"/>
    <w:rsid w:val="001E175A"/>
    <w:rsid w:val="001E3694"/>
    <w:rsid w:val="001F1C49"/>
    <w:rsid w:val="001F4F32"/>
    <w:rsid w:val="001F7F4F"/>
    <w:rsid w:val="00214D95"/>
    <w:rsid w:val="002210A4"/>
    <w:rsid w:val="0022708A"/>
    <w:rsid w:val="00230060"/>
    <w:rsid w:val="00232CDD"/>
    <w:rsid w:val="00245549"/>
    <w:rsid w:val="00246F5B"/>
    <w:rsid w:val="0025062E"/>
    <w:rsid w:val="0026391D"/>
    <w:rsid w:val="00267AFC"/>
    <w:rsid w:val="00285C41"/>
    <w:rsid w:val="00292826"/>
    <w:rsid w:val="00293C23"/>
    <w:rsid w:val="002B1342"/>
    <w:rsid w:val="002B2372"/>
    <w:rsid w:val="002B4083"/>
    <w:rsid w:val="002C04B1"/>
    <w:rsid w:val="002C5B2F"/>
    <w:rsid w:val="002C77C1"/>
    <w:rsid w:val="002D486B"/>
    <w:rsid w:val="002E114B"/>
    <w:rsid w:val="002E4851"/>
    <w:rsid w:val="002E6840"/>
    <w:rsid w:val="002E69D7"/>
    <w:rsid w:val="00301482"/>
    <w:rsid w:val="00302736"/>
    <w:rsid w:val="00303C36"/>
    <w:rsid w:val="00305D56"/>
    <w:rsid w:val="0032365A"/>
    <w:rsid w:val="00346872"/>
    <w:rsid w:val="003501C8"/>
    <w:rsid w:val="00352DA7"/>
    <w:rsid w:val="00357C81"/>
    <w:rsid w:val="0036667D"/>
    <w:rsid w:val="0037244E"/>
    <w:rsid w:val="00380116"/>
    <w:rsid w:val="00392664"/>
    <w:rsid w:val="003B034D"/>
    <w:rsid w:val="003B5BBE"/>
    <w:rsid w:val="003C4F11"/>
    <w:rsid w:val="003E4E27"/>
    <w:rsid w:val="004168F6"/>
    <w:rsid w:val="00416B29"/>
    <w:rsid w:val="00421A71"/>
    <w:rsid w:val="00422132"/>
    <w:rsid w:val="004477BD"/>
    <w:rsid w:val="004605EA"/>
    <w:rsid w:val="0046074C"/>
    <w:rsid w:val="00460E62"/>
    <w:rsid w:val="00462118"/>
    <w:rsid w:val="00463985"/>
    <w:rsid w:val="004856DE"/>
    <w:rsid w:val="004C5CF5"/>
    <w:rsid w:val="004D653F"/>
    <w:rsid w:val="004F118C"/>
    <w:rsid w:val="00501B92"/>
    <w:rsid w:val="005160DE"/>
    <w:rsid w:val="00554E93"/>
    <w:rsid w:val="00556C69"/>
    <w:rsid w:val="00564048"/>
    <w:rsid w:val="0057176B"/>
    <w:rsid w:val="00572890"/>
    <w:rsid w:val="00595DEA"/>
    <w:rsid w:val="005A0E1C"/>
    <w:rsid w:val="005A1CBB"/>
    <w:rsid w:val="005A1F48"/>
    <w:rsid w:val="005B2E68"/>
    <w:rsid w:val="005B3BC7"/>
    <w:rsid w:val="005E0FB8"/>
    <w:rsid w:val="005F373B"/>
    <w:rsid w:val="005F37D1"/>
    <w:rsid w:val="00603EE3"/>
    <w:rsid w:val="0061309B"/>
    <w:rsid w:val="00613A43"/>
    <w:rsid w:val="0061786A"/>
    <w:rsid w:val="0064320D"/>
    <w:rsid w:val="00654240"/>
    <w:rsid w:val="00656389"/>
    <w:rsid w:val="00662DD5"/>
    <w:rsid w:val="0067090A"/>
    <w:rsid w:val="006A0518"/>
    <w:rsid w:val="006C0630"/>
    <w:rsid w:val="006C25C0"/>
    <w:rsid w:val="006D2779"/>
    <w:rsid w:val="006E76E7"/>
    <w:rsid w:val="006F0DAC"/>
    <w:rsid w:val="00704DF9"/>
    <w:rsid w:val="00710E11"/>
    <w:rsid w:val="00712E7E"/>
    <w:rsid w:val="00713354"/>
    <w:rsid w:val="00713893"/>
    <w:rsid w:val="00716F59"/>
    <w:rsid w:val="007263AF"/>
    <w:rsid w:val="00727575"/>
    <w:rsid w:val="0074439A"/>
    <w:rsid w:val="007477E7"/>
    <w:rsid w:val="0075089A"/>
    <w:rsid w:val="00756950"/>
    <w:rsid w:val="0078499F"/>
    <w:rsid w:val="0078610D"/>
    <w:rsid w:val="007B37E5"/>
    <w:rsid w:val="007C2F38"/>
    <w:rsid w:val="007D14D4"/>
    <w:rsid w:val="007D5279"/>
    <w:rsid w:val="007D6CA3"/>
    <w:rsid w:val="007E44F7"/>
    <w:rsid w:val="007E61D9"/>
    <w:rsid w:val="00803F60"/>
    <w:rsid w:val="00804ED3"/>
    <w:rsid w:val="00807DCF"/>
    <w:rsid w:val="00812919"/>
    <w:rsid w:val="00812ECC"/>
    <w:rsid w:val="00824615"/>
    <w:rsid w:val="00825B94"/>
    <w:rsid w:val="00826AD2"/>
    <w:rsid w:val="00834828"/>
    <w:rsid w:val="00857501"/>
    <w:rsid w:val="00870D05"/>
    <w:rsid w:val="0087120A"/>
    <w:rsid w:val="008A34DE"/>
    <w:rsid w:val="008B53D9"/>
    <w:rsid w:val="008C5196"/>
    <w:rsid w:val="008C68FB"/>
    <w:rsid w:val="008D5A00"/>
    <w:rsid w:val="008F4650"/>
    <w:rsid w:val="008F7C0E"/>
    <w:rsid w:val="00905562"/>
    <w:rsid w:val="00916465"/>
    <w:rsid w:val="00925B51"/>
    <w:rsid w:val="0093019D"/>
    <w:rsid w:val="009436A4"/>
    <w:rsid w:val="00945062"/>
    <w:rsid w:val="00950FD9"/>
    <w:rsid w:val="00954596"/>
    <w:rsid w:val="00962A3E"/>
    <w:rsid w:val="009706A2"/>
    <w:rsid w:val="009745D5"/>
    <w:rsid w:val="009745E1"/>
    <w:rsid w:val="0097641C"/>
    <w:rsid w:val="0098412F"/>
    <w:rsid w:val="00986487"/>
    <w:rsid w:val="009A4382"/>
    <w:rsid w:val="009B15EF"/>
    <w:rsid w:val="009C4220"/>
    <w:rsid w:val="009C6CEE"/>
    <w:rsid w:val="009D5672"/>
    <w:rsid w:val="009D5FD3"/>
    <w:rsid w:val="009E1F25"/>
    <w:rsid w:val="00A15561"/>
    <w:rsid w:val="00A17174"/>
    <w:rsid w:val="00A25E17"/>
    <w:rsid w:val="00A27925"/>
    <w:rsid w:val="00A4062D"/>
    <w:rsid w:val="00A43B7B"/>
    <w:rsid w:val="00A8137D"/>
    <w:rsid w:val="00AC52F7"/>
    <w:rsid w:val="00AD0E28"/>
    <w:rsid w:val="00AD6C93"/>
    <w:rsid w:val="00AF024D"/>
    <w:rsid w:val="00B04E91"/>
    <w:rsid w:val="00B356F9"/>
    <w:rsid w:val="00B362F2"/>
    <w:rsid w:val="00B37B43"/>
    <w:rsid w:val="00B5108E"/>
    <w:rsid w:val="00B55F54"/>
    <w:rsid w:val="00B81406"/>
    <w:rsid w:val="00B8298B"/>
    <w:rsid w:val="00B841F6"/>
    <w:rsid w:val="00B86985"/>
    <w:rsid w:val="00B9777A"/>
    <w:rsid w:val="00B97C33"/>
    <w:rsid w:val="00BA76E9"/>
    <w:rsid w:val="00BB2011"/>
    <w:rsid w:val="00BB418A"/>
    <w:rsid w:val="00BB7E04"/>
    <w:rsid w:val="00BC6ABB"/>
    <w:rsid w:val="00BD1169"/>
    <w:rsid w:val="00BE217F"/>
    <w:rsid w:val="00BE33D0"/>
    <w:rsid w:val="00BF1FCE"/>
    <w:rsid w:val="00BF5EBE"/>
    <w:rsid w:val="00BF785C"/>
    <w:rsid w:val="00C016F7"/>
    <w:rsid w:val="00C03813"/>
    <w:rsid w:val="00C068AC"/>
    <w:rsid w:val="00C14CF1"/>
    <w:rsid w:val="00C215B3"/>
    <w:rsid w:val="00C27525"/>
    <w:rsid w:val="00C27E2C"/>
    <w:rsid w:val="00C35326"/>
    <w:rsid w:val="00C42DFF"/>
    <w:rsid w:val="00C46826"/>
    <w:rsid w:val="00C50ED1"/>
    <w:rsid w:val="00C513D4"/>
    <w:rsid w:val="00C530C9"/>
    <w:rsid w:val="00C74C8F"/>
    <w:rsid w:val="00C80F7B"/>
    <w:rsid w:val="00C82923"/>
    <w:rsid w:val="00C93AB8"/>
    <w:rsid w:val="00C964B0"/>
    <w:rsid w:val="00CA7CD8"/>
    <w:rsid w:val="00CB37A2"/>
    <w:rsid w:val="00CB4682"/>
    <w:rsid w:val="00CC22DC"/>
    <w:rsid w:val="00CC510C"/>
    <w:rsid w:val="00CE0E35"/>
    <w:rsid w:val="00D35457"/>
    <w:rsid w:val="00D46CAE"/>
    <w:rsid w:val="00D63038"/>
    <w:rsid w:val="00D6598F"/>
    <w:rsid w:val="00D85A21"/>
    <w:rsid w:val="00D87938"/>
    <w:rsid w:val="00D94EBC"/>
    <w:rsid w:val="00DC2D26"/>
    <w:rsid w:val="00DC6D36"/>
    <w:rsid w:val="00DD41DC"/>
    <w:rsid w:val="00DE0452"/>
    <w:rsid w:val="00DE37B8"/>
    <w:rsid w:val="00DE3E84"/>
    <w:rsid w:val="00DE7E2B"/>
    <w:rsid w:val="00DF3446"/>
    <w:rsid w:val="00E04B4C"/>
    <w:rsid w:val="00E17B92"/>
    <w:rsid w:val="00E2174B"/>
    <w:rsid w:val="00E21A6E"/>
    <w:rsid w:val="00E32523"/>
    <w:rsid w:val="00E33B52"/>
    <w:rsid w:val="00E34EBB"/>
    <w:rsid w:val="00E35A02"/>
    <w:rsid w:val="00E410DC"/>
    <w:rsid w:val="00E445D7"/>
    <w:rsid w:val="00E504C4"/>
    <w:rsid w:val="00E53B97"/>
    <w:rsid w:val="00E54EE7"/>
    <w:rsid w:val="00E563A6"/>
    <w:rsid w:val="00E643A3"/>
    <w:rsid w:val="00E7325C"/>
    <w:rsid w:val="00E83C83"/>
    <w:rsid w:val="00E843AA"/>
    <w:rsid w:val="00E86DE0"/>
    <w:rsid w:val="00E871BD"/>
    <w:rsid w:val="00E9058E"/>
    <w:rsid w:val="00E949ED"/>
    <w:rsid w:val="00EA741C"/>
    <w:rsid w:val="00EB2CB0"/>
    <w:rsid w:val="00EB383D"/>
    <w:rsid w:val="00EB72F9"/>
    <w:rsid w:val="00EE0828"/>
    <w:rsid w:val="00EE1A5A"/>
    <w:rsid w:val="00EF44F4"/>
    <w:rsid w:val="00F25004"/>
    <w:rsid w:val="00F37087"/>
    <w:rsid w:val="00F4707F"/>
    <w:rsid w:val="00F54A95"/>
    <w:rsid w:val="00F55BA4"/>
    <w:rsid w:val="00F72E53"/>
    <w:rsid w:val="00F86B3D"/>
    <w:rsid w:val="00F948B8"/>
    <w:rsid w:val="00FB039A"/>
    <w:rsid w:val="00FC42FB"/>
    <w:rsid w:val="00FD127D"/>
    <w:rsid w:val="00FD16D7"/>
    <w:rsid w:val="00FE070A"/>
    <w:rsid w:val="00FE4A6E"/>
    <w:rsid w:val="00FF2B3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1748F"/>
  <w15:docId w15:val="{8C9A6235-0A27-47D8-A0C9-BDFF7B9A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6434-F7D1-4067-88F0-120645C1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2016-11-14T17:17:00Z</cp:lastPrinted>
  <dcterms:created xsi:type="dcterms:W3CDTF">2016-11-14T17:17:00Z</dcterms:created>
  <dcterms:modified xsi:type="dcterms:W3CDTF">2016-11-14T17:17:00Z</dcterms:modified>
</cp:coreProperties>
</file>