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9239D" w14:textId="77777777" w:rsidR="00247106" w:rsidRPr="003132BB" w:rsidRDefault="00247106" w:rsidP="005A6352">
      <w:pPr>
        <w:spacing w:after="0" w:line="360" w:lineRule="auto"/>
        <w:jc w:val="both"/>
        <w:rPr>
          <w:rFonts w:ascii="Arial" w:hAnsi="Arial" w:cs="Arial"/>
          <w:b/>
          <w:sz w:val="24"/>
          <w:szCs w:val="24"/>
        </w:rPr>
      </w:pPr>
      <w:r w:rsidRPr="003132BB">
        <w:rPr>
          <w:rFonts w:ascii="Arial" w:hAnsi="Arial" w:cs="Arial"/>
          <w:b/>
          <w:sz w:val="24"/>
          <w:szCs w:val="24"/>
        </w:rPr>
        <w:t>HONORABLE ASAMBLEA:</w:t>
      </w:r>
    </w:p>
    <w:p w14:paraId="43983B2A" w14:textId="77777777" w:rsidR="00247106" w:rsidRPr="003132BB" w:rsidRDefault="00247106" w:rsidP="005A6352">
      <w:pPr>
        <w:spacing w:after="0" w:line="360" w:lineRule="auto"/>
        <w:jc w:val="both"/>
        <w:rPr>
          <w:rFonts w:ascii="Arial" w:hAnsi="Arial" w:cs="Arial"/>
          <w:b/>
          <w:sz w:val="24"/>
          <w:szCs w:val="24"/>
        </w:rPr>
      </w:pPr>
    </w:p>
    <w:p w14:paraId="4222A149" w14:textId="73C8D572" w:rsidR="003C3A5E" w:rsidRPr="00DA476D" w:rsidRDefault="00C20DBE" w:rsidP="006E69D6">
      <w:pPr>
        <w:autoSpaceDE w:val="0"/>
        <w:autoSpaceDN w:val="0"/>
        <w:adjustRightInd w:val="0"/>
        <w:spacing w:after="0" w:line="360" w:lineRule="auto"/>
        <w:jc w:val="both"/>
        <w:rPr>
          <w:rFonts w:ascii="Arial" w:hAnsi="Arial" w:cs="Arial"/>
          <w:b/>
          <w:sz w:val="24"/>
          <w:szCs w:val="24"/>
        </w:rPr>
      </w:pPr>
      <w:r w:rsidRPr="00DA476D">
        <w:rPr>
          <w:rFonts w:ascii="Arial" w:hAnsi="Arial" w:cs="Arial"/>
          <w:sz w:val="24"/>
          <w:szCs w:val="24"/>
        </w:rPr>
        <w:t xml:space="preserve">I.- </w:t>
      </w:r>
      <w:r w:rsidR="00247106" w:rsidRPr="00DA476D">
        <w:rPr>
          <w:rFonts w:ascii="Arial" w:hAnsi="Arial" w:cs="Arial"/>
          <w:sz w:val="24"/>
          <w:szCs w:val="24"/>
        </w:rPr>
        <w:t>A la</w:t>
      </w:r>
      <w:r w:rsidR="00D85335" w:rsidRPr="00DA476D">
        <w:rPr>
          <w:rFonts w:ascii="Arial" w:hAnsi="Arial" w:cs="Arial"/>
          <w:sz w:val="24"/>
          <w:szCs w:val="24"/>
        </w:rPr>
        <w:t>s</w:t>
      </w:r>
      <w:r w:rsidR="00247106" w:rsidRPr="00DA476D">
        <w:rPr>
          <w:rFonts w:ascii="Arial" w:hAnsi="Arial" w:cs="Arial"/>
          <w:sz w:val="24"/>
          <w:szCs w:val="24"/>
        </w:rPr>
        <w:t xml:space="preserve"> </w:t>
      </w:r>
      <w:r w:rsidR="00D85335" w:rsidRPr="00DA476D">
        <w:rPr>
          <w:rFonts w:ascii="Arial" w:hAnsi="Arial" w:cs="Arial"/>
          <w:sz w:val="24"/>
          <w:szCs w:val="24"/>
        </w:rPr>
        <w:t>Comi</w:t>
      </w:r>
      <w:r w:rsidR="00A22877" w:rsidRPr="00DA476D">
        <w:rPr>
          <w:rFonts w:ascii="Arial" w:hAnsi="Arial" w:cs="Arial"/>
          <w:sz w:val="24"/>
          <w:szCs w:val="24"/>
        </w:rPr>
        <w:t xml:space="preserve">siones Unidas de Legislación y </w:t>
      </w:r>
      <w:r w:rsidR="005B1A24" w:rsidRPr="00DA476D">
        <w:rPr>
          <w:rFonts w:ascii="Arial" w:hAnsi="Arial" w:cs="Arial"/>
          <w:sz w:val="24"/>
          <w:szCs w:val="24"/>
        </w:rPr>
        <w:t>Puntos Constitucionales les fue turnado</w:t>
      </w:r>
      <w:r w:rsidR="007B6F47" w:rsidRPr="00DA476D">
        <w:rPr>
          <w:rFonts w:ascii="Arial" w:hAnsi="Arial" w:cs="Arial"/>
          <w:sz w:val="24"/>
          <w:szCs w:val="24"/>
        </w:rPr>
        <w:t xml:space="preserve"> en fecha </w:t>
      </w:r>
      <w:r w:rsidR="00AC551C" w:rsidRPr="00DA476D">
        <w:rPr>
          <w:rFonts w:ascii="Arial" w:hAnsi="Arial" w:cs="Arial"/>
          <w:sz w:val="24"/>
          <w:szCs w:val="24"/>
        </w:rPr>
        <w:t xml:space="preserve">22 </w:t>
      </w:r>
      <w:r w:rsidR="005B1A24" w:rsidRPr="00DA476D">
        <w:rPr>
          <w:rFonts w:ascii="Arial" w:hAnsi="Arial" w:cs="Arial"/>
          <w:sz w:val="24"/>
          <w:szCs w:val="24"/>
        </w:rPr>
        <w:t xml:space="preserve">del mes de </w:t>
      </w:r>
      <w:r w:rsidR="00AC551C" w:rsidRPr="00DA476D">
        <w:rPr>
          <w:rFonts w:ascii="Arial" w:hAnsi="Arial" w:cs="Arial"/>
          <w:sz w:val="24"/>
          <w:szCs w:val="24"/>
        </w:rPr>
        <w:t>febrero</w:t>
      </w:r>
      <w:r w:rsidR="00825633" w:rsidRPr="00DA476D">
        <w:rPr>
          <w:rFonts w:ascii="Arial" w:hAnsi="Arial" w:cs="Arial"/>
          <w:sz w:val="24"/>
          <w:szCs w:val="24"/>
        </w:rPr>
        <w:t xml:space="preserve"> </w:t>
      </w:r>
      <w:r w:rsidR="005B1A24" w:rsidRPr="00DA476D">
        <w:rPr>
          <w:rFonts w:ascii="Arial" w:hAnsi="Arial" w:cs="Arial"/>
          <w:sz w:val="24"/>
          <w:szCs w:val="24"/>
        </w:rPr>
        <w:t>del año 201</w:t>
      </w:r>
      <w:r w:rsidR="00AC551C" w:rsidRPr="00DA476D">
        <w:rPr>
          <w:rFonts w:ascii="Arial" w:hAnsi="Arial" w:cs="Arial"/>
          <w:sz w:val="24"/>
          <w:szCs w:val="24"/>
        </w:rPr>
        <w:t>7</w:t>
      </w:r>
      <w:r w:rsidR="005B1A24" w:rsidRPr="00DA476D">
        <w:rPr>
          <w:rFonts w:ascii="Arial" w:hAnsi="Arial" w:cs="Arial"/>
          <w:bCs/>
          <w:sz w:val="24"/>
          <w:szCs w:val="24"/>
        </w:rPr>
        <w:t xml:space="preserve">, </w:t>
      </w:r>
      <w:r w:rsidR="005B1A24" w:rsidRPr="00DA476D">
        <w:rPr>
          <w:rFonts w:ascii="Arial" w:hAnsi="Arial" w:cs="Arial"/>
          <w:sz w:val="24"/>
          <w:szCs w:val="24"/>
        </w:rPr>
        <w:t>para</w:t>
      </w:r>
      <w:r w:rsidR="007B6F47" w:rsidRPr="00DA476D">
        <w:rPr>
          <w:rFonts w:ascii="Arial" w:hAnsi="Arial" w:cs="Arial"/>
          <w:sz w:val="24"/>
          <w:szCs w:val="24"/>
        </w:rPr>
        <w:t xml:space="preserve"> su estudio y dictamen, el </w:t>
      </w:r>
      <w:r w:rsidR="005B1A24" w:rsidRPr="00DA476D">
        <w:rPr>
          <w:rFonts w:ascii="Arial" w:hAnsi="Arial" w:cs="Arial"/>
          <w:sz w:val="24"/>
          <w:szCs w:val="24"/>
        </w:rPr>
        <w:t>expediente legislativo</w:t>
      </w:r>
      <w:r w:rsidR="007B6F47" w:rsidRPr="00DA476D">
        <w:rPr>
          <w:rFonts w:ascii="Arial" w:hAnsi="Arial" w:cs="Arial"/>
          <w:sz w:val="24"/>
          <w:szCs w:val="24"/>
        </w:rPr>
        <w:t xml:space="preserve"> con número</w:t>
      </w:r>
      <w:r w:rsidR="00A22877" w:rsidRPr="00DA476D">
        <w:rPr>
          <w:rFonts w:ascii="Arial" w:hAnsi="Arial" w:cs="Arial"/>
          <w:b/>
          <w:sz w:val="24"/>
          <w:szCs w:val="24"/>
        </w:rPr>
        <w:t xml:space="preserve"> </w:t>
      </w:r>
      <w:r w:rsidR="00AC551C" w:rsidRPr="00DA476D">
        <w:rPr>
          <w:rFonts w:ascii="Arial" w:hAnsi="Arial" w:cs="Arial"/>
          <w:b/>
          <w:sz w:val="24"/>
          <w:szCs w:val="24"/>
        </w:rPr>
        <w:t>10725</w:t>
      </w:r>
      <w:r w:rsidR="005B1A24" w:rsidRPr="00DA476D">
        <w:rPr>
          <w:rFonts w:ascii="Arial" w:hAnsi="Arial" w:cs="Arial"/>
          <w:b/>
          <w:sz w:val="24"/>
          <w:szCs w:val="24"/>
        </w:rPr>
        <w:t>/LXXI</w:t>
      </w:r>
      <w:r w:rsidR="006E69D6" w:rsidRPr="00DA476D">
        <w:rPr>
          <w:rFonts w:ascii="Arial" w:hAnsi="Arial" w:cs="Arial"/>
          <w:b/>
          <w:sz w:val="24"/>
          <w:szCs w:val="24"/>
        </w:rPr>
        <w:t>V</w:t>
      </w:r>
      <w:r w:rsidR="007B6F47" w:rsidRPr="00DA476D">
        <w:rPr>
          <w:rFonts w:ascii="Arial" w:hAnsi="Arial" w:cs="Arial"/>
          <w:sz w:val="24"/>
          <w:szCs w:val="24"/>
        </w:rPr>
        <w:t>, qu</w:t>
      </w:r>
      <w:r w:rsidR="006E69D6" w:rsidRPr="00DA476D">
        <w:rPr>
          <w:rFonts w:ascii="Arial" w:hAnsi="Arial" w:cs="Arial"/>
          <w:sz w:val="24"/>
          <w:szCs w:val="24"/>
        </w:rPr>
        <w:t xml:space="preserve">e contiene escrito signado por </w:t>
      </w:r>
      <w:r w:rsidR="0060112F" w:rsidRPr="00DA476D">
        <w:rPr>
          <w:rFonts w:ascii="Arial" w:hAnsi="Arial" w:cs="Arial"/>
          <w:sz w:val="24"/>
          <w:szCs w:val="24"/>
        </w:rPr>
        <w:t>e</w:t>
      </w:r>
      <w:r w:rsidR="007B6F47" w:rsidRPr="00DA476D">
        <w:rPr>
          <w:rFonts w:ascii="Arial" w:hAnsi="Arial" w:cs="Arial"/>
          <w:sz w:val="24"/>
          <w:szCs w:val="24"/>
        </w:rPr>
        <w:t>l</w:t>
      </w:r>
      <w:r w:rsidR="0060112F" w:rsidRPr="00DA476D">
        <w:rPr>
          <w:rFonts w:ascii="Arial" w:hAnsi="Arial" w:cs="Arial"/>
          <w:sz w:val="24"/>
          <w:szCs w:val="24"/>
        </w:rPr>
        <w:t xml:space="preserve"> </w:t>
      </w:r>
      <w:r w:rsidR="007B6F47" w:rsidRPr="00DA476D">
        <w:rPr>
          <w:rFonts w:ascii="Arial" w:hAnsi="Arial" w:cs="Arial"/>
          <w:sz w:val="24"/>
          <w:szCs w:val="24"/>
        </w:rPr>
        <w:t>C.</w:t>
      </w:r>
      <w:r w:rsidR="006E69D6" w:rsidRPr="00DA476D">
        <w:rPr>
          <w:rFonts w:ascii="Arial" w:hAnsi="Arial" w:cs="Arial"/>
          <w:sz w:val="24"/>
          <w:szCs w:val="24"/>
        </w:rPr>
        <w:t xml:space="preserve"> </w:t>
      </w:r>
      <w:r w:rsidR="00AC551C" w:rsidRPr="00DA476D">
        <w:rPr>
          <w:rFonts w:ascii="Arial" w:hAnsi="Arial" w:cs="Arial"/>
          <w:b/>
          <w:sz w:val="24"/>
          <w:szCs w:val="24"/>
        </w:rPr>
        <w:t>PEDRO ALEJO RODRIGUEZ MARTINEZ</w:t>
      </w:r>
      <w:r w:rsidR="0060112F" w:rsidRPr="00DA476D">
        <w:rPr>
          <w:rFonts w:ascii="Arial" w:hAnsi="Arial" w:cs="Arial"/>
          <w:b/>
          <w:sz w:val="24"/>
          <w:szCs w:val="24"/>
        </w:rPr>
        <w:t xml:space="preserve">, </w:t>
      </w:r>
      <w:r w:rsidR="006E69D6" w:rsidRPr="00DA476D">
        <w:rPr>
          <w:rFonts w:ascii="Arial" w:hAnsi="Arial" w:cs="Arial"/>
          <w:sz w:val="24"/>
          <w:szCs w:val="24"/>
        </w:rPr>
        <w:t xml:space="preserve">mediante el cual </w:t>
      </w:r>
      <w:r w:rsidR="00F41102" w:rsidRPr="00DA476D">
        <w:rPr>
          <w:rFonts w:ascii="Arial" w:hAnsi="Arial" w:cs="Arial"/>
          <w:sz w:val="24"/>
          <w:szCs w:val="24"/>
        </w:rPr>
        <w:t>presenta</w:t>
      </w:r>
      <w:r w:rsidR="006E69D6" w:rsidRPr="00DA476D">
        <w:rPr>
          <w:rFonts w:ascii="Arial" w:hAnsi="Arial" w:cs="Arial"/>
          <w:sz w:val="24"/>
          <w:szCs w:val="24"/>
        </w:rPr>
        <w:t xml:space="preserve"> iniciativa de </w:t>
      </w:r>
      <w:r w:rsidR="005719E8" w:rsidRPr="00336E48">
        <w:rPr>
          <w:rFonts w:ascii="Arial" w:hAnsi="Arial" w:cs="Arial"/>
          <w:b/>
          <w:sz w:val="24"/>
          <w:szCs w:val="24"/>
        </w:rPr>
        <w:t>reforma</w:t>
      </w:r>
      <w:r w:rsidR="00420C79" w:rsidRPr="00336E48">
        <w:rPr>
          <w:rFonts w:ascii="Arial" w:hAnsi="Arial" w:cs="Arial"/>
          <w:b/>
          <w:sz w:val="24"/>
          <w:szCs w:val="24"/>
        </w:rPr>
        <w:t xml:space="preserve"> </w:t>
      </w:r>
      <w:r w:rsidR="00DA476D" w:rsidRPr="00336E48">
        <w:rPr>
          <w:rFonts w:ascii="Arial" w:hAnsi="Arial" w:cs="Arial"/>
          <w:b/>
          <w:sz w:val="24"/>
          <w:szCs w:val="24"/>
        </w:rPr>
        <w:t xml:space="preserve">ciudadana </w:t>
      </w:r>
      <w:r w:rsidR="00420C79" w:rsidRPr="00336E48">
        <w:rPr>
          <w:rFonts w:ascii="Arial" w:hAnsi="Arial" w:cs="Arial"/>
          <w:b/>
          <w:sz w:val="24"/>
          <w:szCs w:val="24"/>
        </w:rPr>
        <w:t>a diversos artículos de la</w:t>
      </w:r>
      <w:r w:rsidR="00683EA8" w:rsidRPr="00336E48">
        <w:rPr>
          <w:rFonts w:ascii="Arial" w:hAnsi="Arial" w:cs="Arial"/>
          <w:b/>
          <w:sz w:val="24"/>
          <w:szCs w:val="24"/>
        </w:rPr>
        <w:t xml:space="preserve"> Constitución Política del Estado y de la</w:t>
      </w:r>
      <w:r w:rsidR="00420C79" w:rsidRPr="00336E48">
        <w:rPr>
          <w:rFonts w:ascii="Arial" w:hAnsi="Arial" w:cs="Arial"/>
          <w:b/>
          <w:sz w:val="24"/>
          <w:szCs w:val="24"/>
        </w:rPr>
        <w:t xml:space="preserve"> Ley</w:t>
      </w:r>
      <w:r w:rsidR="00DA476D" w:rsidRPr="00336E48">
        <w:rPr>
          <w:rFonts w:ascii="Arial" w:hAnsi="Arial" w:cs="Arial"/>
          <w:b/>
          <w:sz w:val="24"/>
          <w:szCs w:val="24"/>
        </w:rPr>
        <w:t xml:space="preserve"> de Participación Ciudadana para </w:t>
      </w:r>
      <w:r w:rsidR="00683EA8" w:rsidRPr="00336E48">
        <w:rPr>
          <w:rFonts w:ascii="Arial" w:hAnsi="Arial" w:cs="Arial"/>
          <w:b/>
          <w:sz w:val="24"/>
          <w:szCs w:val="24"/>
        </w:rPr>
        <w:t>el Estado de Nuevo León</w:t>
      </w:r>
      <w:r w:rsidR="00DA476D" w:rsidRPr="00336E48">
        <w:rPr>
          <w:rFonts w:ascii="Arial" w:hAnsi="Arial" w:cs="Arial"/>
          <w:b/>
          <w:sz w:val="24"/>
          <w:szCs w:val="24"/>
        </w:rPr>
        <w:t>, a fin de que se apliquen los mecanismo de consulta ciudadana, la iniciativa popular, la audiencia pública con fines de acuerdo o decisión y la revocación de mandato</w:t>
      </w:r>
      <w:r w:rsidR="006E69D6" w:rsidRPr="00336E48">
        <w:rPr>
          <w:rFonts w:ascii="Arial" w:hAnsi="Arial" w:cs="Arial"/>
          <w:b/>
          <w:sz w:val="24"/>
          <w:szCs w:val="24"/>
        </w:rPr>
        <w:t>.</w:t>
      </w:r>
    </w:p>
    <w:p w14:paraId="4830FB72" w14:textId="77777777" w:rsidR="00066439" w:rsidRPr="00DA476D" w:rsidRDefault="00066439" w:rsidP="002E1DBB">
      <w:pPr>
        <w:spacing w:after="0" w:line="360" w:lineRule="auto"/>
        <w:ind w:firstLine="708"/>
        <w:jc w:val="both"/>
        <w:rPr>
          <w:rFonts w:ascii="Arial" w:hAnsi="Arial" w:cs="Arial"/>
          <w:sz w:val="24"/>
          <w:szCs w:val="24"/>
        </w:rPr>
      </w:pPr>
    </w:p>
    <w:p w14:paraId="16611643" w14:textId="7B6C16A4" w:rsidR="005A6352" w:rsidRPr="003132BB" w:rsidRDefault="00247106" w:rsidP="002E1DBB">
      <w:pPr>
        <w:spacing w:after="0" w:line="360" w:lineRule="auto"/>
        <w:ind w:firstLine="708"/>
        <w:jc w:val="both"/>
        <w:rPr>
          <w:rFonts w:ascii="Arial" w:hAnsi="Arial" w:cs="Arial"/>
          <w:sz w:val="24"/>
          <w:szCs w:val="24"/>
        </w:rPr>
      </w:pPr>
      <w:r w:rsidRPr="003132BB">
        <w:rPr>
          <w:rFonts w:ascii="Arial" w:hAnsi="Arial" w:cs="Arial"/>
          <w:sz w:val="24"/>
          <w:szCs w:val="24"/>
        </w:rPr>
        <w:t>Con el fin de ver proveído el requisito fundamental de dar vista</w:t>
      </w:r>
      <w:r w:rsidRPr="003132BB">
        <w:rPr>
          <w:rFonts w:ascii="Arial" w:hAnsi="Arial" w:cs="Arial"/>
          <w:color w:val="000000" w:themeColor="text1"/>
          <w:sz w:val="24"/>
          <w:szCs w:val="24"/>
        </w:rPr>
        <w:t xml:space="preserve"> al </w:t>
      </w:r>
      <w:r w:rsidRPr="003132BB">
        <w:rPr>
          <w:rFonts w:ascii="Arial" w:hAnsi="Arial" w:cs="Arial"/>
          <w:sz w:val="24"/>
          <w:szCs w:val="24"/>
        </w:rPr>
        <w:t>contenido del Oficio citado y de conformidad con lo establecido en el artículo 47 inciso b) del Reglamento para el Gobierno Interior del Congreso del Estado de Nuevo León, quienes</w:t>
      </w:r>
      <w:r w:rsidR="00DA476D">
        <w:rPr>
          <w:rFonts w:ascii="Arial" w:hAnsi="Arial" w:cs="Arial"/>
          <w:sz w:val="24"/>
          <w:szCs w:val="24"/>
        </w:rPr>
        <w:t xml:space="preserve"> </w:t>
      </w:r>
      <w:r w:rsidRPr="003132BB">
        <w:rPr>
          <w:rFonts w:ascii="Arial" w:hAnsi="Arial" w:cs="Arial"/>
          <w:sz w:val="24"/>
          <w:szCs w:val="24"/>
        </w:rPr>
        <w:t>integramos la</w:t>
      </w:r>
      <w:r w:rsidR="003C3A5E" w:rsidRPr="003132BB">
        <w:rPr>
          <w:rFonts w:ascii="Arial" w:hAnsi="Arial" w:cs="Arial"/>
          <w:sz w:val="24"/>
          <w:szCs w:val="24"/>
        </w:rPr>
        <w:t>s</w:t>
      </w:r>
      <w:r w:rsidRPr="003132BB">
        <w:rPr>
          <w:rFonts w:ascii="Arial" w:hAnsi="Arial" w:cs="Arial"/>
          <w:sz w:val="24"/>
          <w:szCs w:val="24"/>
        </w:rPr>
        <w:t xml:space="preserve"> </w:t>
      </w:r>
      <w:r w:rsidR="003C3A5E" w:rsidRPr="003132BB">
        <w:rPr>
          <w:rFonts w:ascii="Arial" w:hAnsi="Arial" w:cs="Arial"/>
          <w:b/>
          <w:sz w:val="24"/>
          <w:szCs w:val="24"/>
        </w:rPr>
        <w:t>Comisiones</w:t>
      </w:r>
      <w:r w:rsidR="00683EA8">
        <w:rPr>
          <w:rFonts w:ascii="Arial" w:hAnsi="Arial" w:cs="Arial"/>
          <w:b/>
          <w:sz w:val="24"/>
          <w:szCs w:val="24"/>
        </w:rPr>
        <w:t xml:space="preserve"> Unidas</w:t>
      </w:r>
      <w:r w:rsidRPr="003132BB">
        <w:rPr>
          <w:rFonts w:ascii="Arial" w:hAnsi="Arial" w:cs="Arial"/>
          <w:b/>
          <w:sz w:val="24"/>
          <w:szCs w:val="24"/>
        </w:rPr>
        <w:t xml:space="preserve"> de Legislación</w:t>
      </w:r>
      <w:r w:rsidR="003C3A5E" w:rsidRPr="003132BB">
        <w:rPr>
          <w:rFonts w:ascii="Arial" w:hAnsi="Arial" w:cs="Arial"/>
          <w:b/>
          <w:sz w:val="24"/>
          <w:szCs w:val="24"/>
        </w:rPr>
        <w:t xml:space="preserve"> y de </w:t>
      </w:r>
      <w:r w:rsidR="005B1A24">
        <w:rPr>
          <w:rFonts w:ascii="Arial" w:hAnsi="Arial" w:cs="Arial"/>
          <w:b/>
          <w:sz w:val="24"/>
          <w:szCs w:val="24"/>
        </w:rPr>
        <w:t>Puntos Constitucionales</w:t>
      </w:r>
      <w:r w:rsidRPr="003132BB">
        <w:rPr>
          <w:rFonts w:ascii="Arial" w:hAnsi="Arial" w:cs="Arial"/>
          <w:sz w:val="24"/>
          <w:szCs w:val="24"/>
        </w:rPr>
        <w:t xml:space="preserve">, consignamos ante este Pleno los siguientes: </w:t>
      </w:r>
    </w:p>
    <w:p w14:paraId="259FCBC7" w14:textId="77777777" w:rsidR="002E1DBB" w:rsidRPr="003132BB" w:rsidRDefault="002E1DBB" w:rsidP="002E1DBB">
      <w:pPr>
        <w:spacing w:after="0" w:line="360" w:lineRule="auto"/>
        <w:ind w:firstLine="708"/>
        <w:jc w:val="both"/>
        <w:rPr>
          <w:rFonts w:ascii="Arial" w:hAnsi="Arial" w:cs="Arial"/>
          <w:sz w:val="24"/>
          <w:szCs w:val="24"/>
        </w:rPr>
      </w:pPr>
    </w:p>
    <w:p w14:paraId="7E59570C" w14:textId="77777777" w:rsidR="00247106" w:rsidRPr="003132BB" w:rsidRDefault="00247106" w:rsidP="00415282">
      <w:pPr>
        <w:spacing w:after="0" w:line="360" w:lineRule="auto"/>
        <w:jc w:val="center"/>
        <w:rPr>
          <w:rFonts w:ascii="Arial" w:hAnsi="Arial" w:cs="Arial"/>
          <w:b/>
          <w:sz w:val="24"/>
          <w:szCs w:val="24"/>
        </w:rPr>
      </w:pPr>
      <w:r w:rsidRPr="003132BB">
        <w:rPr>
          <w:rFonts w:ascii="Arial" w:hAnsi="Arial" w:cs="Arial"/>
          <w:b/>
          <w:sz w:val="24"/>
          <w:szCs w:val="24"/>
        </w:rPr>
        <w:t>ANTECEDENTES</w:t>
      </w:r>
    </w:p>
    <w:p w14:paraId="446D6BAF" w14:textId="77777777" w:rsidR="00247106" w:rsidRDefault="00247106" w:rsidP="00415282">
      <w:pPr>
        <w:spacing w:after="0" w:line="360" w:lineRule="auto"/>
        <w:rPr>
          <w:rFonts w:ascii="Arial" w:hAnsi="Arial" w:cs="Arial"/>
          <w:b/>
          <w:sz w:val="24"/>
          <w:szCs w:val="24"/>
        </w:rPr>
      </w:pPr>
    </w:p>
    <w:p w14:paraId="7A304E47" w14:textId="0AC3231E" w:rsidR="005719E8" w:rsidRPr="00DA476D" w:rsidRDefault="0002203E" w:rsidP="005719E8">
      <w:pPr>
        <w:autoSpaceDE w:val="0"/>
        <w:autoSpaceDN w:val="0"/>
        <w:adjustRightInd w:val="0"/>
        <w:spacing w:after="0" w:line="360" w:lineRule="auto"/>
        <w:jc w:val="both"/>
        <w:rPr>
          <w:rFonts w:ascii="Arial" w:eastAsiaTheme="minorHAnsi" w:hAnsi="Arial" w:cs="Arial"/>
          <w:sz w:val="24"/>
          <w:szCs w:val="24"/>
        </w:rPr>
      </w:pPr>
      <w:r w:rsidRPr="003132BB">
        <w:rPr>
          <w:rFonts w:ascii="Arial" w:hAnsi="Arial" w:cs="Arial"/>
          <w:sz w:val="24"/>
          <w:szCs w:val="24"/>
        </w:rPr>
        <w:tab/>
      </w:r>
      <w:r w:rsidR="005719E8" w:rsidRPr="00DA476D">
        <w:rPr>
          <w:rFonts w:ascii="Arial" w:hAnsi="Arial" w:cs="Arial"/>
          <w:sz w:val="24"/>
          <w:szCs w:val="24"/>
        </w:rPr>
        <w:t xml:space="preserve">Manifiesta el exponente que solicita a esta Legislatura, </w:t>
      </w:r>
      <w:r w:rsidR="005719E8" w:rsidRPr="00DA476D">
        <w:rPr>
          <w:rFonts w:ascii="Arial" w:eastAsiaTheme="minorHAnsi" w:hAnsi="Arial" w:cs="Arial"/>
          <w:sz w:val="24"/>
          <w:szCs w:val="24"/>
        </w:rPr>
        <w:t>la armonización, adecuación, reforma y respaldo · "'</w:t>
      </w:r>
      <w:r w:rsidR="005719E8" w:rsidRPr="00DA476D">
        <w:rPr>
          <w:rFonts w:ascii="Arial" w:eastAsiaTheme="minorHAnsi" w:hAnsi="Arial" w:cs="Arial"/>
          <w:i/>
          <w:iCs/>
          <w:sz w:val="24"/>
          <w:szCs w:val="24"/>
        </w:rPr>
        <w:t xml:space="preserve">(en </w:t>
      </w:r>
      <w:r w:rsidR="005719E8" w:rsidRPr="00DA476D">
        <w:rPr>
          <w:rFonts w:ascii="Arial" w:eastAsiaTheme="minorHAnsi" w:hAnsi="Arial" w:cs="Arial"/>
          <w:sz w:val="24"/>
          <w:szCs w:val="24"/>
        </w:rPr>
        <w:t xml:space="preserve">financiación requerido para que en el estado de Nuevo León pueda ser Litis y no simple letra muerta, la </w:t>
      </w:r>
      <w:r w:rsidR="005719E8" w:rsidRPr="00DA476D">
        <w:rPr>
          <w:rFonts w:ascii="Arial" w:eastAsiaTheme="minorHAnsi" w:hAnsi="Arial" w:cs="Arial"/>
          <w:b/>
          <w:bCs/>
          <w:i/>
          <w:iCs/>
          <w:sz w:val="24"/>
          <w:szCs w:val="24"/>
        </w:rPr>
        <w:t xml:space="preserve">Ley de Participación Ciudadana, </w:t>
      </w:r>
      <w:r w:rsidR="005719E8" w:rsidRPr="00DA476D">
        <w:rPr>
          <w:rFonts w:ascii="Arial" w:eastAsiaTheme="minorHAnsi" w:hAnsi="Arial" w:cs="Arial"/>
          <w:sz w:val="24"/>
          <w:szCs w:val="24"/>
        </w:rPr>
        <w:t>sobre</w:t>
      </w:r>
      <w:r w:rsidR="005719E8" w:rsidRPr="00DA476D">
        <w:rPr>
          <w:rFonts w:ascii="Arial" w:eastAsia="HiddenHorzOCR" w:hAnsi="Arial" w:cs="Arial"/>
          <w:sz w:val="24"/>
          <w:szCs w:val="24"/>
        </w:rPr>
        <w:t xml:space="preserve"> </w:t>
      </w:r>
      <w:r w:rsidR="005719E8" w:rsidRPr="00DA476D">
        <w:rPr>
          <w:rFonts w:ascii="Arial" w:eastAsiaTheme="minorHAnsi" w:hAnsi="Arial" w:cs="Arial"/>
          <w:sz w:val="24"/>
          <w:szCs w:val="24"/>
        </w:rPr>
        <w:t xml:space="preserve">todo en lo referente a las figuras de los mecanismos de consulta ciudadana como </w:t>
      </w:r>
      <w:r w:rsidR="005719E8" w:rsidRPr="00DA476D">
        <w:rPr>
          <w:rFonts w:ascii="Arial" w:eastAsia="HiddenHorzOCR" w:hAnsi="Arial" w:cs="Arial"/>
          <w:sz w:val="24"/>
          <w:szCs w:val="24"/>
        </w:rPr>
        <w:t>lo</w:t>
      </w:r>
      <w:r w:rsidR="005719E8" w:rsidRPr="00DA476D">
        <w:rPr>
          <w:rFonts w:ascii="Arial" w:eastAsiaTheme="minorHAnsi" w:hAnsi="Arial" w:cs="Arial"/>
          <w:sz w:val="24"/>
          <w:szCs w:val="24"/>
        </w:rPr>
        <w:t xml:space="preserve"> son la Consulta popular, la </w:t>
      </w:r>
      <w:r w:rsidR="005719E8" w:rsidRPr="00DA476D">
        <w:rPr>
          <w:rFonts w:ascii="Arial" w:eastAsiaTheme="minorHAnsi" w:hAnsi="Arial" w:cs="Arial"/>
          <w:sz w:val="24"/>
          <w:szCs w:val="24"/>
        </w:rPr>
        <w:lastRenderedPageBreak/>
        <w:t>Consulta ciudadana, la iniciativa popular, la</w:t>
      </w:r>
      <w:r w:rsidR="005719E8" w:rsidRPr="00DA476D">
        <w:rPr>
          <w:rFonts w:ascii="Arial" w:eastAsia="HiddenHorzOCR" w:hAnsi="Arial" w:cs="Arial"/>
          <w:sz w:val="24"/>
          <w:szCs w:val="24"/>
        </w:rPr>
        <w:t xml:space="preserve"> </w:t>
      </w:r>
      <w:r w:rsidR="005719E8" w:rsidRPr="00DA476D">
        <w:rPr>
          <w:rFonts w:ascii="Arial" w:eastAsiaTheme="minorHAnsi" w:hAnsi="Arial" w:cs="Arial"/>
          <w:sz w:val="24"/>
          <w:szCs w:val="24"/>
        </w:rPr>
        <w:t>Audiencia Pública (con fines de acuerdo o decisión) y la Revocación de Mandato.</w:t>
      </w:r>
    </w:p>
    <w:p w14:paraId="3FEEC3DA" w14:textId="77777777" w:rsidR="005719E8" w:rsidRPr="00DA476D" w:rsidRDefault="005719E8" w:rsidP="005719E8">
      <w:pPr>
        <w:autoSpaceDE w:val="0"/>
        <w:autoSpaceDN w:val="0"/>
        <w:adjustRightInd w:val="0"/>
        <w:spacing w:after="0" w:line="360" w:lineRule="auto"/>
        <w:jc w:val="both"/>
        <w:rPr>
          <w:rFonts w:ascii="Arial" w:eastAsiaTheme="minorHAnsi" w:hAnsi="Arial" w:cs="Arial"/>
          <w:sz w:val="24"/>
          <w:szCs w:val="24"/>
        </w:rPr>
      </w:pPr>
    </w:p>
    <w:p w14:paraId="54332126" w14:textId="20CE5A96" w:rsidR="0060112F" w:rsidRPr="00DA476D" w:rsidRDefault="005719E8" w:rsidP="005719E8">
      <w:pPr>
        <w:autoSpaceDE w:val="0"/>
        <w:autoSpaceDN w:val="0"/>
        <w:adjustRightInd w:val="0"/>
        <w:spacing w:after="0" w:line="360" w:lineRule="auto"/>
        <w:ind w:firstLine="708"/>
        <w:jc w:val="both"/>
        <w:rPr>
          <w:rFonts w:ascii="Arial" w:hAnsi="Arial" w:cs="Arial"/>
          <w:sz w:val="24"/>
          <w:szCs w:val="24"/>
        </w:rPr>
      </w:pPr>
      <w:r w:rsidRPr="00DA476D">
        <w:rPr>
          <w:rFonts w:ascii="Arial" w:eastAsiaTheme="minorHAnsi" w:hAnsi="Arial" w:cs="Arial"/>
          <w:sz w:val="24"/>
          <w:szCs w:val="24"/>
        </w:rPr>
        <w:t xml:space="preserve">Así mismo solicita </w:t>
      </w:r>
      <w:r w:rsidR="00E62325" w:rsidRPr="00DA476D">
        <w:rPr>
          <w:rFonts w:ascii="Arial" w:eastAsiaTheme="minorHAnsi" w:hAnsi="Arial" w:cs="Arial"/>
          <w:sz w:val="24"/>
          <w:szCs w:val="24"/>
        </w:rPr>
        <w:t>también</w:t>
      </w:r>
      <w:r w:rsidRPr="00DA476D">
        <w:rPr>
          <w:rFonts w:ascii="Arial" w:eastAsiaTheme="minorHAnsi" w:hAnsi="Arial" w:cs="Arial"/>
          <w:sz w:val="24"/>
          <w:szCs w:val="24"/>
        </w:rPr>
        <w:t xml:space="preserve">, por medio de esta iniciativa ciudadana, como un mecanismo de DEMOCRACIA DIRECTA que conmina al ejecutivo a enmendar a la brevedad lo conducente tanto en la </w:t>
      </w:r>
      <w:r w:rsidRPr="00DA476D">
        <w:rPr>
          <w:rFonts w:ascii="Arial" w:eastAsiaTheme="minorHAnsi" w:hAnsi="Arial" w:cs="Arial"/>
          <w:b/>
          <w:bCs/>
          <w:i/>
          <w:iCs/>
          <w:sz w:val="24"/>
          <w:szCs w:val="24"/>
        </w:rPr>
        <w:t xml:space="preserve">Constitución Política del Estado de Nuevo León, </w:t>
      </w:r>
      <w:r w:rsidRPr="00DA476D">
        <w:rPr>
          <w:rFonts w:ascii="Arial" w:eastAsiaTheme="minorHAnsi" w:hAnsi="Arial" w:cs="Arial"/>
          <w:sz w:val="24"/>
          <w:szCs w:val="24"/>
        </w:rPr>
        <w:t xml:space="preserve">como en la </w:t>
      </w:r>
      <w:r w:rsidRPr="00DA476D">
        <w:rPr>
          <w:rFonts w:ascii="Arial" w:eastAsiaTheme="minorHAnsi" w:hAnsi="Arial" w:cs="Arial"/>
          <w:b/>
          <w:bCs/>
          <w:i/>
          <w:iCs/>
          <w:sz w:val="24"/>
          <w:szCs w:val="24"/>
        </w:rPr>
        <w:t xml:space="preserve">Ley Electoral del Estado de Nuevo León, </w:t>
      </w:r>
      <w:r w:rsidRPr="00DA476D">
        <w:rPr>
          <w:rFonts w:ascii="Arial" w:eastAsiaTheme="minorHAnsi" w:hAnsi="Arial" w:cs="Arial"/>
          <w:sz w:val="24"/>
          <w:szCs w:val="24"/>
        </w:rPr>
        <w:t xml:space="preserve">con el objetivo de reformar, adicionar y/o formular el texto necesario, para que pueda ahora sí, aplicarse los principios que surgen de la recién promulgada </w:t>
      </w:r>
      <w:r w:rsidRPr="00DA476D">
        <w:rPr>
          <w:rFonts w:ascii="Arial" w:eastAsiaTheme="minorHAnsi" w:hAnsi="Arial" w:cs="Arial"/>
          <w:b/>
          <w:bCs/>
          <w:i/>
          <w:iCs/>
          <w:sz w:val="24"/>
          <w:szCs w:val="24"/>
        </w:rPr>
        <w:t xml:space="preserve">Ley de Participación Ciudadana, </w:t>
      </w:r>
      <w:r w:rsidRPr="00DA476D">
        <w:rPr>
          <w:rFonts w:ascii="Arial" w:eastAsiaTheme="minorHAnsi" w:hAnsi="Arial" w:cs="Arial"/>
          <w:sz w:val="24"/>
          <w:szCs w:val="24"/>
        </w:rPr>
        <w:t xml:space="preserve">a fin de que sea viable y aplicable lo expuesto en su libro tercero, capítulo sexto, enunciado en sus artículos 59º al 76º prevé la figura de la </w:t>
      </w:r>
      <w:r w:rsidRPr="00DA476D">
        <w:rPr>
          <w:rFonts w:ascii="Arial" w:eastAsiaTheme="minorHAnsi" w:hAnsi="Arial" w:cs="Arial"/>
          <w:b/>
          <w:bCs/>
          <w:i/>
          <w:iCs/>
          <w:sz w:val="24"/>
          <w:szCs w:val="24"/>
        </w:rPr>
        <w:t xml:space="preserve">Consulta Pública para la Revocación de Mandato, </w:t>
      </w:r>
      <w:r w:rsidRPr="00DA476D">
        <w:rPr>
          <w:rFonts w:ascii="Arial" w:eastAsiaTheme="minorHAnsi" w:hAnsi="Arial" w:cs="Arial"/>
          <w:sz w:val="24"/>
          <w:szCs w:val="24"/>
        </w:rPr>
        <w:t>pues al momento ha faltado "armonizar" dichas cuestiones legislativas de modo tal que se contraponen, o bloquean dichos derechos ciudadanos, al tiempo que solicitamos también tanto al legislativo como al ejecutivo, la revisión de los términos, porcentajes y tiempos para siquiera iniciar la jornada de consulta ciudadana, pues nos parece que excede incluso equitativa, proporcional y comparativamente los requerimientos y facilidades que en su momento tuvieron los ciudadanos para acceder a ocupar los puestos de representación proporcional por la vía de la postulación de los partidos incluso por la vía candidatura independiente.</w:t>
      </w:r>
    </w:p>
    <w:p w14:paraId="112CB388" w14:textId="77777777" w:rsidR="005719E8" w:rsidRPr="006E69D6" w:rsidRDefault="005719E8" w:rsidP="006E69D6">
      <w:pPr>
        <w:autoSpaceDE w:val="0"/>
        <w:autoSpaceDN w:val="0"/>
        <w:adjustRightInd w:val="0"/>
        <w:spacing w:after="0" w:line="360" w:lineRule="auto"/>
        <w:jc w:val="both"/>
        <w:rPr>
          <w:rFonts w:ascii="Arial" w:hAnsi="Arial" w:cs="Arial"/>
          <w:sz w:val="24"/>
          <w:szCs w:val="24"/>
        </w:rPr>
      </w:pPr>
    </w:p>
    <w:p w14:paraId="1EF3A4A9" w14:textId="4BEB3445" w:rsidR="0060112F" w:rsidRPr="00DA476D" w:rsidRDefault="00577DBE" w:rsidP="00420C79">
      <w:pPr>
        <w:autoSpaceDE w:val="0"/>
        <w:autoSpaceDN w:val="0"/>
        <w:adjustRightInd w:val="0"/>
        <w:spacing w:after="0" w:line="360" w:lineRule="auto"/>
        <w:ind w:firstLine="708"/>
        <w:jc w:val="both"/>
        <w:rPr>
          <w:rFonts w:ascii="Arial" w:eastAsiaTheme="minorHAnsi" w:hAnsi="Arial" w:cs="Arial"/>
          <w:sz w:val="24"/>
          <w:szCs w:val="24"/>
        </w:rPr>
      </w:pPr>
      <w:r w:rsidRPr="00DA476D">
        <w:rPr>
          <w:rFonts w:ascii="Arial" w:eastAsiaTheme="minorHAnsi" w:hAnsi="Arial" w:cs="Arial"/>
          <w:sz w:val="24"/>
          <w:szCs w:val="24"/>
        </w:rPr>
        <w:t>Señala que</w:t>
      </w:r>
      <w:r w:rsidR="0060112F" w:rsidRPr="00DA476D">
        <w:rPr>
          <w:rFonts w:ascii="Arial" w:eastAsiaTheme="minorHAnsi" w:hAnsi="Arial" w:cs="Arial"/>
          <w:sz w:val="24"/>
          <w:szCs w:val="24"/>
        </w:rPr>
        <w:t>,</w:t>
      </w:r>
      <w:r w:rsidR="006E69D6" w:rsidRPr="00DA476D">
        <w:rPr>
          <w:rFonts w:ascii="Arial" w:eastAsiaTheme="minorHAnsi" w:hAnsi="Arial" w:cs="Arial"/>
          <w:sz w:val="24"/>
          <w:szCs w:val="24"/>
        </w:rPr>
        <w:t xml:space="preserve"> </w:t>
      </w:r>
      <w:r w:rsidR="005719E8" w:rsidRPr="00DA476D">
        <w:rPr>
          <w:rFonts w:ascii="Arial" w:eastAsiaTheme="minorHAnsi" w:hAnsi="Arial" w:cs="Arial"/>
          <w:sz w:val="24"/>
          <w:szCs w:val="24"/>
        </w:rPr>
        <w:t xml:space="preserve">En las pasadas elecciones para gobernador del estado de Nuevo León se escuchó el slogan "La Raza paga, la raza manda", hoy a un año y pocos meses de la elección, la ciudadanía manifiesta un marcado </w:t>
      </w:r>
      <w:r w:rsidR="005719E8" w:rsidRPr="00DA476D">
        <w:rPr>
          <w:rFonts w:ascii="Arial" w:eastAsiaTheme="minorHAnsi" w:hAnsi="Arial" w:cs="Arial"/>
          <w:sz w:val="24"/>
          <w:szCs w:val="24"/>
        </w:rPr>
        <w:lastRenderedPageBreak/>
        <w:t>hartazgo y sentimiento de frustración y defraudación por un gobierno que ha quedado a deber</w:t>
      </w:r>
      <w:r w:rsidR="005719E8" w:rsidRPr="00FC68B2">
        <w:rPr>
          <w:rFonts w:ascii="Arial" w:eastAsiaTheme="minorHAnsi" w:hAnsi="Arial" w:cs="Arial"/>
          <w:sz w:val="24"/>
          <w:szCs w:val="24"/>
        </w:rPr>
        <w:t xml:space="preserve"> </w:t>
      </w:r>
      <w:r w:rsidR="005719E8" w:rsidRPr="00DA476D">
        <w:rPr>
          <w:rFonts w:ascii="Arial" w:eastAsiaTheme="minorHAnsi" w:hAnsi="Arial" w:cs="Arial"/>
          <w:sz w:val="24"/>
          <w:szCs w:val="24"/>
        </w:rPr>
        <w:t>mucho a la sociedad, una gobierno que no ha atinado ni en tiempo, ni en forma a dar cabal cumplimiento a la alta expectativa que generó en la sociedad, que esperaba realmente justicia ante los abusos e impunidad de funcionarios corruptos, que esperaba seguridad social, que esperaba un ambiente propicio para la convivencia social, cuando hemos visto y percibido día a día que la raza sólo ha pagado, pero vivimos ahora bajo una administración que en los hechos ha demostrado un total entreguismo a intereses empresariales, políticos y económicos que no le ha permitido dar cumplimiento a lo prometido en campaña, hoy la sociedad, los ciudadanos conocemos infinidad de situaciones que nos confirman que esta gestión gubernamental ha perpetuado, incluso incrementado los niveles de</w:t>
      </w:r>
      <w:r w:rsidR="00FC68B2" w:rsidRPr="00DA476D">
        <w:rPr>
          <w:rFonts w:ascii="Arial" w:eastAsiaTheme="minorHAnsi" w:hAnsi="Arial" w:cs="Arial"/>
          <w:sz w:val="24"/>
          <w:szCs w:val="24"/>
        </w:rPr>
        <w:t xml:space="preserve"> </w:t>
      </w:r>
      <w:r w:rsidR="005719E8" w:rsidRPr="00DA476D">
        <w:rPr>
          <w:rFonts w:ascii="Arial" w:eastAsiaTheme="minorHAnsi" w:hAnsi="Arial" w:cs="Arial"/>
          <w:sz w:val="24"/>
          <w:szCs w:val="24"/>
        </w:rPr>
        <w:t>corrupción e impunidad, muy en contra de su compromiso de atacar y erradicar a</w:t>
      </w:r>
      <w:r w:rsidR="00FC68B2" w:rsidRPr="00DA476D">
        <w:rPr>
          <w:rFonts w:ascii="Arial" w:eastAsiaTheme="minorHAnsi" w:hAnsi="Arial" w:cs="Arial"/>
          <w:sz w:val="24"/>
          <w:szCs w:val="24"/>
        </w:rPr>
        <w:t xml:space="preserve"> </w:t>
      </w:r>
      <w:r w:rsidR="005719E8" w:rsidRPr="00DA476D">
        <w:rPr>
          <w:rFonts w:ascii="Arial" w:eastAsiaTheme="minorHAnsi" w:hAnsi="Arial" w:cs="Arial"/>
          <w:sz w:val="24"/>
          <w:szCs w:val="24"/>
        </w:rPr>
        <w:t>la corrupción, hoy la sociedad y los ciudadanos decimos no estar dispuestos a</w:t>
      </w:r>
      <w:r w:rsidR="00FC68B2" w:rsidRPr="00DA476D">
        <w:rPr>
          <w:rFonts w:ascii="Arial" w:eastAsiaTheme="minorHAnsi" w:hAnsi="Arial" w:cs="Arial"/>
          <w:sz w:val="24"/>
          <w:szCs w:val="24"/>
        </w:rPr>
        <w:t xml:space="preserve"> </w:t>
      </w:r>
      <w:r w:rsidR="005719E8" w:rsidRPr="00DA476D">
        <w:rPr>
          <w:rFonts w:ascii="Arial" w:eastAsiaTheme="minorHAnsi" w:hAnsi="Arial" w:cs="Arial"/>
          <w:sz w:val="24"/>
          <w:szCs w:val="24"/>
        </w:rPr>
        <w:t>soportar seis años de engaño y corrupción, por lo cual la solución civilizada y</w:t>
      </w:r>
      <w:r w:rsidR="00FC68B2" w:rsidRPr="00DA476D">
        <w:rPr>
          <w:rFonts w:ascii="Arial" w:eastAsiaTheme="minorHAnsi" w:hAnsi="Arial" w:cs="Arial"/>
          <w:sz w:val="24"/>
          <w:szCs w:val="24"/>
        </w:rPr>
        <w:t xml:space="preserve"> </w:t>
      </w:r>
      <w:r w:rsidR="005719E8" w:rsidRPr="00DA476D">
        <w:rPr>
          <w:rFonts w:ascii="Arial" w:eastAsiaTheme="minorHAnsi" w:hAnsi="Arial" w:cs="Arial"/>
          <w:sz w:val="24"/>
          <w:szCs w:val="24"/>
        </w:rPr>
        <w:t>democrática parece ser según los cánones legales las consultas ciudadanas que</w:t>
      </w:r>
      <w:r w:rsidR="00FC68B2" w:rsidRPr="00DA476D">
        <w:rPr>
          <w:rFonts w:ascii="Arial" w:eastAsiaTheme="minorHAnsi" w:hAnsi="Arial" w:cs="Arial"/>
          <w:sz w:val="24"/>
          <w:szCs w:val="24"/>
        </w:rPr>
        <w:t xml:space="preserve"> </w:t>
      </w:r>
      <w:r w:rsidR="005719E8" w:rsidRPr="00DA476D">
        <w:rPr>
          <w:rFonts w:ascii="Arial" w:eastAsiaTheme="minorHAnsi" w:hAnsi="Arial" w:cs="Arial"/>
          <w:sz w:val="24"/>
          <w:szCs w:val="24"/>
        </w:rPr>
        <w:t>van de la asamblea ciudadana, el plebiscito, el referéndum hasta llegar a una</w:t>
      </w:r>
      <w:r w:rsidR="00FC68B2" w:rsidRPr="00DA476D">
        <w:rPr>
          <w:rFonts w:ascii="Arial" w:eastAsiaTheme="minorHAnsi" w:hAnsi="Arial" w:cs="Arial"/>
          <w:sz w:val="24"/>
          <w:szCs w:val="24"/>
        </w:rPr>
        <w:t xml:space="preserve"> </w:t>
      </w:r>
      <w:r w:rsidR="005719E8" w:rsidRPr="00DA476D">
        <w:rPr>
          <w:rFonts w:ascii="Arial" w:eastAsiaTheme="minorHAnsi" w:hAnsi="Arial" w:cs="Arial"/>
          <w:sz w:val="24"/>
          <w:szCs w:val="24"/>
        </w:rPr>
        <w:t>jornada ciudadana de consulta por Revocación de Mandato del Ejecutivo en las</w:t>
      </w:r>
      <w:r w:rsidR="00FC68B2" w:rsidRPr="00DA476D">
        <w:rPr>
          <w:rFonts w:ascii="Arial" w:eastAsiaTheme="minorHAnsi" w:hAnsi="Arial" w:cs="Arial"/>
          <w:sz w:val="24"/>
          <w:szCs w:val="24"/>
        </w:rPr>
        <w:t xml:space="preserve"> </w:t>
      </w:r>
      <w:r w:rsidR="005719E8" w:rsidRPr="00DA476D">
        <w:rPr>
          <w:rFonts w:ascii="Arial" w:eastAsiaTheme="minorHAnsi" w:hAnsi="Arial" w:cs="Arial"/>
          <w:sz w:val="24"/>
          <w:szCs w:val="24"/>
        </w:rPr>
        <w:t>instancias estatales y municipales, así como del legislativo; esto por considerar</w:t>
      </w:r>
      <w:r w:rsidR="00FC68B2" w:rsidRPr="00DA476D">
        <w:rPr>
          <w:rFonts w:ascii="Arial" w:eastAsiaTheme="minorHAnsi" w:hAnsi="Arial" w:cs="Arial"/>
          <w:sz w:val="24"/>
          <w:szCs w:val="24"/>
        </w:rPr>
        <w:t xml:space="preserve"> </w:t>
      </w:r>
      <w:r w:rsidR="005719E8" w:rsidRPr="00DA476D">
        <w:rPr>
          <w:rFonts w:ascii="Arial" w:eastAsiaTheme="minorHAnsi" w:hAnsi="Arial" w:cs="Arial"/>
          <w:sz w:val="24"/>
          <w:szCs w:val="24"/>
        </w:rPr>
        <w:t>que no ha sido eficiente en el desempeño de su mandato</w:t>
      </w:r>
      <w:r w:rsidR="00FC68B2" w:rsidRPr="00DA476D">
        <w:rPr>
          <w:rFonts w:ascii="Arial" w:eastAsiaTheme="minorHAnsi" w:hAnsi="Arial" w:cs="Arial"/>
          <w:sz w:val="24"/>
          <w:szCs w:val="24"/>
        </w:rPr>
        <w:t>.</w:t>
      </w:r>
    </w:p>
    <w:p w14:paraId="27E5DBCE" w14:textId="77777777" w:rsidR="0060112F" w:rsidRPr="00825633" w:rsidRDefault="0060112F" w:rsidP="00825633">
      <w:pPr>
        <w:autoSpaceDE w:val="0"/>
        <w:autoSpaceDN w:val="0"/>
        <w:adjustRightInd w:val="0"/>
        <w:spacing w:after="0" w:line="360" w:lineRule="auto"/>
        <w:ind w:firstLine="708"/>
        <w:jc w:val="both"/>
        <w:rPr>
          <w:rFonts w:ascii="Arial" w:eastAsiaTheme="minorHAnsi" w:hAnsi="Arial" w:cs="Arial"/>
          <w:sz w:val="24"/>
          <w:szCs w:val="24"/>
        </w:rPr>
      </w:pPr>
    </w:p>
    <w:p w14:paraId="626A760A" w14:textId="42445965" w:rsidR="0060112F" w:rsidRPr="00DA476D" w:rsidRDefault="00825633" w:rsidP="00420C79">
      <w:pPr>
        <w:autoSpaceDE w:val="0"/>
        <w:autoSpaceDN w:val="0"/>
        <w:adjustRightInd w:val="0"/>
        <w:spacing w:after="0" w:line="360" w:lineRule="auto"/>
        <w:ind w:firstLine="708"/>
        <w:jc w:val="both"/>
        <w:rPr>
          <w:rFonts w:ascii="Arial" w:eastAsiaTheme="minorHAnsi" w:hAnsi="Arial" w:cs="Arial"/>
          <w:sz w:val="24"/>
          <w:szCs w:val="24"/>
        </w:rPr>
      </w:pPr>
      <w:r w:rsidRPr="00DA476D">
        <w:rPr>
          <w:rFonts w:ascii="Arial" w:eastAsiaTheme="minorHAnsi" w:hAnsi="Arial" w:cs="Arial"/>
          <w:sz w:val="24"/>
          <w:szCs w:val="24"/>
        </w:rPr>
        <w:t xml:space="preserve">Menciona </w:t>
      </w:r>
      <w:r w:rsidR="0060112F" w:rsidRPr="00DA476D">
        <w:rPr>
          <w:rFonts w:ascii="Arial" w:eastAsiaTheme="minorHAnsi" w:hAnsi="Arial" w:cs="Arial"/>
          <w:sz w:val="24"/>
          <w:szCs w:val="24"/>
        </w:rPr>
        <w:t>que,</w:t>
      </w:r>
      <w:r w:rsidR="00FC68B2" w:rsidRPr="00DA476D">
        <w:rPr>
          <w:rFonts w:ascii="Arial" w:eastAsiaTheme="minorHAnsi" w:hAnsi="Arial" w:cs="Arial"/>
          <w:sz w:val="24"/>
          <w:szCs w:val="24"/>
        </w:rPr>
        <w:t xml:space="preserve"> están convencidos que es apegado estrictamente a derecho como debemos hacer las cosas, es ajustándonos o solicitando la modificación o reforma en su caso la normatividad vigente en la legislación al respecto, por lo cual, si bien los días 20 de diciembre y 5 de enero han sido por </w:t>
      </w:r>
      <w:r w:rsidR="00FC68B2" w:rsidRPr="00DA476D">
        <w:rPr>
          <w:rFonts w:ascii="Arial" w:eastAsiaTheme="minorHAnsi" w:hAnsi="Arial" w:cs="Arial"/>
          <w:sz w:val="24"/>
          <w:szCs w:val="24"/>
        </w:rPr>
        <w:lastRenderedPageBreak/>
        <w:t>demás evidentes las muestras de desaprobación hacia el Ejecutivo del Estado de Nuevo León tendientes a expresar y dejar de manifiesto la voluntad ciudadana de "cesar la</w:t>
      </w:r>
      <w:r w:rsidR="00FC68B2" w:rsidRPr="00FC68B2">
        <w:rPr>
          <w:rFonts w:ascii="Arial" w:eastAsiaTheme="minorHAnsi" w:hAnsi="Arial" w:cs="Arial"/>
          <w:sz w:val="24"/>
          <w:szCs w:val="24"/>
        </w:rPr>
        <w:t xml:space="preserve"> </w:t>
      </w:r>
      <w:r w:rsidR="00FC68B2" w:rsidRPr="00DA476D">
        <w:rPr>
          <w:rFonts w:ascii="Arial" w:eastAsiaTheme="minorHAnsi" w:hAnsi="Arial" w:cs="Arial"/>
          <w:sz w:val="24"/>
          <w:szCs w:val="24"/>
        </w:rPr>
        <w:t>relación" con el actual gobernador, estamos convencidos de que no basta con una acto público mediático, con un pronunciamiento multitudinario al que se pretende denominar "Juicio Ciudadano", si bien dicho acto es un "termómetro social", tal vez un referente del que tanto o cuanto impera una percepción o demanda social, no es del todo válida legalmente, razón por lo cual nosotros en el Colectivo Ciudadano Empoderado vamos sí, por el derecho a la libre expresión, si por el derecho a la libre manifestación de las ideas pero también vamos por hacer las cosas dentro del marco legal.</w:t>
      </w:r>
      <w:r w:rsidR="0060112F" w:rsidRPr="00DA476D">
        <w:rPr>
          <w:rFonts w:ascii="Arial" w:eastAsiaTheme="minorHAnsi" w:hAnsi="Arial" w:cs="Arial"/>
          <w:sz w:val="24"/>
          <w:szCs w:val="24"/>
        </w:rPr>
        <w:t xml:space="preserve"> </w:t>
      </w:r>
    </w:p>
    <w:p w14:paraId="68C7349B" w14:textId="77777777" w:rsidR="0060112F" w:rsidRPr="00DA476D" w:rsidRDefault="0060112F" w:rsidP="0060112F">
      <w:pPr>
        <w:autoSpaceDE w:val="0"/>
        <w:autoSpaceDN w:val="0"/>
        <w:adjustRightInd w:val="0"/>
        <w:spacing w:after="0" w:line="360" w:lineRule="auto"/>
        <w:ind w:firstLine="708"/>
        <w:jc w:val="both"/>
        <w:rPr>
          <w:rFonts w:ascii="Arial" w:eastAsiaTheme="minorHAnsi" w:hAnsi="Arial" w:cs="Arial"/>
          <w:sz w:val="24"/>
          <w:szCs w:val="24"/>
        </w:rPr>
      </w:pPr>
    </w:p>
    <w:p w14:paraId="1B0459DF" w14:textId="4DEFE2BD" w:rsidR="001168DE" w:rsidRPr="00FC68B2" w:rsidRDefault="001168DE" w:rsidP="00420C79">
      <w:pPr>
        <w:autoSpaceDE w:val="0"/>
        <w:autoSpaceDN w:val="0"/>
        <w:adjustRightInd w:val="0"/>
        <w:spacing w:after="0" w:line="360" w:lineRule="auto"/>
        <w:ind w:firstLine="708"/>
        <w:jc w:val="both"/>
        <w:rPr>
          <w:rFonts w:ascii="Arial" w:eastAsiaTheme="minorHAnsi" w:hAnsi="Arial" w:cs="Arial"/>
          <w:sz w:val="24"/>
          <w:szCs w:val="24"/>
        </w:rPr>
      </w:pPr>
      <w:r w:rsidRPr="00DA476D">
        <w:rPr>
          <w:rFonts w:ascii="Arial" w:eastAsia="Times New Roman" w:hAnsi="Arial" w:cs="Arial"/>
          <w:bCs/>
          <w:sz w:val="24"/>
          <w:szCs w:val="24"/>
          <w:lang w:eastAsia="es-MX"/>
        </w:rPr>
        <w:t xml:space="preserve">Concluye </w:t>
      </w:r>
      <w:r w:rsidR="006C4797" w:rsidRPr="00DA476D">
        <w:rPr>
          <w:rFonts w:ascii="Arial" w:eastAsiaTheme="minorHAnsi" w:hAnsi="Arial" w:cs="Arial"/>
          <w:sz w:val="24"/>
          <w:szCs w:val="24"/>
        </w:rPr>
        <w:t xml:space="preserve">manifestando </w:t>
      </w:r>
      <w:r w:rsidR="00FC68B2" w:rsidRPr="00DA476D">
        <w:rPr>
          <w:rFonts w:ascii="Arial" w:eastAsiaTheme="minorHAnsi" w:hAnsi="Arial" w:cs="Arial"/>
          <w:sz w:val="24"/>
          <w:szCs w:val="24"/>
        </w:rPr>
        <w:t>que es también imperativo, armonizar la legislación para una total operatividad y funcionalidad de los Consejos Consultivos Ciudadanos, para que sea una realidad lo que a la letra la ley dicta, en el que el ámbito de sus facultades, los consejos consultivos ciudadanos desarrollen sus atribuciones como órgano de consulta, opinión y propuestas de medidas para el Ejecutivo del Estado y los Ayuntamientos; de las Secretarías de la administración pública estatal y municipal centralizada; y sobre los proyectos de reglamentos, planes, circulares y disposiciones administrativas de carácter general que sean sometidos a su consideración .... De relevancia es la revisión y seguimiento de los programas y políticas públicas a desarrollarse en su lugar de residencia</w:t>
      </w:r>
      <w:r w:rsidR="00FC68B2" w:rsidRPr="00FC68B2">
        <w:rPr>
          <w:rFonts w:ascii="Arial" w:eastAsiaTheme="minorHAnsi" w:hAnsi="Arial" w:cs="Arial"/>
          <w:sz w:val="24"/>
          <w:szCs w:val="24"/>
        </w:rPr>
        <w:t>.</w:t>
      </w:r>
    </w:p>
    <w:p w14:paraId="3072B414" w14:textId="77777777" w:rsidR="002443DC" w:rsidRDefault="002443DC" w:rsidP="002443DC">
      <w:pPr>
        <w:shd w:val="clear" w:color="auto" w:fill="FFFFFF"/>
        <w:spacing w:after="0" w:line="360" w:lineRule="auto"/>
        <w:ind w:firstLine="720"/>
        <w:jc w:val="both"/>
        <w:rPr>
          <w:rFonts w:ascii="Arial" w:eastAsia="Times New Roman" w:hAnsi="Arial" w:cs="Arial"/>
          <w:sz w:val="24"/>
          <w:szCs w:val="24"/>
          <w:lang w:eastAsia="es-MX"/>
        </w:rPr>
      </w:pPr>
      <w:r w:rsidRPr="002443DC">
        <w:rPr>
          <w:rFonts w:ascii="Arial" w:eastAsia="Times New Roman" w:hAnsi="Arial" w:cs="Arial"/>
          <w:sz w:val="24"/>
          <w:szCs w:val="24"/>
          <w:lang w:eastAsia="es-MX"/>
        </w:rPr>
        <w:t xml:space="preserve"> </w:t>
      </w:r>
    </w:p>
    <w:p w14:paraId="3B732D5F" w14:textId="18C5198D" w:rsidR="00247106" w:rsidRPr="00DA476D" w:rsidRDefault="00247106" w:rsidP="005A6352">
      <w:pPr>
        <w:spacing w:after="0" w:line="360" w:lineRule="auto"/>
        <w:ind w:firstLine="708"/>
        <w:jc w:val="both"/>
        <w:rPr>
          <w:rFonts w:ascii="Arial" w:hAnsi="Arial" w:cs="Arial"/>
          <w:bCs/>
          <w:sz w:val="24"/>
          <w:szCs w:val="24"/>
          <w:lang w:val="es-ES"/>
        </w:rPr>
      </w:pPr>
      <w:r w:rsidRPr="00DA476D">
        <w:rPr>
          <w:rFonts w:ascii="Arial" w:hAnsi="Arial" w:cs="Arial"/>
          <w:sz w:val="24"/>
          <w:szCs w:val="24"/>
        </w:rPr>
        <w:lastRenderedPageBreak/>
        <w:t xml:space="preserve">Una vez analizada </w:t>
      </w:r>
      <w:r w:rsidR="00A95BB6" w:rsidRPr="00DA476D">
        <w:rPr>
          <w:rFonts w:ascii="Arial" w:hAnsi="Arial" w:cs="Arial"/>
          <w:sz w:val="24"/>
          <w:szCs w:val="24"/>
        </w:rPr>
        <w:t>la presente iniciativa</w:t>
      </w:r>
      <w:r w:rsidRPr="00DA476D">
        <w:rPr>
          <w:rFonts w:ascii="Arial" w:hAnsi="Arial" w:cs="Arial"/>
          <w:sz w:val="24"/>
          <w:szCs w:val="24"/>
        </w:rPr>
        <w:t xml:space="preserve"> y con fundamento en el artículo 47 inciso c) del Reglamento para el Gobierno Interior del Congreso del Estado de Nuevo León, hacemos de su conocimiento las siguientes: </w:t>
      </w:r>
    </w:p>
    <w:p w14:paraId="4CA061A3" w14:textId="77777777" w:rsidR="00247106" w:rsidRPr="00DA476D" w:rsidRDefault="00247106" w:rsidP="005A6352">
      <w:pPr>
        <w:spacing w:after="0" w:line="360" w:lineRule="auto"/>
        <w:jc w:val="both"/>
        <w:rPr>
          <w:rFonts w:ascii="Arial" w:hAnsi="Arial" w:cs="Arial"/>
          <w:b/>
          <w:bCs/>
          <w:sz w:val="24"/>
          <w:szCs w:val="24"/>
        </w:rPr>
      </w:pPr>
    </w:p>
    <w:p w14:paraId="3FCE9909" w14:textId="77777777" w:rsidR="00247106" w:rsidRPr="00DA476D" w:rsidRDefault="00247106" w:rsidP="00366692">
      <w:pPr>
        <w:spacing w:after="0" w:line="360" w:lineRule="auto"/>
        <w:jc w:val="center"/>
        <w:rPr>
          <w:rFonts w:ascii="Arial" w:hAnsi="Arial" w:cs="Arial"/>
          <w:b/>
          <w:bCs/>
          <w:sz w:val="24"/>
          <w:szCs w:val="24"/>
        </w:rPr>
      </w:pPr>
      <w:r w:rsidRPr="00DA476D">
        <w:rPr>
          <w:rFonts w:ascii="Arial" w:hAnsi="Arial" w:cs="Arial"/>
          <w:b/>
          <w:bCs/>
          <w:sz w:val="24"/>
          <w:szCs w:val="24"/>
        </w:rPr>
        <w:t>CONSIDERACIONES</w:t>
      </w:r>
    </w:p>
    <w:p w14:paraId="73D1BA8B" w14:textId="77777777" w:rsidR="00247106" w:rsidRPr="003132BB" w:rsidRDefault="00247106" w:rsidP="005A6352">
      <w:pPr>
        <w:spacing w:after="0" w:line="360" w:lineRule="auto"/>
        <w:jc w:val="both"/>
        <w:rPr>
          <w:rFonts w:ascii="Arial" w:hAnsi="Arial" w:cs="Arial"/>
          <w:b/>
          <w:bCs/>
          <w:sz w:val="24"/>
          <w:szCs w:val="24"/>
        </w:rPr>
      </w:pPr>
    </w:p>
    <w:p w14:paraId="4FEE6340" w14:textId="78E4CE93" w:rsidR="00075F95" w:rsidRPr="00DA476D" w:rsidRDefault="00247106" w:rsidP="00366692">
      <w:pPr>
        <w:spacing w:line="360" w:lineRule="auto"/>
        <w:ind w:firstLine="709"/>
        <w:jc w:val="both"/>
        <w:rPr>
          <w:rFonts w:ascii="Arial" w:hAnsi="Arial" w:cs="Arial"/>
          <w:sz w:val="24"/>
          <w:szCs w:val="24"/>
          <w:lang w:val="es-US"/>
        </w:rPr>
      </w:pPr>
      <w:r w:rsidRPr="00DA476D">
        <w:rPr>
          <w:rFonts w:ascii="Arial" w:hAnsi="Arial" w:cs="Arial"/>
          <w:sz w:val="24"/>
          <w:szCs w:val="24"/>
          <w:lang w:val="es-ES"/>
        </w:rPr>
        <w:t>La competencia que le resulta a esta</w:t>
      </w:r>
      <w:r w:rsidR="008C2DCA" w:rsidRPr="00DA476D">
        <w:rPr>
          <w:rFonts w:ascii="Arial" w:hAnsi="Arial" w:cs="Arial"/>
          <w:sz w:val="24"/>
          <w:szCs w:val="24"/>
          <w:lang w:val="es-ES"/>
        </w:rPr>
        <w:t>s</w:t>
      </w:r>
      <w:r w:rsidRPr="00DA476D">
        <w:rPr>
          <w:rFonts w:ascii="Arial" w:hAnsi="Arial" w:cs="Arial"/>
          <w:sz w:val="24"/>
          <w:szCs w:val="24"/>
          <w:lang w:val="es-ES"/>
        </w:rPr>
        <w:t xml:space="preserve"> </w:t>
      </w:r>
      <w:r w:rsidR="008D15CB" w:rsidRPr="00DA476D">
        <w:rPr>
          <w:rFonts w:ascii="Arial" w:hAnsi="Arial" w:cs="Arial"/>
          <w:sz w:val="24"/>
          <w:szCs w:val="24"/>
          <w:lang w:val="es-ES"/>
        </w:rPr>
        <w:t>Comisiones</w:t>
      </w:r>
      <w:r w:rsidR="00E73E63" w:rsidRPr="00DA476D">
        <w:rPr>
          <w:rFonts w:ascii="Arial" w:hAnsi="Arial" w:cs="Arial"/>
          <w:sz w:val="24"/>
          <w:szCs w:val="24"/>
          <w:lang w:val="es-ES"/>
        </w:rPr>
        <w:t xml:space="preserve"> Unidas </w:t>
      </w:r>
      <w:r w:rsidRPr="00DA476D">
        <w:rPr>
          <w:rFonts w:ascii="Arial" w:hAnsi="Arial" w:cs="Arial"/>
          <w:sz w:val="24"/>
          <w:szCs w:val="24"/>
          <w:lang w:val="es-ES"/>
        </w:rPr>
        <w:t>para conocer de la Iniciativa que nos ocupa, se encuentra sustentada por los numerales 65 fracción I, 66 fracc</w:t>
      </w:r>
      <w:r w:rsidR="00E47DE0" w:rsidRPr="00DA476D">
        <w:rPr>
          <w:rFonts w:ascii="Arial" w:hAnsi="Arial" w:cs="Arial"/>
          <w:sz w:val="24"/>
          <w:szCs w:val="24"/>
          <w:lang w:val="es-ES"/>
        </w:rPr>
        <w:t>ió</w:t>
      </w:r>
      <w:r w:rsidR="00047300" w:rsidRPr="00DA476D">
        <w:rPr>
          <w:rFonts w:ascii="Arial" w:hAnsi="Arial" w:cs="Arial"/>
          <w:sz w:val="24"/>
          <w:szCs w:val="24"/>
          <w:lang w:val="es-ES"/>
        </w:rPr>
        <w:t xml:space="preserve">n I inciso a), 70 fracción II y </w:t>
      </w:r>
      <w:r w:rsidR="006B26E6" w:rsidRPr="00DA476D">
        <w:rPr>
          <w:rFonts w:ascii="Arial" w:hAnsi="Arial" w:cs="Arial"/>
          <w:sz w:val="24"/>
          <w:szCs w:val="24"/>
          <w:lang w:val="es-ES"/>
        </w:rPr>
        <w:t xml:space="preserve">III </w:t>
      </w:r>
      <w:r w:rsidR="00047300" w:rsidRPr="00DA476D">
        <w:rPr>
          <w:rFonts w:ascii="Arial" w:hAnsi="Arial" w:cs="Arial"/>
          <w:sz w:val="24"/>
          <w:szCs w:val="24"/>
          <w:lang w:val="es-ES"/>
        </w:rPr>
        <w:t>y</w:t>
      </w:r>
      <w:r w:rsidR="00E47DE0" w:rsidRPr="00DA476D">
        <w:rPr>
          <w:rFonts w:ascii="Arial" w:hAnsi="Arial" w:cs="Arial"/>
          <w:sz w:val="24"/>
          <w:szCs w:val="24"/>
          <w:lang w:val="es-ES"/>
        </w:rPr>
        <w:t xml:space="preserve"> </w:t>
      </w:r>
      <w:r w:rsidRPr="00DA476D">
        <w:rPr>
          <w:rFonts w:ascii="Arial" w:hAnsi="Arial" w:cs="Arial"/>
          <w:sz w:val="24"/>
          <w:szCs w:val="24"/>
          <w:lang w:val="es-ES"/>
        </w:rPr>
        <w:t>demás relativos de la Ley Orgánica del Poder Legislativo del Estado de Nuevo León, así como lo dispuesto en los artículos 37 y 39 fracci</w:t>
      </w:r>
      <w:r w:rsidR="00F31A76" w:rsidRPr="00DA476D">
        <w:rPr>
          <w:rFonts w:ascii="Arial" w:hAnsi="Arial" w:cs="Arial"/>
          <w:sz w:val="24"/>
          <w:szCs w:val="24"/>
          <w:lang w:val="es-ES"/>
        </w:rPr>
        <w:t>o</w:t>
      </w:r>
      <w:r w:rsidRPr="00DA476D">
        <w:rPr>
          <w:rFonts w:ascii="Arial" w:hAnsi="Arial" w:cs="Arial"/>
          <w:sz w:val="24"/>
          <w:szCs w:val="24"/>
          <w:lang w:val="es-ES"/>
        </w:rPr>
        <w:t>n</w:t>
      </w:r>
      <w:r w:rsidR="00F31A76" w:rsidRPr="00DA476D">
        <w:rPr>
          <w:rFonts w:ascii="Arial" w:hAnsi="Arial" w:cs="Arial"/>
          <w:sz w:val="24"/>
          <w:szCs w:val="24"/>
          <w:lang w:val="es-ES"/>
        </w:rPr>
        <w:t>es</w:t>
      </w:r>
      <w:r w:rsidRPr="00DA476D">
        <w:rPr>
          <w:rFonts w:ascii="Arial" w:hAnsi="Arial" w:cs="Arial"/>
          <w:sz w:val="24"/>
          <w:szCs w:val="24"/>
          <w:lang w:val="es-ES"/>
        </w:rPr>
        <w:t xml:space="preserve"> II</w:t>
      </w:r>
      <w:r w:rsidR="00F31A76" w:rsidRPr="00DA476D">
        <w:rPr>
          <w:rFonts w:ascii="Arial" w:hAnsi="Arial" w:cs="Arial"/>
          <w:sz w:val="24"/>
          <w:szCs w:val="24"/>
          <w:lang w:val="es-ES"/>
        </w:rPr>
        <w:t xml:space="preserve"> y </w:t>
      </w:r>
      <w:r w:rsidR="006B26E6" w:rsidRPr="00DA476D">
        <w:rPr>
          <w:rFonts w:ascii="Arial" w:hAnsi="Arial" w:cs="Arial"/>
          <w:sz w:val="24"/>
          <w:szCs w:val="24"/>
          <w:lang w:val="es-ES"/>
        </w:rPr>
        <w:t>III</w:t>
      </w:r>
      <w:r w:rsidR="00047300" w:rsidRPr="00DA476D">
        <w:rPr>
          <w:rFonts w:ascii="Arial" w:hAnsi="Arial" w:cs="Arial"/>
          <w:sz w:val="24"/>
          <w:szCs w:val="24"/>
          <w:lang w:val="es-ES"/>
        </w:rPr>
        <w:t xml:space="preserve"> del</w:t>
      </w:r>
      <w:r w:rsidRPr="00DA476D">
        <w:rPr>
          <w:rFonts w:ascii="Arial" w:hAnsi="Arial" w:cs="Arial"/>
          <w:sz w:val="24"/>
          <w:szCs w:val="24"/>
          <w:lang w:val="es-ES"/>
        </w:rPr>
        <w:t xml:space="preserve"> Reglamento para el Gobierno Interior del Congreso del </w:t>
      </w:r>
      <w:r w:rsidR="008D15CB" w:rsidRPr="00DA476D">
        <w:rPr>
          <w:rFonts w:ascii="Arial" w:hAnsi="Arial" w:cs="Arial"/>
          <w:sz w:val="24"/>
          <w:szCs w:val="24"/>
          <w:lang w:val="es-ES"/>
        </w:rPr>
        <w:t>Estado.</w:t>
      </w:r>
    </w:p>
    <w:p w14:paraId="076278BA" w14:textId="39D4C28E" w:rsidR="003927B7" w:rsidRPr="00DA476D" w:rsidRDefault="00683EA8" w:rsidP="00683EA8">
      <w:pPr>
        <w:spacing w:after="0" w:line="360" w:lineRule="auto"/>
        <w:ind w:right="527"/>
        <w:contextualSpacing/>
        <w:jc w:val="both"/>
        <w:rPr>
          <w:rFonts w:ascii="Arial" w:eastAsia="Times New Roman" w:hAnsi="Arial" w:cs="Arial"/>
          <w:sz w:val="24"/>
          <w:szCs w:val="24"/>
        </w:rPr>
      </w:pPr>
      <w:r w:rsidRPr="00DA476D">
        <w:rPr>
          <w:rFonts w:ascii="Arial" w:eastAsia="Times New Roman" w:hAnsi="Arial" w:cs="Arial"/>
          <w:sz w:val="24"/>
          <w:szCs w:val="24"/>
        </w:rPr>
        <w:tab/>
        <w:t xml:space="preserve">Visualizamos que la iniciativa en cuestión tiene como objeto el adecuar el marco normativo </w:t>
      </w:r>
      <w:r w:rsidR="003E4A98" w:rsidRPr="00DA476D">
        <w:rPr>
          <w:rFonts w:ascii="Arial" w:eastAsia="Times New Roman" w:hAnsi="Arial" w:cs="Arial"/>
          <w:sz w:val="24"/>
          <w:szCs w:val="24"/>
        </w:rPr>
        <w:t>para la materialización de la figura de Revocación de mandato, consulta ciudadana, audiencia pública con fines de acuerdo o decisión.</w:t>
      </w:r>
    </w:p>
    <w:p w14:paraId="32388BFE" w14:textId="77777777" w:rsidR="003E4A98" w:rsidRPr="00DA476D" w:rsidRDefault="003E4A98" w:rsidP="00683EA8">
      <w:pPr>
        <w:spacing w:after="0" w:line="360" w:lineRule="auto"/>
        <w:ind w:right="527"/>
        <w:contextualSpacing/>
        <w:jc w:val="both"/>
        <w:rPr>
          <w:rFonts w:ascii="Arial" w:eastAsia="Times New Roman" w:hAnsi="Arial" w:cs="Arial"/>
          <w:sz w:val="24"/>
          <w:szCs w:val="24"/>
        </w:rPr>
      </w:pPr>
    </w:p>
    <w:p w14:paraId="3E5F50E9" w14:textId="7473EA1A" w:rsidR="003E4A98" w:rsidRPr="00DA476D" w:rsidRDefault="003E4A98" w:rsidP="00683EA8">
      <w:pPr>
        <w:spacing w:after="0" w:line="360" w:lineRule="auto"/>
        <w:ind w:right="527"/>
        <w:contextualSpacing/>
        <w:jc w:val="both"/>
        <w:rPr>
          <w:rFonts w:ascii="Arial" w:eastAsia="Times New Roman" w:hAnsi="Arial" w:cs="Arial"/>
          <w:sz w:val="24"/>
          <w:szCs w:val="24"/>
        </w:rPr>
      </w:pPr>
      <w:r w:rsidRPr="00DA476D">
        <w:rPr>
          <w:rFonts w:ascii="Arial" w:eastAsia="Times New Roman" w:hAnsi="Arial" w:cs="Arial"/>
          <w:sz w:val="24"/>
          <w:szCs w:val="24"/>
        </w:rPr>
        <w:tab/>
        <w:t xml:space="preserve">Es de referirse que dentro de lo establecido por el artículo 39 de la Constitución Federal, se señala entre otra cosas que la soberanía nacional reside esencial y originariamente en el pueblo, todo poder público dimana del pueblo y se instruye para beneficio de este, el pueblo tiene en todo tiempo el inalienable derecho de alterar o modificar la forma de su gobierno. </w:t>
      </w:r>
    </w:p>
    <w:p w14:paraId="1DE8DDC2" w14:textId="77777777" w:rsidR="003E4A98" w:rsidRDefault="003E4A98" w:rsidP="00683EA8">
      <w:pPr>
        <w:spacing w:after="0" w:line="360" w:lineRule="auto"/>
        <w:ind w:right="527"/>
        <w:contextualSpacing/>
        <w:jc w:val="both"/>
        <w:rPr>
          <w:rFonts w:ascii="Arial" w:eastAsia="Times New Roman" w:hAnsi="Arial" w:cs="Arial"/>
          <w:sz w:val="24"/>
          <w:szCs w:val="24"/>
        </w:rPr>
      </w:pPr>
    </w:p>
    <w:p w14:paraId="09902E20" w14:textId="07D24570" w:rsidR="003E4A98" w:rsidRPr="00DA476D" w:rsidRDefault="003E4A98" w:rsidP="00683EA8">
      <w:pPr>
        <w:spacing w:after="0" w:line="360" w:lineRule="auto"/>
        <w:ind w:right="527"/>
        <w:contextualSpacing/>
        <w:jc w:val="both"/>
        <w:rPr>
          <w:rFonts w:ascii="Arial" w:hAnsi="Arial" w:cs="Arial"/>
          <w:bCs/>
          <w:sz w:val="24"/>
          <w:szCs w:val="24"/>
        </w:rPr>
      </w:pPr>
      <w:r>
        <w:rPr>
          <w:rFonts w:ascii="Arial" w:eastAsia="Times New Roman" w:hAnsi="Arial" w:cs="Arial"/>
          <w:sz w:val="24"/>
          <w:szCs w:val="24"/>
        </w:rPr>
        <w:lastRenderedPageBreak/>
        <w:tab/>
      </w:r>
      <w:r w:rsidR="00F97EAF" w:rsidRPr="00DA476D">
        <w:rPr>
          <w:rFonts w:ascii="Arial" w:eastAsia="Times New Roman" w:hAnsi="Arial" w:cs="Arial"/>
          <w:sz w:val="24"/>
          <w:szCs w:val="24"/>
        </w:rPr>
        <w:t xml:space="preserve">Así mismo en </w:t>
      </w:r>
      <w:r w:rsidR="00F97EAF" w:rsidRPr="00DA476D">
        <w:rPr>
          <w:rFonts w:ascii="Arial" w:hAnsi="Arial" w:cs="Arial"/>
          <w:bCs/>
          <w:sz w:val="24"/>
          <w:szCs w:val="24"/>
        </w:rPr>
        <w:t xml:space="preserve">Sesión Ordinaria celebrada en fecha 19 del mes de diciembre del año 2016 fueron aprobadas por el pleno de este H. Congreso del Estado, importantes reformas a la Constitución Política del Estado de Nuevo León, referente a los temas señalados por el </w:t>
      </w:r>
      <w:proofErr w:type="spellStart"/>
      <w:r w:rsidR="00F97EAF" w:rsidRPr="00DA476D">
        <w:rPr>
          <w:rFonts w:ascii="Arial" w:hAnsi="Arial" w:cs="Arial"/>
          <w:bCs/>
          <w:sz w:val="24"/>
          <w:szCs w:val="24"/>
        </w:rPr>
        <w:t>promovente</w:t>
      </w:r>
      <w:proofErr w:type="spellEnd"/>
      <w:r w:rsidR="00F97EAF" w:rsidRPr="00DA476D">
        <w:rPr>
          <w:rFonts w:ascii="Arial" w:hAnsi="Arial" w:cs="Arial"/>
          <w:bCs/>
          <w:sz w:val="24"/>
          <w:szCs w:val="24"/>
        </w:rPr>
        <w:t xml:space="preserve"> dentro del cuerpo de su iniciativa.</w:t>
      </w:r>
    </w:p>
    <w:p w14:paraId="28BE87B2" w14:textId="77777777" w:rsidR="00F97EAF" w:rsidRPr="00DA476D" w:rsidRDefault="00F97EAF" w:rsidP="00683EA8">
      <w:pPr>
        <w:spacing w:after="0" w:line="360" w:lineRule="auto"/>
        <w:ind w:right="527"/>
        <w:contextualSpacing/>
        <w:jc w:val="both"/>
        <w:rPr>
          <w:rFonts w:ascii="Arial" w:hAnsi="Arial" w:cs="Arial"/>
          <w:bCs/>
          <w:sz w:val="24"/>
          <w:szCs w:val="24"/>
        </w:rPr>
      </w:pPr>
    </w:p>
    <w:p w14:paraId="629112EB" w14:textId="3A82AD4A" w:rsidR="007266F6" w:rsidRPr="00DA476D" w:rsidRDefault="00F97EAF" w:rsidP="00683EA8">
      <w:pPr>
        <w:spacing w:after="0" w:line="360" w:lineRule="auto"/>
        <w:ind w:right="527"/>
        <w:contextualSpacing/>
        <w:jc w:val="both"/>
        <w:rPr>
          <w:rFonts w:ascii="Arial" w:hAnsi="Arial" w:cs="Arial"/>
          <w:sz w:val="24"/>
          <w:szCs w:val="24"/>
        </w:rPr>
      </w:pPr>
      <w:r>
        <w:rPr>
          <w:rFonts w:ascii="Arial" w:hAnsi="Arial" w:cs="Arial"/>
          <w:bCs/>
          <w:sz w:val="24"/>
          <w:szCs w:val="24"/>
        </w:rPr>
        <w:tab/>
      </w:r>
      <w:r w:rsidRPr="00DA476D">
        <w:rPr>
          <w:rFonts w:ascii="Arial" w:hAnsi="Arial" w:cs="Arial"/>
          <w:bCs/>
          <w:sz w:val="24"/>
          <w:szCs w:val="24"/>
        </w:rPr>
        <w:t xml:space="preserve">Por otra parte es </w:t>
      </w:r>
      <w:r w:rsidR="007266F6" w:rsidRPr="00DA476D">
        <w:rPr>
          <w:rFonts w:ascii="Arial" w:hAnsi="Arial" w:cs="Arial"/>
          <w:bCs/>
          <w:sz w:val="24"/>
          <w:szCs w:val="24"/>
        </w:rPr>
        <w:t xml:space="preserve">de observarse </w:t>
      </w:r>
      <w:r w:rsidR="008E0368" w:rsidRPr="00DA476D">
        <w:rPr>
          <w:rFonts w:ascii="Arial" w:hAnsi="Arial" w:cs="Arial"/>
          <w:bCs/>
          <w:sz w:val="24"/>
          <w:szCs w:val="24"/>
        </w:rPr>
        <w:t>las atribuciones que otorgadas</w:t>
      </w:r>
      <w:r w:rsidR="007266F6" w:rsidRPr="00DA476D">
        <w:rPr>
          <w:rFonts w:ascii="Arial" w:hAnsi="Arial" w:cs="Arial"/>
          <w:bCs/>
          <w:sz w:val="24"/>
          <w:szCs w:val="24"/>
        </w:rPr>
        <w:t xml:space="preserve"> por</w:t>
      </w:r>
      <w:r w:rsidR="008E0368" w:rsidRPr="00DA476D">
        <w:rPr>
          <w:rFonts w:ascii="Arial" w:hAnsi="Arial" w:cs="Arial"/>
          <w:bCs/>
          <w:sz w:val="24"/>
          <w:szCs w:val="24"/>
        </w:rPr>
        <w:t xml:space="preserve"> el</w:t>
      </w:r>
      <w:r w:rsidR="007266F6" w:rsidRPr="00DA476D">
        <w:rPr>
          <w:rFonts w:ascii="Arial" w:hAnsi="Arial" w:cs="Arial"/>
          <w:bCs/>
          <w:sz w:val="24"/>
          <w:szCs w:val="24"/>
        </w:rPr>
        <w:t xml:space="preserve"> </w:t>
      </w:r>
      <w:r w:rsidR="007266F6" w:rsidRPr="00DA476D">
        <w:rPr>
          <w:rFonts w:ascii="Arial" w:hAnsi="Arial" w:cs="Arial"/>
          <w:sz w:val="24"/>
          <w:szCs w:val="24"/>
        </w:rPr>
        <w:t xml:space="preserve">Artículo 7 de la Ley de Participación Ciudadana para el Estado de Nuevo León, </w:t>
      </w:r>
      <w:r w:rsidR="008E0368" w:rsidRPr="00DA476D">
        <w:rPr>
          <w:rFonts w:ascii="Arial" w:hAnsi="Arial" w:cs="Arial"/>
          <w:sz w:val="24"/>
          <w:szCs w:val="24"/>
        </w:rPr>
        <w:t>respecto</w:t>
      </w:r>
      <w:r w:rsidR="00EC12A8" w:rsidRPr="00DA476D">
        <w:rPr>
          <w:rFonts w:ascii="Arial" w:hAnsi="Arial" w:cs="Arial"/>
          <w:sz w:val="24"/>
          <w:szCs w:val="24"/>
        </w:rPr>
        <w:t xml:space="preserve"> a la Comisión Estatal Electoral y </w:t>
      </w:r>
      <w:r w:rsidR="008E0368" w:rsidRPr="00DA476D">
        <w:rPr>
          <w:rFonts w:ascii="Arial" w:hAnsi="Arial" w:cs="Arial"/>
          <w:sz w:val="24"/>
          <w:szCs w:val="24"/>
        </w:rPr>
        <w:t xml:space="preserve">que </w:t>
      </w:r>
      <w:r w:rsidR="00EC12A8" w:rsidRPr="00DA476D">
        <w:rPr>
          <w:rFonts w:ascii="Arial" w:hAnsi="Arial" w:cs="Arial"/>
          <w:sz w:val="24"/>
          <w:szCs w:val="24"/>
        </w:rPr>
        <w:t>a la letra dice</w:t>
      </w:r>
      <w:r w:rsidR="007266F6" w:rsidRPr="00DA476D">
        <w:rPr>
          <w:rFonts w:ascii="Arial" w:hAnsi="Arial" w:cs="Arial"/>
          <w:sz w:val="24"/>
          <w:szCs w:val="24"/>
        </w:rPr>
        <w:t>:</w:t>
      </w:r>
    </w:p>
    <w:p w14:paraId="0CB4DC19" w14:textId="77777777" w:rsidR="007266F6" w:rsidRPr="00DA476D" w:rsidRDefault="007266F6" w:rsidP="00683EA8">
      <w:pPr>
        <w:spacing w:after="0" w:line="360" w:lineRule="auto"/>
        <w:ind w:right="527"/>
        <w:contextualSpacing/>
        <w:jc w:val="both"/>
        <w:rPr>
          <w:rFonts w:ascii="Arial" w:hAnsi="Arial" w:cs="Arial"/>
          <w:sz w:val="24"/>
          <w:szCs w:val="24"/>
        </w:rPr>
      </w:pPr>
    </w:p>
    <w:p w14:paraId="30687F5F" w14:textId="3E13479A" w:rsidR="00F97EAF" w:rsidRPr="00DA476D" w:rsidRDefault="007266F6" w:rsidP="00683EA8">
      <w:pPr>
        <w:spacing w:after="0" w:line="360" w:lineRule="auto"/>
        <w:ind w:right="527"/>
        <w:contextualSpacing/>
        <w:jc w:val="both"/>
        <w:rPr>
          <w:rFonts w:ascii="Arial" w:eastAsia="Times New Roman" w:hAnsi="Arial" w:cs="Arial"/>
          <w:sz w:val="24"/>
          <w:szCs w:val="24"/>
        </w:rPr>
      </w:pPr>
      <w:r w:rsidRPr="00DA476D">
        <w:rPr>
          <w:rFonts w:ascii="Arial" w:hAnsi="Arial" w:cs="Arial"/>
          <w:sz w:val="24"/>
          <w:szCs w:val="24"/>
        </w:rPr>
        <w:t>Art.7.- La Comisión Estatal Electoral tendrá a su cargo la organización, desarrollo, vigilancia y cómputo de los instrumentos de participación ciudadana siguientes: I. Consulta popular; y II. Revocación de mandato.</w:t>
      </w:r>
    </w:p>
    <w:p w14:paraId="79024658" w14:textId="77777777" w:rsidR="003E4A98" w:rsidRPr="00DA476D" w:rsidRDefault="003E4A98" w:rsidP="00683EA8">
      <w:pPr>
        <w:spacing w:after="0" w:line="360" w:lineRule="auto"/>
        <w:ind w:right="527"/>
        <w:contextualSpacing/>
        <w:jc w:val="both"/>
        <w:rPr>
          <w:rFonts w:ascii="Arial" w:eastAsia="Times New Roman" w:hAnsi="Arial" w:cs="Arial"/>
          <w:sz w:val="24"/>
          <w:szCs w:val="24"/>
        </w:rPr>
      </w:pPr>
    </w:p>
    <w:p w14:paraId="3D440CAF" w14:textId="68CBAEFD" w:rsidR="008E0368" w:rsidRPr="00DA476D" w:rsidRDefault="008E0368" w:rsidP="00683EA8">
      <w:pPr>
        <w:spacing w:after="0" w:line="360" w:lineRule="auto"/>
        <w:ind w:right="527"/>
        <w:contextualSpacing/>
        <w:jc w:val="both"/>
        <w:rPr>
          <w:rFonts w:ascii="Arial" w:eastAsia="Times New Roman" w:hAnsi="Arial" w:cs="Arial"/>
          <w:sz w:val="24"/>
          <w:szCs w:val="24"/>
        </w:rPr>
      </w:pPr>
      <w:r w:rsidRPr="00DA476D">
        <w:rPr>
          <w:rFonts w:ascii="Arial" w:eastAsia="Times New Roman" w:hAnsi="Arial" w:cs="Arial"/>
          <w:sz w:val="24"/>
          <w:szCs w:val="24"/>
        </w:rPr>
        <w:tab/>
        <w:t>Así mismo estimamos conveniente señalar los derechos y obligaciones de los ciudadanos conforme lo establecido por el artículo 11 de la Ley de participación Ciudadana para el Estado de Nuevo León la cual a la letra dice:</w:t>
      </w:r>
    </w:p>
    <w:p w14:paraId="11082012" w14:textId="77777777" w:rsidR="008E0368" w:rsidRPr="00DA476D" w:rsidRDefault="008E0368" w:rsidP="00683EA8">
      <w:pPr>
        <w:spacing w:after="0" w:line="360" w:lineRule="auto"/>
        <w:ind w:right="527"/>
        <w:contextualSpacing/>
        <w:jc w:val="both"/>
        <w:rPr>
          <w:rFonts w:ascii="Arial" w:eastAsia="Times New Roman" w:hAnsi="Arial" w:cs="Arial"/>
          <w:sz w:val="24"/>
          <w:szCs w:val="24"/>
        </w:rPr>
      </w:pPr>
    </w:p>
    <w:p w14:paraId="0591B526" w14:textId="77777777" w:rsidR="008E0368" w:rsidRPr="00DA476D" w:rsidRDefault="008E0368" w:rsidP="00683EA8">
      <w:pPr>
        <w:spacing w:after="0" w:line="360" w:lineRule="auto"/>
        <w:ind w:right="527"/>
        <w:contextualSpacing/>
        <w:jc w:val="both"/>
        <w:rPr>
          <w:rFonts w:ascii="Arial" w:hAnsi="Arial" w:cs="Arial"/>
          <w:sz w:val="24"/>
          <w:szCs w:val="24"/>
        </w:rPr>
      </w:pPr>
      <w:r w:rsidRPr="00DA476D">
        <w:rPr>
          <w:rFonts w:ascii="Arial" w:hAnsi="Arial" w:cs="Arial"/>
          <w:sz w:val="24"/>
          <w:szCs w:val="24"/>
        </w:rPr>
        <w:t>Artículo 11.- Los ciudadanos del Estado de Nuevo León tienen los siguientes derechos: I. Participar con voz y voto en la asamblea ciudadana;</w:t>
      </w:r>
    </w:p>
    <w:p w14:paraId="11FD1F5C" w14:textId="77777777" w:rsidR="008E0368" w:rsidRPr="00DA476D" w:rsidRDefault="008E0368" w:rsidP="00683EA8">
      <w:pPr>
        <w:spacing w:after="0" w:line="360" w:lineRule="auto"/>
        <w:ind w:right="527"/>
        <w:contextualSpacing/>
        <w:jc w:val="both"/>
        <w:rPr>
          <w:rFonts w:ascii="Arial" w:hAnsi="Arial" w:cs="Arial"/>
          <w:sz w:val="24"/>
          <w:szCs w:val="24"/>
        </w:rPr>
      </w:pPr>
      <w:r w:rsidRPr="00DA476D">
        <w:rPr>
          <w:rFonts w:ascii="Arial" w:hAnsi="Arial" w:cs="Arial"/>
          <w:sz w:val="24"/>
          <w:szCs w:val="24"/>
        </w:rPr>
        <w:t>II. Integrar los órganos de representación ciudadana que señala esta Ley;</w:t>
      </w:r>
    </w:p>
    <w:p w14:paraId="49A57D2D" w14:textId="77777777" w:rsidR="008E0368" w:rsidRPr="00DA476D" w:rsidRDefault="008E0368" w:rsidP="00683EA8">
      <w:pPr>
        <w:spacing w:after="0" w:line="360" w:lineRule="auto"/>
        <w:ind w:right="527"/>
        <w:contextualSpacing/>
        <w:jc w:val="both"/>
        <w:rPr>
          <w:rFonts w:ascii="Arial" w:hAnsi="Arial" w:cs="Arial"/>
          <w:sz w:val="24"/>
          <w:szCs w:val="24"/>
        </w:rPr>
      </w:pPr>
      <w:r w:rsidRPr="00DA476D">
        <w:rPr>
          <w:rFonts w:ascii="Arial" w:hAnsi="Arial" w:cs="Arial"/>
          <w:sz w:val="24"/>
          <w:szCs w:val="24"/>
        </w:rPr>
        <w:t>III. Promover la participación ciudadana a través de los instrumentos que establece el Libro Tercero Título Primero de esta Ley;</w:t>
      </w:r>
    </w:p>
    <w:p w14:paraId="1B7C2851" w14:textId="77777777" w:rsidR="008E0368" w:rsidRPr="00DA476D" w:rsidRDefault="008E0368" w:rsidP="00683EA8">
      <w:pPr>
        <w:spacing w:after="0" w:line="360" w:lineRule="auto"/>
        <w:ind w:right="527"/>
        <w:contextualSpacing/>
        <w:jc w:val="both"/>
        <w:rPr>
          <w:rFonts w:ascii="Arial" w:hAnsi="Arial" w:cs="Arial"/>
          <w:sz w:val="24"/>
          <w:szCs w:val="24"/>
        </w:rPr>
      </w:pPr>
      <w:r w:rsidRPr="00DA476D">
        <w:rPr>
          <w:rFonts w:ascii="Arial" w:hAnsi="Arial" w:cs="Arial"/>
          <w:sz w:val="24"/>
          <w:szCs w:val="24"/>
        </w:rPr>
        <w:lastRenderedPageBreak/>
        <w:t xml:space="preserve"> IV. Aprobar o rechazar mediante consulta popular en su modalidad de plebiscito, los actos o decisiones del Ejecutivo, el Congreso y de los Ayuntamientos del Estado, que a juicio de los ciudadanos sean trascendentes para la vida pública del Estado o municipio correspondiente; V. Presentar iniciativas populares al Congreso y a los Ayuntamientos del Estado sobre proyectos de creación, modificación, derogación o abrogación de leyes o de reglamentos que sean competencia del Congreso o de los</w:t>
      </w:r>
      <w:r w:rsidRPr="008E0368">
        <w:rPr>
          <w:rFonts w:ascii="Arial" w:hAnsi="Arial" w:cs="Arial"/>
          <w:sz w:val="24"/>
          <w:szCs w:val="24"/>
        </w:rPr>
        <w:t xml:space="preserve"> </w:t>
      </w:r>
      <w:r w:rsidRPr="00DA476D">
        <w:rPr>
          <w:rFonts w:ascii="Arial" w:hAnsi="Arial" w:cs="Arial"/>
          <w:sz w:val="24"/>
          <w:szCs w:val="24"/>
        </w:rPr>
        <w:t xml:space="preserve">Ayuntamientos, respecto de las materias que sean competencia legislativa de los mismos y en los términos de esta Ley y del Reglamento para el Gobierno Interior del Congreso del Estado de Nuevo León; </w:t>
      </w:r>
    </w:p>
    <w:p w14:paraId="39361301" w14:textId="77777777" w:rsidR="008E0368" w:rsidRPr="00DA476D" w:rsidRDefault="008E0368" w:rsidP="00683EA8">
      <w:pPr>
        <w:spacing w:after="0" w:line="360" w:lineRule="auto"/>
        <w:ind w:right="527"/>
        <w:contextualSpacing/>
        <w:jc w:val="both"/>
        <w:rPr>
          <w:rFonts w:ascii="Arial" w:hAnsi="Arial" w:cs="Arial"/>
          <w:sz w:val="24"/>
          <w:szCs w:val="24"/>
        </w:rPr>
      </w:pPr>
      <w:r w:rsidRPr="00DA476D">
        <w:rPr>
          <w:rFonts w:ascii="Arial" w:hAnsi="Arial" w:cs="Arial"/>
          <w:sz w:val="24"/>
          <w:szCs w:val="24"/>
        </w:rPr>
        <w:t xml:space="preserve">VI. Opinar por medio de referéndum sobre la aprobación, modificación, derogación o abrogación, de leyes que corresponda expedir al Congreso del Estado o de reglamentos que sean competencia del Estado o los ayuntamientos; </w:t>
      </w:r>
    </w:p>
    <w:p w14:paraId="605DD22A" w14:textId="77777777" w:rsidR="008E0368" w:rsidRPr="00DA476D" w:rsidRDefault="008E0368" w:rsidP="00683EA8">
      <w:pPr>
        <w:spacing w:after="0" w:line="360" w:lineRule="auto"/>
        <w:ind w:right="527"/>
        <w:contextualSpacing/>
        <w:jc w:val="both"/>
        <w:rPr>
          <w:rFonts w:ascii="Arial" w:hAnsi="Arial" w:cs="Arial"/>
          <w:sz w:val="24"/>
          <w:szCs w:val="24"/>
        </w:rPr>
      </w:pPr>
      <w:r w:rsidRPr="00DA476D">
        <w:rPr>
          <w:rFonts w:ascii="Arial" w:hAnsi="Arial" w:cs="Arial"/>
          <w:sz w:val="24"/>
          <w:szCs w:val="24"/>
        </w:rPr>
        <w:t>VII. Ser informado de las funciones y acciones de la administración pública y gobiernos municipales del Estado de Nuevo León; VIII. Participar en la planeación, diseño, ejecución, seguimiento y evaluación de las decisiones de gobierno en términos de la presente Ley y demás disposiciones jurídicas aplicables;</w:t>
      </w:r>
    </w:p>
    <w:p w14:paraId="6904FFE4" w14:textId="77777777" w:rsidR="008E0368" w:rsidRPr="00DA476D" w:rsidRDefault="008E0368" w:rsidP="00683EA8">
      <w:pPr>
        <w:spacing w:after="0" w:line="360" w:lineRule="auto"/>
        <w:ind w:right="527"/>
        <w:contextualSpacing/>
        <w:jc w:val="both"/>
        <w:rPr>
          <w:rFonts w:ascii="Arial" w:hAnsi="Arial" w:cs="Arial"/>
          <w:sz w:val="24"/>
          <w:szCs w:val="24"/>
        </w:rPr>
      </w:pPr>
      <w:r w:rsidRPr="00DA476D">
        <w:rPr>
          <w:rFonts w:ascii="Arial" w:hAnsi="Arial" w:cs="Arial"/>
          <w:sz w:val="24"/>
          <w:szCs w:val="24"/>
        </w:rPr>
        <w:t xml:space="preserve"> IX. Ejercer y hacer uso en los términos establecidos en esta Ley de los instrumentos y órganos de participación ciudadana; y </w:t>
      </w:r>
    </w:p>
    <w:p w14:paraId="7FC30929" w14:textId="7FD9C1D0" w:rsidR="008E0368" w:rsidRPr="00DA476D" w:rsidRDefault="008E0368" w:rsidP="00683EA8">
      <w:pPr>
        <w:spacing w:after="0" w:line="360" w:lineRule="auto"/>
        <w:ind w:right="527"/>
        <w:contextualSpacing/>
        <w:jc w:val="both"/>
        <w:rPr>
          <w:rFonts w:ascii="Arial" w:eastAsia="Times New Roman" w:hAnsi="Arial" w:cs="Arial"/>
          <w:sz w:val="24"/>
          <w:szCs w:val="24"/>
        </w:rPr>
      </w:pPr>
      <w:r w:rsidRPr="00DA476D">
        <w:rPr>
          <w:rFonts w:ascii="Arial" w:hAnsi="Arial" w:cs="Arial"/>
          <w:sz w:val="24"/>
          <w:szCs w:val="24"/>
        </w:rPr>
        <w:t>X. Los demás que establezcan ésta y otras leyes.</w:t>
      </w:r>
    </w:p>
    <w:p w14:paraId="67519ADF" w14:textId="4097B300" w:rsidR="003E4A98" w:rsidRDefault="00EC12A8" w:rsidP="00683EA8">
      <w:pPr>
        <w:spacing w:after="0" w:line="360" w:lineRule="auto"/>
        <w:ind w:right="527"/>
        <w:contextualSpacing/>
        <w:jc w:val="both"/>
        <w:rPr>
          <w:rFonts w:ascii="Arial" w:eastAsia="Times New Roman" w:hAnsi="Arial" w:cs="Arial"/>
          <w:sz w:val="24"/>
          <w:szCs w:val="24"/>
        </w:rPr>
      </w:pPr>
      <w:r>
        <w:rPr>
          <w:rFonts w:ascii="Arial" w:eastAsia="Times New Roman" w:hAnsi="Arial" w:cs="Arial"/>
          <w:sz w:val="24"/>
          <w:szCs w:val="24"/>
        </w:rPr>
        <w:tab/>
      </w:r>
    </w:p>
    <w:p w14:paraId="7323DA25" w14:textId="62677DD6" w:rsidR="00BA5996" w:rsidRPr="006A14E8" w:rsidRDefault="00BA5996" w:rsidP="00BA5996">
      <w:pPr>
        <w:spacing w:line="360" w:lineRule="auto"/>
        <w:jc w:val="both"/>
        <w:rPr>
          <w:rFonts w:ascii="Arial" w:hAnsi="Arial" w:cs="Arial"/>
          <w:sz w:val="24"/>
          <w:szCs w:val="24"/>
        </w:rPr>
      </w:pPr>
      <w:r>
        <w:rPr>
          <w:rFonts w:ascii="Arial" w:eastAsia="Times New Roman" w:hAnsi="Arial" w:cs="Arial"/>
          <w:sz w:val="24"/>
          <w:szCs w:val="24"/>
        </w:rPr>
        <w:lastRenderedPageBreak/>
        <w:tab/>
      </w:r>
      <w:r w:rsidRPr="00DA476D">
        <w:rPr>
          <w:rFonts w:ascii="Arial" w:hAnsi="Arial" w:cs="Arial"/>
          <w:sz w:val="24"/>
          <w:szCs w:val="24"/>
        </w:rPr>
        <w:t>Haciendo referencia respecto los compromisos de campaña, estimamos quienes suscribimos el presente dictamen, que existen muchos elementos que pudieren incidir en el incumplimiento de estos, que resulten imponderables que hagan imposible su cumplimiento. Sobre esa base, creemos que sobre tales temas, opere el principio ético de cada candidato y el prudente buen juicio de los electores, máxime que ya existe la figura de revocación de mandato (primera vuelta constitucional), la cual podría operar en caso de un incumplimiento grave en materia de promesas de campaña que afecte la vida pública cuando así lo</w:t>
      </w:r>
      <w:r w:rsidRPr="00BA5996">
        <w:rPr>
          <w:rFonts w:ascii="Arial" w:hAnsi="Arial" w:cs="Arial"/>
          <w:sz w:val="24"/>
          <w:szCs w:val="24"/>
        </w:rPr>
        <w:t xml:space="preserve"> </w:t>
      </w:r>
      <w:r w:rsidRPr="006A14E8">
        <w:rPr>
          <w:rFonts w:ascii="Arial" w:hAnsi="Arial" w:cs="Arial"/>
          <w:sz w:val="24"/>
          <w:szCs w:val="24"/>
        </w:rPr>
        <w:t>considere la ciudadanía, pero sin establecer taxativamente una normativa al respecto.</w:t>
      </w:r>
    </w:p>
    <w:p w14:paraId="0C9BBF90" w14:textId="77777777" w:rsidR="00BA5996" w:rsidRPr="006A14E8" w:rsidRDefault="00BA5996" w:rsidP="00683EA8">
      <w:pPr>
        <w:spacing w:after="0" w:line="360" w:lineRule="auto"/>
        <w:ind w:right="527"/>
        <w:contextualSpacing/>
        <w:jc w:val="both"/>
        <w:rPr>
          <w:rFonts w:ascii="Arial" w:eastAsia="Times New Roman" w:hAnsi="Arial" w:cs="Arial"/>
          <w:sz w:val="24"/>
          <w:szCs w:val="24"/>
        </w:rPr>
      </w:pPr>
    </w:p>
    <w:p w14:paraId="666BC7B9" w14:textId="3FC6789D" w:rsidR="00AF01E1" w:rsidRPr="006A14E8" w:rsidRDefault="00CD27B7" w:rsidP="000801D5">
      <w:pPr>
        <w:spacing w:after="0" w:line="360" w:lineRule="auto"/>
        <w:ind w:firstLine="708"/>
        <w:jc w:val="both"/>
        <w:rPr>
          <w:rFonts w:ascii="Arial" w:hAnsi="Arial" w:cs="Arial"/>
          <w:sz w:val="24"/>
          <w:szCs w:val="24"/>
        </w:rPr>
      </w:pPr>
      <w:r w:rsidRPr="006A14E8">
        <w:rPr>
          <w:rFonts w:ascii="Arial" w:hAnsi="Arial" w:cs="Arial"/>
          <w:sz w:val="24"/>
          <w:szCs w:val="24"/>
        </w:rPr>
        <w:t xml:space="preserve">En atención a los argumentos vertidos en el presente dictamen por los suscritos Diputados que integramos </w:t>
      </w:r>
      <w:r w:rsidR="00AF01E1" w:rsidRPr="006A14E8">
        <w:rPr>
          <w:rFonts w:ascii="Arial" w:hAnsi="Arial" w:cs="Arial"/>
          <w:sz w:val="24"/>
          <w:szCs w:val="24"/>
        </w:rPr>
        <w:t>estas</w:t>
      </w:r>
      <w:r w:rsidRPr="006A14E8">
        <w:rPr>
          <w:rFonts w:ascii="Arial" w:hAnsi="Arial" w:cs="Arial"/>
          <w:sz w:val="24"/>
          <w:szCs w:val="24"/>
        </w:rPr>
        <w:t xml:space="preserve"> </w:t>
      </w:r>
      <w:r w:rsidR="00AF01E1" w:rsidRPr="006A14E8">
        <w:rPr>
          <w:rFonts w:ascii="Arial" w:hAnsi="Arial" w:cs="Arial"/>
          <w:sz w:val="24"/>
          <w:szCs w:val="24"/>
        </w:rPr>
        <w:t>Comisiones Unidas</w:t>
      </w:r>
      <w:r w:rsidRPr="006A14E8">
        <w:rPr>
          <w:rFonts w:ascii="Arial" w:hAnsi="Arial" w:cs="Arial"/>
          <w:sz w:val="24"/>
          <w:szCs w:val="24"/>
        </w:rPr>
        <w:t xml:space="preserve">, y de acuerdo con lo que disponen los artículos </w:t>
      </w:r>
      <w:r w:rsidR="00695CBD" w:rsidRPr="006A14E8">
        <w:rPr>
          <w:rFonts w:ascii="Arial" w:hAnsi="Arial" w:cs="Arial"/>
          <w:b/>
          <w:sz w:val="24"/>
          <w:szCs w:val="24"/>
        </w:rPr>
        <w:t>37,</w:t>
      </w:r>
      <w:r w:rsidRPr="006A14E8">
        <w:rPr>
          <w:rFonts w:ascii="Arial" w:hAnsi="Arial" w:cs="Arial"/>
          <w:b/>
          <w:sz w:val="24"/>
          <w:szCs w:val="24"/>
        </w:rPr>
        <w:t xml:space="preserve"> 39 </w:t>
      </w:r>
      <w:r w:rsidR="00AF01E1" w:rsidRPr="006A14E8">
        <w:rPr>
          <w:rFonts w:ascii="Arial" w:hAnsi="Arial" w:cs="Arial"/>
          <w:b/>
          <w:sz w:val="24"/>
          <w:szCs w:val="24"/>
        </w:rPr>
        <w:t>fracciones</w:t>
      </w:r>
      <w:r w:rsidRPr="006A14E8">
        <w:rPr>
          <w:rFonts w:ascii="Arial" w:hAnsi="Arial" w:cs="Arial"/>
          <w:b/>
          <w:sz w:val="24"/>
          <w:szCs w:val="24"/>
        </w:rPr>
        <w:t xml:space="preserve"> II</w:t>
      </w:r>
      <w:r w:rsidR="00D44B6D" w:rsidRPr="006A14E8">
        <w:rPr>
          <w:rFonts w:ascii="Arial" w:hAnsi="Arial" w:cs="Arial"/>
          <w:b/>
          <w:sz w:val="24"/>
          <w:szCs w:val="24"/>
        </w:rPr>
        <w:t xml:space="preserve"> y </w:t>
      </w:r>
      <w:r w:rsidR="001168DE" w:rsidRPr="006A14E8">
        <w:rPr>
          <w:rFonts w:ascii="Arial" w:hAnsi="Arial" w:cs="Arial"/>
          <w:b/>
          <w:sz w:val="24"/>
          <w:szCs w:val="24"/>
        </w:rPr>
        <w:t>III</w:t>
      </w:r>
      <w:r w:rsidR="00695CBD" w:rsidRPr="006A14E8">
        <w:rPr>
          <w:rFonts w:ascii="Arial" w:hAnsi="Arial" w:cs="Arial"/>
          <w:sz w:val="24"/>
          <w:szCs w:val="24"/>
        </w:rPr>
        <w:t xml:space="preserve"> y</w:t>
      </w:r>
      <w:r w:rsidR="00695CBD" w:rsidRPr="006A14E8">
        <w:rPr>
          <w:rFonts w:ascii="Arial" w:hAnsi="Arial" w:cs="Arial"/>
          <w:b/>
          <w:sz w:val="24"/>
          <w:szCs w:val="24"/>
        </w:rPr>
        <w:t xml:space="preserve"> 47 d)</w:t>
      </w:r>
      <w:r w:rsidR="00695CBD" w:rsidRPr="006A14E8">
        <w:rPr>
          <w:rFonts w:ascii="Arial" w:hAnsi="Arial" w:cs="Arial"/>
          <w:sz w:val="24"/>
          <w:szCs w:val="24"/>
        </w:rPr>
        <w:t xml:space="preserve"> </w:t>
      </w:r>
      <w:r w:rsidRPr="006A14E8">
        <w:rPr>
          <w:rFonts w:ascii="Arial" w:hAnsi="Arial" w:cs="Arial"/>
          <w:sz w:val="24"/>
          <w:szCs w:val="24"/>
        </w:rPr>
        <w:t xml:space="preserve"> del Reglamento para el Gobierno Interior del Congreso del Estado de Nuevo León, proponemos a esta Soberanía el siguiente:</w:t>
      </w:r>
    </w:p>
    <w:p w14:paraId="310E6CEB" w14:textId="77777777" w:rsidR="00646B74" w:rsidRPr="006A14E8" w:rsidRDefault="00646B74" w:rsidP="00646B74">
      <w:pPr>
        <w:jc w:val="both"/>
        <w:rPr>
          <w:rFonts w:ascii="Arial" w:hAnsi="Arial" w:cs="Arial"/>
          <w:sz w:val="24"/>
          <w:szCs w:val="24"/>
        </w:rPr>
      </w:pPr>
    </w:p>
    <w:p w14:paraId="1FD0567D" w14:textId="191B628D" w:rsidR="0026727E" w:rsidRPr="006A14E8" w:rsidRDefault="00214282" w:rsidP="0026727E">
      <w:pPr>
        <w:jc w:val="center"/>
        <w:rPr>
          <w:rFonts w:ascii="Arial" w:hAnsi="Arial" w:cs="Arial"/>
          <w:b/>
          <w:sz w:val="24"/>
          <w:szCs w:val="24"/>
        </w:rPr>
      </w:pPr>
      <w:r w:rsidRPr="006A14E8">
        <w:rPr>
          <w:rFonts w:ascii="Arial" w:hAnsi="Arial" w:cs="Arial"/>
          <w:b/>
          <w:sz w:val="24"/>
          <w:szCs w:val="24"/>
        </w:rPr>
        <w:t>ACUERDO</w:t>
      </w:r>
    </w:p>
    <w:p w14:paraId="6CF40F84" w14:textId="15D0BE46" w:rsidR="00695CBD" w:rsidRPr="006A14E8" w:rsidRDefault="00695CBD" w:rsidP="00695CBD">
      <w:pPr>
        <w:spacing w:line="360" w:lineRule="auto"/>
        <w:ind w:firstLine="708"/>
        <w:jc w:val="both"/>
        <w:rPr>
          <w:rFonts w:ascii="Arial" w:hAnsi="Arial" w:cs="Arial"/>
          <w:bCs/>
          <w:sz w:val="24"/>
          <w:szCs w:val="24"/>
        </w:rPr>
      </w:pPr>
      <w:r w:rsidRPr="006A14E8">
        <w:rPr>
          <w:rFonts w:ascii="Arial" w:hAnsi="Arial" w:cs="Arial"/>
          <w:b/>
          <w:bCs/>
          <w:sz w:val="24"/>
          <w:szCs w:val="24"/>
          <w:lang w:eastAsia="es-MX"/>
        </w:rPr>
        <w:t xml:space="preserve">PRIMERO.- </w:t>
      </w:r>
      <w:r w:rsidRPr="006A14E8">
        <w:rPr>
          <w:rFonts w:ascii="Arial" w:hAnsi="Arial" w:cs="Arial"/>
          <w:bCs/>
          <w:sz w:val="24"/>
          <w:szCs w:val="24"/>
          <w:lang w:eastAsia="es-MX"/>
        </w:rPr>
        <w:t>Por las consideraciones vertidas en el cuerpo del presente dictamen se da por atendida la interpretación de esta soberanía al asunto relaciona</w:t>
      </w:r>
      <w:r w:rsidR="006A14E8" w:rsidRPr="006A14E8">
        <w:rPr>
          <w:rFonts w:ascii="Arial" w:hAnsi="Arial" w:cs="Arial"/>
          <w:bCs/>
          <w:sz w:val="24"/>
          <w:szCs w:val="24"/>
          <w:lang w:eastAsia="es-MX"/>
        </w:rPr>
        <w:t xml:space="preserve">do con la iniciativa de reforma </w:t>
      </w:r>
      <w:r w:rsidR="00DA476D" w:rsidRPr="006A14E8">
        <w:rPr>
          <w:rFonts w:ascii="Arial" w:hAnsi="Arial" w:cs="Arial"/>
          <w:sz w:val="24"/>
          <w:szCs w:val="24"/>
        </w:rPr>
        <w:t xml:space="preserve">ciudadana a diversos artículos de la Constitución Política del Estado y de la Ley de Participación Ciudadana para el Estado de Nuevo León, a fin de que se apliquen los mecanismo de consulta </w:t>
      </w:r>
      <w:r w:rsidR="00DA476D" w:rsidRPr="006A14E8">
        <w:rPr>
          <w:rFonts w:ascii="Arial" w:hAnsi="Arial" w:cs="Arial"/>
          <w:sz w:val="24"/>
          <w:szCs w:val="24"/>
        </w:rPr>
        <w:lastRenderedPageBreak/>
        <w:t>ciudadana, la iniciativa popular, la audiencia pública con fines de acuerdo o decisión y la revocación de mandato</w:t>
      </w:r>
    </w:p>
    <w:p w14:paraId="6A042952" w14:textId="643665A2" w:rsidR="00695CBD" w:rsidRPr="006A14E8" w:rsidRDefault="00695CBD" w:rsidP="00695CBD">
      <w:pPr>
        <w:shd w:val="clear" w:color="auto" w:fill="FFFFFF"/>
        <w:spacing w:before="100" w:beforeAutospacing="1" w:after="100" w:afterAutospacing="1" w:line="360" w:lineRule="auto"/>
        <w:ind w:right="389" w:firstLine="708"/>
        <w:jc w:val="both"/>
        <w:rPr>
          <w:rFonts w:ascii="Arial" w:hAnsi="Arial" w:cs="Arial"/>
          <w:sz w:val="24"/>
          <w:szCs w:val="24"/>
        </w:rPr>
      </w:pPr>
      <w:r w:rsidRPr="006A14E8">
        <w:rPr>
          <w:rFonts w:ascii="Arial" w:hAnsi="Arial" w:cs="Arial"/>
          <w:b/>
          <w:sz w:val="24"/>
          <w:szCs w:val="24"/>
        </w:rPr>
        <w:t xml:space="preserve">SEGUNDO.- </w:t>
      </w:r>
      <w:r w:rsidRPr="006A14E8">
        <w:rPr>
          <w:rFonts w:ascii="Arial" w:hAnsi="Arial" w:cs="Arial"/>
          <w:sz w:val="24"/>
          <w:szCs w:val="24"/>
        </w:rPr>
        <w:t xml:space="preserve">Comuníquese el presente acuerdo al </w:t>
      </w:r>
      <w:proofErr w:type="spellStart"/>
      <w:r w:rsidRPr="006A14E8">
        <w:rPr>
          <w:rFonts w:ascii="Arial" w:hAnsi="Arial" w:cs="Arial"/>
          <w:sz w:val="24"/>
          <w:szCs w:val="24"/>
        </w:rPr>
        <w:t>promovente</w:t>
      </w:r>
      <w:proofErr w:type="spellEnd"/>
      <w:r w:rsidRPr="006A14E8">
        <w:rPr>
          <w:rFonts w:ascii="Arial" w:hAnsi="Arial" w:cs="Arial"/>
          <w:sz w:val="24"/>
          <w:szCs w:val="24"/>
        </w:rPr>
        <w:t>, de conformidad con lo establecido en el artículo 124 del Reglamento para el Gobierno Interior del  Congreso del Estado de Nuevo León.</w:t>
      </w:r>
    </w:p>
    <w:p w14:paraId="3CB21E0F" w14:textId="77777777" w:rsidR="00695CBD" w:rsidRPr="006A14E8" w:rsidRDefault="00695CBD" w:rsidP="00695CBD">
      <w:pPr>
        <w:spacing w:line="360" w:lineRule="auto"/>
        <w:ind w:right="389" w:firstLine="708"/>
        <w:jc w:val="both"/>
        <w:rPr>
          <w:rFonts w:ascii="Arial" w:hAnsi="Arial" w:cs="Arial"/>
          <w:sz w:val="24"/>
          <w:szCs w:val="24"/>
        </w:rPr>
      </w:pPr>
      <w:r w:rsidRPr="006A14E8">
        <w:rPr>
          <w:rFonts w:ascii="Arial" w:hAnsi="Arial" w:cs="Arial"/>
          <w:b/>
          <w:sz w:val="24"/>
          <w:szCs w:val="24"/>
        </w:rPr>
        <w:t>TERCERO.-</w:t>
      </w:r>
      <w:r w:rsidRPr="006A14E8">
        <w:rPr>
          <w:rFonts w:ascii="Arial" w:hAnsi="Arial" w:cs="Arial"/>
          <w:sz w:val="24"/>
          <w:szCs w:val="24"/>
        </w:rPr>
        <w:t xml:space="preserve"> Archívese y téngase por concluido el presente asunto.</w:t>
      </w:r>
    </w:p>
    <w:p w14:paraId="488E7005" w14:textId="77777777" w:rsidR="0026727E" w:rsidRPr="00646B74" w:rsidRDefault="0026727E" w:rsidP="00646B74">
      <w:pPr>
        <w:jc w:val="both"/>
        <w:rPr>
          <w:rFonts w:ascii="Arial" w:hAnsi="Arial" w:cs="Arial"/>
          <w:sz w:val="24"/>
          <w:szCs w:val="24"/>
        </w:rPr>
      </w:pPr>
    </w:p>
    <w:p w14:paraId="2C700E3E" w14:textId="317BDB44" w:rsidR="002004A2" w:rsidRPr="003132BB" w:rsidRDefault="00066B01" w:rsidP="002004A2">
      <w:pPr>
        <w:spacing w:line="360" w:lineRule="auto"/>
        <w:jc w:val="center"/>
        <w:rPr>
          <w:rFonts w:ascii="Arial" w:hAnsi="Arial" w:cs="Arial"/>
          <w:b/>
          <w:sz w:val="24"/>
          <w:szCs w:val="24"/>
        </w:rPr>
      </w:pPr>
      <w:r>
        <w:rPr>
          <w:rFonts w:ascii="Arial" w:hAnsi="Arial" w:cs="Arial"/>
          <w:b/>
          <w:sz w:val="24"/>
          <w:szCs w:val="24"/>
        </w:rPr>
        <w:t xml:space="preserve">Monterrey, Nuevo León, a </w:t>
      </w:r>
      <w:r w:rsidR="00860BB7">
        <w:rPr>
          <w:rFonts w:ascii="Arial" w:hAnsi="Arial" w:cs="Arial"/>
          <w:b/>
          <w:sz w:val="24"/>
          <w:szCs w:val="24"/>
        </w:rPr>
        <w:t xml:space="preserve"> </w:t>
      </w:r>
    </w:p>
    <w:p w14:paraId="61DF3471" w14:textId="0C525046" w:rsidR="002004A2" w:rsidRPr="003132BB" w:rsidRDefault="002004A2" w:rsidP="002004A2">
      <w:pPr>
        <w:jc w:val="center"/>
        <w:rPr>
          <w:rFonts w:ascii="Arial" w:hAnsi="Arial" w:cs="Arial"/>
          <w:b/>
          <w:bCs/>
          <w:sz w:val="24"/>
          <w:szCs w:val="24"/>
        </w:rPr>
      </w:pPr>
      <w:r w:rsidRPr="003132BB">
        <w:rPr>
          <w:rFonts w:ascii="Arial" w:hAnsi="Arial" w:cs="Arial"/>
          <w:b/>
          <w:bCs/>
          <w:sz w:val="24"/>
          <w:szCs w:val="24"/>
        </w:rPr>
        <w:t xml:space="preserve">Comisión de Legislación </w:t>
      </w:r>
    </w:p>
    <w:p w14:paraId="173C4767" w14:textId="77777777" w:rsidR="002004A2" w:rsidRDefault="002004A2" w:rsidP="002004A2">
      <w:pPr>
        <w:jc w:val="center"/>
        <w:outlineLvl w:val="0"/>
        <w:rPr>
          <w:rFonts w:ascii="Arial" w:hAnsi="Arial" w:cs="Arial"/>
          <w:b/>
          <w:bCs/>
          <w:sz w:val="24"/>
          <w:szCs w:val="24"/>
        </w:rPr>
      </w:pPr>
      <w:r w:rsidRPr="003132BB">
        <w:rPr>
          <w:rFonts w:ascii="Arial" w:hAnsi="Arial" w:cs="Arial"/>
          <w:b/>
          <w:bCs/>
          <w:sz w:val="24"/>
          <w:szCs w:val="24"/>
        </w:rPr>
        <w:t>DIP. PRESIDENTE:</w:t>
      </w:r>
    </w:p>
    <w:p w14:paraId="7E8BE978" w14:textId="77777777" w:rsidR="002004A2" w:rsidRDefault="002004A2" w:rsidP="002004A2">
      <w:pPr>
        <w:jc w:val="center"/>
        <w:outlineLvl w:val="0"/>
        <w:rPr>
          <w:rFonts w:ascii="Arial" w:hAnsi="Arial" w:cs="Arial"/>
          <w:b/>
          <w:bCs/>
          <w:sz w:val="24"/>
          <w:szCs w:val="24"/>
        </w:rPr>
      </w:pPr>
    </w:p>
    <w:p w14:paraId="5888A37E" w14:textId="77777777" w:rsidR="002004A2" w:rsidRPr="003132BB" w:rsidRDefault="002004A2" w:rsidP="002004A2">
      <w:pPr>
        <w:jc w:val="center"/>
        <w:outlineLvl w:val="0"/>
        <w:rPr>
          <w:rFonts w:ascii="Arial" w:hAnsi="Arial" w:cs="Arial"/>
          <w:b/>
          <w:bCs/>
          <w:sz w:val="24"/>
          <w:szCs w:val="24"/>
        </w:rPr>
      </w:pPr>
    </w:p>
    <w:p w14:paraId="2DEF2CFB" w14:textId="779791E5" w:rsidR="002004A2" w:rsidRPr="003132BB" w:rsidRDefault="002004A2" w:rsidP="00860BB7">
      <w:pPr>
        <w:jc w:val="center"/>
        <w:outlineLvl w:val="0"/>
        <w:rPr>
          <w:rFonts w:ascii="Arial" w:hAnsi="Arial" w:cs="Arial"/>
          <w:sz w:val="24"/>
          <w:szCs w:val="24"/>
          <w:lang w:eastAsia="es-ES"/>
        </w:rPr>
      </w:pPr>
      <w:r w:rsidRPr="003132BB">
        <w:rPr>
          <w:rFonts w:ascii="Arial" w:hAnsi="Arial" w:cs="Arial"/>
          <w:sz w:val="24"/>
          <w:szCs w:val="24"/>
          <w:lang w:eastAsia="es-ES"/>
        </w:rPr>
        <w:t xml:space="preserve">HÉCTOR GARCÍA </w:t>
      </w:r>
      <w:proofErr w:type="spellStart"/>
      <w:r w:rsidRPr="003132BB">
        <w:rPr>
          <w:rFonts w:ascii="Arial" w:hAnsi="Arial" w:cs="Arial"/>
          <w:sz w:val="24"/>
          <w:szCs w:val="24"/>
          <w:lang w:eastAsia="es-ES"/>
        </w:rPr>
        <w:t>GARCÍA</w:t>
      </w:r>
      <w:proofErr w:type="spellEnd"/>
    </w:p>
    <w:p w14:paraId="4B9D70C6" w14:textId="77777777" w:rsidR="002004A2" w:rsidRPr="003132BB" w:rsidRDefault="002004A2" w:rsidP="002004A2">
      <w:pPr>
        <w:jc w:val="center"/>
        <w:rPr>
          <w:rFonts w:ascii="Arial" w:hAnsi="Arial" w:cs="Arial"/>
          <w:sz w:val="24"/>
          <w:szCs w:val="24"/>
          <w:lang w:eastAsia="es-ES"/>
        </w:rPr>
      </w:pPr>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2004A2" w:rsidRPr="003132BB" w14:paraId="4EA5B527" w14:textId="77777777" w:rsidTr="006D2104">
        <w:trPr>
          <w:jc w:val="center"/>
        </w:trPr>
        <w:tc>
          <w:tcPr>
            <w:tcW w:w="3857" w:type="dxa"/>
          </w:tcPr>
          <w:p w14:paraId="71FC42BB"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VICEPRESIDENTE:</w:t>
            </w:r>
          </w:p>
          <w:p w14:paraId="7598E1DD" w14:textId="77777777" w:rsidR="002004A2" w:rsidRPr="003132BB" w:rsidRDefault="002004A2" w:rsidP="006D2104">
            <w:pPr>
              <w:jc w:val="center"/>
              <w:rPr>
                <w:rFonts w:ascii="Arial" w:hAnsi="Arial" w:cs="Arial"/>
                <w:bCs/>
                <w:sz w:val="24"/>
                <w:szCs w:val="24"/>
                <w:lang w:eastAsia="es-ES"/>
              </w:rPr>
            </w:pPr>
          </w:p>
          <w:p w14:paraId="051DC4B7" w14:textId="77777777" w:rsidR="002004A2" w:rsidRPr="003132BB" w:rsidRDefault="002004A2" w:rsidP="006D2104">
            <w:pPr>
              <w:rPr>
                <w:rFonts w:ascii="Arial" w:hAnsi="Arial" w:cs="Arial"/>
                <w:bCs/>
                <w:sz w:val="24"/>
                <w:szCs w:val="24"/>
                <w:lang w:eastAsia="es-ES"/>
              </w:rPr>
            </w:pPr>
          </w:p>
          <w:p w14:paraId="62104378" w14:textId="77777777" w:rsidR="002004A2" w:rsidRPr="003132BB" w:rsidRDefault="002004A2" w:rsidP="006D2104">
            <w:pPr>
              <w:jc w:val="center"/>
              <w:rPr>
                <w:rFonts w:ascii="Arial" w:hAnsi="Arial" w:cs="Arial"/>
                <w:bCs/>
                <w:sz w:val="24"/>
                <w:szCs w:val="24"/>
                <w:lang w:eastAsia="es-ES"/>
              </w:rPr>
            </w:pPr>
            <w:r w:rsidRPr="003132BB">
              <w:rPr>
                <w:rFonts w:ascii="Arial" w:hAnsi="Arial" w:cs="Arial"/>
                <w:bCs/>
                <w:sz w:val="24"/>
                <w:szCs w:val="24"/>
                <w:lang w:eastAsia="es-ES"/>
              </w:rPr>
              <w:t>OSCAR ALEJANDRO FLORES ESCOBAR</w:t>
            </w:r>
          </w:p>
        </w:tc>
        <w:tc>
          <w:tcPr>
            <w:tcW w:w="4507" w:type="dxa"/>
          </w:tcPr>
          <w:p w14:paraId="24F94C21"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SECRETARIO:</w:t>
            </w:r>
          </w:p>
          <w:p w14:paraId="0AEA594B" w14:textId="77777777" w:rsidR="002004A2" w:rsidRPr="003132BB" w:rsidRDefault="002004A2" w:rsidP="006D2104">
            <w:pPr>
              <w:jc w:val="center"/>
              <w:rPr>
                <w:rFonts w:ascii="Arial" w:hAnsi="Arial" w:cs="Arial"/>
                <w:bCs/>
                <w:sz w:val="24"/>
                <w:szCs w:val="24"/>
                <w:lang w:eastAsia="es-ES"/>
              </w:rPr>
            </w:pPr>
          </w:p>
          <w:p w14:paraId="5B705AC6" w14:textId="77777777" w:rsidR="002004A2" w:rsidRPr="003132BB" w:rsidRDefault="002004A2" w:rsidP="006D2104">
            <w:pPr>
              <w:rPr>
                <w:rFonts w:ascii="Arial" w:hAnsi="Arial" w:cs="Arial"/>
                <w:bCs/>
                <w:sz w:val="24"/>
                <w:szCs w:val="24"/>
                <w:lang w:eastAsia="es-ES"/>
              </w:rPr>
            </w:pPr>
          </w:p>
          <w:p w14:paraId="0057578B" w14:textId="77777777" w:rsidR="002004A2" w:rsidRPr="003132BB" w:rsidRDefault="002004A2" w:rsidP="006D2104">
            <w:pPr>
              <w:jc w:val="center"/>
              <w:rPr>
                <w:rFonts w:ascii="Arial" w:hAnsi="Arial" w:cs="Arial"/>
                <w:bCs/>
                <w:sz w:val="24"/>
                <w:szCs w:val="24"/>
                <w:lang w:eastAsia="es-ES"/>
              </w:rPr>
            </w:pPr>
            <w:r w:rsidRPr="003132BB">
              <w:rPr>
                <w:rFonts w:ascii="Arial" w:hAnsi="Arial" w:cs="Arial"/>
                <w:bCs/>
                <w:sz w:val="24"/>
                <w:szCs w:val="24"/>
                <w:lang w:eastAsia="es-ES"/>
              </w:rPr>
              <w:t>ANDRÉS MAURICIO CANTÚ RAMÍREZ</w:t>
            </w:r>
          </w:p>
          <w:p w14:paraId="31C61B68" w14:textId="77777777" w:rsidR="002004A2" w:rsidRDefault="002004A2" w:rsidP="006D2104">
            <w:pPr>
              <w:jc w:val="center"/>
              <w:rPr>
                <w:rFonts w:ascii="Arial" w:hAnsi="Arial" w:cs="Arial"/>
                <w:bCs/>
                <w:sz w:val="24"/>
                <w:szCs w:val="24"/>
                <w:lang w:eastAsia="es-ES"/>
              </w:rPr>
            </w:pPr>
          </w:p>
          <w:p w14:paraId="25371ECF" w14:textId="77777777" w:rsidR="002004A2" w:rsidRPr="003132BB" w:rsidRDefault="002004A2" w:rsidP="006D2104">
            <w:pPr>
              <w:jc w:val="center"/>
              <w:rPr>
                <w:rFonts w:ascii="Arial" w:hAnsi="Arial" w:cs="Arial"/>
                <w:bCs/>
                <w:sz w:val="24"/>
                <w:szCs w:val="24"/>
                <w:lang w:eastAsia="es-ES"/>
              </w:rPr>
            </w:pPr>
          </w:p>
        </w:tc>
      </w:tr>
      <w:tr w:rsidR="002004A2" w:rsidRPr="003132BB" w14:paraId="056579D0" w14:textId="77777777" w:rsidTr="006D2104">
        <w:trPr>
          <w:jc w:val="center"/>
        </w:trPr>
        <w:tc>
          <w:tcPr>
            <w:tcW w:w="3857" w:type="dxa"/>
          </w:tcPr>
          <w:p w14:paraId="46237DB9" w14:textId="77777777" w:rsidR="00C96E89" w:rsidRPr="003132BB" w:rsidRDefault="00C96E89" w:rsidP="006D2104">
            <w:pPr>
              <w:rPr>
                <w:rFonts w:ascii="Arial" w:hAnsi="Arial" w:cs="Arial"/>
                <w:sz w:val="24"/>
                <w:szCs w:val="24"/>
                <w:lang w:eastAsia="es-ES"/>
              </w:rPr>
            </w:pPr>
          </w:p>
        </w:tc>
        <w:tc>
          <w:tcPr>
            <w:tcW w:w="4507" w:type="dxa"/>
          </w:tcPr>
          <w:p w14:paraId="5A9AF2E7" w14:textId="77777777" w:rsidR="002004A2" w:rsidRPr="003132BB" w:rsidRDefault="002004A2" w:rsidP="006D2104">
            <w:pPr>
              <w:jc w:val="center"/>
              <w:rPr>
                <w:rFonts w:ascii="Arial" w:hAnsi="Arial" w:cs="Arial"/>
                <w:sz w:val="24"/>
                <w:szCs w:val="24"/>
                <w:lang w:eastAsia="es-ES"/>
              </w:rPr>
            </w:pPr>
          </w:p>
        </w:tc>
      </w:tr>
      <w:tr w:rsidR="002004A2" w:rsidRPr="003132BB" w14:paraId="3C892138" w14:textId="77777777" w:rsidTr="006D2104">
        <w:trPr>
          <w:jc w:val="center"/>
        </w:trPr>
        <w:tc>
          <w:tcPr>
            <w:tcW w:w="3857" w:type="dxa"/>
          </w:tcPr>
          <w:p w14:paraId="20FED7A3"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VOCAL:</w:t>
            </w:r>
          </w:p>
          <w:p w14:paraId="6BA34F18" w14:textId="77777777" w:rsidR="002004A2" w:rsidRPr="003132BB" w:rsidRDefault="002004A2" w:rsidP="006D2104">
            <w:pPr>
              <w:jc w:val="center"/>
              <w:rPr>
                <w:rFonts w:ascii="Arial" w:hAnsi="Arial" w:cs="Arial"/>
                <w:bCs/>
                <w:sz w:val="24"/>
                <w:szCs w:val="24"/>
                <w:lang w:eastAsia="es-ES"/>
              </w:rPr>
            </w:pPr>
          </w:p>
          <w:p w14:paraId="731E4579" w14:textId="77777777" w:rsidR="002004A2" w:rsidRPr="003132BB" w:rsidRDefault="002004A2" w:rsidP="006D2104">
            <w:pPr>
              <w:jc w:val="center"/>
              <w:rPr>
                <w:rFonts w:ascii="Arial" w:hAnsi="Arial" w:cs="Arial"/>
                <w:bCs/>
                <w:sz w:val="24"/>
                <w:szCs w:val="24"/>
                <w:lang w:eastAsia="es-ES"/>
              </w:rPr>
            </w:pPr>
          </w:p>
          <w:p w14:paraId="6B5C399A" w14:textId="77777777" w:rsidR="002004A2" w:rsidRDefault="002004A2" w:rsidP="006D2104">
            <w:pPr>
              <w:jc w:val="center"/>
              <w:rPr>
                <w:rFonts w:ascii="Arial" w:hAnsi="Arial" w:cs="Arial"/>
                <w:bCs/>
                <w:sz w:val="24"/>
                <w:szCs w:val="24"/>
                <w:lang w:eastAsia="es-ES"/>
              </w:rPr>
            </w:pPr>
            <w:r w:rsidRPr="003132BB">
              <w:rPr>
                <w:rFonts w:ascii="Arial" w:hAnsi="Arial" w:cs="Arial"/>
                <w:bCs/>
                <w:sz w:val="24"/>
                <w:szCs w:val="24"/>
                <w:lang w:eastAsia="es-ES"/>
              </w:rPr>
              <w:t>MARCO ANTONIO GONZÁLEZ VALDEZ</w:t>
            </w:r>
          </w:p>
          <w:p w14:paraId="4C1AB285" w14:textId="77777777" w:rsidR="002004A2" w:rsidRPr="003132BB" w:rsidRDefault="002004A2" w:rsidP="006D2104">
            <w:pPr>
              <w:jc w:val="center"/>
              <w:rPr>
                <w:rFonts w:ascii="Arial" w:hAnsi="Arial" w:cs="Arial"/>
                <w:bCs/>
                <w:sz w:val="24"/>
                <w:szCs w:val="24"/>
                <w:lang w:eastAsia="es-ES"/>
              </w:rPr>
            </w:pPr>
          </w:p>
        </w:tc>
        <w:tc>
          <w:tcPr>
            <w:tcW w:w="4507" w:type="dxa"/>
          </w:tcPr>
          <w:p w14:paraId="373F6F9C"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VOCAL:</w:t>
            </w:r>
          </w:p>
          <w:p w14:paraId="17A97E9A" w14:textId="77777777" w:rsidR="002004A2" w:rsidRPr="003132BB" w:rsidRDefault="002004A2" w:rsidP="006D2104">
            <w:pPr>
              <w:rPr>
                <w:rFonts w:ascii="Arial" w:hAnsi="Arial" w:cs="Arial"/>
                <w:bCs/>
                <w:sz w:val="24"/>
                <w:szCs w:val="24"/>
                <w:lang w:eastAsia="es-ES"/>
              </w:rPr>
            </w:pPr>
          </w:p>
          <w:p w14:paraId="5C6AA5FF" w14:textId="77777777" w:rsidR="002004A2" w:rsidRPr="003132BB" w:rsidRDefault="002004A2" w:rsidP="006D2104">
            <w:pPr>
              <w:rPr>
                <w:rFonts w:ascii="Arial" w:hAnsi="Arial" w:cs="Arial"/>
                <w:bCs/>
                <w:sz w:val="24"/>
                <w:szCs w:val="24"/>
                <w:lang w:eastAsia="es-ES"/>
              </w:rPr>
            </w:pPr>
          </w:p>
          <w:p w14:paraId="026F0F7E" w14:textId="77777777" w:rsidR="002004A2" w:rsidRPr="003132BB" w:rsidRDefault="002004A2" w:rsidP="006D2104">
            <w:pPr>
              <w:jc w:val="center"/>
              <w:rPr>
                <w:rFonts w:ascii="Arial" w:hAnsi="Arial" w:cs="Arial"/>
                <w:bCs/>
                <w:sz w:val="24"/>
                <w:szCs w:val="24"/>
                <w:lang w:eastAsia="es-ES"/>
              </w:rPr>
            </w:pPr>
            <w:r w:rsidRPr="003132BB">
              <w:rPr>
                <w:rFonts w:ascii="Arial" w:hAnsi="Arial" w:cs="Arial"/>
                <w:bCs/>
                <w:sz w:val="24"/>
                <w:szCs w:val="24"/>
                <w:lang w:eastAsia="es-ES"/>
              </w:rPr>
              <w:t>ADRIÁN DE LA GARZA TIJERINA</w:t>
            </w:r>
          </w:p>
          <w:p w14:paraId="79B1FECE" w14:textId="77777777" w:rsidR="002004A2" w:rsidRPr="003132BB" w:rsidRDefault="002004A2" w:rsidP="006D2104">
            <w:pPr>
              <w:rPr>
                <w:rFonts w:ascii="Arial" w:hAnsi="Arial" w:cs="Arial"/>
                <w:bCs/>
                <w:sz w:val="24"/>
                <w:szCs w:val="24"/>
                <w:lang w:eastAsia="es-ES"/>
              </w:rPr>
            </w:pPr>
          </w:p>
        </w:tc>
      </w:tr>
      <w:tr w:rsidR="002004A2" w:rsidRPr="003132BB" w14:paraId="2D8C30EE" w14:textId="77777777" w:rsidTr="006D2104">
        <w:trPr>
          <w:jc w:val="center"/>
        </w:trPr>
        <w:tc>
          <w:tcPr>
            <w:tcW w:w="3857" w:type="dxa"/>
          </w:tcPr>
          <w:p w14:paraId="73CC3FFA"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VOCAL:</w:t>
            </w:r>
          </w:p>
        </w:tc>
        <w:tc>
          <w:tcPr>
            <w:tcW w:w="4507" w:type="dxa"/>
          </w:tcPr>
          <w:p w14:paraId="7DBF4377"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2004A2" w:rsidRPr="003132BB" w14:paraId="3C2FD6BB" w14:textId="77777777" w:rsidTr="006D2104">
        <w:trPr>
          <w:jc w:val="center"/>
        </w:trPr>
        <w:tc>
          <w:tcPr>
            <w:tcW w:w="3857" w:type="dxa"/>
          </w:tcPr>
          <w:p w14:paraId="763DE84F" w14:textId="77777777" w:rsidR="002004A2" w:rsidRDefault="002004A2" w:rsidP="006D2104">
            <w:pPr>
              <w:rPr>
                <w:rFonts w:ascii="Arial" w:hAnsi="Arial" w:cs="Arial"/>
                <w:sz w:val="24"/>
                <w:szCs w:val="24"/>
                <w:lang w:eastAsia="es-ES"/>
              </w:rPr>
            </w:pPr>
          </w:p>
          <w:p w14:paraId="40061456" w14:textId="77777777" w:rsidR="002004A2" w:rsidRPr="003132BB" w:rsidRDefault="002004A2" w:rsidP="006D2104">
            <w:pPr>
              <w:rPr>
                <w:rFonts w:ascii="Arial" w:hAnsi="Arial" w:cs="Arial"/>
                <w:sz w:val="24"/>
                <w:szCs w:val="24"/>
                <w:lang w:eastAsia="es-ES"/>
              </w:rPr>
            </w:pPr>
          </w:p>
          <w:p w14:paraId="444707FA" w14:textId="77777777" w:rsidR="002004A2" w:rsidRPr="003132BB" w:rsidRDefault="002004A2" w:rsidP="006D2104">
            <w:pPr>
              <w:jc w:val="center"/>
              <w:rPr>
                <w:rFonts w:ascii="Arial" w:hAnsi="Arial" w:cs="Arial"/>
                <w:sz w:val="24"/>
                <w:szCs w:val="24"/>
                <w:lang w:eastAsia="es-ES"/>
              </w:rPr>
            </w:pPr>
            <w:r w:rsidRPr="003132BB">
              <w:rPr>
                <w:rFonts w:ascii="Arial" w:hAnsi="Arial" w:cs="Arial"/>
                <w:sz w:val="24"/>
                <w:szCs w:val="24"/>
                <w:lang w:eastAsia="es-ES"/>
              </w:rPr>
              <w:t xml:space="preserve"> JOSÉ ARTURO SALINAS GARZA</w:t>
            </w:r>
          </w:p>
          <w:p w14:paraId="7409C866" w14:textId="77777777" w:rsidR="0026727E" w:rsidRPr="003132BB" w:rsidRDefault="0026727E" w:rsidP="006D2104">
            <w:pPr>
              <w:rPr>
                <w:rFonts w:ascii="Arial" w:hAnsi="Arial" w:cs="Arial"/>
                <w:sz w:val="24"/>
                <w:szCs w:val="24"/>
                <w:lang w:eastAsia="es-ES"/>
              </w:rPr>
            </w:pPr>
          </w:p>
        </w:tc>
        <w:tc>
          <w:tcPr>
            <w:tcW w:w="4507" w:type="dxa"/>
          </w:tcPr>
          <w:p w14:paraId="3659F54E" w14:textId="77777777" w:rsidR="002004A2" w:rsidRPr="003132BB" w:rsidRDefault="002004A2" w:rsidP="006D2104">
            <w:pPr>
              <w:rPr>
                <w:rFonts w:ascii="Arial" w:hAnsi="Arial" w:cs="Arial"/>
                <w:sz w:val="24"/>
                <w:szCs w:val="24"/>
                <w:lang w:eastAsia="es-ES"/>
              </w:rPr>
            </w:pPr>
          </w:p>
          <w:p w14:paraId="34247BBE" w14:textId="77777777" w:rsidR="002004A2" w:rsidRPr="003132BB" w:rsidRDefault="002004A2" w:rsidP="006D2104">
            <w:pPr>
              <w:jc w:val="center"/>
              <w:rPr>
                <w:rFonts w:ascii="Arial" w:hAnsi="Arial" w:cs="Arial"/>
                <w:sz w:val="24"/>
                <w:szCs w:val="24"/>
                <w:lang w:eastAsia="es-ES"/>
              </w:rPr>
            </w:pPr>
          </w:p>
          <w:p w14:paraId="76ABE9A8" w14:textId="77777777" w:rsidR="002004A2" w:rsidRPr="003132BB" w:rsidRDefault="002004A2" w:rsidP="006D2104">
            <w:pPr>
              <w:jc w:val="center"/>
              <w:rPr>
                <w:rFonts w:ascii="Arial" w:hAnsi="Arial" w:cs="Arial"/>
                <w:sz w:val="24"/>
                <w:szCs w:val="24"/>
                <w:lang w:eastAsia="es-ES"/>
              </w:rPr>
            </w:pPr>
            <w:r w:rsidRPr="003132BB">
              <w:rPr>
                <w:rFonts w:ascii="Arial" w:hAnsi="Arial" w:cs="Arial"/>
                <w:sz w:val="24"/>
                <w:szCs w:val="24"/>
                <w:lang w:eastAsia="es-ES"/>
              </w:rPr>
              <w:t>EUSTOLIA YANIRA GÓMEZ GARCÍA</w:t>
            </w:r>
          </w:p>
        </w:tc>
      </w:tr>
      <w:tr w:rsidR="002004A2" w:rsidRPr="003132BB" w14:paraId="53662C4E" w14:textId="77777777" w:rsidTr="006D2104">
        <w:trPr>
          <w:jc w:val="center"/>
        </w:trPr>
        <w:tc>
          <w:tcPr>
            <w:tcW w:w="3857" w:type="dxa"/>
          </w:tcPr>
          <w:p w14:paraId="124D91CA"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VOCAL:</w:t>
            </w:r>
          </w:p>
          <w:p w14:paraId="2AF86CD5" w14:textId="77777777" w:rsidR="002004A2" w:rsidRPr="003132BB" w:rsidRDefault="002004A2" w:rsidP="006D2104">
            <w:pPr>
              <w:jc w:val="center"/>
              <w:rPr>
                <w:rFonts w:ascii="Arial" w:hAnsi="Arial" w:cs="Arial"/>
                <w:b/>
                <w:bCs/>
                <w:sz w:val="24"/>
                <w:szCs w:val="24"/>
                <w:lang w:eastAsia="es-ES"/>
              </w:rPr>
            </w:pPr>
          </w:p>
        </w:tc>
        <w:tc>
          <w:tcPr>
            <w:tcW w:w="4507" w:type="dxa"/>
          </w:tcPr>
          <w:p w14:paraId="1773E007"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2004A2" w:rsidRPr="003132BB" w14:paraId="7D3224F3" w14:textId="77777777" w:rsidTr="006D2104">
        <w:trPr>
          <w:jc w:val="center"/>
        </w:trPr>
        <w:tc>
          <w:tcPr>
            <w:tcW w:w="3857" w:type="dxa"/>
          </w:tcPr>
          <w:p w14:paraId="11BE9C48" w14:textId="77777777" w:rsidR="002004A2" w:rsidRPr="003132BB" w:rsidRDefault="002004A2" w:rsidP="006D2104">
            <w:pPr>
              <w:jc w:val="center"/>
              <w:rPr>
                <w:rFonts w:ascii="Arial" w:hAnsi="Arial" w:cs="Arial"/>
                <w:sz w:val="24"/>
                <w:szCs w:val="24"/>
                <w:lang w:eastAsia="es-ES"/>
              </w:rPr>
            </w:pPr>
          </w:p>
        </w:tc>
        <w:tc>
          <w:tcPr>
            <w:tcW w:w="4507" w:type="dxa"/>
          </w:tcPr>
          <w:p w14:paraId="587E37DE" w14:textId="77777777" w:rsidR="002004A2" w:rsidRPr="003132BB" w:rsidRDefault="002004A2" w:rsidP="006D2104">
            <w:pPr>
              <w:jc w:val="center"/>
              <w:rPr>
                <w:rFonts w:ascii="Arial" w:hAnsi="Arial" w:cs="Arial"/>
                <w:sz w:val="24"/>
                <w:szCs w:val="24"/>
                <w:lang w:eastAsia="es-ES"/>
              </w:rPr>
            </w:pPr>
          </w:p>
        </w:tc>
      </w:tr>
      <w:tr w:rsidR="002004A2" w:rsidRPr="003132BB" w14:paraId="2C814D7F" w14:textId="77777777" w:rsidTr="006D2104">
        <w:trPr>
          <w:trHeight w:val="1040"/>
          <w:jc w:val="center"/>
        </w:trPr>
        <w:tc>
          <w:tcPr>
            <w:tcW w:w="3857" w:type="dxa"/>
          </w:tcPr>
          <w:p w14:paraId="07C06E4D" w14:textId="77777777" w:rsidR="002004A2" w:rsidRPr="003132BB" w:rsidRDefault="002004A2" w:rsidP="006D2104">
            <w:pPr>
              <w:jc w:val="center"/>
              <w:rPr>
                <w:rFonts w:ascii="Arial" w:hAnsi="Arial" w:cs="Arial"/>
                <w:bCs/>
                <w:sz w:val="24"/>
                <w:szCs w:val="24"/>
                <w:lang w:eastAsia="es-ES"/>
              </w:rPr>
            </w:pPr>
            <w:r w:rsidRPr="003132BB">
              <w:rPr>
                <w:rFonts w:ascii="Arial" w:hAnsi="Arial" w:cs="Arial"/>
                <w:bCs/>
                <w:sz w:val="24"/>
                <w:szCs w:val="24"/>
                <w:lang w:eastAsia="es-ES"/>
              </w:rPr>
              <w:t>EVA MARGARITA GÓMEZ TAMEZ</w:t>
            </w:r>
          </w:p>
          <w:p w14:paraId="7C54225D" w14:textId="77777777" w:rsidR="002004A2" w:rsidRDefault="002004A2" w:rsidP="006D2104">
            <w:pPr>
              <w:jc w:val="center"/>
              <w:rPr>
                <w:rFonts w:ascii="Arial" w:hAnsi="Arial" w:cs="Arial"/>
                <w:bCs/>
                <w:sz w:val="24"/>
                <w:szCs w:val="24"/>
                <w:lang w:eastAsia="es-ES"/>
              </w:rPr>
            </w:pPr>
          </w:p>
          <w:p w14:paraId="10E4C34D" w14:textId="77777777" w:rsidR="00C96E89" w:rsidRPr="003132BB" w:rsidRDefault="00C96E89" w:rsidP="006D2104">
            <w:pPr>
              <w:jc w:val="center"/>
              <w:rPr>
                <w:rFonts w:ascii="Arial" w:hAnsi="Arial" w:cs="Arial"/>
                <w:bCs/>
                <w:sz w:val="24"/>
                <w:szCs w:val="24"/>
                <w:lang w:eastAsia="es-ES"/>
              </w:rPr>
            </w:pPr>
          </w:p>
          <w:p w14:paraId="67DB665B"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lastRenderedPageBreak/>
              <w:t>DIP. VOCAL:</w:t>
            </w:r>
          </w:p>
          <w:p w14:paraId="66F2983C" w14:textId="77777777" w:rsidR="002004A2" w:rsidRPr="003132BB" w:rsidRDefault="002004A2" w:rsidP="006D2104">
            <w:pPr>
              <w:rPr>
                <w:rFonts w:ascii="Arial" w:hAnsi="Arial" w:cs="Arial"/>
                <w:bCs/>
                <w:sz w:val="24"/>
                <w:szCs w:val="24"/>
                <w:lang w:eastAsia="es-ES"/>
              </w:rPr>
            </w:pPr>
            <w:r w:rsidRPr="003132BB">
              <w:rPr>
                <w:rFonts w:ascii="Arial" w:hAnsi="Arial" w:cs="Arial"/>
                <w:bCs/>
                <w:sz w:val="24"/>
                <w:szCs w:val="24"/>
                <w:lang w:eastAsia="es-ES"/>
              </w:rPr>
              <w:br/>
            </w:r>
          </w:p>
          <w:p w14:paraId="03C71436" w14:textId="0CC5085D" w:rsidR="002004A2" w:rsidRPr="003132BB" w:rsidRDefault="002004A2" w:rsidP="006D2104">
            <w:pPr>
              <w:rPr>
                <w:rFonts w:ascii="Arial" w:hAnsi="Arial" w:cs="Arial"/>
                <w:bCs/>
                <w:sz w:val="24"/>
                <w:szCs w:val="24"/>
                <w:lang w:eastAsia="es-ES"/>
              </w:rPr>
            </w:pPr>
            <w:r w:rsidRPr="003132BB">
              <w:rPr>
                <w:rFonts w:ascii="Arial" w:hAnsi="Arial" w:cs="Arial"/>
                <w:bCs/>
                <w:sz w:val="24"/>
                <w:szCs w:val="24"/>
                <w:lang w:eastAsia="es-ES"/>
              </w:rPr>
              <w:br/>
              <w:t>SERGIO ARELLANO BALDERA</w:t>
            </w:r>
            <w:r w:rsidR="00860BB7">
              <w:rPr>
                <w:rFonts w:ascii="Arial" w:hAnsi="Arial" w:cs="Arial"/>
                <w:bCs/>
                <w:sz w:val="24"/>
                <w:szCs w:val="24"/>
                <w:lang w:eastAsia="es-ES"/>
              </w:rPr>
              <w:t>S</w:t>
            </w:r>
          </w:p>
        </w:tc>
        <w:tc>
          <w:tcPr>
            <w:tcW w:w="4507" w:type="dxa"/>
          </w:tcPr>
          <w:p w14:paraId="075F0A00" w14:textId="77777777" w:rsidR="002004A2" w:rsidRPr="003132BB" w:rsidRDefault="002004A2" w:rsidP="006D2104">
            <w:pPr>
              <w:jc w:val="center"/>
              <w:rPr>
                <w:rFonts w:ascii="Arial" w:hAnsi="Arial" w:cs="Arial"/>
                <w:bCs/>
                <w:sz w:val="24"/>
                <w:szCs w:val="24"/>
                <w:lang w:eastAsia="es-ES"/>
              </w:rPr>
            </w:pPr>
            <w:r w:rsidRPr="003132BB">
              <w:rPr>
                <w:rFonts w:ascii="Arial" w:hAnsi="Arial" w:cs="Arial"/>
                <w:bCs/>
                <w:sz w:val="24"/>
                <w:szCs w:val="24"/>
                <w:lang w:eastAsia="es-ES"/>
              </w:rPr>
              <w:lastRenderedPageBreak/>
              <w:t>SAMUEL ALEJANDRO GARCÍA SEPÚLVEDA</w:t>
            </w:r>
          </w:p>
          <w:p w14:paraId="640F662F" w14:textId="77777777" w:rsidR="002004A2" w:rsidRPr="003132BB" w:rsidRDefault="002004A2" w:rsidP="006D2104">
            <w:pPr>
              <w:rPr>
                <w:rFonts w:ascii="Arial" w:hAnsi="Arial" w:cs="Arial"/>
                <w:bCs/>
                <w:sz w:val="24"/>
                <w:szCs w:val="24"/>
                <w:lang w:eastAsia="es-ES"/>
              </w:rPr>
            </w:pPr>
          </w:p>
          <w:p w14:paraId="6F55F947" w14:textId="77777777" w:rsidR="002004A2" w:rsidRDefault="002004A2" w:rsidP="006D2104">
            <w:pPr>
              <w:jc w:val="center"/>
              <w:rPr>
                <w:rFonts w:ascii="Arial" w:hAnsi="Arial" w:cs="Arial"/>
                <w:b/>
                <w:bCs/>
                <w:sz w:val="24"/>
                <w:szCs w:val="24"/>
                <w:lang w:eastAsia="es-ES"/>
              </w:rPr>
            </w:pPr>
          </w:p>
          <w:p w14:paraId="50491433" w14:textId="77777777" w:rsidR="002004A2" w:rsidRPr="003132BB" w:rsidRDefault="002004A2" w:rsidP="006D2104">
            <w:pPr>
              <w:jc w:val="center"/>
              <w:rPr>
                <w:rFonts w:ascii="Arial" w:hAnsi="Arial" w:cs="Arial"/>
                <w:b/>
                <w:bCs/>
                <w:sz w:val="24"/>
                <w:szCs w:val="24"/>
                <w:lang w:eastAsia="es-ES"/>
              </w:rPr>
            </w:pPr>
            <w:r w:rsidRPr="003132BB">
              <w:rPr>
                <w:rFonts w:ascii="Arial" w:hAnsi="Arial" w:cs="Arial"/>
                <w:b/>
                <w:bCs/>
                <w:sz w:val="24"/>
                <w:szCs w:val="24"/>
                <w:lang w:eastAsia="es-ES"/>
              </w:rPr>
              <w:lastRenderedPageBreak/>
              <w:t>DIP. VOCAL:</w:t>
            </w:r>
          </w:p>
          <w:p w14:paraId="1E98C8AA" w14:textId="77777777" w:rsidR="002004A2" w:rsidRPr="003132BB" w:rsidRDefault="002004A2" w:rsidP="006D2104">
            <w:pPr>
              <w:jc w:val="center"/>
              <w:rPr>
                <w:rFonts w:ascii="Arial" w:hAnsi="Arial" w:cs="Arial"/>
                <w:bCs/>
                <w:sz w:val="24"/>
                <w:szCs w:val="24"/>
                <w:lang w:eastAsia="es-ES"/>
              </w:rPr>
            </w:pPr>
          </w:p>
          <w:p w14:paraId="6656D6F4" w14:textId="77777777" w:rsidR="002004A2" w:rsidRPr="003132BB" w:rsidRDefault="002004A2" w:rsidP="006D2104">
            <w:pPr>
              <w:jc w:val="center"/>
              <w:rPr>
                <w:rFonts w:ascii="Arial" w:hAnsi="Arial" w:cs="Arial"/>
                <w:bCs/>
                <w:sz w:val="24"/>
                <w:szCs w:val="24"/>
                <w:lang w:eastAsia="es-ES"/>
              </w:rPr>
            </w:pPr>
            <w:r w:rsidRPr="003132BB">
              <w:rPr>
                <w:rFonts w:ascii="Arial" w:hAnsi="Arial" w:cs="Arial"/>
                <w:bCs/>
                <w:sz w:val="24"/>
                <w:szCs w:val="24"/>
                <w:lang w:eastAsia="es-ES"/>
              </w:rPr>
              <w:br/>
            </w:r>
            <w:r w:rsidRPr="003132BB">
              <w:rPr>
                <w:rFonts w:ascii="Arial" w:hAnsi="Arial" w:cs="Arial"/>
                <w:bCs/>
                <w:sz w:val="24"/>
                <w:szCs w:val="24"/>
                <w:lang w:eastAsia="es-ES"/>
              </w:rPr>
              <w:br/>
              <w:t>JORGE ALÁN BLANCO DURÁN</w:t>
            </w:r>
          </w:p>
        </w:tc>
      </w:tr>
    </w:tbl>
    <w:p w14:paraId="11754E0A" w14:textId="669EDC2E" w:rsidR="00646B74" w:rsidRPr="00646B74" w:rsidRDefault="0026727E" w:rsidP="0026727E">
      <w:pPr>
        <w:jc w:val="center"/>
        <w:rPr>
          <w:rFonts w:ascii="Arial" w:hAnsi="Arial" w:cs="Arial"/>
          <w:sz w:val="24"/>
          <w:szCs w:val="24"/>
        </w:rPr>
      </w:pPr>
      <w:r>
        <w:rPr>
          <w:rFonts w:ascii="Arial" w:hAnsi="Arial" w:cs="Arial"/>
          <w:b/>
          <w:bCs/>
          <w:sz w:val="24"/>
          <w:szCs w:val="24"/>
        </w:rPr>
        <w:lastRenderedPageBreak/>
        <w:t>Comisión de Puntos Constitucionales</w:t>
      </w:r>
    </w:p>
    <w:p w14:paraId="4D61C3FA" w14:textId="77777777" w:rsidR="0026727E" w:rsidRPr="0026727E" w:rsidRDefault="0026727E" w:rsidP="0026727E">
      <w:pPr>
        <w:jc w:val="center"/>
        <w:rPr>
          <w:rFonts w:ascii="Arial" w:hAnsi="Arial" w:cs="Arial"/>
          <w:b/>
          <w:bCs/>
          <w:sz w:val="24"/>
          <w:szCs w:val="24"/>
        </w:rPr>
      </w:pPr>
      <w:proofErr w:type="spellStart"/>
      <w:r w:rsidRPr="0026727E">
        <w:rPr>
          <w:rFonts w:ascii="Arial" w:hAnsi="Arial" w:cs="Arial"/>
          <w:b/>
          <w:bCs/>
          <w:sz w:val="24"/>
          <w:szCs w:val="24"/>
        </w:rPr>
        <w:t>Dip</w:t>
      </w:r>
      <w:proofErr w:type="spellEnd"/>
      <w:r w:rsidRPr="0026727E">
        <w:rPr>
          <w:rFonts w:ascii="Arial" w:hAnsi="Arial" w:cs="Arial"/>
          <w:b/>
          <w:bCs/>
          <w:sz w:val="24"/>
          <w:szCs w:val="24"/>
        </w:rPr>
        <w:t>. Presidente:</w:t>
      </w:r>
    </w:p>
    <w:p w14:paraId="11085C85" w14:textId="77777777" w:rsidR="00C96E89" w:rsidRDefault="00C96E89" w:rsidP="0026727E">
      <w:pPr>
        <w:jc w:val="center"/>
        <w:rPr>
          <w:rFonts w:ascii="Arial" w:hAnsi="Arial" w:cs="Arial"/>
          <w:b/>
          <w:sz w:val="24"/>
          <w:szCs w:val="24"/>
        </w:rPr>
      </w:pPr>
    </w:p>
    <w:p w14:paraId="08D222DA" w14:textId="77777777" w:rsidR="00C96E89" w:rsidRDefault="00C96E89" w:rsidP="0026727E">
      <w:pPr>
        <w:jc w:val="center"/>
        <w:rPr>
          <w:rFonts w:ascii="Arial" w:hAnsi="Arial" w:cs="Arial"/>
          <w:b/>
          <w:sz w:val="24"/>
          <w:szCs w:val="24"/>
        </w:rPr>
      </w:pPr>
    </w:p>
    <w:p w14:paraId="2AAED82A" w14:textId="77777777" w:rsidR="0026727E" w:rsidRDefault="0026727E" w:rsidP="0026727E">
      <w:pPr>
        <w:jc w:val="center"/>
        <w:rPr>
          <w:rFonts w:ascii="Arial" w:hAnsi="Arial" w:cs="Arial"/>
          <w:sz w:val="24"/>
          <w:szCs w:val="24"/>
        </w:rPr>
      </w:pPr>
      <w:r w:rsidRPr="00860BB7">
        <w:rPr>
          <w:rFonts w:ascii="Arial" w:hAnsi="Arial" w:cs="Arial"/>
          <w:sz w:val="24"/>
          <w:szCs w:val="24"/>
        </w:rPr>
        <w:t>HERNÁN SALINAS WOLBERG.</w:t>
      </w:r>
    </w:p>
    <w:p w14:paraId="5D40DEA2" w14:textId="77777777" w:rsidR="00860BB7" w:rsidRDefault="00860BB7" w:rsidP="0026727E">
      <w:pPr>
        <w:jc w:val="center"/>
        <w:rPr>
          <w:rFonts w:ascii="Arial" w:hAnsi="Arial" w:cs="Arial"/>
          <w:sz w:val="24"/>
          <w:szCs w:val="24"/>
        </w:rPr>
      </w:pPr>
    </w:p>
    <w:tbl>
      <w:tblPr>
        <w:tblStyle w:val="Tablaconcuadrcula"/>
        <w:tblW w:w="16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58"/>
        <w:gridCol w:w="4158"/>
        <w:gridCol w:w="4159"/>
      </w:tblGrid>
      <w:tr w:rsidR="00860BB7" w:rsidRPr="00860BB7" w14:paraId="09017451" w14:textId="77777777" w:rsidTr="000E6DF4">
        <w:tc>
          <w:tcPr>
            <w:tcW w:w="4158" w:type="dxa"/>
          </w:tcPr>
          <w:p w14:paraId="3C132F0F" w14:textId="5774FEB1" w:rsidR="00860BB7" w:rsidRPr="00860BB7" w:rsidRDefault="00860BB7" w:rsidP="00860BB7">
            <w:pPr>
              <w:jc w:val="center"/>
              <w:rPr>
                <w:rFonts w:ascii="Arial" w:hAnsi="Arial" w:cs="Arial"/>
                <w:b/>
                <w:sz w:val="24"/>
                <w:szCs w:val="24"/>
              </w:rPr>
            </w:pPr>
            <w:proofErr w:type="spellStart"/>
            <w:r w:rsidRPr="00860BB7">
              <w:rPr>
                <w:rFonts w:ascii="Arial" w:hAnsi="Arial" w:cs="Arial"/>
                <w:b/>
                <w:bCs/>
                <w:sz w:val="24"/>
                <w:szCs w:val="24"/>
              </w:rPr>
              <w:t>Dip</w:t>
            </w:r>
            <w:proofErr w:type="spellEnd"/>
            <w:r w:rsidRPr="00860BB7">
              <w:rPr>
                <w:rFonts w:ascii="Arial" w:hAnsi="Arial" w:cs="Arial"/>
                <w:b/>
                <w:bCs/>
                <w:sz w:val="24"/>
                <w:szCs w:val="24"/>
              </w:rPr>
              <w:t>. Vicepresidente:</w:t>
            </w:r>
          </w:p>
        </w:tc>
        <w:tc>
          <w:tcPr>
            <w:tcW w:w="4158" w:type="dxa"/>
          </w:tcPr>
          <w:p w14:paraId="244C4E2B" w14:textId="77777777" w:rsidR="00860BB7" w:rsidRPr="00860BB7" w:rsidRDefault="00860BB7" w:rsidP="00860BB7">
            <w:pPr>
              <w:jc w:val="center"/>
              <w:rPr>
                <w:rFonts w:ascii="Arial" w:hAnsi="Arial" w:cs="Arial"/>
                <w:b/>
                <w:bCs/>
                <w:sz w:val="24"/>
                <w:szCs w:val="24"/>
              </w:rPr>
            </w:pPr>
            <w:proofErr w:type="spellStart"/>
            <w:r w:rsidRPr="00860BB7">
              <w:rPr>
                <w:rFonts w:ascii="Arial" w:hAnsi="Arial" w:cs="Arial"/>
                <w:b/>
                <w:bCs/>
                <w:sz w:val="24"/>
                <w:szCs w:val="24"/>
              </w:rPr>
              <w:t>Dip</w:t>
            </w:r>
            <w:proofErr w:type="spellEnd"/>
            <w:r w:rsidRPr="00860BB7">
              <w:rPr>
                <w:rFonts w:ascii="Arial" w:hAnsi="Arial" w:cs="Arial"/>
                <w:b/>
                <w:bCs/>
                <w:sz w:val="24"/>
                <w:szCs w:val="24"/>
              </w:rPr>
              <w:t>. Secretario:</w:t>
            </w:r>
          </w:p>
          <w:p w14:paraId="1E5F9E17" w14:textId="77777777" w:rsidR="00860BB7" w:rsidRPr="00860BB7" w:rsidRDefault="00860BB7" w:rsidP="00860BB7">
            <w:pPr>
              <w:jc w:val="center"/>
              <w:rPr>
                <w:rFonts w:ascii="Arial" w:hAnsi="Arial" w:cs="Arial"/>
                <w:b/>
                <w:bCs/>
                <w:sz w:val="24"/>
                <w:szCs w:val="24"/>
              </w:rPr>
            </w:pPr>
          </w:p>
          <w:p w14:paraId="4701143D" w14:textId="77777777" w:rsidR="00860BB7" w:rsidRPr="00860BB7" w:rsidRDefault="00860BB7" w:rsidP="00860BB7">
            <w:pPr>
              <w:jc w:val="center"/>
              <w:rPr>
                <w:rFonts w:ascii="Arial" w:hAnsi="Arial" w:cs="Arial"/>
                <w:b/>
                <w:sz w:val="24"/>
                <w:szCs w:val="24"/>
              </w:rPr>
            </w:pPr>
          </w:p>
        </w:tc>
        <w:tc>
          <w:tcPr>
            <w:tcW w:w="4158" w:type="dxa"/>
          </w:tcPr>
          <w:p w14:paraId="6B3C8AD7" w14:textId="021D60B2" w:rsidR="00860BB7" w:rsidRPr="00860BB7" w:rsidRDefault="00860BB7" w:rsidP="00860BB7">
            <w:pPr>
              <w:jc w:val="center"/>
              <w:rPr>
                <w:rFonts w:ascii="Arial" w:hAnsi="Arial" w:cs="Arial"/>
                <w:b/>
                <w:sz w:val="24"/>
                <w:szCs w:val="24"/>
              </w:rPr>
            </w:pPr>
          </w:p>
        </w:tc>
        <w:tc>
          <w:tcPr>
            <w:tcW w:w="4159" w:type="dxa"/>
          </w:tcPr>
          <w:p w14:paraId="0CA74B53" w14:textId="77777777" w:rsidR="00860BB7" w:rsidRPr="00860BB7" w:rsidRDefault="00860BB7" w:rsidP="00860BB7">
            <w:pPr>
              <w:jc w:val="center"/>
              <w:rPr>
                <w:rFonts w:ascii="Arial" w:hAnsi="Arial" w:cs="Arial"/>
                <w:b/>
                <w:sz w:val="24"/>
                <w:szCs w:val="24"/>
              </w:rPr>
            </w:pPr>
          </w:p>
        </w:tc>
      </w:tr>
      <w:tr w:rsidR="00860BB7" w14:paraId="794EE098" w14:textId="77777777" w:rsidTr="000E6DF4">
        <w:tc>
          <w:tcPr>
            <w:tcW w:w="4158" w:type="dxa"/>
          </w:tcPr>
          <w:p w14:paraId="2DD0A65F" w14:textId="2BC7D372" w:rsidR="00860BB7" w:rsidRPr="00860BB7" w:rsidRDefault="00860BB7" w:rsidP="00860BB7">
            <w:pPr>
              <w:jc w:val="center"/>
              <w:rPr>
                <w:rFonts w:ascii="Arial" w:hAnsi="Arial" w:cs="Arial"/>
                <w:sz w:val="24"/>
                <w:szCs w:val="24"/>
              </w:rPr>
            </w:pPr>
            <w:r w:rsidRPr="00860BB7">
              <w:rPr>
                <w:rFonts w:ascii="Arial" w:hAnsi="Arial" w:cs="Arial"/>
                <w:sz w:val="24"/>
                <w:szCs w:val="24"/>
              </w:rPr>
              <w:t xml:space="preserve">HECTOR GARCÍA </w:t>
            </w:r>
            <w:proofErr w:type="spellStart"/>
            <w:r w:rsidRPr="00860BB7">
              <w:rPr>
                <w:rFonts w:ascii="Arial" w:hAnsi="Arial" w:cs="Arial"/>
                <w:sz w:val="24"/>
                <w:szCs w:val="24"/>
              </w:rPr>
              <w:t>GARCÍA</w:t>
            </w:r>
            <w:proofErr w:type="spellEnd"/>
            <w:r w:rsidRPr="00860BB7">
              <w:rPr>
                <w:rFonts w:ascii="Arial" w:hAnsi="Arial" w:cs="Arial"/>
                <w:sz w:val="24"/>
                <w:szCs w:val="24"/>
              </w:rPr>
              <w:t>.</w:t>
            </w:r>
          </w:p>
        </w:tc>
        <w:tc>
          <w:tcPr>
            <w:tcW w:w="4158" w:type="dxa"/>
          </w:tcPr>
          <w:p w14:paraId="35D7BE6E" w14:textId="77777777" w:rsidR="00860BB7" w:rsidRPr="00860BB7" w:rsidRDefault="00860BB7" w:rsidP="00860BB7">
            <w:pPr>
              <w:jc w:val="center"/>
              <w:rPr>
                <w:rFonts w:ascii="Arial" w:hAnsi="Arial" w:cs="Arial"/>
                <w:sz w:val="24"/>
                <w:szCs w:val="24"/>
              </w:rPr>
            </w:pPr>
            <w:r w:rsidRPr="00860BB7">
              <w:rPr>
                <w:rFonts w:ascii="Arial" w:hAnsi="Arial" w:cs="Arial"/>
                <w:sz w:val="24"/>
                <w:szCs w:val="24"/>
              </w:rPr>
              <w:t>MARCELO MARTÍNEZ VILLARREAL.</w:t>
            </w:r>
          </w:p>
          <w:p w14:paraId="388B5464" w14:textId="77777777" w:rsidR="00860BB7" w:rsidRPr="00860BB7" w:rsidRDefault="00860BB7" w:rsidP="00860BB7">
            <w:pPr>
              <w:jc w:val="center"/>
              <w:rPr>
                <w:rFonts w:ascii="Arial" w:hAnsi="Arial" w:cs="Arial"/>
                <w:sz w:val="24"/>
                <w:szCs w:val="24"/>
              </w:rPr>
            </w:pPr>
          </w:p>
        </w:tc>
        <w:tc>
          <w:tcPr>
            <w:tcW w:w="4158" w:type="dxa"/>
          </w:tcPr>
          <w:p w14:paraId="17D7EDA4" w14:textId="0F724513" w:rsidR="00860BB7" w:rsidRDefault="00860BB7" w:rsidP="00860BB7">
            <w:pPr>
              <w:jc w:val="center"/>
              <w:rPr>
                <w:rFonts w:ascii="Arial" w:hAnsi="Arial" w:cs="Arial"/>
                <w:sz w:val="24"/>
                <w:szCs w:val="24"/>
              </w:rPr>
            </w:pPr>
          </w:p>
        </w:tc>
        <w:tc>
          <w:tcPr>
            <w:tcW w:w="4159" w:type="dxa"/>
          </w:tcPr>
          <w:p w14:paraId="51C4787B" w14:textId="77777777" w:rsidR="00860BB7" w:rsidRDefault="00860BB7" w:rsidP="00860BB7">
            <w:pPr>
              <w:jc w:val="center"/>
              <w:rPr>
                <w:rFonts w:ascii="Arial" w:hAnsi="Arial" w:cs="Arial"/>
                <w:sz w:val="24"/>
                <w:szCs w:val="24"/>
              </w:rPr>
            </w:pPr>
          </w:p>
        </w:tc>
      </w:tr>
      <w:tr w:rsidR="00860BB7" w:rsidRPr="00860BB7" w14:paraId="1CC2601C" w14:textId="77777777" w:rsidTr="000E6DF4">
        <w:tc>
          <w:tcPr>
            <w:tcW w:w="4158" w:type="dxa"/>
          </w:tcPr>
          <w:p w14:paraId="4B9D49E6" w14:textId="46D3AEE7" w:rsidR="00860BB7" w:rsidRPr="00860BB7" w:rsidRDefault="00860BB7" w:rsidP="00860BB7">
            <w:pPr>
              <w:jc w:val="center"/>
              <w:rPr>
                <w:rFonts w:ascii="Arial" w:hAnsi="Arial" w:cs="Arial"/>
                <w:b/>
                <w:sz w:val="24"/>
                <w:szCs w:val="24"/>
              </w:rPr>
            </w:pPr>
            <w:proofErr w:type="spellStart"/>
            <w:r w:rsidRPr="00860BB7">
              <w:rPr>
                <w:rFonts w:ascii="Arial" w:hAnsi="Arial" w:cs="Arial"/>
                <w:b/>
                <w:bCs/>
                <w:sz w:val="24"/>
                <w:szCs w:val="24"/>
              </w:rPr>
              <w:t>Dip</w:t>
            </w:r>
            <w:proofErr w:type="spellEnd"/>
            <w:r w:rsidRPr="00860BB7">
              <w:rPr>
                <w:rFonts w:ascii="Arial" w:hAnsi="Arial" w:cs="Arial"/>
                <w:b/>
                <w:bCs/>
                <w:sz w:val="24"/>
                <w:szCs w:val="24"/>
              </w:rPr>
              <w:t>. Vocal:</w:t>
            </w:r>
          </w:p>
        </w:tc>
        <w:tc>
          <w:tcPr>
            <w:tcW w:w="4158" w:type="dxa"/>
          </w:tcPr>
          <w:p w14:paraId="4E60BAF5" w14:textId="3A4079BB" w:rsidR="00860BB7" w:rsidRDefault="00860BB7" w:rsidP="00860BB7">
            <w:pPr>
              <w:jc w:val="center"/>
              <w:rPr>
                <w:rFonts w:ascii="Arial" w:hAnsi="Arial" w:cs="Arial"/>
                <w:b/>
                <w:bCs/>
                <w:sz w:val="24"/>
                <w:szCs w:val="24"/>
              </w:rPr>
            </w:pPr>
            <w:proofErr w:type="spellStart"/>
            <w:r w:rsidRPr="00860BB7">
              <w:rPr>
                <w:rFonts w:ascii="Arial" w:hAnsi="Arial" w:cs="Arial"/>
                <w:b/>
                <w:bCs/>
                <w:sz w:val="24"/>
                <w:szCs w:val="24"/>
              </w:rPr>
              <w:t>Dip</w:t>
            </w:r>
            <w:proofErr w:type="spellEnd"/>
            <w:r w:rsidRPr="00860BB7">
              <w:rPr>
                <w:rFonts w:ascii="Arial" w:hAnsi="Arial" w:cs="Arial"/>
                <w:b/>
                <w:bCs/>
                <w:sz w:val="24"/>
                <w:szCs w:val="24"/>
              </w:rPr>
              <w:t>. Vocal:</w:t>
            </w:r>
          </w:p>
          <w:p w14:paraId="568ACA5B" w14:textId="77777777" w:rsidR="00860BB7" w:rsidRPr="00860BB7" w:rsidRDefault="00860BB7" w:rsidP="00860BB7">
            <w:pPr>
              <w:jc w:val="center"/>
              <w:rPr>
                <w:rFonts w:ascii="Arial" w:hAnsi="Arial" w:cs="Arial"/>
                <w:b/>
                <w:bCs/>
                <w:sz w:val="24"/>
                <w:szCs w:val="24"/>
              </w:rPr>
            </w:pPr>
          </w:p>
          <w:p w14:paraId="6C28E0F5" w14:textId="77777777" w:rsidR="00860BB7" w:rsidRPr="00860BB7" w:rsidRDefault="00860BB7" w:rsidP="00860BB7">
            <w:pPr>
              <w:rPr>
                <w:rFonts w:ascii="Arial" w:hAnsi="Arial" w:cs="Arial"/>
                <w:b/>
                <w:sz w:val="24"/>
                <w:szCs w:val="24"/>
              </w:rPr>
            </w:pPr>
          </w:p>
        </w:tc>
        <w:tc>
          <w:tcPr>
            <w:tcW w:w="4158" w:type="dxa"/>
          </w:tcPr>
          <w:p w14:paraId="774B0020" w14:textId="77777777" w:rsidR="00860BB7" w:rsidRPr="00860BB7" w:rsidRDefault="00860BB7" w:rsidP="00860BB7">
            <w:pPr>
              <w:jc w:val="center"/>
              <w:rPr>
                <w:rFonts w:ascii="Arial" w:hAnsi="Arial" w:cs="Arial"/>
                <w:b/>
                <w:sz w:val="24"/>
                <w:szCs w:val="24"/>
              </w:rPr>
            </w:pPr>
          </w:p>
        </w:tc>
        <w:tc>
          <w:tcPr>
            <w:tcW w:w="4159" w:type="dxa"/>
          </w:tcPr>
          <w:p w14:paraId="1350C5D6" w14:textId="77777777" w:rsidR="00860BB7" w:rsidRPr="00860BB7" w:rsidRDefault="00860BB7" w:rsidP="00860BB7">
            <w:pPr>
              <w:jc w:val="center"/>
              <w:rPr>
                <w:rFonts w:ascii="Arial" w:hAnsi="Arial" w:cs="Arial"/>
                <w:b/>
                <w:sz w:val="24"/>
                <w:szCs w:val="24"/>
              </w:rPr>
            </w:pPr>
          </w:p>
        </w:tc>
      </w:tr>
      <w:tr w:rsidR="00860BB7" w14:paraId="5CD5E400" w14:textId="77777777" w:rsidTr="000E6DF4">
        <w:tc>
          <w:tcPr>
            <w:tcW w:w="4158" w:type="dxa"/>
          </w:tcPr>
          <w:p w14:paraId="5A802F4E" w14:textId="1498CA8A" w:rsidR="00860BB7" w:rsidRPr="00860BB7" w:rsidRDefault="00860BB7" w:rsidP="00860BB7">
            <w:pPr>
              <w:jc w:val="center"/>
              <w:rPr>
                <w:rFonts w:ascii="Arial" w:hAnsi="Arial" w:cs="Arial"/>
                <w:bCs/>
                <w:sz w:val="24"/>
                <w:szCs w:val="24"/>
              </w:rPr>
            </w:pPr>
            <w:r w:rsidRPr="00860BB7">
              <w:rPr>
                <w:rFonts w:ascii="Arial" w:hAnsi="Arial" w:cs="Arial"/>
                <w:sz w:val="24"/>
                <w:szCs w:val="24"/>
              </w:rPr>
              <w:t>ITZEL CASTILLO ALMANZA.</w:t>
            </w:r>
          </w:p>
        </w:tc>
        <w:tc>
          <w:tcPr>
            <w:tcW w:w="4158" w:type="dxa"/>
          </w:tcPr>
          <w:p w14:paraId="02A3A5DF" w14:textId="449ED13F" w:rsidR="00860BB7" w:rsidRPr="00860BB7" w:rsidRDefault="00860BB7" w:rsidP="00860BB7">
            <w:pPr>
              <w:jc w:val="center"/>
              <w:rPr>
                <w:rFonts w:ascii="Arial" w:hAnsi="Arial" w:cs="Arial"/>
                <w:bCs/>
                <w:sz w:val="24"/>
                <w:szCs w:val="24"/>
              </w:rPr>
            </w:pPr>
            <w:r w:rsidRPr="00860BB7">
              <w:rPr>
                <w:rFonts w:ascii="Arial" w:hAnsi="Arial" w:cs="Arial"/>
                <w:sz w:val="24"/>
                <w:szCs w:val="24"/>
              </w:rPr>
              <w:t>EVA MARGARITA GÓMEZ TAMEZ.</w:t>
            </w:r>
          </w:p>
        </w:tc>
        <w:tc>
          <w:tcPr>
            <w:tcW w:w="4158" w:type="dxa"/>
          </w:tcPr>
          <w:p w14:paraId="5B1F0A04" w14:textId="77777777" w:rsidR="00860BB7" w:rsidRDefault="00860BB7" w:rsidP="00860BB7">
            <w:pPr>
              <w:jc w:val="center"/>
              <w:rPr>
                <w:rFonts w:ascii="Arial" w:hAnsi="Arial" w:cs="Arial"/>
                <w:sz w:val="24"/>
                <w:szCs w:val="24"/>
              </w:rPr>
            </w:pPr>
          </w:p>
        </w:tc>
        <w:tc>
          <w:tcPr>
            <w:tcW w:w="4159" w:type="dxa"/>
          </w:tcPr>
          <w:p w14:paraId="50D02986" w14:textId="77777777" w:rsidR="00860BB7" w:rsidRDefault="00860BB7" w:rsidP="00860BB7">
            <w:pPr>
              <w:jc w:val="center"/>
              <w:rPr>
                <w:rFonts w:ascii="Arial" w:hAnsi="Arial" w:cs="Arial"/>
                <w:sz w:val="24"/>
                <w:szCs w:val="24"/>
              </w:rPr>
            </w:pPr>
          </w:p>
        </w:tc>
      </w:tr>
      <w:tr w:rsidR="00860BB7" w:rsidRPr="00860BB7" w14:paraId="4ABFD65F" w14:textId="77777777" w:rsidTr="000E6DF4">
        <w:tc>
          <w:tcPr>
            <w:tcW w:w="4158" w:type="dxa"/>
          </w:tcPr>
          <w:p w14:paraId="76B53CA3" w14:textId="77777777" w:rsidR="00860BB7" w:rsidRPr="00860BB7" w:rsidRDefault="00860BB7" w:rsidP="00860BB7">
            <w:pPr>
              <w:jc w:val="center"/>
              <w:rPr>
                <w:rFonts w:ascii="Arial" w:hAnsi="Arial" w:cs="Arial"/>
                <w:b/>
                <w:bCs/>
                <w:sz w:val="24"/>
                <w:szCs w:val="24"/>
              </w:rPr>
            </w:pPr>
            <w:proofErr w:type="spellStart"/>
            <w:r w:rsidRPr="00860BB7">
              <w:rPr>
                <w:rFonts w:ascii="Arial" w:hAnsi="Arial" w:cs="Arial"/>
                <w:b/>
                <w:bCs/>
                <w:sz w:val="24"/>
                <w:szCs w:val="24"/>
              </w:rPr>
              <w:lastRenderedPageBreak/>
              <w:t>Dip</w:t>
            </w:r>
            <w:proofErr w:type="spellEnd"/>
            <w:r w:rsidRPr="00860BB7">
              <w:rPr>
                <w:rFonts w:ascii="Arial" w:hAnsi="Arial" w:cs="Arial"/>
                <w:b/>
                <w:bCs/>
                <w:sz w:val="24"/>
                <w:szCs w:val="24"/>
              </w:rPr>
              <w:t>. Vocal:</w:t>
            </w:r>
          </w:p>
          <w:p w14:paraId="04B92D67" w14:textId="77777777" w:rsidR="00860BB7" w:rsidRPr="00860BB7" w:rsidRDefault="00860BB7" w:rsidP="00860BB7">
            <w:pPr>
              <w:jc w:val="center"/>
              <w:rPr>
                <w:rFonts w:ascii="Arial" w:hAnsi="Arial" w:cs="Arial"/>
                <w:b/>
                <w:sz w:val="24"/>
                <w:szCs w:val="24"/>
              </w:rPr>
            </w:pPr>
          </w:p>
        </w:tc>
        <w:tc>
          <w:tcPr>
            <w:tcW w:w="4158" w:type="dxa"/>
          </w:tcPr>
          <w:p w14:paraId="4B25537F" w14:textId="77777777" w:rsidR="00860BB7" w:rsidRPr="00860BB7" w:rsidRDefault="00860BB7" w:rsidP="00860BB7">
            <w:pPr>
              <w:jc w:val="center"/>
              <w:rPr>
                <w:rFonts w:ascii="Arial" w:hAnsi="Arial" w:cs="Arial"/>
                <w:b/>
                <w:bCs/>
                <w:sz w:val="24"/>
                <w:szCs w:val="24"/>
              </w:rPr>
            </w:pPr>
            <w:proofErr w:type="spellStart"/>
            <w:r w:rsidRPr="00860BB7">
              <w:rPr>
                <w:rFonts w:ascii="Arial" w:hAnsi="Arial" w:cs="Arial"/>
                <w:b/>
                <w:bCs/>
                <w:sz w:val="24"/>
                <w:szCs w:val="24"/>
              </w:rPr>
              <w:t>Dip</w:t>
            </w:r>
            <w:proofErr w:type="spellEnd"/>
            <w:r w:rsidRPr="00860BB7">
              <w:rPr>
                <w:rFonts w:ascii="Arial" w:hAnsi="Arial" w:cs="Arial"/>
                <w:b/>
                <w:bCs/>
                <w:sz w:val="24"/>
                <w:szCs w:val="24"/>
              </w:rPr>
              <w:t>. Vocal:</w:t>
            </w:r>
          </w:p>
          <w:p w14:paraId="2581F394" w14:textId="77777777" w:rsidR="00860BB7" w:rsidRDefault="00860BB7" w:rsidP="00860BB7">
            <w:pPr>
              <w:jc w:val="center"/>
              <w:rPr>
                <w:rFonts w:ascii="Arial" w:hAnsi="Arial" w:cs="Arial"/>
                <w:b/>
                <w:sz w:val="24"/>
                <w:szCs w:val="24"/>
              </w:rPr>
            </w:pPr>
          </w:p>
          <w:p w14:paraId="4F0F7E97" w14:textId="77777777" w:rsidR="00860BB7" w:rsidRPr="00860BB7" w:rsidRDefault="00860BB7" w:rsidP="00860BB7">
            <w:pPr>
              <w:jc w:val="center"/>
              <w:rPr>
                <w:rFonts w:ascii="Arial" w:hAnsi="Arial" w:cs="Arial"/>
                <w:b/>
                <w:sz w:val="24"/>
                <w:szCs w:val="24"/>
              </w:rPr>
            </w:pPr>
          </w:p>
        </w:tc>
        <w:tc>
          <w:tcPr>
            <w:tcW w:w="4158" w:type="dxa"/>
          </w:tcPr>
          <w:p w14:paraId="20784D36" w14:textId="77777777" w:rsidR="00860BB7" w:rsidRPr="00860BB7" w:rsidRDefault="00860BB7" w:rsidP="00860BB7">
            <w:pPr>
              <w:jc w:val="center"/>
              <w:rPr>
                <w:rFonts w:ascii="Arial" w:hAnsi="Arial" w:cs="Arial"/>
                <w:b/>
                <w:sz w:val="24"/>
                <w:szCs w:val="24"/>
              </w:rPr>
            </w:pPr>
          </w:p>
        </w:tc>
        <w:tc>
          <w:tcPr>
            <w:tcW w:w="4159" w:type="dxa"/>
          </w:tcPr>
          <w:p w14:paraId="4236C8BD" w14:textId="77777777" w:rsidR="00860BB7" w:rsidRPr="00860BB7" w:rsidRDefault="00860BB7" w:rsidP="00860BB7">
            <w:pPr>
              <w:jc w:val="center"/>
              <w:rPr>
                <w:rFonts w:ascii="Arial" w:hAnsi="Arial" w:cs="Arial"/>
                <w:b/>
                <w:sz w:val="24"/>
                <w:szCs w:val="24"/>
              </w:rPr>
            </w:pPr>
          </w:p>
        </w:tc>
      </w:tr>
      <w:tr w:rsidR="00860BB7" w14:paraId="04B30F6A" w14:textId="77777777" w:rsidTr="000E6DF4">
        <w:tc>
          <w:tcPr>
            <w:tcW w:w="4158" w:type="dxa"/>
          </w:tcPr>
          <w:p w14:paraId="3105BF13" w14:textId="05320451" w:rsidR="00860BB7" w:rsidRPr="00860BB7" w:rsidRDefault="00860BB7" w:rsidP="00860BB7">
            <w:pPr>
              <w:jc w:val="center"/>
              <w:rPr>
                <w:rFonts w:ascii="Arial" w:hAnsi="Arial" w:cs="Arial"/>
                <w:bCs/>
                <w:sz w:val="24"/>
                <w:szCs w:val="24"/>
              </w:rPr>
            </w:pPr>
            <w:r w:rsidRPr="00860BB7">
              <w:rPr>
                <w:rFonts w:ascii="Arial" w:hAnsi="Arial" w:cs="Arial"/>
                <w:sz w:val="24"/>
                <w:szCs w:val="24"/>
              </w:rPr>
              <w:t>MARCO ANTONIO GONZÁLEZ               VALDEZ.</w:t>
            </w:r>
          </w:p>
        </w:tc>
        <w:tc>
          <w:tcPr>
            <w:tcW w:w="4158" w:type="dxa"/>
          </w:tcPr>
          <w:p w14:paraId="4480185D" w14:textId="59E08748" w:rsidR="00860BB7" w:rsidRPr="00860BB7" w:rsidRDefault="00860BB7" w:rsidP="00860BB7">
            <w:pPr>
              <w:jc w:val="center"/>
              <w:rPr>
                <w:rFonts w:ascii="Arial" w:hAnsi="Arial" w:cs="Arial"/>
                <w:bCs/>
                <w:sz w:val="24"/>
                <w:szCs w:val="24"/>
              </w:rPr>
            </w:pPr>
            <w:r w:rsidRPr="00860BB7">
              <w:rPr>
                <w:rFonts w:ascii="Arial" w:hAnsi="Arial" w:cs="Arial"/>
                <w:sz w:val="24"/>
                <w:szCs w:val="24"/>
              </w:rPr>
              <w:t>EVA PATRICIA SALAZAR MARROQUÍN.</w:t>
            </w:r>
          </w:p>
        </w:tc>
        <w:tc>
          <w:tcPr>
            <w:tcW w:w="4158" w:type="dxa"/>
          </w:tcPr>
          <w:p w14:paraId="0133872C" w14:textId="77777777" w:rsidR="00860BB7" w:rsidRDefault="00860BB7" w:rsidP="00860BB7">
            <w:pPr>
              <w:jc w:val="center"/>
              <w:rPr>
                <w:rFonts w:ascii="Arial" w:hAnsi="Arial" w:cs="Arial"/>
                <w:sz w:val="24"/>
                <w:szCs w:val="24"/>
              </w:rPr>
            </w:pPr>
          </w:p>
        </w:tc>
        <w:tc>
          <w:tcPr>
            <w:tcW w:w="4159" w:type="dxa"/>
          </w:tcPr>
          <w:p w14:paraId="30D55F3A" w14:textId="77777777" w:rsidR="00860BB7" w:rsidRDefault="00860BB7" w:rsidP="00860BB7">
            <w:pPr>
              <w:jc w:val="center"/>
              <w:rPr>
                <w:rFonts w:ascii="Arial" w:hAnsi="Arial" w:cs="Arial"/>
                <w:sz w:val="24"/>
                <w:szCs w:val="24"/>
              </w:rPr>
            </w:pPr>
          </w:p>
        </w:tc>
      </w:tr>
      <w:tr w:rsidR="00860BB7" w:rsidRPr="00860BB7" w14:paraId="0841D3DB" w14:textId="77777777" w:rsidTr="000E6DF4">
        <w:tc>
          <w:tcPr>
            <w:tcW w:w="4158" w:type="dxa"/>
          </w:tcPr>
          <w:p w14:paraId="3B55A344" w14:textId="6ADC5A1C" w:rsidR="00860BB7" w:rsidRPr="00860BB7" w:rsidRDefault="00860BB7" w:rsidP="00860BB7">
            <w:pPr>
              <w:jc w:val="center"/>
              <w:rPr>
                <w:rFonts w:ascii="Arial" w:hAnsi="Arial" w:cs="Arial"/>
                <w:b/>
                <w:bCs/>
                <w:sz w:val="24"/>
                <w:szCs w:val="24"/>
              </w:rPr>
            </w:pPr>
            <w:proofErr w:type="spellStart"/>
            <w:r w:rsidRPr="00860BB7">
              <w:rPr>
                <w:rFonts w:ascii="Arial" w:hAnsi="Arial" w:cs="Arial"/>
                <w:b/>
                <w:bCs/>
                <w:sz w:val="24"/>
                <w:szCs w:val="24"/>
              </w:rPr>
              <w:t>Dip</w:t>
            </w:r>
            <w:proofErr w:type="spellEnd"/>
            <w:r w:rsidRPr="00860BB7">
              <w:rPr>
                <w:rFonts w:ascii="Arial" w:hAnsi="Arial" w:cs="Arial"/>
                <w:b/>
                <w:bCs/>
                <w:sz w:val="24"/>
                <w:szCs w:val="24"/>
              </w:rPr>
              <w:t>. Vocal:</w:t>
            </w:r>
          </w:p>
          <w:p w14:paraId="58FB9B12" w14:textId="77777777" w:rsidR="00860BB7" w:rsidRPr="00860BB7" w:rsidRDefault="00860BB7" w:rsidP="00860BB7">
            <w:pPr>
              <w:jc w:val="center"/>
              <w:rPr>
                <w:rFonts w:ascii="Arial" w:hAnsi="Arial" w:cs="Arial"/>
                <w:b/>
                <w:sz w:val="24"/>
                <w:szCs w:val="24"/>
              </w:rPr>
            </w:pPr>
          </w:p>
        </w:tc>
        <w:tc>
          <w:tcPr>
            <w:tcW w:w="4158" w:type="dxa"/>
          </w:tcPr>
          <w:p w14:paraId="47C4835F" w14:textId="2279D757" w:rsidR="00860BB7" w:rsidRPr="00860BB7" w:rsidRDefault="00860BB7" w:rsidP="00860BB7">
            <w:pPr>
              <w:jc w:val="center"/>
              <w:rPr>
                <w:rFonts w:ascii="Arial" w:hAnsi="Arial" w:cs="Arial"/>
                <w:b/>
                <w:bCs/>
                <w:sz w:val="24"/>
                <w:szCs w:val="24"/>
              </w:rPr>
            </w:pPr>
            <w:proofErr w:type="spellStart"/>
            <w:r w:rsidRPr="00860BB7">
              <w:rPr>
                <w:rFonts w:ascii="Arial" w:hAnsi="Arial" w:cs="Arial"/>
                <w:b/>
                <w:bCs/>
                <w:sz w:val="24"/>
                <w:szCs w:val="24"/>
              </w:rPr>
              <w:t>Dip</w:t>
            </w:r>
            <w:proofErr w:type="spellEnd"/>
            <w:r w:rsidRPr="00860BB7">
              <w:rPr>
                <w:rFonts w:ascii="Arial" w:hAnsi="Arial" w:cs="Arial"/>
                <w:b/>
                <w:bCs/>
                <w:sz w:val="24"/>
                <w:szCs w:val="24"/>
              </w:rPr>
              <w:t>. Vocal:</w:t>
            </w:r>
          </w:p>
          <w:p w14:paraId="58F0A33C" w14:textId="77777777" w:rsidR="00860BB7" w:rsidRPr="00860BB7" w:rsidRDefault="00860BB7" w:rsidP="00860BB7">
            <w:pPr>
              <w:jc w:val="center"/>
              <w:rPr>
                <w:rFonts w:ascii="Arial" w:hAnsi="Arial" w:cs="Arial"/>
                <w:b/>
                <w:bCs/>
                <w:sz w:val="24"/>
                <w:szCs w:val="24"/>
              </w:rPr>
            </w:pPr>
          </w:p>
          <w:p w14:paraId="4778EFD5" w14:textId="77777777" w:rsidR="00860BB7" w:rsidRPr="00860BB7" w:rsidRDefault="00860BB7" w:rsidP="00860BB7">
            <w:pPr>
              <w:jc w:val="center"/>
              <w:rPr>
                <w:rFonts w:ascii="Arial" w:hAnsi="Arial" w:cs="Arial"/>
                <w:b/>
                <w:sz w:val="24"/>
                <w:szCs w:val="24"/>
              </w:rPr>
            </w:pPr>
          </w:p>
        </w:tc>
        <w:tc>
          <w:tcPr>
            <w:tcW w:w="4158" w:type="dxa"/>
          </w:tcPr>
          <w:p w14:paraId="0595A69C" w14:textId="77777777" w:rsidR="00860BB7" w:rsidRPr="00860BB7" w:rsidRDefault="00860BB7" w:rsidP="00860BB7">
            <w:pPr>
              <w:jc w:val="center"/>
              <w:rPr>
                <w:rFonts w:ascii="Arial" w:hAnsi="Arial" w:cs="Arial"/>
                <w:b/>
                <w:sz w:val="24"/>
                <w:szCs w:val="24"/>
              </w:rPr>
            </w:pPr>
          </w:p>
        </w:tc>
        <w:tc>
          <w:tcPr>
            <w:tcW w:w="4159" w:type="dxa"/>
          </w:tcPr>
          <w:p w14:paraId="5925552F" w14:textId="77777777" w:rsidR="00860BB7" w:rsidRPr="00860BB7" w:rsidRDefault="00860BB7" w:rsidP="00860BB7">
            <w:pPr>
              <w:jc w:val="center"/>
              <w:rPr>
                <w:rFonts w:ascii="Arial" w:hAnsi="Arial" w:cs="Arial"/>
                <w:b/>
                <w:sz w:val="24"/>
                <w:szCs w:val="24"/>
              </w:rPr>
            </w:pPr>
          </w:p>
        </w:tc>
      </w:tr>
      <w:tr w:rsidR="00860BB7" w14:paraId="7692695E" w14:textId="77777777" w:rsidTr="000E6DF4">
        <w:tc>
          <w:tcPr>
            <w:tcW w:w="4158" w:type="dxa"/>
          </w:tcPr>
          <w:p w14:paraId="72B940F4" w14:textId="69E14311" w:rsidR="00860BB7" w:rsidRPr="00860BB7" w:rsidRDefault="00860BB7" w:rsidP="00860BB7">
            <w:pPr>
              <w:jc w:val="center"/>
              <w:rPr>
                <w:rFonts w:ascii="Arial" w:hAnsi="Arial" w:cs="Arial"/>
                <w:bCs/>
                <w:sz w:val="24"/>
                <w:szCs w:val="24"/>
              </w:rPr>
            </w:pPr>
            <w:r w:rsidRPr="00860BB7">
              <w:rPr>
                <w:rFonts w:ascii="Arial" w:hAnsi="Arial" w:cs="Arial"/>
                <w:sz w:val="24"/>
                <w:szCs w:val="24"/>
              </w:rPr>
              <w:t xml:space="preserve">JUAN FRANCISCO ESPINOZA EGUÍA. </w:t>
            </w:r>
          </w:p>
        </w:tc>
        <w:tc>
          <w:tcPr>
            <w:tcW w:w="4158" w:type="dxa"/>
          </w:tcPr>
          <w:p w14:paraId="47FDC12F" w14:textId="01D6D033" w:rsidR="00860BB7" w:rsidRPr="00860BB7" w:rsidRDefault="00860BB7" w:rsidP="00860BB7">
            <w:pPr>
              <w:jc w:val="center"/>
              <w:rPr>
                <w:rFonts w:ascii="Arial" w:hAnsi="Arial" w:cs="Arial"/>
                <w:bCs/>
                <w:sz w:val="24"/>
                <w:szCs w:val="24"/>
              </w:rPr>
            </w:pPr>
            <w:r w:rsidRPr="00860BB7">
              <w:rPr>
                <w:rFonts w:ascii="Arial" w:hAnsi="Arial" w:cs="Arial"/>
                <w:sz w:val="24"/>
                <w:szCs w:val="24"/>
              </w:rPr>
              <w:t>SAMUEL ALEJANDRO GARCÍA SEPÚLVEDA.</w:t>
            </w:r>
          </w:p>
        </w:tc>
        <w:tc>
          <w:tcPr>
            <w:tcW w:w="4158" w:type="dxa"/>
          </w:tcPr>
          <w:p w14:paraId="6CE8FB51" w14:textId="77777777" w:rsidR="00860BB7" w:rsidRDefault="00860BB7" w:rsidP="00860BB7">
            <w:pPr>
              <w:jc w:val="center"/>
              <w:rPr>
                <w:rFonts w:ascii="Arial" w:hAnsi="Arial" w:cs="Arial"/>
                <w:sz w:val="24"/>
                <w:szCs w:val="24"/>
              </w:rPr>
            </w:pPr>
          </w:p>
        </w:tc>
        <w:tc>
          <w:tcPr>
            <w:tcW w:w="4159" w:type="dxa"/>
          </w:tcPr>
          <w:p w14:paraId="40FE4B10" w14:textId="77777777" w:rsidR="00860BB7" w:rsidRDefault="00860BB7" w:rsidP="00860BB7">
            <w:pPr>
              <w:jc w:val="center"/>
              <w:rPr>
                <w:rFonts w:ascii="Arial" w:hAnsi="Arial" w:cs="Arial"/>
                <w:sz w:val="24"/>
                <w:szCs w:val="24"/>
              </w:rPr>
            </w:pPr>
          </w:p>
        </w:tc>
      </w:tr>
      <w:tr w:rsidR="00860BB7" w:rsidRPr="00860BB7" w14:paraId="500DE8E7" w14:textId="77777777" w:rsidTr="000E6DF4">
        <w:tc>
          <w:tcPr>
            <w:tcW w:w="4158" w:type="dxa"/>
          </w:tcPr>
          <w:p w14:paraId="3E08E9DD" w14:textId="77777777" w:rsidR="00860BB7" w:rsidRPr="00860BB7" w:rsidRDefault="00860BB7" w:rsidP="00860BB7">
            <w:pPr>
              <w:rPr>
                <w:rFonts w:ascii="Arial" w:hAnsi="Arial" w:cs="Arial"/>
                <w:b/>
                <w:bCs/>
                <w:sz w:val="24"/>
                <w:szCs w:val="24"/>
              </w:rPr>
            </w:pPr>
          </w:p>
          <w:p w14:paraId="7700A67D" w14:textId="77777777" w:rsidR="00860BB7" w:rsidRPr="00860BB7" w:rsidRDefault="00860BB7" w:rsidP="00860BB7">
            <w:pPr>
              <w:jc w:val="center"/>
              <w:rPr>
                <w:rFonts w:ascii="Arial" w:hAnsi="Arial" w:cs="Arial"/>
                <w:b/>
                <w:bCs/>
                <w:sz w:val="24"/>
                <w:szCs w:val="24"/>
              </w:rPr>
            </w:pPr>
            <w:proofErr w:type="spellStart"/>
            <w:r w:rsidRPr="00860BB7">
              <w:rPr>
                <w:rFonts w:ascii="Arial" w:hAnsi="Arial" w:cs="Arial"/>
                <w:b/>
                <w:bCs/>
                <w:sz w:val="24"/>
                <w:szCs w:val="24"/>
              </w:rPr>
              <w:t>Dip</w:t>
            </w:r>
            <w:proofErr w:type="spellEnd"/>
            <w:r w:rsidRPr="00860BB7">
              <w:rPr>
                <w:rFonts w:ascii="Arial" w:hAnsi="Arial" w:cs="Arial"/>
                <w:b/>
                <w:bCs/>
                <w:sz w:val="24"/>
                <w:szCs w:val="24"/>
              </w:rPr>
              <w:t>. Vocal:</w:t>
            </w:r>
          </w:p>
          <w:p w14:paraId="6EFFF621" w14:textId="77777777" w:rsidR="00860BB7" w:rsidRPr="00860BB7" w:rsidRDefault="00860BB7" w:rsidP="00860BB7">
            <w:pPr>
              <w:jc w:val="center"/>
              <w:rPr>
                <w:rFonts w:ascii="Arial" w:hAnsi="Arial" w:cs="Arial"/>
                <w:b/>
                <w:bCs/>
                <w:sz w:val="24"/>
                <w:szCs w:val="24"/>
              </w:rPr>
            </w:pPr>
          </w:p>
          <w:p w14:paraId="6563C630" w14:textId="77777777" w:rsidR="00860BB7" w:rsidRPr="00860BB7" w:rsidRDefault="00860BB7" w:rsidP="00860BB7">
            <w:pPr>
              <w:jc w:val="center"/>
              <w:rPr>
                <w:rFonts w:ascii="Arial" w:hAnsi="Arial" w:cs="Arial"/>
                <w:b/>
                <w:sz w:val="24"/>
                <w:szCs w:val="24"/>
              </w:rPr>
            </w:pPr>
          </w:p>
        </w:tc>
        <w:tc>
          <w:tcPr>
            <w:tcW w:w="4158" w:type="dxa"/>
          </w:tcPr>
          <w:p w14:paraId="41975684" w14:textId="77777777" w:rsidR="00860BB7" w:rsidRPr="00860BB7" w:rsidRDefault="00860BB7" w:rsidP="00860BB7">
            <w:pPr>
              <w:jc w:val="center"/>
              <w:rPr>
                <w:rFonts w:ascii="Arial" w:hAnsi="Arial" w:cs="Arial"/>
                <w:b/>
                <w:bCs/>
                <w:sz w:val="24"/>
                <w:szCs w:val="24"/>
              </w:rPr>
            </w:pPr>
          </w:p>
          <w:p w14:paraId="65DEE8C8" w14:textId="77777777" w:rsidR="00860BB7" w:rsidRPr="00860BB7" w:rsidRDefault="00860BB7" w:rsidP="00860BB7">
            <w:pPr>
              <w:jc w:val="center"/>
              <w:rPr>
                <w:rFonts w:ascii="Arial" w:hAnsi="Arial" w:cs="Arial"/>
                <w:b/>
                <w:bCs/>
                <w:sz w:val="24"/>
                <w:szCs w:val="24"/>
              </w:rPr>
            </w:pPr>
            <w:proofErr w:type="spellStart"/>
            <w:r w:rsidRPr="00860BB7">
              <w:rPr>
                <w:rFonts w:ascii="Arial" w:hAnsi="Arial" w:cs="Arial"/>
                <w:b/>
                <w:bCs/>
                <w:sz w:val="24"/>
                <w:szCs w:val="24"/>
              </w:rPr>
              <w:t>Dip</w:t>
            </w:r>
            <w:proofErr w:type="spellEnd"/>
            <w:r w:rsidRPr="00860BB7">
              <w:rPr>
                <w:rFonts w:ascii="Arial" w:hAnsi="Arial" w:cs="Arial"/>
                <w:b/>
                <w:bCs/>
                <w:sz w:val="24"/>
                <w:szCs w:val="24"/>
              </w:rPr>
              <w:t>. Vocal:</w:t>
            </w:r>
          </w:p>
          <w:p w14:paraId="339530E6" w14:textId="77777777" w:rsidR="00860BB7" w:rsidRPr="00860BB7" w:rsidRDefault="00860BB7" w:rsidP="00860BB7">
            <w:pPr>
              <w:jc w:val="center"/>
              <w:rPr>
                <w:rFonts w:ascii="Arial" w:hAnsi="Arial" w:cs="Arial"/>
                <w:b/>
                <w:bCs/>
                <w:sz w:val="24"/>
                <w:szCs w:val="24"/>
              </w:rPr>
            </w:pPr>
          </w:p>
          <w:p w14:paraId="7D81C523" w14:textId="77777777" w:rsidR="00860BB7" w:rsidRPr="00860BB7" w:rsidRDefault="00860BB7" w:rsidP="00860BB7">
            <w:pPr>
              <w:jc w:val="center"/>
              <w:rPr>
                <w:rFonts w:ascii="Arial" w:hAnsi="Arial" w:cs="Arial"/>
                <w:b/>
                <w:bCs/>
                <w:sz w:val="24"/>
                <w:szCs w:val="24"/>
              </w:rPr>
            </w:pPr>
          </w:p>
          <w:p w14:paraId="3FB7136D" w14:textId="77777777" w:rsidR="00860BB7" w:rsidRPr="00860BB7" w:rsidRDefault="00860BB7" w:rsidP="00860BB7">
            <w:pPr>
              <w:jc w:val="center"/>
              <w:rPr>
                <w:rFonts w:ascii="Arial" w:hAnsi="Arial" w:cs="Arial"/>
                <w:b/>
                <w:sz w:val="24"/>
                <w:szCs w:val="24"/>
              </w:rPr>
            </w:pPr>
          </w:p>
        </w:tc>
        <w:tc>
          <w:tcPr>
            <w:tcW w:w="4158" w:type="dxa"/>
          </w:tcPr>
          <w:p w14:paraId="6D711D54" w14:textId="77777777" w:rsidR="00860BB7" w:rsidRPr="00860BB7" w:rsidRDefault="00860BB7" w:rsidP="00860BB7">
            <w:pPr>
              <w:jc w:val="center"/>
              <w:rPr>
                <w:rFonts w:ascii="Arial" w:hAnsi="Arial" w:cs="Arial"/>
                <w:b/>
                <w:sz w:val="24"/>
                <w:szCs w:val="24"/>
              </w:rPr>
            </w:pPr>
          </w:p>
        </w:tc>
        <w:tc>
          <w:tcPr>
            <w:tcW w:w="4159" w:type="dxa"/>
          </w:tcPr>
          <w:p w14:paraId="277F0C77" w14:textId="77777777" w:rsidR="00860BB7" w:rsidRPr="00860BB7" w:rsidRDefault="00860BB7" w:rsidP="00860BB7">
            <w:pPr>
              <w:jc w:val="center"/>
              <w:rPr>
                <w:rFonts w:ascii="Arial" w:hAnsi="Arial" w:cs="Arial"/>
                <w:b/>
                <w:sz w:val="24"/>
                <w:szCs w:val="24"/>
              </w:rPr>
            </w:pPr>
          </w:p>
        </w:tc>
      </w:tr>
      <w:tr w:rsidR="00860BB7" w14:paraId="2B2D4DB2" w14:textId="77777777" w:rsidTr="000E6DF4">
        <w:tc>
          <w:tcPr>
            <w:tcW w:w="4158" w:type="dxa"/>
          </w:tcPr>
          <w:p w14:paraId="026A86AC" w14:textId="040A625C" w:rsidR="00860BB7" w:rsidRPr="00860BB7" w:rsidRDefault="00860BB7" w:rsidP="00860BB7">
            <w:pPr>
              <w:rPr>
                <w:rFonts w:ascii="Arial" w:hAnsi="Arial" w:cs="Arial"/>
                <w:bCs/>
                <w:sz w:val="24"/>
                <w:szCs w:val="24"/>
              </w:rPr>
            </w:pPr>
            <w:r w:rsidRPr="00860BB7">
              <w:rPr>
                <w:rFonts w:ascii="Arial" w:hAnsi="Arial" w:cs="Arial"/>
                <w:sz w:val="24"/>
                <w:szCs w:val="24"/>
              </w:rPr>
              <w:t>SERGIO ARELLANO BALDERAS.</w:t>
            </w:r>
          </w:p>
        </w:tc>
        <w:tc>
          <w:tcPr>
            <w:tcW w:w="4158" w:type="dxa"/>
          </w:tcPr>
          <w:p w14:paraId="4BBD1CDF" w14:textId="0A7D7FDF" w:rsidR="000E6DF4" w:rsidRPr="00860BB7" w:rsidRDefault="00860BB7" w:rsidP="00E15A93">
            <w:pPr>
              <w:jc w:val="center"/>
              <w:rPr>
                <w:rFonts w:ascii="Arial" w:hAnsi="Arial" w:cs="Arial"/>
                <w:bCs/>
                <w:sz w:val="24"/>
                <w:szCs w:val="24"/>
              </w:rPr>
            </w:pPr>
            <w:r w:rsidRPr="00860BB7">
              <w:rPr>
                <w:rFonts w:ascii="Arial" w:hAnsi="Arial" w:cs="Arial"/>
                <w:sz w:val="24"/>
                <w:szCs w:val="24"/>
              </w:rPr>
              <w:t>RUBEN GONZÁLEZ CABRIELES.</w:t>
            </w:r>
          </w:p>
        </w:tc>
        <w:tc>
          <w:tcPr>
            <w:tcW w:w="4158" w:type="dxa"/>
          </w:tcPr>
          <w:p w14:paraId="31096D2F" w14:textId="77777777" w:rsidR="00860BB7" w:rsidRDefault="00860BB7" w:rsidP="00860BB7">
            <w:pPr>
              <w:jc w:val="center"/>
              <w:rPr>
                <w:rFonts w:ascii="Arial" w:hAnsi="Arial" w:cs="Arial"/>
                <w:sz w:val="24"/>
                <w:szCs w:val="24"/>
              </w:rPr>
            </w:pPr>
          </w:p>
        </w:tc>
        <w:tc>
          <w:tcPr>
            <w:tcW w:w="4159" w:type="dxa"/>
          </w:tcPr>
          <w:p w14:paraId="51AE6A35" w14:textId="77777777" w:rsidR="00860BB7" w:rsidRDefault="00860BB7" w:rsidP="00860BB7">
            <w:pPr>
              <w:jc w:val="center"/>
              <w:rPr>
                <w:rFonts w:ascii="Arial" w:hAnsi="Arial" w:cs="Arial"/>
                <w:sz w:val="24"/>
                <w:szCs w:val="24"/>
              </w:rPr>
            </w:pPr>
          </w:p>
        </w:tc>
      </w:tr>
    </w:tbl>
    <w:p w14:paraId="1CA9C6B1" w14:textId="77777777" w:rsidR="00860BB7" w:rsidRDefault="00860BB7" w:rsidP="0026727E">
      <w:pPr>
        <w:jc w:val="center"/>
        <w:rPr>
          <w:rFonts w:ascii="Arial" w:hAnsi="Arial" w:cs="Arial"/>
          <w:sz w:val="24"/>
          <w:szCs w:val="24"/>
        </w:rPr>
      </w:pPr>
      <w:bookmarkStart w:id="0" w:name="_GoBack"/>
      <w:bookmarkEnd w:id="0"/>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26727E" w:rsidRPr="0026727E" w14:paraId="757433E9" w14:textId="77777777" w:rsidTr="000E1FA1">
        <w:tc>
          <w:tcPr>
            <w:tcW w:w="3686" w:type="dxa"/>
          </w:tcPr>
          <w:p w14:paraId="269F46D1" w14:textId="77777777" w:rsidR="0026727E" w:rsidRPr="0026727E" w:rsidRDefault="0026727E" w:rsidP="000E1FA1">
            <w:pPr>
              <w:jc w:val="center"/>
              <w:rPr>
                <w:rFonts w:ascii="Arial" w:hAnsi="Arial" w:cs="Arial"/>
                <w:b/>
                <w:bCs/>
                <w:sz w:val="24"/>
                <w:szCs w:val="24"/>
              </w:rPr>
            </w:pPr>
          </w:p>
        </w:tc>
        <w:tc>
          <w:tcPr>
            <w:tcW w:w="4394" w:type="dxa"/>
          </w:tcPr>
          <w:p w14:paraId="0D4D9C5C" w14:textId="77777777" w:rsidR="0026727E" w:rsidRPr="0026727E" w:rsidRDefault="0026727E" w:rsidP="000E1FA1">
            <w:pPr>
              <w:jc w:val="center"/>
              <w:rPr>
                <w:rFonts w:ascii="Arial" w:hAnsi="Arial" w:cs="Arial"/>
                <w:b/>
                <w:bCs/>
                <w:sz w:val="24"/>
                <w:szCs w:val="24"/>
              </w:rPr>
            </w:pPr>
          </w:p>
        </w:tc>
      </w:tr>
      <w:tr w:rsidR="0026727E" w:rsidRPr="0026727E" w14:paraId="06C6F3CB" w14:textId="77777777" w:rsidTr="000E1FA1">
        <w:trPr>
          <w:trHeight w:val="674"/>
        </w:trPr>
        <w:tc>
          <w:tcPr>
            <w:tcW w:w="3686" w:type="dxa"/>
          </w:tcPr>
          <w:p w14:paraId="24434577" w14:textId="40AD71DA" w:rsidR="0026727E" w:rsidRPr="0026727E" w:rsidRDefault="0026727E" w:rsidP="0026727E">
            <w:pPr>
              <w:jc w:val="center"/>
              <w:rPr>
                <w:rFonts w:ascii="Arial" w:hAnsi="Arial" w:cs="Arial"/>
                <w:b/>
                <w:sz w:val="24"/>
                <w:szCs w:val="24"/>
              </w:rPr>
            </w:pPr>
          </w:p>
        </w:tc>
        <w:tc>
          <w:tcPr>
            <w:tcW w:w="4394" w:type="dxa"/>
          </w:tcPr>
          <w:p w14:paraId="58FD4182" w14:textId="77777777" w:rsidR="0026727E" w:rsidRPr="0026727E" w:rsidRDefault="0026727E" w:rsidP="000E1FA1">
            <w:pPr>
              <w:jc w:val="center"/>
              <w:rPr>
                <w:rFonts w:ascii="Arial" w:hAnsi="Arial" w:cs="Arial"/>
                <w:sz w:val="24"/>
                <w:szCs w:val="24"/>
              </w:rPr>
            </w:pPr>
          </w:p>
        </w:tc>
      </w:tr>
      <w:tr w:rsidR="0026727E" w:rsidRPr="0026727E" w14:paraId="7C24E66B" w14:textId="77777777" w:rsidTr="000E1FA1">
        <w:tc>
          <w:tcPr>
            <w:tcW w:w="3686" w:type="dxa"/>
          </w:tcPr>
          <w:p w14:paraId="0D2D450D" w14:textId="77777777" w:rsidR="0026727E" w:rsidRPr="0026727E" w:rsidRDefault="0026727E" w:rsidP="000E1FA1">
            <w:pPr>
              <w:jc w:val="center"/>
              <w:rPr>
                <w:rFonts w:ascii="Arial" w:hAnsi="Arial" w:cs="Arial"/>
                <w:b/>
                <w:bCs/>
                <w:sz w:val="24"/>
                <w:szCs w:val="24"/>
              </w:rPr>
            </w:pPr>
          </w:p>
        </w:tc>
        <w:tc>
          <w:tcPr>
            <w:tcW w:w="4394" w:type="dxa"/>
          </w:tcPr>
          <w:p w14:paraId="2A7C430C" w14:textId="77777777" w:rsidR="0026727E" w:rsidRPr="0026727E" w:rsidRDefault="0026727E" w:rsidP="000E1FA1">
            <w:pPr>
              <w:rPr>
                <w:rFonts w:ascii="Arial" w:hAnsi="Arial" w:cs="Arial"/>
                <w:b/>
                <w:bCs/>
                <w:sz w:val="24"/>
                <w:szCs w:val="24"/>
              </w:rPr>
            </w:pPr>
          </w:p>
        </w:tc>
      </w:tr>
      <w:tr w:rsidR="0026727E" w:rsidRPr="0026727E" w14:paraId="532587B2" w14:textId="77777777" w:rsidTr="000E1FA1">
        <w:tc>
          <w:tcPr>
            <w:tcW w:w="3686" w:type="dxa"/>
          </w:tcPr>
          <w:p w14:paraId="2EA88684" w14:textId="6174437B" w:rsidR="0026727E" w:rsidRPr="0026727E" w:rsidRDefault="0026727E" w:rsidP="000E1FA1">
            <w:pPr>
              <w:jc w:val="center"/>
              <w:rPr>
                <w:rFonts w:ascii="Arial" w:hAnsi="Arial" w:cs="Arial"/>
                <w:sz w:val="24"/>
                <w:szCs w:val="24"/>
              </w:rPr>
            </w:pPr>
          </w:p>
        </w:tc>
        <w:tc>
          <w:tcPr>
            <w:tcW w:w="4394" w:type="dxa"/>
          </w:tcPr>
          <w:p w14:paraId="123D424F" w14:textId="58F59C26" w:rsidR="0026727E" w:rsidRPr="0026727E" w:rsidRDefault="0026727E" w:rsidP="000E1FA1">
            <w:pPr>
              <w:jc w:val="center"/>
              <w:rPr>
                <w:rFonts w:ascii="Arial" w:hAnsi="Arial" w:cs="Arial"/>
                <w:sz w:val="24"/>
                <w:szCs w:val="24"/>
              </w:rPr>
            </w:pPr>
          </w:p>
        </w:tc>
      </w:tr>
      <w:tr w:rsidR="0026727E" w:rsidRPr="0026727E" w14:paraId="49A64CA7" w14:textId="77777777" w:rsidTr="000E1FA1">
        <w:tc>
          <w:tcPr>
            <w:tcW w:w="3686" w:type="dxa"/>
          </w:tcPr>
          <w:p w14:paraId="2FBB7B6A" w14:textId="77777777" w:rsidR="0026727E" w:rsidRPr="0026727E" w:rsidRDefault="0026727E" w:rsidP="000E1FA1">
            <w:pPr>
              <w:jc w:val="center"/>
              <w:rPr>
                <w:rFonts w:ascii="Arial" w:hAnsi="Arial" w:cs="Arial"/>
                <w:b/>
                <w:bCs/>
                <w:sz w:val="24"/>
                <w:szCs w:val="24"/>
              </w:rPr>
            </w:pPr>
          </w:p>
        </w:tc>
        <w:tc>
          <w:tcPr>
            <w:tcW w:w="4394" w:type="dxa"/>
          </w:tcPr>
          <w:p w14:paraId="73456E53" w14:textId="77777777" w:rsidR="0026727E" w:rsidRPr="0026727E" w:rsidRDefault="0026727E" w:rsidP="000E1FA1">
            <w:pPr>
              <w:jc w:val="center"/>
              <w:rPr>
                <w:rFonts w:ascii="Arial" w:hAnsi="Arial" w:cs="Arial"/>
                <w:b/>
                <w:bCs/>
                <w:sz w:val="24"/>
                <w:szCs w:val="24"/>
              </w:rPr>
            </w:pPr>
          </w:p>
        </w:tc>
      </w:tr>
      <w:tr w:rsidR="0026727E" w:rsidRPr="0026727E" w14:paraId="1B17D070" w14:textId="77777777" w:rsidTr="000E1FA1">
        <w:tc>
          <w:tcPr>
            <w:tcW w:w="3686" w:type="dxa"/>
          </w:tcPr>
          <w:p w14:paraId="58E5C633" w14:textId="77777777" w:rsidR="0026727E" w:rsidRPr="0026727E" w:rsidRDefault="0026727E" w:rsidP="000E1FA1">
            <w:pPr>
              <w:jc w:val="center"/>
              <w:rPr>
                <w:rFonts w:ascii="Arial" w:hAnsi="Arial" w:cs="Arial"/>
                <w:sz w:val="24"/>
                <w:szCs w:val="24"/>
              </w:rPr>
            </w:pPr>
          </w:p>
        </w:tc>
        <w:tc>
          <w:tcPr>
            <w:tcW w:w="4394" w:type="dxa"/>
          </w:tcPr>
          <w:p w14:paraId="08D98033" w14:textId="77777777" w:rsidR="0026727E" w:rsidRPr="0026727E" w:rsidRDefault="0026727E" w:rsidP="000E1FA1">
            <w:pPr>
              <w:jc w:val="center"/>
              <w:rPr>
                <w:rFonts w:ascii="Arial" w:hAnsi="Arial" w:cs="Arial"/>
                <w:sz w:val="24"/>
                <w:szCs w:val="24"/>
              </w:rPr>
            </w:pPr>
          </w:p>
        </w:tc>
      </w:tr>
      <w:tr w:rsidR="0026727E" w:rsidRPr="0026727E" w14:paraId="30FCCB79" w14:textId="77777777" w:rsidTr="000E1FA1">
        <w:tc>
          <w:tcPr>
            <w:tcW w:w="3686" w:type="dxa"/>
          </w:tcPr>
          <w:p w14:paraId="461C9724" w14:textId="77777777" w:rsidR="0026727E" w:rsidRPr="0026727E" w:rsidRDefault="0026727E" w:rsidP="000E1FA1">
            <w:pPr>
              <w:jc w:val="center"/>
              <w:rPr>
                <w:rFonts w:ascii="Arial" w:hAnsi="Arial" w:cs="Arial"/>
                <w:b/>
                <w:bCs/>
                <w:sz w:val="24"/>
                <w:szCs w:val="24"/>
              </w:rPr>
            </w:pPr>
          </w:p>
        </w:tc>
        <w:tc>
          <w:tcPr>
            <w:tcW w:w="4394" w:type="dxa"/>
          </w:tcPr>
          <w:p w14:paraId="7ADDFB40" w14:textId="77777777" w:rsidR="0026727E" w:rsidRPr="0026727E" w:rsidRDefault="0026727E" w:rsidP="000E1FA1">
            <w:pPr>
              <w:jc w:val="center"/>
              <w:rPr>
                <w:rFonts w:ascii="Arial" w:hAnsi="Arial" w:cs="Arial"/>
                <w:b/>
                <w:bCs/>
                <w:sz w:val="24"/>
                <w:szCs w:val="24"/>
              </w:rPr>
            </w:pPr>
          </w:p>
        </w:tc>
      </w:tr>
      <w:tr w:rsidR="0026727E" w:rsidRPr="0026727E" w14:paraId="01498D63" w14:textId="77777777" w:rsidTr="000E1FA1">
        <w:tc>
          <w:tcPr>
            <w:tcW w:w="3686" w:type="dxa"/>
          </w:tcPr>
          <w:p w14:paraId="6D16B94C" w14:textId="73B96926" w:rsidR="0026727E" w:rsidRPr="0026727E" w:rsidRDefault="0026727E" w:rsidP="000E1FA1">
            <w:pPr>
              <w:jc w:val="center"/>
              <w:rPr>
                <w:rFonts w:ascii="Arial" w:hAnsi="Arial" w:cs="Arial"/>
                <w:b/>
                <w:sz w:val="24"/>
                <w:szCs w:val="24"/>
              </w:rPr>
            </w:pPr>
          </w:p>
        </w:tc>
        <w:tc>
          <w:tcPr>
            <w:tcW w:w="4394" w:type="dxa"/>
          </w:tcPr>
          <w:p w14:paraId="1BCF785F" w14:textId="444DB22E" w:rsidR="0026727E" w:rsidRPr="0026727E" w:rsidRDefault="0026727E" w:rsidP="000E1FA1">
            <w:pPr>
              <w:jc w:val="center"/>
              <w:rPr>
                <w:rFonts w:ascii="Arial" w:hAnsi="Arial" w:cs="Arial"/>
                <w:b/>
                <w:sz w:val="24"/>
                <w:szCs w:val="24"/>
              </w:rPr>
            </w:pPr>
          </w:p>
        </w:tc>
      </w:tr>
      <w:tr w:rsidR="0026727E" w:rsidRPr="0026727E" w14:paraId="08645F41" w14:textId="77777777" w:rsidTr="000E1FA1">
        <w:trPr>
          <w:trHeight w:val="1040"/>
        </w:trPr>
        <w:tc>
          <w:tcPr>
            <w:tcW w:w="3686" w:type="dxa"/>
          </w:tcPr>
          <w:p w14:paraId="6206E67A" w14:textId="77777777" w:rsidR="0026727E" w:rsidRPr="0026727E" w:rsidRDefault="0026727E" w:rsidP="000E1FA1">
            <w:pPr>
              <w:jc w:val="center"/>
              <w:rPr>
                <w:rFonts w:ascii="Arial" w:hAnsi="Arial" w:cs="Arial"/>
                <w:b/>
                <w:bCs/>
                <w:sz w:val="24"/>
                <w:szCs w:val="24"/>
              </w:rPr>
            </w:pPr>
          </w:p>
        </w:tc>
        <w:tc>
          <w:tcPr>
            <w:tcW w:w="4394" w:type="dxa"/>
          </w:tcPr>
          <w:p w14:paraId="00639C00" w14:textId="77777777" w:rsidR="0026727E" w:rsidRPr="0026727E" w:rsidRDefault="0026727E" w:rsidP="000E1FA1">
            <w:pPr>
              <w:jc w:val="center"/>
              <w:rPr>
                <w:rFonts w:ascii="Arial" w:hAnsi="Arial" w:cs="Arial"/>
                <w:b/>
                <w:bCs/>
                <w:sz w:val="24"/>
                <w:szCs w:val="24"/>
              </w:rPr>
            </w:pPr>
          </w:p>
        </w:tc>
      </w:tr>
      <w:tr w:rsidR="0026727E" w:rsidRPr="0026727E" w14:paraId="4C8B0392" w14:textId="77777777" w:rsidTr="000E1FA1">
        <w:tc>
          <w:tcPr>
            <w:tcW w:w="3686" w:type="dxa"/>
          </w:tcPr>
          <w:p w14:paraId="0DA6FD63" w14:textId="48FE0BDB" w:rsidR="0026727E" w:rsidRPr="0026727E" w:rsidRDefault="0026727E" w:rsidP="000E1FA1">
            <w:pPr>
              <w:jc w:val="center"/>
              <w:rPr>
                <w:rFonts w:ascii="Arial" w:hAnsi="Arial" w:cs="Arial"/>
                <w:b/>
                <w:sz w:val="24"/>
                <w:szCs w:val="24"/>
              </w:rPr>
            </w:pPr>
          </w:p>
        </w:tc>
        <w:tc>
          <w:tcPr>
            <w:tcW w:w="4394" w:type="dxa"/>
          </w:tcPr>
          <w:p w14:paraId="5A53665E" w14:textId="2B03B9DD" w:rsidR="0026727E" w:rsidRPr="0026727E" w:rsidRDefault="0026727E" w:rsidP="000E1FA1">
            <w:pPr>
              <w:jc w:val="center"/>
              <w:rPr>
                <w:rFonts w:ascii="Arial" w:hAnsi="Arial" w:cs="Arial"/>
                <w:b/>
                <w:sz w:val="24"/>
                <w:szCs w:val="24"/>
              </w:rPr>
            </w:pPr>
          </w:p>
        </w:tc>
      </w:tr>
    </w:tbl>
    <w:p w14:paraId="0C14CAEA" w14:textId="77777777" w:rsidR="0026727E" w:rsidRPr="0026727E" w:rsidRDefault="0026727E" w:rsidP="0026727E">
      <w:pPr>
        <w:rPr>
          <w:rFonts w:ascii="Arial" w:hAnsi="Arial" w:cs="Arial"/>
          <w:sz w:val="24"/>
          <w:szCs w:val="24"/>
        </w:rPr>
      </w:pPr>
    </w:p>
    <w:p w14:paraId="14B92271" w14:textId="77777777" w:rsidR="0026727E" w:rsidRPr="0026727E" w:rsidRDefault="0026727E" w:rsidP="0026727E">
      <w:pPr>
        <w:spacing w:line="360" w:lineRule="auto"/>
        <w:jc w:val="both"/>
        <w:rPr>
          <w:rFonts w:ascii="Arial" w:hAnsi="Arial" w:cs="Arial"/>
          <w:b/>
          <w:sz w:val="24"/>
          <w:szCs w:val="24"/>
        </w:rPr>
      </w:pPr>
    </w:p>
    <w:p w14:paraId="1D6AFBB4" w14:textId="77777777" w:rsidR="0026727E" w:rsidRPr="0026727E" w:rsidRDefault="0026727E" w:rsidP="0026727E">
      <w:pPr>
        <w:spacing w:line="360" w:lineRule="auto"/>
        <w:jc w:val="both"/>
        <w:rPr>
          <w:rFonts w:ascii="Arial" w:hAnsi="Arial" w:cs="Arial"/>
          <w:b/>
          <w:sz w:val="24"/>
          <w:szCs w:val="24"/>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4394"/>
      </w:tblGrid>
      <w:tr w:rsidR="0026727E" w:rsidRPr="0026727E" w14:paraId="74B21FBA" w14:textId="77777777" w:rsidTr="000E1FA1">
        <w:tc>
          <w:tcPr>
            <w:tcW w:w="4394" w:type="dxa"/>
          </w:tcPr>
          <w:p w14:paraId="2C46FA24" w14:textId="77777777" w:rsidR="0026727E" w:rsidRPr="0026727E" w:rsidRDefault="0026727E" w:rsidP="000E1FA1">
            <w:pPr>
              <w:jc w:val="center"/>
              <w:rPr>
                <w:rFonts w:ascii="Arial" w:hAnsi="Arial" w:cs="Arial"/>
                <w:b/>
                <w:bCs/>
                <w:sz w:val="24"/>
                <w:szCs w:val="24"/>
              </w:rPr>
            </w:pPr>
          </w:p>
          <w:p w14:paraId="39F6F113" w14:textId="77777777" w:rsidR="0026727E" w:rsidRPr="0026727E" w:rsidRDefault="0026727E" w:rsidP="000E1FA1">
            <w:pPr>
              <w:jc w:val="center"/>
              <w:rPr>
                <w:rFonts w:ascii="Arial" w:hAnsi="Arial" w:cs="Arial"/>
                <w:b/>
                <w:bCs/>
                <w:sz w:val="24"/>
                <w:szCs w:val="24"/>
              </w:rPr>
            </w:pPr>
          </w:p>
          <w:p w14:paraId="518B3001" w14:textId="77777777" w:rsidR="0026727E" w:rsidRPr="0026727E" w:rsidRDefault="0026727E" w:rsidP="000E1FA1">
            <w:pPr>
              <w:rPr>
                <w:rFonts w:ascii="Arial" w:hAnsi="Arial" w:cs="Arial"/>
                <w:b/>
                <w:bCs/>
                <w:sz w:val="24"/>
                <w:szCs w:val="24"/>
              </w:rPr>
            </w:pPr>
          </w:p>
          <w:p w14:paraId="63BD88DA" w14:textId="77777777" w:rsidR="0026727E" w:rsidRPr="0026727E" w:rsidRDefault="0026727E" w:rsidP="000E1FA1">
            <w:pPr>
              <w:rPr>
                <w:rFonts w:ascii="Arial" w:hAnsi="Arial" w:cs="Arial"/>
                <w:b/>
                <w:bCs/>
                <w:sz w:val="24"/>
                <w:szCs w:val="24"/>
              </w:rPr>
            </w:pPr>
          </w:p>
          <w:p w14:paraId="79380203" w14:textId="77777777" w:rsidR="0026727E" w:rsidRPr="0026727E" w:rsidRDefault="0026727E" w:rsidP="000E1FA1">
            <w:pPr>
              <w:rPr>
                <w:rFonts w:ascii="Arial" w:hAnsi="Arial" w:cs="Arial"/>
                <w:b/>
                <w:bCs/>
                <w:sz w:val="24"/>
                <w:szCs w:val="24"/>
              </w:rPr>
            </w:pPr>
          </w:p>
        </w:tc>
      </w:tr>
    </w:tbl>
    <w:p w14:paraId="70781F79" w14:textId="77777777" w:rsidR="0026727E" w:rsidRPr="0026727E" w:rsidRDefault="0026727E" w:rsidP="0026727E">
      <w:pPr>
        <w:rPr>
          <w:rFonts w:ascii="Arial" w:hAnsi="Arial" w:cs="Arial"/>
          <w:sz w:val="24"/>
          <w:szCs w:val="24"/>
        </w:rPr>
      </w:pPr>
    </w:p>
    <w:p w14:paraId="4B5C5D5E" w14:textId="77777777" w:rsidR="0026727E" w:rsidRPr="0026727E" w:rsidRDefault="0026727E" w:rsidP="0026727E">
      <w:pPr>
        <w:spacing w:line="360" w:lineRule="auto"/>
        <w:jc w:val="both"/>
        <w:rPr>
          <w:rFonts w:ascii="Arial" w:hAnsi="Arial" w:cs="Arial"/>
          <w:b/>
          <w:sz w:val="24"/>
          <w:szCs w:val="24"/>
        </w:rPr>
      </w:pPr>
    </w:p>
    <w:p w14:paraId="4A15B7ED" w14:textId="77777777" w:rsidR="003132BB" w:rsidRPr="00646B74" w:rsidRDefault="003132BB" w:rsidP="00646B74">
      <w:pPr>
        <w:jc w:val="both"/>
        <w:rPr>
          <w:rFonts w:ascii="Arial" w:hAnsi="Arial" w:cs="Arial"/>
          <w:sz w:val="24"/>
          <w:szCs w:val="24"/>
        </w:rPr>
      </w:pPr>
    </w:p>
    <w:sectPr w:rsidR="003132BB" w:rsidRPr="00646B74" w:rsidSect="0072373D">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BDA50" w14:textId="77777777" w:rsidR="001960CC" w:rsidRDefault="001960CC">
      <w:pPr>
        <w:spacing w:after="0" w:line="240" w:lineRule="auto"/>
      </w:pPr>
      <w:r>
        <w:separator/>
      </w:r>
    </w:p>
  </w:endnote>
  <w:endnote w:type="continuationSeparator" w:id="0">
    <w:p w14:paraId="022A09E3" w14:textId="77777777" w:rsidR="001960CC" w:rsidRDefault="0019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34F2" w14:textId="77777777" w:rsidR="00B0124B" w:rsidRDefault="00B0124B" w:rsidP="00CD27B7">
    <w:pPr>
      <w:pStyle w:val="Piedepgina"/>
      <w:jc w:val="center"/>
      <w:rPr>
        <w:rFonts w:ascii="Arial" w:hAnsi="Arial" w:cs="Arial"/>
        <w:b/>
        <w:sz w:val="16"/>
        <w:szCs w:val="16"/>
      </w:rPr>
    </w:pPr>
  </w:p>
  <w:p w14:paraId="0151E9C8" w14:textId="77777777" w:rsidR="00B0124B" w:rsidRPr="00F90462" w:rsidRDefault="00B0124B" w:rsidP="00CD27B7">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r>
      <w:rPr>
        <w:rFonts w:ascii="Arial" w:hAnsi="Arial" w:cs="Arial"/>
        <w:b/>
        <w:sz w:val="16"/>
        <w:szCs w:val="16"/>
      </w:rPr>
      <w:tab/>
      <w:t xml:space="preserve"> </w:t>
    </w:r>
  </w:p>
  <w:p w14:paraId="3E82442B" w14:textId="3E6EC262" w:rsidR="00B0124B" w:rsidRPr="00F90462" w:rsidRDefault="00B0124B" w:rsidP="00CD27B7">
    <w:pPr>
      <w:pStyle w:val="Piedepgina"/>
      <w:jc w:val="center"/>
      <w:rPr>
        <w:rFonts w:ascii="Arial" w:hAnsi="Arial" w:cs="Arial"/>
        <w:b/>
        <w:sz w:val="16"/>
        <w:szCs w:val="16"/>
      </w:rPr>
    </w:pPr>
    <w:r w:rsidRPr="00F90462">
      <w:rPr>
        <w:rFonts w:ascii="Arial" w:hAnsi="Arial" w:cs="Arial"/>
        <w:b/>
        <w:sz w:val="16"/>
        <w:szCs w:val="16"/>
      </w:rPr>
      <w:t>Comision</w:t>
    </w:r>
    <w:r>
      <w:rPr>
        <w:rFonts w:ascii="Arial" w:hAnsi="Arial" w:cs="Arial"/>
        <w:b/>
        <w:sz w:val="16"/>
        <w:szCs w:val="16"/>
      </w:rPr>
      <w:t>es Unidas</w:t>
    </w:r>
    <w:r w:rsidRPr="00F90462">
      <w:rPr>
        <w:rFonts w:ascii="Arial" w:hAnsi="Arial" w:cs="Arial"/>
        <w:b/>
        <w:sz w:val="16"/>
        <w:szCs w:val="16"/>
      </w:rPr>
      <w:t xml:space="preserve"> de Legislación</w:t>
    </w:r>
    <w:r>
      <w:rPr>
        <w:rFonts w:ascii="Arial" w:hAnsi="Arial" w:cs="Arial"/>
        <w:b/>
        <w:sz w:val="16"/>
        <w:szCs w:val="16"/>
      </w:rPr>
      <w:t xml:space="preserve"> y </w:t>
    </w:r>
    <w:r w:rsidR="001168DE">
      <w:rPr>
        <w:rFonts w:ascii="Arial" w:hAnsi="Arial" w:cs="Arial"/>
        <w:b/>
        <w:sz w:val="16"/>
        <w:szCs w:val="16"/>
      </w:rPr>
      <w:t>Puntos Constitucionales</w:t>
    </w:r>
    <w:r w:rsidRPr="00F90462">
      <w:rPr>
        <w:rFonts w:ascii="Arial" w:hAnsi="Arial" w:cs="Arial"/>
        <w:b/>
        <w:sz w:val="16"/>
        <w:szCs w:val="16"/>
      </w:rPr>
      <w:t xml:space="preserve"> </w:t>
    </w:r>
  </w:p>
  <w:p w14:paraId="267E0D66" w14:textId="4ECE8432" w:rsidR="00B0124B" w:rsidRDefault="00B0124B" w:rsidP="00CD27B7">
    <w:pPr>
      <w:pStyle w:val="Piedepgina"/>
      <w:jc w:val="center"/>
    </w:pPr>
    <w:r>
      <w:rPr>
        <w:rFonts w:ascii="Arial" w:hAnsi="Arial" w:cs="Arial"/>
        <w:b/>
        <w:sz w:val="16"/>
        <w:szCs w:val="16"/>
      </w:rPr>
      <w:t xml:space="preserve">Dictamen del </w:t>
    </w:r>
    <w:r w:rsidRPr="00F90462">
      <w:rPr>
        <w:rFonts w:ascii="Arial" w:hAnsi="Arial" w:cs="Arial"/>
        <w:b/>
        <w:sz w:val="16"/>
        <w:szCs w:val="16"/>
      </w:rPr>
      <w:t>Expediente</w:t>
    </w:r>
    <w:r>
      <w:rPr>
        <w:rFonts w:ascii="Arial" w:hAnsi="Arial" w:cs="Arial"/>
        <w:b/>
        <w:sz w:val="16"/>
        <w:szCs w:val="16"/>
      </w:rPr>
      <w:t xml:space="preserve"> </w:t>
    </w:r>
    <w:r w:rsidR="005719E8">
      <w:rPr>
        <w:rFonts w:ascii="Arial" w:hAnsi="Arial" w:cs="Arial"/>
        <w:b/>
        <w:sz w:val="16"/>
        <w:szCs w:val="16"/>
      </w:rPr>
      <w:t>10725</w:t>
    </w:r>
    <w:r w:rsidR="001168DE">
      <w:rPr>
        <w:rFonts w:ascii="Arial" w:hAnsi="Arial" w:cs="Arial"/>
        <w:b/>
        <w:sz w:val="16"/>
        <w:szCs w:val="16"/>
      </w:rPr>
      <w:t>/LXXI</w:t>
    </w:r>
    <w:r w:rsidR="005719E8">
      <w:rPr>
        <w:rFonts w:ascii="Arial" w:hAnsi="Arial" w:cs="Arial"/>
        <w:b/>
        <w:sz w:val="16"/>
        <w:szCs w:val="16"/>
      </w:rPr>
      <w:t>V</w:t>
    </w:r>
    <w:r>
      <w:rPr>
        <w:rFonts w:ascii="Arial" w:hAnsi="Arial" w:cs="Arial"/>
        <w:b/>
        <w:sz w:val="16"/>
        <w:szCs w:val="16"/>
        <w:lang w:val="es-ES"/>
      </w:rPr>
      <w:t>.</w:t>
    </w:r>
  </w:p>
  <w:sdt>
    <w:sdtPr>
      <w:id w:val="104621779"/>
      <w:docPartObj>
        <w:docPartGallery w:val="Page Numbers (Bottom of Page)"/>
        <w:docPartUnique/>
      </w:docPartObj>
    </w:sdtPr>
    <w:sdtEndPr/>
    <w:sdtContent>
      <w:p w14:paraId="4CD4D6F3" w14:textId="77777777" w:rsidR="00B0124B" w:rsidRDefault="00B0124B" w:rsidP="00CD27B7">
        <w:pPr>
          <w:pStyle w:val="Piedepgina"/>
          <w:jc w:val="right"/>
        </w:pPr>
        <w:r>
          <w:fldChar w:fldCharType="begin"/>
        </w:r>
        <w:r>
          <w:instrText>PAGE   \* MERGEFORMAT</w:instrText>
        </w:r>
        <w:r>
          <w:fldChar w:fldCharType="separate"/>
        </w:r>
        <w:r w:rsidR="00E15A93" w:rsidRPr="00E15A93">
          <w:rPr>
            <w:noProof/>
            <w:lang w:val="es-ES"/>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8C8B2" w14:textId="77777777" w:rsidR="001960CC" w:rsidRDefault="001960CC">
      <w:pPr>
        <w:spacing w:after="0" w:line="240" w:lineRule="auto"/>
      </w:pPr>
      <w:r>
        <w:separator/>
      </w:r>
    </w:p>
  </w:footnote>
  <w:footnote w:type="continuationSeparator" w:id="0">
    <w:p w14:paraId="2D26137C" w14:textId="77777777" w:rsidR="001960CC" w:rsidRDefault="00196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D8A"/>
    <w:multiLevelType w:val="hybridMultilevel"/>
    <w:tmpl w:val="05E80DCC"/>
    <w:lvl w:ilvl="0" w:tplc="A4D2A25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 w15:restartNumberingAfterBreak="0">
    <w:nsid w:val="03767DEA"/>
    <w:multiLevelType w:val="hybridMultilevel"/>
    <w:tmpl w:val="AF04B3DE"/>
    <w:lvl w:ilvl="0" w:tplc="080A0013">
      <w:start w:val="1"/>
      <w:numFmt w:val="upperRoman"/>
      <w:lvlText w:val="%1."/>
      <w:lvlJc w:val="righ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7A4646"/>
    <w:multiLevelType w:val="hybridMultilevel"/>
    <w:tmpl w:val="5AA00A1A"/>
    <w:lvl w:ilvl="0" w:tplc="F8ACA876">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 w15:restartNumberingAfterBreak="0">
    <w:nsid w:val="07AD32A6"/>
    <w:multiLevelType w:val="hybridMultilevel"/>
    <w:tmpl w:val="874E2500"/>
    <w:lvl w:ilvl="0" w:tplc="D90C1E0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 w15:restartNumberingAfterBreak="0">
    <w:nsid w:val="08375E1C"/>
    <w:multiLevelType w:val="hybridMultilevel"/>
    <w:tmpl w:val="5A68B122"/>
    <w:lvl w:ilvl="0" w:tplc="080A0015">
      <w:start w:val="1"/>
      <w:numFmt w:val="upperLetter"/>
      <w:lvlText w:val="%1."/>
      <w:lvlJc w:val="left"/>
      <w:pPr>
        <w:ind w:left="-1123" w:hanging="360"/>
      </w:pPr>
      <w:rPr>
        <w:rFonts w:cs="Times New Roman"/>
      </w:rPr>
    </w:lvl>
    <w:lvl w:ilvl="1" w:tplc="080A0019">
      <w:start w:val="1"/>
      <w:numFmt w:val="lowerLetter"/>
      <w:lvlText w:val="%2."/>
      <w:lvlJc w:val="left"/>
      <w:pPr>
        <w:ind w:left="-403" w:hanging="360"/>
      </w:pPr>
      <w:rPr>
        <w:rFonts w:cs="Times New Roman"/>
      </w:rPr>
    </w:lvl>
    <w:lvl w:ilvl="2" w:tplc="080A001B">
      <w:start w:val="1"/>
      <w:numFmt w:val="lowerRoman"/>
      <w:lvlText w:val="%3."/>
      <w:lvlJc w:val="right"/>
      <w:pPr>
        <w:ind w:left="317" w:hanging="180"/>
      </w:pPr>
      <w:rPr>
        <w:rFonts w:cs="Times New Roman"/>
      </w:rPr>
    </w:lvl>
    <w:lvl w:ilvl="3" w:tplc="080A000F">
      <w:start w:val="1"/>
      <w:numFmt w:val="decimal"/>
      <w:lvlText w:val="%4."/>
      <w:lvlJc w:val="left"/>
      <w:pPr>
        <w:ind w:left="1037" w:hanging="360"/>
      </w:pPr>
      <w:rPr>
        <w:rFonts w:cs="Times New Roman"/>
      </w:rPr>
    </w:lvl>
    <w:lvl w:ilvl="4" w:tplc="080A0017">
      <w:start w:val="1"/>
      <w:numFmt w:val="lowerLetter"/>
      <w:lvlText w:val="%5)"/>
      <w:lvlJc w:val="left"/>
      <w:pPr>
        <w:ind w:left="1757" w:hanging="360"/>
      </w:p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5" w15:restartNumberingAfterBreak="0">
    <w:nsid w:val="0F916477"/>
    <w:multiLevelType w:val="hybridMultilevel"/>
    <w:tmpl w:val="CC964402"/>
    <w:lvl w:ilvl="0" w:tplc="59F4541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6" w15:restartNumberingAfterBreak="0">
    <w:nsid w:val="111C21DC"/>
    <w:multiLevelType w:val="hybridMultilevel"/>
    <w:tmpl w:val="EA4C2460"/>
    <w:lvl w:ilvl="0" w:tplc="E96A33F6">
      <w:start w:val="1"/>
      <w:numFmt w:val="upperRoman"/>
      <w:lvlText w:val="%1."/>
      <w:lvlJc w:val="left"/>
      <w:pPr>
        <w:ind w:left="2212" w:hanging="720"/>
      </w:pPr>
      <w:rPr>
        <w:rFonts w:ascii="Arial" w:eastAsia="Times New Roman" w:hAnsi="Arial" w:cs="Arial"/>
        <w:b/>
      </w:rPr>
    </w:lvl>
    <w:lvl w:ilvl="1" w:tplc="080A0019" w:tentative="1">
      <w:start w:val="1"/>
      <w:numFmt w:val="lowerLetter"/>
      <w:lvlText w:val="%2."/>
      <w:lvlJc w:val="left"/>
      <w:pPr>
        <w:ind w:left="2572" w:hanging="360"/>
      </w:pPr>
      <w:rPr>
        <w:rFonts w:cs="Times New Roman"/>
      </w:rPr>
    </w:lvl>
    <w:lvl w:ilvl="2" w:tplc="080A001B" w:tentative="1">
      <w:start w:val="1"/>
      <w:numFmt w:val="lowerRoman"/>
      <w:lvlText w:val="%3."/>
      <w:lvlJc w:val="right"/>
      <w:pPr>
        <w:ind w:left="3292" w:hanging="180"/>
      </w:pPr>
      <w:rPr>
        <w:rFonts w:cs="Times New Roman"/>
      </w:rPr>
    </w:lvl>
    <w:lvl w:ilvl="3" w:tplc="080A000F" w:tentative="1">
      <w:start w:val="1"/>
      <w:numFmt w:val="decimal"/>
      <w:lvlText w:val="%4."/>
      <w:lvlJc w:val="left"/>
      <w:pPr>
        <w:ind w:left="4012" w:hanging="360"/>
      </w:pPr>
      <w:rPr>
        <w:rFonts w:cs="Times New Roman"/>
      </w:rPr>
    </w:lvl>
    <w:lvl w:ilvl="4" w:tplc="080A0019" w:tentative="1">
      <w:start w:val="1"/>
      <w:numFmt w:val="lowerLetter"/>
      <w:lvlText w:val="%5."/>
      <w:lvlJc w:val="left"/>
      <w:pPr>
        <w:ind w:left="4732" w:hanging="360"/>
      </w:pPr>
      <w:rPr>
        <w:rFonts w:cs="Times New Roman"/>
      </w:rPr>
    </w:lvl>
    <w:lvl w:ilvl="5" w:tplc="080A001B" w:tentative="1">
      <w:start w:val="1"/>
      <w:numFmt w:val="lowerRoman"/>
      <w:lvlText w:val="%6."/>
      <w:lvlJc w:val="right"/>
      <w:pPr>
        <w:ind w:left="5452" w:hanging="180"/>
      </w:pPr>
      <w:rPr>
        <w:rFonts w:cs="Times New Roman"/>
      </w:rPr>
    </w:lvl>
    <w:lvl w:ilvl="6" w:tplc="080A000F" w:tentative="1">
      <w:start w:val="1"/>
      <w:numFmt w:val="decimal"/>
      <w:lvlText w:val="%7."/>
      <w:lvlJc w:val="left"/>
      <w:pPr>
        <w:ind w:left="6172" w:hanging="360"/>
      </w:pPr>
      <w:rPr>
        <w:rFonts w:cs="Times New Roman"/>
      </w:rPr>
    </w:lvl>
    <w:lvl w:ilvl="7" w:tplc="080A0019" w:tentative="1">
      <w:start w:val="1"/>
      <w:numFmt w:val="lowerLetter"/>
      <w:lvlText w:val="%8."/>
      <w:lvlJc w:val="left"/>
      <w:pPr>
        <w:ind w:left="6892" w:hanging="360"/>
      </w:pPr>
      <w:rPr>
        <w:rFonts w:cs="Times New Roman"/>
      </w:rPr>
    </w:lvl>
    <w:lvl w:ilvl="8" w:tplc="080A001B" w:tentative="1">
      <w:start w:val="1"/>
      <w:numFmt w:val="lowerRoman"/>
      <w:lvlText w:val="%9."/>
      <w:lvlJc w:val="right"/>
      <w:pPr>
        <w:ind w:left="7612" w:hanging="180"/>
      </w:pPr>
      <w:rPr>
        <w:rFonts w:cs="Times New Roman"/>
      </w:rPr>
    </w:lvl>
  </w:abstractNum>
  <w:abstractNum w:abstractNumId="7" w15:restartNumberingAfterBreak="0">
    <w:nsid w:val="11EB0BAF"/>
    <w:multiLevelType w:val="hybridMultilevel"/>
    <w:tmpl w:val="F628025E"/>
    <w:lvl w:ilvl="0" w:tplc="36C44D2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8" w15:restartNumberingAfterBreak="0">
    <w:nsid w:val="208F3917"/>
    <w:multiLevelType w:val="hybridMultilevel"/>
    <w:tmpl w:val="2334E976"/>
    <w:lvl w:ilvl="0" w:tplc="0A06CD36">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9" w15:restartNumberingAfterBreak="0">
    <w:nsid w:val="22B5408F"/>
    <w:multiLevelType w:val="hybridMultilevel"/>
    <w:tmpl w:val="D5AA8F24"/>
    <w:lvl w:ilvl="0" w:tplc="90126A4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0" w15:restartNumberingAfterBreak="0">
    <w:nsid w:val="255A336A"/>
    <w:multiLevelType w:val="hybridMultilevel"/>
    <w:tmpl w:val="9F82BE68"/>
    <w:lvl w:ilvl="0" w:tplc="183E4D2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1" w15:restartNumberingAfterBreak="0">
    <w:nsid w:val="26C6396D"/>
    <w:multiLevelType w:val="hybridMultilevel"/>
    <w:tmpl w:val="5060D48C"/>
    <w:lvl w:ilvl="0" w:tplc="B80C208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2" w15:restartNumberingAfterBreak="0">
    <w:nsid w:val="288A63B2"/>
    <w:multiLevelType w:val="hybridMultilevel"/>
    <w:tmpl w:val="BC6C340E"/>
    <w:lvl w:ilvl="0" w:tplc="080A0013">
      <w:start w:val="1"/>
      <w:numFmt w:val="upperRoman"/>
      <w:lvlText w:val="%1."/>
      <w:lvlJc w:val="right"/>
      <w:pPr>
        <w:ind w:left="-1123" w:hanging="360"/>
      </w:pPr>
      <w:rPr>
        <w:rFonts w:cs="Times New Roman"/>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3" w15:restartNumberingAfterBreak="0">
    <w:nsid w:val="28D53723"/>
    <w:multiLevelType w:val="hybridMultilevel"/>
    <w:tmpl w:val="552E2958"/>
    <w:lvl w:ilvl="0" w:tplc="7ED2D234">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4" w15:restartNumberingAfterBreak="0">
    <w:nsid w:val="2D0D02A4"/>
    <w:multiLevelType w:val="hybridMultilevel"/>
    <w:tmpl w:val="CA280BBA"/>
    <w:lvl w:ilvl="0" w:tplc="2616804A">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5" w15:restartNumberingAfterBreak="0">
    <w:nsid w:val="2D8B7353"/>
    <w:multiLevelType w:val="multilevel"/>
    <w:tmpl w:val="49B40BEC"/>
    <w:lvl w:ilvl="0">
      <w:start w:val="1"/>
      <w:numFmt w:val="upperRoman"/>
      <w:lvlText w:val="%1."/>
      <w:lvlJc w:val="right"/>
      <w:pPr>
        <w:ind w:left="-1123" w:hanging="360"/>
      </w:pPr>
      <w:rPr>
        <w:rFonts w:cs="Times New Roman"/>
        <w:b/>
      </w:rPr>
    </w:lvl>
    <w:lvl w:ilvl="1">
      <w:start w:val="1"/>
      <w:numFmt w:val="lowerLetter"/>
      <w:lvlText w:val="%2."/>
      <w:lvlJc w:val="left"/>
      <w:pPr>
        <w:ind w:left="-403" w:hanging="360"/>
      </w:pPr>
      <w:rPr>
        <w:rFonts w:cs="Times New Roman"/>
      </w:rPr>
    </w:lvl>
    <w:lvl w:ilvl="2">
      <w:start w:val="1"/>
      <w:numFmt w:val="lowerRoman"/>
      <w:lvlText w:val="%3."/>
      <w:lvlJc w:val="right"/>
      <w:pPr>
        <w:ind w:left="317" w:hanging="180"/>
      </w:pPr>
      <w:rPr>
        <w:rFonts w:cs="Times New Roman"/>
      </w:rPr>
    </w:lvl>
    <w:lvl w:ilvl="3">
      <w:start w:val="1"/>
      <w:numFmt w:val="decimal"/>
      <w:lvlText w:val="%4."/>
      <w:lvlJc w:val="left"/>
      <w:pPr>
        <w:ind w:left="1037" w:hanging="360"/>
      </w:pPr>
      <w:rPr>
        <w:rFonts w:cs="Times New Roman"/>
      </w:rPr>
    </w:lvl>
    <w:lvl w:ilvl="4">
      <w:start w:val="1"/>
      <w:numFmt w:val="lowerLetter"/>
      <w:lvlText w:val="%5."/>
      <w:lvlJc w:val="left"/>
      <w:pPr>
        <w:ind w:left="1757" w:hanging="360"/>
      </w:pPr>
      <w:rPr>
        <w:rFonts w:cs="Times New Roman"/>
      </w:rPr>
    </w:lvl>
    <w:lvl w:ilvl="5">
      <w:start w:val="1"/>
      <w:numFmt w:val="lowerRoman"/>
      <w:lvlText w:val="%6."/>
      <w:lvlJc w:val="right"/>
      <w:pPr>
        <w:ind w:left="2477" w:hanging="180"/>
      </w:pPr>
      <w:rPr>
        <w:rFonts w:cs="Times New Roman"/>
      </w:rPr>
    </w:lvl>
    <w:lvl w:ilvl="6">
      <w:start w:val="1"/>
      <w:numFmt w:val="decimal"/>
      <w:lvlText w:val="%7."/>
      <w:lvlJc w:val="left"/>
      <w:pPr>
        <w:ind w:left="3197" w:hanging="360"/>
      </w:pPr>
      <w:rPr>
        <w:rFonts w:cs="Times New Roman"/>
      </w:rPr>
    </w:lvl>
    <w:lvl w:ilvl="7">
      <w:start w:val="1"/>
      <w:numFmt w:val="lowerLetter"/>
      <w:lvlText w:val="%8."/>
      <w:lvlJc w:val="left"/>
      <w:pPr>
        <w:ind w:left="3917" w:hanging="360"/>
      </w:pPr>
      <w:rPr>
        <w:rFonts w:cs="Times New Roman"/>
      </w:rPr>
    </w:lvl>
    <w:lvl w:ilvl="8">
      <w:start w:val="1"/>
      <w:numFmt w:val="lowerRoman"/>
      <w:lvlText w:val="%9."/>
      <w:lvlJc w:val="right"/>
      <w:pPr>
        <w:ind w:left="4637" w:hanging="180"/>
      </w:pPr>
      <w:rPr>
        <w:rFonts w:cs="Times New Roman"/>
      </w:rPr>
    </w:lvl>
  </w:abstractNum>
  <w:abstractNum w:abstractNumId="16" w15:restartNumberingAfterBreak="0">
    <w:nsid w:val="2E3559A0"/>
    <w:multiLevelType w:val="hybridMultilevel"/>
    <w:tmpl w:val="A26A5784"/>
    <w:lvl w:ilvl="0" w:tplc="FF82A8E8">
      <w:start w:val="1"/>
      <w:numFmt w:val="upperRoman"/>
      <w:lvlText w:val="%1."/>
      <w:lvlJc w:val="right"/>
      <w:pPr>
        <w:ind w:left="-1123" w:hanging="720"/>
      </w:pPr>
      <w:rPr>
        <w:rFonts w:ascii="Arial" w:eastAsia="Arial Unicode MS" w:hAnsi="Arial" w:cs="Arial"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7" w15:restartNumberingAfterBreak="0">
    <w:nsid w:val="30236D7D"/>
    <w:multiLevelType w:val="hybridMultilevel"/>
    <w:tmpl w:val="2DFC9C80"/>
    <w:lvl w:ilvl="0" w:tplc="6EEEFF6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8" w15:restartNumberingAfterBreak="0">
    <w:nsid w:val="30FC76AD"/>
    <w:multiLevelType w:val="hybridMultilevel"/>
    <w:tmpl w:val="290CFDD0"/>
    <w:lvl w:ilvl="0" w:tplc="7D3CF9AE">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9" w15:restartNumberingAfterBreak="0">
    <w:nsid w:val="31695885"/>
    <w:multiLevelType w:val="hybridMultilevel"/>
    <w:tmpl w:val="DCEA978E"/>
    <w:lvl w:ilvl="0" w:tplc="BD3E74C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0" w15:restartNumberingAfterBreak="0">
    <w:nsid w:val="319D1E7B"/>
    <w:multiLevelType w:val="hybridMultilevel"/>
    <w:tmpl w:val="38A4790E"/>
    <w:lvl w:ilvl="0" w:tplc="9C9A404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1" w15:restartNumberingAfterBreak="0">
    <w:nsid w:val="339106E7"/>
    <w:multiLevelType w:val="hybridMultilevel"/>
    <w:tmpl w:val="F732C746"/>
    <w:lvl w:ilvl="0" w:tplc="70165FD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2" w15:restartNumberingAfterBreak="0">
    <w:nsid w:val="3BE870B6"/>
    <w:multiLevelType w:val="hybridMultilevel"/>
    <w:tmpl w:val="DFF693E4"/>
    <w:lvl w:ilvl="0" w:tplc="1B92146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3" w15:restartNumberingAfterBreak="0">
    <w:nsid w:val="3D0F3061"/>
    <w:multiLevelType w:val="hybridMultilevel"/>
    <w:tmpl w:val="52D2AE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1E4F7C"/>
    <w:multiLevelType w:val="hybridMultilevel"/>
    <w:tmpl w:val="90B026C0"/>
    <w:lvl w:ilvl="0" w:tplc="DA708C80">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5" w15:restartNumberingAfterBreak="0">
    <w:nsid w:val="3EDF41ED"/>
    <w:multiLevelType w:val="hybridMultilevel"/>
    <w:tmpl w:val="010EBEA2"/>
    <w:lvl w:ilvl="0" w:tplc="D76287F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6" w15:restartNumberingAfterBreak="0">
    <w:nsid w:val="3EE2358F"/>
    <w:multiLevelType w:val="hybridMultilevel"/>
    <w:tmpl w:val="1B8E9D60"/>
    <w:lvl w:ilvl="0" w:tplc="FA5C5B38">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7" w15:restartNumberingAfterBreak="0">
    <w:nsid w:val="40BC2C27"/>
    <w:multiLevelType w:val="hybridMultilevel"/>
    <w:tmpl w:val="1B68D75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45A86E57"/>
    <w:multiLevelType w:val="hybridMultilevel"/>
    <w:tmpl w:val="49B40BEC"/>
    <w:lvl w:ilvl="0" w:tplc="B2D4240C">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9"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15:restartNumberingAfterBreak="0">
    <w:nsid w:val="47AE2145"/>
    <w:multiLevelType w:val="hybridMultilevel"/>
    <w:tmpl w:val="D5DA9F5E"/>
    <w:lvl w:ilvl="0" w:tplc="4A029F1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1" w15:restartNumberingAfterBreak="0">
    <w:nsid w:val="4A6E2E50"/>
    <w:multiLevelType w:val="hybridMultilevel"/>
    <w:tmpl w:val="FBF80718"/>
    <w:lvl w:ilvl="0" w:tplc="7B5285F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2" w15:restartNumberingAfterBreak="0">
    <w:nsid w:val="51480A0A"/>
    <w:multiLevelType w:val="hybridMultilevel"/>
    <w:tmpl w:val="DD56D41E"/>
    <w:lvl w:ilvl="0" w:tplc="F34098C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3" w15:restartNumberingAfterBreak="0">
    <w:nsid w:val="54A15FBE"/>
    <w:multiLevelType w:val="hybridMultilevel"/>
    <w:tmpl w:val="8B7A730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592659B9"/>
    <w:multiLevelType w:val="hybridMultilevel"/>
    <w:tmpl w:val="59045A6E"/>
    <w:lvl w:ilvl="0" w:tplc="A8DA5A9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5" w15:restartNumberingAfterBreak="0">
    <w:nsid w:val="616E7484"/>
    <w:multiLevelType w:val="hybridMultilevel"/>
    <w:tmpl w:val="3BD029FE"/>
    <w:lvl w:ilvl="0" w:tplc="434AFDB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6" w15:restartNumberingAfterBreak="0">
    <w:nsid w:val="632C5FA9"/>
    <w:multiLevelType w:val="hybridMultilevel"/>
    <w:tmpl w:val="4A66B47A"/>
    <w:lvl w:ilvl="0" w:tplc="4590164C">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7" w15:restartNumberingAfterBreak="0">
    <w:nsid w:val="6F167BB9"/>
    <w:multiLevelType w:val="hybridMultilevel"/>
    <w:tmpl w:val="4EE8B102"/>
    <w:lvl w:ilvl="0" w:tplc="385A332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8" w15:restartNumberingAfterBreak="0">
    <w:nsid w:val="711A5432"/>
    <w:multiLevelType w:val="hybridMultilevel"/>
    <w:tmpl w:val="C49631B6"/>
    <w:lvl w:ilvl="0" w:tplc="FDE8432C">
      <w:start w:val="1"/>
      <w:numFmt w:val="upperRoman"/>
      <w:lvlText w:val="%1."/>
      <w:lvlJc w:val="left"/>
      <w:pPr>
        <w:ind w:left="579" w:hanging="720"/>
      </w:pPr>
      <w:rPr>
        <w:rFonts w:cs="Times New Roman" w:hint="default"/>
        <w:b/>
      </w:rPr>
    </w:lvl>
    <w:lvl w:ilvl="1" w:tplc="6AC6C862">
      <w:start w:val="1"/>
      <w:numFmt w:val="lowerLetter"/>
      <w:lvlText w:val="%2)"/>
      <w:lvlJc w:val="left"/>
      <w:pPr>
        <w:ind w:left="939" w:hanging="360"/>
      </w:pPr>
      <w:rPr>
        <w:rFonts w:cs="Times New Roman" w:hint="default"/>
      </w:rPr>
    </w:lvl>
    <w:lvl w:ilvl="2" w:tplc="080A001B" w:tentative="1">
      <w:start w:val="1"/>
      <w:numFmt w:val="lowerRoman"/>
      <w:lvlText w:val="%3."/>
      <w:lvlJc w:val="right"/>
      <w:pPr>
        <w:ind w:left="1659" w:hanging="180"/>
      </w:pPr>
      <w:rPr>
        <w:rFonts w:cs="Times New Roman"/>
      </w:rPr>
    </w:lvl>
    <w:lvl w:ilvl="3" w:tplc="080A000F" w:tentative="1">
      <w:start w:val="1"/>
      <w:numFmt w:val="decimal"/>
      <w:lvlText w:val="%4."/>
      <w:lvlJc w:val="left"/>
      <w:pPr>
        <w:ind w:left="2379" w:hanging="360"/>
      </w:pPr>
      <w:rPr>
        <w:rFonts w:cs="Times New Roman"/>
      </w:rPr>
    </w:lvl>
    <w:lvl w:ilvl="4" w:tplc="080A0019" w:tentative="1">
      <w:start w:val="1"/>
      <w:numFmt w:val="lowerLetter"/>
      <w:lvlText w:val="%5."/>
      <w:lvlJc w:val="left"/>
      <w:pPr>
        <w:ind w:left="3099" w:hanging="360"/>
      </w:pPr>
      <w:rPr>
        <w:rFonts w:cs="Times New Roman"/>
      </w:rPr>
    </w:lvl>
    <w:lvl w:ilvl="5" w:tplc="080A001B" w:tentative="1">
      <w:start w:val="1"/>
      <w:numFmt w:val="lowerRoman"/>
      <w:lvlText w:val="%6."/>
      <w:lvlJc w:val="right"/>
      <w:pPr>
        <w:ind w:left="3819" w:hanging="180"/>
      </w:pPr>
      <w:rPr>
        <w:rFonts w:cs="Times New Roman"/>
      </w:rPr>
    </w:lvl>
    <w:lvl w:ilvl="6" w:tplc="080A000F" w:tentative="1">
      <w:start w:val="1"/>
      <w:numFmt w:val="decimal"/>
      <w:lvlText w:val="%7."/>
      <w:lvlJc w:val="left"/>
      <w:pPr>
        <w:ind w:left="4539" w:hanging="360"/>
      </w:pPr>
      <w:rPr>
        <w:rFonts w:cs="Times New Roman"/>
      </w:rPr>
    </w:lvl>
    <w:lvl w:ilvl="7" w:tplc="080A0019" w:tentative="1">
      <w:start w:val="1"/>
      <w:numFmt w:val="lowerLetter"/>
      <w:lvlText w:val="%8."/>
      <w:lvlJc w:val="left"/>
      <w:pPr>
        <w:ind w:left="5259" w:hanging="360"/>
      </w:pPr>
      <w:rPr>
        <w:rFonts w:cs="Times New Roman"/>
      </w:rPr>
    </w:lvl>
    <w:lvl w:ilvl="8" w:tplc="080A001B" w:tentative="1">
      <w:start w:val="1"/>
      <w:numFmt w:val="lowerRoman"/>
      <w:lvlText w:val="%9."/>
      <w:lvlJc w:val="right"/>
      <w:pPr>
        <w:ind w:left="5979" w:hanging="180"/>
      </w:pPr>
      <w:rPr>
        <w:rFonts w:cs="Times New Roman"/>
      </w:rPr>
    </w:lvl>
  </w:abstractNum>
  <w:abstractNum w:abstractNumId="39" w15:restartNumberingAfterBreak="0">
    <w:nsid w:val="71F05F7E"/>
    <w:multiLevelType w:val="hybridMultilevel"/>
    <w:tmpl w:val="655251CC"/>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50B677C"/>
    <w:multiLevelType w:val="hybridMultilevel"/>
    <w:tmpl w:val="9BE88256"/>
    <w:lvl w:ilvl="0" w:tplc="97369D2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1" w15:restartNumberingAfterBreak="0">
    <w:nsid w:val="78883A36"/>
    <w:multiLevelType w:val="hybridMultilevel"/>
    <w:tmpl w:val="A7F27EFA"/>
    <w:lvl w:ilvl="0" w:tplc="9EE09B2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EA83B15"/>
    <w:multiLevelType w:val="hybridMultilevel"/>
    <w:tmpl w:val="63E82DAC"/>
    <w:lvl w:ilvl="0" w:tplc="AAD8950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num w:numId="1">
    <w:abstractNumId w:val="6"/>
  </w:num>
  <w:num w:numId="2">
    <w:abstractNumId w:val="13"/>
  </w:num>
  <w:num w:numId="3">
    <w:abstractNumId w:val="38"/>
  </w:num>
  <w:num w:numId="4">
    <w:abstractNumId w:val="32"/>
  </w:num>
  <w:num w:numId="5">
    <w:abstractNumId w:val="9"/>
  </w:num>
  <w:num w:numId="6">
    <w:abstractNumId w:val="2"/>
  </w:num>
  <w:num w:numId="7">
    <w:abstractNumId w:val="17"/>
  </w:num>
  <w:num w:numId="8">
    <w:abstractNumId w:val="7"/>
  </w:num>
  <w:num w:numId="9">
    <w:abstractNumId w:val="40"/>
  </w:num>
  <w:num w:numId="10">
    <w:abstractNumId w:val="30"/>
  </w:num>
  <w:num w:numId="11">
    <w:abstractNumId w:val="10"/>
  </w:num>
  <w:num w:numId="12">
    <w:abstractNumId w:val="20"/>
  </w:num>
  <w:num w:numId="13">
    <w:abstractNumId w:val="37"/>
  </w:num>
  <w:num w:numId="14">
    <w:abstractNumId w:val="21"/>
  </w:num>
  <w:num w:numId="15">
    <w:abstractNumId w:val="16"/>
  </w:num>
  <w:num w:numId="16">
    <w:abstractNumId w:val="5"/>
  </w:num>
  <w:num w:numId="17">
    <w:abstractNumId w:val="35"/>
  </w:num>
  <w:num w:numId="18">
    <w:abstractNumId w:val="11"/>
  </w:num>
  <w:num w:numId="19">
    <w:abstractNumId w:val="24"/>
  </w:num>
  <w:num w:numId="20">
    <w:abstractNumId w:val="22"/>
  </w:num>
  <w:num w:numId="21">
    <w:abstractNumId w:val="4"/>
  </w:num>
  <w:num w:numId="22">
    <w:abstractNumId w:val="3"/>
  </w:num>
  <w:num w:numId="23">
    <w:abstractNumId w:val="34"/>
  </w:num>
  <w:num w:numId="24">
    <w:abstractNumId w:val="28"/>
  </w:num>
  <w:num w:numId="25">
    <w:abstractNumId w:val="31"/>
  </w:num>
  <w:num w:numId="26">
    <w:abstractNumId w:val="12"/>
  </w:num>
  <w:num w:numId="27">
    <w:abstractNumId w:val="8"/>
  </w:num>
  <w:num w:numId="28">
    <w:abstractNumId w:val="18"/>
  </w:num>
  <w:num w:numId="29">
    <w:abstractNumId w:val="19"/>
  </w:num>
  <w:num w:numId="30">
    <w:abstractNumId w:val="42"/>
  </w:num>
  <w:num w:numId="31">
    <w:abstractNumId w:val="36"/>
  </w:num>
  <w:num w:numId="32">
    <w:abstractNumId w:val="14"/>
  </w:num>
  <w:num w:numId="33">
    <w:abstractNumId w:val="25"/>
  </w:num>
  <w:num w:numId="34">
    <w:abstractNumId w:val="26"/>
  </w:num>
  <w:num w:numId="35">
    <w:abstractNumId w:val="0"/>
  </w:num>
  <w:num w:numId="36">
    <w:abstractNumId w:val="39"/>
  </w:num>
  <w:num w:numId="37">
    <w:abstractNumId w:val="15"/>
  </w:num>
  <w:num w:numId="38">
    <w:abstractNumId w:val="27"/>
  </w:num>
  <w:num w:numId="39">
    <w:abstractNumId w:val="1"/>
  </w:num>
  <w:num w:numId="40">
    <w:abstractNumId w:val="33"/>
  </w:num>
  <w:num w:numId="41">
    <w:abstractNumId w:val="29"/>
  </w:num>
  <w:num w:numId="42">
    <w:abstractNumId w:val="2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06"/>
    <w:rsid w:val="00000F4B"/>
    <w:rsid w:val="000135D4"/>
    <w:rsid w:val="0002203E"/>
    <w:rsid w:val="000244AE"/>
    <w:rsid w:val="000257F3"/>
    <w:rsid w:val="00032068"/>
    <w:rsid w:val="0004701E"/>
    <w:rsid w:val="00047300"/>
    <w:rsid w:val="000536D0"/>
    <w:rsid w:val="00066439"/>
    <w:rsid w:val="00066B01"/>
    <w:rsid w:val="00075F95"/>
    <w:rsid w:val="000801D5"/>
    <w:rsid w:val="00090B55"/>
    <w:rsid w:val="000916C9"/>
    <w:rsid w:val="000934B2"/>
    <w:rsid w:val="000963F8"/>
    <w:rsid w:val="00097571"/>
    <w:rsid w:val="000A0654"/>
    <w:rsid w:val="000B729A"/>
    <w:rsid w:val="000D1BDD"/>
    <w:rsid w:val="000D6532"/>
    <w:rsid w:val="000E2D38"/>
    <w:rsid w:val="000E508C"/>
    <w:rsid w:val="000E5B8E"/>
    <w:rsid w:val="000E6DF4"/>
    <w:rsid w:val="000F180E"/>
    <w:rsid w:val="000F4DED"/>
    <w:rsid w:val="00104B1A"/>
    <w:rsid w:val="00105B28"/>
    <w:rsid w:val="001071AF"/>
    <w:rsid w:val="001168DE"/>
    <w:rsid w:val="00121FD8"/>
    <w:rsid w:val="00123CB3"/>
    <w:rsid w:val="001379ED"/>
    <w:rsid w:val="00137B24"/>
    <w:rsid w:val="001622B7"/>
    <w:rsid w:val="00174B79"/>
    <w:rsid w:val="00175060"/>
    <w:rsid w:val="00187094"/>
    <w:rsid w:val="001909C5"/>
    <w:rsid w:val="0019244E"/>
    <w:rsid w:val="00195F65"/>
    <w:rsid w:val="001960CC"/>
    <w:rsid w:val="001978FD"/>
    <w:rsid w:val="001B591A"/>
    <w:rsid w:val="001D6B18"/>
    <w:rsid w:val="001F212C"/>
    <w:rsid w:val="001F269F"/>
    <w:rsid w:val="001F3FDF"/>
    <w:rsid w:val="002004A2"/>
    <w:rsid w:val="00201E5D"/>
    <w:rsid w:val="00205FD9"/>
    <w:rsid w:val="00214282"/>
    <w:rsid w:val="00215F26"/>
    <w:rsid w:val="0021646A"/>
    <w:rsid w:val="00220ED0"/>
    <w:rsid w:val="00242A91"/>
    <w:rsid w:val="002443DC"/>
    <w:rsid w:val="00247106"/>
    <w:rsid w:val="0026727E"/>
    <w:rsid w:val="00270912"/>
    <w:rsid w:val="002805E7"/>
    <w:rsid w:val="00281248"/>
    <w:rsid w:val="00290AA2"/>
    <w:rsid w:val="00294A6D"/>
    <w:rsid w:val="00296645"/>
    <w:rsid w:val="002A6EF6"/>
    <w:rsid w:val="002B3187"/>
    <w:rsid w:val="002C10E3"/>
    <w:rsid w:val="002D3335"/>
    <w:rsid w:val="002D48D2"/>
    <w:rsid w:val="002D7D3F"/>
    <w:rsid w:val="002E1DBB"/>
    <w:rsid w:val="002E260D"/>
    <w:rsid w:val="002E42A8"/>
    <w:rsid w:val="002F19C8"/>
    <w:rsid w:val="002F225C"/>
    <w:rsid w:val="00303585"/>
    <w:rsid w:val="00304BFD"/>
    <w:rsid w:val="003053FA"/>
    <w:rsid w:val="003121FF"/>
    <w:rsid w:val="003132BB"/>
    <w:rsid w:val="00324C9D"/>
    <w:rsid w:val="00330052"/>
    <w:rsid w:val="00336E48"/>
    <w:rsid w:val="00364609"/>
    <w:rsid w:val="00366692"/>
    <w:rsid w:val="003669B1"/>
    <w:rsid w:val="003703EA"/>
    <w:rsid w:val="00371B0F"/>
    <w:rsid w:val="0038392A"/>
    <w:rsid w:val="00383CD2"/>
    <w:rsid w:val="00385126"/>
    <w:rsid w:val="003927B7"/>
    <w:rsid w:val="003952BF"/>
    <w:rsid w:val="003B66B1"/>
    <w:rsid w:val="003C27C4"/>
    <w:rsid w:val="003C3A5E"/>
    <w:rsid w:val="003C5292"/>
    <w:rsid w:val="003D71DD"/>
    <w:rsid w:val="003E4A98"/>
    <w:rsid w:val="003E6B7C"/>
    <w:rsid w:val="003F3954"/>
    <w:rsid w:val="00415282"/>
    <w:rsid w:val="004160B9"/>
    <w:rsid w:val="00420C79"/>
    <w:rsid w:val="0042373E"/>
    <w:rsid w:val="00427439"/>
    <w:rsid w:val="004375F9"/>
    <w:rsid w:val="00441F7E"/>
    <w:rsid w:val="0044533B"/>
    <w:rsid w:val="00446F88"/>
    <w:rsid w:val="00472641"/>
    <w:rsid w:val="004810B4"/>
    <w:rsid w:val="0048118E"/>
    <w:rsid w:val="0048545D"/>
    <w:rsid w:val="00491DD5"/>
    <w:rsid w:val="004A45C8"/>
    <w:rsid w:val="004B1F00"/>
    <w:rsid w:val="004C2280"/>
    <w:rsid w:val="004C3140"/>
    <w:rsid w:val="004D1BC6"/>
    <w:rsid w:val="004E322E"/>
    <w:rsid w:val="00505EDE"/>
    <w:rsid w:val="00517259"/>
    <w:rsid w:val="00520E6D"/>
    <w:rsid w:val="0054146A"/>
    <w:rsid w:val="00550606"/>
    <w:rsid w:val="0055155F"/>
    <w:rsid w:val="00561B85"/>
    <w:rsid w:val="005719E8"/>
    <w:rsid w:val="005751CE"/>
    <w:rsid w:val="00577DBE"/>
    <w:rsid w:val="00582D59"/>
    <w:rsid w:val="005A0F8D"/>
    <w:rsid w:val="005A4937"/>
    <w:rsid w:val="005A6352"/>
    <w:rsid w:val="005A6E82"/>
    <w:rsid w:val="005A76F8"/>
    <w:rsid w:val="005B1A24"/>
    <w:rsid w:val="005B4D04"/>
    <w:rsid w:val="005B78B0"/>
    <w:rsid w:val="005C250C"/>
    <w:rsid w:val="005E4CD4"/>
    <w:rsid w:val="005F01B7"/>
    <w:rsid w:val="005F6B60"/>
    <w:rsid w:val="005F7D1F"/>
    <w:rsid w:val="0060112F"/>
    <w:rsid w:val="00604FEF"/>
    <w:rsid w:val="00605659"/>
    <w:rsid w:val="00616D87"/>
    <w:rsid w:val="00622D4C"/>
    <w:rsid w:val="00627370"/>
    <w:rsid w:val="0063681A"/>
    <w:rsid w:val="0064113A"/>
    <w:rsid w:val="00646B74"/>
    <w:rsid w:val="00654093"/>
    <w:rsid w:val="006574B8"/>
    <w:rsid w:val="00665E33"/>
    <w:rsid w:val="00666F12"/>
    <w:rsid w:val="006677EF"/>
    <w:rsid w:val="0068053D"/>
    <w:rsid w:val="00681FA0"/>
    <w:rsid w:val="00683EA8"/>
    <w:rsid w:val="00684EFC"/>
    <w:rsid w:val="00693D35"/>
    <w:rsid w:val="00695CBD"/>
    <w:rsid w:val="006A14E8"/>
    <w:rsid w:val="006A20C6"/>
    <w:rsid w:val="006A5166"/>
    <w:rsid w:val="006B150E"/>
    <w:rsid w:val="006B26E6"/>
    <w:rsid w:val="006B29D4"/>
    <w:rsid w:val="006C0E69"/>
    <w:rsid w:val="006C1054"/>
    <w:rsid w:val="006C4797"/>
    <w:rsid w:val="006D3E33"/>
    <w:rsid w:val="006D46F9"/>
    <w:rsid w:val="006D4721"/>
    <w:rsid w:val="006E57CE"/>
    <w:rsid w:val="006E69D6"/>
    <w:rsid w:val="006E7097"/>
    <w:rsid w:val="00701072"/>
    <w:rsid w:val="00703618"/>
    <w:rsid w:val="00714491"/>
    <w:rsid w:val="0072373D"/>
    <w:rsid w:val="0072422A"/>
    <w:rsid w:val="007266F6"/>
    <w:rsid w:val="00734F04"/>
    <w:rsid w:val="00735A6A"/>
    <w:rsid w:val="00735D3D"/>
    <w:rsid w:val="00736D8E"/>
    <w:rsid w:val="00747CA4"/>
    <w:rsid w:val="00754327"/>
    <w:rsid w:val="00754541"/>
    <w:rsid w:val="007775C4"/>
    <w:rsid w:val="00780DBD"/>
    <w:rsid w:val="0078245A"/>
    <w:rsid w:val="007866F8"/>
    <w:rsid w:val="007A1917"/>
    <w:rsid w:val="007A2C6C"/>
    <w:rsid w:val="007A3ABF"/>
    <w:rsid w:val="007A4020"/>
    <w:rsid w:val="007B66E2"/>
    <w:rsid w:val="007B6F47"/>
    <w:rsid w:val="007C0B3E"/>
    <w:rsid w:val="007C11AA"/>
    <w:rsid w:val="007D6358"/>
    <w:rsid w:val="007F1998"/>
    <w:rsid w:val="007F1D93"/>
    <w:rsid w:val="008031F9"/>
    <w:rsid w:val="008051B5"/>
    <w:rsid w:val="008134B2"/>
    <w:rsid w:val="008214D4"/>
    <w:rsid w:val="00825633"/>
    <w:rsid w:val="00827524"/>
    <w:rsid w:val="00830E1C"/>
    <w:rsid w:val="008355DB"/>
    <w:rsid w:val="0084085D"/>
    <w:rsid w:val="00851599"/>
    <w:rsid w:val="00852001"/>
    <w:rsid w:val="00860BB7"/>
    <w:rsid w:val="008647A6"/>
    <w:rsid w:val="00871880"/>
    <w:rsid w:val="00875889"/>
    <w:rsid w:val="008874C9"/>
    <w:rsid w:val="00896209"/>
    <w:rsid w:val="008A5295"/>
    <w:rsid w:val="008B6426"/>
    <w:rsid w:val="008C2DCA"/>
    <w:rsid w:val="008D0CAC"/>
    <w:rsid w:val="008D15CB"/>
    <w:rsid w:val="008D5951"/>
    <w:rsid w:val="008E0368"/>
    <w:rsid w:val="008E4768"/>
    <w:rsid w:val="008F3532"/>
    <w:rsid w:val="008F47ED"/>
    <w:rsid w:val="009078E6"/>
    <w:rsid w:val="009126C3"/>
    <w:rsid w:val="009147DD"/>
    <w:rsid w:val="009159D2"/>
    <w:rsid w:val="00922254"/>
    <w:rsid w:val="00932423"/>
    <w:rsid w:val="00934932"/>
    <w:rsid w:val="009401A0"/>
    <w:rsid w:val="00947DAF"/>
    <w:rsid w:val="009565F0"/>
    <w:rsid w:val="00957336"/>
    <w:rsid w:val="00957ED4"/>
    <w:rsid w:val="009604FA"/>
    <w:rsid w:val="00962765"/>
    <w:rsid w:val="00964B79"/>
    <w:rsid w:val="00966EC6"/>
    <w:rsid w:val="00974FD0"/>
    <w:rsid w:val="009956ED"/>
    <w:rsid w:val="009B7D7B"/>
    <w:rsid w:val="009C24F2"/>
    <w:rsid w:val="009E42E7"/>
    <w:rsid w:val="009E4E7C"/>
    <w:rsid w:val="009F226A"/>
    <w:rsid w:val="00A1114F"/>
    <w:rsid w:val="00A22877"/>
    <w:rsid w:val="00A32F74"/>
    <w:rsid w:val="00A33C7A"/>
    <w:rsid w:val="00A37F8E"/>
    <w:rsid w:val="00A60816"/>
    <w:rsid w:val="00A60AC5"/>
    <w:rsid w:val="00A61D6D"/>
    <w:rsid w:val="00A62733"/>
    <w:rsid w:val="00A80395"/>
    <w:rsid w:val="00A83D26"/>
    <w:rsid w:val="00A87794"/>
    <w:rsid w:val="00A90C64"/>
    <w:rsid w:val="00A92DF0"/>
    <w:rsid w:val="00A955E2"/>
    <w:rsid w:val="00A95BB6"/>
    <w:rsid w:val="00AB4995"/>
    <w:rsid w:val="00AB5E4C"/>
    <w:rsid w:val="00AB66DB"/>
    <w:rsid w:val="00AC2865"/>
    <w:rsid w:val="00AC551C"/>
    <w:rsid w:val="00AD0FA8"/>
    <w:rsid w:val="00AD4BBB"/>
    <w:rsid w:val="00AE46E4"/>
    <w:rsid w:val="00AE6664"/>
    <w:rsid w:val="00AF01E1"/>
    <w:rsid w:val="00AF410C"/>
    <w:rsid w:val="00B0124B"/>
    <w:rsid w:val="00B04771"/>
    <w:rsid w:val="00B05A31"/>
    <w:rsid w:val="00B26FD1"/>
    <w:rsid w:val="00B3122F"/>
    <w:rsid w:val="00B41556"/>
    <w:rsid w:val="00B430F2"/>
    <w:rsid w:val="00B4547E"/>
    <w:rsid w:val="00B72A24"/>
    <w:rsid w:val="00B72D69"/>
    <w:rsid w:val="00B74280"/>
    <w:rsid w:val="00B766B0"/>
    <w:rsid w:val="00B94150"/>
    <w:rsid w:val="00B964BA"/>
    <w:rsid w:val="00BA30C0"/>
    <w:rsid w:val="00BA4BC4"/>
    <w:rsid w:val="00BA5996"/>
    <w:rsid w:val="00BB1169"/>
    <w:rsid w:val="00BB1B15"/>
    <w:rsid w:val="00BB66AE"/>
    <w:rsid w:val="00BD57C2"/>
    <w:rsid w:val="00BE2AA6"/>
    <w:rsid w:val="00BE3006"/>
    <w:rsid w:val="00BF1FC7"/>
    <w:rsid w:val="00C01CA3"/>
    <w:rsid w:val="00C20DBE"/>
    <w:rsid w:val="00C2179E"/>
    <w:rsid w:val="00C23615"/>
    <w:rsid w:val="00C27ACC"/>
    <w:rsid w:val="00C3716C"/>
    <w:rsid w:val="00C45C4E"/>
    <w:rsid w:val="00C57C71"/>
    <w:rsid w:val="00C60E12"/>
    <w:rsid w:val="00C71223"/>
    <w:rsid w:val="00C76A06"/>
    <w:rsid w:val="00C851C1"/>
    <w:rsid w:val="00C86252"/>
    <w:rsid w:val="00C96E89"/>
    <w:rsid w:val="00CA0301"/>
    <w:rsid w:val="00CC36A5"/>
    <w:rsid w:val="00CD27B7"/>
    <w:rsid w:val="00CD5241"/>
    <w:rsid w:val="00CE11FC"/>
    <w:rsid w:val="00CE738F"/>
    <w:rsid w:val="00D00937"/>
    <w:rsid w:val="00D0133F"/>
    <w:rsid w:val="00D15BD7"/>
    <w:rsid w:val="00D2248B"/>
    <w:rsid w:val="00D4021F"/>
    <w:rsid w:val="00D44B6D"/>
    <w:rsid w:val="00D46294"/>
    <w:rsid w:val="00D53048"/>
    <w:rsid w:val="00D605A5"/>
    <w:rsid w:val="00D73D4B"/>
    <w:rsid w:val="00D84B18"/>
    <w:rsid w:val="00D85335"/>
    <w:rsid w:val="00D872A7"/>
    <w:rsid w:val="00D96FAB"/>
    <w:rsid w:val="00D977C8"/>
    <w:rsid w:val="00DA2BA4"/>
    <w:rsid w:val="00DA476D"/>
    <w:rsid w:val="00DB22CA"/>
    <w:rsid w:val="00DB5B93"/>
    <w:rsid w:val="00DB629E"/>
    <w:rsid w:val="00DC6E44"/>
    <w:rsid w:val="00DC7EA4"/>
    <w:rsid w:val="00DD0428"/>
    <w:rsid w:val="00DD4A13"/>
    <w:rsid w:val="00DD51C3"/>
    <w:rsid w:val="00DD6871"/>
    <w:rsid w:val="00DE6345"/>
    <w:rsid w:val="00E107FB"/>
    <w:rsid w:val="00E153CE"/>
    <w:rsid w:val="00E15A93"/>
    <w:rsid w:val="00E27F9C"/>
    <w:rsid w:val="00E31E82"/>
    <w:rsid w:val="00E3270E"/>
    <w:rsid w:val="00E37ABA"/>
    <w:rsid w:val="00E43B84"/>
    <w:rsid w:val="00E46DA9"/>
    <w:rsid w:val="00E47DE0"/>
    <w:rsid w:val="00E52339"/>
    <w:rsid w:val="00E62325"/>
    <w:rsid w:val="00E72075"/>
    <w:rsid w:val="00E73E63"/>
    <w:rsid w:val="00E81027"/>
    <w:rsid w:val="00EA4578"/>
    <w:rsid w:val="00EA7EDA"/>
    <w:rsid w:val="00EB3374"/>
    <w:rsid w:val="00EC12A8"/>
    <w:rsid w:val="00EC2675"/>
    <w:rsid w:val="00EC6F7C"/>
    <w:rsid w:val="00EE03F5"/>
    <w:rsid w:val="00EE211F"/>
    <w:rsid w:val="00EF1E00"/>
    <w:rsid w:val="00EF4A61"/>
    <w:rsid w:val="00EF5E93"/>
    <w:rsid w:val="00F1128F"/>
    <w:rsid w:val="00F147EF"/>
    <w:rsid w:val="00F16927"/>
    <w:rsid w:val="00F31885"/>
    <w:rsid w:val="00F31A76"/>
    <w:rsid w:val="00F41102"/>
    <w:rsid w:val="00F472AB"/>
    <w:rsid w:val="00F503F6"/>
    <w:rsid w:val="00F51EB4"/>
    <w:rsid w:val="00F612AA"/>
    <w:rsid w:val="00F80393"/>
    <w:rsid w:val="00F81CAD"/>
    <w:rsid w:val="00F8466A"/>
    <w:rsid w:val="00F87607"/>
    <w:rsid w:val="00F9213E"/>
    <w:rsid w:val="00F97EAF"/>
    <w:rsid w:val="00FA3210"/>
    <w:rsid w:val="00FA5422"/>
    <w:rsid w:val="00FA5DEF"/>
    <w:rsid w:val="00FA63AA"/>
    <w:rsid w:val="00FB6202"/>
    <w:rsid w:val="00FC68B2"/>
    <w:rsid w:val="00FD4AF0"/>
    <w:rsid w:val="00FE112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D714D"/>
  <w15:docId w15:val="{B6F6181F-0CCA-4A7B-9C40-3516ED0E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47106"/>
    <w:pPr>
      <w:tabs>
        <w:tab w:val="center" w:pos="4419"/>
        <w:tab w:val="right" w:pos="8838"/>
      </w:tabs>
      <w:spacing w:after="0" w:line="240" w:lineRule="auto"/>
    </w:pPr>
  </w:style>
  <w:style w:type="character" w:customStyle="1" w:styleId="EncabezadoCar">
    <w:name w:val="Encabezado Car"/>
    <w:basedOn w:val="Fuentedeprrafopredeter"/>
    <w:link w:val="Encabezado"/>
    <w:rsid w:val="00247106"/>
    <w:rPr>
      <w:rFonts w:ascii="Calibri" w:eastAsia="Calibri" w:hAnsi="Calibri" w:cs="Times New Roman"/>
    </w:rPr>
  </w:style>
  <w:style w:type="paragraph" w:styleId="Piedepgina">
    <w:name w:val="footer"/>
    <w:basedOn w:val="Normal"/>
    <w:link w:val="PiedepginaCar"/>
    <w:uiPriority w:val="99"/>
    <w:rsid w:val="002471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106"/>
    <w:rPr>
      <w:rFonts w:ascii="Calibri" w:eastAsia="Calibri" w:hAnsi="Calibri" w:cs="Times New Roman"/>
    </w:rPr>
  </w:style>
  <w:style w:type="paragraph" w:styleId="Prrafodelista">
    <w:name w:val="List Paragraph"/>
    <w:basedOn w:val="Normal"/>
    <w:uiPriority w:val="34"/>
    <w:qFormat/>
    <w:rsid w:val="00247106"/>
    <w:pPr>
      <w:ind w:left="720"/>
      <w:contextualSpacing/>
    </w:pPr>
  </w:style>
  <w:style w:type="character" w:customStyle="1" w:styleId="TextodegloboCar">
    <w:name w:val="Texto de globo Car"/>
    <w:basedOn w:val="Fuentedeprrafopredeter"/>
    <w:link w:val="Textodeglobo"/>
    <w:uiPriority w:val="99"/>
    <w:semiHidden/>
    <w:rsid w:val="00247106"/>
    <w:rPr>
      <w:rFonts w:ascii="Segoe UI" w:eastAsia="Calibri" w:hAnsi="Segoe UI" w:cs="Segoe UI"/>
      <w:sz w:val="18"/>
      <w:szCs w:val="18"/>
    </w:rPr>
  </w:style>
  <w:style w:type="paragraph" w:styleId="Textodeglobo">
    <w:name w:val="Balloon Text"/>
    <w:basedOn w:val="Normal"/>
    <w:link w:val="TextodegloboCar"/>
    <w:uiPriority w:val="99"/>
    <w:semiHidden/>
    <w:rsid w:val="00247106"/>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247106"/>
    <w:rPr>
      <w:rFonts w:ascii="Segoe UI" w:eastAsia="Calibri" w:hAnsi="Segoe UI" w:cs="Segoe UI"/>
      <w:sz w:val="18"/>
      <w:szCs w:val="18"/>
    </w:rPr>
  </w:style>
  <w:style w:type="character" w:customStyle="1" w:styleId="TextocomentarioCar">
    <w:name w:val="Texto comentario Car"/>
    <w:basedOn w:val="Fuentedeprrafopredeter"/>
    <w:link w:val="Textocomentario"/>
    <w:uiPriority w:val="99"/>
    <w:semiHidden/>
    <w:rsid w:val="00247106"/>
    <w:rPr>
      <w:rFonts w:ascii="Calibri" w:eastAsia="Calibri" w:hAnsi="Calibri" w:cs="Times New Roman"/>
      <w:sz w:val="20"/>
      <w:szCs w:val="20"/>
    </w:rPr>
  </w:style>
  <w:style w:type="paragraph" w:styleId="Textocomentario">
    <w:name w:val="annotation text"/>
    <w:basedOn w:val="Normal"/>
    <w:link w:val="TextocomentarioCar"/>
    <w:uiPriority w:val="99"/>
    <w:semiHidden/>
    <w:rsid w:val="00247106"/>
    <w:rPr>
      <w:sz w:val="20"/>
      <w:szCs w:val="20"/>
    </w:rPr>
  </w:style>
  <w:style w:type="character" w:customStyle="1" w:styleId="TextocomentarioCar1">
    <w:name w:val="Texto comentario Car1"/>
    <w:basedOn w:val="Fuentedeprrafopredeter"/>
    <w:uiPriority w:val="99"/>
    <w:semiHidden/>
    <w:rsid w:val="00247106"/>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247106"/>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247106"/>
    <w:rPr>
      <w:b/>
      <w:bCs/>
    </w:rPr>
  </w:style>
  <w:style w:type="character" w:customStyle="1" w:styleId="AsuntodelcomentarioCar1">
    <w:name w:val="Asunto del comentario Car1"/>
    <w:basedOn w:val="TextocomentarioCar1"/>
    <w:uiPriority w:val="99"/>
    <w:semiHidden/>
    <w:rsid w:val="00247106"/>
    <w:rPr>
      <w:rFonts w:ascii="Calibri" w:eastAsia="Calibri" w:hAnsi="Calibri" w:cs="Times New Roman"/>
      <w:b/>
      <w:bCs/>
      <w:sz w:val="20"/>
      <w:szCs w:val="20"/>
    </w:rPr>
  </w:style>
  <w:style w:type="character" w:customStyle="1" w:styleId="TextonotapieCar">
    <w:name w:val="Texto nota pie Car"/>
    <w:basedOn w:val="Fuentedeprrafopredeter"/>
    <w:link w:val="Textonotapie"/>
    <w:uiPriority w:val="99"/>
    <w:semiHidden/>
    <w:rsid w:val="00247106"/>
    <w:rPr>
      <w:rFonts w:ascii="Times New Roman" w:eastAsia="Calibri" w:hAnsi="Times New Roman" w:cs="Times New Roman"/>
      <w:sz w:val="20"/>
      <w:szCs w:val="20"/>
      <w:lang w:val="es-ES" w:eastAsia="es-ES"/>
    </w:rPr>
  </w:style>
  <w:style w:type="paragraph" w:styleId="Textonotapie">
    <w:name w:val="footnote text"/>
    <w:basedOn w:val="Normal"/>
    <w:link w:val="TextonotapieCar"/>
    <w:uiPriority w:val="99"/>
    <w:semiHidden/>
    <w:rsid w:val="00247106"/>
    <w:pPr>
      <w:spacing w:after="0" w:line="240" w:lineRule="auto"/>
    </w:pPr>
    <w:rPr>
      <w:rFonts w:ascii="Times New Roman" w:hAnsi="Times New Roman"/>
      <w:sz w:val="20"/>
      <w:szCs w:val="20"/>
      <w:lang w:val="es-ES" w:eastAsia="es-ES"/>
    </w:rPr>
  </w:style>
  <w:style w:type="character" w:customStyle="1" w:styleId="TextonotapieCar1">
    <w:name w:val="Texto nota pie Car1"/>
    <w:basedOn w:val="Fuentedeprrafopredeter"/>
    <w:uiPriority w:val="99"/>
    <w:semiHidden/>
    <w:rsid w:val="00247106"/>
    <w:rPr>
      <w:rFonts w:ascii="Calibri" w:eastAsia="Calibri" w:hAnsi="Calibri" w:cs="Times New Roman"/>
      <w:sz w:val="20"/>
      <w:szCs w:val="20"/>
    </w:rPr>
  </w:style>
  <w:style w:type="paragraph" w:customStyle="1" w:styleId="Default">
    <w:name w:val="Default"/>
    <w:uiPriority w:val="99"/>
    <w:rsid w:val="00247106"/>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385126"/>
    <w:rPr>
      <w:color w:val="0563C1" w:themeColor="hyperlink"/>
      <w:u w:val="single"/>
    </w:rPr>
  </w:style>
  <w:style w:type="paragraph" w:styleId="Revisin">
    <w:name w:val="Revision"/>
    <w:hidden/>
    <w:uiPriority w:val="99"/>
    <w:semiHidden/>
    <w:rsid w:val="00684EFC"/>
    <w:pPr>
      <w:spacing w:after="0" w:line="240" w:lineRule="auto"/>
    </w:pPr>
    <w:rPr>
      <w:rFonts w:ascii="Calibri" w:eastAsia="Calibri" w:hAnsi="Calibri" w:cs="Times New Roman"/>
    </w:rPr>
  </w:style>
  <w:style w:type="paragraph" w:styleId="Sinespaciado">
    <w:name w:val="No Spacing"/>
    <w:uiPriority w:val="1"/>
    <w:qFormat/>
    <w:rsid w:val="003132BB"/>
    <w:pPr>
      <w:spacing w:after="0" w:line="240" w:lineRule="auto"/>
    </w:pPr>
    <w:rPr>
      <w:rFonts w:ascii="Calibri" w:eastAsia="Calibri" w:hAnsi="Calibri" w:cs="Times New Roman"/>
    </w:rPr>
  </w:style>
  <w:style w:type="paragraph" w:styleId="NormalWeb">
    <w:name w:val="Normal (Web)"/>
    <w:basedOn w:val="Normal"/>
    <w:uiPriority w:val="99"/>
    <w:unhideWhenUsed/>
    <w:rsid w:val="00BA30C0"/>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qFormat/>
    <w:rsid w:val="00BA30C0"/>
    <w:pPr>
      <w:spacing w:after="0" w:line="360" w:lineRule="auto"/>
      <w:jc w:val="both"/>
    </w:pPr>
    <w:rPr>
      <w:rFonts w:ascii="Times New Roman" w:eastAsia="Times New Roman" w:hAnsi="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BA30C0"/>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39"/>
    <w:rsid w:val="00860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4761">
      <w:bodyDiv w:val="1"/>
      <w:marLeft w:val="0"/>
      <w:marRight w:val="0"/>
      <w:marTop w:val="0"/>
      <w:marBottom w:val="0"/>
      <w:divBdr>
        <w:top w:val="none" w:sz="0" w:space="0" w:color="auto"/>
        <w:left w:val="none" w:sz="0" w:space="0" w:color="auto"/>
        <w:bottom w:val="none" w:sz="0" w:space="0" w:color="auto"/>
        <w:right w:val="none" w:sz="0" w:space="0" w:color="auto"/>
      </w:divBdr>
    </w:div>
    <w:div w:id="924147363">
      <w:bodyDiv w:val="1"/>
      <w:marLeft w:val="0"/>
      <w:marRight w:val="0"/>
      <w:marTop w:val="0"/>
      <w:marBottom w:val="0"/>
      <w:divBdr>
        <w:top w:val="none" w:sz="0" w:space="0" w:color="auto"/>
        <w:left w:val="none" w:sz="0" w:space="0" w:color="auto"/>
        <w:bottom w:val="none" w:sz="0" w:space="0" w:color="auto"/>
        <w:right w:val="none" w:sz="0" w:space="0" w:color="auto"/>
      </w:divBdr>
      <w:divsChild>
        <w:div w:id="1410156445">
          <w:marLeft w:val="0"/>
          <w:marRight w:val="0"/>
          <w:marTop w:val="0"/>
          <w:marBottom w:val="62"/>
          <w:divBdr>
            <w:top w:val="none" w:sz="0" w:space="0" w:color="auto"/>
            <w:left w:val="none" w:sz="0" w:space="0" w:color="auto"/>
            <w:bottom w:val="none" w:sz="0" w:space="0" w:color="auto"/>
            <w:right w:val="none" w:sz="0" w:space="0" w:color="auto"/>
          </w:divBdr>
        </w:div>
        <w:div w:id="1684475353">
          <w:marLeft w:val="0"/>
          <w:marRight w:val="0"/>
          <w:marTop w:val="0"/>
          <w:marBottom w:val="6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A3DC-AA3C-411E-A646-DAB7655A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2040</Words>
  <Characters>11220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3</cp:revision>
  <cp:lastPrinted>2017-09-05T21:05:00Z</cp:lastPrinted>
  <dcterms:created xsi:type="dcterms:W3CDTF">2017-09-05T21:05:00Z</dcterms:created>
  <dcterms:modified xsi:type="dcterms:W3CDTF">2017-09-05T21:05:00Z</dcterms:modified>
</cp:coreProperties>
</file>