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E44E1" w14:textId="77777777" w:rsidR="00B04E91" w:rsidRPr="00A8137D" w:rsidRDefault="004100C8" w:rsidP="00522C39">
      <w:pPr>
        <w:spacing w:line="360" w:lineRule="auto"/>
        <w:jc w:val="both"/>
        <w:rPr>
          <w:rFonts w:ascii="Arial" w:hAnsi="Arial" w:cs="Arial"/>
          <w:b/>
          <w:color w:val="000000" w:themeColor="text1"/>
          <w:lang w:val="es-MX"/>
        </w:rPr>
      </w:pPr>
      <w:r>
        <w:rPr>
          <w:rFonts w:ascii="Arial" w:hAnsi="Arial" w:cs="Arial"/>
          <w:b/>
          <w:color w:val="000000" w:themeColor="text1"/>
          <w:lang w:val="es-MX"/>
        </w:rPr>
        <w:t>HONORABLE ASAMBLEA</w:t>
      </w:r>
    </w:p>
    <w:p w14:paraId="740534B7" w14:textId="77777777" w:rsidR="00B04E91" w:rsidRPr="00A8137D" w:rsidRDefault="00B04E91" w:rsidP="00522C39">
      <w:pPr>
        <w:spacing w:line="360" w:lineRule="auto"/>
        <w:jc w:val="both"/>
        <w:rPr>
          <w:rFonts w:ascii="Arial" w:hAnsi="Arial" w:cs="Arial"/>
          <w:color w:val="000000" w:themeColor="text1"/>
          <w:lang w:val="es-MX"/>
        </w:rPr>
      </w:pPr>
    </w:p>
    <w:p w14:paraId="06C44D8A" w14:textId="27C5001E" w:rsidR="00496680" w:rsidRPr="00836BF7" w:rsidRDefault="00B04E91" w:rsidP="00522C39">
      <w:pPr>
        <w:spacing w:line="360" w:lineRule="auto"/>
        <w:jc w:val="both"/>
        <w:rPr>
          <w:rFonts w:ascii="Arial" w:hAnsi="Arial" w:cs="Arial"/>
          <w:b/>
        </w:rPr>
      </w:pPr>
      <w:r w:rsidRPr="00A8137D">
        <w:rPr>
          <w:rFonts w:ascii="Arial" w:hAnsi="Arial" w:cs="Arial"/>
          <w:color w:val="000000" w:themeColor="text1"/>
          <w:lang w:val="es-MX"/>
        </w:rPr>
        <w:t xml:space="preserve">A la </w:t>
      </w:r>
      <w:r w:rsidRPr="00A8137D">
        <w:rPr>
          <w:rFonts w:ascii="Arial" w:hAnsi="Arial" w:cs="Arial"/>
          <w:b/>
          <w:color w:val="000000" w:themeColor="text1"/>
          <w:lang w:val="es-MX"/>
        </w:rPr>
        <w:t>Comisión de Desarrollo Urbano</w:t>
      </w:r>
      <w:r w:rsidRPr="00A8137D">
        <w:rPr>
          <w:rFonts w:ascii="Arial" w:hAnsi="Arial" w:cs="Arial"/>
          <w:color w:val="000000" w:themeColor="text1"/>
          <w:lang w:val="es-MX"/>
        </w:rPr>
        <w:t xml:space="preserve">, le fue turnado el </w:t>
      </w:r>
      <w:r w:rsidR="002F0CC0" w:rsidRPr="00836BF7">
        <w:rPr>
          <w:rFonts w:ascii="Arial" w:hAnsi="Arial" w:cs="Arial"/>
          <w:b/>
          <w:color w:val="000000" w:themeColor="text1"/>
          <w:lang w:val="es-MX"/>
        </w:rPr>
        <w:t>2</w:t>
      </w:r>
      <w:r w:rsidR="0057161A" w:rsidRPr="00836BF7">
        <w:rPr>
          <w:rFonts w:ascii="Arial" w:hAnsi="Arial" w:cs="Arial"/>
          <w:b/>
          <w:color w:val="000000" w:themeColor="text1"/>
          <w:lang w:val="es-MX"/>
        </w:rPr>
        <w:t>4</w:t>
      </w:r>
      <w:r w:rsidR="00D6598F" w:rsidRPr="00A8137D">
        <w:rPr>
          <w:rFonts w:ascii="Arial" w:hAnsi="Arial" w:cs="Arial"/>
          <w:color w:val="000000" w:themeColor="text1"/>
          <w:lang w:val="es-MX"/>
        </w:rPr>
        <w:t xml:space="preserve"> </w:t>
      </w:r>
      <w:r w:rsidRPr="00A8137D">
        <w:rPr>
          <w:rFonts w:ascii="Arial" w:hAnsi="Arial" w:cs="Arial"/>
          <w:b/>
          <w:color w:val="000000" w:themeColor="text1"/>
          <w:lang w:val="es-MX"/>
        </w:rPr>
        <w:t>de</w:t>
      </w:r>
      <w:r w:rsidR="00836BF7">
        <w:rPr>
          <w:rFonts w:ascii="Arial" w:hAnsi="Arial" w:cs="Arial"/>
          <w:b/>
          <w:color w:val="000000" w:themeColor="text1"/>
          <w:lang w:val="es-MX"/>
        </w:rPr>
        <w:t xml:space="preserve"> abril del 2017</w:t>
      </w:r>
      <w:r w:rsidRPr="00A8137D">
        <w:rPr>
          <w:rFonts w:ascii="Arial" w:hAnsi="Arial" w:cs="Arial"/>
          <w:b/>
          <w:bCs/>
          <w:color w:val="000000" w:themeColor="text1"/>
          <w:lang w:val="es-MX"/>
        </w:rPr>
        <w:t xml:space="preserve">, </w:t>
      </w:r>
      <w:r w:rsidRPr="00A8137D">
        <w:rPr>
          <w:rFonts w:ascii="Arial" w:hAnsi="Arial" w:cs="Arial"/>
          <w:color w:val="000000" w:themeColor="text1"/>
          <w:lang w:val="es-MX"/>
        </w:rPr>
        <w:t xml:space="preserve">para su estudio y dictamen, </w:t>
      </w:r>
      <w:r w:rsidR="00155B00" w:rsidRPr="00A8137D">
        <w:rPr>
          <w:rFonts w:ascii="Arial" w:hAnsi="Arial" w:cs="Arial"/>
          <w:color w:val="000000" w:themeColor="text1"/>
          <w:lang w:val="es-MX"/>
        </w:rPr>
        <w:t>el</w:t>
      </w:r>
      <w:r w:rsidRPr="00A8137D">
        <w:rPr>
          <w:rFonts w:ascii="Arial" w:hAnsi="Arial" w:cs="Arial"/>
          <w:color w:val="000000" w:themeColor="text1"/>
          <w:lang w:val="es-MX"/>
        </w:rPr>
        <w:t xml:space="preserve"> expedient</w:t>
      </w:r>
      <w:r w:rsidR="00572890" w:rsidRPr="00A8137D">
        <w:rPr>
          <w:rFonts w:ascii="Arial" w:hAnsi="Arial" w:cs="Arial"/>
          <w:color w:val="000000" w:themeColor="text1"/>
          <w:lang w:val="es-MX"/>
        </w:rPr>
        <w:t>e</w:t>
      </w:r>
      <w:r w:rsidRPr="00A8137D">
        <w:rPr>
          <w:rFonts w:ascii="Arial" w:hAnsi="Arial" w:cs="Arial"/>
          <w:color w:val="000000" w:themeColor="text1"/>
          <w:lang w:val="es-MX"/>
        </w:rPr>
        <w:t xml:space="preserve"> número </w:t>
      </w:r>
      <w:r w:rsidR="00836BF7">
        <w:rPr>
          <w:rFonts w:ascii="Arial" w:hAnsi="Arial" w:cs="Arial"/>
          <w:b/>
          <w:bCs/>
          <w:color w:val="000000" w:themeColor="text1"/>
          <w:lang w:val="es-MX"/>
        </w:rPr>
        <w:t>10832</w:t>
      </w:r>
      <w:r w:rsidR="00D10D83">
        <w:rPr>
          <w:rFonts w:ascii="Arial" w:hAnsi="Arial" w:cs="Arial"/>
          <w:b/>
          <w:bCs/>
          <w:color w:val="000000" w:themeColor="text1"/>
          <w:lang w:val="es-MX"/>
        </w:rPr>
        <w:t>/LXXIV</w:t>
      </w:r>
      <w:r w:rsidR="00155B00" w:rsidRPr="00A8137D">
        <w:rPr>
          <w:rFonts w:ascii="Arial" w:hAnsi="Arial" w:cs="Arial"/>
          <w:b/>
          <w:bCs/>
          <w:color w:val="000000" w:themeColor="text1"/>
          <w:lang w:val="es-MX"/>
        </w:rPr>
        <w:t>,</w:t>
      </w:r>
      <w:r w:rsidR="00572890" w:rsidRPr="00A8137D">
        <w:rPr>
          <w:rFonts w:ascii="Arial" w:hAnsi="Arial" w:cs="Arial"/>
          <w:color w:val="000000" w:themeColor="text1"/>
          <w:lang w:val="es-MX"/>
        </w:rPr>
        <w:t xml:space="preserve"> </w:t>
      </w:r>
      <w:r w:rsidR="00155B00" w:rsidRPr="00A8137D">
        <w:rPr>
          <w:rFonts w:ascii="Arial" w:hAnsi="Arial" w:cs="Arial"/>
          <w:color w:val="000000" w:themeColor="text1"/>
          <w:lang w:val="es-MX"/>
        </w:rPr>
        <w:t xml:space="preserve">el </w:t>
      </w:r>
      <w:r w:rsidRPr="00A8137D">
        <w:rPr>
          <w:rFonts w:ascii="Arial" w:hAnsi="Arial" w:cs="Arial"/>
          <w:color w:val="000000" w:themeColor="text1"/>
          <w:lang w:val="es-MX"/>
        </w:rPr>
        <w:t xml:space="preserve">cual contiene </w:t>
      </w:r>
      <w:r w:rsidRPr="00A8137D">
        <w:rPr>
          <w:rFonts w:ascii="Arial" w:hAnsi="Arial" w:cs="Arial"/>
          <w:color w:val="000000" w:themeColor="text1"/>
        </w:rPr>
        <w:t xml:space="preserve">escrito debidamente signado por </w:t>
      </w:r>
      <w:r w:rsidR="00836BF7">
        <w:rPr>
          <w:rFonts w:ascii="Arial" w:hAnsi="Arial" w:cs="Arial"/>
          <w:color w:val="000000" w:themeColor="text1"/>
        </w:rPr>
        <w:t>el</w:t>
      </w:r>
      <w:r w:rsidR="0057161A">
        <w:rPr>
          <w:rFonts w:ascii="Arial" w:hAnsi="Arial" w:cs="Arial"/>
          <w:color w:val="000000" w:themeColor="text1"/>
        </w:rPr>
        <w:t xml:space="preserve"> </w:t>
      </w:r>
      <w:r w:rsidR="00836BF7" w:rsidRPr="00836BF7">
        <w:rPr>
          <w:rFonts w:ascii="Arial" w:hAnsi="Arial" w:cs="Arial"/>
          <w:b/>
          <w:color w:val="000000" w:themeColor="text1"/>
        </w:rPr>
        <w:t>Lic. Adrián Emilio de la Garza Santos, Presidente Municipal, Lic. Genaro García de la Garza, Secretario del Ayuntamiento y Dr. Antonio Fernando Martínez Beltrán, Tesorero Municipal de Monterrey, Nuevo León</w:t>
      </w:r>
      <w:r w:rsidRPr="00A8137D">
        <w:rPr>
          <w:rFonts w:ascii="Arial" w:hAnsi="Arial" w:cs="Arial"/>
          <w:color w:val="000000" w:themeColor="text1"/>
          <w:lang w:val="es-MX"/>
        </w:rPr>
        <w:t>,</w:t>
      </w:r>
      <w:r w:rsidR="005A1CBB" w:rsidRPr="00A8137D">
        <w:rPr>
          <w:rFonts w:ascii="Arial" w:hAnsi="Arial" w:cs="Arial"/>
          <w:color w:val="000000" w:themeColor="text1"/>
          <w:lang w:val="es-MX"/>
        </w:rPr>
        <w:t xml:space="preserve"> </w:t>
      </w:r>
      <w:r w:rsidRPr="00A8137D">
        <w:rPr>
          <w:rFonts w:ascii="Arial" w:hAnsi="Arial" w:cs="Arial"/>
          <w:color w:val="000000" w:themeColor="text1"/>
          <w:lang w:val="es-MX"/>
        </w:rPr>
        <w:t>mediante el cual, conforme a lo establecido en el último párrafo del artículo 201 de la Ley de Desarrollo Urbano del Estado de</w:t>
      </w:r>
      <w:r w:rsidR="004100C8">
        <w:rPr>
          <w:rFonts w:ascii="Arial" w:hAnsi="Arial" w:cs="Arial"/>
          <w:color w:val="000000" w:themeColor="text1"/>
          <w:lang w:val="es-MX"/>
        </w:rPr>
        <w:t xml:space="preserve"> Nuevo León, somete</w:t>
      </w:r>
      <w:r w:rsidRPr="00A8137D">
        <w:rPr>
          <w:rFonts w:ascii="Arial" w:hAnsi="Arial" w:cs="Arial"/>
          <w:color w:val="000000" w:themeColor="text1"/>
          <w:lang w:val="es-MX"/>
        </w:rPr>
        <w:t xml:space="preserve"> a la consideración de esta Soberanía propuesta para otorgar</w:t>
      </w:r>
      <w:r w:rsidR="00FF4B86">
        <w:rPr>
          <w:rFonts w:ascii="Arial" w:hAnsi="Arial" w:cs="Arial"/>
          <w:color w:val="000000" w:themeColor="text1"/>
          <w:lang w:val="es-MX"/>
        </w:rPr>
        <w:t xml:space="preserve"> </w:t>
      </w:r>
      <w:r w:rsidR="004100C8">
        <w:rPr>
          <w:rFonts w:ascii="Arial" w:hAnsi="Arial" w:cs="Arial"/>
          <w:color w:val="000000" w:themeColor="text1"/>
          <w:lang w:val="es-MX"/>
        </w:rPr>
        <w:t>mediante</w:t>
      </w:r>
      <w:r w:rsidR="00E91184">
        <w:rPr>
          <w:rFonts w:ascii="Arial" w:hAnsi="Arial" w:cs="Arial"/>
          <w:color w:val="000000" w:themeColor="text1"/>
          <w:lang w:val="es-MX"/>
        </w:rPr>
        <w:t xml:space="preserve"> </w:t>
      </w:r>
      <w:r w:rsidR="00496680" w:rsidRPr="00152570">
        <w:rPr>
          <w:rFonts w:ascii="Arial" w:hAnsi="Arial" w:cs="Arial"/>
          <w:b/>
        </w:rPr>
        <w:t xml:space="preserve">CONTRATO DE COMODATO </w:t>
      </w:r>
      <w:r w:rsidR="00FB2750" w:rsidRPr="00FB2750">
        <w:rPr>
          <w:rFonts w:ascii="Arial" w:hAnsi="Arial" w:cs="Arial"/>
        </w:rPr>
        <w:t>por</w:t>
      </w:r>
      <w:r w:rsidR="00496680" w:rsidRPr="00152570">
        <w:rPr>
          <w:rFonts w:ascii="Arial" w:hAnsi="Arial" w:cs="Arial"/>
          <w:b/>
        </w:rPr>
        <w:t xml:space="preserve"> </w:t>
      </w:r>
      <w:r w:rsidR="00836BF7">
        <w:rPr>
          <w:rFonts w:ascii="Arial" w:hAnsi="Arial" w:cs="Arial"/>
          <w:b/>
        </w:rPr>
        <w:t>30- treinta</w:t>
      </w:r>
      <w:r w:rsidR="0057161A">
        <w:rPr>
          <w:rFonts w:ascii="Arial" w:hAnsi="Arial" w:cs="Arial"/>
          <w:b/>
        </w:rPr>
        <w:t xml:space="preserve"> años</w:t>
      </w:r>
      <w:r w:rsidR="0057161A">
        <w:rPr>
          <w:rFonts w:ascii="Arial" w:hAnsi="Arial" w:cs="Arial"/>
        </w:rPr>
        <w:t xml:space="preserve">, a favor de </w:t>
      </w:r>
      <w:bookmarkStart w:id="0" w:name="_Hlk497763337"/>
      <w:r w:rsidR="00836BF7" w:rsidRPr="00836BF7">
        <w:rPr>
          <w:rFonts w:ascii="Arial" w:hAnsi="Arial" w:cs="Arial"/>
          <w:b/>
        </w:rPr>
        <w:t>ARQUIDIÓCESIS DE MONTERREY, A.R</w:t>
      </w:r>
      <w:bookmarkEnd w:id="0"/>
      <w:r w:rsidR="00836BF7" w:rsidRPr="00836BF7">
        <w:rPr>
          <w:rFonts w:ascii="Arial" w:hAnsi="Arial" w:cs="Arial"/>
          <w:b/>
        </w:rPr>
        <w:t>.</w:t>
      </w:r>
      <w:r w:rsidR="00502F51">
        <w:rPr>
          <w:rFonts w:ascii="Arial" w:hAnsi="Arial" w:cs="Arial"/>
          <w:b/>
          <w:color w:val="000000"/>
        </w:rPr>
        <w:t xml:space="preserve">, </w:t>
      </w:r>
      <w:r w:rsidR="007E7BA8">
        <w:rPr>
          <w:rFonts w:ascii="Arial" w:hAnsi="Arial" w:cs="Arial"/>
        </w:rPr>
        <w:t xml:space="preserve">un inmueble </w:t>
      </w:r>
      <w:r w:rsidR="00836BF7">
        <w:rPr>
          <w:rFonts w:ascii="Arial" w:hAnsi="Arial" w:cs="Arial"/>
        </w:rPr>
        <w:t xml:space="preserve">del Dominio Público Municipal ubicado entre las calles Martín Torres, Quetzal y Rublo, en la Colonia Fomerrey 23, en la ciudad de Monterrey, Nuevo León, con el objeto de utilizar el inmueble para un centro comunitario “El Señor de la Misericordia”. </w:t>
      </w:r>
    </w:p>
    <w:p w14:paraId="1B8F99BE" w14:textId="77777777" w:rsidR="00B04E91" w:rsidRDefault="004100C8" w:rsidP="00522C39">
      <w:pPr>
        <w:spacing w:line="360" w:lineRule="auto"/>
        <w:jc w:val="center"/>
        <w:rPr>
          <w:rFonts w:ascii="Arial" w:hAnsi="Arial" w:cs="Arial"/>
          <w:b/>
          <w:color w:val="000000" w:themeColor="text1"/>
          <w:lang w:val="es-MX"/>
        </w:rPr>
      </w:pPr>
      <w:r>
        <w:rPr>
          <w:rFonts w:ascii="Arial" w:hAnsi="Arial" w:cs="Arial"/>
          <w:b/>
          <w:color w:val="000000" w:themeColor="text1"/>
          <w:lang w:val="es-MX"/>
        </w:rPr>
        <w:t>ANTECEDENTES</w:t>
      </w:r>
    </w:p>
    <w:p w14:paraId="6F09C864" w14:textId="77777777" w:rsidR="004856DE" w:rsidRDefault="004856DE" w:rsidP="00522C39">
      <w:pPr>
        <w:spacing w:line="360" w:lineRule="auto"/>
        <w:jc w:val="center"/>
        <w:rPr>
          <w:rFonts w:ascii="Arial" w:hAnsi="Arial" w:cs="Arial"/>
          <w:b/>
          <w:color w:val="000000" w:themeColor="text1"/>
          <w:lang w:val="es-MX"/>
        </w:rPr>
      </w:pPr>
    </w:p>
    <w:p w14:paraId="5E04118A" w14:textId="12103446" w:rsidR="00D10D83" w:rsidRDefault="00B04E91" w:rsidP="00522C39">
      <w:pPr>
        <w:spacing w:line="360" w:lineRule="auto"/>
        <w:jc w:val="both"/>
        <w:rPr>
          <w:rFonts w:ascii="Arial" w:hAnsi="Arial" w:cs="Arial"/>
        </w:rPr>
      </w:pPr>
      <w:r w:rsidRPr="00A8137D">
        <w:rPr>
          <w:rFonts w:ascii="Arial" w:hAnsi="Arial" w:cs="Arial"/>
          <w:color w:val="000000" w:themeColor="text1"/>
        </w:rPr>
        <w:t xml:space="preserve">En su escrito de cuenta </w:t>
      </w:r>
      <w:r w:rsidR="00496680" w:rsidRPr="00C96FB6">
        <w:rPr>
          <w:rFonts w:ascii="Arial" w:hAnsi="Arial" w:cs="Arial"/>
          <w:color w:val="000000" w:themeColor="text1"/>
        </w:rPr>
        <w:t>el</w:t>
      </w:r>
      <w:r w:rsidR="00496680">
        <w:rPr>
          <w:rFonts w:ascii="Arial" w:hAnsi="Arial" w:cs="Arial"/>
          <w:color w:val="000000" w:themeColor="text1"/>
        </w:rPr>
        <w:t xml:space="preserve"> </w:t>
      </w:r>
      <w:r w:rsidR="0057161A" w:rsidRPr="00E064E9">
        <w:rPr>
          <w:rFonts w:ascii="Arial" w:hAnsi="Arial" w:cs="Arial"/>
          <w:b/>
          <w:color w:val="000000" w:themeColor="text1"/>
        </w:rPr>
        <w:t xml:space="preserve">Ciudadano </w:t>
      </w:r>
      <w:r w:rsidR="00E064E9">
        <w:rPr>
          <w:rFonts w:ascii="Arial" w:hAnsi="Arial" w:cs="Arial"/>
          <w:b/>
          <w:color w:val="000000" w:themeColor="text1"/>
        </w:rPr>
        <w:t>Lic. Adrián Emi</w:t>
      </w:r>
      <w:r w:rsidR="00836BF7" w:rsidRPr="00E064E9">
        <w:rPr>
          <w:rFonts w:ascii="Arial" w:hAnsi="Arial" w:cs="Arial"/>
          <w:b/>
          <w:color w:val="000000" w:themeColor="text1"/>
        </w:rPr>
        <w:t xml:space="preserve">lio de la Garza Santos, Presidente Municipal, Lic. Genaro García de la Garza, Secretario del Ayuntamiento y Dr. Antonio Fernando Martínez </w:t>
      </w:r>
      <w:r w:rsidR="00E064E9" w:rsidRPr="00E064E9">
        <w:rPr>
          <w:rFonts w:ascii="Arial" w:hAnsi="Arial" w:cs="Arial"/>
          <w:b/>
          <w:color w:val="000000" w:themeColor="text1"/>
        </w:rPr>
        <w:t>Beltrán</w:t>
      </w:r>
      <w:r w:rsidR="00836BF7" w:rsidRPr="00E064E9">
        <w:rPr>
          <w:rFonts w:ascii="Arial" w:hAnsi="Arial" w:cs="Arial"/>
          <w:b/>
          <w:color w:val="000000" w:themeColor="text1"/>
        </w:rPr>
        <w:t>, Tesorero Municipal de Monterrey, Nuevo León</w:t>
      </w:r>
      <w:r w:rsidR="00496680" w:rsidRPr="00A8137D">
        <w:rPr>
          <w:rFonts w:ascii="Arial" w:hAnsi="Arial" w:cs="Arial"/>
          <w:color w:val="000000" w:themeColor="text1"/>
          <w:lang w:val="es-MX"/>
        </w:rPr>
        <w:t>,</w:t>
      </w:r>
      <w:r w:rsidRPr="00A8137D">
        <w:rPr>
          <w:rFonts w:ascii="Arial" w:hAnsi="Arial" w:cs="Arial"/>
          <w:color w:val="000000" w:themeColor="text1"/>
          <w:lang w:val="es-MX"/>
        </w:rPr>
        <w:t xml:space="preserve"> </w:t>
      </w:r>
      <w:r w:rsidR="004100C8">
        <w:rPr>
          <w:rFonts w:ascii="Arial" w:hAnsi="Arial" w:cs="Arial"/>
          <w:color w:val="000000" w:themeColor="text1"/>
        </w:rPr>
        <w:t>menciona que en Sesión O</w:t>
      </w:r>
      <w:r w:rsidRPr="00A8137D">
        <w:rPr>
          <w:rFonts w:ascii="Arial" w:hAnsi="Arial" w:cs="Arial"/>
          <w:color w:val="000000" w:themeColor="text1"/>
        </w:rPr>
        <w:t xml:space="preserve">rdinaria, el Ayuntamiento de </w:t>
      </w:r>
      <w:r w:rsidR="00E064E9">
        <w:rPr>
          <w:rFonts w:ascii="Arial" w:hAnsi="Arial" w:cs="Arial"/>
          <w:color w:val="000000" w:themeColor="text1"/>
        </w:rPr>
        <w:t>Monterrey</w:t>
      </w:r>
      <w:r w:rsidRPr="00A8137D">
        <w:rPr>
          <w:rFonts w:ascii="Arial" w:hAnsi="Arial" w:cs="Arial"/>
          <w:color w:val="000000" w:themeColor="text1"/>
        </w:rPr>
        <w:t xml:space="preserve"> aprobó</w:t>
      </w:r>
      <w:r w:rsidR="00F25004" w:rsidRPr="00BB1E44">
        <w:rPr>
          <w:rFonts w:ascii="Arial" w:hAnsi="Arial" w:cs="Arial"/>
        </w:rPr>
        <w:t xml:space="preserve"> </w:t>
      </w:r>
      <w:r w:rsidR="00BB1E44" w:rsidRPr="00C96FB6">
        <w:rPr>
          <w:rFonts w:ascii="Arial" w:hAnsi="Arial" w:cs="Arial"/>
          <w:color w:val="000000" w:themeColor="text1"/>
        </w:rPr>
        <w:t>en fecha</w:t>
      </w:r>
      <w:r w:rsidR="00BB1E44" w:rsidRPr="00A8137D">
        <w:rPr>
          <w:rFonts w:ascii="Arial" w:hAnsi="Arial" w:cs="Arial"/>
          <w:color w:val="000000" w:themeColor="text1"/>
        </w:rPr>
        <w:t xml:space="preserve"> </w:t>
      </w:r>
      <w:r w:rsidR="00E064E9" w:rsidRPr="00E064E9">
        <w:rPr>
          <w:rFonts w:ascii="Arial" w:hAnsi="Arial" w:cs="Arial"/>
          <w:b/>
          <w:color w:val="000000" w:themeColor="text1"/>
        </w:rPr>
        <w:t>13- trece de enero del 2017- dos mil diecisiete</w:t>
      </w:r>
      <w:r w:rsidR="00F25004" w:rsidRPr="00A8137D">
        <w:rPr>
          <w:rFonts w:ascii="Arial" w:hAnsi="Arial" w:cs="Arial"/>
          <w:color w:val="000000" w:themeColor="text1"/>
        </w:rPr>
        <w:t xml:space="preserve">, </w:t>
      </w:r>
      <w:r w:rsidR="004856DE">
        <w:rPr>
          <w:rFonts w:ascii="Arial" w:hAnsi="Arial" w:cs="Arial"/>
          <w:color w:val="000000" w:themeColor="text1"/>
        </w:rPr>
        <w:t xml:space="preserve">la </w:t>
      </w:r>
      <w:r w:rsidR="00496680">
        <w:rPr>
          <w:rFonts w:ascii="Arial" w:hAnsi="Arial" w:cs="Arial"/>
          <w:color w:val="000000" w:themeColor="text1"/>
        </w:rPr>
        <w:t xml:space="preserve">celebración de </w:t>
      </w:r>
      <w:r w:rsidR="0025062E">
        <w:rPr>
          <w:rFonts w:ascii="Arial" w:hAnsi="Arial" w:cs="Arial"/>
          <w:color w:val="000000" w:themeColor="text1"/>
          <w:lang w:val="es-MX"/>
        </w:rPr>
        <w:t>Contrato de C</w:t>
      </w:r>
      <w:r w:rsidR="00F25004" w:rsidRPr="00A8137D">
        <w:rPr>
          <w:rFonts w:ascii="Arial" w:hAnsi="Arial" w:cs="Arial"/>
          <w:color w:val="000000" w:themeColor="text1"/>
          <w:lang w:val="es-MX"/>
        </w:rPr>
        <w:t>omodato</w:t>
      </w:r>
      <w:r w:rsidR="0057161A" w:rsidRPr="0057161A">
        <w:rPr>
          <w:rFonts w:ascii="Arial" w:hAnsi="Arial" w:cs="Arial"/>
        </w:rPr>
        <w:t xml:space="preserve"> </w:t>
      </w:r>
      <w:r w:rsidR="0057161A" w:rsidRPr="00FB2750">
        <w:rPr>
          <w:rFonts w:ascii="Arial" w:hAnsi="Arial" w:cs="Arial"/>
        </w:rPr>
        <w:t>por</w:t>
      </w:r>
      <w:r w:rsidR="0057161A" w:rsidRPr="00152570">
        <w:rPr>
          <w:rFonts w:ascii="Arial" w:hAnsi="Arial" w:cs="Arial"/>
          <w:b/>
        </w:rPr>
        <w:t xml:space="preserve"> </w:t>
      </w:r>
      <w:r w:rsidR="00E064E9">
        <w:rPr>
          <w:rFonts w:ascii="Arial" w:hAnsi="Arial" w:cs="Arial"/>
          <w:b/>
        </w:rPr>
        <w:t>30- treinta</w:t>
      </w:r>
      <w:r w:rsidR="0057161A">
        <w:rPr>
          <w:rFonts w:ascii="Arial" w:hAnsi="Arial" w:cs="Arial"/>
          <w:b/>
        </w:rPr>
        <w:t xml:space="preserve"> años</w:t>
      </w:r>
      <w:r w:rsidR="0057161A">
        <w:rPr>
          <w:rFonts w:ascii="Arial" w:hAnsi="Arial" w:cs="Arial"/>
        </w:rPr>
        <w:t xml:space="preserve">, </w:t>
      </w:r>
      <w:r w:rsidR="0057161A">
        <w:rPr>
          <w:rFonts w:ascii="Arial" w:hAnsi="Arial" w:cs="Arial"/>
        </w:rPr>
        <w:lastRenderedPageBreak/>
        <w:t xml:space="preserve">a favor de </w:t>
      </w:r>
      <w:r w:rsidR="00836BF7" w:rsidRPr="00E064E9">
        <w:rPr>
          <w:rFonts w:ascii="Arial" w:hAnsi="Arial" w:cs="Arial"/>
          <w:b/>
        </w:rPr>
        <w:t>ARQUIDIÓCESIS DE MONTERREY, A.R.</w:t>
      </w:r>
      <w:r w:rsidR="00496680" w:rsidRPr="00152570">
        <w:rPr>
          <w:rFonts w:ascii="Arial" w:hAnsi="Arial" w:cs="Arial"/>
          <w:b/>
        </w:rPr>
        <w:t>,</w:t>
      </w:r>
      <w:r w:rsidR="00496680" w:rsidRPr="00152570">
        <w:rPr>
          <w:rFonts w:ascii="Arial" w:hAnsi="Arial" w:cs="Arial"/>
        </w:rPr>
        <w:t xml:space="preserve"> respecto </w:t>
      </w:r>
      <w:r w:rsidR="007E7BA8">
        <w:rPr>
          <w:rFonts w:ascii="Arial" w:hAnsi="Arial" w:cs="Arial"/>
        </w:rPr>
        <w:t>un inmueble del Dominio Público Municipal</w:t>
      </w:r>
      <w:r w:rsidR="00496680" w:rsidRPr="00152570">
        <w:rPr>
          <w:rFonts w:ascii="Arial" w:hAnsi="Arial" w:cs="Arial"/>
        </w:rPr>
        <w:t xml:space="preserve">, </w:t>
      </w:r>
      <w:r w:rsidR="00FB2750" w:rsidRPr="000C5398">
        <w:rPr>
          <w:rFonts w:ascii="Arial" w:eastAsia="MS Mincho" w:hAnsi="Arial" w:cs="Arial"/>
          <w:color w:val="000000"/>
        </w:rPr>
        <w:t xml:space="preserve">Inmueble </w:t>
      </w:r>
      <w:bookmarkStart w:id="1" w:name="_Hlk497763548"/>
      <w:r w:rsidR="00FB2750" w:rsidRPr="000C5398">
        <w:rPr>
          <w:rFonts w:ascii="Arial" w:eastAsia="MS Mincho" w:hAnsi="Arial" w:cs="Arial"/>
          <w:color w:val="000000"/>
        </w:rPr>
        <w:t>ubicado</w:t>
      </w:r>
      <w:r w:rsidR="006E7E83">
        <w:rPr>
          <w:rFonts w:ascii="Arial" w:eastAsia="MS Mincho" w:hAnsi="Arial" w:cs="Arial"/>
          <w:color w:val="000000"/>
        </w:rPr>
        <w:t xml:space="preserve"> en las</w:t>
      </w:r>
      <w:r w:rsidR="00D10D83">
        <w:rPr>
          <w:rFonts w:ascii="Arial" w:eastAsia="MS Mincho" w:hAnsi="Arial" w:cs="Arial"/>
          <w:color w:val="000000"/>
        </w:rPr>
        <w:t xml:space="preserve"> Call</w:t>
      </w:r>
      <w:r w:rsidR="00A24702">
        <w:rPr>
          <w:rFonts w:ascii="Arial" w:eastAsia="MS Mincho" w:hAnsi="Arial" w:cs="Arial"/>
          <w:color w:val="000000"/>
        </w:rPr>
        <w:t>es Martín Torres, Quetzal y Rubl</w:t>
      </w:r>
      <w:r w:rsidR="00D10D83">
        <w:rPr>
          <w:rFonts w:ascii="Arial" w:eastAsia="MS Mincho" w:hAnsi="Arial" w:cs="Arial"/>
          <w:color w:val="000000"/>
        </w:rPr>
        <w:t>o en la Colonia Fomerrey 23, en Monterrey, Nuevo León,</w:t>
      </w:r>
      <w:r w:rsidR="00FB2750" w:rsidRPr="000C5398">
        <w:rPr>
          <w:rFonts w:ascii="Arial" w:eastAsia="MS Mincho" w:hAnsi="Arial" w:cs="Arial"/>
          <w:color w:val="000000"/>
        </w:rPr>
        <w:t xml:space="preserve"> </w:t>
      </w:r>
      <w:r w:rsidR="00D10D83">
        <w:rPr>
          <w:rFonts w:ascii="Arial" w:eastAsia="MS Mincho" w:hAnsi="Arial" w:cs="Arial"/>
          <w:color w:val="000000"/>
        </w:rPr>
        <w:t xml:space="preserve">identificado con el </w:t>
      </w:r>
      <w:r w:rsidR="00881AA4">
        <w:rPr>
          <w:rFonts w:ascii="Arial" w:eastAsia="MS Mincho" w:hAnsi="Arial" w:cs="Arial"/>
          <w:color w:val="000000"/>
        </w:rPr>
        <w:t xml:space="preserve">expediente catastral número </w:t>
      </w:r>
      <w:r w:rsidR="00881AA4" w:rsidRPr="00736208">
        <w:rPr>
          <w:rFonts w:ascii="Arial" w:eastAsia="MS Mincho" w:hAnsi="Arial" w:cs="Arial"/>
          <w:b/>
          <w:color w:val="000000"/>
        </w:rPr>
        <w:t>35- 153-001</w:t>
      </w:r>
      <w:r w:rsidR="00881AA4">
        <w:rPr>
          <w:rFonts w:ascii="Arial" w:eastAsia="MS Mincho" w:hAnsi="Arial" w:cs="Arial"/>
          <w:color w:val="000000"/>
        </w:rPr>
        <w:t xml:space="preserve">, </w:t>
      </w:r>
      <w:r w:rsidR="00881AA4">
        <w:rPr>
          <w:rFonts w:ascii="Arial" w:hAnsi="Arial" w:cs="Arial"/>
        </w:rPr>
        <w:t>bajo</w:t>
      </w:r>
      <w:r w:rsidR="0057161A">
        <w:rPr>
          <w:rFonts w:ascii="Arial" w:hAnsi="Arial" w:cs="Arial"/>
        </w:rPr>
        <w:t xml:space="preserve"> las siguientes </w:t>
      </w:r>
      <w:r w:rsidR="00881AA4">
        <w:rPr>
          <w:rFonts w:ascii="Arial" w:hAnsi="Arial" w:cs="Arial"/>
        </w:rPr>
        <w:t xml:space="preserve">medidas y </w:t>
      </w:r>
      <w:r w:rsidR="0057161A">
        <w:rPr>
          <w:rFonts w:ascii="Arial" w:hAnsi="Arial" w:cs="Arial"/>
        </w:rPr>
        <w:t>colindancias:</w:t>
      </w:r>
    </w:p>
    <w:p w14:paraId="2EAA09CD" w14:textId="77777777" w:rsidR="00D10D83" w:rsidRDefault="00D10D83" w:rsidP="00522C39">
      <w:pPr>
        <w:spacing w:line="360" w:lineRule="auto"/>
        <w:jc w:val="both"/>
        <w:rPr>
          <w:rFonts w:ascii="Arial" w:hAnsi="Arial" w:cs="Arial"/>
        </w:rPr>
      </w:pPr>
    </w:p>
    <w:p w14:paraId="456A0206" w14:textId="2F06EFE8" w:rsidR="00881AA4" w:rsidRDefault="00D10D83" w:rsidP="00881AA4">
      <w:pPr>
        <w:spacing w:line="360" w:lineRule="auto"/>
        <w:ind w:left="708"/>
        <w:jc w:val="both"/>
        <w:rPr>
          <w:rFonts w:ascii="Arial" w:hAnsi="Arial" w:cs="Arial"/>
        </w:rPr>
      </w:pPr>
      <w:bookmarkStart w:id="2" w:name="_Hlk496794601"/>
      <w:r w:rsidRPr="00D10D83">
        <w:rPr>
          <w:rFonts w:ascii="Arial" w:hAnsi="Arial" w:cs="Arial"/>
        </w:rPr>
        <w:t>A</w:t>
      </w:r>
      <w:r w:rsidR="00142956" w:rsidRPr="00D10D83">
        <w:rPr>
          <w:rFonts w:ascii="Arial" w:hAnsi="Arial" w:cs="Arial"/>
        </w:rPr>
        <w:t>l Noreste un tramo en línea recta de 17.95 m. a co</w:t>
      </w:r>
      <w:r w:rsidR="00881AA4">
        <w:rPr>
          <w:rFonts w:ascii="Arial" w:hAnsi="Arial" w:cs="Arial"/>
        </w:rPr>
        <w:t>lindar con Propiedad Municipal.</w:t>
      </w:r>
    </w:p>
    <w:p w14:paraId="6D0335C3" w14:textId="77777777" w:rsidR="00881AA4" w:rsidRDefault="00881AA4" w:rsidP="00881AA4">
      <w:pPr>
        <w:spacing w:line="360" w:lineRule="auto"/>
        <w:ind w:left="708"/>
        <w:jc w:val="both"/>
        <w:rPr>
          <w:rFonts w:ascii="Arial" w:hAnsi="Arial" w:cs="Arial"/>
        </w:rPr>
      </w:pPr>
      <w:r>
        <w:rPr>
          <w:rFonts w:ascii="Arial" w:hAnsi="Arial" w:cs="Arial"/>
        </w:rPr>
        <w:t>A</w:t>
      </w:r>
      <w:r w:rsidR="00142956" w:rsidRPr="00D10D83">
        <w:rPr>
          <w:rFonts w:ascii="Arial" w:hAnsi="Arial" w:cs="Arial"/>
        </w:rPr>
        <w:t xml:space="preserve">l Sureste un tramo en línea recta de 17.89 m. </w:t>
      </w:r>
      <w:r>
        <w:rPr>
          <w:rFonts w:ascii="Arial" w:hAnsi="Arial" w:cs="Arial"/>
        </w:rPr>
        <w:t>a colindar con la calle Rublo</w:t>
      </w:r>
    </w:p>
    <w:p w14:paraId="24A13342" w14:textId="1A45732B" w:rsidR="00881AA4" w:rsidRDefault="00881AA4" w:rsidP="00881AA4">
      <w:pPr>
        <w:spacing w:line="360" w:lineRule="auto"/>
        <w:ind w:left="708"/>
        <w:jc w:val="both"/>
        <w:rPr>
          <w:rFonts w:ascii="Arial" w:hAnsi="Arial" w:cs="Arial"/>
        </w:rPr>
      </w:pPr>
      <w:r>
        <w:rPr>
          <w:rFonts w:ascii="Arial" w:hAnsi="Arial" w:cs="Arial"/>
        </w:rPr>
        <w:t>A</w:t>
      </w:r>
      <w:r w:rsidR="00142956" w:rsidRPr="00D10D83">
        <w:rPr>
          <w:rFonts w:ascii="Arial" w:hAnsi="Arial" w:cs="Arial"/>
        </w:rPr>
        <w:t>l Suroeste línea quebrada en cinco tramos, el primero de 4.92 m. a colindar con el cruce de las calles Quetzal y Rublo, el segundo de 1.03 m. el tercero de 1.25 m. e</w:t>
      </w:r>
      <w:r w:rsidR="00736208">
        <w:rPr>
          <w:rFonts w:ascii="Arial" w:hAnsi="Arial" w:cs="Arial"/>
        </w:rPr>
        <w:t>l cuarto de 2.14 m, y el quinto</w:t>
      </w:r>
      <w:r w:rsidR="00142956" w:rsidRPr="00D10D83">
        <w:rPr>
          <w:rFonts w:ascii="Arial" w:hAnsi="Arial" w:cs="Arial"/>
        </w:rPr>
        <w:t xml:space="preserve"> de 9.26m. a colind</w:t>
      </w:r>
      <w:r>
        <w:rPr>
          <w:rFonts w:ascii="Arial" w:hAnsi="Arial" w:cs="Arial"/>
        </w:rPr>
        <w:t>ar todos con la calle Quetzal.</w:t>
      </w:r>
    </w:p>
    <w:p w14:paraId="4ED721E9" w14:textId="0C2C61B4" w:rsidR="00D10D83" w:rsidRPr="00D10D83" w:rsidRDefault="00881AA4" w:rsidP="00881AA4">
      <w:pPr>
        <w:spacing w:line="360" w:lineRule="auto"/>
        <w:ind w:left="708"/>
        <w:jc w:val="both"/>
        <w:rPr>
          <w:rFonts w:ascii="Arial" w:hAnsi="Arial" w:cs="Arial"/>
        </w:rPr>
      </w:pPr>
      <w:r>
        <w:rPr>
          <w:rFonts w:ascii="Arial" w:hAnsi="Arial" w:cs="Arial"/>
        </w:rPr>
        <w:t>A</w:t>
      </w:r>
      <w:r w:rsidR="00142956" w:rsidRPr="00D10D83">
        <w:rPr>
          <w:rFonts w:ascii="Arial" w:hAnsi="Arial" w:cs="Arial"/>
        </w:rPr>
        <w:t>l Noroeste un tramo en línea recta de 21.71 m. a colindar con predio municipal.</w:t>
      </w:r>
    </w:p>
    <w:p w14:paraId="516C8CDE" w14:textId="77777777" w:rsidR="00D10D83" w:rsidRDefault="00D10D83" w:rsidP="00522C39">
      <w:pPr>
        <w:spacing w:line="360" w:lineRule="auto"/>
        <w:jc w:val="both"/>
        <w:rPr>
          <w:rFonts w:ascii="Arial" w:hAnsi="Arial" w:cs="Arial"/>
        </w:rPr>
      </w:pPr>
    </w:p>
    <w:p w14:paraId="65599146" w14:textId="0DB593DE" w:rsidR="00B04E91" w:rsidRPr="00F23BC0" w:rsidRDefault="00F23BC0" w:rsidP="00522C39">
      <w:pPr>
        <w:spacing w:line="360" w:lineRule="auto"/>
        <w:jc w:val="both"/>
        <w:rPr>
          <w:rFonts w:ascii="Arial" w:hAnsi="Arial" w:cs="Arial"/>
        </w:rPr>
      </w:pPr>
      <w:r>
        <w:rPr>
          <w:rFonts w:ascii="Arial" w:hAnsi="Arial" w:cs="Arial"/>
        </w:rPr>
        <w:t>C</w:t>
      </w:r>
      <w:r w:rsidR="00FB2750">
        <w:rPr>
          <w:rFonts w:ascii="Arial" w:hAnsi="Arial" w:cs="Arial"/>
        </w:rPr>
        <w:t xml:space="preserve">on una superficie total de </w:t>
      </w:r>
      <w:r>
        <w:rPr>
          <w:rFonts w:ascii="Arial" w:eastAsia="MS Mincho" w:hAnsi="Arial" w:cs="Arial"/>
          <w:b/>
          <w:color w:val="000000"/>
        </w:rPr>
        <w:t>373.02</w:t>
      </w:r>
      <w:r w:rsidR="00FB2750" w:rsidRPr="000C5398">
        <w:rPr>
          <w:rFonts w:ascii="Arial" w:eastAsia="MS Mincho" w:hAnsi="Arial" w:cs="Arial"/>
          <w:b/>
          <w:color w:val="000000"/>
        </w:rPr>
        <w:t xml:space="preserve"> m</w:t>
      </w:r>
      <w:r w:rsidR="00FB2750" w:rsidRPr="000C5398">
        <w:rPr>
          <w:rFonts w:ascii="Arial" w:eastAsia="MS Mincho" w:hAnsi="Arial" w:cs="Arial"/>
          <w:b/>
          <w:color w:val="000000"/>
          <w:vertAlign w:val="superscript"/>
        </w:rPr>
        <w:t>2</w:t>
      </w:r>
      <w:bookmarkEnd w:id="1"/>
      <w:r>
        <w:rPr>
          <w:rFonts w:ascii="Arial" w:hAnsi="Arial" w:cs="Arial"/>
          <w:color w:val="000000" w:themeColor="text1"/>
        </w:rPr>
        <w:t xml:space="preserve">, con el objeto de utilizar el inmueble para un Centro Comunitario “El Señor de la Misericordia”, que estará dentro de la jurisdicción de la Parroquia Reina de México, condicionándose a la Asociación Religiosa </w:t>
      </w:r>
      <w:bookmarkEnd w:id="2"/>
      <w:r w:rsidR="00C62E8D">
        <w:rPr>
          <w:rFonts w:ascii="Arial" w:hAnsi="Arial" w:cs="Arial"/>
          <w:color w:val="000000" w:themeColor="text1"/>
        </w:rPr>
        <w:t>y con el</w:t>
      </w:r>
      <w:r w:rsidR="00FB2750">
        <w:rPr>
          <w:rFonts w:ascii="Arial" w:hAnsi="Arial" w:cs="Arial"/>
          <w:color w:val="000000" w:themeColor="text1"/>
        </w:rPr>
        <w:t xml:space="preserve"> </w:t>
      </w:r>
      <w:r w:rsidR="002234AC">
        <w:rPr>
          <w:rFonts w:ascii="Arial" w:hAnsi="Arial" w:cs="Arial"/>
          <w:color w:val="000000" w:themeColor="text1"/>
        </w:rPr>
        <w:t xml:space="preserve">fin de </w:t>
      </w:r>
      <w:r w:rsidR="00422132" w:rsidRPr="00EC53F3">
        <w:rPr>
          <w:rFonts w:ascii="Arial" w:hAnsi="Arial" w:cs="Arial"/>
          <w:color w:val="000000" w:themeColor="text1"/>
        </w:rPr>
        <w:t>regularizar la situación jurídica de</w:t>
      </w:r>
      <w:r w:rsidR="00FB2750">
        <w:rPr>
          <w:rFonts w:ascii="Arial" w:hAnsi="Arial" w:cs="Arial"/>
          <w:color w:val="000000" w:themeColor="text1"/>
        </w:rPr>
        <w:t xml:space="preserve"> ese </w:t>
      </w:r>
      <w:r w:rsidR="007E7BA8">
        <w:rPr>
          <w:rFonts w:ascii="Arial" w:hAnsi="Arial" w:cs="Arial"/>
        </w:rPr>
        <w:t xml:space="preserve">inmueble </w:t>
      </w:r>
      <w:r w:rsidR="005366B6">
        <w:rPr>
          <w:rFonts w:ascii="Arial" w:hAnsi="Arial" w:cs="Arial"/>
        </w:rPr>
        <w:t xml:space="preserve"> </w:t>
      </w:r>
      <w:r w:rsidR="007E7BA8">
        <w:rPr>
          <w:rFonts w:ascii="Arial" w:hAnsi="Arial" w:cs="Arial"/>
        </w:rPr>
        <w:t xml:space="preserve">del Dominio Público Municipal, </w:t>
      </w:r>
      <w:r w:rsidR="004100C8">
        <w:rPr>
          <w:rFonts w:ascii="Arial" w:hAnsi="Arial" w:cs="Arial"/>
          <w:color w:val="000000" w:themeColor="text1"/>
        </w:rPr>
        <w:t>antes enunciado</w:t>
      </w:r>
      <w:r w:rsidR="00422132" w:rsidRPr="00EC53F3">
        <w:rPr>
          <w:rFonts w:ascii="Arial" w:hAnsi="Arial" w:cs="Arial"/>
          <w:color w:val="000000" w:themeColor="text1"/>
        </w:rPr>
        <w:t xml:space="preserve">, </w:t>
      </w:r>
      <w:r w:rsidR="001E175A" w:rsidRPr="00EC53F3">
        <w:rPr>
          <w:rFonts w:ascii="Arial" w:hAnsi="Arial" w:cs="Arial"/>
          <w:color w:val="000000" w:themeColor="text1"/>
        </w:rPr>
        <w:t>ya que actual</w:t>
      </w:r>
      <w:r w:rsidR="001E175A">
        <w:rPr>
          <w:rFonts w:ascii="Arial" w:hAnsi="Arial" w:cs="Arial"/>
          <w:color w:val="000000" w:themeColor="text1"/>
        </w:rPr>
        <w:t xml:space="preserve">mente está siendo ocupado por </w:t>
      </w:r>
      <w:r w:rsidR="003C4F11">
        <w:rPr>
          <w:rFonts w:ascii="Arial" w:hAnsi="Arial" w:cs="Arial"/>
          <w:color w:val="000000" w:themeColor="text1"/>
        </w:rPr>
        <w:t xml:space="preserve">dicha </w:t>
      </w:r>
      <w:r w:rsidR="00065637">
        <w:rPr>
          <w:rFonts w:ascii="Arial" w:hAnsi="Arial" w:cs="Arial"/>
          <w:color w:val="000000" w:themeColor="text1"/>
        </w:rPr>
        <w:t>Institución</w:t>
      </w:r>
      <w:r w:rsidR="001E175A">
        <w:rPr>
          <w:rFonts w:ascii="Arial" w:hAnsi="Arial" w:cs="Arial"/>
          <w:color w:val="000000" w:themeColor="text1"/>
        </w:rPr>
        <w:t xml:space="preserve">, </w:t>
      </w:r>
      <w:r w:rsidR="00F25004" w:rsidRPr="00A8137D">
        <w:rPr>
          <w:rFonts w:ascii="Arial" w:hAnsi="Arial" w:cs="Arial"/>
          <w:color w:val="000000" w:themeColor="text1"/>
        </w:rPr>
        <w:t xml:space="preserve">por lo que remiten a la consideración de este Poder Legislativo en forma certificada y digital del </w:t>
      </w:r>
      <w:r w:rsidR="004100C8">
        <w:rPr>
          <w:rFonts w:ascii="Arial" w:hAnsi="Arial" w:cs="Arial"/>
          <w:color w:val="000000" w:themeColor="text1"/>
        </w:rPr>
        <w:t xml:space="preserve">Acuerdo relativo al Acta de </w:t>
      </w:r>
      <w:r w:rsidR="004100C8">
        <w:rPr>
          <w:rFonts w:ascii="Arial" w:hAnsi="Arial" w:cs="Arial"/>
          <w:color w:val="000000" w:themeColor="text1"/>
        </w:rPr>
        <w:lastRenderedPageBreak/>
        <w:t>la S</w:t>
      </w:r>
      <w:r w:rsidR="00F25004" w:rsidRPr="00A8137D">
        <w:rPr>
          <w:rFonts w:ascii="Arial" w:hAnsi="Arial" w:cs="Arial"/>
          <w:color w:val="000000" w:themeColor="text1"/>
        </w:rPr>
        <w:t xml:space="preserve">esión Ordinaria del Ayuntamiento, del </w:t>
      </w:r>
      <w:r>
        <w:rPr>
          <w:rFonts w:ascii="Arial" w:hAnsi="Arial" w:cs="Arial"/>
          <w:color w:val="000000" w:themeColor="text1"/>
        </w:rPr>
        <w:t>13 de enero del 2017</w:t>
      </w:r>
      <w:r w:rsidR="00F25004" w:rsidRPr="00A8137D">
        <w:rPr>
          <w:rFonts w:ascii="Arial" w:hAnsi="Arial" w:cs="Arial"/>
          <w:color w:val="000000" w:themeColor="text1"/>
        </w:rPr>
        <w:t xml:space="preserve">, formado con motivo </w:t>
      </w:r>
      <w:r w:rsidR="004100C8">
        <w:rPr>
          <w:rFonts w:ascii="Arial" w:hAnsi="Arial" w:cs="Arial"/>
          <w:color w:val="000000" w:themeColor="text1"/>
        </w:rPr>
        <w:t>de la referida solicitud.</w:t>
      </w:r>
    </w:p>
    <w:p w14:paraId="38270877" w14:textId="77777777" w:rsidR="00DE37B8" w:rsidRDefault="00DE37B8" w:rsidP="00522C39">
      <w:pPr>
        <w:spacing w:line="360" w:lineRule="auto"/>
        <w:jc w:val="both"/>
        <w:rPr>
          <w:rFonts w:ascii="Arial" w:hAnsi="Arial" w:cs="Arial"/>
          <w:color w:val="000000" w:themeColor="text1"/>
        </w:rPr>
      </w:pPr>
    </w:p>
    <w:p w14:paraId="4C7C957F" w14:textId="3D74D024" w:rsidR="00346872" w:rsidRPr="00A8137D" w:rsidRDefault="00346872" w:rsidP="00522C39">
      <w:pPr>
        <w:autoSpaceDE w:val="0"/>
        <w:autoSpaceDN w:val="0"/>
        <w:adjustRightInd w:val="0"/>
        <w:spacing w:line="360" w:lineRule="auto"/>
        <w:jc w:val="both"/>
        <w:rPr>
          <w:rFonts w:ascii="Arial" w:hAnsi="Arial" w:cs="Arial"/>
        </w:rPr>
      </w:pPr>
      <w:r w:rsidRPr="00A8137D">
        <w:rPr>
          <w:rFonts w:ascii="Arial" w:hAnsi="Arial" w:cs="Arial"/>
        </w:rPr>
        <w:t xml:space="preserve">La Comisión de Patrimonio Municipal del Ayuntamiento de </w:t>
      </w:r>
      <w:r w:rsidR="00F23BC0">
        <w:rPr>
          <w:rFonts w:ascii="Arial" w:hAnsi="Arial" w:cs="Arial"/>
        </w:rPr>
        <w:t>Monterrey</w:t>
      </w:r>
      <w:r w:rsidRPr="00A8137D">
        <w:rPr>
          <w:rFonts w:ascii="Arial" w:hAnsi="Arial" w:cs="Arial"/>
        </w:rPr>
        <w:t xml:space="preserve"> consideró</w:t>
      </w:r>
      <w:r w:rsidR="004100C8">
        <w:rPr>
          <w:rFonts w:ascii="Arial" w:hAnsi="Arial" w:cs="Arial"/>
        </w:rPr>
        <w:t xml:space="preserve"> presentar al P</w:t>
      </w:r>
      <w:r w:rsidR="00E54EE7">
        <w:rPr>
          <w:rFonts w:ascii="Arial" w:hAnsi="Arial" w:cs="Arial"/>
        </w:rPr>
        <w:t xml:space="preserve">leno del Ayuntamiento, </w:t>
      </w:r>
      <w:r w:rsidRPr="00A8137D">
        <w:rPr>
          <w:rFonts w:ascii="Arial" w:hAnsi="Arial" w:cs="Arial"/>
        </w:rPr>
        <w:t xml:space="preserve">otorgar en </w:t>
      </w:r>
      <w:r w:rsidR="004100C8">
        <w:rPr>
          <w:rFonts w:ascii="Arial" w:hAnsi="Arial" w:cs="Arial"/>
        </w:rPr>
        <w:t>C</w:t>
      </w:r>
      <w:r w:rsidRPr="00A8137D">
        <w:rPr>
          <w:rFonts w:ascii="Arial" w:hAnsi="Arial" w:cs="Arial"/>
        </w:rPr>
        <w:t xml:space="preserve">ontrato de comodato </w:t>
      </w:r>
      <w:r w:rsidR="002B584F" w:rsidRPr="00FB2750">
        <w:rPr>
          <w:rFonts w:ascii="Arial" w:hAnsi="Arial" w:cs="Arial"/>
        </w:rPr>
        <w:t>por</w:t>
      </w:r>
      <w:r w:rsidR="00F23BC0">
        <w:rPr>
          <w:rFonts w:ascii="Arial" w:hAnsi="Arial" w:cs="Arial"/>
          <w:b/>
        </w:rPr>
        <w:t xml:space="preserve"> 30- treinta</w:t>
      </w:r>
      <w:r w:rsidR="002B584F">
        <w:rPr>
          <w:rFonts w:ascii="Arial" w:hAnsi="Arial" w:cs="Arial"/>
          <w:b/>
        </w:rPr>
        <w:t xml:space="preserve"> años</w:t>
      </w:r>
      <w:r w:rsidR="002B584F">
        <w:rPr>
          <w:rFonts w:ascii="Arial" w:hAnsi="Arial" w:cs="Arial"/>
        </w:rPr>
        <w:t xml:space="preserve">, a favor de </w:t>
      </w:r>
      <w:r w:rsidR="00836BF7" w:rsidRPr="00F23BC0">
        <w:rPr>
          <w:rFonts w:ascii="Arial" w:hAnsi="Arial" w:cs="Arial"/>
          <w:b/>
        </w:rPr>
        <w:t>ARQUIDIÓCESIS DE MONTERREY, A.R</w:t>
      </w:r>
      <w:r w:rsidR="00836BF7">
        <w:rPr>
          <w:rFonts w:ascii="Arial" w:hAnsi="Arial" w:cs="Arial"/>
        </w:rPr>
        <w:t>.</w:t>
      </w:r>
      <w:r w:rsidR="00E54EE7" w:rsidRPr="00A8137D">
        <w:rPr>
          <w:rFonts w:ascii="Arial" w:hAnsi="Arial" w:cs="Arial"/>
        </w:rPr>
        <w:t>,</w:t>
      </w:r>
      <w:r w:rsidR="00E54EE7">
        <w:rPr>
          <w:rFonts w:ascii="Arial" w:hAnsi="Arial" w:cs="Arial"/>
        </w:rPr>
        <w:t xml:space="preserve"> </w:t>
      </w:r>
      <w:r w:rsidRPr="00A8137D">
        <w:rPr>
          <w:rFonts w:ascii="Arial" w:hAnsi="Arial" w:cs="Arial"/>
        </w:rPr>
        <w:t>para que logre así su regularización jurídica, material y su permanencia legal, así como su debido funcionamiento</w:t>
      </w:r>
      <w:r w:rsidR="00065637">
        <w:rPr>
          <w:rFonts w:ascii="Arial" w:hAnsi="Arial" w:cs="Arial"/>
        </w:rPr>
        <w:t xml:space="preserve"> en </w:t>
      </w:r>
      <w:r w:rsidR="007E7BA8">
        <w:rPr>
          <w:rFonts w:ascii="Arial" w:hAnsi="Arial" w:cs="Arial"/>
        </w:rPr>
        <w:t>el</w:t>
      </w:r>
      <w:r w:rsidR="00065637">
        <w:rPr>
          <w:rFonts w:ascii="Arial" w:hAnsi="Arial" w:cs="Arial"/>
        </w:rPr>
        <w:t xml:space="preserve"> inmueble del Dominio Público Municipal señalado con anterioridad</w:t>
      </w:r>
      <w:r w:rsidRPr="00A8137D">
        <w:rPr>
          <w:rFonts w:ascii="Arial" w:hAnsi="Arial" w:cs="Arial"/>
        </w:rPr>
        <w:t>.</w:t>
      </w:r>
    </w:p>
    <w:p w14:paraId="628001ED" w14:textId="77777777" w:rsidR="00346872" w:rsidRPr="00A8137D" w:rsidRDefault="00346872" w:rsidP="00522C39">
      <w:pPr>
        <w:autoSpaceDE w:val="0"/>
        <w:autoSpaceDN w:val="0"/>
        <w:adjustRightInd w:val="0"/>
        <w:spacing w:line="360" w:lineRule="auto"/>
        <w:jc w:val="both"/>
        <w:rPr>
          <w:rFonts w:ascii="Arial" w:hAnsi="Arial" w:cs="Arial"/>
        </w:rPr>
      </w:pPr>
    </w:p>
    <w:p w14:paraId="63D6C44D" w14:textId="218AA19E" w:rsidR="00EC11FB" w:rsidRDefault="00346872" w:rsidP="00522C39">
      <w:pPr>
        <w:autoSpaceDE w:val="0"/>
        <w:autoSpaceDN w:val="0"/>
        <w:adjustRightInd w:val="0"/>
        <w:spacing w:line="360" w:lineRule="auto"/>
        <w:jc w:val="both"/>
        <w:rPr>
          <w:rFonts w:ascii="Arial" w:hAnsi="Arial" w:cs="Arial"/>
        </w:rPr>
      </w:pPr>
      <w:r w:rsidRPr="00A8137D">
        <w:rPr>
          <w:rFonts w:ascii="Arial" w:hAnsi="Arial" w:cs="Arial"/>
        </w:rPr>
        <w:t xml:space="preserve">El Ayuntamiento de </w:t>
      </w:r>
      <w:r w:rsidR="00F23BC0">
        <w:rPr>
          <w:rFonts w:ascii="Arial" w:hAnsi="Arial" w:cs="Arial"/>
        </w:rPr>
        <w:t>Monterrey</w:t>
      </w:r>
      <w:r w:rsidRPr="00A8137D">
        <w:rPr>
          <w:rFonts w:ascii="Arial" w:hAnsi="Arial" w:cs="Arial"/>
        </w:rPr>
        <w:t xml:space="preserve"> autorizó en Sesión Ordinaria</w:t>
      </w:r>
      <w:r w:rsidR="00FF4B86">
        <w:rPr>
          <w:rFonts w:ascii="Arial" w:hAnsi="Arial" w:cs="Arial"/>
          <w:color w:val="000000" w:themeColor="text1"/>
        </w:rPr>
        <w:t>,</w:t>
      </w:r>
      <w:r w:rsidR="00E54EE7" w:rsidRPr="00A8137D">
        <w:rPr>
          <w:rFonts w:ascii="Arial" w:hAnsi="Arial" w:cs="Arial"/>
          <w:color w:val="000000" w:themeColor="text1"/>
        </w:rPr>
        <w:t xml:space="preserve"> celebrada e</w:t>
      </w:r>
      <w:r w:rsidR="0025062E">
        <w:rPr>
          <w:rFonts w:ascii="Arial" w:hAnsi="Arial" w:cs="Arial"/>
          <w:color w:val="000000" w:themeColor="text1"/>
        </w:rPr>
        <w:t>n fecha</w:t>
      </w:r>
      <w:r w:rsidR="00E54EE7" w:rsidRPr="00A8137D">
        <w:rPr>
          <w:rFonts w:ascii="Arial" w:hAnsi="Arial" w:cs="Arial"/>
          <w:color w:val="000000" w:themeColor="text1"/>
        </w:rPr>
        <w:t xml:space="preserve"> </w:t>
      </w:r>
      <w:r w:rsidR="00F23BC0">
        <w:rPr>
          <w:rFonts w:ascii="Arial" w:hAnsi="Arial" w:cs="Arial"/>
          <w:color w:val="000000" w:themeColor="text1"/>
        </w:rPr>
        <w:t>13 de enero del 2017</w:t>
      </w:r>
      <w:r w:rsidR="006E7E83">
        <w:rPr>
          <w:rFonts w:ascii="Arial" w:hAnsi="Arial" w:cs="Arial"/>
        </w:rPr>
        <w:t>, dictamen</w:t>
      </w:r>
      <w:r w:rsidRPr="00A8137D">
        <w:rPr>
          <w:rFonts w:ascii="Arial" w:hAnsi="Arial" w:cs="Arial"/>
        </w:rPr>
        <w:t xml:space="preserve"> otorgando</w:t>
      </w:r>
      <w:r w:rsidR="002B584F" w:rsidRPr="002B584F">
        <w:t xml:space="preserve"> </w:t>
      </w:r>
      <w:r w:rsidR="002B584F" w:rsidRPr="002B584F">
        <w:rPr>
          <w:rFonts w:ascii="Arial" w:hAnsi="Arial" w:cs="Arial"/>
        </w:rPr>
        <w:t>Contrato de comodato</w:t>
      </w:r>
      <w:r w:rsidR="002B584F">
        <w:rPr>
          <w:rFonts w:ascii="Arial" w:hAnsi="Arial" w:cs="Arial"/>
        </w:rPr>
        <w:t xml:space="preserve"> </w:t>
      </w:r>
      <w:r w:rsidR="002B584F" w:rsidRPr="002B584F">
        <w:rPr>
          <w:rFonts w:ascii="Arial" w:hAnsi="Arial" w:cs="Arial"/>
        </w:rPr>
        <w:t xml:space="preserve">a favor de </w:t>
      </w:r>
      <w:r w:rsidR="00836BF7" w:rsidRPr="00423FF7">
        <w:rPr>
          <w:rFonts w:ascii="Arial" w:hAnsi="Arial" w:cs="Arial"/>
          <w:b/>
        </w:rPr>
        <w:t>ARQUIDIÓCESIS DE MONTERREY, A.R.</w:t>
      </w:r>
      <w:r w:rsidRPr="00A8137D">
        <w:rPr>
          <w:rFonts w:ascii="Arial" w:hAnsi="Arial" w:cs="Arial"/>
        </w:rPr>
        <w:t xml:space="preserve"> </w:t>
      </w:r>
      <w:r w:rsidR="00DC6D36">
        <w:rPr>
          <w:rFonts w:ascii="Arial" w:hAnsi="Arial" w:cs="Arial"/>
        </w:rPr>
        <w:t>r</w:t>
      </w:r>
      <w:r w:rsidRPr="00A8137D">
        <w:rPr>
          <w:rFonts w:ascii="Arial" w:hAnsi="Arial" w:cs="Arial"/>
        </w:rPr>
        <w:t>especto de</w:t>
      </w:r>
      <w:r w:rsidR="00DC6D36">
        <w:rPr>
          <w:rFonts w:ascii="Arial" w:hAnsi="Arial" w:cs="Arial"/>
        </w:rPr>
        <w:t>l</w:t>
      </w:r>
      <w:r w:rsidRPr="00A8137D">
        <w:rPr>
          <w:rFonts w:ascii="Arial" w:hAnsi="Arial" w:cs="Arial"/>
        </w:rPr>
        <w:t xml:space="preserve"> </w:t>
      </w:r>
      <w:r w:rsidR="007E7BA8">
        <w:rPr>
          <w:rFonts w:ascii="Arial" w:hAnsi="Arial" w:cs="Arial"/>
        </w:rPr>
        <w:t>bien</w:t>
      </w:r>
      <w:r w:rsidR="00065637">
        <w:rPr>
          <w:rFonts w:ascii="Arial" w:hAnsi="Arial" w:cs="Arial"/>
        </w:rPr>
        <w:t xml:space="preserve"> </w:t>
      </w:r>
      <w:r w:rsidR="00D63038">
        <w:rPr>
          <w:rFonts w:ascii="Arial" w:hAnsi="Arial" w:cs="Arial"/>
        </w:rPr>
        <w:t>i</w:t>
      </w:r>
      <w:r w:rsidRPr="00A8137D">
        <w:rPr>
          <w:rFonts w:ascii="Arial" w:hAnsi="Arial" w:cs="Arial"/>
        </w:rPr>
        <w:t>nmueble</w:t>
      </w:r>
      <w:r w:rsidR="004100C8">
        <w:rPr>
          <w:rFonts w:ascii="Arial" w:hAnsi="Arial" w:cs="Arial"/>
        </w:rPr>
        <w:t xml:space="preserve"> del Dominio Público Municipal, antes mencionado.</w:t>
      </w:r>
    </w:p>
    <w:p w14:paraId="4135AAB2" w14:textId="77777777" w:rsidR="00704DF9" w:rsidRPr="00D63038" w:rsidRDefault="00EC11FB" w:rsidP="00522C39">
      <w:pPr>
        <w:autoSpaceDE w:val="0"/>
        <w:autoSpaceDN w:val="0"/>
        <w:adjustRightInd w:val="0"/>
        <w:spacing w:line="360" w:lineRule="auto"/>
        <w:jc w:val="both"/>
        <w:rPr>
          <w:rFonts w:ascii="Arial" w:hAnsi="Arial" w:cs="Arial"/>
          <w:lang w:val="es-MX"/>
        </w:rPr>
      </w:pPr>
      <w:r w:rsidRPr="00D63038">
        <w:rPr>
          <w:rFonts w:ascii="Arial" w:hAnsi="Arial" w:cs="Arial"/>
          <w:lang w:val="es-MX"/>
        </w:rPr>
        <w:t xml:space="preserve"> </w:t>
      </w:r>
    </w:p>
    <w:p w14:paraId="42E237A5" w14:textId="77777777" w:rsidR="00346872" w:rsidRPr="00A8137D" w:rsidRDefault="00346872" w:rsidP="00522C39">
      <w:pPr>
        <w:spacing w:line="360" w:lineRule="auto"/>
        <w:jc w:val="both"/>
        <w:rPr>
          <w:rFonts w:ascii="Arial" w:hAnsi="Arial" w:cs="Arial"/>
          <w:color w:val="000000" w:themeColor="text1"/>
        </w:rPr>
      </w:pPr>
      <w:r w:rsidRPr="00A8137D">
        <w:rPr>
          <w:rFonts w:ascii="Arial" w:hAnsi="Arial" w:cs="Arial"/>
          <w:color w:val="000000" w:themeColor="text1"/>
        </w:rPr>
        <w:t>Refieren que la aprobación solicitada a este Poder Legislativo, respecto de</w:t>
      </w:r>
      <w:r w:rsidR="00DC6D36">
        <w:rPr>
          <w:rFonts w:ascii="Arial" w:hAnsi="Arial" w:cs="Arial"/>
          <w:color w:val="000000" w:themeColor="text1"/>
        </w:rPr>
        <w:t>l</w:t>
      </w:r>
      <w:r w:rsidRPr="00A8137D">
        <w:rPr>
          <w:rFonts w:ascii="Arial" w:hAnsi="Arial" w:cs="Arial"/>
          <w:color w:val="000000" w:themeColor="text1"/>
        </w:rPr>
        <w:t xml:space="preserve"> área municipal ante</w:t>
      </w:r>
      <w:r w:rsidR="00DC6D36">
        <w:rPr>
          <w:rFonts w:ascii="Arial" w:hAnsi="Arial" w:cs="Arial"/>
          <w:color w:val="000000" w:themeColor="text1"/>
        </w:rPr>
        <w:t>s</w:t>
      </w:r>
      <w:r w:rsidRPr="00A8137D">
        <w:rPr>
          <w:rFonts w:ascii="Arial" w:hAnsi="Arial" w:cs="Arial"/>
          <w:color w:val="000000" w:themeColor="text1"/>
        </w:rPr>
        <w:t xml:space="preserve"> descrita, deriva de lo establecido en el último párrafo del artículo 201 de la Ley de Desarrollo Urbano del Estado de Nuevo León.</w:t>
      </w:r>
    </w:p>
    <w:p w14:paraId="7B7D8BA1" w14:textId="77777777" w:rsidR="00346872" w:rsidRDefault="00346872" w:rsidP="00522C39">
      <w:pPr>
        <w:spacing w:line="360" w:lineRule="auto"/>
        <w:jc w:val="both"/>
        <w:rPr>
          <w:rFonts w:ascii="Arial" w:hAnsi="Arial" w:cs="Arial"/>
          <w:color w:val="000000" w:themeColor="text1"/>
        </w:rPr>
      </w:pPr>
    </w:p>
    <w:p w14:paraId="536F0679" w14:textId="77777777" w:rsidR="006E7E83" w:rsidRDefault="00DC6D36" w:rsidP="00522C39">
      <w:pPr>
        <w:autoSpaceDE w:val="0"/>
        <w:autoSpaceDN w:val="0"/>
        <w:adjustRightInd w:val="0"/>
        <w:spacing w:line="360" w:lineRule="auto"/>
        <w:jc w:val="both"/>
        <w:rPr>
          <w:rFonts w:ascii="Arial" w:hAnsi="Arial" w:cs="Arial"/>
          <w:color w:val="000000" w:themeColor="text1"/>
        </w:rPr>
      </w:pPr>
      <w:r>
        <w:rPr>
          <w:rFonts w:ascii="Arial" w:hAnsi="Arial" w:cs="Arial"/>
          <w:color w:val="000000" w:themeColor="text1"/>
        </w:rPr>
        <w:t xml:space="preserve">Acreditando el Municipio </w:t>
      </w:r>
      <w:r w:rsidR="00A568BE">
        <w:rPr>
          <w:rFonts w:ascii="Arial" w:hAnsi="Arial" w:cs="Arial"/>
          <w:color w:val="000000" w:themeColor="text1"/>
        </w:rPr>
        <w:t xml:space="preserve">de </w:t>
      </w:r>
      <w:r w:rsidR="003E43F4">
        <w:rPr>
          <w:rFonts w:ascii="Arial" w:hAnsi="Arial" w:cs="Arial"/>
          <w:color w:val="000000" w:themeColor="text1"/>
        </w:rPr>
        <w:t>Monterrey</w:t>
      </w:r>
      <w:r w:rsidR="00A568BE">
        <w:rPr>
          <w:rFonts w:ascii="Arial" w:hAnsi="Arial" w:cs="Arial"/>
          <w:color w:val="000000" w:themeColor="text1"/>
        </w:rPr>
        <w:t xml:space="preserve"> de Nuevo León, </w:t>
      </w:r>
      <w:r>
        <w:rPr>
          <w:rFonts w:ascii="Arial" w:hAnsi="Arial" w:cs="Arial"/>
          <w:color w:val="000000" w:themeColor="text1"/>
        </w:rPr>
        <w:t xml:space="preserve">su legal propiedad sobre </w:t>
      </w:r>
      <w:r w:rsidR="007E7BA8">
        <w:rPr>
          <w:rFonts w:ascii="Arial" w:hAnsi="Arial" w:cs="Arial"/>
          <w:color w:val="000000" w:themeColor="text1"/>
        </w:rPr>
        <w:t>el</w:t>
      </w:r>
      <w:r>
        <w:rPr>
          <w:rFonts w:ascii="Arial" w:hAnsi="Arial" w:cs="Arial"/>
          <w:color w:val="000000" w:themeColor="text1"/>
        </w:rPr>
        <w:t xml:space="preserve"> bien inmueble</w:t>
      </w:r>
      <w:r w:rsidR="00EC11FB">
        <w:rPr>
          <w:rFonts w:ascii="Arial" w:hAnsi="Arial" w:cs="Arial"/>
          <w:color w:val="000000" w:themeColor="text1"/>
        </w:rPr>
        <w:t xml:space="preserve"> </w:t>
      </w:r>
      <w:r w:rsidR="00A568BE">
        <w:rPr>
          <w:rFonts w:ascii="Arial" w:hAnsi="Arial" w:cs="Arial"/>
          <w:color w:val="000000" w:themeColor="text1"/>
        </w:rPr>
        <w:t xml:space="preserve">descrito con antelación, </w:t>
      </w:r>
      <w:r w:rsidR="00EC11FB">
        <w:rPr>
          <w:rFonts w:ascii="Arial" w:hAnsi="Arial" w:cs="Arial"/>
          <w:color w:val="000000" w:themeColor="text1"/>
        </w:rPr>
        <w:t xml:space="preserve">con </w:t>
      </w:r>
      <w:r w:rsidR="00D330AA">
        <w:rPr>
          <w:rFonts w:ascii="Arial" w:hAnsi="Arial" w:cs="Arial"/>
          <w:color w:val="000000" w:themeColor="text1"/>
        </w:rPr>
        <w:t>l</w:t>
      </w:r>
      <w:r w:rsidR="00A568BE">
        <w:rPr>
          <w:rFonts w:ascii="Arial" w:hAnsi="Arial" w:cs="Arial"/>
          <w:color w:val="000000" w:themeColor="text1"/>
        </w:rPr>
        <w:t>os</w:t>
      </w:r>
      <w:r w:rsidR="00D330AA">
        <w:rPr>
          <w:rFonts w:ascii="Arial" w:hAnsi="Arial" w:cs="Arial"/>
          <w:color w:val="000000" w:themeColor="text1"/>
        </w:rPr>
        <w:t xml:space="preserve"> siguiente</w:t>
      </w:r>
      <w:r w:rsidR="00A568BE">
        <w:rPr>
          <w:rFonts w:ascii="Arial" w:hAnsi="Arial" w:cs="Arial"/>
          <w:color w:val="000000" w:themeColor="text1"/>
        </w:rPr>
        <w:t>s</w:t>
      </w:r>
      <w:r w:rsidR="00D330AA">
        <w:rPr>
          <w:rFonts w:ascii="Arial" w:hAnsi="Arial" w:cs="Arial"/>
          <w:color w:val="000000" w:themeColor="text1"/>
        </w:rPr>
        <w:t xml:space="preserve"> documento</w:t>
      </w:r>
      <w:r w:rsidR="00A568BE">
        <w:rPr>
          <w:rFonts w:ascii="Arial" w:hAnsi="Arial" w:cs="Arial"/>
          <w:color w:val="000000" w:themeColor="text1"/>
        </w:rPr>
        <w:t>s</w:t>
      </w:r>
    </w:p>
    <w:p w14:paraId="1A62A5C3" w14:textId="250F34F3" w:rsidR="00EC11FB" w:rsidRDefault="00EC11FB" w:rsidP="00522C39">
      <w:pPr>
        <w:autoSpaceDE w:val="0"/>
        <w:autoSpaceDN w:val="0"/>
        <w:adjustRightInd w:val="0"/>
        <w:spacing w:line="360" w:lineRule="auto"/>
        <w:jc w:val="both"/>
        <w:rPr>
          <w:rFonts w:ascii="Arial" w:hAnsi="Arial" w:cs="Arial"/>
          <w:color w:val="000000" w:themeColor="text1"/>
        </w:rPr>
      </w:pPr>
      <w:r>
        <w:rPr>
          <w:rFonts w:ascii="Arial" w:hAnsi="Arial" w:cs="Arial"/>
          <w:color w:val="000000" w:themeColor="text1"/>
        </w:rPr>
        <w:t>:</w:t>
      </w:r>
    </w:p>
    <w:p w14:paraId="4AABE64B" w14:textId="77777777" w:rsidR="00423FF7" w:rsidRPr="00423FF7" w:rsidRDefault="00423FF7" w:rsidP="00142956">
      <w:pPr>
        <w:pStyle w:val="Prrafodelista"/>
        <w:numPr>
          <w:ilvl w:val="0"/>
          <w:numId w:val="6"/>
        </w:numPr>
        <w:overflowPunct w:val="0"/>
        <w:autoSpaceDE w:val="0"/>
        <w:autoSpaceDN w:val="0"/>
        <w:adjustRightInd w:val="0"/>
        <w:ind w:left="1800"/>
        <w:jc w:val="both"/>
        <w:textAlignment w:val="baseline"/>
        <w:rPr>
          <w:rFonts w:ascii="Arial" w:hAnsi="Arial" w:cs="Arial"/>
        </w:rPr>
      </w:pPr>
      <w:r>
        <w:rPr>
          <w:rFonts w:ascii="Arial" w:hAnsi="Arial" w:cs="Arial"/>
          <w:color w:val="000000"/>
        </w:rPr>
        <w:t xml:space="preserve">Plano de Área Municipal ubicado en la Colonia Fomerrey Monterrey, entre las calles Martín Torres, Quetzal y Rublo. </w:t>
      </w:r>
      <w:r>
        <w:rPr>
          <w:rFonts w:ascii="Arial" w:hAnsi="Arial" w:cs="Arial"/>
          <w:color w:val="000000"/>
        </w:rPr>
        <w:lastRenderedPageBreak/>
        <w:t xml:space="preserve">Expedido por la Tesorería Municipal de Monterrey, Nuevo León. </w:t>
      </w:r>
    </w:p>
    <w:p w14:paraId="1849EC7E" w14:textId="0471034C" w:rsidR="00D10D83" w:rsidRPr="006E7E83" w:rsidRDefault="00423FF7" w:rsidP="006E7E83">
      <w:pPr>
        <w:pStyle w:val="Prrafodelista"/>
        <w:numPr>
          <w:ilvl w:val="0"/>
          <w:numId w:val="6"/>
        </w:numPr>
        <w:overflowPunct w:val="0"/>
        <w:autoSpaceDE w:val="0"/>
        <w:autoSpaceDN w:val="0"/>
        <w:adjustRightInd w:val="0"/>
        <w:ind w:left="1800"/>
        <w:jc w:val="both"/>
        <w:textAlignment w:val="baseline"/>
        <w:rPr>
          <w:rFonts w:ascii="Arial" w:hAnsi="Arial" w:cs="Arial"/>
        </w:rPr>
      </w:pPr>
      <w:r>
        <w:rPr>
          <w:rFonts w:ascii="Arial" w:hAnsi="Arial" w:cs="Arial"/>
          <w:color w:val="000000"/>
        </w:rPr>
        <w:t xml:space="preserve">Certificado de Impuesto Predial </w:t>
      </w:r>
      <w:r w:rsidR="00A568BE">
        <w:rPr>
          <w:rFonts w:ascii="Arial" w:hAnsi="Arial" w:cs="Arial"/>
          <w:color w:val="000000"/>
        </w:rPr>
        <w:t>del expediente catastral número</w:t>
      </w:r>
      <w:r>
        <w:rPr>
          <w:rFonts w:ascii="Arial" w:hAnsi="Arial" w:cs="Arial"/>
          <w:color w:val="000000"/>
        </w:rPr>
        <w:t xml:space="preserve"> 35-153-001 siendo propietario el Municipio de Monterrey, expedido por la Tesorería Municipal del Estado de Nuevo León, dirección de recaudación inmobiliaria. </w:t>
      </w:r>
    </w:p>
    <w:p w14:paraId="5B801CFD" w14:textId="77777777" w:rsidR="000C07E0" w:rsidRPr="000C07E0" w:rsidRDefault="000C07E0" w:rsidP="000C07E0">
      <w:pPr>
        <w:pStyle w:val="Prrafodelista"/>
        <w:overflowPunct w:val="0"/>
        <w:autoSpaceDE w:val="0"/>
        <w:autoSpaceDN w:val="0"/>
        <w:adjustRightInd w:val="0"/>
        <w:ind w:left="1800"/>
        <w:jc w:val="both"/>
        <w:textAlignment w:val="baseline"/>
        <w:rPr>
          <w:rFonts w:ascii="Arial" w:hAnsi="Arial" w:cs="Arial"/>
        </w:rPr>
      </w:pPr>
    </w:p>
    <w:p w14:paraId="7A8C69EA" w14:textId="77777777" w:rsidR="00C62E8D" w:rsidRDefault="00C62E8D" w:rsidP="00522C39">
      <w:pPr>
        <w:spacing w:line="360" w:lineRule="auto"/>
        <w:jc w:val="both"/>
        <w:rPr>
          <w:rFonts w:ascii="Arial" w:hAnsi="Arial" w:cs="Arial"/>
          <w:color w:val="000000" w:themeColor="text1"/>
        </w:rPr>
      </w:pPr>
    </w:p>
    <w:p w14:paraId="1B98F34B" w14:textId="6E101898" w:rsidR="00346872" w:rsidRPr="00A8137D" w:rsidRDefault="00346872" w:rsidP="00522C39">
      <w:pPr>
        <w:spacing w:line="360" w:lineRule="auto"/>
        <w:jc w:val="both"/>
        <w:rPr>
          <w:rFonts w:ascii="Arial" w:hAnsi="Arial" w:cs="Arial"/>
          <w:color w:val="000000" w:themeColor="text1"/>
        </w:rPr>
      </w:pPr>
      <w:r w:rsidRPr="00A8137D">
        <w:rPr>
          <w:rFonts w:ascii="Arial" w:hAnsi="Arial" w:cs="Arial"/>
          <w:color w:val="000000" w:themeColor="text1"/>
        </w:rPr>
        <w:t xml:space="preserve">Conforme a lo anterior solicitan a esta Representación Popular realizar el trámite legislativo correspondiente a efecto de que el R. Ayuntamiento de </w:t>
      </w:r>
      <w:r w:rsidR="00F23BC0">
        <w:rPr>
          <w:rFonts w:ascii="Arial" w:hAnsi="Arial" w:cs="Arial"/>
          <w:color w:val="000000" w:themeColor="text1"/>
        </w:rPr>
        <w:t>Monterrey</w:t>
      </w:r>
      <w:r w:rsidRPr="00A8137D">
        <w:rPr>
          <w:rFonts w:ascii="Arial" w:hAnsi="Arial" w:cs="Arial"/>
          <w:color w:val="000000" w:themeColor="text1"/>
        </w:rPr>
        <w:t>, Nuevo León</w:t>
      </w:r>
      <w:r w:rsidR="00710E11" w:rsidRPr="00A8137D">
        <w:rPr>
          <w:rFonts w:ascii="Arial" w:hAnsi="Arial" w:cs="Arial"/>
          <w:color w:val="000000" w:themeColor="text1"/>
        </w:rPr>
        <w:t>,</w:t>
      </w:r>
      <w:r w:rsidRPr="00A8137D">
        <w:rPr>
          <w:rFonts w:ascii="Arial" w:hAnsi="Arial" w:cs="Arial"/>
          <w:color w:val="000000" w:themeColor="text1"/>
        </w:rPr>
        <w:t xml:space="preserve"> cuente con la aprobación para celebrar</w:t>
      </w:r>
      <w:r w:rsidR="00C215B3">
        <w:rPr>
          <w:rFonts w:ascii="Arial" w:hAnsi="Arial" w:cs="Arial"/>
          <w:color w:val="000000" w:themeColor="text1"/>
        </w:rPr>
        <w:t xml:space="preserve"> </w:t>
      </w:r>
      <w:r w:rsidRPr="00A8137D">
        <w:rPr>
          <w:rFonts w:ascii="Arial" w:hAnsi="Arial" w:cs="Arial"/>
          <w:b/>
          <w:color w:val="000000" w:themeColor="text1"/>
          <w:lang w:val="es-MX"/>
        </w:rPr>
        <w:t>Contrato de Comodato</w:t>
      </w:r>
      <w:r w:rsidRPr="00A8137D">
        <w:rPr>
          <w:rFonts w:ascii="Arial" w:hAnsi="Arial" w:cs="Arial"/>
          <w:color w:val="000000" w:themeColor="text1"/>
        </w:rPr>
        <w:t>.</w:t>
      </w:r>
    </w:p>
    <w:p w14:paraId="64C49CB2" w14:textId="77777777" w:rsidR="00346872" w:rsidRPr="00A8137D" w:rsidRDefault="00C80006" w:rsidP="00522C39">
      <w:pPr>
        <w:spacing w:line="360" w:lineRule="auto"/>
        <w:jc w:val="center"/>
        <w:rPr>
          <w:rFonts w:ascii="Arial" w:hAnsi="Arial" w:cs="Arial"/>
          <w:b/>
          <w:color w:val="000000" w:themeColor="text1"/>
          <w:lang w:val="es-MX"/>
        </w:rPr>
      </w:pPr>
      <w:r>
        <w:rPr>
          <w:rFonts w:ascii="Arial" w:hAnsi="Arial" w:cs="Arial"/>
          <w:b/>
          <w:color w:val="000000" w:themeColor="text1"/>
          <w:lang w:val="es-MX"/>
        </w:rPr>
        <w:t>CONSIDERACIONES</w:t>
      </w:r>
    </w:p>
    <w:p w14:paraId="65BC405D" w14:textId="289979EC" w:rsidR="00346872" w:rsidRDefault="00346872" w:rsidP="00522C39">
      <w:pPr>
        <w:spacing w:line="360" w:lineRule="auto"/>
        <w:jc w:val="both"/>
        <w:rPr>
          <w:rFonts w:ascii="Arial" w:hAnsi="Arial" w:cs="Arial"/>
          <w:color w:val="000000" w:themeColor="text1"/>
        </w:rPr>
      </w:pPr>
    </w:p>
    <w:p w14:paraId="01FE189D" w14:textId="6482B2D1" w:rsidR="00346872" w:rsidRPr="00A8137D" w:rsidRDefault="00346872" w:rsidP="00522C39">
      <w:pPr>
        <w:autoSpaceDE w:val="0"/>
        <w:autoSpaceDN w:val="0"/>
        <w:adjustRightInd w:val="0"/>
        <w:spacing w:line="360" w:lineRule="auto"/>
        <w:jc w:val="both"/>
        <w:rPr>
          <w:rFonts w:ascii="Arial" w:hAnsi="Arial" w:cs="Arial"/>
          <w:color w:val="000000" w:themeColor="text1"/>
          <w:lang w:val="es-MX"/>
        </w:rPr>
      </w:pPr>
      <w:r w:rsidRPr="00A8137D">
        <w:rPr>
          <w:rFonts w:ascii="Arial" w:hAnsi="Arial" w:cs="Arial"/>
          <w:color w:val="000000" w:themeColor="text1"/>
          <w:lang w:val="es-MX"/>
        </w:rPr>
        <w:t xml:space="preserve">Esta Comisión de Desarrollo Urbano se encuentra facultada para conocer del asunto que le fue turnado, de conformidad con establecido en los artículos 70, fracción </w:t>
      </w:r>
      <w:r w:rsidR="001E684C">
        <w:rPr>
          <w:rFonts w:ascii="Arial" w:hAnsi="Arial" w:cs="Arial"/>
          <w:color w:val="000000" w:themeColor="text1"/>
          <w:lang w:val="es-MX"/>
        </w:rPr>
        <w:t>IX</w:t>
      </w:r>
      <w:r w:rsidRPr="00A8137D">
        <w:rPr>
          <w:rFonts w:ascii="Arial" w:hAnsi="Arial" w:cs="Arial"/>
          <w:color w:val="000000" w:themeColor="text1"/>
          <w:lang w:val="es-MX"/>
        </w:rPr>
        <w:t xml:space="preserve">, de la Ley Orgánica del Poder Legislativo del Estado de Nuevo León, 39, fracción </w:t>
      </w:r>
      <w:r w:rsidR="001E684C">
        <w:rPr>
          <w:rFonts w:ascii="Arial" w:hAnsi="Arial" w:cs="Arial"/>
          <w:color w:val="000000" w:themeColor="text1"/>
          <w:lang w:val="es-MX"/>
        </w:rPr>
        <w:t>IX</w:t>
      </w:r>
      <w:r w:rsidRPr="00A8137D">
        <w:rPr>
          <w:rFonts w:ascii="Arial" w:hAnsi="Arial" w:cs="Arial"/>
          <w:color w:val="000000" w:themeColor="text1"/>
          <w:lang w:val="es-MX"/>
        </w:rPr>
        <w:t>, inciso e), del Reglamento para el Gobierno Interior del Congreso del Estado de Nuevo León, y 201, último párrafo, de la Ley de Desarrollo Urbano del Estado de Nuevo León, derivado de lo cual sometemos al Pleno</w:t>
      </w:r>
      <w:r w:rsidR="00A568BE">
        <w:rPr>
          <w:rFonts w:ascii="Arial" w:hAnsi="Arial" w:cs="Arial"/>
          <w:color w:val="000000" w:themeColor="text1"/>
          <w:lang w:val="es-MX"/>
        </w:rPr>
        <w:t xml:space="preserve"> las siguientes consideraciones vertidas en el presente dictamen legislativo. </w:t>
      </w:r>
    </w:p>
    <w:p w14:paraId="0C02F6EF" w14:textId="54DA9E20" w:rsidR="00346872" w:rsidRPr="00A8137D" w:rsidRDefault="00346872" w:rsidP="00522C39">
      <w:pPr>
        <w:spacing w:line="360" w:lineRule="auto"/>
        <w:jc w:val="both"/>
        <w:rPr>
          <w:rFonts w:ascii="Arial" w:hAnsi="Arial" w:cs="Arial"/>
          <w:color w:val="000000" w:themeColor="text1"/>
          <w:lang w:val="es-MX"/>
        </w:rPr>
      </w:pPr>
    </w:p>
    <w:p w14:paraId="68C7F5A2" w14:textId="344B11AF" w:rsidR="00346872" w:rsidRPr="00A8137D" w:rsidRDefault="00346872" w:rsidP="00522C39">
      <w:pPr>
        <w:spacing w:line="360" w:lineRule="auto"/>
        <w:jc w:val="both"/>
        <w:rPr>
          <w:rFonts w:ascii="Arial" w:hAnsi="Arial" w:cs="Arial"/>
          <w:color w:val="000000" w:themeColor="text1"/>
          <w:lang w:val="es-MX"/>
        </w:rPr>
      </w:pPr>
      <w:r w:rsidRPr="00A8137D">
        <w:rPr>
          <w:rFonts w:ascii="Arial" w:hAnsi="Arial" w:cs="Arial"/>
          <w:color w:val="000000" w:themeColor="text1"/>
          <w:lang w:val="es-MX"/>
        </w:rPr>
        <w:t>Resultado del estu</w:t>
      </w:r>
      <w:r w:rsidR="00A568BE">
        <w:rPr>
          <w:rFonts w:ascii="Arial" w:hAnsi="Arial" w:cs="Arial"/>
          <w:color w:val="000000" w:themeColor="text1"/>
          <w:lang w:val="es-MX"/>
        </w:rPr>
        <w:t xml:space="preserve">dio, análisis y revisión  profusa del expediente legislativo que nos ocupa, y que fue turnado para su respectivo trámite legislativo, </w:t>
      </w:r>
      <w:r w:rsidRPr="00A8137D">
        <w:rPr>
          <w:rFonts w:ascii="Arial" w:hAnsi="Arial" w:cs="Arial"/>
          <w:color w:val="000000" w:themeColor="text1"/>
          <w:lang w:val="es-MX"/>
        </w:rPr>
        <w:t xml:space="preserve">realizado por esta Comisión ponente, se tiene que el Municipio de </w:t>
      </w:r>
      <w:r w:rsidR="00F23BC0">
        <w:rPr>
          <w:rFonts w:ascii="Arial" w:hAnsi="Arial" w:cs="Arial"/>
          <w:color w:val="000000" w:themeColor="text1"/>
          <w:lang w:val="es-MX"/>
        </w:rPr>
        <w:t>Monterrey</w:t>
      </w:r>
      <w:r w:rsidRPr="00A8137D">
        <w:rPr>
          <w:rFonts w:ascii="Arial" w:hAnsi="Arial" w:cs="Arial"/>
          <w:color w:val="000000" w:themeColor="text1"/>
          <w:lang w:val="es-MX"/>
        </w:rPr>
        <w:t xml:space="preserve">, Nuevo </w:t>
      </w:r>
      <w:r w:rsidRPr="00A8137D">
        <w:rPr>
          <w:rFonts w:ascii="Arial" w:hAnsi="Arial" w:cs="Arial"/>
          <w:color w:val="000000" w:themeColor="text1"/>
          <w:lang w:val="es-MX"/>
        </w:rPr>
        <w:lastRenderedPageBreak/>
        <w:t>León, adquirió por concepto de área</w:t>
      </w:r>
      <w:r w:rsidR="009A0DCD">
        <w:rPr>
          <w:rFonts w:ascii="Arial" w:hAnsi="Arial" w:cs="Arial"/>
          <w:color w:val="000000" w:themeColor="text1"/>
          <w:lang w:val="es-MX"/>
        </w:rPr>
        <w:t>s</w:t>
      </w:r>
      <w:r w:rsidRPr="00A8137D">
        <w:rPr>
          <w:rFonts w:ascii="Arial" w:hAnsi="Arial" w:cs="Arial"/>
          <w:color w:val="000000" w:themeColor="text1"/>
          <w:lang w:val="es-MX"/>
        </w:rPr>
        <w:t xml:space="preserve"> cedida</w:t>
      </w:r>
      <w:r w:rsidR="009A0DCD">
        <w:rPr>
          <w:rFonts w:ascii="Arial" w:hAnsi="Arial" w:cs="Arial"/>
          <w:color w:val="000000" w:themeColor="text1"/>
          <w:lang w:val="es-MX"/>
        </w:rPr>
        <w:t>s</w:t>
      </w:r>
      <w:r w:rsidRPr="00A8137D">
        <w:rPr>
          <w:rFonts w:ascii="Arial" w:hAnsi="Arial" w:cs="Arial"/>
          <w:color w:val="000000" w:themeColor="text1"/>
          <w:lang w:val="es-MX"/>
        </w:rPr>
        <w:t xml:space="preserve"> descrita en la fracción I del artículo 201 de la Ley de Desarrollo Urbano del Estado de Nuevo León.</w:t>
      </w:r>
    </w:p>
    <w:p w14:paraId="5A272B45" w14:textId="77777777" w:rsidR="00346872" w:rsidRPr="00A8137D" w:rsidRDefault="00346872" w:rsidP="00522C39">
      <w:pPr>
        <w:spacing w:line="360" w:lineRule="auto"/>
        <w:jc w:val="both"/>
        <w:rPr>
          <w:rFonts w:ascii="Arial" w:hAnsi="Arial" w:cs="Arial"/>
          <w:color w:val="000000" w:themeColor="text1"/>
          <w:lang w:val="es-MX"/>
        </w:rPr>
      </w:pPr>
      <w:r w:rsidRPr="00A8137D">
        <w:rPr>
          <w:rFonts w:ascii="Arial" w:hAnsi="Arial" w:cs="Arial"/>
          <w:color w:val="000000" w:themeColor="text1"/>
          <w:lang w:val="es-MX"/>
        </w:rPr>
        <w:t xml:space="preserve"> </w:t>
      </w:r>
    </w:p>
    <w:p w14:paraId="2BB3E869" w14:textId="6B1CA4A8" w:rsidR="00346872" w:rsidRDefault="00346872" w:rsidP="00522C39">
      <w:pPr>
        <w:spacing w:line="360" w:lineRule="auto"/>
        <w:jc w:val="both"/>
        <w:rPr>
          <w:rFonts w:ascii="Arial" w:hAnsi="Arial" w:cs="Arial"/>
          <w:color w:val="000000" w:themeColor="text1"/>
        </w:rPr>
      </w:pPr>
      <w:r w:rsidRPr="00A8137D">
        <w:rPr>
          <w:rFonts w:ascii="Arial" w:hAnsi="Arial" w:cs="Arial"/>
          <w:color w:val="000000" w:themeColor="text1"/>
        </w:rPr>
        <w:t>Por consiguiente, al estar fehacientemente demostrada la titularidad de los derechos de propiedad e identificación del bien inmueble municipal, los integrantes de la Comisión de Desarrollo Urbano, procedimos al estudio del fondo de la solicitud de mérito y demás docum</w:t>
      </w:r>
      <w:r w:rsidR="00A568BE">
        <w:rPr>
          <w:rFonts w:ascii="Arial" w:hAnsi="Arial" w:cs="Arial"/>
          <w:color w:val="000000" w:themeColor="text1"/>
        </w:rPr>
        <w:t xml:space="preserve">entales allegadas a la misma. </w:t>
      </w:r>
    </w:p>
    <w:p w14:paraId="44E5A12A" w14:textId="3051F91B" w:rsidR="00A568BE" w:rsidRDefault="00A568BE" w:rsidP="00522C39">
      <w:pPr>
        <w:spacing w:line="360" w:lineRule="auto"/>
        <w:jc w:val="both"/>
        <w:rPr>
          <w:rFonts w:ascii="Arial" w:hAnsi="Arial" w:cs="Arial"/>
          <w:color w:val="000000" w:themeColor="text1"/>
        </w:rPr>
      </w:pPr>
    </w:p>
    <w:p w14:paraId="5326BF47" w14:textId="6B47C909" w:rsidR="00A568BE" w:rsidRDefault="00A568BE" w:rsidP="00A568BE">
      <w:pPr>
        <w:spacing w:line="360" w:lineRule="auto"/>
        <w:jc w:val="both"/>
        <w:rPr>
          <w:rFonts w:ascii="Arial" w:hAnsi="Arial" w:cs="Arial"/>
          <w:color w:val="000000" w:themeColor="text1"/>
          <w:lang w:val="es-MX"/>
        </w:rPr>
      </w:pPr>
      <w:r w:rsidRPr="00A8137D">
        <w:rPr>
          <w:rFonts w:ascii="Arial" w:hAnsi="Arial" w:cs="Arial"/>
          <w:color w:val="000000" w:themeColor="text1"/>
        </w:rPr>
        <w:t xml:space="preserve">En la especie se tiene que </w:t>
      </w:r>
      <w:r>
        <w:rPr>
          <w:rFonts w:ascii="Arial" w:hAnsi="Arial" w:cs="Arial"/>
          <w:color w:val="000000" w:themeColor="text1"/>
        </w:rPr>
        <w:t>el</w:t>
      </w:r>
      <w:r w:rsidRPr="00A8137D">
        <w:rPr>
          <w:rFonts w:ascii="Arial" w:hAnsi="Arial" w:cs="Arial"/>
          <w:color w:val="000000" w:themeColor="text1"/>
        </w:rPr>
        <w:t xml:space="preserve"> bien inmueble municipal </w:t>
      </w:r>
      <w:r>
        <w:rPr>
          <w:rFonts w:ascii="Arial" w:hAnsi="Arial" w:cs="Arial"/>
          <w:color w:val="000000" w:themeColor="text1"/>
        </w:rPr>
        <w:t>que se pretende otorgar</w:t>
      </w:r>
      <w:r w:rsidRPr="00A8137D">
        <w:rPr>
          <w:rFonts w:ascii="Arial" w:hAnsi="Arial" w:cs="Arial"/>
          <w:color w:val="000000" w:themeColor="text1"/>
        </w:rPr>
        <w:t xml:space="preserve"> en comodato </w:t>
      </w:r>
      <w:r>
        <w:rPr>
          <w:rFonts w:ascii="Arial" w:hAnsi="Arial" w:cs="Arial"/>
          <w:color w:val="000000" w:themeColor="text1"/>
          <w:lang w:val="es-MX"/>
        </w:rPr>
        <w:t>a favor de la</w:t>
      </w:r>
      <w:r w:rsidR="006E7E83" w:rsidRPr="006E7E83">
        <w:rPr>
          <w:rFonts w:ascii="Arial" w:hAnsi="Arial" w:cs="Arial"/>
          <w:b/>
        </w:rPr>
        <w:t xml:space="preserve"> </w:t>
      </w:r>
      <w:r w:rsidR="006E7E83" w:rsidRPr="00836BF7">
        <w:rPr>
          <w:rFonts w:ascii="Arial" w:hAnsi="Arial" w:cs="Arial"/>
          <w:b/>
        </w:rPr>
        <w:t>ARQUIDIÓCESIS DE MONTERREY, A.R</w:t>
      </w:r>
      <w:r w:rsidR="006E7E83">
        <w:rPr>
          <w:rFonts w:ascii="Arial" w:hAnsi="Arial" w:cs="Arial"/>
          <w:b/>
          <w:color w:val="000000" w:themeColor="text1"/>
          <w:lang w:val="es-MX"/>
        </w:rPr>
        <w:t xml:space="preserve"> </w:t>
      </w:r>
      <w:r>
        <w:rPr>
          <w:rFonts w:ascii="Arial" w:hAnsi="Arial" w:cs="Arial"/>
          <w:color w:val="000000" w:themeColor="text1"/>
          <w:lang w:val="es-MX"/>
        </w:rPr>
        <w:t>, está acorde</w:t>
      </w:r>
      <w:r w:rsidRPr="00A8137D">
        <w:rPr>
          <w:rFonts w:ascii="Arial" w:hAnsi="Arial" w:cs="Arial"/>
          <w:color w:val="000000" w:themeColor="text1"/>
          <w:lang w:val="es-MX"/>
        </w:rPr>
        <w:t xml:space="preserve"> a la obligación contemplada en el artículo 201, fracción I, de la Ley de Desarrollo Urbano del Estado de Nuevo León</w:t>
      </w:r>
      <w:r>
        <w:rPr>
          <w:rFonts w:ascii="Arial" w:hAnsi="Arial" w:cs="Arial"/>
          <w:color w:val="000000" w:themeColor="text1"/>
          <w:lang w:val="es-MX"/>
        </w:rPr>
        <w:t>, para mayor apreciación los integrantes de esta Comisión Dictaminadora nos vamos a permitir citar dicho artículo, a fin de analizar la facultad que con la que cuenta este H. Congreso en relación con la petición que nos hace llegar el promovente.</w:t>
      </w:r>
    </w:p>
    <w:p w14:paraId="1084E967" w14:textId="77777777" w:rsidR="00A568BE" w:rsidRPr="000849B9" w:rsidRDefault="00A568BE" w:rsidP="00A568BE">
      <w:pPr>
        <w:rPr>
          <w:rFonts w:ascii="Arial" w:hAnsi="Arial" w:cs="Arial"/>
          <w:b/>
        </w:rPr>
      </w:pPr>
    </w:p>
    <w:p w14:paraId="55FAC964" w14:textId="77777777" w:rsidR="00A568BE" w:rsidRDefault="00A568BE" w:rsidP="00A568BE">
      <w:pPr>
        <w:tabs>
          <w:tab w:val="left" w:pos="0"/>
          <w:tab w:val="left" w:pos="5760"/>
        </w:tabs>
        <w:autoSpaceDE w:val="0"/>
        <w:autoSpaceDN w:val="0"/>
        <w:adjustRightInd w:val="0"/>
        <w:ind w:left="708"/>
        <w:jc w:val="both"/>
        <w:rPr>
          <w:rFonts w:ascii="Arial" w:hAnsi="Arial" w:cs="Arial"/>
          <w:bCs/>
        </w:rPr>
      </w:pPr>
      <w:r>
        <w:rPr>
          <w:rFonts w:ascii="Arial" w:hAnsi="Arial" w:cs="Arial"/>
          <w:b/>
        </w:rPr>
        <w:t>“</w:t>
      </w:r>
      <w:r w:rsidRPr="000849B9">
        <w:rPr>
          <w:rFonts w:ascii="Arial" w:hAnsi="Arial" w:cs="Arial"/>
          <w:b/>
        </w:rPr>
        <w:t>ARTÍCULO 201.</w:t>
      </w:r>
      <w:r w:rsidRPr="000849B9">
        <w:rPr>
          <w:rFonts w:ascii="Arial" w:hAnsi="Arial" w:cs="Arial"/>
        </w:rPr>
        <w:t xml:space="preserve"> </w:t>
      </w:r>
      <w:r w:rsidRPr="000849B9">
        <w:rPr>
          <w:rFonts w:ascii="Arial" w:hAnsi="Arial" w:cs="Arial"/>
          <w:bCs/>
        </w:rPr>
        <w:t>Quienes lleven a cabo cualquiera de las acciones de crecimiento urbano de las señaladas por el presente artículo deberán ceder gratuitamente al municipio sin condición, reserva o limitación alguna para destinos y equipamiento urbano público, las siguientes superficies de suelo:</w:t>
      </w:r>
    </w:p>
    <w:p w14:paraId="110CEB48" w14:textId="77777777" w:rsidR="00A568BE" w:rsidRDefault="00A568BE" w:rsidP="00A568BE">
      <w:pPr>
        <w:tabs>
          <w:tab w:val="left" w:pos="0"/>
          <w:tab w:val="left" w:pos="5760"/>
        </w:tabs>
        <w:autoSpaceDE w:val="0"/>
        <w:autoSpaceDN w:val="0"/>
        <w:adjustRightInd w:val="0"/>
        <w:ind w:left="708"/>
        <w:jc w:val="both"/>
        <w:rPr>
          <w:rFonts w:ascii="Arial" w:hAnsi="Arial" w:cs="Arial"/>
          <w:bCs/>
        </w:rPr>
      </w:pPr>
    </w:p>
    <w:p w14:paraId="37AAD67D" w14:textId="77777777" w:rsidR="00A568BE" w:rsidRDefault="00A568BE" w:rsidP="00A568BE">
      <w:pPr>
        <w:tabs>
          <w:tab w:val="left" w:pos="0"/>
          <w:tab w:val="left" w:pos="5760"/>
        </w:tabs>
        <w:autoSpaceDE w:val="0"/>
        <w:autoSpaceDN w:val="0"/>
        <w:adjustRightInd w:val="0"/>
        <w:ind w:left="708"/>
        <w:jc w:val="both"/>
        <w:rPr>
          <w:rFonts w:ascii="Arial" w:hAnsi="Arial" w:cs="Arial"/>
          <w:bCs/>
        </w:rPr>
      </w:pPr>
      <w:r>
        <w:rPr>
          <w:rFonts w:ascii="Arial" w:hAnsi="Arial" w:cs="Arial"/>
          <w:bCs/>
        </w:rPr>
        <w:t>I a IX…</w:t>
      </w:r>
    </w:p>
    <w:p w14:paraId="2FF34F21" w14:textId="77777777" w:rsidR="00A568BE" w:rsidRDefault="00A568BE" w:rsidP="00A568BE">
      <w:pPr>
        <w:tabs>
          <w:tab w:val="left" w:pos="0"/>
          <w:tab w:val="left" w:pos="5760"/>
        </w:tabs>
        <w:autoSpaceDE w:val="0"/>
        <w:autoSpaceDN w:val="0"/>
        <w:adjustRightInd w:val="0"/>
        <w:ind w:left="708"/>
        <w:jc w:val="both"/>
        <w:rPr>
          <w:rFonts w:ascii="Arial" w:hAnsi="Arial" w:cs="Arial"/>
        </w:rPr>
      </w:pPr>
    </w:p>
    <w:p w14:paraId="242F7709" w14:textId="77777777" w:rsidR="00A568BE" w:rsidRPr="007C38CA" w:rsidRDefault="00A568BE" w:rsidP="00A568BE">
      <w:pPr>
        <w:tabs>
          <w:tab w:val="left" w:pos="0"/>
          <w:tab w:val="left" w:pos="5760"/>
        </w:tabs>
        <w:autoSpaceDE w:val="0"/>
        <w:autoSpaceDN w:val="0"/>
        <w:adjustRightInd w:val="0"/>
        <w:ind w:left="708"/>
        <w:jc w:val="both"/>
        <w:rPr>
          <w:rFonts w:ascii="Arial" w:hAnsi="Arial" w:cs="Arial"/>
          <w:b/>
          <w:bCs/>
          <w:i/>
        </w:rPr>
      </w:pPr>
      <w:r w:rsidRPr="000849B9">
        <w:rPr>
          <w:rFonts w:ascii="Arial" w:hAnsi="Arial" w:cs="Arial"/>
        </w:rPr>
        <w:t xml:space="preserve">Salvo las excepciones previstas de manera expresa en esta Ley, estas áreas de cesión serán </w:t>
      </w:r>
      <w:r w:rsidRPr="007C38CA">
        <w:rPr>
          <w:rFonts w:ascii="Arial" w:hAnsi="Arial" w:cs="Arial"/>
          <w:b/>
          <w:i/>
          <w:u w:val="single"/>
        </w:rPr>
        <w:t>inalienables, imprescriptibles e inembargables</w:t>
      </w:r>
      <w:r w:rsidRPr="000849B9">
        <w:rPr>
          <w:rFonts w:ascii="Arial" w:hAnsi="Arial" w:cs="Arial"/>
        </w:rPr>
        <w:t xml:space="preserve">, no estarán sujetas a acción reivindicatoria, no podrán ser cubiertas en </w:t>
      </w:r>
      <w:r w:rsidRPr="00B2131A">
        <w:rPr>
          <w:rFonts w:ascii="Arial" w:hAnsi="Arial" w:cs="Arial"/>
        </w:rPr>
        <w:t xml:space="preserve">efectivo, no podrán ser objeto de </w:t>
      </w:r>
      <w:r w:rsidRPr="007C38CA">
        <w:rPr>
          <w:rFonts w:ascii="Arial" w:hAnsi="Arial" w:cs="Arial"/>
        </w:rPr>
        <w:t xml:space="preserve">enajenación o gravamen y sólo podrán utilizarse para los fines descritos en este </w:t>
      </w:r>
      <w:r w:rsidRPr="007C38CA">
        <w:rPr>
          <w:rFonts w:ascii="Arial" w:hAnsi="Arial" w:cs="Arial"/>
        </w:rPr>
        <w:lastRenderedPageBreak/>
        <w:t>Artículo,</w:t>
      </w:r>
      <w:r w:rsidRPr="000849B9">
        <w:rPr>
          <w:rFonts w:ascii="Arial" w:hAnsi="Arial" w:cs="Arial"/>
        </w:rPr>
        <w:t xml:space="preserve"> y dependiendo el tipo de fraccionamiento de que se trate, por lo que no se deberá cambiar su destino, salvo cuando sea necesario </w:t>
      </w:r>
      <w:r w:rsidRPr="007C38CA">
        <w:rPr>
          <w:rFonts w:ascii="Arial" w:hAnsi="Arial" w:cs="Arial"/>
          <w:b/>
          <w:u w:val="single"/>
        </w:rPr>
        <w:t>rea</w:t>
      </w:r>
      <w:r w:rsidRPr="007C38CA">
        <w:rPr>
          <w:rFonts w:ascii="Arial" w:hAnsi="Arial" w:cs="Arial"/>
          <w:b/>
          <w:i/>
          <w:u w:val="single"/>
        </w:rPr>
        <w:t>lizar afectaciones con fines de utilidad pública</w:t>
      </w:r>
      <w:r w:rsidRPr="007C38CA">
        <w:rPr>
          <w:rFonts w:ascii="Arial" w:hAnsi="Arial" w:cs="Arial"/>
        </w:rPr>
        <w:t>,</w:t>
      </w:r>
      <w:r w:rsidRPr="000849B9">
        <w:rPr>
          <w:rFonts w:ascii="Arial" w:hAnsi="Arial" w:cs="Arial"/>
        </w:rPr>
        <w:t xml:space="preserve"> en cuyo caso la Autoridad Municipal deberá contar con el acuerdo </w:t>
      </w:r>
      <w:r w:rsidRPr="007C38CA">
        <w:rPr>
          <w:rFonts w:ascii="Arial" w:hAnsi="Arial" w:cs="Arial"/>
          <w:b/>
          <w:i/>
        </w:rPr>
        <w:t>respectivo del Cabildo, aprobado cuando menos por las dos terceras partes de sus integrantes.</w:t>
      </w:r>
    </w:p>
    <w:p w14:paraId="4BF66A23" w14:textId="77777777" w:rsidR="00A568BE" w:rsidRDefault="00A568BE" w:rsidP="00A568BE">
      <w:pPr>
        <w:tabs>
          <w:tab w:val="left" w:pos="142"/>
        </w:tabs>
        <w:jc w:val="both"/>
        <w:rPr>
          <w:rFonts w:ascii="Arial" w:hAnsi="Arial" w:cs="Arial"/>
        </w:rPr>
      </w:pPr>
      <w:r w:rsidRPr="000849B9">
        <w:rPr>
          <w:rFonts w:ascii="Arial" w:hAnsi="Arial" w:cs="Arial"/>
          <w:noProof/>
          <w:lang w:val="es-MX" w:eastAsia="es-MX"/>
        </w:rPr>
        <mc:AlternateContent>
          <mc:Choice Requires="wps">
            <w:drawing>
              <wp:anchor distT="45720" distB="45720" distL="114300" distR="114300" simplePos="0" relativeHeight="251659264" behindDoc="0" locked="0" layoutInCell="1" allowOverlap="1" wp14:anchorId="7FEA5464" wp14:editId="5BB46BB3">
                <wp:simplePos x="0" y="0"/>
                <wp:positionH relativeFrom="column">
                  <wp:posOffset>-77470</wp:posOffset>
                </wp:positionH>
                <wp:positionV relativeFrom="paragraph">
                  <wp:posOffset>243840</wp:posOffset>
                </wp:positionV>
                <wp:extent cx="5612765" cy="914400"/>
                <wp:effectExtent l="0" t="0" r="26035" b="1905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765" cy="914400"/>
                        </a:xfrm>
                        <a:prstGeom prst="rect">
                          <a:avLst/>
                        </a:prstGeom>
                        <a:solidFill>
                          <a:srgbClr val="FFFFFF"/>
                        </a:solidFill>
                        <a:ln w="9525">
                          <a:solidFill>
                            <a:srgbClr val="000000"/>
                          </a:solidFill>
                          <a:miter lim="800000"/>
                          <a:headEnd/>
                          <a:tailEnd/>
                        </a:ln>
                      </wps:spPr>
                      <wps:txbx>
                        <w:txbxContent>
                          <w:p w14:paraId="27DD85CF" w14:textId="77777777" w:rsidR="005366B6" w:rsidRPr="007C38CA" w:rsidRDefault="005366B6" w:rsidP="00A568BE">
                            <w:pPr>
                              <w:tabs>
                                <w:tab w:val="left" w:pos="142"/>
                              </w:tabs>
                              <w:jc w:val="both"/>
                              <w:rPr>
                                <w:rFonts w:ascii="Arial" w:hAnsi="Arial" w:cs="Arial"/>
                                <w:b/>
                                <w:u w:val="single"/>
                              </w:rPr>
                            </w:pPr>
                            <w:r w:rsidRPr="007C38CA">
                              <w:rPr>
                                <w:rFonts w:ascii="Arial" w:hAnsi="Arial" w:cs="Arial"/>
                              </w:rPr>
                              <w:t>Cuando el Municipio pretenda otorgar alguna concesión sobre áreas para su uso, aprovechamiento o explotación a</w:t>
                            </w:r>
                            <w:r w:rsidRPr="007C38CA">
                              <w:rPr>
                                <w:rFonts w:ascii="Arial" w:hAnsi="Arial" w:cs="Arial"/>
                                <w:b/>
                              </w:rPr>
                              <w:t xml:space="preserve"> particulares o instituciones de derecho público o privado</w:t>
                            </w:r>
                            <w:r w:rsidRPr="007C38CA">
                              <w:rPr>
                                <w:rFonts w:ascii="Arial" w:hAnsi="Arial" w:cs="Arial"/>
                              </w:rPr>
                              <w:t xml:space="preserve">, además de lo establecido en el párrafo que antecede, será necesario </w:t>
                            </w:r>
                            <w:r w:rsidRPr="007C38CA">
                              <w:rPr>
                                <w:rFonts w:ascii="Arial" w:hAnsi="Arial" w:cs="Arial"/>
                                <w:b/>
                                <w:u w:val="single"/>
                              </w:rPr>
                              <w:t>contar con la aprobación del Congreso del Estado.</w:t>
                            </w:r>
                          </w:p>
                          <w:p w14:paraId="7863235F" w14:textId="77777777" w:rsidR="005366B6" w:rsidRPr="007C38CA" w:rsidRDefault="005366B6" w:rsidP="00A568BE">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EA5464" id="_x0000_t202" coordsize="21600,21600" o:spt="202" path="m,l,21600r21600,l21600,xe">
                <v:stroke joinstyle="miter"/>
                <v:path gradientshapeok="t" o:connecttype="rect"/>
              </v:shapetype>
              <v:shape id="Cuadro de texto 2" o:spid="_x0000_s1026" type="#_x0000_t202" style="position:absolute;left:0;text-align:left;margin-left:-6.1pt;margin-top:19.2pt;width:441.95pt;height:1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">
                <v:textbox>
                  <w:txbxContent>
                    <w:p w14:paraId="27DD85CF" w14:textId="77777777" w:rsidR="005366B6" w:rsidRPr="007C38CA" w:rsidRDefault="005366B6" w:rsidP="00A568BE">
                      <w:pPr>
                        <w:tabs>
                          <w:tab w:val="left" w:pos="142"/>
                        </w:tabs>
                        <w:jc w:val="both"/>
                        <w:rPr>
                          <w:rFonts w:ascii="Arial" w:hAnsi="Arial" w:cs="Arial"/>
                          <w:b/>
                          <w:u w:val="single"/>
                        </w:rPr>
                      </w:pPr>
                      <w:r w:rsidRPr="007C38CA">
                        <w:rPr>
                          <w:rFonts w:ascii="Arial" w:hAnsi="Arial" w:cs="Arial"/>
                        </w:rPr>
                        <w:t>Cuando el Municipio pretenda otorgar alguna concesión sobre áreas para su uso, aprovechamiento o explotación a</w:t>
                      </w:r>
                      <w:r w:rsidRPr="007C38CA">
                        <w:rPr>
                          <w:rFonts w:ascii="Arial" w:hAnsi="Arial" w:cs="Arial"/>
                          <w:b/>
                        </w:rPr>
                        <w:t xml:space="preserve"> particulares o instituciones de derecho público o privado</w:t>
                      </w:r>
                      <w:r w:rsidRPr="007C38CA">
                        <w:rPr>
                          <w:rFonts w:ascii="Arial" w:hAnsi="Arial" w:cs="Arial"/>
                        </w:rPr>
                        <w:t xml:space="preserve">, además de lo establecido en el párrafo que antecede, será necesario </w:t>
                      </w:r>
                      <w:r w:rsidRPr="007C38CA">
                        <w:rPr>
                          <w:rFonts w:ascii="Arial" w:hAnsi="Arial" w:cs="Arial"/>
                          <w:b/>
                          <w:u w:val="single"/>
                        </w:rPr>
                        <w:t>contar con la aprobación del Congreso del Estado.</w:t>
                      </w:r>
                    </w:p>
                    <w:p w14:paraId="7863235F" w14:textId="77777777" w:rsidR="005366B6" w:rsidRPr="007C38CA" w:rsidRDefault="005366B6" w:rsidP="00A568BE">
                      <w:pPr>
                        <w:rPr>
                          <w:b/>
                          <w:u w:val="single"/>
                        </w:rPr>
                      </w:pPr>
                    </w:p>
                  </w:txbxContent>
                </v:textbox>
                <w10:wrap type="square"/>
              </v:shape>
            </w:pict>
          </mc:Fallback>
        </mc:AlternateContent>
      </w:r>
    </w:p>
    <w:p w14:paraId="4752A0B3" w14:textId="77777777" w:rsidR="00A568BE" w:rsidRDefault="00A568BE" w:rsidP="00A568BE">
      <w:pPr>
        <w:spacing w:line="360" w:lineRule="auto"/>
        <w:jc w:val="both"/>
        <w:rPr>
          <w:rFonts w:ascii="Arial" w:hAnsi="Arial" w:cs="Arial"/>
          <w:color w:val="000000" w:themeColor="text1"/>
          <w:lang w:val="es-MX"/>
        </w:rPr>
      </w:pPr>
    </w:p>
    <w:p w14:paraId="47EBC0A7" w14:textId="71F8CF50" w:rsidR="00A568BE" w:rsidRDefault="00A568BE" w:rsidP="00A568BE">
      <w:pPr>
        <w:spacing w:line="360" w:lineRule="auto"/>
        <w:jc w:val="both"/>
        <w:rPr>
          <w:rFonts w:ascii="Arial" w:hAnsi="Arial" w:cs="Arial"/>
          <w:color w:val="000000" w:themeColor="text1"/>
          <w:lang w:val="es-MX"/>
        </w:rPr>
      </w:pPr>
      <w:r>
        <w:rPr>
          <w:rFonts w:ascii="Arial" w:hAnsi="Arial" w:cs="Arial"/>
          <w:color w:val="000000" w:themeColor="text1"/>
          <w:lang w:val="es-MX"/>
        </w:rPr>
        <w:t xml:space="preserve">Del análisis del anterior artículo de la Ley de Desarrollo Urbano, es importante desentrañar que las áreas de cesión otorgadas a los municipios, están blindadas, es decir son </w:t>
      </w:r>
      <w:r w:rsidRPr="0063547E">
        <w:rPr>
          <w:rFonts w:ascii="Arial" w:hAnsi="Arial" w:cs="Arial"/>
          <w:i/>
          <w:u w:val="single"/>
        </w:rPr>
        <w:t>inalienables, imprescriptibles e inembargable</w:t>
      </w:r>
      <w:r>
        <w:rPr>
          <w:rFonts w:ascii="Arial" w:hAnsi="Arial" w:cs="Arial"/>
          <w:i/>
          <w:u w:val="single"/>
        </w:rPr>
        <w:t xml:space="preserve">, </w:t>
      </w:r>
      <w:r w:rsidRPr="007C38CA">
        <w:rPr>
          <w:rFonts w:ascii="Arial" w:hAnsi="Arial" w:cs="Arial"/>
          <w:u w:val="single"/>
        </w:rPr>
        <w:t>características propias del dominio publico</w:t>
      </w:r>
      <w:r>
        <w:rPr>
          <w:rFonts w:ascii="Arial" w:hAnsi="Arial" w:cs="Arial"/>
          <w:color w:val="000000" w:themeColor="text1"/>
          <w:lang w:val="es-MX"/>
        </w:rPr>
        <w:t>, además que para realizar afectaciones con utilidad pública se requiere de dos requisitos, la aprobación del</w:t>
      </w:r>
      <w:r w:rsidR="006E7E83">
        <w:rPr>
          <w:rFonts w:ascii="Arial" w:hAnsi="Arial" w:cs="Arial"/>
          <w:color w:val="000000" w:themeColor="text1"/>
          <w:lang w:val="es-MX"/>
        </w:rPr>
        <w:t xml:space="preserve"> H. Cabildo por las dos terceras partes</w:t>
      </w:r>
      <w:r>
        <w:rPr>
          <w:rFonts w:ascii="Arial" w:hAnsi="Arial" w:cs="Arial"/>
          <w:color w:val="000000" w:themeColor="text1"/>
          <w:lang w:val="es-MX"/>
        </w:rPr>
        <w:t xml:space="preserve"> de sus integrantes y aprobación de esta representación popular. </w:t>
      </w:r>
    </w:p>
    <w:p w14:paraId="3A4AA767" w14:textId="77777777" w:rsidR="00A568BE" w:rsidRDefault="00A568BE" w:rsidP="00A568BE">
      <w:pPr>
        <w:spacing w:line="360" w:lineRule="auto"/>
        <w:jc w:val="both"/>
        <w:rPr>
          <w:rFonts w:ascii="Arial" w:hAnsi="Arial" w:cs="Arial"/>
          <w:color w:val="000000" w:themeColor="text1"/>
          <w:lang w:val="es-MX"/>
        </w:rPr>
      </w:pPr>
    </w:p>
    <w:p w14:paraId="5D04E100" w14:textId="77777777" w:rsidR="00A568BE" w:rsidRDefault="00A568BE" w:rsidP="00A568BE">
      <w:pPr>
        <w:spacing w:line="360" w:lineRule="auto"/>
        <w:jc w:val="both"/>
        <w:rPr>
          <w:rFonts w:ascii="Arial" w:hAnsi="Arial" w:cs="Arial"/>
          <w:color w:val="000000" w:themeColor="text1"/>
          <w:lang w:val="es-MX"/>
        </w:rPr>
      </w:pPr>
      <w:r>
        <w:rPr>
          <w:rFonts w:ascii="Arial" w:hAnsi="Arial" w:cs="Arial"/>
        </w:rPr>
        <w:t>Ante esta sagacidad de derecho, la obligación de esta Comisión Legislativa es encontrar salida legal para dar respuesta a la los municipios, respecto al mandato establecido en el último párrafo del presente artículo.</w:t>
      </w:r>
    </w:p>
    <w:p w14:paraId="1F389AE3" w14:textId="77777777" w:rsidR="00A568BE" w:rsidRDefault="00A568BE" w:rsidP="00A568BE"/>
    <w:p w14:paraId="599AC0CB" w14:textId="77777777" w:rsidR="00A568BE" w:rsidRPr="000B0408" w:rsidRDefault="00A568BE" w:rsidP="00A568BE">
      <w:pPr>
        <w:spacing w:line="360" w:lineRule="auto"/>
        <w:jc w:val="both"/>
        <w:rPr>
          <w:rFonts w:ascii="Arial" w:hAnsi="Arial" w:cs="Arial"/>
        </w:rPr>
      </w:pPr>
      <w:r w:rsidRPr="000B0408">
        <w:rPr>
          <w:rFonts w:ascii="Arial" w:hAnsi="Arial" w:cs="Arial"/>
        </w:rPr>
        <w:t xml:space="preserve">La gran disyuntiva que se presenta a los integrantes de la Comisión de Desarrollo Urbano, es la falta de claridad en cuanto al alcance y facultades con las que </w:t>
      </w:r>
      <w:r>
        <w:rPr>
          <w:rFonts w:ascii="Arial" w:hAnsi="Arial" w:cs="Arial"/>
        </w:rPr>
        <w:t>cuenta este congreso l</w:t>
      </w:r>
      <w:r w:rsidRPr="000B0408">
        <w:rPr>
          <w:rFonts w:ascii="Arial" w:hAnsi="Arial" w:cs="Arial"/>
        </w:rPr>
        <w:t xml:space="preserve">egislativo para decantarse en relación con la </w:t>
      </w:r>
      <w:r w:rsidRPr="000B0408">
        <w:rPr>
          <w:rFonts w:ascii="Arial" w:hAnsi="Arial" w:cs="Arial"/>
        </w:rPr>
        <w:lastRenderedPageBreak/>
        <w:t xml:space="preserve">propuesta de comodato que nos solicita el deponente en su documento de mérito. </w:t>
      </w:r>
    </w:p>
    <w:p w14:paraId="20E30CC8" w14:textId="77777777" w:rsidR="00A568BE" w:rsidRPr="000B0408" w:rsidRDefault="00A568BE" w:rsidP="00A568BE">
      <w:pPr>
        <w:spacing w:line="360" w:lineRule="auto"/>
        <w:jc w:val="both"/>
        <w:rPr>
          <w:rFonts w:ascii="Arial" w:hAnsi="Arial" w:cs="Arial"/>
        </w:rPr>
      </w:pPr>
    </w:p>
    <w:p w14:paraId="416E10C0" w14:textId="77777777" w:rsidR="00A568BE" w:rsidRPr="000B0408" w:rsidRDefault="00A568BE" w:rsidP="00A568BE">
      <w:pPr>
        <w:spacing w:line="360" w:lineRule="auto"/>
        <w:jc w:val="both"/>
        <w:rPr>
          <w:rFonts w:ascii="Arial" w:hAnsi="Arial" w:cs="Arial"/>
        </w:rPr>
      </w:pPr>
      <w:r w:rsidRPr="000B0408">
        <w:rPr>
          <w:rFonts w:ascii="Arial" w:hAnsi="Arial" w:cs="Arial"/>
        </w:rPr>
        <w:t xml:space="preserve">A fin de robustecer el presente dictamen legislativo y de contar con argumentos sólidos en cuanto a la interpretación del último párrafo del artículo 201 de la Ley de Desarrollo Urbano, es importante hacer un análisis profuso en relación con la petición de la solicitud planteada. </w:t>
      </w:r>
    </w:p>
    <w:p w14:paraId="36856327" w14:textId="77777777" w:rsidR="00A568BE" w:rsidRPr="000B0408" w:rsidRDefault="00A568BE" w:rsidP="00A568BE">
      <w:pPr>
        <w:spacing w:line="360" w:lineRule="auto"/>
        <w:jc w:val="both"/>
        <w:rPr>
          <w:rFonts w:ascii="Arial" w:hAnsi="Arial" w:cs="Arial"/>
        </w:rPr>
      </w:pPr>
    </w:p>
    <w:p w14:paraId="36399AFF" w14:textId="77777777" w:rsidR="00A568BE" w:rsidRPr="000B0408" w:rsidRDefault="00A568BE" w:rsidP="00A568BE">
      <w:pPr>
        <w:spacing w:line="360" w:lineRule="auto"/>
        <w:jc w:val="both"/>
        <w:rPr>
          <w:rFonts w:ascii="Arial" w:hAnsi="Arial" w:cs="Arial"/>
        </w:rPr>
      </w:pPr>
      <w:r w:rsidRPr="000B0408">
        <w:rPr>
          <w:rFonts w:ascii="Arial" w:hAnsi="Arial" w:cs="Arial"/>
        </w:rPr>
        <w:t xml:space="preserve">El proceso de afectación y desafectación, de los bienes de dominio público, es un tema que ha causado controversia, incluso en la arena legislativa, puntos a favor o en contra en relación a las perplejidades que implica abordar este tema, sobre todo darle una salida para suprimir o incorporar un bien inmueble al dominio público. </w:t>
      </w:r>
    </w:p>
    <w:p w14:paraId="5AFBFB95" w14:textId="77777777" w:rsidR="00A568BE" w:rsidRPr="000B0408" w:rsidRDefault="00A568BE" w:rsidP="00A568BE">
      <w:pPr>
        <w:spacing w:line="360" w:lineRule="auto"/>
        <w:jc w:val="both"/>
        <w:rPr>
          <w:rFonts w:ascii="Arial" w:hAnsi="Arial" w:cs="Arial"/>
        </w:rPr>
      </w:pPr>
    </w:p>
    <w:p w14:paraId="0FEF5FE5" w14:textId="77777777" w:rsidR="00A568BE" w:rsidRPr="000B0408" w:rsidRDefault="00A568BE" w:rsidP="00A568BE">
      <w:pPr>
        <w:spacing w:line="360" w:lineRule="auto"/>
        <w:jc w:val="both"/>
        <w:rPr>
          <w:rFonts w:ascii="Arial" w:hAnsi="Arial" w:cs="Arial"/>
        </w:rPr>
      </w:pPr>
      <w:r w:rsidRPr="000B0408">
        <w:rPr>
          <w:rFonts w:ascii="Arial" w:hAnsi="Arial" w:cs="Arial"/>
        </w:rPr>
        <w:t>De acuerdo con la definición propuesta por la Real Academia Española, la afectación, “es la acción de afectar”, asimismo determina</w:t>
      </w:r>
      <w:r w:rsidRPr="000B0408">
        <w:rPr>
          <w:rFonts w:ascii="Arial" w:hAnsi="Arial" w:cs="Arial"/>
          <w:shd w:val="clear" w:color="auto" w:fill="FFFFFF"/>
        </w:rPr>
        <w:t xml:space="preserve"> la vinculación de los bienes y derechos a un uso general o a un servicio público, y su consiguiente integración en el dominio público, además para diversos doctrinarios es una figura de derecho público y también se le puede atribuir al </w:t>
      </w:r>
      <w:r w:rsidRPr="000B0408">
        <w:rPr>
          <w:rFonts w:ascii="Arial" w:hAnsi="Arial" w:cs="Arial"/>
        </w:rPr>
        <w:t xml:space="preserve">consagrar un bien del dominio público al uso público. </w:t>
      </w:r>
    </w:p>
    <w:p w14:paraId="6D3E82B8" w14:textId="77777777" w:rsidR="00A568BE" w:rsidRPr="000B0408" w:rsidRDefault="00A568BE" w:rsidP="00A568BE">
      <w:pPr>
        <w:spacing w:line="360" w:lineRule="auto"/>
        <w:jc w:val="both"/>
        <w:rPr>
          <w:rFonts w:ascii="Arial" w:hAnsi="Arial" w:cs="Arial"/>
        </w:rPr>
      </w:pPr>
    </w:p>
    <w:p w14:paraId="1229C555" w14:textId="77777777" w:rsidR="00A568BE" w:rsidRDefault="00A568BE" w:rsidP="00A568BE">
      <w:pPr>
        <w:spacing w:line="360" w:lineRule="auto"/>
        <w:jc w:val="both"/>
        <w:rPr>
          <w:rFonts w:ascii="Arial" w:hAnsi="Arial" w:cs="Arial"/>
        </w:rPr>
      </w:pPr>
      <w:r w:rsidRPr="000B0408">
        <w:rPr>
          <w:rFonts w:ascii="Arial" w:hAnsi="Arial" w:cs="Arial"/>
        </w:rPr>
        <w:t>En términos generales la afectación tiene que ver con el destino que se le atribuye a</w:t>
      </w:r>
      <w:r>
        <w:rPr>
          <w:rFonts w:ascii="Arial" w:hAnsi="Arial" w:cs="Arial"/>
        </w:rPr>
        <w:t xml:space="preserve"> los bienes inmuebles, es decir, </w:t>
      </w:r>
      <w:r w:rsidRPr="000B0408">
        <w:rPr>
          <w:rFonts w:ascii="Arial" w:hAnsi="Arial" w:cs="Arial"/>
        </w:rPr>
        <w:t xml:space="preserve">el paso de un bien del dominio privado al dominio público.  </w:t>
      </w:r>
    </w:p>
    <w:p w14:paraId="6784045A" w14:textId="77777777" w:rsidR="00A568BE" w:rsidRPr="000B0408" w:rsidRDefault="00A568BE" w:rsidP="00A568BE">
      <w:pPr>
        <w:spacing w:line="360" w:lineRule="auto"/>
        <w:jc w:val="both"/>
        <w:rPr>
          <w:rFonts w:ascii="Arial" w:hAnsi="Arial" w:cs="Arial"/>
        </w:rPr>
      </w:pPr>
    </w:p>
    <w:p w14:paraId="4EA7CC8F" w14:textId="77777777" w:rsidR="00A568BE" w:rsidRPr="000B0408" w:rsidRDefault="00A568BE" w:rsidP="00A568BE">
      <w:pPr>
        <w:spacing w:line="360" w:lineRule="auto"/>
        <w:jc w:val="both"/>
        <w:rPr>
          <w:rFonts w:ascii="Arial" w:hAnsi="Arial" w:cs="Arial"/>
        </w:rPr>
      </w:pPr>
      <w:r w:rsidRPr="000B0408">
        <w:rPr>
          <w:rFonts w:ascii="Arial" w:hAnsi="Arial" w:cs="Arial"/>
        </w:rPr>
        <w:t xml:space="preserve">En cambio la desafectación, consiste en quitar el candado, freno, el yugo de dominio público a determinados bienes inmuebles, </w:t>
      </w:r>
      <w:r>
        <w:rPr>
          <w:rFonts w:ascii="Arial" w:hAnsi="Arial" w:cs="Arial"/>
        </w:rPr>
        <w:t>para ser aprovechados</w:t>
      </w:r>
      <w:r w:rsidRPr="000B0408">
        <w:rPr>
          <w:rFonts w:ascii="Arial" w:hAnsi="Arial" w:cs="Arial"/>
        </w:rPr>
        <w:t xml:space="preserve"> o explotados por particulares o instituciones de derecho público o privado. La afectación supone una vinculación, la desafectación</w:t>
      </w:r>
      <w:r>
        <w:rPr>
          <w:rFonts w:ascii="Arial" w:hAnsi="Arial" w:cs="Arial"/>
        </w:rPr>
        <w:t xml:space="preserve"> e</w:t>
      </w:r>
      <w:r w:rsidRPr="000B0408">
        <w:rPr>
          <w:rFonts w:ascii="Arial" w:hAnsi="Arial" w:cs="Arial"/>
        </w:rPr>
        <w:t xml:space="preserve"> implica una desvinculación.</w:t>
      </w:r>
    </w:p>
    <w:p w14:paraId="165F57F4" w14:textId="77777777" w:rsidR="00A568BE" w:rsidRPr="000B0408" w:rsidRDefault="00A568BE" w:rsidP="00A568BE">
      <w:pPr>
        <w:spacing w:line="360" w:lineRule="auto"/>
        <w:jc w:val="both"/>
        <w:rPr>
          <w:rFonts w:ascii="Arial" w:hAnsi="Arial" w:cs="Arial"/>
        </w:rPr>
      </w:pPr>
    </w:p>
    <w:p w14:paraId="62BDE27D" w14:textId="77777777" w:rsidR="00A568BE" w:rsidRDefault="00A568BE" w:rsidP="00A568BE">
      <w:pPr>
        <w:spacing w:line="360" w:lineRule="auto"/>
        <w:jc w:val="both"/>
        <w:rPr>
          <w:rFonts w:ascii="Arial" w:hAnsi="Arial" w:cs="Arial"/>
        </w:rPr>
      </w:pPr>
      <w:r w:rsidRPr="000B0408">
        <w:rPr>
          <w:rFonts w:ascii="Arial" w:hAnsi="Arial" w:cs="Arial"/>
        </w:rPr>
        <w:t>Concatenado con las anteriores reflexiones, a fin de seguir tejiendo elementos jurídicos, que soporten el contenido del presente dictamen legislativo, es imperativo verificar en el expediente legislativo para estudio, diversos requisitos de fondo y forma para</w:t>
      </w:r>
      <w:r>
        <w:rPr>
          <w:rFonts w:ascii="Arial" w:hAnsi="Arial" w:cs="Arial"/>
        </w:rPr>
        <w:t xml:space="preserve"> que esta comisión cuente con argumentos legales</w:t>
      </w:r>
      <w:r w:rsidRPr="000B0408">
        <w:rPr>
          <w:rFonts w:ascii="Arial" w:hAnsi="Arial" w:cs="Arial"/>
        </w:rPr>
        <w:t xml:space="preserve"> suficientes para pronunciarse de manera definitiva sobre el contenido de la petición planteada a esta H. Soberanía. </w:t>
      </w:r>
    </w:p>
    <w:p w14:paraId="29A6ADC1" w14:textId="77777777" w:rsidR="00A568BE" w:rsidRDefault="00A568BE" w:rsidP="00A568BE">
      <w:pPr>
        <w:spacing w:line="360" w:lineRule="auto"/>
        <w:jc w:val="both"/>
        <w:rPr>
          <w:rFonts w:ascii="Arial" w:hAnsi="Arial" w:cs="Arial"/>
        </w:rPr>
      </w:pPr>
    </w:p>
    <w:p w14:paraId="7A647E81" w14:textId="771BD284" w:rsidR="00A568BE" w:rsidRPr="009C5B8F" w:rsidRDefault="00A568BE" w:rsidP="00A568BE">
      <w:pPr>
        <w:spacing w:line="360" w:lineRule="auto"/>
        <w:jc w:val="both"/>
        <w:rPr>
          <w:rFonts w:ascii="Arial" w:hAnsi="Arial" w:cs="Arial"/>
        </w:rPr>
      </w:pPr>
      <w:r w:rsidRPr="00F621A2">
        <w:rPr>
          <w:rFonts w:ascii="Arial" w:hAnsi="Arial" w:cs="Arial"/>
        </w:rPr>
        <w:t xml:space="preserve">Del análisis </w:t>
      </w:r>
      <w:r w:rsidRPr="003E6812">
        <w:rPr>
          <w:rFonts w:ascii="Arial" w:hAnsi="Arial" w:cs="Arial"/>
        </w:rPr>
        <w:t>y revisión del expediente en turno, se coligue, que las superficies del terreno solicitadas por el</w:t>
      </w:r>
      <w:r w:rsidRPr="00CC7610">
        <w:rPr>
          <w:rFonts w:ascii="Arial" w:hAnsi="Arial" w:cs="Arial"/>
        </w:rPr>
        <w:t xml:space="preserve"> municipio de </w:t>
      </w:r>
      <w:r w:rsidR="003E43F4">
        <w:rPr>
          <w:rFonts w:ascii="Arial" w:hAnsi="Arial" w:cs="Arial"/>
        </w:rPr>
        <w:t>Monterrey</w:t>
      </w:r>
      <w:r w:rsidRPr="00CC7610">
        <w:rPr>
          <w:rFonts w:ascii="Arial" w:hAnsi="Arial" w:cs="Arial"/>
        </w:rPr>
        <w:t xml:space="preserve">, Nuevo León, para celebrar contrato de Comodato con determinada </w:t>
      </w:r>
      <w:r w:rsidRPr="00F621A2">
        <w:rPr>
          <w:rFonts w:ascii="Arial" w:hAnsi="Arial" w:cs="Arial"/>
        </w:rPr>
        <w:t xml:space="preserve">persona moral </w:t>
      </w:r>
      <w:r w:rsidRPr="007C38CA">
        <w:rPr>
          <w:rFonts w:ascii="Arial" w:hAnsi="Arial" w:cs="Arial"/>
          <w:color w:val="000000" w:themeColor="text1"/>
          <w:lang w:val="es-MX"/>
        </w:rPr>
        <w:t xml:space="preserve">pasaron a formar parte de los </w:t>
      </w:r>
      <w:r w:rsidRPr="007C38CA">
        <w:rPr>
          <w:rFonts w:ascii="Arial" w:hAnsi="Arial" w:cs="Arial"/>
          <w:i/>
          <w:color w:val="000000" w:themeColor="text1"/>
          <w:lang w:val="es-MX"/>
        </w:rPr>
        <w:t xml:space="preserve">bienes del dominio del poder público </w:t>
      </w:r>
      <w:r w:rsidRPr="007C38CA">
        <w:rPr>
          <w:rFonts w:ascii="Arial" w:hAnsi="Arial" w:cs="Arial"/>
          <w:color w:val="000000" w:themeColor="text1"/>
          <w:lang w:val="es-MX"/>
        </w:rPr>
        <w:t>pertenecientes al Municipio, estando destinadas a un uso común, ello con fundamento en lo dispuesto por los artículos 765, 766 y 767 del Código Civil para el Estado de Nue</w:t>
      </w:r>
      <w:r w:rsidR="006E7E83">
        <w:rPr>
          <w:rFonts w:ascii="Arial" w:hAnsi="Arial" w:cs="Arial"/>
          <w:color w:val="000000" w:themeColor="text1"/>
          <w:lang w:val="es-MX"/>
        </w:rPr>
        <w:t>vo León, así como el diverso 203</w:t>
      </w:r>
      <w:r w:rsidRPr="007C38CA">
        <w:rPr>
          <w:rFonts w:ascii="Arial" w:hAnsi="Arial" w:cs="Arial"/>
          <w:color w:val="000000" w:themeColor="text1"/>
          <w:lang w:val="es-MX"/>
        </w:rPr>
        <w:t xml:space="preserve">, fracción I, de la Ley </w:t>
      </w:r>
      <w:r w:rsidR="00951584">
        <w:rPr>
          <w:rFonts w:ascii="Arial" w:hAnsi="Arial" w:cs="Arial"/>
          <w:color w:val="000000" w:themeColor="text1"/>
          <w:lang w:val="es-MX"/>
        </w:rPr>
        <w:t xml:space="preserve">de Gobierno </w:t>
      </w:r>
      <w:r w:rsidRPr="007C38CA">
        <w:rPr>
          <w:rFonts w:ascii="Arial" w:hAnsi="Arial" w:cs="Arial"/>
          <w:color w:val="000000" w:themeColor="text1"/>
          <w:lang w:val="es-MX"/>
        </w:rPr>
        <w:t>Municipal del Estado de Nuevo León.</w:t>
      </w:r>
      <w:r w:rsidRPr="00A8137D">
        <w:rPr>
          <w:rFonts w:ascii="Arial" w:hAnsi="Arial" w:cs="Arial"/>
          <w:color w:val="000000" w:themeColor="text1"/>
          <w:lang w:val="es-MX"/>
        </w:rPr>
        <w:t xml:space="preserve"> </w:t>
      </w:r>
    </w:p>
    <w:p w14:paraId="7C56204F" w14:textId="77777777" w:rsidR="00A568BE" w:rsidRPr="00A8137D" w:rsidRDefault="00A568BE" w:rsidP="00A568BE">
      <w:pPr>
        <w:spacing w:line="360" w:lineRule="auto"/>
        <w:jc w:val="both"/>
        <w:rPr>
          <w:rFonts w:ascii="Arial" w:hAnsi="Arial" w:cs="Arial"/>
          <w:color w:val="000000" w:themeColor="text1"/>
          <w:lang w:val="es-MX"/>
        </w:rPr>
      </w:pPr>
    </w:p>
    <w:p w14:paraId="0F2263E0" w14:textId="77777777" w:rsidR="00A568BE" w:rsidRDefault="00A568BE" w:rsidP="00A568BE">
      <w:pPr>
        <w:spacing w:line="360" w:lineRule="auto"/>
        <w:jc w:val="both"/>
        <w:rPr>
          <w:rFonts w:ascii="Arial" w:hAnsi="Arial" w:cs="Arial"/>
          <w:color w:val="000000" w:themeColor="text1"/>
          <w:lang w:val="es-MX"/>
        </w:rPr>
      </w:pPr>
      <w:r>
        <w:rPr>
          <w:rFonts w:ascii="Arial" w:hAnsi="Arial" w:cs="Arial"/>
          <w:color w:val="000000" w:themeColor="text1"/>
          <w:lang w:val="es-MX"/>
        </w:rPr>
        <w:lastRenderedPageBreak/>
        <w:t xml:space="preserve">De otra </w:t>
      </w:r>
      <w:r w:rsidRPr="00A8137D">
        <w:rPr>
          <w:rFonts w:ascii="Arial" w:hAnsi="Arial" w:cs="Arial"/>
          <w:color w:val="000000" w:themeColor="text1"/>
          <w:lang w:val="es-MX"/>
        </w:rPr>
        <w:t>interpretación auténtica realizada al referido artículo 201 de la Ley urbanística estatal, en correlación con la definición de “destinos” referida por la fracción XXVI del artículo 5° de la misma Ley, las referidas áreas de cesión deben de ser utilizadas única y exclusivamente para los fines públicos descritos por dicha disposición, fungiendo, en este caso, la autoridad municipal como un administrador de dicho patrimonio.</w:t>
      </w:r>
      <w:r>
        <w:rPr>
          <w:rFonts w:ascii="Arial" w:hAnsi="Arial" w:cs="Arial"/>
          <w:color w:val="000000" w:themeColor="text1"/>
          <w:lang w:val="es-MX"/>
        </w:rPr>
        <w:t xml:space="preserve"> </w:t>
      </w:r>
    </w:p>
    <w:p w14:paraId="355E2E84" w14:textId="77777777" w:rsidR="00A568BE" w:rsidRDefault="00A568BE" w:rsidP="00A568BE">
      <w:pPr>
        <w:spacing w:line="360" w:lineRule="auto"/>
        <w:jc w:val="both"/>
        <w:rPr>
          <w:rFonts w:ascii="Arial" w:hAnsi="Arial" w:cs="Arial"/>
          <w:color w:val="000000" w:themeColor="text1"/>
          <w:lang w:val="es-MX"/>
        </w:rPr>
      </w:pPr>
    </w:p>
    <w:p w14:paraId="792B42E2" w14:textId="255286B9" w:rsidR="00A568BE" w:rsidRPr="00A8137D" w:rsidRDefault="00A568BE" w:rsidP="00A568BE">
      <w:pPr>
        <w:spacing w:line="360" w:lineRule="auto"/>
        <w:jc w:val="both"/>
        <w:rPr>
          <w:rFonts w:ascii="Arial" w:hAnsi="Arial" w:cs="Arial"/>
          <w:color w:val="000000" w:themeColor="text1"/>
          <w:lang w:val="es-MX"/>
        </w:rPr>
      </w:pPr>
      <w:r>
        <w:rPr>
          <w:rFonts w:ascii="Arial" w:hAnsi="Arial" w:cs="Arial"/>
          <w:color w:val="000000" w:themeColor="text1"/>
          <w:lang w:val="es-MX"/>
        </w:rPr>
        <w:t xml:space="preserve">El bien </w:t>
      </w:r>
      <w:r w:rsidRPr="00A8137D">
        <w:rPr>
          <w:rFonts w:ascii="Arial" w:hAnsi="Arial" w:cs="Arial"/>
          <w:color w:val="000000" w:themeColor="text1"/>
          <w:lang w:val="es-MX"/>
        </w:rPr>
        <w:t xml:space="preserve">inmueble que pretende ser cedido, </w:t>
      </w:r>
      <w:r>
        <w:rPr>
          <w:rFonts w:ascii="Arial" w:hAnsi="Arial" w:cs="Arial"/>
          <w:color w:val="000000" w:themeColor="text1"/>
          <w:lang w:val="es-MX"/>
        </w:rPr>
        <w:t>es</w:t>
      </w:r>
      <w:r w:rsidRPr="00A8137D">
        <w:rPr>
          <w:rFonts w:ascii="Arial" w:hAnsi="Arial" w:cs="Arial"/>
          <w:color w:val="000000" w:themeColor="text1"/>
          <w:lang w:val="es-MX"/>
        </w:rPr>
        <w:t xml:space="preserve"> notoriamente para el beneficio colectivo de las comunidades cercanas a dicho predio por ello, a criterio de quienes integramos esta </w:t>
      </w:r>
      <w:r w:rsidR="00765806">
        <w:rPr>
          <w:rFonts w:ascii="Arial" w:hAnsi="Arial" w:cs="Arial"/>
          <w:color w:val="000000" w:themeColor="text1"/>
          <w:lang w:val="es-MX"/>
        </w:rPr>
        <w:t>Comisión de Desarrollo Urbano</w:t>
      </w:r>
      <w:r w:rsidRPr="00A8137D">
        <w:rPr>
          <w:rFonts w:ascii="Arial" w:hAnsi="Arial" w:cs="Arial"/>
          <w:color w:val="000000" w:themeColor="text1"/>
          <w:lang w:val="es-MX"/>
        </w:rPr>
        <w:t xml:space="preserve">, </w:t>
      </w:r>
      <w:r w:rsidR="00765806">
        <w:rPr>
          <w:rFonts w:ascii="Arial" w:hAnsi="Arial" w:cs="Arial"/>
          <w:color w:val="000000" w:themeColor="text1"/>
          <w:lang w:val="es-MX"/>
        </w:rPr>
        <w:t>se observa que dicha</w:t>
      </w:r>
      <w:r w:rsidRPr="00A8137D">
        <w:rPr>
          <w:rFonts w:ascii="Arial" w:hAnsi="Arial" w:cs="Arial"/>
          <w:color w:val="000000" w:themeColor="text1"/>
          <w:lang w:val="es-MX"/>
        </w:rPr>
        <w:t xml:space="preserve"> área municipa</w:t>
      </w:r>
      <w:r w:rsidR="00765806">
        <w:rPr>
          <w:rFonts w:ascii="Arial" w:hAnsi="Arial" w:cs="Arial"/>
          <w:color w:val="000000" w:themeColor="text1"/>
          <w:lang w:val="es-MX"/>
        </w:rPr>
        <w:t>l</w:t>
      </w:r>
      <w:r w:rsidRPr="00A8137D">
        <w:rPr>
          <w:rFonts w:ascii="Arial" w:hAnsi="Arial" w:cs="Arial"/>
          <w:color w:val="000000" w:themeColor="text1"/>
          <w:lang w:val="es-MX"/>
        </w:rPr>
        <w:t>, continuar</w:t>
      </w:r>
      <w:r>
        <w:rPr>
          <w:rFonts w:ascii="Arial" w:hAnsi="Arial" w:cs="Arial"/>
          <w:color w:val="000000" w:themeColor="text1"/>
          <w:lang w:val="es-MX"/>
        </w:rPr>
        <w:t>án</w:t>
      </w:r>
      <w:r w:rsidRPr="00A8137D">
        <w:rPr>
          <w:rFonts w:ascii="Arial" w:hAnsi="Arial" w:cs="Arial"/>
          <w:color w:val="000000" w:themeColor="text1"/>
          <w:lang w:val="es-MX"/>
        </w:rPr>
        <w:t xml:space="preserve"> prestando no solamente un servicio para los vecinos de ese bien de dominio público,</w:t>
      </w:r>
      <w:r w:rsidR="00765806">
        <w:rPr>
          <w:rFonts w:ascii="Arial" w:hAnsi="Arial" w:cs="Arial"/>
          <w:color w:val="000000" w:themeColor="text1"/>
          <w:lang w:val="es-MX"/>
        </w:rPr>
        <w:t xml:space="preserve"> además de la creación de un centro comunitario que estará dentro de la jurisdicción d</w:t>
      </w:r>
      <w:r w:rsidR="006E7E83">
        <w:rPr>
          <w:rFonts w:ascii="Arial" w:hAnsi="Arial" w:cs="Arial"/>
          <w:color w:val="000000" w:themeColor="text1"/>
          <w:lang w:val="es-MX"/>
        </w:rPr>
        <w:t xml:space="preserve">e la Parroquia Reina de México, que propiciara las laboras de solidaridad y bien común entre los habitantes de este Municipio, </w:t>
      </w:r>
      <w:r w:rsidRPr="00765806">
        <w:rPr>
          <w:rFonts w:ascii="Arial" w:hAnsi="Arial" w:cs="Arial"/>
          <w:color w:val="000000" w:themeColor="text1"/>
          <w:lang w:val="es-MX"/>
        </w:rPr>
        <w:t>mejorando su calidad de vida, desarrollo humano y social, conservando su uso común y utilidad pública, de la misma forma no se cambiará su destino,</w:t>
      </w:r>
      <w:r w:rsidRPr="00A8137D">
        <w:rPr>
          <w:rFonts w:ascii="Arial" w:hAnsi="Arial" w:cs="Arial"/>
          <w:color w:val="000000" w:themeColor="text1"/>
          <w:lang w:val="es-MX"/>
        </w:rPr>
        <w:t xml:space="preserve"> por lo que respetan y cumplen a cabalidad las disposiciones antes analizadas y el espíritu con las que se creó dicho ordenamiento.</w:t>
      </w:r>
    </w:p>
    <w:p w14:paraId="0BB1DC81" w14:textId="77777777" w:rsidR="00A568BE" w:rsidRPr="00A8137D" w:rsidRDefault="00A568BE" w:rsidP="00A568BE">
      <w:pPr>
        <w:spacing w:line="360" w:lineRule="auto"/>
        <w:jc w:val="both"/>
        <w:rPr>
          <w:rFonts w:ascii="Arial" w:hAnsi="Arial" w:cs="Arial"/>
          <w:color w:val="000000" w:themeColor="text1"/>
          <w:lang w:val="es-MX"/>
        </w:rPr>
      </w:pPr>
    </w:p>
    <w:p w14:paraId="4164F2D7" w14:textId="77777777" w:rsidR="00A568BE" w:rsidRDefault="00A568BE" w:rsidP="00A568BE">
      <w:pPr>
        <w:spacing w:line="360" w:lineRule="auto"/>
        <w:jc w:val="both"/>
        <w:rPr>
          <w:rFonts w:ascii="Arial" w:hAnsi="Arial" w:cs="Arial"/>
          <w:color w:val="000000" w:themeColor="text1"/>
          <w:lang w:val="es-MX"/>
        </w:rPr>
      </w:pPr>
      <w:r w:rsidRPr="00A8137D">
        <w:rPr>
          <w:rFonts w:ascii="Arial" w:hAnsi="Arial" w:cs="Arial"/>
          <w:color w:val="000000" w:themeColor="text1"/>
          <w:lang w:val="es-MX"/>
        </w:rPr>
        <w:t xml:space="preserve">De la misma forma, se observan que se cumple con lo dispuesto en el artículo 147 de la Ley Orgánica de la Administración Pública Municipal, al acompañarse los acuerdos respectivos del R. Ayuntamiento aprobado por más de las dos terceras partes de los integrantes de ese Órgano colegiado. </w:t>
      </w:r>
    </w:p>
    <w:p w14:paraId="58C501DD" w14:textId="77777777" w:rsidR="00A568BE" w:rsidRDefault="00A568BE" w:rsidP="00A568BE">
      <w:pPr>
        <w:spacing w:line="360" w:lineRule="auto"/>
        <w:jc w:val="both"/>
        <w:rPr>
          <w:rFonts w:ascii="Arial" w:hAnsi="Arial" w:cs="Arial"/>
          <w:color w:val="000000" w:themeColor="text1"/>
          <w:lang w:val="es-MX"/>
        </w:rPr>
      </w:pPr>
    </w:p>
    <w:p w14:paraId="18E55A5F" w14:textId="77777777" w:rsidR="00A568BE" w:rsidRDefault="00A568BE" w:rsidP="00A568BE">
      <w:pPr>
        <w:spacing w:line="360" w:lineRule="auto"/>
        <w:jc w:val="both"/>
        <w:rPr>
          <w:rFonts w:ascii="Arial" w:hAnsi="Arial" w:cs="Arial"/>
          <w:color w:val="000000" w:themeColor="text1"/>
          <w:lang w:val="es-MX"/>
        </w:rPr>
      </w:pPr>
      <w:r w:rsidRPr="003E6812">
        <w:rPr>
          <w:rFonts w:ascii="Arial" w:hAnsi="Arial" w:cs="Arial"/>
          <w:color w:val="000000" w:themeColor="text1"/>
          <w:lang w:val="es-MX"/>
        </w:rPr>
        <w:t>Los municipios del Estado, acorde</w:t>
      </w:r>
      <w:r w:rsidRPr="0063547E">
        <w:rPr>
          <w:rFonts w:ascii="Arial" w:hAnsi="Arial" w:cs="Arial"/>
          <w:color w:val="000000" w:themeColor="text1"/>
        </w:rPr>
        <w:t xml:space="preserve"> a lo dispuesto en los artículos 23 y 120 de la Constitución Política del Estado Libre y Soberano de Nuevo León, tienen el </w:t>
      </w:r>
      <w:r w:rsidRPr="0063547E">
        <w:rPr>
          <w:rFonts w:ascii="Arial" w:hAnsi="Arial" w:cs="Arial"/>
          <w:b/>
          <w:i/>
          <w:color w:val="000000" w:themeColor="text1"/>
          <w:u w:val="single"/>
        </w:rPr>
        <w:t xml:space="preserve">derecho para adquirir, poseer y administrar bienes raíces </w:t>
      </w:r>
      <w:r w:rsidRPr="0063547E">
        <w:rPr>
          <w:rFonts w:ascii="Arial" w:hAnsi="Arial" w:cs="Arial"/>
          <w:color w:val="000000" w:themeColor="text1"/>
        </w:rPr>
        <w:t xml:space="preserve">y esta clase de bienes solo podrán enajenarse, gravarse o desincorporarse por acuerdo del Ayuntamiento, </w:t>
      </w:r>
      <w:r w:rsidRPr="0063547E">
        <w:rPr>
          <w:rFonts w:ascii="Arial" w:hAnsi="Arial" w:cs="Arial"/>
          <w:i/>
          <w:color w:val="000000" w:themeColor="text1"/>
          <w:u w:val="single"/>
        </w:rPr>
        <w:t>de conformidad con lo establecido en las leyes respectivas;</w:t>
      </w:r>
      <w:r w:rsidRPr="0063547E">
        <w:rPr>
          <w:rFonts w:ascii="Arial" w:hAnsi="Arial" w:cs="Arial"/>
          <w:color w:val="000000" w:themeColor="text1"/>
        </w:rPr>
        <w:t xml:space="preserve"> así también los municipios estarán investidos de personalidad jurídica y </w:t>
      </w:r>
      <w:r w:rsidRPr="0063547E">
        <w:rPr>
          <w:rFonts w:ascii="Arial" w:hAnsi="Arial" w:cs="Arial"/>
          <w:b/>
          <w:i/>
          <w:color w:val="000000" w:themeColor="text1"/>
          <w:u w:val="single"/>
        </w:rPr>
        <w:t>manejarán su patrimonio conforme a la Ley.</w:t>
      </w:r>
      <w:r w:rsidRPr="00A8137D">
        <w:rPr>
          <w:rFonts w:ascii="Arial" w:hAnsi="Arial" w:cs="Arial"/>
          <w:color w:val="000000" w:themeColor="text1"/>
        </w:rPr>
        <w:t xml:space="preserve"> </w:t>
      </w:r>
    </w:p>
    <w:p w14:paraId="31C8B53F" w14:textId="77777777" w:rsidR="00A568BE" w:rsidRDefault="00A568BE" w:rsidP="00A568BE">
      <w:pPr>
        <w:spacing w:line="360" w:lineRule="auto"/>
        <w:jc w:val="both"/>
        <w:rPr>
          <w:rFonts w:ascii="Arial" w:hAnsi="Arial" w:cs="Arial"/>
          <w:color w:val="000000" w:themeColor="text1"/>
          <w:lang w:val="es-MX"/>
        </w:rPr>
      </w:pPr>
    </w:p>
    <w:p w14:paraId="7BDDF758" w14:textId="77777777" w:rsidR="00A568BE" w:rsidRDefault="00A568BE" w:rsidP="00A568BE">
      <w:pPr>
        <w:spacing w:line="360" w:lineRule="auto"/>
        <w:jc w:val="both"/>
        <w:rPr>
          <w:rFonts w:ascii="Arial" w:hAnsi="Arial" w:cs="Arial"/>
        </w:rPr>
      </w:pPr>
      <w:r w:rsidRPr="000F5EF2">
        <w:rPr>
          <w:rFonts w:ascii="Arial" w:hAnsi="Arial" w:cs="Arial"/>
        </w:rPr>
        <w:t>Con todos los argumentos jurídicos, doctrinarios y académicos vertidos en el presente dictamen legislativo, además de un análisis exh</w:t>
      </w:r>
      <w:r>
        <w:rPr>
          <w:rFonts w:ascii="Arial" w:hAnsi="Arial" w:cs="Arial"/>
        </w:rPr>
        <w:t xml:space="preserve">austivo, a fin de materializar </w:t>
      </w:r>
      <w:r w:rsidRPr="000F5EF2">
        <w:rPr>
          <w:rFonts w:ascii="Arial" w:hAnsi="Arial" w:cs="Arial"/>
        </w:rPr>
        <w:t>la obligación que se establece el último párrafo del artículo 201 de la Ley de Desarrollo Urbano</w:t>
      </w:r>
      <w:r>
        <w:rPr>
          <w:rFonts w:ascii="Arial" w:hAnsi="Arial" w:cs="Arial"/>
        </w:rPr>
        <w:t xml:space="preserve"> del Estado</w:t>
      </w:r>
      <w:r w:rsidRPr="000F5EF2">
        <w:rPr>
          <w:rFonts w:ascii="Arial" w:hAnsi="Arial" w:cs="Arial"/>
        </w:rPr>
        <w:t xml:space="preserve">, </w:t>
      </w:r>
      <w:r>
        <w:rPr>
          <w:rFonts w:ascii="Arial" w:hAnsi="Arial" w:cs="Arial"/>
        </w:rPr>
        <w:t xml:space="preserve">a manera conclusión mencionar </w:t>
      </w:r>
      <w:r w:rsidRPr="000F5EF2">
        <w:rPr>
          <w:rFonts w:ascii="Arial" w:hAnsi="Arial" w:cs="Arial"/>
        </w:rPr>
        <w:t xml:space="preserve">que </w:t>
      </w:r>
      <w:r>
        <w:rPr>
          <w:rFonts w:ascii="Arial" w:hAnsi="Arial" w:cs="Arial"/>
        </w:rPr>
        <w:t xml:space="preserve">los integrantes de la Comisión de Desarrollo Urbano, </w:t>
      </w:r>
      <w:r w:rsidRPr="000F5EF2">
        <w:rPr>
          <w:rFonts w:ascii="Arial" w:hAnsi="Arial" w:cs="Arial"/>
        </w:rPr>
        <w:t xml:space="preserve">somos muy respetuosos de la autonomía municipal, su investidura jurídica y su facultad para </w:t>
      </w:r>
      <w:r>
        <w:rPr>
          <w:rFonts w:ascii="Arial" w:hAnsi="Arial" w:cs="Arial"/>
        </w:rPr>
        <w:t>manejar</w:t>
      </w:r>
      <w:r w:rsidRPr="000F5EF2">
        <w:rPr>
          <w:rFonts w:ascii="Arial" w:hAnsi="Arial" w:cs="Arial"/>
        </w:rPr>
        <w:t xml:space="preserve"> su patrimonio conforme a la ley, como un mandato plasmado en nuestro máximo ordenamiento local.</w:t>
      </w:r>
    </w:p>
    <w:p w14:paraId="0D66D36C" w14:textId="77777777" w:rsidR="00A568BE" w:rsidRDefault="00A568BE" w:rsidP="00A568BE">
      <w:pPr>
        <w:spacing w:line="360" w:lineRule="auto"/>
        <w:jc w:val="both"/>
        <w:rPr>
          <w:rFonts w:ascii="Arial" w:hAnsi="Arial" w:cs="Arial"/>
        </w:rPr>
      </w:pPr>
    </w:p>
    <w:p w14:paraId="3CC991CE" w14:textId="5E2326A2" w:rsidR="00A568BE" w:rsidRPr="007C38CA" w:rsidRDefault="00A568BE" w:rsidP="00A568BE">
      <w:pPr>
        <w:spacing w:line="360" w:lineRule="auto"/>
        <w:jc w:val="both"/>
        <w:rPr>
          <w:rFonts w:ascii="Arial" w:hAnsi="Arial" w:cs="Arial"/>
        </w:rPr>
      </w:pPr>
      <w:r w:rsidRPr="000F5EF2">
        <w:rPr>
          <w:rFonts w:ascii="Arial" w:hAnsi="Arial" w:cs="Arial"/>
        </w:rPr>
        <w:t>Es necesario, hacer una separación entre la obligación municipal y la facul</w:t>
      </w:r>
      <w:r>
        <w:rPr>
          <w:rFonts w:ascii="Arial" w:hAnsi="Arial" w:cs="Arial"/>
        </w:rPr>
        <w:t xml:space="preserve">tad potestativa que tiene este Poder Legislativo, </w:t>
      </w:r>
      <w:r w:rsidRPr="000F5EF2">
        <w:rPr>
          <w:rFonts w:ascii="Arial" w:hAnsi="Arial" w:cs="Arial"/>
        </w:rPr>
        <w:t xml:space="preserve">para el proceso de desafectación de los bienes inmuebles de dominio público, sobre todo el predio en cuestión, mismo que haciendo una revisión puntual, el municipio de </w:t>
      </w:r>
      <w:r w:rsidR="003E43F4">
        <w:rPr>
          <w:rFonts w:ascii="Arial" w:hAnsi="Arial" w:cs="Arial"/>
        </w:rPr>
        <w:t>Monterrey</w:t>
      </w:r>
      <w:r w:rsidRPr="000F5EF2">
        <w:rPr>
          <w:rFonts w:ascii="Arial" w:hAnsi="Arial" w:cs="Arial"/>
        </w:rPr>
        <w:t xml:space="preserve">, cumple con los requisitos de forma y fondo que establecen las normas secundarias estatales para este fin, de manera paralela mencionar que el proceso de </w:t>
      </w:r>
      <w:r w:rsidRPr="000F5EF2">
        <w:rPr>
          <w:rFonts w:ascii="Arial" w:hAnsi="Arial" w:cs="Arial"/>
        </w:rPr>
        <w:lastRenderedPageBreak/>
        <w:t>desincorporación y desafec</w:t>
      </w:r>
      <w:r>
        <w:rPr>
          <w:rFonts w:ascii="Arial" w:hAnsi="Arial" w:cs="Arial"/>
        </w:rPr>
        <w:t>tación le corresponde a los municipios. El</w:t>
      </w:r>
      <w:r w:rsidRPr="000F5EF2">
        <w:rPr>
          <w:rFonts w:ascii="Arial" w:hAnsi="Arial" w:cs="Arial"/>
        </w:rPr>
        <w:t xml:space="preserve"> Congreso del Estado,</w:t>
      </w:r>
      <w:r>
        <w:rPr>
          <w:rFonts w:ascii="Arial" w:hAnsi="Arial" w:cs="Arial"/>
        </w:rPr>
        <w:t xml:space="preserve"> solo</w:t>
      </w:r>
      <w:r w:rsidRPr="000F5EF2">
        <w:rPr>
          <w:rFonts w:ascii="Arial" w:hAnsi="Arial" w:cs="Arial"/>
        </w:rPr>
        <w:t xml:space="preserve"> </w:t>
      </w:r>
      <w:r>
        <w:rPr>
          <w:rFonts w:ascii="Arial" w:hAnsi="Arial" w:cs="Arial"/>
        </w:rPr>
        <w:t xml:space="preserve">tiene la facultad, previa revisión </w:t>
      </w:r>
      <w:r w:rsidRPr="000F5EF2">
        <w:rPr>
          <w:rFonts w:ascii="Arial" w:hAnsi="Arial" w:cs="Arial"/>
        </w:rPr>
        <w:t>de solicitud planteada</w:t>
      </w:r>
      <w:r>
        <w:rPr>
          <w:rFonts w:ascii="Arial" w:hAnsi="Arial" w:cs="Arial"/>
        </w:rPr>
        <w:t xml:space="preserve"> por los ayuntamientos</w:t>
      </w:r>
      <w:r w:rsidRPr="000F5EF2">
        <w:rPr>
          <w:rFonts w:ascii="Arial" w:hAnsi="Arial" w:cs="Arial"/>
        </w:rPr>
        <w:t xml:space="preserve">, </w:t>
      </w:r>
      <w:r>
        <w:rPr>
          <w:rFonts w:ascii="Arial" w:hAnsi="Arial" w:cs="Arial"/>
        </w:rPr>
        <w:t>así como respectivo análisis de solicitudes, documentos</w:t>
      </w:r>
      <w:r w:rsidRPr="000F5EF2">
        <w:rPr>
          <w:rFonts w:ascii="Arial" w:hAnsi="Arial" w:cs="Arial"/>
        </w:rPr>
        <w:t>, titularidad</w:t>
      </w:r>
      <w:r>
        <w:rPr>
          <w:rFonts w:ascii="Arial" w:hAnsi="Arial" w:cs="Arial"/>
        </w:rPr>
        <w:t xml:space="preserve"> de </w:t>
      </w:r>
      <w:r w:rsidRPr="000F5EF2">
        <w:rPr>
          <w:rFonts w:ascii="Arial" w:hAnsi="Arial" w:cs="Arial"/>
        </w:rPr>
        <w:t>predio</w:t>
      </w:r>
      <w:r>
        <w:rPr>
          <w:rFonts w:ascii="Arial" w:hAnsi="Arial" w:cs="Arial"/>
        </w:rPr>
        <w:t>s</w:t>
      </w:r>
      <w:r w:rsidRPr="000F5EF2">
        <w:rPr>
          <w:rFonts w:ascii="Arial" w:hAnsi="Arial" w:cs="Arial"/>
        </w:rPr>
        <w:t>, acta de cabild</w:t>
      </w:r>
      <w:r w:rsidR="006E7E83">
        <w:rPr>
          <w:rFonts w:ascii="Arial" w:hAnsi="Arial" w:cs="Arial"/>
        </w:rPr>
        <w:t xml:space="preserve">o aprobado por las dos terceras partes de sus integrantes, </w:t>
      </w:r>
      <w:r w:rsidRPr="000F5EF2">
        <w:rPr>
          <w:rFonts w:ascii="Arial" w:hAnsi="Arial" w:cs="Arial"/>
        </w:rPr>
        <w:t xml:space="preserve">con su respectiva firmas y certificada, colindancias y medias, además la máxima </w:t>
      </w:r>
      <w:r>
        <w:rPr>
          <w:rFonts w:ascii="Arial" w:hAnsi="Arial" w:cs="Arial"/>
        </w:rPr>
        <w:t xml:space="preserve">de la </w:t>
      </w:r>
      <w:r w:rsidRPr="000F5EF2">
        <w:rPr>
          <w:rFonts w:ascii="Arial" w:hAnsi="Arial" w:cs="Arial"/>
        </w:rPr>
        <w:t xml:space="preserve">finalidad publica </w:t>
      </w:r>
      <w:r>
        <w:rPr>
          <w:rFonts w:ascii="Arial" w:hAnsi="Arial" w:cs="Arial"/>
        </w:rPr>
        <w:t xml:space="preserve">de los bienes inmuebles, </w:t>
      </w:r>
      <w:r w:rsidRPr="000F5EF2">
        <w:rPr>
          <w:rFonts w:ascii="Arial" w:hAnsi="Arial" w:cs="Arial"/>
        </w:rPr>
        <w:t xml:space="preserve">a fin de decantarse a favor o en contra, cuando </w:t>
      </w:r>
      <w:r>
        <w:rPr>
          <w:rFonts w:ascii="Arial" w:hAnsi="Arial" w:cs="Arial"/>
        </w:rPr>
        <w:t>los m</w:t>
      </w:r>
      <w:r w:rsidRPr="000F5EF2">
        <w:rPr>
          <w:rFonts w:ascii="Arial" w:hAnsi="Arial" w:cs="Arial"/>
        </w:rPr>
        <w:t>unicipio</w:t>
      </w:r>
      <w:r>
        <w:rPr>
          <w:rFonts w:ascii="Arial" w:hAnsi="Arial" w:cs="Arial"/>
        </w:rPr>
        <w:t>s del Estado</w:t>
      </w:r>
      <w:r w:rsidRPr="000F5EF2">
        <w:rPr>
          <w:rFonts w:ascii="Arial" w:hAnsi="Arial" w:cs="Arial"/>
        </w:rPr>
        <w:t xml:space="preserve"> pretenda</w:t>
      </w:r>
      <w:r>
        <w:rPr>
          <w:rFonts w:ascii="Arial" w:hAnsi="Arial" w:cs="Arial"/>
        </w:rPr>
        <w:t>n</w:t>
      </w:r>
      <w:r w:rsidRPr="000F5EF2">
        <w:rPr>
          <w:rFonts w:ascii="Arial" w:hAnsi="Arial" w:cs="Arial"/>
        </w:rPr>
        <w:t xml:space="preserve"> otorgar alguna concesión sobre áreas para su uso, aprovechamiento o explotación a</w:t>
      </w:r>
      <w:r w:rsidRPr="000F5EF2">
        <w:rPr>
          <w:rFonts w:ascii="Arial" w:hAnsi="Arial" w:cs="Arial"/>
          <w:b/>
        </w:rPr>
        <w:t xml:space="preserve"> particulares o instituciones de derecho público o privado. </w:t>
      </w:r>
    </w:p>
    <w:p w14:paraId="1BEB4ED3" w14:textId="77777777" w:rsidR="00A568BE" w:rsidRPr="000F5EF2" w:rsidRDefault="00A568BE" w:rsidP="00A568BE">
      <w:pPr>
        <w:spacing w:line="360" w:lineRule="auto"/>
        <w:jc w:val="both"/>
        <w:rPr>
          <w:rFonts w:ascii="Arial" w:hAnsi="Arial" w:cs="Arial"/>
        </w:rPr>
      </w:pPr>
    </w:p>
    <w:p w14:paraId="2D3BB6F7" w14:textId="55B39F99" w:rsidR="00A568BE" w:rsidRPr="000F5EF2" w:rsidRDefault="00A568BE" w:rsidP="00A568BE">
      <w:pPr>
        <w:spacing w:line="360" w:lineRule="auto"/>
        <w:jc w:val="both"/>
        <w:rPr>
          <w:rFonts w:ascii="Arial" w:hAnsi="Arial" w:cs="Arial"/>
          <w:highlight w:val="yellow"/>
          <w:lang w:val="es-MX"/>
        </w:rPr>
      </w:pPr>
      <w:r w:rsidRPr="000F5EF2">
        <w:rPr>
          <w:rFonts w:ascii="Arial" w:hAnsi="Arial" w:cs="Arial"/>
          <w:lang w:val="es-MX"/>
        </w:rPr>
        <w:t>Consecuentemente, toda vez que ha quedado plenamente demostrada la utilid</w:t>
      </w:r>
      <w:r>
        <w:rPr>
          <w:rFonts w:ascii="Arial" w:hAnsi="Arial" w:cs="Arial"/>
          <w:lang w:val="es-MX"/>
        </w:rPr>
        <w:t xml:space="preserve">ad pública del otorgamiento en </w:t>
      </w:r>
      <w:r>
        <w:rPr>
          <w:rFonts w:ascii="Arial" w:hAnsi="Arial" w:cs="Arial"/>
        </w:rPr>
        <w:t xml:space="preserve">comodato </w:t>
      </w:r>
      <w:r w:rsidRPr="000F5EF2">
        <w:rPr>
          <w:rFonts w:ascii="Arial" w:hAnsi="Arial" w:cs="Arial"/>
          <w:lang w:val="es-MX"/>
        </w:rPr>
        <w:t>el uso del bien inmueble</w:t>
      </w:r>
      <w:r>
        <w:rPr>
          <w:rFonts w:ascii="Arial" w:hAnsi="Arial" w:cs="Arial"/>
        </w:rPr>
        <w:t xml:space="preserve"> descrito con antelación</w:t>
      </w:r>
      <w:r w:rsidRPr="000F5EF2">
        <w:rPr>
          <w:rFonts w:ascii="Arial" w:hAnsi="Arial" w:cs="Arial"/>
          <w:lang w:val="es-MX"/>
        </w:rPr>
        <w:t xml:space="preserve">, y que indudablemente se continuará beneficiando a la colectividad </w:t>
      </w:r>
      <w:r w:rsidRPr="000F5EF2">
        <w:rPr>
          <w:rFonts w:ascii="Arial" w:hAnsi="Arial" w:cs="Arial"/>
        </w:rPr>
        <w:t>del Municipio</w:t>
      </w:r>
      <w:r w:rsidRPr="000F5EF2">
        <w:rPr>
          <w:rFonts w:ascii="Arial" w:hAnsi="Arial" w:cs="Arial"/>
          <w:lang w:val="es-MX"/>
        </w:rPr>
        <w:t xml:space="preserve"> de </w:t>
      </w:r>
      <w:r w:rsidR="003E43F4">
        <w:rPr>
          <w:rFonts w:ascii="Arial" w:hAnsi="Arial" w:cs="Arial"/>
          <w:lang w:val="es-MX"/>
        </w:rPr>
        <w:t>Monterrey</w:t>
      </w:r>
      <w:r w:rsidRPr="000F5EF2">
        <w:rPr>
          <w:rFonts w:ascii="Arial" w:hAnsi="Arial" w:cs="Arial"/>
          <w:lang w:val="es-MX"/>
        </w:rPr>
        <w:t>, Nuevo León, los integrantes de la Comisión de Desarrollo Urbano, consideramos de suma importancia proponer al P</w:t>
      </w:r>
      <w:r>
        <w:rPr>
          <w:rFonts w:ascii="Arial" w:hAnsi="Arial" w:cs="Arial"/>
          <w:lang w:val="es-MX"/>
        </w:rPr>
        <w:t xml:space="preserve">leno de este H. Congreso </w:t>
      </w:r>
      <w:r>
        <w:rPr>
          <w:rFonts w:ascii="Arial" w:hAnsi="Arial" w:cs="Arial"/>
        </w:rPr>
        <w:t xml:space="preserve">el presente dictamen legislativo en los términos que se propone. </w:t>
      </w:r>
    </w:p>
    <w:p w14:paraId="66E6F20D" w14:textId="77777777" w:rsidR="00A568BE" w:rsidRPr="00A8137D" w:rsidRDefault="00A568BE" w:rsidP="00A568BE">
      <w:pPr>
        <w:spacing w:line="360" w:lineRule="auto"/>
        <w:jc w:val="both"/>
        <w:rPr>
          <w:rFonts w:ascii="Arial" w:hAnsi="Arial" w:cs="Arial"/>
          <w:color w:val="000000" w:themeColor="text1"/>
          <w:lang w:val="es-MX"/>
        </w:rPr>
      </w:pPr>
    </w:p>
    <w:p w14:paraId="53CE5E3E" w14:textId="3B0131E3" w:rsidR="00A568BE" w:rsidRPr="00A8137D" w:rsidRDefault="00A568BE" w:rsidP="00522C39">
      <w:pPr>
        <w:spacing w:line="360" w:lineRule="auto"/>
        <w:jc w:val="both"/>
        <w:rPr>
          <w:rFonts w:ascii="Arial" w:hAnsi="Arial" w:cs="Arial"/>
          <w:color w:val="000000" w:themeColor="text1"/>
        </w:rPr>
      </w:pPr>
      <w:r w:rsidRPr="00A8137D">
        <w:rPr>
          <w:rFonts w:ascii="Arial" w:hAnsi="Arial" w:cs="Arial"/>
          <w:color w:val="000000" w:themeColor="text1"/>
        </w:rPr>
        <w:t xml:space="preserve">En virtud de las anteriores consideraciones, </w:t>
      </w:r>
      <w:r w:rsidRPr="00A8137D">
        <w:rPr>
          <w:rFonts w:ascii="Arial" w:hAnsi="Arial" w:cs="Arial"/>
          <w:color w:val="000000" w:themeColor="text1"/>
          <w:lang w:val="es-MX"/>
        </w:rPr>
        <w:t>los integrantes de la Comisión de Desarrollo Urbano,</w:t>
      </w:r>
      <w:r w:rsidRPr="00A8137D">
        <w:rPr>
          <w:rFonts w:ascii="Arial" w:hAnsi="Arial" w:cs="Arial"/>
          <w:color w:val="000000" w:themeColor="text1"/>
        </w:rPr>
        <w:t xml:space="preserve"> sometemos a la consideración de esta Soberanía el siguiente proyecto de:</w:t>
      </w:r>
    </w:p>
    <w:p w14:paraId="3F89DE80" w14:textId="77777777" w:rsidR="00346872" w:rsidRDefault="001D2D05" w:rsidP="00522C39">
      <w:pPr>
        <w:spacing w:line="360" w:lineRule="auto"/>
        <w:jc w:val="center"/>
        <w:rPr>
          <w:rFonts w:ascii="Arial" w:hAnsi="Arial" w:cs="Arial"/>
          <w:b/>
          <w:color w:val="000000" w:themeColor="text1"/>
        </w:rPr>
      </w:pPr>
      <w:r w:rsidRPr="00A8137D">
        <w:rPr>
          <w:rFonts w:ascii="Arial" w:hAnsi="Arial" w:cs="Arial"/>
          <w:b/>
          <w:color w:val="000000" w:themeColor="text1"/>
        </w:rPr>
        <w:t>A C U E R D O</w:t>
      </w:r>
    </w:p>
    <w:p w14:paraId="49BEE09E" w14:textId="786A744C" w:rsidR="006E7E83" w:rsidRDefault="00346872" w:rsidP="006E7E83">
      <w:pPr>
        <w:overflowPunct w:val="0"/>
        <w:autoSpaceDE w:val="0"/>
        <w:autoSpaceDN w:val="0"/>
        <w:adjustRightInd w:val="0"/>
        <w:spacing w:line="360" w:lineRule="auto"/>
        <w:jc w:val="both"/>
        <w:textAlignment w:val="baseline"/>
        <w:rPr>
          <w:rFonts w:ascii="Arial" w:hAnsi="Arial" w:cs="Arial"/>
        </w:rPr>
      </w:pPr>
      <w:r w:rsidRPr="00A8137D">
        <w:rPr>
          <w:rFonts w:ascii="Arial" w:hAnsi="Arial" w:cs="Arial"/>
          <w:b/>
          <w:color w:val="000000" w:themeColor="text1"/>
        </w:rPr>
        <w:t>Primero:</w:t>
      </w:r>
      <w:r w:rsidRPr="00A8137D">
        <w:rPr>
          <w:rFonts w:ascii="Arial" w:hAnsi="Arial" w:cs="Arial"/>
          <w:color w:val="000000" w:themeColor="text1"/>
        </w:rPr>
        <w:t xml:space="preserve"> De conformidad con lo establecido en el último párrafo del artículo 201 de la Ley de Desarrollo Urbano del Estado, se aprueba al </w:t>
      </w:r>
      <w:r w:rsidRPr="00C62E8D">
        <w:rPr>
          <w:rFonts w:ascii="Arial" w:hAnsi="Arial" w:cs="Arial"/>
          <w:b/>
          <w:color w:val="000000" w:themeColor="text1"/>
        </w:rPr>
        <w:t xml:space="preserve">Municipio de </w:t>
      </w:r>
      <w:r w:rsidR="00F23BC0" w:rsidRPr="00C62E8D">
        <w:rPr>
          <w:rFonts w:ascii="Arial" w:hAnsi="Arial" w:cs="Arial"/>
          <w:b/>
          <w:color w:val="000000" w:themeColor="text1"/>
        </w:rPr>
        <w:lastRenderedPageBreak/>
        <w:t>Monterrey</w:t>
      </w:r>
      <w:r w:rsidR="00710E11" w:rsidRPr="00C62E8D">
        <w:rPr>
          <w:rFonts w:ascii="Arial" w:hAnsi="Arial" w:cs="Arial"/>
          <w:b/>
          <w:color w:val="000000" w:themeColor="text1"/>
        </w:rPr>
        <w:t>, Nuevo León</w:t>
      </w:r>
      <w:r w:rsidR="00710E11" w:rsidRPr="00A8137D">
        <w:rPr>
          <w:rFonts w:ascii="Arial" w:hAnsi="Arial" w:cs="Arial"/>
          <w:color w:val="000000" w:themeColor="text1"/>
        </w:rPr>
        <w:t xml:space="preserve"> a celebrar </w:t>
      </w:r>
      <w:r w:rsidR="00710E11" w:rsidRPr="00C62E8D">
        <w:rPr>
          <w:rFonts w:ascii="Arial" w:hAnsi="Arial" w:cs="Arial"/>
          <w:b/>
          <w:color w:val="000000" w:themeColor="text1"/>
        </w:rPr>
        <w:t>C</w:t>
      </w:r>
      <w:r w:rsidRPr="00C62E8D">
        <w:rPr>
          <w:rFonts w:ascii="Arial" w:hAnsi="Arial" w:cs="Arial"/>
          <w:b/>
          <w:color w:val="000000" w:themeColor="text1"/>
        </w:rPr>
        <w:t>ontrato de Comodato</w:t>
      </w:r>
      <w:r w:rsidRPr="00A8137D">
        <w:rPr>
          <w:rFonts w:ascii="Arial" w:hAnsi="Arial" w:cs="Arial"/>
          <w:color w:val="000000" w:themeColor="text1"/>
        </w:rPr>
        <w:t xml:space="preserve"> </w:t>
      </w:r>
      <w:r w:rsidR="00D330AA" w:rsidRPr="00FB2750">
        <w:rPr>
          <w:rFonts w:ascii="Arial" w:hAnsi="Arial" w:cs="Arial"/>
        </w:rPr>
        <w:t>por</w:t>
      </w:r>
      <w:r w:rsidR="00D330AA" w:rsidRPr="00152570">
        <w:rPr>
          <w:rFonts w:ascii="Arial" w:hAnsi="Arial" w:cs="Arial"/>
          <w:b/>
        </w:rPr>
        <w:t xml:space="preserve"> </w:t>
      </w:r>
      <w:r w:rsidR="00C62E8D">
        <w:rPr>
          <w:rFonts w:ascii="Arial" w:hAnsi="Arial" w:cs="Arial"/>
          <w:b/>
        </w:rPr>
        <w:t>30- treinta</w:t>
      </w:r>
      <w:r w:rsidR="00D330AA">
        <w:rPr>
          <w:rFonts w:ascii="Arial" w:hAnsi="Arial" w:cs="Arial"/>
          <w:b/>
        </w:rPr>
        <w:t xml:space="preserve"> años</w:t>
      </w:r>
      <w:r w:rsidR="00D330AA">
        <w:rPr>
          <w:rFonts w:ascii="Arial" w:hAnsi="Arial" w:cs="Arial"/>
        </w:rPr>
        <w:t xml:space="preserve">, a favor de </w:t>
      </w:r>
      <w:r w:rsidR="00836BF7" w:rsidRPr="00C62E8D">
        <w:rPr>
          <w:rFonts w:ascii="Arial" w:hAnsi="Arial" w:cs="Arial"/>
          <w:b/>
        </w:rPr>
        <w:t>ARQUIDIÓCESIS DE MONTERREY, A.R.</w:t>
      </w:r>
      <w:r w:rsidR="007A5A75" w:rsidRPr="00C62E8D">
        <w:rPr>
          <w:rFonts w:ascii="Arial" w:hAnsi="Arial" w:cs="Arial"/>
          <w:b/>
          <w:color w:val="000000"/>
        </w:rPr>
        <w:t>,</w:t>
      </w:r>
      <w:r w:rsidR="007A5A75">
        <w:rPr>
          <w:rFonts w:ascii="Arial" w:hAnsi="Arial" w:cs="Arial"/>
          <w:b/>
          <w:color w:val="000000"/>
        </w:rPr>
        <w:t xml:space="preserve"> </w:t>
      </w:r>
      <w:r w:rsidR="007A5A75" w:rsidRPr="007A5A75">
        <w:rPr>
          <w:rFonts w:ascii="Arial" w:hAnsi="Arial" w:cs="Arial"/>
          <w:color w:val="000000"/>
        </w:rPr>
        <w:t>a través de su representante legal</w:t>
      </w:r>
      <w:r w:rsidR="007A5A75">
        <w:rPr>
          <w:rFonts w:ascii="Arial" w:hAnsi="Arial" w:cs="Arial"/>
          <w:color w:val="000000" w:themeColor="text1"/>
          <w:lang w:val="es-MX"/>
        </w:rPr>
        <w:t xml:space="preserve">, de un Bien Inmueble del Dominio Público Municipal, </w:t>
      </w:r>
      <w:r w:rsidR="006E7E83" w:rsidRPr="000C5398">
        <w:rPr>
          <w:rFonts w:ascii="Arial" w:eastAsia="MS Mincho" w:hAnsi="Arial" w:cs="Arial"/>
          <w:color w:val="000000"/>
        </w:rPr>
        <w:t>ubicado</w:t>
      </w:r>
      <w:r w:rsidR="006E7E83">
        <w:rPr>
          <w:rFonts w:ascii="Arial" w:eastAsia="MS Mincho" w:hAnsi="Arial" w:cs="Arial"/>
          <w:color w:val="000000"/>
        </w:rPr>
        <w:t xml:space="preserve"> en las Calle</w:t>
      </w:r>
      <w:r w:rsidR="00A24702">
        <w:rPr>
          <w:rFonts w:ascii="Arial" w:eastAsia="MS Mincho" w:hAnsi="Arial" w:cs="Arial"/>
          <w:color w:val="000000"/>
        </w:rPr>
        <w:t>s Martín Torres, Quetzal y Rublo</w:t>
      </w:r>
      <w:r w:rsidR="006E7E83">
        <w:rPr>
          <w:rFonts w:ascii="Arial" w:eastAsia="MS Mincho" w:hAnsi="Arial" w:cs="Arial"/>
          <w:color w:val="000000"/>
        </w:rPr>
        <w:t xml:space="preserve"> en la Colonia Fomerrey 23, en Monterrey, Nuevo León,</w:t>
      </w:r>
      <w:r w:rsidR="006E7E83" w:rsidRPr="000C5398">
        <w:rPr>
          <w:rFonts w:ascii="Arial" w:eastAsia="MS Mincho" w:hAnsi="Arial" w:cs="Arial"/>
          <w:color w:val="000000"/>
        </w:rPr>
        <w:t xml:space="preserve"> </w:t>
      </w:r>
      <w:r w:rsidR="006E7E83">
        <w:rPr>
          <w:rFonts w:ascii="Arial" w:eastAsia="MS Mincho" w:hAnsi="Arial" w:cs="Arial"/>
          <w:color w:val="000000"/>
        </w:rPr>
        <w:t xml:space="preserve">identificado con el expediente catastral número </w:t>
      </w:r>
      <w:r w:rsidR="006E7E83" w:rsidRPr="00736208">
        <w:rPr>
          <w:rFonts w:ascii="Arial" w:eastAsia="MS Mincho" w:hAnsi="Arial" w:cs="Arial"/>
          <w:b/>
          <w:color w:val="000000"/>
        </w:rPr>
        <w:t>35- 153-001</w:t>
      </w:r>
      <w:r w:rsidR="006E7E83">
        <w:rPr>
          <w:rFonts w:ascii="Arial" w:eastAsia="MS Mincho" w:hAnsi="Arial" w:cs="Arial"/>
          <w:color w:val="000000"/>
        </w:rPr>
        <w:t xml:space="preserve">, </w:t>
      </w:r>
      <w:r w:rsidR="006E7E83">
        <w:rPr>
          <w:rFonts w:ascii="Arial" w:hAnsi="Arial" w:cs="Arial"/>
        </w:rPr>
        <w:t xml:space="preserve">con una superficie total de </w:t>
      </w:r>
      <w:r w:rsidR="006E7E83">
        <w:rPr>
          <w:rFonts w:ascii="Arial" w:eastAsia="MS Mincho" w:hAnsi="Arial" w:cs="Arial"/>
          <w:b/>
          <w:color w:val="000000"/>
        </w:rPr>
        <w:t>373.02</w:t>
      </w:r>
      <w:r w:rsidR="006E7E83" w:rsidRPr="000C5398">
        <w:rPr>
          <w:rFonts w:ascii="Arial" w:eastAsia="MS Mincho" w:hAnsi="Arial" w:cs="Arial"/>
          <w:b/>
          <w:color w:val="000000"/>
        </w:rPr>
        <w:t xml:space="preserve"> m</w:t>
      </w:r>
      <w:r w:rsidR="006E7E83" w:rsidRPr="000C5398">
        <w:rPr>
          <w:rFonts w:ascii="Arial" w:eastAsia="MS Mincho" w:hAnsi="Arial" w:cs="Arial"/>
          <w:b/>
          <w:color w:val="000000"/>
          <w:vertAlign w:val="superscript"/>
        </w:rPr>
        <w:t>2</w:t>
      </w:r>
      <w:r w:rsidR="006E7E83">
        <w:rPr>
          <w:rFonts w:ascii="Arial" w:hAnsi="Arial" w:cs="Arial"/>
        </w:rPr>
        <w:t>, bajo las siguientes medidas y colindancias:</w:t>
      </w:r>
    </w:p>
    <w:p w14:paraId="3ABBD747" w14:textId="77777777" w:rsidR="006E7E83" w:rsidRDefault="006E7E83" w:rsidP="006E7E83">
      <w:pPr>
        <w:spacing w:line="360" w:lineRule="auto"/>
        <w:jc w:val="both"/>
        <w:rPr>
          <w:rFonts w:ascii="Arial" w:hAnsi="Arial" w:cs="Arial"/>
        </w:rPr>
      </w:pPr>
    </w:p>
    <w:p w14:paraId="533E9C61" w14:textId="77777777" w:rsidR="006E7E83" w:rsidRDefault="006E7E83" w:rsidP="006E7E83">
      <w:pPr>
        <w:spacing w:line="360" w:lineRule="auto"/>
        <w:ind w:left="708"/>
        <w:jc w:val="both"/>
        <w:rPr>
          <w:rFonts w:ascii="Arial" w:hAnsi="Arial" w:cs="Arial"/>
        </w:rPr>
      </w:pPr>
      <w:r w:rsidRPr="00D10D83">
        <w:rPr>
          <w:rFonts w:ascii="Arial" w:hAnsi="Arial" w:cs="Arial"/>
        </w:rPr>
        <w:t>Al Noreste un tramo en línea recta de 17.95 m. a co</w:t>
      </w:r>
      <w:r>
        <w:rPr>
          <w:rFonts w:ascii="Arial" w:hAnsi="Arial" w:cs="Arial"/>
        </w:rPr>
        <w:t>lindar con Propiedad Municipal.</w:t>
      </w:r>
    </w:p>
    <w:p w14:paraId="24020A0F" w14:textId="77777777" w:rsidR="006E7E83" w:rsidRDefault="006E7E83" w:rsidP="006E7E83">
      <w:pPr>
        <w:spacing w:line="360" w:lineRule="auto"/>
        <w:ind w:left="708"/>
        <w:jc w:val="both"/>
        <w:rPr>
          <w:rFonts w:ascii="Arial" w:hAnsi="Arial" w:cs="Arial"/>
        </w:rPr>
      </w:pPr>
      <w:r>
        <w:rPr>
          <w:rFonts w:ascii="Arial" w:hAnsi="Arial" w:cs="Arial"/>
        </w:rPr>
        <w:t>A</w:t>
      </w:r>
      <w:r w:rsidRPr="00D10D83">
        <w:rPr>
          <w:rFonts w:ascii="Arial" w:hAnsi="Arial" w:cs="Arial"/>
        </w:rPr>
        <w:t xml:space="preserve">l Sureste un tramo en línea recta de 17.89 m. </w:t>
      </w:r>
      <w:r>
        <w:rPr>
          <w:rFonts w:ascii="Arial" w:hAnsi="Arial" w:cs="Arial"/>
        </w:rPr>
        <w:t>a colindar con la calle Rublo</w:t>
      </w:r>
    </w:p>
    <w:p w14:paraId="7D48AC99" w14:textId="492B4466" w:rsidR="006E7E83" w:rsidRDefault="006E7E83" w:rsidP="006E7E83">
      <w:pPr>
        <w:spacing w:line="360" w:lineRule="auto"/>
        <w:ind w:left="708"/>
        <w:jc w:val="both"/>
        <w:rPr>
          <w:rFonts w:ascii="Arial" w:hAnsi="Arial" w:cs="Arial"/>
        </w:rPr>
      </w:pPr>
      <w:r>
        <w:rPr>
          <w:rFonts w:ascii="Arial" w:hAnsi="Arial" w:cs="Arial"/>
        </w:rPr>
        <w:t>A</w:t>
      </w:r>
      <w:r w:rsidRPr="00D10D83">
        <w:rPr>
          <w:rFonts w:ascii="Arial" w:hAnsi="Arial" w:cs="Arial"/>
        </w:rPr>
        <w:t>l Suroeste línea quebrada en cinco tramos, el primero de 4.92 m. a colindar con el cruce de las calles Quetzal y Rublo, el segundo de 1.03 m. el tercero de 1.25 m. e</w:t>
      </w:r>
      <w:r w:rsidR="00736208">
        <w:rPr>
          <w:rFonts w:ascii="Arial" w:hAnsi="Arial" w:cs="Arial"/>
        </w:rPr>
        <w:t>l cuarto de 2.14 m, y el quinto</w:t>
      </w:r>
      <w:r w:rsidRPr="00D10D83">
        <w:rPr>
          <w:rFonts w:ascii="Arial" w:hAnsi="Arial" w:cs="Arial"/>
        </w:rPr>
        <w:t xml:space="preserve"> de 9.26m. a colind</w:t>
      </w:r>
      <w:r>
        <w:rPr>
          <w:rFonts w:ascii="Arial" w:hAnsi="Arial" w:cs="Arial"/>
        </w:rPr>
        <w:t>ar todos con la calle Quetzal.</w:t>
      </w:r>
    </w:p>
    <w:p w14:paraId="681270E7" w14:textId="77777777" w:rsidR="006E7E83" w:rsidRPr="00D10D83" w:rsidRDefault="006E7E83" w:rsidP="006E7E83">
      <w:pPr>
        <w:spacing w:line="360" w:lineRule="auto"/>
        <w:ind w:left="708"/>
        <w:jc w:val="both"/>
        <w:rPr>
          <w:rFonts w:ascii="Arial" w:hAnsi="Arial" w:cs="Arial"/>
        </w:rPr>
      </w:pPr>
      <w:r>
        <w:rPr>
          <w:rFonts w:ascii="Arial" w:hAnsi="Arial" w:cs="Arial"/>
        </w:rPr>
        <w:t>A</w:t>
      </w:r>
      <w:r w:rsidRPr="00D10D83">
        <w:rPr>
          <w:rFonts w:ascii="Arial" w:hAnsi="Arial" w:cs="Arial"/>
        </w:rPr>
        <w:t>l Noroeste un tramo en línea recta de 21.71 m. a colindar con predio municipal.</w:t>
      </w:r>
    </w:p>
    <w:p w14:paraId="065A5EEA" w14:textId="30C285B4" w:rsidR="00D94EBC" w:rsidRDefault="00D94EBC" w:rsidP="00522C39">
      <w:pPr>
        <w:spacing w:line="360" w:lineRule="auto"/>
        <w:jc w:val="both"/>
        <w:rPr>
          <w:rFonts w:ascii="Arial" w:hAnsi="Arial" w:cs="Arial"/>
          <w:b/>
        </w:rPr>
      </w:pPr>
    </w:p>
    <w:p w14:paraId="53F7E4DD" w14:textId="259DBA40" w:rsidR="00346872" w:rsidRPr="00A8137D" w:rsidRDefault="006E7E83" w:rsidP="00522C39">
      <w:pPr>
        <w:spacing w:line="360" w:lineRule="auto"/>
        <w:jc w:val="both"/>
        <w:rPr>
          <w:rFonts w:ascii="Arial" w:hAnsi="Arial" w:cs="Arial"/>
          <w:lang w:val="es-MX"/>
        </w:rPr>
      </w:pPr>
      <w:r>
        <w:rPr>
          <w:rFonts w:ascii="Arial" w:hAnsi="Arial" w:cs="Arial"/>
          <w:b/>
        </w:rPr>
        <w:t>Segund</w:t>
      </w:r>
      <w:r w:rsidR="00346872" w:rsidRPr="00A8137D">
        <w:rPr>
          <w:rFonts w:ascii="Arial" w:hAnsi="Arial" w:cs="Arial"/>
          <w:b/>
        </w:rPr>
        <w:t xml:space="preserve">o.- </w:t>
      </w:r>
      <w:r w:rsidR="00346872" w:rsidRPr="00A8137D">
        <w:rPr>
          <w:rFonts w:ascii="Arial" w:hAnsi="Arial" w:cs="Arial"/>
          <w:lang w:val="es-MX"/>
        </w:rPr>
        <w:t>El otorgamiento de</w:t>
      </w:r>
      <w:r w:rsidR="00BB2011">
        <w:rPr>
          <w:rFonts w:ascii="Arial" w:hAnsi="Arial" w:cs="Arial"/>
          <w:lang w:val="es-MX"/>
        </w:rPr>
        <w:t xml:space="preserve"> </w:t>
      </w:r>
      <w:r w:rsidR="00D94EBC">
        <w:rPr>
          <w:rFonts w:ascii="Arial" w:hAnsi="Arial" w:cs="Arial"/>
          <w:lang w:val="es-MX"/>
        </w:rPr>
        <w:t>C</w:t>
      </w:r>
      <w:r w:rsidR="00346872" w:rsidRPr="00A8137D">
        <w:rPr>
          <w:rFonts w:ascii="Arial" w:hAnsi="Arial" w:cs="Arial"/>
          <w:lang w:val="es-MX"/>
        </w:rPr>
        <w:t xml:space="preserve">ontrato </w:t>
      </w:r>
      <w:r w:rsidR="00346872" w:rsidRPr="00A8137D">
        <w:rPr>
          <w:rFonts w:ascii="Arial" w:hAnsi="Arial" w:cs="Arial"/>
          <w:color w:val="000000" w:themeColor="text1"/>
        </w:rPr>
        <w:t>de Comodato</w:t>
      </w:r>
      <w:r w:rsidR="00346872" w:rsidRPr="00A8137D">
        <w:rPr>
          <w:rFonts w:ascii="Arial" w:hAnsi="Arial" w:cs="Arial"/>
          <w:color w:val="000000" w:themeColor="text1"/>
          <w:lang w:val="es-MX"/>
        </w:rPr>
        <w:t xml:space="preserve">, </w:t>
      </w:r>
      <w:r w:rsidR="00346872" w:rsidRPr="00A8137D">
        <w:rPr>
          <w:rFonts w:ascii="Arial" w:hAnsi="Arial" w:cs="Arial"/>
          <w:lang w:val="es-MX"/>
        </w:rPr>
        <w:t xml:space="preserve">del bien Inmueble descrito con anterioridad </w:t>
      </w:r>
      <w:r w:rsidR="00346872" w:rsidRPr="00A8137D">
        <w:rPr>
          <w:rFonts w:ascii="Arial" w:hAnsi="Arial" w:cs="Arial"/>
        </w:rPr>
        <w:t>a favor</w:t>
      </w:r>
      <w:r w:rsidR="00286DBD">
        <w:rPr>
          <w:rFonts w:ascii="Arial" w:hAnsi="Arial" w:cs="Arial"/>
        </w:rPr>
        <w:t xml:space="preserve"> </w:t>
      </w:r>
      <w:r w:rsidR="00D330AA">
        <w:rPr>
          <w:rFonts w:ascii="Arial" w:hAnsi="Arial" w:cs="Arial"/>
        </w:rPr>
        <w:t xml:space="preserve">de </w:t>
      </w:r>
      <w:r w:rsidR="00836BF7" w:rsidRPr="00C62E8D">
        <w:rPr>
          <w:rFonts w:ascii="Arial" w:hAnsi="Arial" w:cs="Arial"/>
          <w:b/>
        </w:rPr>
        <w:t>ARQUIDIÓCESIS DE MONTERREY, A.R.</w:t>
      </w:r>
      <w:r w:rsidR="00346872" w:rsidRPr="00A8137D">
        <w:rPr>
          <w:rFonts w:ascii="Arial" w:hAnsi="Arial" w:cs="Arial"/>
        </w:rPr>
        <w:t>,</w:t>
      </w:r>
      <w:r w:rsidR="00346872" w:rsidRPr="00A8137D">
        <w:rPr>
          <w:rFonts w:ascii="Arial" w:hAnsi="Arial" w:cs="Arial"/>
          <w:lang w:val="es-MX"/>
        </w:rPr>
        <w:t xml:space="preserve"> deberá sujetarse a </w:t>
      </w:r>
      <w:r w:rsidR="003823D7">
        <w:rPr>
          <w:rFonts w:ascii="Arial" w:hAnsi="Arial" w:cs="Arial"/>
          <w:lang w:val="es-MX"/>
        </w:rPr>
        <w:t>lo dispuesto en los ar</w:t>
      </w:r>
      <w:r w:rsidR="00951584">
        <w:rPr>
          <w:rFonts w:ascii="Arial" w:hAnsi="Arial" w:cs="Arial"/>
          <w:lang w:val="es-MX"/>
        </w:rPr>
        <w:t>tículos 203 fracción I, 204, 205, 206</w:t>
      </w:r>
      <w:r w:rsidR="00346872" w:rsidRPr="00A8137D">
        <w:rPr>
          <w:rFonts w:ascii="Arial" w:hAnsi="Arial" w:cs="Arial"/>
          <w:lang w:val="es-MX"/>
        </w:rPr>
        <w:t xml:space="preserve"> y demás aplicables de la Ley </w:t>
      </w:r>
      <w:r w:rsidR="00951584">
        <w:rPr>
          <w:rFonts w:ascii="Arial" w:hAnsi="Arial" w:cs="Arial"/>
          <w:lang w:val="es-MX"/>
        </w:rPr>
        <w:t xml:space="preserve">de Gobierno </w:t>
      </w:r>
      <w:r w:rsidR="00346872" w:rsidRPr="00A8137D">
        <w:rPr>
          <w:rFonts w:ascii="Arial" w:hAnsi="Arial" w:cs="Arial"/>
          <w:lang w:val="es-MX"/>
        </w:rPr>
        <w:t>Municipal del Estado de Nuevo León, así como a la demás</w:t>
      </w:r>
      <w:r w:rsidR="00951584">
        <w:rPr>
          <w:rFonts w:ascii="Arial" w:hAnsi="Arial" w:cs="Arial"/>
          <w:lang w:val="es-MX"/>
        </w:rPr>
        <w:t xml:space="preserve"> de la</w:t>
      </w:r>
      <w:r w:rsidR="00346872" w:rsidRPr="00A8137D">
        <w:rPr>
          <w:rFonts w:ascii="Arial" w:hAnsi="Arial" w:cs="Arial"/>
          <w:lang w:val="es-MX"/>
        </w:rPr>
        <w:t xml:space="preserve"> normatividad </w:t>
      </w:r>
      <w:r w:rsidR="00951584">
        <w:rPr>
          <w:rFonts w:ascii="Arial" w:hAnsi="Arial" w:cs="Arial"/>
          <w:lang w:val="es-MX"/>
        </w:rPr>
        <w:t xml:space="preserve">estatal </w:t>
      </w:r>
      <w:r w:rsidR="00346872" w:rsidRPr="00A8137D">
        <w:rPr>
          <w:rFonts w:ascii="Arial" w:hAnsi="Arial" w:cs="Arial"/>
          <w:lang w:val="es-MX"/>
        </w:rPr>
        <w:t xml:space="preserve">aplicable. </w:t>
      </w:r>
    </w:p>
    <w:p w14:paraId="6813D26B" w14:textId="77777777" w:rsidR="00346872" w:rsidRPr="00A8137D" w:rsidRDefault="00346872" w:rsidP="00522C39">
      <w:pPr>
        <w:spacing w:line="360" w:lineRule="auto"/>
        <w:jc w:val="both"/>
        <w:rPr>
          <w:rFonts w:ascii="Arial" w:hAnsi="Arial" w:cs="Arial"/>
          <w:lang w:val="es-MX"/>
        </w:rPr>
      </w:pPr>
    </w:p>
    <w:p w14:paraId="50657FD1" w14:textId="75818B51" w:rsidR="00D6623F" w:rsidRPr="008F7C0E" w:rsidRDefault="003823D7" w:rsidP="00D6623F">
      <w:pPr>
        <w:spacing w:line="360" w:lineRule="auto"/>
        <w:jc w:val="both"/>
        <w:rPr>
          <w:rFonts w:ascii="Arial" w:hAnsi="Arial" w:cs="Arial"/>
          <w:lang w:val="es-MX"/>
        </w:rPr>
      </w:pPr>
      <w:r>
        <w:rPr>
          <w:rFonts w:ascii="Arial" w:hAnsi="Arial" w:cs="Arial"/>
          <w:b/>
          <w:lang w:val="es-MX"/>
        </w:rPr>
        <w:t xml:space="preserve">Tercero.- </w:t>
      </w:r>
      <w:r w:rsidR="00D6623F">
        <w:rPr>
          <w:rFonts w:ascii="Arial" w:hAnsi="Arial" w:cs="Arial"/>
          <w:lang w:val="es-MX"/>
        </w:rPr>
        <w:t>Se concede un plazo de seis meses</w:t>
      </w:r>
      <w:r w:rsidR="00C62E8D">
        <w:rPr>
          <w:rFonts w:ascii="Arial" w:hAnsi="Arial" w:cs="Arial"/>
          <w:lang w:val="es-MX"/>
        </w:rPr>
        <w:t xml:space="preserve"> al R. Ayuntamiento de Monterrey</w:t>
      </w:r>
      <w:r w:rsidR="00D6623F">
        <w:rPr>
          <w:rFonts w:ascii="Arial" w:hAnsi="Arial" w:cs="Arial"/>
          <w:lang w:val="es-MX"/>
        </w:rPr>
        <w:t xml:space="preserve"> para suscribir el Contrato de Comodato autorizado. De lo contrario cesarán los efectos del presente Acuerdo.</w:t>
      </w:r>
      <w:r>
        <w:rPr>
          <w:rFonts w:ascii="Arial" w:hAnsi="Arial" w:cs="Arial"/>
          <w:lang w:val="es-MX"/>
        </w:rPr>
        <w:t xml:space="preserve"> </w:t>
      </w:r>
      <w:r w:rsidR="00D6623F">
        <w:rPr>
          <w:rFonts w:ascii="Arial" w:hAnsi="Arial" w:cs="Arial"/>
          <w:lang w:val="es-MX"/>
        </w:rPr>
        <w:t xml:space="preserve">Asimismo durante la entrada de vigor del presente Acuerdo hasta la celebración del Contrato de Comodato, </w:t>
      </w:r>
      <w:r w:rsidR="00C62E8D" w:rsidRPr="00C62E8D">
        <w:rPr>
          <w:rFonts w:ascii="Arial" w:hAnsi="Arial" w:cs="Arial"/>
          <w:b/>
          <w:lang w:val="es-MX"/>
        </w:rPr>
        <w:t>ARQUIDIÓCESIS DE MONTERREY, A.R.,</w:t>
      </w:r>
      <w:r w:rsidR="00C62E8D">
        <w:rPr>
          <w:rFonts w:ascii="Arial" w:hAnsi="Arial" w:cs="Arial"/>
          <w:lang w:val="es-MX"/>
        </w:rPr>
        <w:t xml:space="preserve"> </w:t>
      </w:r>
      <w:r w:rsidR="00D6623F">
        <w:rPr>
          <w:rFonts w:ascii="Arial" w:hAnsi="Arial" w:cs="Arial"/>
          <w:lang w:val="es-MX"/>
        </w:rPr>
        <w:t>estará obligada a dar mantenimiento a los predios.</w:t>
      </w:r>
    </w:p>
    <w:p w14:paraId="60E562C5" w14:textId="77777777" w:rsidR="00D6623F" w:rsidRPr="00824615" w:rsidRDefault="00D6623F" w:rsidP="00D6623F">
      <w:pPr>
        <w:spacing w:line="360" w:lineRule="auto"/>
        <w:jc w:val="both"/>
        <w:rPr>
          <w:rFonts w:ascii="Arial" w:hAnsi="Arial" w:cs="Arial"/>
          <w:b/>
          <w:lang w:val="es-MX"/>
        </w:rPr>
      </w:pPr>
    </w:p>
    <w:p w14:paraId="6C548B91" w14:textId="176ADCD1" w:rsidR="00D6623F" w:rsidRDefault="003823D7" w:rsidP="00D6623F">
      <w:pPr>
        <w:spacing w:line="360" w:lineRule="auto"/>
        <w:jc w:val="both"/>
        <w:rPr>
          <w:rFonts w:ascii="Arial" w:hAnsi="Arial" w:cs="Arial"/>
          <w:lang w:val="es-MX"/>
        </w:rPr>
      </w:pPr>
      <w:r>
        <w:rPr>
          <w:rFonts w:ascii="Arial" w:hAnsi="Arial" w:cs="Arial"/>
          <w:b/>
          <w:lang w:val="es-MX"/>
        </w:rPr>
        <w:t>Cuar</w:t>
      </w:r>
      <w:r w:rsidR="00C62E8D">
        <w:rPr>
          <w:rFonts w:ascii="Arial" w:hAnsi="Arial" w:cs="Arial"/>
          <w:b/>
          <w:lang w:val="es-MX"/>
        </w:rPr>
        <w:t xml:space="preserve">to.- </w:t>
      </w:r>
      <w:r w:rsidR="00D6623F" w:rsidRPr="00824615">
        <w:rPr>
          <w:rFonts w:ascii="Arial" w:hAnsi="Arial" w:cs="Arial"/>
          <w:lang w:val="es-MX"/>
        </w:rPr>
        <w:t xml:space="preserve">Comuníquese el presente Acuerdo al R. Ayuntamiento de </w:t>
      </w:r>
      <w:r w:rsidR="00F23BC0">
        <w:rPr>
          <w:rFonts w:ascii="Arial" w:hAnsi="Arial" w:cs="Arial"/>
          <w:lang w:val="es-MX"/>
        </w:rPr>
        <w:t>Monterrey</w:t>
      </w:r>
      <w:r w:rsidR="00D6623F" w:rsidRPr="00824615">
        <w:rPr>
          <w:rFonts w:ascii="Arial" w:hAnsi="Arial" w:cs="Arial"/>
          <w:lang w:val="es-MX"/>
        </w:rPr>
        <w:t>, Nuevo León, para su conocimiento y fines legales a que haya lugar.</w:t>
      </w:r>
    </w:p>
    <w:p w14:paraId="4E435833" w14:textId="469A5549" w:rsidR="003823D7" w:rsidRDefault="003823D7" w:rsidP="00D6623F">
      <w:pPr>
        <w:spacing w:line="360" w:lineRule="auto"/>
        <w:jc w:val="both"/>
        <w:rPr>
          <w:rFonts w:ascii="Arial" w:hAnsi="Arial" w:cs="Arial"/>
          <w:lang w:val="es-MX"/>
        </w:rPr>
      </w:pPr>
    </w:p>
    <w:p w14:paraId="42EF33FE" w14:textId="7E4868F1" w:rsidR="003823D7" w:rsidRPr="003823D7" w:rsidRDefault="003823D7" w:rsidP="003823D7">
      <w:pPr>
        <w:spacing w:line="360" w:lineRule="auto"/>
        <w:jc w:val="center"/>
        <w:rPr>
          <w:rFonts w:ascii="Arial" w:hAnsi="Arial" w:cs="Arial"/>
          <w:b/>
          <w:lang w:val="es-MX"/>
        </w:rPr>
      </w:pPr>
      <w:r w:rsidRPr="003823D7">
        <w:rPr>
          <w:rFonts w:ascii="Arial" w:hAnsi="Arial" w:cs="Arial"/>
          <w:b/>
          <w:lang w:val="es-MX"/>
        </w:rPr>
        <w:t>TRANSITORIO</w:t>
      </w:r>
    </w:p>
    <w:p w14:paraId="49088239" w14:textId="093464C9" w:rsidR="003823D7" w:rsidRDefault="003823D7" w:rsidP="00D6623F">
      <w:pPr>
        <w:spacing w:line="360" w:lineRule="auto"/>
        <w:jc w:val="both"/>
        <w:rPr>
          <w:rFonts w:ascii="Arial" w:hAnsi="Arial" w:cs="Arial"/>
          <w:lang w:val="es-MX"/>
        </w:rPr>
      </w:pPr>
    </w:p>
    <w:p w14:paraId="23BA136A" w14:textId="546BD1C4" w:rsidR="003823D7" w:rsidRDefault="003823D7" w:rsidP="003823D7">
      <w:pPr>
        <w:spacing w:line="360" w:lineRule="auto"/>
        <w:jc w:val="both"/>
        <w:rPr>
          <w:rFonts w:ascii="Arial" w:hAnsi="Arial" w:cs="Arial"/>
          <w:lang w:val="es-MX"/>
        </w:rPr>
      </w:pPr>
      <w:r w:rsidRPr="003823D7">
        <w:rPr>
          <w:rFonts w:ascii="Arial" w:hAnsi="Arial" w:cs="Arial"/>
          <w:b/>
          <w:lang w:val="es-MX"/>
        </w:rPr>
        <w:t>ÚNICO.-</w:t>
      </w:r>
      <w:r>
        <w:rPr>
          <w:rFonts w:ascii="Arial" w:hAnsi="Arial" w:cs="Arial"/>
          <w:lang w:val="es-MX"/>
        </w:rPr>
        <w:t xml:space="preserve"> El presente acuerdo iniciará su vigencia el día siguiente de su publicación en el Periódico Oficial del Estado, de conformidad con lo establecido en el artículo 124 del Reg</w:t>
      </w:r>
      <w:r w:rsidRPr="001A09C0">
        <w:rPr>
          <w:rFonts w:ascii="Arial" w:hAnsi="Arial" w:cs="Arial"/>
          <w:lang w:val="es-MX"/>
        </w:rPr>
        <w:t>lamento para el Gobierno Interior del Congreso del Estado de Nuevo León.</w:t>
      </w:r>
    </w:p>
    <w:p w14:paraId="475D98A1" w14:textId="77777777" w:rsidR="00FD16D7" w:rsidRPr="00A8137D" w:rsidRDefault="00FD16D7" w:rsidP="00A8137D">
      <w:pPr>
        <w:spacing w:line="360" w:lineRule="auto"/>
        <w:jc w:val="both"/>
        <w:rPr>
          <w:rFonts w:ascii="Arial" w:hAnsi="Arial" w:cs="Arial"/>
        </w:rPr>
      </w:pPr>
    </w:p>
    <w:p w14:paraId="6CB5225E" w14:textId="77777777" w:rsidR="00460E62" w:rsidRPr="00A8137D" w:rsidRDefault="00460E62" w:rsidP="00A8137D">
      <w:pPr>
        <w:spacing w:line="360" w:lineRule="auto"/>
        <w:jc w:val="center"/>
        <w:rPr>
          <w:rFonts w:ascii="Arial" w:hAnsi="Arial" w:cs="Arial"/>
        </w:rPr>
      </w:pPr>
      <w:r w:rsidRPr="00A8137D">
        <w:rPr>
          <w:rFonts w:ascii="Arial" w:hAnsi="Arial" w:cs="Arial"/>
        </w:rPr>
        <w:t>Monterrey, Nuevo León</w:t>
      </w:r>
    </w:p>
    <w:p w14:paraId="7BF464BC" w14:textId="77777777" w:rsidR="00460E62" w:rsidRPr="00A8137D" w:rsidRDefault="00460E62" w:rsidP="00A8137D">
      <w:pPr>
        <w:pStyle w:val="Ttulo1"/>
      </w:pPr>
      <w:r w:rsidRPr="00A8137D">
        <w:t>COMISIÓN DE DESARROLLO URBANO</w:t>
      </w:r>
    </w:p>
    <w:p w14:paraId="7037188F" w14:textId="77777777" w:rsidR="00D330AA" w:rsidRPr="00A8137D" w:rsidRDefault="00D330AA" w:rsidP="00D330AA">
      <w:pPr>
        <w:pStyle w:val="Ttulo2"/>
        <w:spacing w:line="360" w:lineRule="auto"/>
        <w:rPr>
          <w:rFonts w:ascii="Arial" w:hAnsi="Arial" w:cs="Arial"/>
          <w:b/>
          <w:bCs/>
          <w:szCs w:val="24"/>
        </w:rPr>
      </w:pPr>
      <w:r w:rsidRPr="00A8137D">
        <w:rPr>
          <w:rFonts w:ascii="Arial" w:hAnsi="Arial" w:cs="Arial"/>
          <w:b/>
          <w:bCs/>
          <w:szCs w:val="24"/>
        </w:rPr>
        <w:t>PRESIDENTE:</w:t>
      </w:r>
    </w:p>
    <w:p w14:paraId="0CB60DCE" w14:textId="77777777" w:rsidR="00D330AA" w:rsidRDefault="00D330AA" w:rsidP="00D330AA">
      <w:pPr>
        <w:spacing w:line="360" w:lineRule="auto"/>
        <w:jc w:val="center"/>
        <w:rPr>
          <w:rFonts w:ascii="Arial" w:hAnsi="Arial" w:cs="Arial"/>
          <w:lang w:val="es-MX"/>
        </w:rPr>
      </w:pPr>
    </w:p>
    <w:p w14:paraId="05BD9DC6" w14:textId="77777777" w:rsidR="00D330AA" w:rsidRPr="00A8137D" w:rsidRDefault="00D330AA" w:rsidP="00D330AA">
      <w:pPr>
        <w:spacing w:line="360" w:lineRule="auto"/>
        <w:jc w:val="center"/>
        <w:rPr>
          <w:rFonts w:ascii="Arial" w:hAnsi="Arial" w:cs="Arial"/>
          <w:lang w:val="es-MX"/>
        </w:rPr>
      </w:pPr>
    </w:p>
    <w:p w14:paraId="565A743E" w14:textId="77777777" w:rsidR="00D330AA" w:rsidRPr="00A8137D" w:rsidRDefault="00D330AA" w:rsidP="00D330AA">
      <w:pPr>
        <w:spacing w:line="360" w:lineRule="auto"/>
        <w:jc w:val="center"/>
        <w:rPr>
          <w:rFonts w:ascii="Arial" w:hAnsi="Arial" w:cs="Arial"/>
          <w:lang w:val="es-MX"/>
        </w:rPr>
      </w:pPr>
      <w:r w:rsidRPr="00C96FB6">
        <w:rPr>
          <w:rFonts w:ascii="Arial" w:hAnsi="Arial" w:cs="Arial"/>
          <w:lang w:val="es-MX"/>
        </w:rPr>
        <w:t xml:space="preserve">DIP. </w:t>
      </w:r>
      <w:r w:rsidR="00417744" w:rsidRPr="00C96FB6">
        <w:rPr>
          <w:rFonts w:ascii="Arial" w:hAnsi="Arial" w:cs="Arial"/>
          <w:lang w:val="es-MX"/>
        </w:rPr>
        <w:t>JESUS ANGEL NAVA RIVERA</w:t>
      </w:r>
    </w:p>
    <w:tbl>
      <w:tblPr>
        <w:tblW w:w="0" w:type="auto"/>
        <w:jc w:val="center"/>
        <w:tblLayout w:type="fixed"/>
        <w:tblCellMar>
          <w:left w:w="70" w:type="dxa"/>
          <w:right w:w="70" w:type="dxa"/>
        </w:tblCellMar>
        <w:tblLook w:val="0000" w:firstRow="0" w:lastRow="0" w:firstColumn="0" w:lastColumn="0" w:noHBand="0" w:noVBand="0"/>
      </w:tblPr>
      <w:tblGrid>
        <w:gridCol w:w="3995"/>
        <w:gridCol w:w="3995"/>
      </w:tblGrid>
      <w:tr w:rsidR="00D330AA" w:rsidRPr="00A8137D" w14:paraId="62D4D282" w14:textId="77777777" w:rsidTr="00142956">
        <w:trPr>
          <w:jc w:val="center"/>
        </w:trPr>
        <w:tc>
          <w:tcPr>
            <w:tcW w:w="3995" w:type="dxa"/>
          </w:tcPr>
          <w:p w14:paraId="5EF2A941" w14:textId="77777777" w:rsidR="00D330AA" w:rsidRPr="00A8137D" w:rsidRDefault="00D330AA" w:rsidP="00142956">
            <w:pPr>
              <w:pStyle w:val="NormalWeb"/>
              <w:spacing w:before="0" w:beforeAutospacing="0" w:after="0" w:afterAutospacing="0" w:line="360" w:lineRule="auto"/>
              <w:jc w:val="center"/>
              <w:rPr>
                <w:rFonts w:ascii="Arial" w:hAnsi="Arial" w:cs="Arial"/>
                <w:b/>
                <w:lang w:val="pt-BR"/>
              </w:rPr>
            </w:pPr>
            <w:r>
              <w:rPr>
                <w:rFonts w:ascii="Arial" w:eastAsia="Times New Roman" w:hAnsi="Arial" w:cs="Arial"/>
                <w:b/>
                <w:lang w:val="pt-BR"/>
              </w:rPr>
              <w:lastRenderedPageBreak/>
              <w:t>VICE</w:t>
            </w:r>
            <w:r w:rsidRPr="00A8137D">
              <w:rPr>
                <w:rFonts w:ascii="Arial" w:eastAsia="Times New Roman" w:hAnsi="Arial" w:cs="Arial"/>
                <w:b/>
                <w:lang w:val="pt-BR"/>
              </w:rPr>
              <w:t>PRESIDENTE</w:t>
            </w:r>
          </w:p>
          <w:p w14:paraId="1E5405AC" w14:textId="77777777" w:rsidR="00D330AA" w:rsidRDefault="00D330AA" w:rsidP="00142956">
            <w:pPr>
              <w:pStyle w:val="NormalWeb"/>
              <w:spacing w:before="0" w:beforeAutospacing="0" w:after="0" w:afterAutospacing="0" w:line="360" w:lineRule="auto"/>
              <w:jc w:val="center"/>
              <w:rPr>
                <w:rFonts w:ascii="Arial" w:hAnsi="Arial" w:cs="Arial"/>
                <w:lang w:val="pt-BR"/>
              </w:rPr>
            </w:pPr>
          </w:p>
          <w:p w14:paraId="186A4FE8" w14:textId="77777777" w:rsidR="00D330AA" w:rsidRDefault="00D330AA" w:rsidP="00142956">
            <w:pPr>
              <w:pStyle w:val="NormalWeb"/>
              <w:spacing w:before="0" w:beforeAutospacing="0" w:after="0" w:afterAutospacing="0" w:line="360" w:lineRule="auto"/>
              <w:jc w:val="center"/>
              <w:rPr>
                <w:rFonts w:ascii="Arial" w:hAnsi="Arial" w:cs="Arial"/>
                <w:lang w:val="pt-BR"/>
              </w:rPr>
            </w:pPr>
          </w:p>
          <w:p w14:paraId="41884881" w14:textId="78602C4F" w:rsidR="00D330AA" w:rsidRPr="00A8137D" w:rsidRDefault="00D330AA" w:rsidP="003937CB">
            <w:pPr>
              <w:pStyle w:val="NormalWeb"/>
              <w:spacing w:before="0" w:beforeAutospacing="0" w:after="0" w:afterAutospacing="0" w:line="360" w:lineRule="auto"/>
              <w:jc w:val="center"/>
              <w:rPr>
                <w:rFonts w:ascii="Arial" w:eastAsia="Times New Roman" w:hAnsi="Arial" w:cs="Arial"/>
                <w:lang w:val="pt-BR"/>
              </w:rPr>
            </w:pPr>
            <w:r w:rsidRPr="00A8137D">
              <w:rPr>
                <w:rFonts w:ascii="Arial" w:hAnsi="Arial" w:cs="Arial"/>
                <w:lang w:val="pt-BR"/>
              </w:rPr>
              <w:t xml:space="preserve">DIP. </w:t>
            </w:r>
            <w:r w:rsidR="00C96FB6">
              <w:rPr>
                <w:rFonts w:ascii="Arial" w:hAnsi="Arial" w:cs="Arial"/>
                <w:lang w:val="pt-BR"/>
              </w:rPr>
              <w:t>ROSAL</w:t>
            </w:r>
            <w:r w:rsidR="003937CB">
              <w:rPr>
                <w:rFonts w:ascii="Arial" w:hAnsi="Arial" w:cs="Arial"/>
                <w:lang w:val="pt-BR"/>
              </w:rPr>
              <w:t>V</w:t>
            </w:r>
            <w:r w:rsidR="00C96FB6">
              <w:rPr>
                <w:rFonts w:ascii="Arial" w:hAnsi="Arial" w:cs="Arial"/>
                <w:lang w:val="pt-BR"/>
              </w:rPr>
              <w:t>A LLANES RIVERA</w:t>
            </w:r>
            <w:r w:rsidRPr="00B70814">
              <w:rPr>
                <w:rFonts w:ascii="Arial" w:hAnsi="Arial" w:cs="Arial"/>
                <w:lang w:val="pt-BR"/>
              </w:rPr>
              <w:t xml:space="preserve"> </w:t>
            </w:r>
          </w:p>
        </w:tc>
        <w:tc>
          <w:tcPr>
            <w:tcW w:w="3995" w:type="dxa"/>
          </w:tcPr>
          <w:p w14:paraId="053F8FCB" w14:textId="77777777" w:rsidR="00D330AA" w:rsidRPr="00A8137D" w:rsidRDefault="00D330AA" w:rsidP="00142956">
            <w:pPr>
              <w:pStyle w:val="NormalWeb"/>
              <w:spacing w:before="0" w:beforeAutospacing="0" w:after="0" w:afterAutospacing="0" w:line="360" w:lineRule="auto"/>
              <w:jc w:val="center"/>
              <w:rPr>
                <w:rFonts w:ascii="Arial" w:eastAsia="Times New Roman" w:hAnsi="Arial" w:cs="Arial"/>
                <w:b/>
                <w:lang w:val="it-IT"/>
              </w:rPr>
            </w:pPr>
            <w:r w:rsidRPr="00A8137D">
              <w:rPr>
                <w:rFonts w:ascii="Arial" w:eastAsia="Times New Roman" w:hAnsi="Arial" w:cs="Arial"/>
                <w:b/>
                <w:lang w:val="it-IT"/>
              </w:rPr>
              <w:t>SECRETARIO</w:t>
            </w:r>
          </w:p>
          <w:p w14:paraId="727C01E2" w14:textId="77777777" w:rsidR="00D330AA" w:rsidRDefault="00D330AA" w:rsidP="00142956">
            <w:pPr>
              <w:pStyle w:val="NormalWeb"/>
              <w:spacing w:before="0" w:beforeAutospacing="0" w:after="0" w:afterAutospacing="0" w:line="360" w:lineRule="auto"/>
              <w:jc w:val="center"/>
              <w:rPr>
                <w:rFonts w:ascii="Arial" w:hAnsi="Arial" w:cs="Arial"/>
                <w:lang w:val="it-IT"/>
              </w:rPr>
            </w:pPr>
          </w:p>
          <w:p w14:paraId="1A614293" w14:textId="77777777" w:rsidR="00D330AA" w:rsidRDefault="00D330AA" w:rsidP="00142956">
            <w:pPr>
              <w:pStyle w:val="NormalWeb"/>
              <w:spacing w:before="0" w:beforeAutospacing="0" w:after="0" w:afterAutospacing="0" w:line="360" w:lineRule="auto"/>
              <w:jc w:val="center"/>
              <w:rPr>
                <w:rFonts w:ascii="Arial" w:hAnsi="Arial" w:cs="Arial"/>
                <w:lang w:val="it-IT"/>
              </w:rPr>
            </w:pPr>
          </w:p>
          <w:p w14:paraId="2043C477" w14:textId="5F28488A" w:rsidR="00D330AA" w:rsidRPr="00A8137D" w:rsidRDefault="00D330AA" w:rsidP="00142956">
            <w:pPr>
              <w:pStyle w:val="NormalWeb"/>
              <w:spacing w:before="0" w:beforeAutospacing="0" w:after="0" w:afterAutospacing="0" w:line="360" w:lineRule="auto"/>
              <w:jc w:val="center"/>
              <w:rPr>
                <w:rFonts w:ascii="Arial" w:eastAsia="Times New Roman" w:hAnsi="Arial" w:cs="Arial"/>
                <w:lang w:val="it-IT"/>
              </w:rPr>
            </w:pPr>
            <w:r w:rsidRPr="00A8137D">
              <w:rPr>
                <w:rFonts w:ascii="Arial" w:hAnsi="Arial" w:cs="Arial"/>
                <w:lang w:val="it-IT"/>
              </w:rPr>
              <w:t>DIP.</w:t>
            </w:r>
            <w:r>
              <w:t xml:space="preserve"> </w:t>
            </w:r>
            <w:r w:rsidR="00BD4AF4">
              <w:rPr>
                <w:rFonts w:ascii="Arial" w:hAnsi="Arial" w:cs="Arial"/>
                <w:lang w:val="it-IT"/>
              </w:rPr>
              <w:t>MARIELA SALDIVAR VILLALOBOS</w:t>
            </w:r>
          </w:p>
        </w:tc>
      </w:tr>
      <w:tr w:rsidR="00D330AA" w:rsidRPr="00A8137D" w14:paraId="2A2667D6" w14:textId="77777777" w:rsidTr="00142956">
        <w:trPr>
          <w:trHeight w:val="2308"/>
          <w:jc w:val="center"/>
        </w:trPr>
        <w:tc>
          <w:tcPr>
            <w:tcW w:w="3995" w:type="dxa"/>
          </w:tcPr>
          <w:p w14:paraId="199CB7CB" w14:textId="77777777" w:rsidR="00D330AA" w:rsidRDefault="00D330AA" w:rsidP="00142956">
            <w:pPr>
              <w:pStyle w:val="NormalWeb"/>
              <w:spacing w:before="0" w:beforeAutospacing="0" w:after="0" w:afterAutospacing="0" w:line="360" w:lineRule="auto"/>
              <w:jc w:val="center"/>
              <w:rPr>
                <w:rFonts w:ascii="Arial" w:eastAsia="Times New Roman" w:hAnsi="Arial" w:cs="Arial"/>
                <w:b/>
              </w:rPr>
            </w:pPr>
          </w:p>
          <w:p w14:paraId="2C43B62C" w14:textId="77777777" w:rsidR="00D330AA" w:rsidRPr="00A8137D" w:rsidRDefault="00D330AA" w:rsidP="00142956">
            <w:pPr>
              <w:pStyle w:val="NormalWeb"/>
              <w:spacing w:before="0" w:beforeAutospacing="0" w:after="0" w:afterAutospacing="0" w:line="360" w:lineRule="auto"/>
              <w:jc w:val="center"/>
              <w:rPr>
                <w:rFonts w:ascii="Arial" w:eastAsia="Times New Roman" w:hAnsi="Arial" w:cs="Arial"/>
                <w:b/>
              </w:rPr>
            </w:pPr>
            <w:r w:rsidRPr="00A8137D">
              <w:rPr>
                <w:rFonts w:ascii="Arial" w:eastAsia="Times New Roman" w:hAnsi="Arial" w:cs="Arial"/>
                <w:b/>
              </w:rPr>
              <w:t>VOCAL</w:t>
            </w:r>
          </w:p>
          <w:p w14:paraId="3CB07E24" w14:textId="77777777" w:rsidR="00D330AA" w:rsidRDefault="00D330AA" w:rsidP="00142956">
            <w:pPr>
              <w:pStyle w:val="NormalWeb"/>
              <w:spacing w:before="0" w:beforeAutospacing="0" w:after="0" w:afterAutospacing="0" w:line="360" w:lineRule="auto"/>
              <w:jc w:val="center"/>
              <w:rPr>
                <w:rFonts w:ascii="Arial" w:hAnsi="Arial" w:cs="Arial"/>
              </w:rPr>
            </w:pPr>
          </w:p>
          <w:p w14:paraId="59E401D8" w14:textId="77777777" w:rsidR="00D330AA" w:rsidRDefault="00D330AA" w:rsidP="00142956">
            <w:pPr>
              <w:pStyle w:val="NormalWeb"/>
              <w:spacing w:before="0" w:beforeAutospacing="0" w:after="0" w:afterAutospacing="0" w:line="360" w:lineRule="auto"/>
              <w:jc w:val="center"/>
              <w:rPr>
                <w:rFonts w:ascii="Arial" w:hAnsi="Arial" w:cs="Arial"/>
              </w:rPr>
            </w:pPr>
          </w:p>
          <w:p w14:paraId="1B27A259" w14:textId="77777777" w:rsidR="00D330AA" w:rsidRPr="00A8137D" w:rsidRDefault="00D330AA" w:rsidP="00142956">
            <w:pPr>
              <w:pStyle w:val="NormalWeb"/>
              <w:spacing w:before="0" w:beforeAutospacing="0" w:after="0" w:afterAutospacing="0" w:line="360" w:lineRule="auto"/>
              <w:jc w:val="center"/>
              <w:rPr>
                <w:rFonts w:ascii="Arial" w:eastAsia="Times New Roman" w:hAnsi="Arial" w:cs="Arial"/>
              </w:rPr>
            </w:pPr>
            <w:r w:rsidRPr="00A8137D">
              <w:rPr>
                <w:rFonts w:ascii="Arial" w:hAnsi="Arial" w:cs="Arial"/>
              </w:rPr>
              <w:t xml:space="preserve">DIP. </w:t>
            </w:r>
            <w:r w:rsidRPr="005D64CE">
              <w:rPr>
                <w:rFonts w:ascii="Arial" w:hAnsi="Arial" w:cs="Arial"/>
              </w:rPr>
              <w:t>JOSÉ LUÍS GARZA OCHOA</w:t>
            </w:r>
          </w:p>
        </w:tc>
        <w:tc>
          <w:tcPr>
            <w:tcW w:w="3995" w:type="dxa"/>
          </w:tcPr>
          <w:p w14:paraId="5A8BF2DE" w14:textId="77777777" w:rsidR="00D330AA" w:rsidRDefault="00D330AA" w:rsidP="00142956">
            <w:pPr>
              <w:pStyle w:val="NormalWeb"/>
              <w:spacing w:before="0" w:beforeAutospacing="0" w:after="0" w:afterAutospacing="0" w:line="360" w:lineRule="auto"/>
              <w:jc w:val="center"/>
              <w:rPr>
                <w:rFonts w:ascii="Arial" w:eastAsia="Times New Roman" w:hAnsi="Arial" w:cs="Arial"/>
                <w:b/>
                <w:lang w:val="pt-BR"/>
              </w:rPr>
            </w:pPr>
          </w:p>
          <w:p w14:paraId="45F113E0" w14:textId="77777777" w:rsidR="00D330AA" w:rsidRPr="00A8137D" w:rsidRDefault="00D330AA" w:rsidP="00142956">
            <w:pPr>
              <w:pStyle w:val="NormalWeb"/>
              <w:spacing w:before="0" w:beforeAutospacing="0" w:after="0" w:afterAutospacing="0" w:line="360" w:lineRule="auto"/>
              <w:jc w:val="center"/>
              <w:rPr>
                <w:rFonts w:ascii="Arial" w:eastAsia="Times New Roman" w:hAnsi="Arial" w:cs="Arial"/>
                <w:b/>
                <w:lang w:val="pt-BR"/>
              </w:rPr>
            </w:pPr>
            <w:r w:rsidRPr="00A8137D">
              <w:rPr>
                <w:rFonts w:ascii="Arial" w:eastAsia="Times New Roman" w:hAnsi="Arial" w:cs="Arial"/>
                <w:b/>
                <w:lang w:val="pt-BR"/>
              </w:rPr>
              <w:t>VOCAL</w:t>
            </w:r>
          </w:p>
          <w:p w14:paraId="4C94616D" w14:textId="77777777" w:rsidR="00D330AA" w:rsidRDefault="00D330AA" w:rsidP="00142956">
            <w:pPr>
              <w:pStyle w:val="Textoindependiente"/>
              <w:spacing w:line="360" w:lineRule="auto"/>
              <w:ind w:left="60"/>
              <w:jc w:val="center"/>
              <w:rPr>
                <w:rFonts w:ascii="Arial" w:hAnsi="Arial" w:cs="Arial"/>
                <w:b w:val="0"/>
                <w:bCs/>
                <w:szCs w:val="24"/>
                <w:lang w:val="pt-BR"/>
              </w:rPr>
            </w:pPr>
          </w:p>
          <w:p w14:paraId="736A5F65" w14:textId="77777777" w:rsidR="00D330AA" w:rsidRDefault="00D330AA" w:rsidP="00142956">
            <w:pPr>
              <w:pStyle w:val="Textoindependiente"/>
              <w:spacing w:line="360" w:lineRule="auto"/>
              <w:ind w:left="60"/>
              <w:jc w:val="center"/>
              <w:rPr>
                <w:rFonts w:ascii="Arial" w:hAnsi="Arial" w:cs="Arial"/>
                <w:b w:val="0"/>
                <w:bCs/>
                <w:szCs w:val="24"/>
                <w:lang w:val="pt-BR"/>
              </w:rPr>
            </w:pPr>
          </w:p>
          <w:p w14:paraId="52DAACDC" w14:textId="77777777" w:rsidR="00D330AA" w:rsidRPr="00A8137D" w:rsidRDefault="00D330AA" w:rsidP="00142956">
            <w:pPr>
              <w:pStyle w:val="Textoindependiente"/>
              <w:spacing w:line="360" w:lineRule="auto"/>
              <w:ind w:left="60"/>
              <w:jc w:val="center"/>
              <w:rPr>
                <w:rFonts w:ascii="Arial" w:hAnsi="Arial" w:cs="Arial"/>
                <w:b w:val="0"/>
                <w:bCs/>
                <w:szCs w:val="24"/>
                <w:lang w:val="es-MX"/>
              </w:rPr>
            </w:pPr>
            <w:r w:rsidRPr="00A8137D">
              <w:rPr>
                <w:rFonts w:ascii="Arial" w:hAnsi="Arial" w:cs="Arial"/>
                <w:b w:val="0"/>
                <w:bCs/>
                <w:szCs w:val="24"/>
                <w:lang w:val="pt-BR"/>
              </w:rPr>
              <w:t xml:space="preserve">DIP. </w:t>
            </w:r>
            <w:r w:rsidRPr="005D64CE">
              <w:rPr>
                <w:rFonts w:ascii="Arial" w:hAnsi="Arial" w:cs="Arial"/>
                <w:b w:val="0"/>
                <w:bCs/>
                <w:szCs w:val="24"/>
                <w:lang w:val="pt-BR"/>
              </w:rPr>
              <w:t>ADRIÁN DE LA GARZA TIJERINA</w:t>
            </w:r>
          </w:p>
        </w:tc>
      </w:tr>
      <w:tr w:rsidR="00D330AA" w:rsidRPr="00A8137D" w14:paraId="05F5AEFF" w14:textId="77777777" w:rsidTr="00142956">
        <w:trPr>
          <w:jc w:val="center"/>
        </w:trPr>
        <w:tc>
          <w:tcPr>
            <w:tcW w:w="3995" w:type="dxa"/>
          </w:tcPr>
          <w:p w14:paraId="1E6A5682" w14:textId="77777777" w:rsidR="00D330AA" w:rsidRDefault="00D330AA" w:rsidP="00142956">
            <w:pPr>
              <w:pStyle w:val="NormalWeb"/>
              <w:spacing w:before="0" w:beforeAutospacing="0" w:after="0" w:afterAutospacing="0" w:line="360" w:lineRule="auto"/>
              <w:jc w:val="center"/>
              <w:rPr>
                <w:rFonts w:ascii="Arial" w:hAnsi="Arial" w:cs="Arial"/>
                <w:lang w:val="pt-BR"/>
              </w:rPr>
            </w:pPr>
            <w:r w:rsidRPr="00A8137D">
              <w:rPr>
                <w:rFonts w:ascii="Arial" w:hAnsi="Arial" w:cs="Arial"/>
                <w:lang w:val="pt-BR"/>
              </w:rPr>
              <w:br w:type="page"/>
            </w:r>
          </w:p>
          <w:p w14:paraId="5768044E" w14:textId="77777777" w:rsidR="00D330AA" w:rsidRPr="00A8137D" w:rsidRDefault="00D330AA" w:rsidP="00142956">
            <w:pPr>
              <w:pStyle w:val="NormalWeb"/>
              <w:spacing w:before="0" w:beforeAutospacing="0" w:after="0" w:afterAutospacing="0" w:line="360" w:lineRule="auto"/>
              <w:jc w:val="center"/>
              <w:rPr>
                <w:rFonts w:ascii="Arial" w:eastAsia="Times New Roman" w:hAnsi="Arial" w:cs="Arial"/>
                <w:b/>
              </w:rPr>
            </w:pPr>
            <w:r w:rsidRPr="00A8137D">
              <w:rPr>
                <w:rFonts w:ascii="Arial" w:eastAsia="Times New Roman" w:hAnsi="Arial" w:cs="Arial"/>
                <w:b/>
              </w:rPr>
              <w:t>VOCAL</w:t>
            </w:r>
          </w:p>
          <w:p w14:paraId="4C7A19F9" w14:textId="77777777" w:rsidR="00D330AA" w:rsidRDefault="00D330AA" w:rsidP="00142956">
            <w:pPr>
              <w:pStyle w:val="Textoindependiente"/>
              <w:spacing w:line="360" w:lineRule="auto"/>
              <w:ind w:hanging="16"/>
              <w:jc w:val="center"/>
              <w:rPr>
                <w:rFonts w:ascii="Arial" w:hAnsi="Arial" w:cs="Arial"/>
                <w:b w:val="0"/>
                <w:bCs/>
                <w:szCs w:val="24"/>
              </w:rPr>
            </w:pPr>
          </w:p>
          <w:p w14:paraId="0343460B" w14:textId="77777777" w:rsidR="00D330AA" w:rsidRDefault="00D330AA" w:rsidP="00142956">
            <w:pPr>
              <w:pStyle w:val="Textoindependiente"/>
              <w:spacing w:line="360" w:lineRule="auto"/>
              <w:ind w:hanging="16"/>
              <w:jc w:val="center"/>
              <w:rPr>
                <w:rFonts w:ascii="Arial" w:hAnsi="Arial" w:cs="Arial"/>
                <w:b w:val="0"/>
                <w:bCs/>
                <w:szCs w:val="24"/>
              </w:rPr>
            </w:pPr>
          </w:p>
          <w:p w14:paraId="46E2CCA4" w14:textId="77777777" w:rsidR="00D330AA" w:rsidRPr="00A8137D" w:rsidRDefault="00D330AA" w:rsidP="00142956">
            <w:pPr>
              <w:pStyle w:val="Textoindependiente"/>
              <w:spacing w:line="360" w:lineRule="auto"/>
              <w:ind w:hanging="16"/>
              <w:jc w:val="center"/>
              <w:rPr>
                <w:rFonts w:ascii="Arial" w:hAnsi="Arial" w:cs="Arial"/>
                <w:b w:val="0"/>
                <w:bCs/>
                <w:szCs w:val="24"/>
              </w:rPr>
            </w:pPr>
            <w:r w:rsidRPr="00A8137D">
              <w:rPr>
                <w:rFonts w:ascii="Arial" w:hAnsi="Arial" w:cs="Arial"/>
                <w:b w:val="0"/>
                <w:bCs/>
                <w:szCs w:val="24"/>
              </w:rPr>
              <w:t xml:space="preserve">DIP. </w:t>
            </w:r>
            <w:r w:rsidRPr="005D64CE">
              <w:rPr>
                <w:rFonts w:ascii="Arial" w:hAnsi="Arial" w:cs="Arial"/>
                <w:b w:val="0"/>
                <w:bCs/>
                <w:szCs w:val="24"/>
              </w:rPr>
              <w:t>ANDRÉS MAURICIO CANTÚ RAMÍREZ</w:t>
            </w:r>
          </w:p>
        </w:tc>
        <w:tc>
          <w:tcPr>
            <w:tcW w:w="3995" w:type="dxa"/>
          </w:tcPr>
          <w:p w14:paraId="6030BF40" w14:textId="77777777" w:rsidR="00D330AA" w:rsidRDefault="00D330AA" w:rsidP="00142956">
            <w:pPr>
              <w:pStyle w:val="NormalWeb"/>
              <w:spacing w:before="0" w:beforeAutospacing="0" w:after="0" w:afterAutospacing="0" w:line="360" w:lineRule="auto"/>
              <w:jc w:val="center"/>
              <w:rPr>
                <w:rFonts w:ascii="Arial" w:eastAsia="Times New Roman" w:hAnsi="Arial" w:cs="Arial"/>
                <w:b/>
              </w:rPr>
            </w:pPr>
          </w:p>
          <w:p w14:paraId="4925E061" w14:textId="77777777" w:rsidR="00D330AA" w:rsidRPr="00A8137D" w:rsidRDefault="00D330AA" w:rsidP="00142956">
            <w:pPr>
              <w:pStyle w:val="NormalWeb"/>
              <w:spacing w:before="0" w:beforeAutospacing="0" w:after="0" w:afterAutospacing="0" w:line="360" w:lineRule="auto"/>
              <w:jc w:val="center"/>
              <w:rPr>
                <w:rFonts w:ascii="Arial" w:eastAsia="Times New Roman" w:hAnsi="Arial" w:cs="Arial"/>
                <w:b/>
              </w:rPr>
            </w:pPr>
            <w:r w:rsidRPr="00A8137D">
              <w:rPr>
                <w:rFonts w:ascii="Arial" w:eastAsia="Times New Roman" w:hAnsi="Arial" w:cs="Arial"/>
                <w:b/>
              </w:rPr>
              <w:t>VOCAL</w:t>
            </w:r>
          </w:p>
          <w:p w14:paraId="4D1DB2D1" w14:textId="77777777" w:rsidR="00D330AA" w:rsidRDefault="00D330AA" w:rsidP="00142956">
            <w:pPr>
              <w:pStyle w:val="NormalWeb"/>
              <w:spacing w:before="0" w:beforeAutospacing="0" w:after="0" w:afterAutospacing="0" w:line="360" w:lineRule="auto"/>
              <w:jc w:val="center"/>
              <w:rPr>
                <w:rFonts w:ascii="Arial" w:eastAsia="Times New Roman" w:hAnsi="Arial" w:cs="Arial"/>
              </w:rPr>
            </w:pPr>
          </w:p>
          <w:p w14:paraId="0761E401" w14:textId="77777777" w:rsidR="00D330AA" w:rsidRDefault="00D330AA" w:rsidP="00142956">
            <w:pPr>
              <w:pStyle w:val="NormalWeb"/>
              <w:spacing w:before="0" w:beforeAutospacing="0" w:after="0" w:afterAutospacing="0" w:line="360" w:lineRule="auto"/>
              <w:jc w:val="center"/>
              <w:rPr>
                <w:rFonts w:ascii="Arial" w:eastAsia="Times New Roman" w:hAnsi="Arial" w:cs="Arial"/>
              </w:rPr>
            </w:pPr>
          </w:p>
          <w:p w14:paraId="5174B94D" w14:textId="77777777" w:rsidR="00D330AA" w:rsidRPr="00A8137D" w:rsidRDefault="00D330AA" w:rsidP="00142956">
            <w:pPr>
              <w:pStyle w:val="NormalWeb"/>
              <w:spacing w:before="0" w:beforeAutospacing="0" w:after="0" w:afterAutospacing="0" w:line="360" w:lineRule="auto"/>
              <w:jc w:val="center"/>
              <w:rPr>
                <w:rFonts w:ascii="Arial" w:eastAsia="Times New Roman" w:hAnsi="Arial" w:cs="Arial"/>
              </w:rPr>
            </w:pPr>
            <w:r w:rsidRPr="00A8137D">
              <w:rPr>
                <w:rFonts w:ascii="Arial" w:eastAsia="Times New Roman" w:hAnsi="Arial" w:cs="Arial"/>
              </w:rPr>
              <w:t xml:space="preserve">DIP. </w:t>
            </w:r>
            <w:r w:rsidRPr="005D64CE">
              <w:rPr>
                <w:rFonts w:ascii="Arial" w:eastAsia="Times New Roman" w:hAnsi="Arial" w:cs="Arial"/>
              </w:rPr>
              <w:t>GUILLERMO ALFREDO RODRÍGUEZ PÁEZ</w:t>
            </w:r>
          </w:p>
        </w:tc>
      </w:tr>
      <w:tr w:rsidR="00D330AA" w:rsidRPr="00A8137D" w14:paraId="0F8ED112" w14:textId="77777777" w:rsidTr="00142956">
        <w:trPr>
          <w:jc w:val="center"/>
        </w:trPr>
        <w:tc>
          <w:tcPr>
            <w:tcW w:w="3995" w:type="dxa"/>
          </w:tcPr>
          <w:p w14:paraId="3D470EF4" w14:textId="77777777" w:rsidR="00D330AA" w:rsidRDefault="00D330AA" w:rsidP="00142956">
            <w:pPr>
              <w:pStyle w:val="NormalWeb"/>
              <w:spacing w:before="0" w:beforeAutospacing="0" w:after="0" w:afterAutospacing="0" w:line="360" w:lineRule="auto"/>
              <w:jc w:val="center"/>
              <w:rPr>
                <w:rFonts w:ascii="Arial" w:eastAsia="Times New Roman" w:hAnsi="Arial" w:cs="Arial"/>
                <w:b/>
              </w:rPr>
            </w:pPr>
          </w:p>
          <w:p w14:paraId="570873AE" w14:textId="77777777" w:rsidR="00D330AA" w:rsidRPr="00A8137D" w:rsidRDefault="00D330AA" w:rsidP="00142956">
            <w:pPr>
              <w:pStyle w:val="NormalWeb"/>
              <w:spacing w:before="0" w:beforeAutospacing="0" w:after="0" w:afterAutospacing="0" w:line="360" w:lineRule="auto"/>
              <w:jc w:val="center"/>
              <w:rPr>
                <w:rFonts w:ascii="Arial" w:eastAsia="Times New Roman" w:hAnsi="Arial" w:cs="Arial"/>
                <w:b/>
              </w:rPr>
            </w:pPr>
            <w:r w:rsidRPr="00A8137D">
              <w:rPr>
                <w:rFonts w:ascii="Arial" w:eastAsia="Times New Roman" w:hAnsi="Arial" w:cs="Arial"/>
                <w:b/>
              </w:rPr>
              <w:t>VOCAL</w:t>
            </w:r>
          </w:p>
          <w:p w14:paraId="7A4AC5BB" w14:textId="77777777" w:rsidR="00D330AA" w:rsidRDefault="00D330AA" w:rsidP="00142956">
            <w:pPr>
              <w:pStyle w:val="NormalWeb"/>
              <w:spacing w:before="0" w:beforeAutospacing="0" w:after="0" w:afterAutospacing="0" w:line="360" w:lineRule="auto"/>
              <w:jc w:val="center"/>
              <w:rPr>
                <w:rFonts w:ascii="Arial" w:hAnsi="Arial" w:cs="Arial"/>
                <w:lang w:val="es-MX"/>
              </w:rPr>
            </w:pPr>
          </w:p>
          <w:p w14:paraId="219089E0" w14:textId="77777777" w:rsidR="00D330AA" w:rsidRDefault="00D330AA" w:rsidP="00142956">
            <w:pPr>
              <w:pStyle w:val="NormalWeb"/>
              <w:spacing w:before="0" w:beforeAutospacing="0" w:after="0" w:afterAutospacing="0" w:line="360" w:lineRule="auto"/>
              <w:jc w:val="center"/>
              <w:rPr>
                <w:rFonts w:ascii="Arial" w:hAnsi="Arial" w:cs="Arial"/>
                <w:lang w:val="es-MX"/>
              </w:rPr>
            </w:pPr>
          </w:p>
          <w:p w14:paraId="4106226D" w14:textId="77777777" w:rsidR="00D330AA" w:rsidRPr="00A8137D" w:rsidRDefault="00D330AA" w:rsidP="00142956">
            <w:pPr>
              <w:pStyle w:val="NormalWeb"/>
              <w:spacing w:before="0" w:beforeAutospacing="0" w:after="0" w:afterAutospacing="0" w:line="360" w:lineRule="auto"/>
              <w:jc w:val="center"/>
              <w:rPr>
                <w:rFonts w:ascii="Arial" w:eastAsia="Times New Roman" w:hAnsi="Arial" w:cs="Arial"/>
                <w:lang w:val="es-MX"/>
              </w:rPr>
            </w:pPr>
            <w:r w:rsidRPr="00A8137D">
              <w:rPr>
                <w:rFonts w:ascii="Arial" w:hAnsi="Arial" w:cs="Arial"/>
                <w:lang w:val="es-MX"/>
              </w:rPr>
              <w:t xml:space="preserve">DIP. </w:t>
            </w:r>
            <w:r w:rsidRPr="005D64CE">
              <w:rPr>
                <w:rFonts w:ascii="Arial" w:hAnsi="Arial" w:cs="Arial"/>
                <w:lang w:val="es-MX"/>
              </w:rPr>
              <w:t>MYRNA ISELA GRIMALDO IRACHETA</w:t>
            </w:r>
          </w:p>
        </w:tc>
        <w:tc>
          <w:tcPr>
            <w:tcW w:w="3995" w:type="dxa"/>
          </w:tcPr>
          <w:p w14:paraId="23639773" w14:textId="77777777" w:rsidR="00D330AA" w:rsidRDefault="00D330AA" w:rsidP="00142956">
            <w:pPr>
              <w:pStyle w:val="NormalWeb"/>
              <w:spacing w:before="0" w:beforeAutospacing="0" w:after="0" w:afterAutospacing="0" w:line="360" w:lineRule="auto"/>
              <w:jc w:val="center"/>
              <w:rPr>
                <w:rFonts w:ascii="Arial" w:eastAsia="Times New Roman" w:hAnsi="Arial" w:cs="Arial"/>
                <w:b/>
              </w:rPr>
            </w:pPr>
          </w:p>
          <w:p w14:paraId="63727F5D" w14:textId="77777777" w:rsidR="00D330AA" w:rsidRPr="00A8137D" w:rsidRDefault="00D330AA" w:rsidP="00142956">
            <w:pPr>
              <w:pStyle w:val="NormalWeb"/>
              <w:spacing w:before="0" w:beforeAutospacing="0" w:after="0" w:afterAutospacing="0" w:line="360" w:lineRule="auto"/>
              <w:jc w:val="center"/>
              <w:rPr>
                <w:rFonts w:ascii="Arial" w:eastAsia="Times New Roman" w:hAnsi="Arial" w:cs="Arial"/>
                <w:b/>
              </w:rPr>
            </w:pPr>
            <w:r w:rsidRPr="00A8137D">
              <w:rPr>
                <w:rFonts w:ascii="Arial" w:eastAsia="Times New Roman" w:hAnsi="Arial" w:cs="Arial"/>
                <w:b/>
              </w:rPr>
              <w:t>VOCAL</w:t>
            </w:r>
          </w:p>
          <w:p w14:paraId="3A8D00B5" w14:textId="77777777" w:rsidR="00D330AA" w:rsidRDefault="00D330AA" w:rsidP="00142956">
            <w:pPr>
              <w:pStyle w:val="NormalWeb"/>
              <w:spacing w:before="0" w:beforeAutospacing="0" w:after="0" w:afterAutospacing="0" w:line="360" w:lineRule="auto"/>
              <w:jc w:val="center"/>
              <w:rPr>
                <w:rFonts w:ascii="Arial" w:hAnsi="Arial" w:cs="Arial"/>
              </w:rPr>
            </w:pPr>
          </w:p>
          <w:p w14:paraId="4E60E523" w14:textId="77777777" w:rsidR="00D330AA" w:rsidRDefault="00D330AA" w:rsidP="00142956">
            <w:pPr>
              <w:pStyle w:val="NormalWeb"/>
              <w:spacing w:before="0" w:beforeAutospacing="0" w:after="0" w:afterAutospacing="0" w:line="360" w:lineRule="auto"/>
              <w:jc w:val="center"/>
              <w:rPr>
                <w:rFonts w:ascii="Arial" w:hAnsi="Arial" w:cs="Arial"/>
              </w:rPr>
            </w:pPr>
          </w:p>
          <w:p w14:paraId="76435132" w14:textId="77777777" w:rsidR="00D330AA" w:rsidRPr="00A8137D" w:rsidRDefault="00D330AA" w:rsidP="00142956">
            <w:pPr>
              <w:pStyle w:val="NormalWeb"/>
              <w:spacing w:before="0" w:beforeAutospacing="0" w:after="0" w:afterAutospacing="0" w:line="360" w:lineRule="auto"/>
              <w:jc w:val="center"/>
              <w:rPr>
                <w:rFonts w:ascii="Arial" w:eastAsia="Times New Roman" w:hAnsi="Arial" w:cs="Arial"/>
              </w:rPr>
            </w:pPr>
            <w:r w:rsidRPr="00A8137D">
              <w:rPr>
                <w:rFonts w:ascii="Arial" w:hAnsi="Arial" w:cs="Arial"/>
              </w:rPr>
              <w:t xml:space="preserve">DIP. </w:t>
            </w:r>
            <w:r w:rsidRPr="005D64CE">
              <w:rPr>
                <w:rFonts w:ascii="Arial" w:hAnsi="Arial" w:cs="Arial"/>
              </w:rPr>
              <w:t>HERNÁN SALINAS WOLBERG</w:t>
            </w:r>
          </w:p>
        </w:tc>
      </w:tr>
      <w:tr w:rsidR="00D330AA" w:rsidRPr="00A8137D" w14:paraId="17C8166F" w14:textId="77777777" w:rsidTr="00142956">
        <w:trPr>
          <w:jc w:val="center"/>
        </w:trPr>
        <w:tc>
          <w:tcPr>
            <w:tcW w:w="3995" w:type="dxa"/>
          </w:tcPr>
          <w:p w14:paraId="74F75436" w14:textId="77777777" w:rsidR="00D330AA" w:rsidRPr="00A8137D" w:rsidRDefault="00D330AA" w:rsidP="00142956">
            <w:pPr>
              <w:pStyle w:val="NormalWeb"/>
              <w:spacing w:before="0" w:beforeAutospacing="0" w:after="0" w:afterAutospacing="0" w:line="360" w:lineRule="auto"/>
              <w:jc w:val="center"/>
              <w:rPr>
                <w:rFonts w:ascii="Arial" w:eastAsia="Times New Roman" w:hAnsi="Arial" w:cs="Arial"/>
                <w:b/>
              </w:rPr>
            </w:pPr>
          </w:p>
          <w:p w14:paraId="28F3BDAA" w14:textId="77777777" w:rsidR="00D330AA" w:rsidRPr="00A8137D" w:rsidRDefault="00D330AA" w:rsidP="00142956">
            <w:pPr>
              <w:pStyle w:val="NormalWeb"/>
              <w:spacing w:before="0" w:beforeAutospacing="0" w:after="0" w:afterAutospacing="0" w:line="360" w:lineRule="auto"/>
              <w:jc w:val="center"/>
              <w:rPr>
                <w:rFonts w:ascii="Arial" w:eastAsia="Times New Roman" w:hAnsi="Arial" w:cs="Arial"/>
                <w:b/>
              </w:rPr>
            </w:pPr>
            <w:r w:rsidRPr="00A8137D">
              <w:rPr>
                <w:rFonts w:ascii="Arial" w:eastAsia="Times New Roman" w:hAnsi="Arial" w:cs="Arial"/>
                <w:b/>
              </w:rPr>
              <w:lastRenderedPageBreak/>
              <w:t>VOCAL</w:t>
            </w:r>
          </w:p>
          <w:p w14:paraId="29BFFAA6" w14:textId="77777777" w:rsidR="00D330AA" w:rsidRDefault="00D330AA" w:rsidP="00142956">
            <w:pPr>
              <w:pStyle w:val="NormalWeb"/>
              <w:spacing w:before="0" w:beforeAutospacing="0" w:after="0" w:afterAutospacing="0" w:line="360" w:lineRule="auto"/>
              <w:jc w:val="center"/>
              <w:rPr>
                <w:rFonts w:ascii="Arial" w:hAnsi="Arial" w:cs="Arial"/>
              </w:rPr>
            </w:pPr>
          </w:p>
          <w:p w14:paraId="44FF8E9E" w14:textId="77777777" w:rsidR="00D330AA" w:rsidRDefault="00D330AA" w:rsidP="00142956">
            <w:pPr>
              <w:pStyle w:val="NormalWeb"/>
              <w:spacing w:before="0" w:beforeAutospacing="0" w:after="0" w:afterAutospacing="0" w:line="360" w:lineRule="auto"/>
              <w:jc w:val="center"/>
              <w:rPr>
                <w:rFonts w:ascii="Arial" w:hAnsi="Arial" w:cs="Arial"/>
              </w:rPr>
            </w:pPr>
          </w:p>
          <w:p w14:paraId="1B0F14D9" w14:textId="77777777" w:rsidR="00D330AA" w:rsidRPr="00A8137D" w:rsidRDefault="00D330AA" w:rsidP="00142956">
            <w:pPr>
              <w:pStyle w:val="NormalWeb"/>
              <w:spacing w:before="0" w:beforeAutospacing="0" w:after="0" w:afterAutospacing="0" w:line="360" w:lineRule="auto"/>
              <w:jc w:val="center"/>
              <w:rPr>
                <w:rFonts w:ascii="Arial" w:hAnsi="Arial" w:cs="Arial"/>
              </w:rPr>
            </w:pPr>
            <w:r w:rsidRPr="00A8137D">
              <w:rPr>
                <w:rFonts w:ascii="Arial" w:hAnsi="Arial" w:cs="Arial"/>
              </w:rPr>
              <w:t xml:space="preserve">DIP. </w:t>
            </w:r>
            <w:r w:rsidRPr="005D64CE">
              <w:rPr>
                <w:rFonts w:ascii="Arial" w:hAnsi="Arial" w:cs="Arial"/>
              </w:rPr>
              <w:t>FELIPE DE JESÚS HERNÁNDEZ MARROQUÍN</w:t>
            </w:r>
          </w:p>
        </w:tc>
        <w:tc>
          <w:tcPr>
            <w:tcW w:w="3995" w:type="dxa"/>
          </w:tcPr>
          <w:p w14:paraId="2C9F8D51" w14:textId="77777777" w:rsidR="00D330AA" w:rsidRPr="00A8137D" w:rsidRDefault="00D330AA" w:rsidP="00142956">
            <w:pPr>
              <w:pStyle w:val="NormalWeb"/>
              <w:spacing w:before="0" w:beforeAutospacing="0" w:after="0" w:afterAutospacing="0" w:line="360" w:lineRule="auto"/>
              <w:jc w:val="center"/>
              <w:rPr>
                <w:rFonts w:ascii="Arial" w:eastAsia="Times New Roman" w:hAnsi="Arial" w:cs="Arial"/>
                <w:b/>
                <w:lang w:val="pt-BR"/>
              </w:rPr>
            </w:pPr>
          </w:p>
          <w:p w14:paraId="64307F2B" w14:textId="77777777" w:rsidR="00D330AA" w:rsidRPr="00A8137D" w:rsidRDefault="00D330AA" w:rsidP="00142956">
            <w:pPr>
              <w:pStyle w:val="NormalWeb"/>
              <w:spacing w:before="0" w:beforeAutospacing="0" w:after="0" w:afterAutospacing="0" w:line="360" w:lineRule="auto"/>
              <w:jc w:val="center"/>
              <w:rPr>
                <w:rFonts w:ascii="Arial" w:eastAsia="Times New Roman" w:hAnsi="Arial" w:cs="Arial"/>
                <w:b/>
                <w:lang w:val="pt-BR"/>
              </w:rPr>
            </w:pPr>
            <w:bookmarkStart w:id="3" w:name="_GoBack"/>
            <w:bookmarkEnd w:id="3"/>
            <w:r w:rsidRPr="00A8137D">
              <w:rPr>
                <w:rFonts w:ascii="Arial" w:eastAsia="Times New Roman" w:hAnsi="Arial" w:cs="Arial"/>
                <w:b/>
                <w:lang w:val="pt-BR"/>
              </w:rPr>
              <w:lastRenderedPageBreak/>
              <w:t>VOCAL</w:t>
            </w:r>
          </w:p>
          <w:p w14:paraId="338B8CF5" w14:textId="77777777" w:rsidR="00D330AA" w:rsidRDefault="00D330AA" w:rsidP="00142956">
            <w:pPr>
              <w:pStyle w:val="Textoindependiente"/>
              <w:spacing w:line="360" w:lineRule="auto"/>
              <w:jc w:val="center"/>
              <w:rPr>
                <w:rFonts w:ascii="Arial" w:hAnsi="Arial" w:cs="Arial"/>
                <w:b w:val="0"/>
                <w:bCs/>
                <w:szCs w:val="24"/>
                <w:lang w:val="pt-BR"/>
              </w:rPr>
            </w:pPr>
          </w:p>
          <w:p w14:paraId="0BAB61E8" w14:textId="77777777" w:rsidR="00D330AA" w:rsidRDefault="00D330AA" w:rsidP="00142956">
            <w:pPr>
              <w:pStyle w:val="Textoindependiente"/>
              <w:spacing w:line="360" w:lineRule="auto"/>
              <w:jc w:val="center"/>
              <w:rPr>
                <w:rFonts w:ascii="Arial" w:hAnsi="Arial" w:cs="Arial"/>
                <w:b w:val="0"/>
                <w:bCs/>
                <w:szCs w:val="24"/>
                <w:lang w:val="pt-BR"/>
              </w:rPr>
            </w:pPr>
          </w:p>
          <w:p w14:paraId="48D7BF06" w14:textId="77777777" w:rsidR="00D330AA" w:rsidRPr="00A8137D" w:rsidRDefault="00D330AA" w:rsidP="00142956">
            <w:pPr>
              <w:pStyle w:val="Textoindependiente"/>
              <w:spacing w:line="360" w:lineRule="auto"/>
              <w:jc w:val="center"/>
              <w:rPr>
                <w:rFonts w:ascii="Arial" w:hAnsi="Arial" w:cs="Arial"/>
                <w:b w:val="0"/>
                <w:bCs/>
                <w:szCs w:val="24"/>
                <w:lang w:val="pt-BR"/>
              </w:rPr>
            </w:pPr>
            <w:r w:rsidRPr="00A8137D">
              <w:rPr>
                <w:rFonts w:ascii="Arial" w:hAnsi="Arial" w:cs="Arial"/>
                <w:b w:val="0"/>
                <w:bCs/>
                <w:szCs w:val="24"/>
                <w:lang w:val="pt-BR"/>
              </w:rPr>
              <w:t xml:space="preserve">DIP. </w:t>
            </w:r>
            <w:r w:rsidRPr="005D64CE">
              <w:rPr>
                <w:rFonts w:ascii="Arial" w:hAnsi="Arial" w:cs="Arial"/>
                <w:b w:val="0"/>
                <w:bCs/>
                <w:szCs w:val="24"/>
                <w:lang w:val="pt-BR"/>
              </w:rPr>
              <w:t>MARCO ANTONIO MARTÍNEZ DÍAZ</w:t>
            </w:r>
          </w:p>
        </w:tc>
      </w:tr>
    </w:tbl>
    <w:p w14:paraId="72115E36" w14:textId="77777777" w:rsidR="00D330AA" w:rsidRPr="00A8137D" w:rsidRDefault="00D330AA" w:rsidP="00D330AA">
      <w:pPr>
        <w:spacing w:line="360" w:lineRule="auto"/>
        <w:jc w:val="center"/>
        <w:rPr>
          <w:rFonts w:ascii="Arial" w:hAnsi="Arial" w:cs="Arial"/>
          <w:color w:val="000000" w:themeColor="text1"/>
          <w:lang w:val="pt-BR"/>
        </w:rPr>
      </w:pPr>
    </w:p>
    <w:p w14:paraId="1F583F2C" w14:textId="77777777" w:rsidR="00DE0452" w:rsidRPr="00A8137D" w:rsidRDefault="00DE0452" w:rsidP="00A8137D">
      <w:pPr>
        <w:spacing w:line="360" w:lineRule="auto"/>
        <w:jc w:val="center"/>
        <w:rPr>
          <w:rFonts w:ascii="Arial" w:hAnsi="Arial" w:cs="Arial"/>
          <w:color w:val="000000" w:themeColor="text1"/>
          <w:lang w:val="pt-BR"/>
        </w:rPr>
      </w:pPr>
    </w:p>
    <w:sectPr w:rsidR="00DE0452" w:rsidRPr="00A8137D" w:rsidSect="00AD4A85">
      <w:footerReference w:type="even" r:id="rId8"/>
      <w:footerReference w:type="default" r:id="rId9"/>
      <w:pgSz w:w="12240" w:h="15840" w:code="1"/>
      <w:pgMar w:top="3799" w:right="851" w:bottom="1418" w:left="3062"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B5D02" w14:textId="77777777" w:rsidR="00160E84" w:rsidRDefault="00160E84" w:rsidP="00B04E91">
      <w:r>
        <w:separator/>
      </w:r>
    </w:p>
  </w:endnote>
  <w:endnote w:type="continuationSeparator" w:id="0">
    <w:p w14:paraId="46972C7B" w14:textId="77777777" w:rsidR="00160E84" w:rsidRDefault="00160E84" w:rsidP="00B0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07AB8" w14:textId="77777777" w:rsidR="005366B6" w:rsidRDefault="005366B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B0CA4C" w14:textId="77777777" w:rsidR="005366B6" w:rsidRDefault="005366B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49455" w14:textId="78FA9A26" w:rsidR="005366B6" w:rsidRDefault="005366B6">
    <w:pPr>
      <w:pStyle w:val="Piedepgina"/>
      <w:framePr w:wrap="around" w:vAnchor="text" w:hAnchor="margin" w:xAlign="right" w:y="1"/>
      <w:rPr>
        <w:rStyle w:val="Nmerodepgina"/>
        <w:rFonts w:ascii="Century Gothic" w:hAnsi="Century Gothic"/>
        <w:sz w:val="20"/>
      </w:rPr>
    </w:pPr>
    <w:r>
      <w:rPr>
        <w:rStyle w:val="Nmerodepgina"/>
        <w:rFonts w:ascii="Century Gothic" w:hAnsi="Century Gothic"/>
        <w:sz w:val="20"/>
      </w:rPr>
      <w:fldChar w:fldCharType="begin"/>
    </w:r>
    <w:r>
      <w:rPr>
        <w:rStyle w:val="Nmerodepgina"/>
        <w:rFonts w:ascii="Century Gothic" w:hAnsi="Century Gothic"/>
        <w:sz w:val="20"/>
      </w:rPr>
      <w:instrText xml:space="preserve">PAGE  </w:instrText>
    </w:r>
    <w:r>
      <w:rPr>
        <w:rStyle w:val="Nmerodepgina"/>
        <w:rFonts w:ascii="Century Gothic" w:hAnsi="Century Gothic"/>
        <w:sz w:val="20"/>
      </w:rPr>
      <w:fldChar w:fldCharType="separate"/>
    </w:r>
    <w:r w:rsidR="00AD4A85">
      <w:rPr>
        <w:rStyle w:val="Nmerodepgina"/>
        <w:rFonts w:ascii="Century Gothic" w:hAnsi="Century Gothic"/>
        <w:noProof/>
        <w:sz w:val="20"/>
      </w:rPr>
      <w:t>15</w:t>
    </w:r>
    <w:r>
      <w:rPr>
        <w:rStyle w:val="Nmerodepgina"/>
        <w:rFonts w:ascii="Century Gothic" w:hAnsi="Century Gothic"/>
        <w:sz w:val="20"/>
      </w:rPr>
      <w:fldChar w:fldCharType="end"/>
    </w:r>
  </w:p>
  <w:p w14:paraId="460B3C72" w14:textId="09474E81" w:rsidR="005366B6" w:rsidRDefault="005366B6" w:rsidP="004F118C">
    <w:pPr>
      <w:pStyle w:val="Piedepgina"/>
      <w:tabs>
        <w:tab w:val="left" w:pos="3181"/>
      </w:tabs>
      <w:ind w:right="360"/>
      <w:jc w:val="center"/>
      <w:rPr>
        <w:rFonts w:ascii="Century Gothic" w:hAnsi="Century Gothic"/>
        <w:b/>
        <w:smallCaps/>
        <w:sz w:val="20"/>
        <w:szCs w:val="20"/>
      </w:rPr>
    </w:pPr>
    <w:r>
      <w:rPr>
        <w:rFonts w:ascii="Century Gothic" w:hAnsi="Century Gothic"/>
        <w:b/>
        <w:smallCaps/>
        <w:sz w:val="20"/>
        <w:szCs w:val="20"/>
      </w:rPr>
      <w:t>Expediente 10832/Lxxiv</w:t>
    </w:r>
  </w:p>
  <w:p w14:paraId="381ACAC4" w14:textId="77777777" w:rsidR="005366B6" w:rsidRDefault="005366B6" w:rsidP="004F118C">
    <w:pPr>
      <w:pStyle w:val="Piedepgina"/>
      <w:ind w:right="360"/>
      <w:jc w:val="center"/>
      <w:rPr>
        <w:rFonts w:ascii="Century Gothic" w:hAnsi="Century Gothic"/>
        <w:b/>
        <w:smallCaps/>
        <w:sz w:val="20"/>
        <w:szCs w:val="20"/>
      </w:rPr>
    </w:pPr>
    <w:r>
      <w:rPr>
        <w:rFonts w:ascii="Century Gothic" w:hAnsi="Century Gothic"/>
        <w:b/>
        <w:smallCaps/>
        <w:sz w:val="20"/>
        <w:szCs w:val="20"/>
      </w:rPr>
      <w:t>Comisión de Desarrollo Urbano</w:t>
    </w:r>
  </w:p>
  <w:p w14:paraId="76E18383" w14:textId="77777777" w:rsidR="005366B6" w:rsidRDefault="005366B6" w:rsidP="004F118C">
    <w:pPr>
      <w:pStyle w:val="Piedepgina"/>
      <w:ind w:right="360"/>
      <w:jc w:val="center"/>
      <w:rPr>
        <w:rFonts w:ascii="Century Gothic" w:hAnsi="Century Gothic"/>
        <w:b/>
        <w:smallCaps/>
        <w:sz w:val="20"/>
        <w:szCs w:val="20"/>
      </w:rPr>
    </w:pPr>
  </w:p>
  <w:p w14:paraId="447F2F47" w14:textId="77777777" w:rsidR="005366B6" w:rsidRDefault="005366B6" w:rsidP="004F118C">
    <w:pPr>
      <w:pStyle w:val="Piedepgina"/>
      <w:ind w:right="360"/>
      <w:jc w:val="center"/>
      <w:rPr>
        <w:rFonts w:ascii="Century Gothic" w:hAnsi="Century Gothic"/>
        <w:b/>
        <w:smallCaps/>
        <w:sz w:val="20"/>
        <w:szCs w:val="20"/>
      </w:rPr>
    </w:pPr>
  </w:p>
  <w:p w14:paraId="5E4585D7" w14:textId="77777777" w:rsidR="005366B6" w:rsidRDefault="005366B6" w:rsidP="00B04E91">
    <w:pPr>
      <w:pStyle w:val="Piedepgina"/>
      <w:tabs>
        <w:tab w:val="left" w:pos="3181"/>
      </w:tabs>
      <w:ind w:right="360"/>
      <w:jc w:val="center"/>
      <w:rPr>
        <w:rFonts w:ascii="Century Gothic" w:hAnsi="Century Gothic"/>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C8B3B" w14:textId="77777777" w:rsidR="00160E84" w:rsidRDefault="00160E84" w:rsidP="00B04E91">
      <w:r>
        <w:separator/>
      </w:r>
    </w:p>
  </w:footnote>
  <w:footnote w:type="continuationSeparator" w:id="0">
    <w:p w14:paraId="79009388" w14:textId="77777777" w:rsidR="00160E84" w:rsidRDefault="00160E84" w:rsidP="00B04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FDC"/>
    <w:multiLevelType w:val="hybridMultilevel"/>
    <w:tmpl w:val="94BEEB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B647B"/>
    <w:multiLevelType w:val="hybridMultilevel"/>
    <w:tmpl w:val="29D677DA"/>
    <w:lvl w:ilvl="0" w:tplc="080A0001">
      <w:start w:val="1"/>
      <w:numFmt w:val="bullet"/>
      <w:lvlText w:val=""/>
      <w:lvlJc w:val="left"/>
      <w:pPr>
        <w:ind w:left="2520" w:hanging="360"/>
      </w:pPr>
      <w:rPr>
        <w:rFonts w:ascii="Symbol" w:hAnsi="Symbol"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2" w15:restartNumberingAfterBreak="0">
    <w:nsid w:val="23331D40"/>
    <w:multiLevelType w:val="hybridMultilevel"/>
    <w:tmpl w:val="4028B1D2"/>
    <w:lvl w:ilvl="0" w:tplc="41BA11E8">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8DC09D4"/>
    <w:multiLevelType w:val="hybridMultilevel"/>
    <w:tmpl w:val="66183A8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5D7227D2"/>
    <w:multiLevelType w:val="hybridMultilevel"/>
    <w:tmpl w:val="DDB64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F6067F"/>
    <w:multiLevelType w:val="hybridMultilevel"/>
    <w:tmpl w:val="B85AED08"/>
    <w:lvl w:ilvl="0" w:tplc="4DA4E70E">
      <w:start w:val="1"/>
      <w:numFmt w:val="bullet"/>
      <w:lvlText w:val=""/>
      <w:lvlJc w:val="left"/>
      <w:pPr>
        <w:tabs>
          <w:tab w:val="num" w:pos="720"/>
        </w:tabs>
        <w:ind w:left="720" w:hanging="360"/>
      </w:pPr>
      <w:rPr>
        <w:rFonts w:ascii="Symbol" w:hAnsi="Symbol" w:hint="default"/>
        <w:b w:val="0"/>
      </w:rPr>
    </w:lvl>
    <w:lvl w:ilvl="1" w:tplc="0C0A000F">
      <w:start w:val="1"/>
      <w:numFmt w:val="decimal"/>
      <w:lvlText w:val="%2."/>
      <w:lvlJc w:val="left"/>
      <w:pPr>
        <w:tabs>
          <w:tab w:val="num" w:pos="1440"/>
        </w:tabs>
        <w:ind w:left="1440" w:hanging="360"/>
      </w:pPr>
      <w:rPr>
        <w:rFonts w:hint="default"/>
        <w:b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E91"/>
    <w:rsid w:val="00005A41"/>
    <w:rsid w:val="0000743E"/>
    <w:rsid w:val="00051086"/>
    <w:rsid w:val="00061D18"/>
    <w:rsid w:val="00065637"/>
    <w:rsid w:val="000672E5"/>
    <w:rsid w:val="00073500"/>
    <w:rsid w:val="000B7EB5"/>
    <w:rsid w:val="000C07E0"/>
    <w:rsid w:val="000C0800"/>
    <w:rsid w:val="000D14F6"/>
    <w:rsid w:val="000F0BD0"/>
    <w:rsid w:val="000F3D7C"/>
    <w:rsid w:val="000F3DA6"/>
    <w:rsid w:val="001014E7"/>
    <w:rsid w:val="0013102B"/>
    <w:rsid w:val="00142956"/>
    <w:rsid w:val="00152FDC"/>
    <w:rsid w:val="00155B00"/>
    <w:rsid w:val="00160E84"/>
    <w:rsid w:val="00196607"/>
    <w:rsid w:val="001C35F1"/>
    <w:rsid w:val="001C58E2"/>
    <w:rsid w:val="001D1543"/>
    <w:rsid w:val="001D2D05"/>
    <w:rsid w:val="001D3DEE"/>
    <w:rsid w:val="001E175A"/>
    <w:rsid w:val="001E684C"/>
    <w:rsid w:val="001F1C49"/>
    <w:rsid w:val="001F4F32"/>
    <w:rsid w:val="001F7F4F"/>
    <w:rsid w:val="00213029"/>
    <w:rsid w:val="002210A4"/>
    <w:rsid w:val="002234AC"/>
    <w:rsid w:val="0022708A"/>
    <w:rsid w:val="00245549"/>
    <w:rsid w:val="00246F5B"/>
    <w:rsid w:val="0025062E"/>
    <w:rsid w:val="0026391D"/>
    <w:rsid w:val="00285C41"/>
    <w:rsid w:val="00286DBD"/>
    <w:rsid w:val="002B2372"/>
    <w:rsid w:val="002B4083"/>
    <w:rsid w:val="002B584F"/>
    <w:rsid w:val="002C77C1"/>
    <w:rsid w:val="002E0585"/>
    <w:rsid w:val="002E114B"/>
    <w:rsid w:val="002E4851"/>
    <w:rsid w:val="002F0CC0"/>
    <w:rsid w:val="00346872"/>
    <w:rsid w:val="00346DFB"/>
    <w:rsid w:val="00352DA7"/>
    <w:rsid w:val="00357C81"/>
    <w:rsid w:val="003640B0"/>
    <w:rsid w:val="00366394"/>
    <w:rsid w:val="0036667D"/>
    <w:rsid w:val="00373F95"/>
    <w:rsid w:val="00380116"/>
    <w:rsid w:val="003823D7"/>
    <w:rsid w:val="00392664"/>
    <w:rsid w:val="003937CB"/>
    <w:rsid w:val="003B034D"/>
    <w:rsid w:val="003B5BBE"/>
    <w:rsid w:val="003C4F11"/>
    <w:rsid w:val="003E14EB"/>
    <w:rsid w:val="003E43F4"/>
    <w:rsid w:val="003E6F84"/>
    <w:rsid w:val="00400548"/>
    <w:rsid w:val="004100C8"/>
    <w:rsid w:val="004168F6"/>
    <w:rsid w:val="00417744"/>
    <w:rsid w:val="00421A71"/>
    <w:rsid w:val="00422132"/>
    <w:rsid w:val="00423FF7"/>
    <w:rsid w:val="004450D7"/>
    <w:rsid w:val="00460E62"/>
    <w:rsid w:val="00463985"/>
    <w:rsid w:val="004856DE"/>
    <w:rsid w:val="00496680"/>
    <w:rsid w:val="004B2C66"/>
    <w:rsid w:val="004C5CF5"/>
    <w:rsid w:val="004D653F"/>
    <w:rsid w:val="004F118C"/>
    <w:rsid w:val="00502F51"/>
    <w:rsid w:val="005160DE"/>
    <w:rsid w:val="00522C39"/>
    <w:rsid w:val="005366B6"/>
    <w:rsid w:val="00554E93"/>
    <w:rsid w:val="00564048"/>
    <w:rsid w:val="00565F4D"/>
    <w:rsid w:val="0057161A"/>
    <w:rsid w:val="0057176B"/>
    <w:rsid w:val="00572890"/>
    <w:rsid w:val="00595DEA"/>
    <w:rsid w:val="005A1CBB"/>
    <w:rsid w:val="005B21FA"/>
    <w:rsid w:val="005E0FB8"/>
    <w:rsid w:val="0061309B"/>
    <w:rsid w:val="00623DB7"/>
    <w:rsid w:val="0064320D"/>
    <w:rsid w:val="00654240"/>
    <w:rsid w:val="00656389"/>
    <w:rsid w:val="0067090A"/>
    <w:rsid w:val="006A0518"/>
    <w:rsid w:val="006A073F"/>
    <w:rsid w:val="006E76E7"/>
    <w:rsid w:val="006E7E83"/>
    <w:rsid w:val="00704DF9"/>
    <w:rsid w:val="00710E11"/>
    <w:rsid w:val="00713354"/>
    <w:rsid w:val="0071553C"/>
    <w:rsid w:val="00725426"/>
    <w:rsid w:val="007263AF"/>
    <w:rsid w:val="00736208"/>
    <w:rsid w:val="007477E7"/>
    <w:rsid w:val="00765806"/>
    <w:rsid w:val="0077319B"/>
    <w:rsid w:val="0078499F"/>
    <w:rsid w:val="0078610D"/>
    <w:rsid w:val="007A5A75"/>
    <w:rsid w:val="007B37E5"/>
    <w:rsid w:val="007D5279"/>
    <w:rsid w:val="007E7BA8"/>
    <w:rsid w:val="00803F60"/>
    <w:rsid w:val="00807DCF"/>
    <w:rsid w:val="00812919"/>
    <w:rsid w:val="00812ECC"/>
    <w:rsid w:val="00836BF7"/>
    <w:rsid w:val="0084251B"/>
    <w:rsid w:val="00857501"/>
    <w:rsid w:val="00870D05"/>
    <w:rsid w:val="00881AA4"/>
    <w:rsid w:val="008C68FB"/>
    <w:rsid w:val="008D5A00"/>
    <w:rsid w:val="008F4650"/>
    <w:rsid w:val="00923840"/>
    <w:rsid w:val="00925B51"/>
    <w:rsid w:val="00945062"/>
    <w:rsid w:val="00951584"/>
    <w:rsid w:val="009530BF"/>
    <w:rsid w:val="00962A3E"/>
    <w:rsid w:val="009706A2"/>
    <w:rsid w:val="009745D5"/>
    <w:rsid w:val="009745E1"/>
    <w:rsid w:val="0097641C"/>
    <w:rsid w:val="009A0DCD"/>
    <w:rsid w:val="009A4382"/>
    <w:rsid w:val="009B15EF"/>
    <w:rsid w:val="009C6CEE"/>
    <w:rsid w:val="009D5672"/>
    <w:rsid w:val="009F7889"/>
    <w:rsid w:val="00A15561"/>
    <w:rsid w:val="00A245E1"/>
    <w:rsid w:val="00A24702"/>
    <w:rsid w:val="00A25E17"/>
    <w:rsid w:val="00A27925"/>
    <w:rsid w:val="00A30067"/>
    <w:rsid w:val="00A4062D"/>
    <w:rsid w:val="00A43B7B"/>
    <w:rsid w:val="00A568BE"/>
    <w:rsid w:val="00A8137D"/>
    <w:rsid w:val="00AC52F7"/>
    <w:rsid w:val="00AD0E28"/>
    <w:rsid w:val="00AD4A85"/>
    <w:rsid w:val="00AD6C93"/>
    <w:rsid w:val="00AE63BA"/>
    <w:rsid w:val="00B04E91"/>
    <w:rsid w:val="00B356F9"/>
    <w:rsid w:val="00B362F2"/>
    <w:rsid w:val="00B37B43"/>
    <w:rsid w:val="00B5108E"/>
    <w:rsid w:val="00B55F54"/>
    <w:rsid w:val="00B77A93"/>
    <w:rsid w:val="00B8337B"/>
    <w:rsid w:val="00B841F6"/>
    <w:rsid w:val="00B96BA0"/>
    <w:rsid w:val="00B9777A"/>
    <w:rsid w:val="00B97C33"/>
    <w:rsid w:val="00BB1E44"/>
    <w:rsid w:val="00BB2011"/>
    <w:rsid w:val="00BB418A"/>
    <w:rsid w:val="00BB7E04"/>
    <w:rsid w:val="00BC6ABB"/>
    <w:rsid w:val="00BD1169"/>
    <w:rsid w:val="00BD4AF4"/>
    <w:rsid w:val="00BE1A51"/>
    <w:rsid w:val="00BE217F"/>
    <w:rsid w:val="00BE33D0"/>
    <w:rsid w:val="00BF0D79"/>
    <w:rsid w:val="00BF5EBE"/>
    <w:rsid w:val="00C016F7"/>
    <w:rsid w:val="00C068AC"/>
    <w:rsid w:val="00C06FBA"/>
    <w:rsid w:val="00C14CF1"/>
    <w:rsid w:val="00C215B3"/>
    <w:rsid w:val="00C27525"/>
    <w:rsid w:val="00C27E2C"/>
    <w:rsid w:val="00C35326"/>
    <w:rsid w:val="00C46826"/>
    <w:rsid w:val="00C50ED1"/>
    <w:rsid w:val="00C530C9"/>
    <w:rsid w:val="00C55714"/>
    <w:rsid w:val="00C62E8D"/>
    <w:rsid w:val="00C80006"/>
    <w:rsid w:val="00C80F7B"/>
    <w:rsid w:val="00C82923"/>
    <w:rsid w:val="00C964B0"/>
    <w:rsid w:val="00C96FB6"/>
    <w:rsid w:val="00CB37A2"/>
    <w:rsid w:val="00CC510C"/>
    <w:rsid w:val="00CD616D"/>
    <w:rsid w:val="00CE0E35"/>
    <w:rsid w:val="00CE6B8A"/>
    <w:rsid w:val="00CF74EE"/>
    <w:rsid w:val="00D10D83"/>
    <w:rsid w:val="00D330AA"/>
    <w:rsid w:val="00D35457"/>
    <w:rsid w:val="00D63038"/>
    <w:rsid w:val="00D6598F"/>
    <w:rsid w:val="00D6623F"/>
    <w:rsid w:val="00D82491"/>
    <w:rsid w:val="00D87938"/>
    <w:rsid w:val="00D94EBC"/>
    <w:rsid w:val="00DC220B"/>
    <w:rsid w:val="00DC2D26"/>
    <w:rsid w:val="00DC6D36"/>
    <w:rsid w:val="00DD0C19"/>
    <w:rsid w:val="00DD41DC"/>
    <w:rsid w:val="00DE0452"/>
    <w:rsid w:val="00DE37B8"/>
    <w:rsid w:val="00DE3E84"/>
    <w:rsid w:val="00DE7E2B"/>
    <w:rsid w:val="00E064E9"/>
    <w:rsid w:val="00E17B92"/>
    <w:rsid w:val="00E2174B"/>
    <w:rsid w:val="00E32523"/>
    <w:rsid w:val="00E33B52"/>
    <w:rsid w:val="00E504C4"/>
    <w:rsid w:val="00E53B97"/>
    <w:rsid w:val="00E54EE7"/>
    <w:rsid w:val="00E7325C"/>
    <w:rsid w:val="00E80E55"/>
    <w:rsid w:val="00E843AA"/>
    <w:rsid w:val="00E9058E"/>
    <w:rsid w:val="00E91184"/>
    <w:rsid w:val="00E949ED"/>
    <w:rsid w:val="00EB6239"/>
    <w:rsid w:val="00EC11FB"/>
    <w:rsid w:val="00EC53F3"/>
    <w:rsid w:val="00EE0828"/>
    <w:rsid w:val="00EE1A5A"/>
    <w:rsid w:val="00EF44F4"/>
    <w:rsid w:val="00F1615B"/>
    <w:rsid w:val="00F23BC0"/>
    <w:rsid w:val="00F25004"/>
    <w:rsid w:val="00F27E69"/>
    <w:rsid w:val="00F37087"/>
    <w:rsid w:val="00F55BA4"/>
    <w:rsid w:val="00F72E53"/>
    <w:rsid w:val="00F86B3D"/>
    <w:rsid w:val="00F948B8"/>
    <w:rsid w:val="00FB039A"/>
    <w:rsid w:val="00FB2750"/>
    <w:rsid w:val="00FD127D"/>
    <w:rsid w:val="00FD16D7"/>
    <w:rsid w:val="00FF4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76BD1"/>
  <w15:docId w15:val="{FBE630AE-9C1D-4432-8E82-40C9E173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E9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04E91"/>
    <w:pPr>
      <w:keepNext/>
      <w:spacing w:line="360" w:lineRule="auto"/>
      <w:jc w:val="center"/>
      <w:outlineLvl w:val="0"/>
    </w:pPr>
    <w:rPr>
      <w:rFonts w:ascii="Arial" w:hAnsi="Arial" w:cs="Arial"/>
      <w:b/>
    </w:rPr>
  </w:style>
  <w:style w:type="paragraph" w:styleId="Ttulo2">
    <w:name w:val="heading 2"/>
    <w:basedOn w:val="Normal"/>
    <w:next w:val="Normal"/>
    <w:link w:val="Ttulo2Car"/>
    <w:qFormat/>
    <w:rsid w:val="00B04E91"/>
    <w:pPr>
      <w:keepNext/>
      <w:widowControl w:val="0"/>
      <w:jc w:val="center"/>
      <w:outlineLvl w:val="1"/>
    </w:pPr>
    <w:rPr>
      <w:snapToGrid w:val="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4E91"/>
    <w:rPr>
      <w:rFonts w:ascii="Arial" w:eastAsia="Times New Roman" w:hAnsi="Arial" w:cs="Arial"/>
      <w:b/>
      <w:sz w:val="24"/>
      <w:szCs w:val="24"/>
      <w:lang w:val="es-ES" w:eastAsia="es-ES"/>
    </w:rPr>
  </w:style>
  <w:style w:type="character" w:customStyle="1" w:styleId="Ttulo2Car">
    <w:name w:val="Título 2 Car"/>
    <w:basedOn w:val="Fuentedeprrafopredeter"/>
    <w:link w:val="Ttulo2"/>
    <w:rsid w:val="00B04E91"/>
    <w:rPr>
      <w:rFonts w:ascii="Times New Roman" w:eastAsia="Times New Roman" w:hAnsi="Times New Roman" w:cs="Times New Roman"/>
      <w:snapToGrid w:val="0"/>
      <w:sz w:val="24"/>
      <w:szCs w:val="20"/>
      <w:lang w:eastAsia="es-ES"/>
    </w:rPr>
  </w:style>
  <w:style w:type="paragraph" w:styleId="Piedepgina">
    <w:name w:val="footer"/>
    <w:basedOn w:val="Normal"/>
    <w:link w:val="PiedepginaCar"/>
    <w:rsid w:val="00B04E91"/>
    <w:pPr>
      <w:tabs>
        <w:tab w:val="center" w:pos="4252"/>
        <w:tab w:val="right" w:pos="8504"/>
      </w:tabs>
    </w:pPr>
  </w:style>
  <w:style w:type="character" w:customStyle="1" w:styleId="PiedepginaCar">
    <w:name w:val="Pie de página Car"/>
    <w:basedOn w:val="Fuentedeprrafopredeter"/>
    <w:link w:val="Piedepgina"/>
    <w:rsid w:val="00B04E9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04E91"/>
  </w:style>
  <w:style w:type="paragraph" w:styleId="Textoindependiente">
    <w:name w:val="Body Text"/>
    <w:basedOn w:val="Normal"/>
    <w:link w:val="TextoindependienteCar"/>
    <w:rsid w:val="00B04E91"/>
    <w:rPr>
      <w:b/>
      <w:szCs w:val="20"/>
    </w:rPr>
  </w:style>
  <w:style w:type="character" w:customStyle="1" w:styleId="TextoindependienteCar">
    <w:name w:val="Texto independiente Car"/>
    <w:basedOn w:val="Fuentedeprrafopredeter"/>
    <w:link w:val="Textoindependiente"/>
    <w:rsid w:val="00B04E91"/>
    <w:rPr>
      <w:rFonts w:ascii="Times New Roman" w:eastAsia="Times New Roman" w:hAnsi="Times New Roman" w:cs="Times New Roman"/>
      <w:b/>
      <w:sz w:val="24"/>
      <w:szCs w:val="20"/>
      <w:lang w:val="es-ES" w:eastAsia="es-ES"/>
    </w:rPr>
  </w:style>
  <w:style w:type="paragraph" w:styleId="NormalWeb">
    <w:name w:val="Normal (Web)"/>
    <w:basedOn w:val="Normal"/>
    <w:rsid w:val="00B04E91"/>
    <w:pPr>
      <w:spacing w:before="100" w:beforeAutospacing="1" w:after="100" w:afterAutospacing="1"/>
    </w:pPr>
    <w:rPr>
      <w:rFonts w:ascii="Arial Unicode MS" w:eastAsia="Arial Unicode MS" w:hAnsi="Arial Unicode MS" w:cs="Arial Unicode MS"/>
    </w:rPr>
  </w:style>
  <w:style w:type="paragraph" w:styleId="Textoindependiente3">
    <w:name w:val="Body Text 3"/>
    <w:basedOn w:val="Normal"/>
    <w:link w:val="Textoindependiente3Car"/>
    <w:rsid w:val="00B04E91"/>
    <w:pPr>
      <w:spacing w:line="360" w:lineRule="auto"/>
      <w:jc w:val="both"/>
    </w:pPr>
    <w:rPr>
      <w:rFonts w:ascii="Century Gothic" w:hAnsi="Century Gothic"/>
      <w:sz w:val="22"/>
      <w:szCs w:val="22"/>
      <w:lang w:val="es-MX"/>
    </w:rPr>
  </w:style>
  <w:style w:type="character" w:customStyle="1" w:styleId="Textoindependiente3Car">
    <w:name w:val="Texto independiente 3 Car"/>
    <w:basedOn w:val="Fuentedeprrafopredeter"/>
    <w:link w:val="Textoindependiente3"/>
    <w:rsid w:val="00B04E91"/>
    <w:rPr>
      <w:rFonts w:ascii="Century Gothic" w:eastAsia="Times New Roman" w:hAnsi="Century Gothic" w:cs="Times New Roman"/>
      <w:lang w:eastAsia="es-ES"/>
    </w:rPr>
  </w:style>
  <w:style w:type="paragraph" w:styleId="Encabezado">
    <w:name w:val="header"/>
    <w:basedOn w:val="Normal"/>
    <w:link w:val="EncabezadoCar"/>
    <w:uiPriority w:val="99"/>
    <w:unhideWhenUsed/>
    <w:rsid w:val="00B04E91"/>
    <w:pPr>
      <w:tabs>
        <w:tab w:val="center" w:pos="4419"/>
        <w:tab w:val="right" w:pos="8838"/>
      </w:tabs>
    </w:pPr>
  </w:style>
  <w:style w:type="character" w:customStyle="1" w:styleId="EncabezadoCar">
    <w:name w:val="Encabezado Car"/>
    <w:basedOn w:val="Fuentedeprrafopredeter"/>
    <w:link w:val="Encabezado"/>
    <w:uiPriority w:val="99"/>
    <w:rsid w:val="00B04E9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A1CBB"/>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CBB"/>
    <w:rPr>
      <w:rFonts w:ascii="Tahoma" w:eastAsia="Times New Roman" w:hAnsi="Tahoma" w:cs="Tahoma"/>
      <w:sz w:val="16"/>
      <w:szCs w:val="16"/>
      <w:lang w:val="es-ES" w:eastAsia="es-ES"/>
    </w:rPr>
  </w:style>
  <w:style w:type="paragraph" w:styleId="Prrafodelista">
    <w:name w:val="List Paragraph"/>
    <w:basedOn w:val="Normal"/>
    <w:uiPriority w:val="34"/>
    <w:qFormat/>
    <w:rsid w:val="00EC11F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42804">
      <w:bodyDiv w:val="1"/>
      <w:marLeft w:val="0"/>
      <w:marRight w:val="0"/>
      <w:marTop w:val="0"/>
      <w:marBottom w:val="0"/>
      <w:divBdr>
        <w:top w:val="none" w:sz="0" w:space="0" w:color="auto"/>
        <w:left w:val="none" w:sz="0" w:space="0" w:color="auto"/>
        <w:bottom w:val="none" w:sz="0" w:space="0" w:color="auto"/>
        <w:right w:val="none" w:sz="0" w:space="0" w:color="auto"/>
      </w:divBdr>
    </w:div>
    <w:div w:id="119014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C76B1-8762-49E0-A39F-7CF8671C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2770</Words>
  <Characters>15236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HC1157</dc:creator>
  <cp:lastModifiedBy>operador_pc</cp:lastModifiedBy>
  <cp:revision>2</cp:revision>
  <cp:lastPrinted>2017-11-09T18:03:00Z</cp:lastPrinted>
  <dcterms:created xsi:type="dcterms:W3CDTF">2017-11-09T18:03:00Z</dcterms:created>
  <dcterms:modified xsi:type="dcterms:W3CDTF">2017-11-09T18:03:00Z</dcterms:modified>
</cp:coreProperties>
</file>