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3EC49180"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7B6532">
        <w:rPr>
          <w:rFonts w:ascii="Arial" w:hAnsi="Arial" w:cs="Arial"/>
          <w:b/>
          <w:color w:val="000000" w:themeColor="text1"/>
          <w:lang w:val="es-MX"/>
        </w:rPr>
        <w:t>2</w:t>
      </w:r>
      <w:r w:rsidR="003D23A8">
        <w:rPr>
          <w:rFonts w:ascii="Arial" w:hAnsi="Arial" w:cs="Arial"/>
          <w:b/>
          <w:color w:val="000000" w:themeColor="text1"/>
          <w:lang w:val="es-MX"/>
        </w:rPr>
        <w:t xml:space="preserve"> de </w:t>
      </w:r>
      <w:r w:rsidR="007B6532">
        <w:rPr>
          <w:rFonts w:ascii="Arial" w:hAnsi="Arial" w:cs="Arial"/>
          <w:b/>
          <w:color w:val="000000" w:themeColor="text1"/>
          <w:lang w:val="es-MX"/>
        </w:rPr>
        <w:t>Diciembre de 2013</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7B6532">
        <w:rPr>
          <w:rFonts w:ascii="Arial" w:hAnsi="Arial" w:cs="Arial"/>
          <w:b/>
          <w:bCs/>
          <w:color w:val="000000" w:themeColor="text1"/>
          <w:lang w:val="es-MX"/>
        </w:rPr>
        <w:t>8438/LXXIII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 xml:space="preserve">C. Lic. </w:t>
      </w:r>
      <w:r w:rsidR="007B6532">
        <w:rPr>
          <w:rFonts w:ascii="Arial" w:hAnsi="Arial" w:cs="Arial"/>
          <w:b/>
          <w:color w:val="000000" w:themeColor="text1"/>
        </w:rPr>
        <w:t>Oscar Cantú García</w:t>
      </w:r>
      <w:r w:rsidR="00013D63">
        <w:rPr>
          <w:rFonts w:ascii="Arial" w:hAnsi="Arial" w:cs="Arial"/>
          <w:b/>
          <w:color w:val="000000" w:themeColor="text1"/>
        </w:rPr>
        <w:t>,</w:t>
      </w:r>
      <w:r w:rsidR="005F3B91">
        <w:rPr>
          <w:rFonts w:ascii="Arial" w:hAnsi="Arial" w:cs="Arial"/>
          <w:b/>
          <w:color w:val="000000" w:themeColor="text1"/>
        </w:rPr>
        <w:t xml:space="preserve"> Secretario del Ayuntamiento de </w:t>
      </w:r>
      <w:r w:rsidR="003D23A8">
        <w:rPr>
          <w:rFonts w:ascii="Arial" w:hAnsi="Arial" w:cs="Arial"/>
          <w:b/>
          <w:color w:val="000000" w:themeColor="text1"/>
        </w:rPr>
        <w:t>Apodaca</w:t>
      </w:r>
      <w:r w:rsidR="0037064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informa que en sesión de cabildo se aprobó </w:t>
      </w:r>
      <w:r w:rsidR="00370645">
        <w:rPr>
          <w:rFonts w:ascii="Arial" w:hAnsi="Arial" w:cs="Arial"/>
          <w:color w:val="000000" w:themeColor="text1"/>
          <w:lang w:val="es-MX"/>
        </w:rPr>
        <w:t xml:space="preserve">otorgar en comodato un bien inmueble municipal por 99-noventa y nueve años, </w:t>
      </w:r>
      <w:r w:rsidR="005A3A9C">
        <w:rPr>
          <w:rFonts w:ascii="Arial" w:hAnsi="Arial" w:cs="Arial"/>
          <w:color w:val="000000" w:themeColor="text1"/>
          <w:lang w:val="es-MX"/>
        </w:rPr>
        <w:t>para la construcción de un Palacio de Justicia, a favor del Gobierno del Estado de Nuevo León, con una superficie de 6,000 metros cuadrados, misma que forma parte de dos terrenos municipales con una superficie total de 13,376 metros cuadrados y que se identifican con los números de expedientes catastrales 01-194-001 y 01-194-002, ubicados entre las calles libramiento Noreste y Antiguo Camino a Agua Fría, a orillas de la Cabecera Municipal colindando al Norte con propiedad de Elías Jaime Yamaliel Flores y al Noreste con propiedad de Jorge Ramos Aguilera, asimismo colindando con Centro de Rehabilitación Integral del DIF Municipal y Edificio del Centro de Control Veterinario Municipal</w:t>
      </w:r>
      <w:r w:rsidR="00C626F1">
        <w:rPr>
          <w:rFonts w:ascii="Arial" w:hAnsi="Arial" w:cs="Arial"/>
          <w:color w:val="000000" w:themeColor="text1"/>
          <w:lang w:val="es-MX"/>
        </w:rPr>
        <w:t>, lo anterior para conocimiento y consideración de conformidad con lo dispuesto por el último párrafo del artículo 201 de la Ley de Desarrollo Urbano del Estado de Nuevo León.</w:t>
      </w: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53D06791" w14:textId="5B480587" w:rsidR="00B04E91" w:rsidRPr="00824615" w:rsidRDefault="00B04E91" w:rsidP="002E6840">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 xml:space="preserve">Secretario del Ayuntamiento de </w:t>
      </w:r>
      <w:r w:rsidR="00370645">
        <w:rPr>
          <w:rFonts w:ascii="Arial" w:hAnsi="Arial" w:cs="Arial"/>
          <w:b/>
          <w:color w:val="000000" w:themeColor="text1"/>
        </w:rPr>
        <w:t>Apodaca</w:t>
      </w:r>
      <w:r w:rsidR="005F3B91">
        <w:rPr>
          <w:rFonts w:ascii="Arial" w:hAnsi="Arial" w:cs="Arial"/>
          <w:b/>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370645">
        <w:rPr>
          <w:rFonts w:ascii="Arial" w:hAnsi="Arial" w:cs="Arial"/>
          <w:color w:val="000000" w:themeColor="text1"/>
        </w:rPr>
        <w:t>Apodaca</w:t>
      </w:r>
      <w:r w:rsidR="005F3B91">
        <w:rPr>
          <w:rFonts w:ascii="Arial" w:hAnsi="Arial" w:cs="Arial"/>
          <w:color w:val="000000" w:themeColor="text1"/>
        </w:rPr>
        <w:t xml:space="preserve">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5A3A9C">
        <w:rPr>
          <w:rFonts w:ascii="Arial" w:hAnsi="Arial" w:cs="Arial"/>
          <w:color w:val="000000" w:themeColor="text1"/>
        </w:rPr>
        <w:t xml:space="preserve">12 </w:t>
      </w:r>
      <w:r w:rsidR="005A3A9C">
        <w:rPr>
          <w:rFonts w:ascii="Arial" w:hAnsi="Arial" w:cs="Arial"/>
          <w:color w:val="000000" w:themeColor="text1"/>
        </w:rPr>
        <w:lastRenderedPageBreak/>
        <w:t>de junio de 2012</w:t>
      </w:r>
      <w:r w:rsidR="00F25004" w:rsidRPr="00824615">
        <w:rPr>
          <w:rFonts w:ascii="Arial" w:hAnsi="Arial" w:cs="Arial"/>
          <w:color w:val="000000" w:themeColor="text1"/>
        </w:rPr>
        <w:t xml:space="preserve">, </w:t>
      </w:r>
      <w:r w:rsidR="00826AD2">
        <w:rPr>
          <w:rFonts w:ascii="Arial" w:hAnsi="Arial" w:cs="Arial"/>
          <w:color w:val="000000" w:themeColor="text1"/>
        </w:rPr>
        <w:t xml:space="preserve">se </w:t>
      </w:r>
      <w:r w:rsidR="00F25004" w:rsidRPr="00824615">
        <w:rPr>
          <w:rFonts w:ascii="Arial" w:hAnsi="Arial" w:cs="Arial"/>
          <w:color w:val="000000" w:themeColor="text1"/>
        </w:rPr>
        <w:t xml:space="preserve">aprobó </w:t>
      </w:r>
      <w:r w:rsidR="00370645">
        <w:rPr>
          <w:rFonts w:ascii="Arial" w:hAnsi="Arial" w:cs="Arial"/>
          <w:color w:val="000000" w:themeColor="text1"/>
          <w:lang w:val="es-MX"/>
        </w:rPr>
        <w:t xml:space="preserve">otorgar en comodato un bien inmueble municipal por 99-noventa y nueve años, </w:t>
      </w:r>
      <w:r w:rsidR="005A3A9C">
        <w:rPr>
          <w:rFonts w:ascii="Arial" w:hAnsi="Arial" w:cs="Arial"/>
          <w:color w:val="000000" w:themeColor="text1"/>
          <w:lang w:val="es-MX"/>
        </w:rPr>
        <w:t>para la construcción de un Palacio de Justicia, a favor del Gobierno del Estado de Nuevo León, con una superficie de 6,000 metros cuadrados, misma que forma parte de dos terrenos municipales con una superficie total de 13,376 metros cuadrados y que se identifican con los números de expedientes catastrales 01-194-001 y 01-194-002, ubicados entre las calles libramiento Noreste y Antiguo Camino a Agua Fría, a orillas de la Cabecera Municipal colindando al Norte con propiedad de Elías Jaime Yamaliel Flores y al Noreste con propiedad de Jorge Ramos Aguilera, asimismo colindando con Centro de Rehabilitación Integral del DIF Municipal y Edificio del Centro de Control Veterinario Municipal</w:t>
      </w:r>
      <w:r w:rsidR="00370645">
        <w:rPr>
          <w:rFonts w:ascii="Arial" w:hAnsi="Arial" w:cs="Arial"/>
          <w:color w:val="000000" w:themeColor="text1"/>
          <w:lang w:val="es-MX"/>
        </w:rPr>
        <w:t xml:space="preserve">, </w:t>
      </w:r>
      <w:r w:rsidR="00C626F1">
        <w:rPr>
          <w:rFonts w:ascii="Arial" w:hAnsi="Arial" w:cs="Arial"/>
          <w:color w:val="000000" w:themeColor="text1"/>
        </w:rPr>
        <w:t>anexado copia certificada del documento aprobado.</w:t>
      </w:r>
    </w:p>
    <w:p w14:paraId="79AB884D" w14:textId="50A23F7C" w:rsidR="00674744" w:rsidRPr="00824615" w:rsidRDefault="00674744" w:rsidP="002E6840">
      <w:pPr>
        <w:autoSpaceDE w:val="0"/>
        <w:autoSpaceDN w:val="0"/>
        <w:adjustRightInd w:val="0"/>
        <w:spacing w:line="360" w:lineRule="auto"/>
        <w:jc w:val="both"/>
        <w:rPr>
          <w:rFonts w:ascii="Arial" w:hAnsi="Arial" w:cs="Arial"/>
        </w:rPr>
      </w:pPr>
    </w:p>
    <w:p w14:paraId="424FFC0D" w14:textId="5CB303CE" w:rsidR="00370645" w:rsidRDefault="00346872" w:rsidP="00370645">
      <w:pPr>
        <w:overflowPunct w:val="0"/>
        <w:autoSpaceDE w:val="0"/>
        <w:autoSpaceDN w:val="0"/>
        <w:adjustRightInd w:val="0"/>
        <w:spacing w:line="360" w:lineRule="auto"/>
        <w:jc w:val="both"/>
        <w:textAlignment w:val="baseline"/>
        <w:rPr>
          <w:rFonts w:ascii="Arial" w:hAnsi="Arial" w:cs="Arial"/>
          <w:color w:val="000000" w:themeColor="text1"/>
          <w:lang w:val="es-MX"/>
        </w:rPr>
      </w:pPr>
      <w:r w:rsidRPr="00824615">
        <w:rPr>
          <w:rFonts w:ascii="Arial" w:hAnsi="Arial" w:cs="Arial"/>
        </w:rPr>
        <w:t xml:space="preserve">El Ayuntamiento de </w:t>
      </w:r>
      <w:r w:rsidR="00370645">
        <w:rPr>
          <w:rFonts w:ascii="Arial" w:hAnsi="Arial" w:cs="Arial"/>
        </w:rPr>
        <w:t>Apodaca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5A3A9C">
        <w:rPr>
          <w:rFonts w:ascii="Arial" w:hAnsi="Arial" w:cs="Arial"/>
          <w:color w:val="000000" w:themeColor="text1"/>
        </w:rPr>
        <w:t>12 de mayo de 2012</w:t>
      </w:r>
      <w:r w:rsidR="00986487">
        <w:rPr>
          <w:rFonts w:ascii="Arial" w:hAnsi="Arial" w:cs="Arial"/>
          <w:color w:val="000000" w:themeColor="text1"/>
        </w:rPr>
        <w:t>,</w:t>
      </w:r>
      <w:r w:rsidRPr="00824615">
        <w:rPr>
          <w:rFonts w:ascii="Arial" w:hAnsi="Arial" w:cs="Arial"/>
        </w:rPr>
        <w:t xml:space="preserve"> </w:t>
      </w:r>
      <w:r w:rsidR="00370645">
        <w:rPr>
          <w:rFonts w:ascii="Arial" w:hAnsi="Arial" w:cs="Arial"/>
          <w:color w:val="000000" w:themeColor="text1"/>
          <w:lang w:val="es-MX"/>
        </w:rPr>
        <w:t xml:space="preserve">otorgar en comodato un bien inmueble municipal por 99-noventa y nueve años, </w:t>
      </w:r>
      <w:r w:rsidR="005A3A9C">
        <w:rPr>
          <w:rFonts w:ascii="Arial" w:hAnsi="Arial" w:cs="Arial"/>
          <w:color w:val="000000" w:themeColor="text1"/>
          <w:lang w:val="es-MX"/>
        </w:rPr>
        <w:t xml:space="preserve">para la construcción de un Palacio de Justicia, a favor del Gobierno del Estado de Nuevo León, con una superficie de 6,000 metros cuadrados, misma que forma parte de dos terrenos municipales con una superficie total de 13,376 metros cuadrados y que se identifican con los números de expedientes catastrales 01-194-001 y 01-194-002, ubicados entre las calles libramiento Noreste y Antiguo Camino a Agua Fría, a orillas de la Cabecera Municipal colindando al Norte con propiedad de Elías Jaime Yamaliel Flores y al Noreste con propiedad de Jorge Ramos Aguilera, asimismo </w:t>
      </w:r>
      <w:r w:rsidR="005A3A9C">
        <w:rPr>
          <w:rFonts w:ascii="Arial" w:hAnsi="Arial" w:cs="Arial"/>
          <w:color w:val="000000" w:themeColor="text1"/>
          <w:lang w:val="es-MX"/>
        </w:rPr>
        <w:lastRenderedPageBreak/>
        <w:t>colindando con Centro de Rehabilitación Integral del DIF Municipal y Edificio del Centro de Control Veterinario Municipal.</w:t>
      </w:r>
    </w:p>
    <w:p w14:paraId="5AA5D4EB" w14:textId="77777777" w:rsidR="005A3A9C" w:rsidRPr="00824615" w:rsidRDefault="005A3A9C" w:rsidP="00370645">
      <w:pPr>
        <w:overflowPunct w:val="0"/>
        <w:autoSpaceDE w:val="0"/>
        <w:autoSpaceDN w:val="0"/>
        <w:adjustRightInd w:val="0"/>
        <w:spacing w:line="360" w:lineRule="auto"/>
        <w:jc w:val="both"/>
        <w:textAlignment w:val="baseline"/>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6DEC8F9D" w:rsidR="00826AD2" w:rsidRDefault="005A3A9C"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No a</w:t>
      </w:r>
      <w:r w:rsidR="00305D56">
        <w:rPr>
          <w:rFonts w:ascii="Arial" w:hAnsi="Arial" w:cs="Arial"/>
          <w:color w:val="000000" w:themeColor="text1"/>
        </w:rPr>
        <w:t>compaña</w:t>
      </w:r>
      <w:r w:rsidR="00DC6D36" w:rsidRPr="00824615">
        <w:rPr>
          <w:rFonts w:ascii="Arial" w:hAnsi="Arial" w:cs="Arial"/>
          <w:color w:val="000000" w:themeColor="text1"/>
        </w:rPr>
        <w:t xml:space="preserve"> el Municipio</w:t>
      </w:r>
      <w:r w:rsidR="00305D56">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Pr>
          <w:rFonts w:ascii="Arial" w:hAnsi="Arial" w:cs="Arial"/>
          <w:color w:val="000000" w:themeColor="text1"/>
        </w:rPr>
        <w:t xml:space="preserve"> documento alguno</w:t>
      </w:r>
      <w:r w:rsidR="00826AD2">
        <w:rPr>
          <w:rFonts w:ascii="Arial" w:hAnsi="Arial" w:cs="Arial"/>
          <w:color w:val="000000" w:themeColor="text1"/>
        </w:rPr>
        <w:t>:</w:t>
      </w:r>
    </w:p>
    <w:p w14:paraId="6D640ABF" w14:textId="65EFE63C" w:rsidR="007D6CA3" w:rsidRPr="005A3A9C" w:rsidRDefault="007D6CA3" w:rsidP="005A3A9C">
      <w:pPr>
        <w:spacing w:line="360" w:lineRule="auto"/>
        <w:jc w:val="both"/>
        <w:rPr>
          <w:rFonts w:ascii="Arial" w:hAnsi="Arial" w:cs="Arial"/>
          <w:color w:val="000000"/>
        </w:rPr>
      </w:pPr>
    </w:p>
    <w:p w14:paraId="32969A72" w14:textId="31E30BE3"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C5828">
        <w:rPr>
          <w:rFonts w:ascii="Arial" w:hAnsi="Arial" w:cs="Arial"/>
          <w:color w:val="000000" w:themeColor="text1"/>
        </w:rPr>
        <w:t>Apodaca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2E5FA031"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Al momento de la solicitud del promovente se encontraba en vigor la Ley Orgánica de la Administración Pública Municipal del Estado de Nuevo León, por lo que en lo sucesivo será dicha Ley la que establezca los criterios orientadores para el estudio y análisis de la solicitud planteada.</w:t>
      </w:r>
    </w:p>
    <w:p w14:paraId="25913984" w14:textId="77777777" w:rsidR="005A3A9C" w:rsidRDefault="005A3A9C" w:rsidP="005A3A9C">
      <w:pPr>
        <w:spacing w:line="360" w:lineRule="auto"/>
        <w:jc w:val="both"/>
        <w:rPr>
          <w:rFonts w:ascii="Arial" w:hAnsi="Arial" w:cs="Arial"/>
          <w:color w:val="000000" w:themeColor="text1"/>
          <w:lang w:val="es-MX"/>
        </w:rPr>
      </w:pPr>
    </w:p>
    <w:p w14:paraId="4F583BE4"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El artículo 147 de la Ley Orgánica para la Administración Pública Municipal del Estado de Nuevo León establece:</w:t>
      </w:r>
    </w:p>
    <w:p w14:paraId="06FE89DA" w14:textId="77777777" w:rsidR="005A3A9C" w:rsidRDefault="005A3A9C" w:rsidP="005A3A9C">
      <w:pPr>
        <w:spacing w:line="360" w:lineRule="auto"/>
        <w:jc w:val="both"/>
        <w:rPr>
          <w:rFonts w:ascii="Arial" w:hAnsi="Arial" w:cs="Arial"/>
          <w:color w:val="000000" w:themeColor="text1"/>
          <w:lang w:val="es-MX"/>
        </w:rPr>
      </w:pPr>
    </w:p>
    <w:p w14:paraId="6DFB1283" w14:textId="77777777" w:rsidR="005A3A9C" w:rsidRDefault="005A3A9C" w:rsidP="005A3A9C">
      <w:pPr>
        <w:spacing w:line="360" w:lineRule="auto"/>
        <w:jc w:val="both"/>
        <w:rPr>
          <w:rFonts w:ascii="Arial" w:hAnsi="Arial" w:cs="Arial"/>
          <w:color w:val="000000" w:themeColor="text1"/>
          <w:lang w:val="es-MX"/>
        </w:rPr>
      </w:pPr>
      <w:r w:rsidRPr="00EC42DD">
        <w:rPr>
          <w:rFonts w:ascii="Arial" w:hAnsi="Arial" w:cs="Arial"/>
          <w:color w:val="000000" w:themeColor="text1"/>
          <w:lang w:val="es-MX"/>
        </w:rPr>
        <w:t xml:space="preserve">Artículo 147.- Los bienes de dominio público de los Municipios, podrán ser desincorporados, </w:t>
      </w:r>
      <w:r w:rsidRPr="00EC42DD">
        <w:rPr>
          <w:rFonts w:ascii="Arial" w:hAnsi="Arial" w:cs="Arial"/>
          <w:b/>
          <w:color w:val="000000" w:themeColor="text1"/>
          <w:lang w:val="es-MX"/>
        </w:rPr>
        <w:t>mediante acuerdo de las dos terceras partes de los integrantes del Ayuntamiento</w:t>
      </w:r>
      <w:r w:rsidRPr="00EC42DD">
        <w:rPr>
          <w:rFonts w:ascii="Arial" w:hAnsi="Arial" w:cs="Arial"/>
          <w:color w:val="000000" w:themeColor="text1"/>
          <w:lang w:val="es-MX"/>
        </w:rPr>
        <w:t>, cuando por algún motivo dejen de ser útiles para fines de servicio público. Para tales efectos deberá acompañarse:</w:t>
      </w:r>
    </w:p>
    <w:p w14:paraId="54020CC5" w14:textId="77777777" w:rsidR="005A3A9C" w:rsidRPr="00EC42DD" w:rsidRDefault="005A3A9C" w:rsidP="005A3A9C">
      <w:pPr>
        <w:pStyle w:val="Prrafodelista"/>
        <w:numPr>
          <w:ilvl w:val="0"/>
          <w:numId w:val="4"/>
        </w:numPr>
        <w:spacing w:line="360" w:lineRule="auto"/>
        <w:jc w:val="both"/>
        <w:rPr>
          <w:rFonts w:ascii="Arial" w:hAnsi="Arial" w:cs="Arial"/>
          <w:color w:val="000000" w:themeColor="text1"/>
          <w:lang w:val="es-MX"/>
        </w:rPr>
      </w:pPr>
      <w:r w:rsidRPr="00EC42DD">
        <w:rPr>
          <w:rFonts w:ascii="Arial" w:hAnsi="Arial" w:cs="Arial"/>
          <w:color w:val="000000" w:themeColor="text1"/>
          <w:lang w:val="es-MX"/>
        </w:rPr>
        <w:t>…</w:t>
      </w:r>
    </w:p>
    <w:p w14:paraId="6DB0D208" w14:textId="77777777" w:rsidR="005A3A9C" w:rsidRPr="00EC42DD" w:rsidRDefault="005A3A9C" w:rsidP="005A3A9C">
      <w:pPr>
        <w:spacing w:before="100" w:beforeAutospacing="1" w:after="100" w:afterAutospacing="1"/>
        <w:rPr>
          <w:rFonts w:ascii="Times" w:eastAsiaTheme="minorHAnsi" w:hAnsi="Times"/>
          <w:sz w:val="20"/>
          <w:szCs w:val="20"/>
          <w:lang w:val="es-ES_tradnl"/>
        </w:rPr>
      </w:pPr>
      <w:r>
        <w:rPr>
          <w:rFonts w:ascii="Arial" w:eastAsiaTheme="minorHAnsi" w:hAnsi="Arial" w:cs="Arial"/>
          <w:lang w:val="es-ES_tradnl"/>
        </w:rPr>
        <w:t>II.</w:t>
      </w:r>
      <w:r>
        <w:rPr>
          <w:rFonts w:ascii="Arial" w:eastAsiaTheme="minorHAnsi" w:hAnsi="Arial" w:cs="Arial"/>
          <w:lang w:val="es-ES_tradnl"/>
        </w:rPr>
        <w:tab/>
      </w:r>
      <w:proofErr w:type="spellStart"/>
      <w:r w:rsidRPr="00EC42DD">
        <w:rPr>
          <w:rFonts w:ascii="Arial" w:eastAsiaTheme="minorHAnsi" w:hAnsi="Arial" w:cs="Arial"/>
          <w:lang w:val="es-ES_tradnl"/>
        </w:rPr>
        <w:t>Tratándose</w:t>
      </w:r>
      <w:proofErr w:type="spellEnd"/>
      <w:r w:rsidRPr="00EC42DD">
        <w:rPr>
          <w:rFonts w:ascii="Arial" w:eastAsiaTheme="minorHAnsi" w:hAnsi="Arial" w:cs="Arial"/>
          <w:lang w:val="es-ES_tradnl"/>
        </w:rPr>
        <w:t xml:space="preserve"> de inmuebles, un plano de </w:t>
      </w:r>
      <w:proofErr w:type="spellStart"/>
      <w:r w:rsidRPr="00EC42DD">
        <w:rPr>
          <w:rFonts w:ascii="Arial" w:eastAsiaTheme="minorHAnsi" w:hAnsi="Arial" w:cs="Arial"/>
          <w:lang w:val="es-ES_tradnl"/>
        </w:rPr>
        <w:t>localización</w:t>
      </w:r>
      <w:proofErr w:type="spellEnd"/>
      <w:r w:rsidRPr="00EC42DD">
        <w:rPr>
          <w:rFonts w:ascii="Arial" w:eastAsiaTheme="minorHAnsi" w:hAnsi="Arial" w:cs="Arial"/>
          <w:lang w:val="es-ES_tradnl"/>
        </w:rPr>
        <w:t xml:space="preserve"> de los mismos, en el que se </w:t>
      </w:r>
      <w:proofErr w:type="spellStart"/>
      <w:r w:rsidRPr="00EC42DD">
        <w:rPr>
          <w:rFonts w:ascii="Arial" w:eastAsiaTheme="minorHAnsi" w:hAnsi="Arial" w:cs="Arial"/>
          <w:lang w:val="es-ES_tradnl"/>
        </w:rPr>
        <w:t>señale</w:t>
      </w:r>
      <w:proofErr w:type="spellEnd"/>
      <w:r w:rsidRPr="00EC42DD">
        <w:rPr>
          <w:rFonts w:ascii="Arial" w:eastAsiaTheme="minorHAnsi" w:hAnsi="Arial" w:cs="Arial"/>
          <w:lang w:val="es-ES_tradnl"/>
        </w:rPr>
        <w:t xml:space="preserve"> la superficie total del inmueble </w:t>
      </w:r>
      <w:r w:rsidRPr="00EC42DD">
        <w:rPr>
          <w:rFonts w:ascii="Arial" w:eastAsiaTheme="minorHAnsi" w:hAnsi="Arial" w:cs="Arial"/>
          <w:b/>
          <w:lang w:val="es-ES_tradnl"/>
        </w:rPr>
        <w:t>y sus medidas y colindancias</w:t>
      </w:r>
      <w:r w:rsidRPr="00EC42DD">
        <w:rPr>
          <w:rFonts w:ascii="Arial" w:eastAsiaTheme="minorHAnsi" w:hAnsi="Arial" w:cs="Arial"/>
          <w:lang w:val="es-ES_tradnl"/>
        </w:rPr>
        <w:t xml:space="preserve">; </w:t>
      </w:r>
    </w:p>
    <w:p w14:paraId="33766F66"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w:t>
      </w:r>
    </w:p>
    <w:p w14:paraId="619C6482" w14:textId="77777777" w:rsidR="005A3A9C" w:rsidRDefault="005A3A9C" w:rsidP="005A3A9C">
      <w:pPr>
        <w:spacing w:line="360" w:lineRule="auto"/>
        <w:jc w:val="both"/>
        <w:rPr>
          <w:rFonts w:ascii="Arial" w:hAnsi="Arial" w:cs="Arial"/>
          <w:color w:val="000000" w:themeColor="text1"/>
          <w:lang w:val="es-MX"/>
        </w:rPr>
      </w:pPr>
    </w:p>
    <w:p w14:paraId="47C8C1DE"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Como se desprende de los documentos que obran en el expediente, NO SE ANEXA DOCUMENTO QUE ACREDITE LA PROPIEDAD DEL INMUEBLE, ni tampoco se especifican MEDIDAS Y COLINDANCIAS.</w:t>
      </w:r>
    </w:p>
    <w:p w14:paraId="7BC2380A" w14:textId="77777777" w:rsidR="005A3A9C" w:rsidRPr="00EC42DD" w:rsidRDefault="005A3A9C" w:rsidP="005A3A9C">
      <w:pPr>
        <w:spacing w:line="360" w:lineRule="auto"/>
        <w:jc w:val="both"/>
        <w:rPr>
          <w:rFonts w:ascii="Arial" w:hAnsi="Arial" w:cs="Arial"/>
          <w:color w:val="000000" w:themeColor="text1"/>
          <w:lang w:val="es-MX"/>
        </w:rPr>
      </w:pPr>
    </w:p>
    <w:p w14:paraId="64ECC207"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Es por lo anterior que ésta Soberanía no se encuentra en aptitud de resolver favorablemente la solicitud del promovente, en virtud de no satisfacerse los requisitos mínimos de Ley.</w:t>
      </w:r>
    </w:p>
    <w:p w14:paraId="69DC840C" w14:textId="77777777" w:rsidR="005A3A9C" w:rsidRDefault="005A3A9C" w:rsidP="005A3A9C">
      <w:pPr>
        <w:spacing w:line="360" w:lineRule="auto"/>
        <w:jc w:val="both"/>
        <w:rPr>
          <w:rFonts w:ascii="Arial" w:hAnsi="Arial" w:cs="Arial"/>
          <w:color w:val="000000" w:themeColor="text1"/>
          <w:lang w:val="es-MX"/>
        </w:rPr>
      </w:pPr>
    </w:p>
    <w:p w14:paraId="4BC2A3B7" w14:textId="77777777" w:rsidR="005A3A9C" w:rsidRPr="00824615" w:rsidRDefault="005A3A9C" w:rsidP="005A3A9C">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Pr="00824615" w:rsidRDefault="00346872"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2AF2674E" w14:textId="77777777" w:rsidR="000F3D72" w:rsidRDefault="000F3D72" w:rsidP="000F3D72">
      <w:pPr>
        <w:spacing w:line="360" w:lineRule="auto"/>
        <w:jc w:val="both"/>
        <w:rPr>
          <w:rFonts w:ascii="Arial" w:hAnsi="Arial" w:cs="Arial"/>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 xml:space="preserve">Por las consideraciones de Hecho y de Derecho contenidas en el cuerpo del presente dictamen NO HA LUGAR la solicitud del </w:t>
      </w:r>
      <w:proofErr w:type="spellStart"/>
      <w:r>
        <w:rPr>
          <w:rFonts w:ascii="Arial" w:hAnsi="Arial" w:cs="Arial"/>
          <w:color w:val="000000" w:themeColor="text1"/>
        </w:rPr>
        <w:t>Promovente</w:t>
      </w:r>
      <w:proofErr w:type="spellEnd"/>
      <w:r>
        <w:rPr>
          <w:rFonts w:ascii="Arial" w:hAnsi="Arial" w:cs="Arial"/>
          <w:color w:val="000000" w:themeColor="text1"/>
        </w:rPr>
        <w:t>.</w:t>
      </w:r>
    </w:p>
    <w:p w14:paraId="3071E6A4" w14:textId="77777777" w:rsidR="000F3D72" w:rsidRPr="00824615" w:rsidRDefault="000F3D72" w:rsidP="000F3D72">
      <w:pPr>
        <w:spacing w:line="360" w:lineRule="auto"/>
        <w:jc w:val="both"/>
        <w:rPr>
          <w:rFonts w:ascii="Arial" w:hAnsi="Arial" w:cs="Arial"/>
          <w:b/>
          <w:lang w:val="es-MX"/>
        </w:rPr>
      </w:pPr>
    </w:p>
    <w:p w14:paraId="1CA9EA1C" w14:textId="1B0047D2" w:rsidR="000F3D72" w:rsidRDefault="000F3D72" w:rsidP="000F3D72">
      <w:pPr>
        <w:spacing w:line="360" w:lineRule="auto"/>
        <w:jc w:val="both"/>
        <w:rPr>
          <w:rFonts w:ascii="Arial" w:hAnsi="Arial" w:cs="Arial"/>
          <w:lang w:val="es-MX"/>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Pr>
          <w:rFonts w:ascii="Arial" w:hAnsi="Arial" w:cs="Arial"/>
          <w:lang w:val="es-MX"/>
        </w:rPr>
        <w:t>Apodaca</w:t>
      </w:r>
      <w:r w:rsidRPr="00824615">
        <w:rPr>
          <w:rFonts w:ascii="Arial" w:hAnsi="Arial" w:cs="Arial"/>
          <w:lang w:val="es-MX"/>
        </w:rPr>
        <w:t>, Nuevo León, para su conocimiento y fines legales a que haya lugar.</w:t>
      </w:r>
    </w:p>
    <w:p w14:paraId="3D87076B" w14:textId="77777777" w:rsidR="000F3D72" w:rsidRDefault="000F3D72" w:rsidP="000F3D72">
      <w:pPr>
        <w:spacing w:line="360" w:lineRule="auto"/>
        <w:jc w:val="both"/>
        <w:rPr>
          <w:rFonts w:ascii="Arial" w:hAnsi="Arial" w:cs="Arial"/>
          <w:lang w:val="es-MX"/>
        </w:rPr>
      </w:pPr>
    </w:p>
    <w:p w14:paraId="00346626" w14:textId="77777777" w:rsidR="000F3D72" w:rsidRPr="00824615" w:rsidRDefault="000F3D72" w:rsidP="000F3D72">
      <w:pPr>
        <w:spacing w:line="360" w:lineRule="auto"/>
        <w:jc w:val="both"/>
        <w:rPr>
          <w:rFonts w:ascii="Arial" w:hAnsi="Arial" w:cs="Arial"/>
          <w:b/>
        </w:rPr>
      </w:pPr>
      <w:r w:rsidRPr="001F2749">
        <w:rPr>
          <w:rFonts w:ascii="Arial" w:hAnsi="Arial" w:cs="Arial"/>
          <w:b/>
          <w:lang w:val="es-MX"/>
        </w:rPr>
        <w:t>Tercero.-</w:t>
      </w:r>
      <w:r>
        <w:rPr>
          <w:rFonts w:ascii="Arial" w:hAnsi="Arial" w:cs="Arial"/>
          <w:lang w:val="es-MX"/>
        </w:rPr>
        <w:t xml:space="preserve"> Archívise y téngase por totalmente concluído.</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1CCE2068" w14:textId="77777777" w:rsidR="00460E62" w:rsidRPr="00824615" w:rsidRDefault="00460E62" w:rsidP="00A8137D">
      <w:pPr>
        <w:pStyle w:val="Ttulo1"/>
      </w:pPr>
      <w:r w:rsidRPr="00824615">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301B63EC" w14:textId="77777777" w:rsidR="00FE070A" w:rsidRPr="00A8137D" w:rsidRDefault="00FE070A" w:rsidP="00013D63">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0FD4E58D"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757718BA" w14:textId="77777777" w:rsidR="00CC686C" w:rsidRDefault="00CC686C" w:rsidP="00013D63">
            <w:pPr>
              <w:pStyle w:val="NormalWeb"/>
              <w:spacing w:before="0" w:beforeAutospacing="0" w:after="0" w:afterAutospacing="0" w:line="360" w:lineRule="auto"/>
              <w:jc w:val="center"/>
              <w:rPr>
                <w:rFonts w:ascii="Arial" w:eastAsia="Times New Roman" w:hAnsi="Arial" w:cs="Arial"/>
              </w:rPr>
            </w:pPr>
          </w:p>
          <w:p w14:paraId="0BC8F36C" w14:textId="77777777" w:rsidR="00CC686C" w:rsidRPr="00A8137D" w:rsidRDefault="00CC686C" w:rsidP="00013D63">
            <w:pPr>
              <w:pStyle w:val="NormalWeb"/>
              <w:spacing w:before="0" w:beforeAutospacing="0" w:after="0" w:afterAutospacing="0" w:line="360" w:lineRule="auto"/>
              <w:jc w:val="center"/>
              <w:rPr>
                <w:rFonts w:ascii="Arial" w:eastAsia="Times New Roman" w:hAnsi="Arial" w:cs="Arial"/>
              </w:rPr>
            </w:pPr>
            <w:bookmarkStart w:id="0" w:name="_GoBack"/>
            <w:bookmarkEnd w:id="0"/>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CC686C">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45907" w14:textId="77777777" w:rsidR="00B05E19" w:rsidRDefault="00B05E19" w:rsidP="00B04E91">
      <w:r>
        <w:separator/>
      </w:r>
    </w:p>
  </w:endnote>
  <w:endnote w:type="continuationSeparator" w:id="0">
    <w:p w14:paraId="75717D42" w14:textId="77777777" w:rsidR="00B05E19" w:rsidRDefault="00B05E19"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5A3A9C" w:rsidRDefault="005A3A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5A3A9C" w:rsidRDefault="005A3A9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5A3A9C" w:rsidRDefault="005A3A9C">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CC686C">
      <w:rPr>
        <w:rStyle w:val="Nmerodepgina"/>
        <w:rFonts w:ascii="Century Gothic" w:hAnsi="Century Gothic"/>
        <w:noProof/>
        <w:sz w:val="20"/>
      </w:rPr>
      <w:t>7</w:t>
    </w:r>
    <w:r>
      <w:rPr>
        <w:rStyle w:val="Nmerodepgina"/>
        <w:rFonts w:ascii="Century Gothic" w:hAnsi="Century Gothic"/>
        <w:sz w:val="20"/>
      </w:rPr>
      <w:fldChar w:fldCharType="end"/>
    </w:r>
  </w:p>
  <w:p w14:paraId="74B9F92B" w14:textId="1012B2DF" w:rsidR="005A3A9C" w:rsidRDefault="005A3A9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0F3D72">
      <w:rPr>
        <w:rFonts w:ascii="Century Gothic" w:hAnsi="Century Gothic"/>
        <w:b/>
        <w:smallCaps/>
        <w:sz w:val="20"/>
        <w:szCs w:val="20"/>
      </w:rPr>
      <w:t>8438/</w:t>
    </w:r>
    <w:proofErr w:type="spellStart"/>
    <w:r w:rsidR="000F3D72">
      <w:rPr>
        <w:rFonts w:ascii="Century Gothic" w:hAnsi="Century Gothic"/>
        <w:b/>
        <w:smallCaps/>
        <w:sz w:val="20"/>
        <w:szCs w:val="20"/>
      </w:rPr>
      <w:t>Lxxiii</w:t>
    </w:r>
    <w:proofErr w:type="spellEnd"/>
  </w:p>
  <w:p w14:paraId="1D98D871" w14:textId="77777777" w:rsidR="005A3A9C" w:rsidRDefault="005A3A9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5A3A9C" w:rsidRDefault="005A3A9C" w:rsidP="004F118C">
    <w:pPr>
      <w:pStyle w:val="Piedepgina"/>
      <w:ind w:right="360"/>
      <w:jc w:val="center"/>
      <w:rPr>
        <w:rFonts w:ascii="Century Gothic" w:hAnsi="Century Gothic"/>
        <w:b/>
        <w:smallCaps/>
        <w:sz w:val="20"/>
        <w:szCs w:val="20"/>
      </w:rPr>
    </w:pPr>
  </w:p>
  <w:p w14:paraId="16EC0468" w14:textId="77777777" w:rsidR="005A3A9C" w:rsidRDefault="005A3A9C" w:rsidP="004F118C">
    <w:pPr>
      <w:pStyle w:val="Piedepgina"/>
      <w:ind w:right="360"/>
      <w:jc w:val="center"/>
      <w:rPr>
        <w:rFonts w:ascii="Century Gothic" w:hAnsi="Century Gothic"/>
        <w:b/>
        <w:smallCaps/>
        <w:sz w:val="20"/>
        <w:szCs w:val="20"/>
      </w:rPr>
    </w:pPr>
  </w:p>
  <w:p w14:paraId="7771D8AD" w14:textId="77777777" w:rsidR="005A3A9C" w:rsidRDefault="005A3A9C"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B4BA" w14:textId="77777777" w:rsidR="00B05E19" w:rsidRDefault="00B05E19" w:rsidP="00B04E91">
      <w:r>
        <w:separator/>
      </w:r>
    </w:p>
  </w:footnote>
  <w:footnote w:type="continuationSeparator" w:id="0">
    <w:p w14:paraId="599253EA" w14:textId="77777777" w:rsidR="00B05E19" w:rsidRDefault="00B05E19"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2"/>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0645"/>
    <w:rsid w:val="0037244E"/>
    <w:rsid w:val="00380116"/>
    <w:rsid w:val="00392664"/>
    <w:rsid w:val="003B034D"/>
    <w:rsid w:val="003B5BBE"/>
    <w:rsid w:val="003C4F11"/>
    <w:rsid w:val="003D23A8"/>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A3A9C"/>
    <w:rsid w:val="005B3BC7"/>
    <w:rsid w:val="005E0FB8"/>
    <w:rsid w:val="005F373B"/>
    <w:rsid w:val="005F37D1"/>
    <w:rsid w:val="005F3B91"/>
    <w:rsid w:val="0061309B"/>
    <w:rsid w:val="0061786A"/>
    <w:rsid w:val="0064320D"/>
    <w:rsid w:val="00647BDA"/>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4439A"/>
    <w:rsid w:val="007477E7"/>
    <w:rsid w:val="00756950"/>
    <w:rsid w:val="0078499F"/>
    <w:rsid w:val="0078610D"/>
    <w:rsid w:val="007B37E5"/>
    <w:rsid w:val="007B6532"/>
    <w:rsid w:val="007C2F38"/>
    <w:rsid w:val="007D5279"/>
    <w:rsid w:val="007D6CA3"/>
    <w:rsid w:val="007E61D9"/>
    <w:rsid w:val="00803F60"/>
    <w:rsid w:val="00807DCF"/>
    <w:rsid w:val="00812919"/>
    <w:rsid w:val="00812ECC"/>
    <w:rsid w:val="00821203"/>
    <w:rsid w:val="00824615"/>
    <w:rsid w:val="00826AD2"/>
    <w:rsid w:val="00834828"/>
    <w:rsid w:val="00857501"/>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8137D"/>
    <w:rsid w:val="00AC52F7"/>
    <w:rsid w:val="00AD0E28"/>
    <w:rsid w:val="00AD6C93"/>
    <w:rsid w:val="00AF024D"/>
    <w:rsid w:val="00B04E91"/>
    <w:rsid w:val="00B05E19"/>
    <w:rsid w:val="00B1521E"/>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C686C"/>
    <w:rsid w:val="00CE0E35"/>
    <w:rsid w:val="00D35457"/>
    <w:rsid w:val="00D44995"/>
    <w:rsid w:val="00D46CAE"/>
    <w:rsid w:val="00D63038"/>
    <w:rsid w:val="00D6598F"/>
    <w:rsid w:val="00D85A21"/>
    <w:rsid w:val="00D87938"/>
    <w:rsid w:val="00D94EBC"/>
    <w:rsid w:val="00DC2D26"/>
    <w:rsid w:val="00DC6D36"/>
    <w:rsid w:val="00DD41DC"/>
    <w:rsid w:val="00DE0452"/>
    <w:rsid w:val="00DE37B8"/>
    <w:rsid w:val="00DE3E84"/>
    <w:rsid w:val="00DE7E2B"/>
    <w:rsid w:val="00E17B92"/>
    <w:rsid w:val="00E2174B"/>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383D"/>
    <w:rsid w:val="00EC5828"/>
    <w:rsid w:val="00EE0828"/>
    <w:rsid w:val="00EE1A5A"/>
    <w:rsid w:val="00EF44F4"/>
    <w:rsid w:val="00F25004"/>
    <w:rsid w:val="00F37087"/>
    <w:rsid w:val="00F55BA4"/>
    <w:rsid w:val="00F635F5"/>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79476EE3-5FA7-4CB1-86E5-E1630127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1779-0CF2-4F91-9B34-9EC0904F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2017-02-28T15:24:00Z</cp:lastPrinted>
  <dcterms:created xsi:type="dcterms:W3CDTF">2017-02-28T15:24:00Z</dcterms:created>
  <dcterms:modified xsi:type="dcterms:W3CDTF">2017-02-28T15:24:00Z</dcterms:modified>
</cp:coreProperties>
</file>