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6A" w:rsidRDefault="000058D0">
      <w:pPr>
        <w:spacing w:line="360" w:lineRule="auto"/>
        <w:jc w:val="both"/>
        <w:rPr>
          <w:rFonts w:ascii="Arial" w:hAnsi="Arial" w:cs="Arial"/>
          <w:b/>
          <w:color w:val="000000"/>
          <w:lang w:val="es-MX"/>
        </w:rPr>
      </w:pPr>
      <w:r>
        <w:rPr>
          <w:rFonts w:ascii="Arial" w:hAnsi="Arial" w:cs="Arial"/>
          <w:b/>
          <w:color w:val="000000"/>
          <w:lang w:val="es-MX"/>
        </w:rPr>
        <w:t>HONORABLE ASAMBLEA</w:t>
      </w:r>
    </w:p>
    <w:p w:rsidR="00FF3C6A" w:rsidRDefault="00FF3C6A">
      <w:pPr>
        <w:spacing w:line="360" w:lineRule="auto"/>
        <w:jc w:val="both"/>
        <w:rPr>
          <w:rFonts w:ascii="Arial" w:hAnsi="Arial" w:cs="Arial"/>
          <w:color w:val="000000"/>
          <w:lang w:val="es-MX"/>
        </w:rPr>
      </w:pPr>
    </w:p>
    <w:p w:rsidR="00FF3C6A" w:rsidRDefault="00FF3C6A">
      <w:pPr>
        <w:spacing w:line="360" w:lineRule="auto"/>
        <w:jc w:val="both"/>
        <w:rPr>
          <w:rFonts w:ascii="Arial" w:hAnsi="Arial" w:cs="Arial"/>
          <w:color w:val="000000"/>
          <w:lang w:val="es-MX"/>
        </w:rPr>
      </w:pPr>
    </w:p>
    <w:p w:rsidR="00FF3C6A" w:rsidRDefault="000058D0">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13 de Enero del 2016, </w:t>
      </w:r>
      <w:r>
        <w:rPr>
          <w:rFonts w:ascii="Arial" w:hAnsi="Arial" w:cs="Arial"/>
          <w:color w:val="000000"/>
          <w:lang w:val="es-MX"/>
        </w:rPr>
        <w:t xml:space="preserve">para su estudio y dictamen, el expediente número </w:t>
      </w:r>
      <w:r>
        <w:rPr>
          <w:rFonts w:ascii="Arial" w:hAnsi="Arial" w:cs="Arial"/>
          <w:b/>
          <w:color w:val="000000"/>
          <w:lang w:val="es-MX"/>
        </w:rPr>
        <w:t>9873/LXXIV,</w:t>
      </w:r>
      <w:r>
        <w:rPr>
          <w:rFonts w:ascii="Arial" w:hAnsi="Arial" w:cs="Arial"/>
          <w:color w:val="000000"/>
          <w:lang w:val="es-MX"/>
        </w:rPr>
        <w:t xml:space="preserve"> el cual contiene escrito debidamente signado por el C.  Juan Manuel Cavazos Balderas en su carácter de diputado federal por Nuevo León el cual contiene iniciativa con proyecto de decreto que reforma diversos artículos de la ley de desarrollo urbano del Estado de Nuevo León para que los parques y plazas públicas </w:t>
      </w:r>
      <w:proofErr w:type="gramStart"/>
      <w:r>
        <w:rPr>
          <w:rFonts w:ascii="Arial" w:hAnsi="Arial" w:cs="Arial"/>
          <w:color w:val="000000"/>
          <w:lang w:val="es-MX"/>
        </w:rPr>
        <w:t>contemplen</w:t>
      </w:r>
      <w:proofErr w:type="gramEnd"/>
      <w:r>
        <w:rPr>
          <w:rFonts w:ascii="Arial" w:hAnsi="Arial" w:cs="Arial"/>
          <w:color w:val="000000"/>
          <w:lang w:val="es-MX"/>
        </w:rPr>
        <w:t xml:space="preserve"> juegos infantiles accesibles diseñados de forma en que se le permite a las niñas y niños que sufren alguna discapacidad su participación contribuyendo con ello a garantizar su inclusión.</w:t>
      </w:r>
    </w:p>
    <w:p w:rsidR="00FF3C6A" w:rsidRDefault="00FF3C6A">
      <w:pPr>
        <w:spacing w:line="360" w:lineRule="auto"/>
        <w:jc w:val="both"/>
        <w:rPr>
          <w:rFonts w:ascii="Arial" w:hAnsi="Arial" w:cs="Arial"/>
          <w:color w:val="000000"/>
          <w:lang w:val="es-MX"/>
        </w:rPr>
      </w:pPr>
    </w:p>
    <w:p w:rsidR="00FF3C6A" w:rsidRDefault="000058D0">
      <w:pPr>
        <w:spacing w:line="360" w:lineRule="auto"/>
        <w:jc w:val="center"/>
        <w:rPr>
          <w:rFonts w:ascii="Arial" w:hAnsi="Arial" w:cs="Arial"/>
          <w:b/>
          <w:color w:val="000000"/>
          <w:lang w:val="es-MX"/>
        </w:rPr>
      </w:pPr>
      <w:r>
        <w:rPr>
          <w:rFonts w:ascii="Arial" w:hAnsi="Arial" w:cs="Arial"/>
          <w:b/>
          <w:color w:val="000000"/>
          <w:lang w:val="es-MX"/>
        </w:rPr>
        <w:t>ANTECEDENTES</w:t>
      </w:r>
    </w:p>
    <w:p w:rsidR="00FF3C6A" w:rsidRDefault="008F5EDE" w:rsidP="008F5EDE">
      <w:pPr>
        <w:spacing w:line="360" w:lineRule="auto"/>
        <w:jc w:val="both"/>
        <w:rPr>
          <w:rFonts w:ascii="Arial" w:hAnsi="Arial" w:cs="Arial"/>
          <w:color w:val="000000"/>
        </w:rPr>
      </w:pPr>
      <w:r>
        <w:rPr>
          <w:rFonts w:ascii="Arial" w:hAnsi="Arial" w:cs="Arial"/>
          <w:color w:val="000000"/>
        </w:rPr>
        <w:t>M</w:t>
      </w:r>
      <w:r w:rsidR="000058D0">
        <w:rPr>
          <w:rFonts w:ascii="Arial" w:hAnsi="Arial" w:cs="Arial"/>
          <w:color w:val="000000"/>
        </w:rPr>
        <w:t xml:space="preserve">enciona  el </w:t>
      </w:r>
      <w:proofErr w:type="spellStart"/>
      <w:r w:rsidR="000058D0">
        <w:rPr>
          <w:rFonts w:ascii="Arial" w:hAnsi="Arial" w:cs="Arial"/>
          <w:color w:val="000000"/>
        </w:rPr>
        <w:t>promovente</w:t>
      </w:r>
      <w:proofErr w:type="spellEnd"/>
      <w:r w:rsidR="000058D0">
        <w:rPr>
          <w:rFonts w:ascii="Arial" w:hAnsi="Arial" w:cs="Arial"/>
          <w:color w:val="000000"/>
        </w:rPr>
        <w:t xml:space="preserve"> que para muchos el juego infantil es un instrumento idóneo para el desarrollo de la personalidad del niño y más aún para que perciba su infancia  como una et</w:t>
      </w:r>
      <w:r>
        <w:rPr>
          <w:rFonts w:ascii="Arial" w:hAnsi="Arial" w:cs="Arial"/>
          <w:color w:val="000000"/>
        </w:rPr>
        <w:t>apa de bienestar y felicidad.  E</w:t>
      </w:r>
      <w:r w:rsidR="000058D0">
        <w:rPr>
          <w:rFonts w:ascii="Arial" w:hAnsi="Arial" w:cs="Arial"/>
          <w:color w:val="000000"/>
        </w:rPr>
        <w:t xml:space="preserve">ste principio ha sido  acogido por la convención de las Naciones Unidas sobre los derechos del niño a reconocer el derecho del niño al descanso y esparcimiento,  el juego de las actividades recreativas propio de su edad y participar libremente en la vida cultural y en las artes.  </w:t>
      </w:r>
      <w:r w:rsidR="000F04D6">
        <w:rPr>
          <w:rFonts w:ascii="Arial" w:hAnsi="Arial" w:cs="Arial"/>
          <w:color w:val="000000"/>
        </w:rPr>
        <w:t>T</w:t>
      </w:r>
      <w:r w:rsidR="000058D0">
        <w:rPr>
          <w:rFonts w:ascii="Arial" w:hAnsi="Arial" w:cs="Arial"/>
          <w:color w:val="000000"/>
        </w:rPr>
        <w:t xml:space="preserve">ambién </w:t>
      </w:r>
      <w:r w:rsidR="000F04D6">
        <w:rPr>
          <w:rFonts w:ascii="Arial" w:hAnsi="Arial" w:cs="Arial"/>
          <w:color w:val="000000"/>
        </w:rPr>
        <w:t>e</w:t>
      </w:r>
      <w:r w:rsidR="000058D0">
        <w:rPr>
          <w:rFonts w:ascii="Arial" w:hAnsi="Arial" w:cs="Arial"/>
          <w:color w:val="000000"/>
        </w:rPr>
        <w:t>stablece que los niños con discapacidades mentales o físicas tienen derecho a disfrutar de una vida plena y a participar activamente en la comunidad.</w:t>
      </w:r>
    </w:p>
    <w:p w:rsidR="00FF3C6A" w:rsidRDefault="00FF3C6A" w:rsidP="008F5EDE">
      <w:pPr>
        <w:spacing w:line="360" w:lineRule="auto"/>
        <w:jc w:val="both"/>
        <w:rPr>
          <w:rFonts w:ascii="Arial"/>
        </w:rPr>
      </w:pPr>
    </w:p>
    <w:p w:rsidR="00FF3C6A" w:rsidRDefault="008F5EDE" w:rsidP="008F5EDE">
      <w:pPr>
        <w:spacing w:line="360" w:lineRule="auto"/>
        <w:jc w:val="both"/>
        <w:rPr>
          <w:rFonts w:ascii="Arial" w:hAnsi="Arial" w:cs="Arial"/>
          <w:color w:val="000000"/>
        </w:rPr>
      </w:pPr>
      <w:r>
        <w:rPr>
          <w:rFonts w:ascii="Arial" w:hAnsi="Arial" w:cs="Arial"/>
          <w:color w:val="000000"/>
        </w:rPr>
        <w:lastRenderedPageBreak/>
        <w:t xml:space="preserve"> A</w:t>
      </w:r>
      <w:r w:rsidR="000058D0">
        <w:rPr>
          <w:rFonts w:ascii="Arial" w:hAnsi="Arial" w:cs="Arial"/>
          <w:color w:val="000000"/>
        </w:rPr>
        <w:t>ñade que las niñas</w:t>
      </w:r>
      <w:r>
        <w:rPr>
          <w:rFonts w:ascii="Arial" w:hAnsi="Arial" w:cs="Arial"/>
          <w:color w:val="000000"/>
        </w:rPr>
        <w:t>,</w:t>
      </w:r>
      <w:r w:rsidR="000058D0">
        <w:rPr>
          <w:rFonts w:ascii="Arial" w:hAnsi="Arial" w:cs="Arial"/>
          <w:color w:val="000000"/>
        </w:rPr>
        <w:t xml:space="preserve"> niños y adolescentes necesitan plazas y parque donde puedan jugar y compartir su tiempo sin importar Cuáles sean sus capacidades y donde </w:t>
      </w:r>
      <w:r>
        <w:rPr>
          <w:rFonts w:ascii="Arial" w:hAnsi="Arial" w:cs="Arial"/>
          <w:color w:val="000000"/>
        </w:rPr>
        <w:t>aprendan a vivir en igualdad.  S</w:t>
      </w:r>
      <w:r w:rsidR="000058D0">
        <w:rPr>
          <w:rFonts w:ascii="Arial" w:hAnsi="Arial" w:cs="Arial"/>
          <w:color w:val="000000"/>
        </w:rPr>
        <w:t>in embargo la accesibilidad en los parques infantiles sigue constituyendo un reto pendiente para la inclusión de las niñas niños y adolescentes con o sin discapacidad en un mismo espacio de juego.</w:t>
      </w:r>
    </w:p>
    <w:p w:rsidR="00FF3C6A" w:rsidRDefault="00FF3C6A" w:rsidP="008F5EDE">
      <w:pPr>
        <w:spacing w:line="360" w:lineRule="auto"/>
        <w:jc w:val="both"/>
        <w:rPr>
          <w:rFonts w:ascii="Arial"/>
        </w:rPr>
      </w:pPr>
    </w:p>
    <w:p w:rsidR="00FF3C6A" w:rsidRDefault="000058D0" w:rsidP="008F5EDE">
      <w:pPr>
        <w:spacing w:line="360" w:lineRule="auto"/>
        <w:jc w:val="both"/>
        <w:rPr>
          <w:rFonts w:ascii="Arial" w:hAnsi="Arial" w:cs="Arial"/>
          <w:color w:val="000000"/>
        </w:rPr>
      </w:pPr>
      <w:r>
        <w:rPr>
          <w:rFonts w:ascii="Arial" w:hAnsi="Arial" w:cs="Arial"/>
          <w:color w:val="000000"/>
        </w:rPr>
        <w:t xml:space="preserve"> Asimismo no podemos soslayar y dejar de reconocer la labor que realizan las diferentes administraciones municipales, quienes fomentan el juego infantil mediante la instalación en espacios públicos de juegos para los niños sin embargo la mayoría de dichos juegos infantiles sólo permite su uso en niños y/o niñas  que no se encuentran en alguna situación de discapacidad,  desplazando o negando taxativamente, el uso del mismo a un niño que si lo esta situación que a nuestro juicio representa una explosión que transgrede el contenido de los derechos humanos de los niños y de las personas en situación de discapacidad.</w:t>
      </w:r>
    </w:p>
    <w:p w:rsidR="00FF3C6A" w:rsidRDefault="00FF3C6A" w:rsidP="008F5EDE">
      <w:pPr>
        <w:spacing w:line="360" w:lineRule="auto"/>
        <w:jc w:val="both"/>
        <w:rPr>
          <w:rFonts w:ascii="Arial"/>
        </w:rPr>
      </w:pPr>
    </w:p>
    <w:p w:rsidR="00FF3C6A" w:rsidRDefault="000058D0" w:rsidP="008F5EDE">
      <w:pPr>
        <w:spacing w:line="360" w:lineRule="auto"/>
        <w:jc w:val="both"/>
        <w:rPr>
          <w:rFonts w:ascii="Arial" w:hAnsi="Arial" w:cs="Arial"/>
          <w:color w:val="000000"/>
        </w:rPr>
      </w:pPr>
      <w:r>
        <w:rPr>
          <w:rFonts w:ascii="Arial" w:hAnsi="Arial" w:cs="Arial"/>
          <w:color w:val="000000"/>
        </w:rPr>
        <w:t xml:space="preserve"> Cabe señalar que la Ley General de los derechos de las niñas niños y adolescentes y la recientemente aprobada ley de los derechos de niñas niños y adolescentes para el Estado de Nuevo León, establecen que las niñas niños y adolescentes con discapacidad tienen derecho a vivir incluidos en la comunidad en igualdad de condiciones que los demás niñas niños y adolescentes.</w:t>
      </w:r>
    </w:p>
    <w:p w:rsidR="00FF3C6A" w:rsidRDefault="00FF3C6A" w:rsidP="008F5EDE">
      <w:pPr>
        <w:spacing w:line="360" w:lineRule="auto"/>
        <w:jc w:val="both"/>
        <w:rPr>
          <w:rFonts w:ascii="Arial"/>
        </w:rPr>
      </w:pPr>
    </w:p>
    <w:p w:rsidR="00FF3C6A" w:rsidRDefault="000058D0" w:rsidP="008F5EDE">
      <w:pPr>
        <w:spacing w:line="360" w:lineRule="auto"/>
        <w:jc w:val="both"/>
        <w:rPr>
          <w:rFonts w:ascii="Arial" w:hAnsi="Arial" w:cs="Arial"/>
          <w:color w:val="000000"/>
        </w:rPr>
      </w:pPr>
      <w:r>
        <w:rPr>
          <w:rFonts w:ascii="Arial" w:hAnsi="Arial" w:cs="Arial"/>
          <w:color w:val="000000"/>
        </w:rPr>
        <w:lastRenderedPageBreak/>
        <w:t xml:space="preserve"> finaliza Qué es la ley de derechos de niñas niños y adolescentes para el Estado de Nuevo León Establece que las autoridades estatales y municipales en el ámbito de sus respectivas competencias, están obligados a realizar lo necesario para fomentar la inclusión social y deberán establecer el diseño Universal de accesibilidad del niñas niños y adolescentes con discapacidad, en términos de la legislación aplicable también se establece que no se podrá negar o restringir la inclusión de niñ</w:t>
      </w:r>
      <w:r w:rsidR="008F5EDE">
        <w:rPr>
          <w:rFonts w:ascii="Arial" w:hAnsi="Arial" w:cs="Arial"/>
          <w:color w:val="000000"/>
        </w:rPr>
        <w:t>a</w:t>
      </w:r>
      <w:r>
        <w:rPr>
          <w:rFonts w:ascii="Arial" w:hAnsi="Arial" w:cs="Arial"/>
          <w:color w:val="000000"/>
        </w:rPr>
        <w:t>s</w:t>
      </w:r>
      <w:r w:rsidR="008F5EDE">
        <w:rPr>
          <w:rFonts w:ascii="Arial" w:hAnsi="Arial" w:cs="Arial"/>
          <w:color w:val="000000"/>
        </w:rPr>
        <w:t>,</w:t>
      </w:r>
      <w:r>
        <w:rPr>
          <w:rFonts w:ascii="Arial" w:hAnsi="Arial" w:cs="Arial"/>
          <w:color w:val="000000"/>
        </w:rPr>
        <w:t xml:space="preserve"> niños y adolescentes con discapacidad, ni su participación en actividades recreativas deportivas.</w:t>
      </w:r>
    </w:p>
    <w:p w:rsidR="00FF3C6A" w:rsidRDefault="00FF3C6A">
      <w:pPr>
        <w:spacing w:line="360" w:lineRule="auto"/>
        <w:jc w:val="both"/>
        <w:rPr>
          <w:rFonts w:ascii="Arial" w:hAnsi="Arial" w:cs="Arial"/>
          <w:color w:val="000000"/>
        </w:rPr>
      </w:pPr>
    </w:p>
    <w:p w:rsidR="00FF3C6A" w:rsidRDefault="000058D0">
      <w:pPr>
        <w:spacing w:line="360" w:lineRule="auto"/>
        <w:jc w:val="center"/>
        <w:rPr>
          <w:rFonts w:ascii="Arial" w:hAnsi="Arial" w:cs="Arial"/>
          <w:b/>
          <w:color w:val="000000"/>
          <w:lang w:val="es-MX"/>
        </w:rPr>
      </w:pPr>
      <w:r>
        <w:rPr>
          <w:rFonts w:ascii="Arial" w:hAnsi="Arial" w:cs="Arial"/>
          <w:b/>
          <w:color w:val="000000"/>
          <w:lang w:val="es-MX"/>
        </w:rPr>
        <w:t>CONSIDERACIONES</w:t>
      </w:r>
    </w:p>
    <w:p w:rsidR="00FF3C6A" w:rsidRDefault="00FF3C6A">
      <w:pPr>
        <w:spacing w:line="360" w:lineRule="auto"/>
        <w:jc w:val="both"/>
        <w:rPr>
          <w:rFonts w:ascii="Arial" w:hAnsi="Arial" w:cs="Arial"/>
          <w:color w:val="000000"/>
        </w:rPr>
      </w:pPr>
    </w:p>
    <w:p w:rsidR="00FF3C6A" w:rsidRDefault="000058D0">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FF3C6A" w:rsidRDefault="00FF3C6A">
      <w:pPr>
        <w:spacing w:line="360" w:lineRule="auto"/>
        <w:jc w:val="both"/>
        <w:rPr>
          <w:rFonts w:ascii="Arial" w:hAnsi="Arial" w:cs="Arial"/>
          <w:color w:val="000000"/>
          <w:lang w:val="es-MX"/>
        </w:rPr>
      </w:pPr>
    </w:p>
    <w:p w:rsidR="00FF3C6A" w:rsidRDefault="000058D0">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FF3C6A" w:rsidRDefault="00FF3C6A">
      <w:pPr>
        <w:spacing w:line="360" w:lineRule="auto"/>
        <w:jc w:val="both"/>
        <w:rPr>
          <w:rFonts w:ascii="Arial" w:hAnsi="Arial" w:cs="Arial"/>
          <w:color w:val="000000"/>
          <w:lang w:val="es-MX"/>
        </w:rPr>
      </w:pPr>
    </w:p>
    <w:p w:rsidR="00FF3C6A" w:rsidRDefault="000058D0">
      <w:pPr>
        <w:spacing w:line="360" w:lineRule="auto"/>
        <w:jc w:val="both"/>
        <w:rPr>
          <w:rFonts w:ascii="Arial" w:hAnsi="Arial" w:cs="Arial"/>
          <w:color w:val="000000"/>
          <w:lang w:val="es-MX"/>
        </w:rPr>
      </w:pPr>
      <w:r>
        <w:rPr>
          <w:rFonts w:ascii="Arial" w:hAnsi="Arial" w:cs="Arial"/>
          <w:color w:val="000000"/>
          <w:lang w:val="es-MX"/>
        </w:rPr>
        <w:lastRenderedPageBreak/>
        <w:t>De este modo, la Comisión considera pertinente integrar en un solo documento ésta y las demás iniciativas turnadas a ésta Comisión para que sean abordadas en las Mesas de Trabajo y del Propio Foro Internacional Reforma Urbana y Desarrollo Regional.</w:t>
      </w:r>
    </w:p>
    <w:p w:rsidR="00FF3C6A" w:rsidRDefault="00FF3C6A">
      <w:pPr>
        <w:spacing w:line="360" w:lineRule="auto"/>
        <w:jc w:val="both"/>
        <w:rPr>
          <w:rFonts w:ascii="Arial" w:hAnsi="Arial" w:cs="Arial"/>
          <w:color w:val="000000"/>
          <w:lang w:val="es-MX"/>
        </w:rPr>
      </w:pPr>
    </w:p>
    <w:p w:rsidR="00FF3C6A" w:rsidRDefault="000058D0">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FF3C6A" w:rsidRDefault="00FF3C6A">
      <w:pPr>
        <w:spacing w:line="360" w:lineRule="auto"/>
        <w:jc w:val="both"/>
        <w:rPr>
          <w:rFonts w:ascii="Arial" w:hAnsi="Arial" w:cs="Arial"/>
          <w:color w:val="000000"/>
          <w:lang w:val="es-MX"/>
        </w:rPr>
      </w:pPr>
    </w:p>
    <w:p w:rsidR="00FF3C6A" w:rsidRDefault="000058D0">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FF3C6A" w:rsidRDefault="00FF3C6A">
      <w:pPr>
        <w:spacing w:line="360" w:lineRule="auto"/>
        <w:jc w:val="center"/>
        <w:rPr>
          <w:rFonts w:ascii="Arial" w:hAnsi="Arial" w:cs="Arial"/>
          <w:b/>
          <w:color w:val="000000"/>
        </w:rPr>
      </w:pPr>
    </w:p>
    <w:p w:rsidR="00FF3C6A" w:rsidRDefault="000058D0">
      <w:pPr>
        <w:spacing w:line="360" w:lineRule="auto"/>
        <w:jc w:val="center"/>
        <w:rPr>
          <w:rFonts w:ascii="Arial" w:hAnsi="Arial" w:cs="Arial"/>
          <w:b/>
          <w:color w:val="000000"/>
        </w:rPr>
      </w:pPr>
      <w:r>
        <w:rPr>
          <w:rFonts w:ascii="Arial" w:hAnsi="Arial" w:cs="Arial"/>
          <w:b/>
          <w:color w:val="000000"/>
        </w:rPr>
        <w:t>A C U E R D O</w:t>
      </w:r>
    </w:p>
    <w:p w:rsidR="00FF3C6A" w:rsidRDefault="00FF3C6A">
      <w:pPr>
        <w:spacing w:line="360" w:lineRule="auto"/>
        <w:jc w:val="both"/>
        <w:rPr>
          <w:rFonts w:ascii="Arial" w:hAnsi="Arial" w:cs="Arial"/>
          <w:color w:val="000000"/>
        </w:rPr>
      </w:pPr>
    </w:p>
    <w:p w:rsidR="00FF3C6A" w:rsidRDefault="000058D0">
      <w:pPr>
        <w:spacing w:line="360" w:lineRule="auto"/>
        <w:jc w:val="both"/>
        <w:rPr>
          <w:rFonts w:ascii="Arial" w:hAnsi="Arial" w:cs="Arial"/>
        </w:rPr>
      </w:pPr>
      <w:r>
        <w:rPr>
          <w:rFonts w:ascii="Arial" w:hAnsi="Arial" w:cs="Arial"/>
          <w:b/>
        </w:rPr>
        <w:t>PRIMERO</w:t>
      </w:r>
      <w:r>
        <w:rPr>
          <w:rFonts w:ascii="Arial" w:hAnsi="Arial" w:cs="Arial"/>
        </w:rPr>
        <w:t xml:space="preserve">: Por las consideraciones de hecho y de derecho  expuestas en el cuerpo del presente dictamen, NO HA LUGAR a proveer de conformidad con lo peticionado por el </w:t>
      </w:r>
      <w:proofErr w:type="spellStart"/>
      <w:r>
        <w:rPr>
          <w:rFonts w:ascii="Arial" w:hAnsi="Arial" w:cs="Arial"/>
        </w:rPr>
        <w:t>promovente</w:t>
      </w:r>
      <w:proofErr w:type="spellEnd"/>
      <w:r>
        <w:rPr>
          <w:rFonts w:ascii="Arial" w:hAnsi="Arial" w:cs="Arial"/>
        </w:rPr>
        <w:t>.</w:t>
      </w:r>
    </w:p>
    <w:p w:rsidR="00FF3C6A" w:rsidRDefault="00FF3C6A">
      <w:pPr>
        <w:spacing w:line="360" w:lineRule="auto"/>
        <w:jc w:val="both"/>
        <w:rPr>
          <w:rFonts w:ascii="Arial" w:hAnsi="Arial" w:cs="Arial"/>
        </w:rPr>
      </w:pPr>
    </w:p>
    <w:p w:rsidR="00FF3C6A" w:rsidRDefault="000058D0">
      <w:pPr>
        <w:spacing w:line="360" w:lineRule="auto"/>
        <w:jc w:val="both"/>
        <w:rPr>
          <w:rFonts w:ascii="Arial" w:hAnsi="Arial" w:cs="Arial"/>
        </w:rPr>
      </w:pPr>
      <w:r>
        <w:rPr>
          <w:rFonts w:ascii="Arial" w:hAnsi="Arial" w:cs="Arial"/>
          <w:b/>
        </w:rPr>
        <w:t>SEGUNDO</w:t>
      </w:r>
      <w:r>
        <w:rPr>
          <w:rFonts w:ascii="Arial" w:hAnsi="Arial" w:cs="Arial"/>
        </w:rPr>
        <w:t xml:space="preserve">.-  Notifíquese el presente Acuerdo al </w:t>
      </w:r>
      <w:proofErr w:type="spellStart"/>
      <w:r>
        <w:rPr>
          <w:rFonts w:ascii="Arial" w:hAnsi="Arial" w:cs="Arial"/>
        </w:rPr>
        <w:t>promovente</w:t>
      </w:r>
      <w:proofErr w:type="spellEnd"/>
    </w:p>
    <w:p w:rsidR="00FF3C6A" w:rsidRDefault="00FF3C6A">
      <w:pPr>
        <w:spacing w:line="360" w:lineRule="auto"/>
        <w:jc w:val="both"/>
        <w:rPr>
          <w:rFonts w:ascii="Arial" w:hAnsi="Arial" w:cs="Arial"/>
        </w:rPr>
      </w:pPr>
    </w:p>
    <w:p w:rsidR="00FF3C6A" w:rsidRDefault="000058D0">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FF3C6A" w:rsidRDefault="00FF3C6A">
      <w:pPr>
        <w:spacing w:line="360" w:lineRule="auto"/>
        <w:jc w:val="center"/>
        <w:rPr>
          <w:rFonts w:ascii="Arial" w:hAnsi="Arial" w:cs="Arial"/>
        </w:rPr>
      </w:pPr>
    </w:p>
    <w:p w:rsidR="00FF3C6A" w:rsidRDefault="000058D0">
      <w:pPr>
        <w:spacing w:line="360" w:lineRule="auto"/>
        <w:jc w:val="center"/>
        <w:rPr>
          <w:rFonts w:ascii="Arial" w:hAnsi="Arial" w:cs="Arial"/>
        </w:rPr>
      </w:pPr>
      <w:r>
        <w:rPr>
          <w:rFonts w:ascii="Arial" w:hAnsi="Arial" w:cs="Arial"/>
        </w:rPr>
        <w:t>Monterrey, Nuevo León</w:t>
      </w:r>
    </w:p>
    <w:p w:rsidR="00FF3C6A" w:rsidRDefault="000058D0">
      <w:pPr>
        <w:pStyle w:val="Ttulo1"/>
      </w:pPr>
      <w:r>
        <w:lastRenderedPageBreak/>
        <w:t>COMISIÓN DE DESARROLLO URBANO</w:t>
      </w:r>
    </w:p>
    <w:p w:rsidR="00FF3C6A" w:rsidRDefault="000058D0">
      <w:pPr>
        <w:pStyle w:val="Ttulo2"/>
        <w:spacing w:line="360" w:lineRule="auto"/>
        <w:rPr>
          <w:rFonts w:ascii="Arial" w:hAnsi="Arial" w:cs="Arial"/>
          <w:b/>
          <w:szCs w:val="24"/>
        </w:rPr>
      </w:pPr>
      <w:r>
        <w:rPr>
          <w:rFonts w:ascii="Arial" w:hAnsi="Arial" w:cs="Arial"/>
          <w:b/>
          <w:szCs w:val="24"/>
        </w:rPr>
        <w:t>PRESIDENTE:</w:t>
      </w:r>
    </w:p>
    <w:p w:rsidR="00FF3C6A" w:rsidRDefault="00FF3C6A">
      <w:pPr>
        <w:rPr>
          <w:lang w:val="es-MX"/>
        </w:rPr>
      </w:pPr>
    </w:p>
    <w:p w:rsidR="00FF3C6A" w:rsidRDefault="00FF3C6A">
      <w:pPr>
        <w:rPr>
          <w:lang w:val="es-MX"/>
        </w:rPr>
      </w:pPr>
    </w:p>
    <w:p w:rsidR="00FF3C6A" w:rsidRDefault="00FF3C6A">
      <w:pPr>
        <w:spacing w:line="360" w:lineRule="auto"/>
        <w:jc w:val="center"/>
        <w:rPr>
          <w:rFonts w:ascii="Arial" w:hAnsi="Arial" w:cs="Arial"/>
          <w:lang w:val="es-MX"/>
        </w:rPr>
      </w:pPr>
    </w:p>
    <w:p w:rsidR="00FF3C6A" w:rsidRDefault="000058D0">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FF3C6A">
        <w:trPr>
          <w:jc w:val="center"/>
        </w:trPr>
        <w:tc>
          <w:tcPr>
            <w:tcW w:w="3995" w:type="dxa"/>
          </w:tcPr>
          <w:p w:rsidR="00FF3C6A" w:rsidRDefault="00FF3C6A">
            <w:pPr>
              <w:pStyle w:val="NormalWeb"/>
              <w:spacing w:before="0" w:after="0" w:line="360" w:lineRule="auto"/>
              <w:jc w:val="center"/>
              <w:rPr>
                <w:rFonts w:ascii="Arial" w:eastAsia="Times New Roman" w:hAnsi="Arial" w:cs="Arial"/>
                <w:b/>
                <w:lang w:val="pt-BR"/>
              </w:rPr>
            </w:pPr>
          </w:p>
          <w:p w:rsidR="00FF3C6A" w:rsidRDefault="000058D0">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FF3C6A" w:rsidRDefault="00FF3C6A">
            <w:pPr>
              <w:pStyle w:val="NormalWeb"/>
              <w:spacing w:before="0" w:after="0" w:line="360" w:lineRule="auto"/>
              <w:jc w:val="center"/>
              <w:rPr>
                <w:rFonts w:ascii="Arial" w:hAnsi="Arial" w:cs="Arial"/>
                <w:lang w:val="pt-BR"/>
              </w:rPr>
            </w:pPr>
          </w:p>
          <w:p w:rsidR="00FF3C6A" w:rsidRDefault="000058D0">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FF3C6A" w:rsidRDefault="00FF3C6A">
            <w:pPr>
              <w:pStyle w:val="NormalWeb"/>
              <w:spacing w:before="0" w:after="0" w:line="360" w:lineRule="auto"/>
              <w:jc w:val="center"/>
              <w:rPr>
                <w:rFonts w:ascii="Arial" w:eastAsia="Times New Roman" w:hAnsi="Arial" w:cs="Arial"/>
                <w:b/>
                <w:lang w:val="it-IT"/>
              </w:rPr>
            </w:pPr>
          </w:p>
          <w:p w:rsidR="00FF3C6A" w:rsidRDefault="000058D0">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FF3C6A" w:rsidRDefault="00FF3C6A">
            <w:pPr>
              <w:pStyle w:val="NormalWeb"/>
              <w:spacing w:before="0" w:after="0" w:line="360" w:lineRule="auto"/>
              <w:jc w:val="center"/>
              <w:rPr>
                <w:rFonts w:ascii="Arial" w:hAnsi="Arial" w:cs="Arial"/>
                <w:lang w:val="it-IT"/>
              </w:rPr>
            </w:pPr>
          </w:p>
          <w:p w:rsidR="00FF3C6A" w:rsidRDefault="000058D0">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FF3C6A">
        <w:trPr>
          <w:trHeight w:val="2308"/>
          <w:jc w:val="center"/>
        </w:trPr>
        <w:tc>
          <w:tcPr>
            <w:tcW w:w="3995" w:type="dxa"/>
          </w:tcPr>
          <w:p w:rsidR="00FF3C6A" w:rsidRDefault="00FF3C6A">
            <w:pPr>
              <w:pStyle w:val="NormalWeb"/>
              <w:spacing w:before="0" w:after="0" w:line="360" w:lineRule="auto"/>
              <w:jc w:val="center"/>
              <w:rPr>
                <w:rFonts w:ascii="Arial" w:eastAsia="Times New Roman" w:hAnsi="Arial" w:cs="Arial"/>
                <w:b/>
              </w:rPr>
            </w:pPr>
          </w:p>
          <w:p w:rsidR="00FF3C6A" w:rsidRDefault="000058D0">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FF3C6A" w:rsidRDefault="00FF3C6A">
            <w:pPr>
              <w:pStyle w:val="NormalWeb"/>
              <w:spacing w:before="0" w:after="0" w:line="360" w:lineRule="auto"/>
              <w:jc w:val="center"/>
              <w:rPr>
                <w:rFonts w:ascii="Arial" w:hAnsi="Arial" w:cs="Arial"/>
              </w:rPr>
            </w:pPr>
          </w:p>
          <w:p w:rsidR="00FF3C6A" w:rsidRDefault="000058D0">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FF3C6A" w:rsidRDefault="00FF3C6A">
            <w:pPr>
              <w:pStyle w:val="NormalWeb"/>
              <w:spacing w:before="0" w:after="0" w:line="360" w:lineRule="auto"/>
              <w:jc w:val="center"/>
              <w:rPr>
                <w:rFonts w:ascii="Arial" w:eastAsia="Times New Roman" w:hAnsi="Arial" w:cs="Arial"/>
                <w:b/>
                <w:lang w:val="pt-BR"/>
              </w:rPr>
            </w:pPr>
          </w:p>
          <w:p w:rsidR="00FF3C6A" w:rsidRDefault="000058D0">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FF3C6A" w:rsidRDefault="00FF3C6A">
            <w:pPr>
              <w:pStyle w:val="Textoindependiente"/>
              <w:spacing w:line="360" w:lineRule="auto"/>
              <w:ind w:left="60"/>
              <w:jc w:val="center"/>
              <w:rPr>
                <w:rFonts w:ascii="Arial" w:hAnsi="Arial" w:cs="Arial"/>
                <w:b w:val="0"/>
                <w:szCs w:val="24"/>
                <w:lang w:val="pt-BR"/>
              </w:rPr>
            </w:pPr>
          </w:p>
          <w:p w:rsidR="00FF3C6A" w:rsidRDefault="00FF3C6A">
            <w:pPr>
              <w:pStyle w:val="Textoindependiente"/>
              <w:spacing w:line="360" w:lineRule="auto"/>
              <w:ind w:left="60"/>
              <w:jc w:val="center"/>
              <w:rPr>
                <w:rFonts w:ascii="Arial" w:hAnsi="Arial" w:cs="Arial"/>
                <w:b w:val="0"/>
                <w:szCs w:val="24"/>
                <w:lang w:val="pt-BR"/>
              </w:rPr>
            </w:pPr>
          </w:p>
          <w:p w:rsidR="00FF3C6A" w:rsidRDefault="000058D0">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FF3C6A">
        <w:trPr>
          <w:jc w:val="center"/>
        </w:trPr>
        <w:tc>
          <w:tcPr>
            <w:tcW w:w="3995" w:type="dxa"/>
          </w:tcPr>
          <w:p w:rsidR="00FF3C6A" w:rsidRDefault="000058D0" w:rsidP="000F04D6">
            <w:pPr>
              <w:pStyle w:val="NormalWeb"/>
              <w:spacing w:line="360" w:lineRule="auto"/>
              <w:jc w:val="center"/>
              <w:rPr>
                <w:rFonts w:ascii="Arial" w:eastAsia="Times New Roman" w:hAnsi="Arial" w:cs="Arial"/>
                <w:b/>
              </w:rPr>
            </w:pPr>
            <w:r>
              <w:rPr>
                <w:rFonts w:ascii="Arial" w:hAnsi="Arial" w:cs="Arial"/>
                <w:lang w:val="pt-BR"/>
              </w:rPr>
              <w:br w:type="page"/>
            </w:r>
            <w:r>
              <w:rPr>
                <w:rFonts w:ascii="Arial" w:eastAsia="Times New Roman" w:hAnsi="Arial" w:cs="Arial"/>
                <w:b/>
              </w:rPr>
              <w:t>VOCAL</w:t>
            </w:r>
          </w:p>
          <w:p w:rsidR="00FF3C6A" w:rsidRDefault="000058D0">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FF3C6A" w:rsidRDefault="000058D0">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FF3C6A" w:rsidRDefault="000058D0">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FF3C6A">
        <w:trPr>
          <w:jc w:val="center"/>
        </w:trPr>
        <w:tc>
          <w:tcPr>
            <w:tcW w:w="3995" w:type="dxa"/>
          </w:tcPr>
          <w:p w:rsidR="00FF3C6A" w:rsidRDefault="000058D0">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FF3C6A" w:rsidRDefault="00FF3C6A">
            <w:pPr>
              <w:pStyle w:val="NormalWeb"/>
              <w:spacing w:before="0" w:after="0" w:line="360" w:lineRule="auto"/>
              <w:jc w:val="center"/>
              <w:rPr>
                <w:rFonts w:ascii="Arial" w:hAnsi="Arial" w:cs="Arial"/>
                <w:lang w:val="es-MX"/>
              </w:rPr>
            </w:pPr>
          </w:p>
          <w:p w:rsidR="00FF3C6A" w:rsidRDefault="000058D0">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FF3C6A" w:rsidRDefault="000058D0">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FF3C6A" w:rsidRDefault="00FF3C6A">
            <w:pPr>
              <w:pStyle w:val="NormalWeb"/>
              <w:spacing w:before="0" w:after="0" w:line="360" w:lineRule="auto"/>
              <w:jc w:val="center"/>
              <w:rPr>
                <w:rFonts w:ascii="Arial" w:hAnsi="Arial" w:cs="Arial"/>
              </w:rPr>
            </w:pPr>
          </w:p>
          <w:p w:rsidR="00FF3C6A" w:rsidRDefault="000058D0">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FF3C6A">
        <w:trPr>
          <w:jc w:val="center"/>
        </w:trPr>
        <w:tc>
          <w:tcPr>
            <w:tcW w:w="3995" w:type="dxa"/>
          </w:tcPr>
          <w:p w:rsidR="00FF3C6A" w:rsidRDefault="00FF3C6A">
            <w:pPr>
              <w:pStyle w:val="NormalWeb"/>
              <w:spacing w:before="0" w:after="0" w:line="360" w:lineRule="auto"/>
              <w:jc w:val="center"/>
              <w:rPr>
                <w:rFonts w:ascii="Arial" w:eastAsia="Times New Roman" w:hAnsi="Arial" w:cs="Arial"/>
                <w:b/>
              </w:rPr>
            </w:pPr>
          </w:p>
          <w:p w:rsidR="00FF3C6A" w:rsidRDefault="000058D0">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FF3C6A" w:rsidRDefault="00FF3C6A">
            <w:pPr>
              <w:pStyle w:val="NormalWeb"/>
              <w:spacing w:before="0" w:after="0" w:line="360" w:lineRule="auto"/>
              <w:jc w:val="center"/>
              <w:rPr>
                <w:rFonts w:ascii="Arial" w:hAnsi="Arial" w:cs="Arial"/>
              </w:rPr>
            </w:pPr>
          </w:p>
          <w:p w:rsidR="00FF3C6A" w:rsidRDefault="000058D0">
            <w:pPr>
              <w:pStyle w:val="NormalWeb"/>
              <w:spacing w:before="0" w:after="0" w:line="360" w:lineRule="auto"/>
              <w:jc w:val="center"/>
              <w:rPr>
                <w:rFonts w:ascii="Arial" w:hAnsi="Arial" w:cs="Arial"/>
              </w:rPr>
            </w:pPr>
            <w:bookmarkStart w:id="0" w:name="_GoBack"/>
            <w:bookmarkEnd w:id="0"/>
            <w:r>
              <w:rPr>
                <w:rFonts w:ascii="Arial" w:hAnsi="Arial" w:cs="Arial"/>
              </w:rPr>
              <w:t>DIP. FELIPE DE JESÚS HERNÁNDEZ MARROQUÍN</w:t>
            </w:r>
          </w:p>
        </w:tc>
        <w:tc>
          <w:tcPr>
            <w:tcW w:w="3995" w:type="dxa"/>
          </w:tcPr>
          <w:p w:rsidR="00FF3C6A" w:rsidRDefault="00FF3C6A">
            <w:pPr>
              <w:pStyle w:val="NormalWeb"/>
              <w:spacing w:before="0" w:after="0" w:line="360" w:lineRule="auto"/>
              <w:jc w:val="center"/>
              <w:rPr>
                <w:rFonts w:ascii="Arial" w:eastAsia="Times New Roman" w:hAnsi="Arial" w:cs="Arial"/>
                <w:b/>
                <w:lang w:val="pt-BR"/>
              </w:rPr>
            </w:pPr>
          </w:p>
          <w:p w:rsidR="00FF3C6A" w:rsidRDefault="000058D0">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FF3C6A" w:rsidRDefault="00FF3C6A">
            <w:pPr>
              <w:pStyle w:val="Textoindependiente"/>
              <w:spacing w:line="360" w:lineRule="auto"/>
              <w:jc w:val="center"/>
              <w:rPr>
                <w:rFonts w:ascii="Arial" w:hAnsi="Arial" w:cs="Arial"/>
                <w:b w:val="0"/>
                <w:szCs w:val="24"/>
                <w:lang w:val="pt-BR"/>
              </w:rPr>
            </w:pPr>
          </w:p>
          <w:p w:rsidR="00FF3C6A" w:rsidRDefault="00FF3C6A">
            <w:pPr>
              <w:pStyle w:val="Textoindependiente"/>
              <w:spacing w:line="360" w:lineRule="auto"/>
              <w:jc w:val="center"/>
              <w:rPr>
                <w:rFonts w:ascii="Arial" w:hAnsi="Arial" w:cs="Arial"/>
                <w:b w:val="0"/>
                <w:szCs w:val="24"/>
                <w:lang w:val="pt-BR"/>
              </w:rPr>
            </w:pPr>
          </w:p>
          <w:p w:rsidR="00FF3C6A" w:rsidRDefault="000058D0">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FF3C6A" w:rsidRDefault="00FF3C6A"/>
    <w:p w:rsidR="00FF3C6A" w:rsidRDefault="00FF3C6A">
      <w:pPr>
        <w:spacing w:line="360" w:lineRule="auto"/>
        <w:jc w:val="both"/>
        <w:rPr>
          <w:rFonts w:ascii="Arial" w:hAnsi="Arial" w:cs="Arial"/>
        </w:rPr>
      </w:pPr>
    </w:p>
    <w:sectPr w:rsidR="00FF3C6A" w:rsidSect="000F04D6">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E5" w:rsidRDefault="000271E5">
      <w:r>
        <w:separator/>
      </w:r>
    </w:p>
  </w:endnote>
  <w:endnote w:type="continuationSeparator" w:id="0">
    <w:p w:rsidR="000271E5" w:rsidRDefault="0002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6A" w:rsidRDefault="000058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3C6A" w:rsidRDefault="00FF3C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6A" w:rsidRDefault="000058D0">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0F04D6">
      <w:rPr>
        <w:rStyle w:val="Nmerodepgina"/>
        <w:rFonts w:ascii="Century Gothic" w:hAnsi="Century Gothic"/>
        <w:noProof/>
        <w:sz w:val="20"/>
      </w:rPr>
      <w:t>6</w:t>
    </w:r>
    <w:r>
      <w:rPr>
        <w:rStyle w:val="Nmerodepgina"/>
        <w:rFonts w:ascii="Century Gothic" w:hAnsi="Century Gothic"/>
        <w:sz w:val="20"/>
      </w:rPr>
      <w:fldChar w:fldCharType="end"/>
    </w:r>
  </w:p>
  <w:p w:rsidR="00FF3C6A" w:rsidRDefault="000058D0">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8F5EDE">
      <w:rPr>
        <w:rFonts w:ascii="Century Gothic" w:hAnsi="Century Gothic"/>
        <w:b/>
        <w:smallCaps/>
        <w:sz w:val="20"/>
        <w:szCs w:val="20"/>
      </w:rPr>
      <w:t>9873/</w:t>
    </w:r>
    <w:proofErr w:type="spellStart"/>
    <w:r w:rsidR="008F5EDE">
      <w:rPr>
        <w:rFonts w:ascii="Century Gothic" w:hAnsi="Century Gothic"/>
        <w:b/>
        <w:smallCaps/>
        <w:sz w:val="20"/>
        <w:szCs w:val="20"/>
      </w:rPr>
      <w:t>Lxxiv</w:t>
    </w:r>
    <w:proofErr w:type="spellEnd"/>
  </w:p>
  <w:p w:rsidR="00FF3C6A" w:rsidRDefault="000058D0">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FF3C6A" w:rsidRDefault="00FF3C6A">
    <w:pPr>
      <w:pStyle w:val="Piedepgina"/>
      <w:ind w:right="360"/>
      <w:jc w:val="center"/>
      <w:rPr>
        <w:rFonts w:ascii="Century Gothic" w:hAnsi="Century Gothic"/>
        <w:b/>
        <w:smallCaps/>
        <w:sz w:val="20"/>
        <w:szCs w:val="20"/>
      </w:rPr>
    </w:pPr>
  </w:p>
  <w:p w:rsidR="00FF3C6A" w:rsidRDefault="00FF3C6A">
    <w:pPr>
      <w:pStyle w:val="Piedepgina"/>
      <w:ind w:right="360"/>
      <w:jc w:val="center"/>
      <w:rPr>
        <w:rFonts w:ascii="Century Gothic" w:hAnsi="Century Gothic"/>
        <w:b/>
        <w:smallCaps/>
        <w:sz w:val="20"/>
        <w:szCs w:val="20"/>
      </w:rPr>
    </w:pPr>
  </w:p>
  <w:p w:rsidR="00FF3C6A" w:rsidRDefault="00FF3C6A">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E5" w:rsidRDefault="000271E5">
      <w:r>
        <w:separator/>
      </w:r>
    </w:p>
  </w:footnote>
  <w:footnote w:type="continuationSeparator" w:id="0">
    <w:p w:rsidR="000271E5" w:rsidRDefault="00027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38F"/>
    <w:multiLevelType w:val="hybridMultilevel"/>
    <w:tmpl w:val="6C8222BC"/>
    <w:lvl w:ilvl="0" w:tplc="02AE16B6">
      <w:start w:val="1"/>
      <w:numFmt w:val="decimal"/>
      <w:lvlText w:val="%1."/>
      <w:lvlJc w:val="left"/>
      <w:pPr>
        <w:tabs>
          <w:tab w:val="left" w:pos="0"/>
        </w:tabs>
        <w:ind w:left="720" w:hanging="360"/>
      </w:pPr>
    </w:lvl>
    <w:lvl w:ilvl="1" w:tplc="96CCA228">
      <w:start w:val="1"/>
      <w:numFmt w:val="lowerLetter"/>
      <w:lvlText w:val="%2."/>
      <w:lvlJc w:val="left"/>
      <w:pPr>
        <w:tabs>
          <w:tab w:val="left" w:pos="0"/>
        </w:tabs>
        <w:ind w:left="1440" w:hanging="360"/>
      </w:pPr>
    </w:lvl>
    <w:lvl w:ilvl="2" w:tplc="53902BC6">
      <w:start w:val="1"/>
      <w:numFmt w:val="lowerRoman"/>
      <w:lvlText w:val="%3."/>
      <w:lvlJc w:val="right"/>
      <w:pPr>
        <w:tabs>
          <w:tab w:val="left" w:pos="0"/>
        </w:tabs>
        <w:ind w:left="2160" w:hanging="180"/>
      </w:pPr>
    </w:lvl>
    <w:lvl w:ilvl="3" w:tplc="91C60608">
      <w:start w:val="1"/>
      <w:numFmt w:val="decimal"/>
      <w:lvlText w:val="%4."/>
      <w:lvlJc w:val="left"/>
      <w:pPr>
        <w:tabs>
          <w:tab w:val="left" w:pos="0"/>
        </w:tabs>
        <w:ind w:left="2880" w:hanging="360"/>
      </w:pPr>
    </w:lvl>
    <w:lvl w:ilvl="4" w:tplc="AA68DFA4">
      <w:start w:val="1"/>
      <w:numFmt w:val="lowerLetter"/>
      <w:lvlText w:val="%5."/>
      <w:lvlJc w:val="left"/>
      <w:pPr>
        <w:tabs>
          <w:tab w:val="left" w:pos="0"/>
        </w:tabs>
        <w:ind w:left="3600" w:hanging="360"/>
      </w:pPr>
    </w:lvl>
    <w:lvl w:ilvl="5" w:tplc="19924D48">
      <w:start w:val="1"/>
      <w:numFmt w:val="lowerRoman"/>
      <w:lvlText w:val="%6."/>
      <w:lvlJc w:val="right"/>
      <w:pPr>
        <w:tabs>
          <w:tab w:val="left" w:pos="0"/>
        </w:tabs>
        <w:ind w:left="4320" w:hanging="180"/>
      </w:pPr>
    </w:lvl>
    <w:lvl w:ilvl="6" w:tplc="3C2028BE">
      <w:start w:val="1"/>
      <w:numFmt w:val="decimal"/>
      <w:lvlText w:val="%7."/>
      <w:lvlJc w:val="left"/>
      <w:pPr>
        <w:tabs>
          <w:tab w:val="left" w:pos="0"/>
        </w:tabs>
        <w:ind w:left="5040" w:hanging="360"/>
      </w:pPr>
    </w:lvl>
    <w:lvl w:ilvl="7" w:tplc="8F123E86">
      <w:start w:val="1"/>
      <w:numFmt w:val="lowerLetter"/>
      <w:lvlText w:val="%8."/>
      <w:lvlJc w:val="left"/>
      <w:pPr>
        <w:tabs>
          <w:tab w:val="left" w:pos="0"/>
        </w:tabs>
        <w:ind w:left="5760" w:hanging="360"/>
      </w:pPr>
    </w:lvl>
    <w:lvl w:ilvl="8" w:tplc="1C483ECC">
      <w:start w:val="1"/>
      <w:numFmt w:val="lowerRoman"/>
      <w:lvlText w:val="%9."/>
      <w:lvlJc w:val="right"/>
      <w:pPr>
        <w:tabs>
          <w:tab w:val="left" w:pos="0"/>
        </w:tabs>
        <w:ind w:left="6480" w:hanging="180"/>
      </w:pPr>
    </w:lvl>
  </w:abstractNum>
  <w:abstractNum w:abstractNumId="1" w15:restartNumberingAfterBreak="0">
    <w:nsid w:val="2D2D50AE"/>
    <w:multiLevelType w:val="hybridMultilevel"/>
    <w:tmpl w:val="F4FE361A"/>
    <w:lvl w:ilvl="0" w:tplc="EE36188C">
      <w:start w:val="1"/>
      <w:numFmt w:val="bullet"/>
      <w:lvlText w:val=""/>
      <w:lvlJc w:val="left"/>
      <w:pPr>
        <w:ind w:left="720" w:hanging="360"/>
      </w:pPr>
      <w:rPr>
        <w:rFonts w:ascii="Symbol" w:hAnsi="Symbol" w:hint="default"/>
      </w:rPr>
    </w:lvl>
    <w:lvl w:ilvl="1" w:tplc="3738D832">
      <w:start w:val="1"/>
      <w:numFmt w:val="bullet"/>
      <w:lvlText w:val="o"/>
      <w:lvlJc w:val="left"/>
      <w:pPr>
        <w:ind w:left="1440" w:hanging="360"/>
      </w:pPr>
      <w:rPr>
        <w:rFonts w:ascii="Courier New" w:hAnsi="Courier New" w:hint="default"/>
      </w:rPr>
    </w:lvl>
    <w:lvl w:ilvl="2" w:tplc="B79687A2">
      <w:start w:val="1"/>
      <w:numFmt w:val="bullet"/>
      <w:lvlText w:val=""/>
      <w:lvlJc w:val="left"/>
      <w:pPr>
        <w:ind w:left="2160" w:hanging="360"/>
      </w:pPr>
      <w:rPr>
        <w:rFonts w:ascii="Wingdings" w:hAnsi="Wingdings" w:hint="default"/>
      </w:rPr>
    </w:lvl>
    <w:lvl w:ilvl="3" w:tplc="B76054D0">
      <w:start w:val="1"/>
      <w:numFmt w:val="bullet"/>
      <w:lvlText w:val=""/>
      <w:lvlJc w:val="left"/>
      <w:pPr>
        <w:ind w:left="2880" w:hanging="360"/>
      </w:pPr>
      <w:rPr>
        <w:rFonts w:ascii="Symbol" w:hAnsi="Symbol" w:hint="default"/>
      </w:rPr>
    </w:lvl>
    <w:lvl w:ilvl="4" w:tplc="449EB962">
      <w:start w:val="1"/>
      <w:numFmt w:val="bullet"/>
      <w:lvlText w:val="o"/>
      <w:lvlJc w:val="left"/>
      <w:pPr>
        <w:ind w:left="3600" w:hanging="360"/>
      </w:pPr>
      <w:rPr>
        <w:rFonts w:ascii="Courier New" w:hAnsi="Courier New" w:hint="default"/>
      </w:rPr>
    </w:lvl>
    <w:lvl w:ilvl="5" w:tplc="5298EAE6">
      <w:start w:val="1"/>
      <w:numFmt w:val="bullet"/>
      <w:lvlText w:val=""/>
      <w:lvlJc w:val="left"/>
      <w:pPr>
        <w:ind w:left="4320" w:hanging="360"/>
      </w:pPr>
      <w:rPr>
        <w:rFonts w:ascii="Wingdings" w:hAnsi="Wingdings" w:hint="default"/>
      </w:rPr>
    </w:lvl>
    <w:lvl w:ilvl="6" w:tplc="1C5C50B8">
      <w:start w:val="1"/>
      <w:numFmt w:val="bullet"/>
      <w:lvlText w:val=""/>
      <w:lvlJc w:val="left"/>
      <w:pPr>
        <w:ind w:left="5040" w:hanging="360"/>
      </w:pPr>
      <w:rPr>
        <w:rFonts w:ascii="Symbol" w:hAnsi="Symbol" w:hint="default"/>
      </w:rPr>
    </w:lvl>
    <w:lvl w:ilvl="7" w:tplc="F7D8BF1C">
      <w:start w:val="1"/>
      <w:numFmt w:val="bullet"/>
      <w:lvlText w:val="o"/>
      <w:lvlJc w:val="left"/>
      <w:pPr>
        <w:ind w:left="5760" w:hanging="360"/>
      </w:pPr>
      <w:rPr>
        <w:rFonts w:ascii="Courier New" w:hAnsi="Courier New" w:hint="default"/>
      </w:rPr>
    </w:lvl>
    <w:lvl w:ilvl="8" w:tplc="37FE850E">
      <w:start w:val="1"/>
      <w:numFmt w:val="bullet"/>
      <w:lvlText w:val=""/>
      <w:lvlJc w:val="left"/>
      <w:pPr>
        <w:ind w:left="6480" w:hanging="360"/>
      </w:pPr>
      <w:rPr>
        <w:rFonts w:ascii="Wingdings" w:hAnsi="Wingdings" w:hint="default"/>
      </w:rPr>
    </w:lvl>
  </w:abstractNum>
  <w:abstractNum w:abstractNumId="2" w15:restartNumberingAfterBreak="0">
    <w:nsid w:val="4AE201EB"/>
    <w:multiLevelType w:val="hybridMultilevel"/>
    <w:tmpl w:val="7A6E6140"/>
    <w:lvl w:ilvl="0" w:tplc="3C60973E">
      <w:start w:val="1"/>
      <w:numFmt w:val="bullet"/>
      <w:lvlText w:val=""/>
      <w:lvlJc w:val="left"/>
      <w:pPr>
        <w:ind w:left="720" w:hanging="360"/>
      </w:pPr>
      <w:rPr>
        <w:rFonts w:ascii="Symbol" w:hAnsi="Symbol" w:hint="default"/>
      </w:rPr>
    </w:lvl>
    <w:lvl w:ilvl="1" w:tplc="A3466324">
      <w:start w:val="1"/>
      <w:numFmt w:val="bullet"/>
      <w:lvlText w:val="o"/>
      <w:lvlJc w:val="left"/>
      <w:pPr>
        <w:ind w:left="1440" w:hanging="360"/>
      </w:pPr>
      <w:rPr>
        <w:rFonts w:ascii="Courier New" w:hAnsi="Courier New" w:cs="Courier New" w:hint="default"/>
      </w:rPr>
    </w:lvl>
    <w:lvl w:ilvl="2" w:tplc="BC1C0AE0">
      <w:start w:val="1"/>
      <w:numFmt w:val="bullet"/>
      <w:lvlText w:val=""/>
      <w:lvlJc w:val="left"/>
      <w:pPr>
        <w:ind w:left="2160" w:hanging="360"/>
      </w:pPr>
      <w:rPr>
        <w:rFonts w:ascii="Wingdings" w:hAnsi="Wingdings" w:hint="default"/>
      </w:rPr>
    </w:lvl>
    <w:lvl w:ilvl="3" w:tplc="A2D8AB1C">
      <w:start w:val="1"/>
      <w:numFmt w:val="bullet"/>
      <w:lvlText w:val=""/>
      <w:lvlJc w:val="left"/>
      <w:pPr>
        <w:ind w:left="2880" w:hanging="360"/>
      </w:pPr>
      <w:rPr>
        <w:rFonts w:ascii="Symbol" w:hAnsi="Symbol" w:hint="default"/>
      </w:rPr>
    </w:lvl>
    <w:lvl w:ilvl="4" w:tplc="FBAC8266">
      <w:start w:val="1"/>
      <w:numFmt w:val="bullet"/>
      <w:lvlText w:val="o"/>
      <w:lvlJc w:val="left"/>
      <w:pPr>
        <w:ind w:left="3600" w:hanging="360"/>
      </w:pPr>
      <w:rPr>
        <w:rFonts w:ascii="Courier New" w:hAnsi="Courier New" w:cs="Courier New" w:hint="default"/>
      </w:rPr>
    </w:lvl>
    <w:lvl w:ilvl="5" w:tplc="0A2695E8">
      <w:start w:val="1"/>
      <w:numFmt w:val="bullet"/>
      <w:lvlText w:val=""/>
      <w:lvlJc w:val="left"/>
      <w:pPr>
        <w:ind w:left="4320" w:hanging="360"/>
      </w:pPr>
      <w:rPr>
        <w:rFonts w:ascii="Wingdings" w:hAnsi="Wingdings" w:hint="default"/>
      </w:rPr>
    </w:lvl>
    <w:lvl w:ilvl="6" w:tplc="8A928E20">
      <w:start w:val="1"/>
      <w:numFmt w:val="bullet"/>
      <w:lvlText w:val=""/>
      <w:lvlJc w:val="left"/>
      <w:pPr>
        <w:ind w:left="5040" w:hanging="360"/>
      </w:pPr>
      <w:rPr>
        <w:rFonts w:ascii="Symbol" w:hAnsi="Symbol" w:hint="default"/>
      </w:rPr>
    </w:lvl>
    <w:lvl w:ilvl="7" w:tplc="C4A8EB84">
      <w:start w:val="1"/>
      <w:numFmt w:val="bullet"/>
      <w:lvlText w:val="o"/>
      <w:lvlJc w:val="left"/>
      <w:pPr>
        <w:ind w:left="5760" w:hanging="360"/>
      </w:pPr>
      <w:rPr>
        <w:rFonts w:ascii="Courier New" w:hAnsi="Courier New" w:cs="Courier New" w:hint="default"/>
      </w:rPr>
    </w:lvl>
    <w:lvl w:ilvl="8" w:tplc="D150782A">
      <w:start w:val="1"/>
      <w:numFmt w:val="bullet"/>
      <w:lvlText w:val=""/>
      <w:lvlJc w:val="left"/>
      <w:pPr>
        <w:ind w:left="6480" w:hanging="360"/>
      </w:pPr>
      <w:rPr>
        <w:rFonts w:ascii="Wingdings" w:hAnsi="Wingdings" w:hint="default"/>
      </w:rPr>
    </w:lvl>
  </w:abstractNum>
  <w:abstractNum w:abstractNumId="3" w15:restartNumberingAfterBreak="0">
    <w:nsid w:val="4F757D4F"/>
    <w:multiLevelType w:val="hybridMultilevel"/>
    <w:tmpl w:val="4C1054C8"/>
    <w:lvl w:ilvl="0" w:tplc="FC24B9A6">
      <w:start w:val="1"/>
      <w:numFmt w:val="bullet"/>
      <w:lvlText w:val=""/>
      <w:lvlJc w:val="left"/>
      <w:pPr>
        <w:ind w:left="720" w:hanging="360"/>
      </w:pPr>
      <w:rPr>
        <w:rFonts w:ascii="Symbol" w:hAnsi="Symbol" w:hint="default"/>
      </w:rPr>
    </w:lvl>
    <w:lvl w:ilvl="1" w:tplc="A5146A50">
      <w:start w:val="1"/>
      <w:numFmt w:val="bullet"/>
      <w:lvlText w:val="o"/>
      <w:lvlJc w:val="left"/>
      <w:pPr>
        <w:ind w:left="1440" w:hanging="360"/>
      </w:pPr>
      <w:rPr>
        <w:rFonts w:ascii="Courier New" w:hAnsi="Courier New" w:cs="Courier New" w:hint="default"/>
      </w:rPr>
    </w:lvl>
    <w:lvl w:ilvl="2" w:tplc="F724CAF6">
      <w:start w:val="1"/>
      <w:numFmt w:val="bullet"/>
      <w:lvlText w:val=""/>
      <w:lvlJc w:val="left"/>
      <w:pPr>
        <w:ind w:left="2160" w:hanging="360"/>
      </w:pPr>
      <w:rPr>
        <w:rFonts w:ascii="Wingdings" w:hAnsi="Wingdings" w:hint="default"/>
      </w:rPr>
    </w:lvl>
    <w:lvl w:ilvl="3" w:tplc="E51CE9BE">
      <w:start w:val="1"/>
      <w:numFmt w:val="bullet"/>
      <w:lvlText w:val=""/>
      <w:lvlJc w:val="left"/>
      <w:pPr>
        <w:ind w:left="2880" w:hanging="360"/>
      </w:pPr>
      <w:rPr>
        <w:rFonts w:ascii="Symbol" w:hAnsi="Symbol" w:hint="default"/>
      </w:rPr>
    </w:lvl>
    <w:lvl w:ilvl="4" w:tplc="BA1EA276">
      <w:start w:val="1"/>
      <w:numFmt w:val="bullet"/>
      <w:lvlText w:val="o"/>
      <w:lvlJc w:val="left"/>
      <w:pPr>
        <w:ind w:left="3600" w:hanging="360"/>
      </w:pPr>
      <w:rPr>
        <w:rFonts w:ascii="Courier New" w:hAnsi="Courier New" w:cs="Courier New" w:hint="default"/>
      </w:rPr>
    </w:lvl>
    <w:lvl w:ilvl="5" w:tplc="1A045B72">
      <w:start w:val="1"/>
      <w:numFmt w:val="bullet"/>
      <w:lvlText w:val=""/>
      <w:lvlJc w:val="left"/>
      <w:pPr>
        <w:ind w:left="4320" w:hanging="360"/>
      </w:pPr>
      <w:rPr>
        <w:rFonts w:ascii="Wingdings" w:hAnsi="Wingdings" w:hint="default"/>
      </w:rPr>
    </w:lvl>
    <w:lvl w:ilvl="6" w:tplc="A00430D4">
      <w:start w:val="1"/>
      <w:numFmt w:val="bullet"/>
      <w:lvlText w:val=""/>
      <w:lvlJc w:val="left"/>
      <w:pPr>
        <w:ind w:left="5040" w:hanging="360"/>
      </w:pPr>
      <w:rPr>
        <w:rFonts w:ascii="Symbol" w:hAnsi="Symbol" w:hint="default"/>
      </w:rPr>
    </w:lvl>
    <w:lvl w:ilvl="7" w:tplc="BCD273E8">
      <w:start w:val="1"/>
      <w:numFmt w:val="bullet"/>
      <w:lvlText w:val="o"/>
      <w:lvlJc w:val="left"/>
      <w:pPr>
        <w:ind w:left="5760" w:hanging="360"/>
      </w:pPr>
      <w:rPr>
        <w:rFonts w:ascii="Courier New" w:hAnsi="Courier New" w:cs="Courier New" w:hint="default"/>
      </w:rPr>
    </w:lvl>
    <w:lvl w:ilvl="8" w:tplc="EB34E96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8D0"/>
    <w:rsid w:val="0000743E"/>
    <w:rsid w:val="000271E5"/>
    <w:rsid w:val="00051086"/>
    <w:rsid w:val="00060CB2"/>
    <w:rsid w:val="00061D18"/>
    <w:rsid w:val="00073500"/>
    <w:rsid w:val="000A003A"/>
    <w:rsid w:val="000B7EB5"/>
    <w:rsid w:val="000C0800"/>
    <w:rsid w:val="000C536D"/>
    <w:rsid w:val="000F04D6"/>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5EDE"/>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 w:val="00FF3C6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2B80-47A9-4839-9047-396BF5FD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2016-10-20T18:49:00Z</cp:lastPrinted>
  <dcterms:created xsi:type="dcterms:W3CDTF">2016-10-20T18:49:00Z</dcterms:created>
  <dcterms:modified xsi:type="dcterms:W3CDTF">2016-10-20T18:49:00Z</dcterms:modified>
</cp:coreProperties>
</file>