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001F" w14:textId="77777777" w:rsidR="00A20E35" w:rsidRPr="007E40A6" w:rsidRDefault="00A20E35" w:rsidP="00A20E35">
      <w:pPr>
        <w:spacing w:line="360" w:lineRule="auto"/>
        <w:jc w:val="both"/>
        <w:rPr>
          <w:rFonts w:cs="Arial"/>
          <w:b/>
          <w:lang w:val="es-ES_tradnl"/>
        </w:rPr>
      </w:pPr>
      <w:r w:rsidRPr="007E40A6">
        <w:rPr>
          <w:rFonts w:cs="Arial"/>
          <w:b/>
          <w:lang w:val="es-ES_tradnl"/>
        </w:rPr>
        <w:t>HONORABLE ASAMBLEA</w:t>
      </w:r>
    </w:p>
    <w:p w14:paraId="60B00020" w14:textId="77777777" w:rsidR="00A20E35" w:rsidRPr="007E40A6" w:rsidRDefault="00A20E35" w:rsidP="00E822CB">
      <w:pPr>
        <w:spacing w:line="360" w:lineRule="auto"/>
        <w:jc w:val="both"/>
        <w:rPr>
          <w:rFonts w:cs="Arial"/>
          <w:lang w:val="es-ES_tradnl"/>
        </w:rPr>
      </w:pPr>
    </w:p>
    <w:p w14:paraId="60B00021" w14:textId="7BC7AF85" w:rsidR="00A20E35" w:rsidRPr="007E40A6" w:rsidRDefault="00A20E35" w:rsidP="00E822CB">
      <w:pPr>
        <w:spacing w:line="360" w:lineRule="auto"/>
        <w:jc w:val="both"/>
        <w:rPr>
          <w:rFonts w:cs="Arial"/>
          <w:b/>
          <w:bCs/>
          <w:lang w:val="es-ES_tradnl"/>
        </w:rPr>
      </w:pPr>
      <w:r w:rsidRPr="007E40A6">
        <w:rPr>
          <w:rFonts w:cs="Arial"/>
          <w:color w:val="000000"/>
          <w:lang w:val="es-ES_tradnl"/>
        </w:rPr>
        <w:t>A la Comisión de Fomento Económ</w:t>
      </w:r>
      <w:r w:rsidR="00FB50A5">
        <w:rPr>
          <w:rFonts w:cs="Arial"/>
          <w:color w:val="000000"/>
          <w:lang w:val="es-ES_tradnl"/>
        </w:rPr>
        <w:t xml:space="preserve">ico, nos fue turnado en fecha </w:t>
      </w:r>
      <w:r w:rsidR="00080687">
        <w:rPr>
          <w:rFonts w:cs="Arial"/>
          <w:color w:val="000000"/>
          <w:lang w:val="es-ES_tradnl"/>
        </w:rPr>
        <w:t xml:space="preserve">5 de Agosto </w:t>
      </w:r>
      <w:r w:rsidR="005130E2" w:rsidRPr="005130E2">
        <w:rPr>
          <w:rFonts w:cs="Arial"/>
          <w:color w:val="000000"/>
          <w:lang w:val="es-ES_tradnl"/>
        </w:rPr>
        <w:t>del 2015</w:t>
      </w:r>
      <w:r w:rsidRPr="007E40A6">
        <w:rPr>
          <w:rFonts w:cs="Arial"/>
          <w:color w:val="000000"/>
          <w:lang w:val="es-ES_tradnl"/>
        </w:rPr>
        <w:t xml:space="preserve">, </w:t>
      </w:r>
      <w:r w:rsidR="00081F46">
        <w:rPr>
          <w:rFonts w:cs="Arial"/>
          <w:lang w:val="es-ES_tradnl"/>
        </w:rPr>
        <w:t>el expediente l</w:t>
      </w:r>
      <w:r w:rsidRPr="007E40A6">
        <w:rPr>
          <w:rFonts w:cs="Arial"/>
          <w:lang w:val="es-ES_tradnl"/>
        </w:rPr>
        <w:t>egislativo No</w:t>
      </w:r>
      <w:r w:rsidRPr="004F600A">
        <w:rPr>
          <w:rFonts w:cs="Arial"/>
          <w:lang w:val="es-ES_tradnl"/>
        </w:rPr>
        <w:t xml:space="preserve">. </w:t>
      </w:r>
      <w:r w:rsidRPr="004F600A">
        <w:rPr>
          <w:rFonts w:cs="Arial"/>
          <w:b/>
          <w:color w:val="000000"/>
          <w:lang w:val="es-ES_tradnl"/>
        </w:rPr>
        <w:t>9</w:t>
      </w:r>
      <w:r w:rsidR="004F600A" w:rsidRPr="004F600A">
        <w:rPr>
          <w:rFonts w:cs="Arial"/>
          <w:b/>
          <w:color w:val="000000"/>
          <w:lang w:val="es-ES_tradnl"/>
        </w:rPr>
        <w:t>462 /LXXIII</w:t>
      </w:r>
      <w:r w:rsidRPr="004F600A">
        <w:rPr>
          <w:rFonts w:cs="Arial"/>
          <w:b/>
          <w:color w:val="000000"/>
          <w:lang w:val="es-ES_tradnl"/>
        </w:rPr>
        <w:t xml:space="preserve"> </w:t>
      </w:r>
      <w:r w:rsidR="00EE1E45" w:rsidRPr="004F600A">
        <w:rPr>
          <w:rFonts w:cs="Arial"/>
          <w:color w:val="000000"/>
          <w:lang w:val="es-ES_tradnl"/>
        </w:rPr>
        <w:t>que contiene escrito signado por</w:t>
      </w:r>
      <w:r w:rsidR="00A723D4" w:rsidRPr="004F600A">
        <w:rPr>
          <w:rFonts w:cs="Arial"/>
          <w:color w:val="000000"/>
          <w:lang w:val="es-ES_tradnl"/>
        </w:rPr>
        <w:t xml:space="preserve"> el C. </w:t>
      </w:r>
      <w:r w:rsidR="00D16446" w:rsidRPr="004F600A">
        <w:rPr>
          <w:rFonts w:cs="Arial"/>
          <w:b/>
        </w:rPr>
        <w:t xml:space="preserve">Francisco Javier Bustillos Soto </w:t>
      </w:r>
      <w:r w:rsidR="00EE1E45" w:rsidRPr="004F600A">
        <w:rPr>
          <w:rFonts w:cs="Arial"/>
          <w:color w:val="000000"/>
          <w:lang w:val="es-ES_tradnl"/>
        </w:rPr>
        <w:t xml:space="preserve">mediante el cual solicita </w:t>
      </w:r>
      <w:r w:rsidR="003D6B68" w:rsidRPr="004F600A">
        <w:rPr>
          <w:rFonts w:cs="Arial"/>
          <w:color w:val="000000"/>
          <w:lang w:val="es-ES_tradnl"/>
        </w:rPr>
        <w:t xml:space="preserve">se envíe un exhorto a los </w:t>
      </w:r>
      <w:r w:rsidR="004F600A" w:rsidRPr="004F600A">
        <w:rPr>
          <w:rFonts w:cs="Arial"/>
          <w:color w:val="000000"/>
          <w:lang w:val="es-ES_tradnl"/>
        </w:rPr>
        <w:t xml:space="preserve">alcaldes electos del partido revolucionario institucional en el Estado de Nuevo </w:t>
      </w:r>
      <w:r w:rsidR="004912C2">
        <w:rPr>
          <w:rFonts w:cs="Arial"/>
          <w:color w:val="000000"/>
          <w:lang w:val="es-ES_tradnl"/>
        </w:rPr>
        <w:t>L</w:t>
      </w:r>
      <w:r w:rsidR="004F600A" w:rsidRPr="004F600A">
        <w:rPr>
          <w:rFonts w:cs="Arial"/>
          <w:color w:val="000000"/>
          <w:lang w:val="es-ES_tradnl"/>
        </w:rPr>
        <w:t>eón, para que en</w:t>
      </w:r>
      <w:r w:rsidR="00E822CB">
        <w:rPr>
          <w:rFonts w:cs="Arial"/>
          <w:color w:val="000000"/>
          <w:lang w:val="es-ES_tradnl"/>
        </w:rPr>
        <w:t xml:space="preserve"> el</w:t>
      </w:r>
      <w:r w:rsidR="00A7275E">
        <w:rPr>
          <w:rFonts w:cs="Arial"/>
          <w:color w:val="000000"/>
          <w:lang w:val="es-ES_tradnl"/>
        </w:rPr>
        <w:t xml:space="preserve"> inicio de sus transiciones</w:t>
      </w:r>
      <w:r w:rsidR="004F600A" w:rsidRPr="004F600A">
        <w:rPr>
          <w:rFonts w:cs="Arial"/>
          <w:color w:val="000000"/>
          <w:lang w:val="es-ES_tradnl"/>
        </w:rPr>
        <w:t xml:space="preserve"> no existan despidos de carácter pol</w:t>
      </w:r>
      <w:r w:rsidR="00A7275E">
        <w:rPr>
          <w:rFonts w:cs="Arial"/>
          <w:color w:val="000000"/>
          <w:lang w:val="es-ES_tradnl"/>
        </w:rPr>
        <w:t>ítico.</w:t>
      </w:r>
    </w:p>
    <w:p w14:paraId="60B00022" w14:textId="2E66C5BD" w:rsidR="00A20E35" w:rsidRDefault="00A20E35" w:rsidP="00E822CB">
      <w:pPr>
        <w:spacing w:line="360" w:lineRule="auto"/>
        <w:jc w:val="both"/>
        <w:rPr>
          <w:rFonts w:cs="Arial"/>
          <w:color w:val="000000"/>
          <w:lang w:val="es-ES_tradnl"/>
        </w:rPr>
      </w:pPr>
    </w:p>
    <w:p w14:paraId="3ECC5A29" w14:textId="0A5FB469" w:rsidR="00FB50A5" w:rsidRPr="008C118A" w:rsidRDefault="00FB50A5" w:rsidP="00E822CB">
      <w:pPr>
        <w:spacing w:line="360" w:lineRule="auto"/>
        <w:jc w:val="both"/>
        <w:rPr>
          <w:rFonts w:cs="Arial"/>
          <w:bCs/>
          <w:lang w:val="es-ES_tradnl"/>
        </w:rPr>
      </w:pPr>
      <w:r>
        <w:rPr>
          <w:rFonts w:cs="Arial"/>
          <w:bCs/>
          <w:lang w:val="es-ES_tradnl"/>
        </w:rPr>
        <w:t xml:space="preserve">Una vez </w:t>
      </w:r>
      <w:r w:rsidR="004F600A">
        <w:rPr>
          <w:rFonts w:cs="Arial"/>
          <w:bCs/>
          <w:lang w:val="es-ES_tradnl"/>
        </w:rPr>
        <w:t>proveído</w:t>
      </w:r>
      <w:r>
        <w:rPr>
          <w:rFonts w:cs="Arial"/>
          <w:bCs/>
          <w:lang w:val="es-ES_tradnl"/>
        </w:rPr>
        <w:t xml:space="preserve"> el requisito fundamental de dar vista al contenido de la solicitud ya citada y según lo establecido en el artículo 47 inciso b) del Reglamento para el Gobierno Interior del Congreso del Estado, quienes integramos la Comisión de </w:t>
      </w:r>
      <w:proofErr w:type="gramStart"/>
      <w:r>
        <w:rPr>
          <w:rFonts w:cs="Arial"/>
          <w:bCs/>
          <w:lang w:val="es-ES_tradnl"/>
        </w:rPr>
        <w:t>dictamen</w:t>
      </w:r>
      <w:proofErr w:type="gramEnd"/>
      <w:r>
        <w:rPr>
          <w:rFonts w:cs="Arial"/>
          <w:bCs/>
          <w:lang w:val="es-ES_tradnl"/>
        </w:rPr>
        <w:t xml:space="preserve"> legislativo que sustenta el presente documento, consignamos ante este Pleno los siguientes:</w:t>
      </w:r>
    </w:p>
    <w:p w14:paraId="37BCA141" w14:textId="3606D2A8" w:rsidR="00FB50A5" w:rsidRPr="007E40A6" w:rsidRDefault="00FB50A5" w:rsidP="00E822CB">
      <w:pPr>
        <w:spacing w:line="360" w:lineRule="auto"/>
        <w:jc w:val="center"/>
        <w:rPr>
          <w:rFonts w:cs="Arial"/>
          <w:color w:val="000000"/>
          <w:lang w:val="es-ES_tradnl"/>
        </w:rPr>
      </w:pPr>
    </w:p>
    <w:p w14:paraId="60B00023" w14:textId="77777777" w:rsidR="00A20E35" w:rsidRDefault="00A20E35" w:rsidP="00E822CB">
      <w:pPr>
        <w:spacing w:line="360" w:lineRule="auto"/>
        <w:jc w:val="center"/>
        <w:rPr>
          <w:rFonts w:cs="Arial"/>
          <w:b/>
          <w:color w:val="000000"/>
          <w:lang w:val="es-ES_tradnl"/>
        </w:rPr>
      </w:pPr>
      <w:r w:rsidRPr="007E40A6">
        <w:rPr>
          <w:rFonts w:cs="Arial"/>
          <w:b/>
          <w:color w:val="000000"/>
          <w:lang w:val="es-ES_tradnl"/>
        </w:rPr>
        <w:t>A N T E C E D E N T E S</w:t>
      </w:r>
    </w:p>
    <w:p w14:paraId="7BC98AF0" w14:textId="77777777" w:rsidR="00D16446" w:rsidRDefault="00D16446" w:rsidP="00E822CB">
      <w:pPr>
        <w:spacing w:line="360" w:lineRule="auto"/>
        <w:jc w:val="both"/>
        <w:rPr>
          <w:rFonts w:cs="Arial"/>
          <w:b/>
          <w:color w:val="000000"/>
          <w:lang w:val="es-ES_tradnl"/>
        </w:rPr>
      </w:pPr>
    </w:p>
    <w:p w14:paraId="7DE417AA" w14:textId="77777777" w:rsidR="00D16446" w:rsidRDefault="00D16446" w:rsidP="00E822CB">
      <w:pPr>
        <w:spacing w:line="360" w:lineRule="auto"/>
        <w:jc w:val="both"/>
        <w:rPr>
          <w:rFonts w:cs="Arial"/>
          <w:b/>
          <w:color w:val="000000"/>
          <w:lang w:val="es-ES_tradnl"/>
        </w:rPr>
      </w:pPr>
    </w:p>
    <w:p w14:paraId="11F3CCFB" w14:textId="0CD3DD3D" w:rsidR="00D16446" w:rsidRPr="00A639DD" w:rsidRDefault="00D16446" w:rsidP="00E822CB">
      <w:pPr>
        <w:spacing w:line="360" w:lineRule="auto"/>
        <w:jc w:val="both"/>
        <w:rPr>
          <w:rFonts w:cs="Arial"/>
        </w:rPr>
      </w:pPr>
      <w:r>
        <w:rPr>
          <w:rFonts w:cs="Arial"/>
        </w:rPr>
        <w:t xml:space="preserve"> Expresa el </w:t>
      </w:r>
      <w:proofErr w:type="spellStart"/>
      <w:r>
        <w:rPr>
          <w:rFonts w:cs="Arial"/>
        </w:rPr>
        <w:t>promovente</w:t>
      </w:r>
      <w:proofErr w:type="spellEnd"/>
      <w:r>
        <w:rPr>
          <w:rFonts w:cs="Arial"/>
        </w:rPr>
        <w:t xml:space="preserve"> que  solicita</w:t>
      </w:r>
      <w:r w:rsidRPr="00A639DD">
        <w:rPr>
          <w:rFonts w:cs="Arial"/>
        </w:rPr>
        <w:t xml:space="preserve"> la intervención del H. Congreso del Estado de Nuevo León; a fin de que se analice y disponga las medidas que crean convenientes para que se exhorte a los alcaldes electos del Partido Revolucionario Institucional en el Estado de Nuevo León, para que al inicio de sus transiciones NO existan despidos de carácter político toda vez que existen más de 4,000 – cuatro mil panistas que actualmente laboran en los Municipios de Monterrey, Pesquería, Ciénega de Flores, Ramones, Zaragoza entre otros, </w:t>
      </w:r>
      <w:r w:rsidRPr="00A639DD">
        <w:rPr>
          <w:rFonts w:cs="Arial"/>
        </w:rPr>
        <w:lastRenderedPageBreak/>
        <w:t>dicha petición se deriva debido a que actualmente le han externado al suscrito la preocupación de dejar de percibir un ingreso para sus familias, es por ello que el suscrito se dirige a este órgano legislativo con el objetivo de que exista una sinergia con los simpatizantes antes mencionados y con los acaldes electos, esto con la finalidad de que al llegar el 31 de octubre del presente año se analicen los perfiles y en base a eso se determine NO dar de baja por cuestiones partidistas ya que la misma Ley del Servicio Civil del Estado de Nuevo León en sus artículos 36 fracción I y 39 señala que:</w:t>
      </w:r>
    </w:p>
    <w:p w14:paraId="1E146394" w14:textId="77777777" w:rsidR="00E822CB" w:rsidRDefault="00E822CB" w:rsidP="00E822CB">
      <w:pPr>
        <w:jc w:val="both"/>
        <w:rPr>
          <w:rFonts w:cs="Arial"/>
          <w:i/>
          <w:sz w:val="20"/>
          <w:szCs w:val="20"/>
        </w:rPr>
      </w:pPr>
    </w:p>
    <w:p w14:paraId="510B85C2" w14:textId="77777777" w:rsidR="00D16446" w:rsidRPr="00A639DD" w:rsidRDefault="00D16446" w:rsidP="00E822CB">
      <w:pPr>
        <w:jc w:val="both"/>
        <w:rPr>
          <w:rFonts w:cs="Arial"/>
          <w:i/>
          <w:sz w:val="20"/>
          <w:szCs w:val="20"/>
        </w:rPr>
      </w:pPr>
      <w:r w:rsidRPr="00A639DD">
        <w:rPr>
          <w:rFonts w:cs="Arial"/>
          <w:i/>
          <w:sz w:val="20"/>
          <w:szCs w:val="20"/>
        </w:rPr>
        <w:t>Art. 36º.- Son obligaciones del Gobierno y de los Municipios:</w:t>
      </w:r>
    </w:p>
    <w:p w14:paraId="421755BE" w14:textId="77777777" w:rsidR="00D16446" w:rsidRPr="00A639DD" w:rsidRDefault="00D16446" w:rsidP="00E822CB">
      <w:pPr>
        <w:jc w:val="both"/>
        <w:rPr>
          <w:rFonts w:cs="Arial"/>
          <w:i/>
          <w:sz w:val="20"/>
          <w:szCs w:val="20"/>
        </w:rPr>
      </w:pPr>
      <w:r w:rsidRPr="00A639DD">
        <w:rPr>
          <w:rFonts w:cs="Arial"/>
          <w:i/>
          <w:sz w:val="20"/>
          <w:szCs w:val="20"/>
        </w:rPr>
        <w:t>I.- Preferir en igualdad de condiciones de competencia y antigüedad a los trabajadores que estén presentando sus servicios o los hayan presentado con anterioridad en forma satisfactoria, a los que acrediten tener mejores derechos conforme al escalafón, y a los Veteranos de la Revolución debidamente reconocidos por la Defensa Nacional. Para los efectos del párrafo que antecede a cada una de las unidades burocráticas se formarán los escalafones de antigüedad y eficiencia.</w:t>
      </w:r>
    </w:p>
    <w:p w14:paraId="20CEC467" w14:textId="77777777" w:rsidR="00080687" w:rsidRDefault="00080687" w:rsidP="00E822CB">
      <w:pPr>
        <w:jc w:val="both"/>
        <w:rPr>
          <w:rFonts w:cs="Arial"/>
          <w:i/>
          <w:sz w:val="20"/>
          <w:szCs w:val="20"/>
        </w:rPr>
      </w:pPr>
    </w:p>
    <w:p w14:paraId="144133F1" w14:textId="77777777" w:rsidR="00D16446" w:rsidRPr="00A639DD" w:rsidRDefault="00D16446" w:rsidP="00E822CB">
      <w:pPr>
        <w:jc w:val="both"/>
        <w:rPr>
          <w:rFonts w:cs="Arial"/>
          <w:i/>
          <w:sz w:val="20"/>
          <w:szCs w:val="20"/>
        </w:rPr>
      </w:pPr>
      <w:r w:rsidRPr="00A639DD">
        <w:rPr>
          <w:rFonts w:cs="Arial"/>
          <w:i/>
          <w:sz w:val="20"/>
          <w:szCs w:val="20"/>
        </w:rPr>
        <w:t>Art.39º.- Ningún trabajador de base al servicio del Estado o Municipio podrá ser cesado o despedido sino por justa causa. En consecuencia, el nombramiento de dichos trabajadores sólo cesará de surtir efectos sin responsabilidades para el Estado o Municipio, en los siguientes casos:</w:t>
      </w:r>
    </w:p>
    <w:p w14:paraId="247256D4" w14:textId="77777777" w:rsidR="00D16446" w:rsidRPr="0024614A" w:rsidRDefault="00D16446" w:rsidP="00E822CB">
      <w:pPr>
        <w:jc w:val="both"/>
        <w:rPr>
          <w:rFonts w:cs="Arial"/>
          <w:i/>
          <w:sz w:val="20"/>
          <w:szCs w:val="20"/>
        </w:rPr>
      </w:pPr>
      <w:r w:rsidRPr="0024614A">
        <w:rPr>
          <w:rFonts w:cs="Arial"/>
          <w:i/>
          <w:sz w:val="20"/>
          <w:szCs w:val="20"/>
        </w:rPr>
        <w:t>I.- Por renuncia o abandono del empleo.</w:t>
      </w:r>
    </w:p>
    <w:p w14:paraId="5179D849" w14:textId="77777777" w:rsidR="00D16446" w:rsidRPr="0024614A" w:rsidRDefault="00D16446" w:rsidP="00E822CB">
      <w:pPr>
        <w:jc w:val="both"/>
        <w:rPr>
          <w:rFonts w:cs="Arial"/>
          <w:i/>
          <w:sz w:val="20"/>
          <w:szCs w:val="20"/>
        </w:rPr>
      </w:pPr>
      <w:r w:rsidRPr="0024614A">
        <w:rPr>
          <w:rFonts w:cs="Arial"/>
          <w:i/>
          <w:sz w:val="20"/>
          <w:szCs w:val="20"/>
        </w:rPr>
        <w:t>II.- Por conclusión del término o de la obra para la que fueron solicitados los servicios de los trabajadores.</w:t>
      </w:r>
    </w:p>
    <w:p w14:paraId="4A6B371E" w14:textId="77777777" w:rsidR="00D16446" w:rsidRPr="0024614A" w:rsidRDefault="00D16446" w:rsidP="00E822CB">
      <w:pPr>
        <w:jc w:val="both"/>
        <w:rPr>
          <w:rFonts w:cs="Arial"/>
          <w:i/>
          <w:sz w:val="20"/>
          <w:szCs w:val="20"/>
        </w:rPr>
      </w:pPr>
      <w:r w:rsidRPr="0024614A">
        <w:rPr>
          <w:rFonts w:cs="Arial"/>
          <w:i/>
          <w:sz w:val="20"/>
          <w:szCs w:val="20"/>
        </w:rPr>
        <w:t>III.- Por muerte del trabajador.</w:t>
      </w:r>
    </w:p>
    <w:p w14:paraId="0E2E687F" w14:textId="77777777" w:rsidR="00D16446" w:rsidRPr="0024614A" w:rsidRDefault="00D16446" w:rsidP="00E822CB">
      <w:pPr>
        <w:jc w:val="both"/>
        <w:rPr>
          <w:rFonts w:cs="Arial"/>
          <w:i/>
          <w:sz w:val="20"/>
          <w:szCs w:val="20"/>
        </w:rPr>
      </w:pPr>
      <w:r w:rsidRPr="0024614A">
        <w:rPr>
          <w:rFonts w:cs="Arial"/>
          <w:i/>
          <w:sz w:val="20"/>
          <w:szCs w:val="20"/>
        </w:rPr>
        <w:t>IV.- Por incapacidad física o mental del trabajador.</w:t>
      </w:r>
    </w:p>
    <w:p w14:paraId="256B8783" w14:textId="77777777" w:rsidR="00D16446" w:rsidRPr="0024614A" w:rsidRDefault="00D16446" w:rsidP="00E822CB">
      <w:pPr>
        <w:jc w:val="both"/>
        <w:rPr>
          <w:rFonts w:cs="Arial"/>
          <w:i/>
          <w:sz w:val="20"/>
          <w:szCs w:val="20"/>
        </w:rPr>
      </w:pPr>
      <w:r w:rsidRPr="0024614A">
        <w:rPr>
          <w:rFonts w:cs="Arial"/>
          <w:i/>
          <w:sz w:val="20"/>
          <w:szCs w:val="20"/>
        </w:rPr>
        <w:t>V.- Por resolución discrecional del Tribunal de Arbitraje en los siguientes casos:</w:t>
      </w:r>
    </w:p>
    <w:p w14:paraId="293A68FC" w14:textId="77777777" w:rsidR="00D16446" w:rsidRPr="0024614A" w:rsidRDefault="00D16446" w:rsidP="00E822CB">
      <w:pPr>
        <w:jc w:val="both"/>
        <w:rPr>
          <w:rFonts w:cs="Arial"/>
          <w:i/>
          <w:sz w:val="20"/>
          <w:szCs w:val="20"/>
        </w:rPr>
      </w:pPr>
      <w:r w:rsidRPr="0024614A">
        <w:rPr>
          <w:rFonts w:cs="Arial"/>
          <w:i/>
          <w:sz w:val="20"/>
          <w:szCs w:val="20"/>
        </w:rPr>
        <w:t xml:space="preserve">a). - Cuando el trabajador incurriere en faltas de probidad y honradez o en actos de violencia, amagos, injurias o malos tratamientos contra sus jefes o compañeros dentro o fuera del lugar de trabajo.    </w:t>
      </w:r>
    </w:p>
    <w:p w14:paraId="40DA4E75" w14:textId="77777777" w:rsidR="00D16446" w:rsidRPr="0024614A" w:rsidRDefault="00D16446" w:rsidP="00E822CB">
      <w:pPr>
        <w:jc w:val="both"/>
        <w:rPr>
          <w:rFonts w:cs="Arial"/>
          <w:i/>
          <w:sz w:val="20"/>
          <w:szCs w:val="20"/>
        </w:rPr>
      </w:pPr>
      <w:r w:rsidRPr="0024614A">
        <w:rPr>
          <w:rFonts w:cs="Arial"/>
          <w:i/>
          <w:sz w:val="20"/>
          <w:szCs w:val="20"/>
        </w:rPr>
        <w:t>B).- Cuando faltare a sus labores, sin causa justificada, por más de tres veces durante un mes</w:t>
      </w:r>
    </w:p>
    <w:p w14:paraId="1200C037" w14:textId="77777777" w:rsidR="00D16446" w:rsidRPr="0024614A" w:rsidRDefault="00D16446" w:rsidP="00E822CB">
      <w:pPr>
        <w:jc w:val="both"/>
        <w:rPr>
          <w:rFonts w:cs="Arial"/>
          <w:i/>
          <w:sz w:val="20"/>
          <w:szCs w:val="20"/>
        </w:rPr>
      </w:pPr>
      <w:r w:rsidRPr="0024614A">
        <w:rPr>
          <w:rFonts w:cs="Arial"/>
          <w:i/>
          <w:sz w:val="20"/>
          <w:szCs w:val="20"/>
        </w:rPr>
        <w:t>c).- Por destruir intencionalmente edificios, obras, documentos, maquinaria e instrumento de trabajo, materias primas y demás objetos relacionados con su trabajo.</w:t>
      </w:r>
    </w:p>
    <w:p w14:paraId="41DAAC10" w14:textId="77777777" w:rsidR="00D16446" w:rsidRPr="0024614A" w:rsidRDefault="00D16446" w:rsidP="00E822CB">
      <w:pPr>
        <w:jc w:val="both"/>
        <w:rPr>
          <w:rFonts w:cs="Arial"/>
          <w:i/>
          <w:sz w:val="20"/>
          <w:szCs w:val="20"/>
        </w:rPr>
      </w:pPr>
      <w:r w:rsidRPr="0024614A">
        <w:rPr>
          <w:rFonts w:cs="Arial"/>
          <w:i/>
          <w:sz w:val="20"/>
          <w:szCs w:val="20"/>
        </w:rPr>
        <w:t>d).- Por cometer actos inmorales durante el trabajo</w:t>
      </w:r>
    </w:p>
    <w:p w14:paraId="7D07B07C" w14:textId="77777777" w:rsidR="00D16446" w:rsidRPr="0024614A" w:rsidRDefault="00D16446" w:rsidP="00E822CB">
      <w:pPr>
        <w:jc w:val="both"/>
        <w:rPr>
          <w:rFonts w:cs="Arial"/>
          <w:i/>
          <w:sz w:val="20"/>
          <w:szCs w:val="20"/>
        </w:rPr>
      </w:pPr>
      <w:r w:rsidRPr="0024614A">
        <w:rPr>
          <w:rFonts w:cs="Arial"/>
          <w:i/>
          <w:sz w:val="20"/>
          <w:szCs w:val="20"/>
        </w:rPr>
        <w:t>e).- Por revelar los asuntos secretos o reservados de que tuviere conocimientos con motivo del trabajo.</w:t>
      </w:r>
    </w:p>
    <w:p w14:paraId="2B0A7A9C" w14:textId="77777777" w:rsidR="00D16446" w:rsidRPr="0024614A" w:rsidRDefault="00D16446" w:rsidP="00E822CB">
      <w:pPr>
        <w:jc w:val="both"/>
        <w:rPr>
          <w:rFonts w:cs="Arial"/>
          <w:i/>
          <w:sz w:val="20"/>
          <w:szCs w:val="20"/>
        </w:rPr>
      </w:pPr>
      <w:r w:rsidRPr="0024614A">
        <w:rPr>
          <w:rFonts w:cs="Arial"/>
          <w:i/>
          <w:sz w:val="20"/>
          <w:szCs w:val="20"/>
        </w:rPr>
        <w:t>f).- Por comprometer con su imprudencia, descuido o negligencia la seguridad del taller, oficina o dependencia donde preste sus servicios o de las personas que así se encuentren.</w:t>
      </w:r>
    </w:p>
    <w:p w14:paraId="4C0E8C5C" w14:textId="77777777" w:rsidR="00D16446" w:rsidRPr="0024614A" w:rsidRDefault="00D16446" w:rsidP="00E822CB">
      <w:pPr>
        <w:jc w:val="both"/>
        <w:rPr>
          <w:rFonts w:cs="Arial"/>
          <w:i/>
          <w:sz w:val="20"/>
          <w:szCs w:val="20"/>
        </w:rPr>
      </w:pPr>
      <w:r w:rsidRPr="0024614A">
        <w:rPr>
          <w:rFonts w:cs="Arial"/>
          <w:i/>
          <w:sz w:val="20"/>
          <w:szCs w:val="20"/>
        </w:rPr>
        <w:t>g).- Por no obedecer las órdenes que reciban de sus superiores relativas a su trabajo.</w:t>
      </w:r>
    </w:p>
    <w:p w14:paraId="652B8F85" w14:textId="77777777" w:rsidR="00D16446" w:rsidRPr="0024614A" w:rsidRDefault="00D16446" w:rsidP="00E822CB">
      <w:pPr>
        <w:jc w:val="both"/>
        <w:rPr>
          <w:rFonts w:cs="Arial"/>
          <w:i/>
          <w:sz w:val="20"/>
          <w:szCs w:val="20"/>
        </w:rPr>
      </w:pPr>
      <w:r w:rsidRPr="0024614A">
        <w:rPr>
          <w:rFonts w:cs="Arial"/>
          <w:i/>
          <w:sz w:val="20"/>
          <w:szCs w:val="20"/>
        </w:rPr>
        <w:lastRenderedPageBreak/>
        <w:t>h).- Por concurrir al trabajo en estado de embriaguez o bajo la influencia de algún narcótico o droga enervante.</w:t>
      </w:r>
    </w:p>
    <w:p w14:paraId="532DC2F2" w14:textId="77777777" w:rsidR="00D16446" w:rsidRPr="0024614A" w:rsidRDefault="00D16446" w:rsidP="00E822CB">
      <w:pPr>
        <w:jc w:val="both"/>
        <w:rPr>
          <w:rFonts w:cs="Arial"/>
          <w:i/>
          <w:sz w:val="20"/>
          <w:szCs w:val="20"/>
        </w:rPr>
      </w:pPr>
      <w:r w:rsidRPr="0024614A">
        <w:rPr>
          <w:rFonts w:cs="Arial"/>
          <w:i/>
          <w:sz w:val="20"/>
          <w:szCs w:val="20"/>
        </w:rPr>
        <w:t>i).- Por falta comprobada de cumplimiento al contrato de trabajo o por prisión que sea el resultado de una sentencia Ejecutoria. En los casos a que se refiere esta fracción si el trabajador diere motivo para la terminación de los efectos del nombramiento, podrá desde luego ser suspendido en su trabajo; si no fuera así, el jefe superior de la oficina podrá promover su remoción a oficina distinta de aquella en que estuviere prestando sus servicios, siempre que fuere compatible a sus aptitudes, hasta que sea resultado en definitiva por el Tribunal de Arbitraje.</w:t>
      </w:r>
    </w:p>
    <w:p w14:paraId="1D9CB1C1" w14:textId="77777777" w:rsidR="00D16446" w:rsidRPr="00A639DD" w:rsidRDefault="00D16446" w:rsidP="00E822CB">
      <w:pPr>
        <w:jc w:val="both"/>
        <w:rPr>
          <w:rFonts w:cs="Arial"/>
          <w:sz w:val="20"/>
          <w:szCs w:val="20"/>
        </w:rPr>
      </w:pPr>
    </w:p>
    <w:p w14:paraId="3ADEC74E" w14:textId="1154A7D1" w:rsidR="00D16446" w:rsidRPr="00A639DD" w:rsidRDefault="00D16446" w:rsidP="00E822CB">
      <w:pPr>
        <w:spacing w:line="276" w:lineRule="auto"/>
        <w:jc w:val="both"/>
        <w:rPr>
          <w:rFonts w:cs="Arial"/>
        </w:rPr>
      </w:pPr>
      <w:r w:rsidRPr="00A639DD">
        <w:rPr>
          <w:rFonts w:cs="Arial"/>
        </w:rPr>
        <w:t>Con forme</w:t>
      </w:r>
      <w:r w:rsidR="0024614A">
        <w:rPr>
          <w:rFonts w:cs="Arial"/>
        </w:rPr>
        <w:t xml:space="preserve"> a</w:t>
      </w:r>
      <w:r w:rsidRPr="00A639DD">
        <w:rPr>
          <w:rFonts w:cs="Arial"/>
        </w:rPr>
        <w:t xml:space="preserve"> lo anteriormente expuesto se podrá apreciar que en la mencionada Ley el despido que se percibe de ser político NO es justificado, es por lo que solicito a este </w:t>
      </w:r>
      <w:r w:rsidRPr="00A639DD">
        <w:rPr>
          <w:rFonts w:cs="Arial"/>
        </w:rPr>
        <w:tab/>
        <w:t>H. Co</w:t>
      </w:r>
      <w:r>
        <w:rPr>
          <w:rFonts w:cs="Arial"/>
        </w:rPr>
        <w:t>ngreso del Estado de Nuevo León.</w:t>
      </w:r>
    </w:p>
    <w:p w14:paraId="12BDCBA5" w14:textId="791B3006" w:rsidR="00356EC1" w:rsidRDefault="00356EC1" w:rsidP="00E822CB">
      <w:pPr>
        <w:spacing w:line="276" w:lineRule="auto"/>
        <w:jc w:val="both"/>
        <w:rPr>
          <w:rFonts w:cs="Arial"/>
          <w:color w:val="000000"/>
          <w:lang w:val="es-ES_tradnl"/>
        </w:rPr>
      </w:pPr>
    </w:p>
    <w:p w14:paraId="38B43836" w14:textId="77777777" w:rsidR="00CF5BB5" w:rsidRDefault="00CF5BB5" w:rsidP="00E822CB">
      <w:pPr>
        <w:spacing w:line="360" w:lineRule="auto"/>
        <w:ind w:firstLine="708"/>
        <w:jc w:val="both"/>
        <w:rPr>
          <w:rFonts w:cs="Arial"/>
          <w:color w:val="000000"/>
          <w:lang w:val="es-ES_tradnl"/>
        </w:rPr>
      </w:pPr>
    </w:p>
    <w:p w14:paraId="60B0002B" w14:textId="67ED1035" w:rsidR="00A20E35" w:rsidRPr="007E40A6" w:rsidRDefault="00A20E35" w:rsidP="00E822CB">
      <w:pPr>
        <w:spacing w:line="360" w:lineRule="auto"/>
        <w:jc w:val="both"/>
        <w:rPr>
          <w:rFonts w:cs="Arial"/>
          <w:color w:val="000000"/>
          <w:lang w:val="es-ES_tradnl"/>
        </w:rPr>
      </w:pPr>
      <w:r w:rsidRPr="007E40A6">
        <w:rPr>
          <w:rFonts w:cs="Arial"/>
          <w:color w:val="000000"/>
          <w:lang w:val="es-ES_tradnl"/>
        </w:rPr>
        <w:t xml:space="preserve">Una vez analizada la siguiente reforma y con fundamento en el </w:t>
      </w:r>
      <w:r w:rsidR="007A1235" w:rsidRPr="007E40A6">
        <w:rPr>
          <w:rFonts w:cs="Arial"/>
          <w:color w:val="000000"/>
          <w:lang w:val="es-ES_tradnl"/>
        </w:rPr>
        <w:t>Artículo</w:t>
      </w:r>
      <w:r w:rsidRPr="007E40A6">
        <w:rPr>
          <w:rFonts w:cs="Arial"/>
          <w:color w:val="000000"/>
          <w:lang w:val="es-ES_tradnl"/>
        </w:rPr>
        <w:t xml:space="preserve"> 47 inciso C) del Reglamento para el Gobierno Interior del Congreso del Estado de Nuevo León, hacemos de su conocimiento las </w:t>
      </w:r>
      <w:r w:rsidR="007E40A6" w:rsidRPr="007E40A6">
        <w:rPr>
          <w:rFonts w:cs="Arial"/>
          <w:color w:val="000000"/>
          <w:lang w:val="es-ES_tradnl"/>
        </w:rPr>
        <w:t>siguientes</w:t>
      </w:r>
      <w:r w:rsidRPr="007E40A6">
        <w:rPr>
          <w:rFonts w:cs="Arial"/>
          <w:color w:val="000000"/>
          <w:lang w:val="es-ES_tradnl"/>
        </w:rPr>
        <w:t>:</w:t>
      </w:r>
    </w:p>
    <w:p w14:paraId="60B0002C" w14:textId="77777777" w:rsidR="00A20E35" w:rsidRPr="007E40A6" w:rsidRDefault="00A20E35" w:rsidP="00E822CB">
      <w:pPr>
        <w:spacing w:line="360" w:lineRule="auto"/>
        <w:jc w:val="both"/>
        <w:rPr>
          <w:rFonts w:cs="Arial"/>
          <w:color w:val="000000"/>
          <w:lang w:val="es-ES_tradnl"/>
        </w:rPr>
      </w:pPr>
    </w:p>
    <w:p w14:paraId="36DB317F" w14:textId="77777777" w:rsidR="00E822CB" w:rsidRDefault="00E822CB" w:rsidP="00E822CB">
      <w:pPr>
        <w:spacing w:line="360" w:lineRule="auto"/>
        <w:jc w:val="center"/>
        <w:rPr>
          <w:rFonts w:cs="Arial"/>
          <w:b/>
          <w:color w:val="000000"/>
          <w:lang w:val="es-ES_tradnl"/>
        </w:rPr>
      </w:pPr>
    </w:p>
    <w:p w14:paraId="60B0002D" w14:textId="77777777" w:rsidR="00A20E35" w:rsidRPr="007E40A6" w:rsidRDefault="00A20E35" w:rsidP="00E822CB">
      <w:pPr>
        <w:spacing w:line="360" w:lineRule="auto"/>
        <w:jc w:val="center"/>
        <w:rPr>
          <w:rFonts w:cs="Arial"/>
          <w:b/>
          <w:color w:val="000000"/>
          <w:lang w:val="es-ES_tradnl"/>
        </w:rPr>
      </w:pPr>
      <w:r w:rsidRPr="007E40A6">
        <w:rPr>
          <w:rFonts w:cs="Arial"/>
          <w:b/>
          <w:color w:val="000000"/>
          <w:lang w:val="es-ES_tradnl"/>
        </w:rPr>
        <w:t>CONSIDERACIONES</w:t>
      </w:r>
    </w:p>
    <w:p w14:paraId="60B0002E" w14:textId="77777777" w:rsidR="00A20E35" w:rsidRPr="007E40A6" w:rsidRDefault="00A20E35" w:rsidP="00E822CB">
      <w:pPr>
        <w:spacing w:line="360" w:lineRule="auto"/>
        <w:jc w:val="both"/>
        <w:rPr>
          <w:rFonts w:cs="Arial"/>
          <w:b/>
          <w:color w:val="000000"/>
          <w:lang w:val="es-ES_tradnl"/>
        </w:rPr>
      </w:pPr>
    </w:p>
    <w:p w14:paraId="6175A646" w14:textId="1AF4DDB9" w:rsidR="00080687" w:rsidRDefault="00080687" w:rsidP="00080687">
      <w:pPr>
        <w:spacing w:line="360" w:lineRule="auto"/>
        <w:jc w:val="both"/>
        <w:rPr>
          <w:rFonts w:cs="Arial"/>
          <w:color w:val="000000"/>
          <w:lang w:val="es-ES_tradnl"/>
        </w:rPr>
      </w:pPr>
      <w:r>
        <w:rPr>
          <w:rFonts w:cs="Arial"/>
          <w:color w:val="000000"/>
          <w:lang w:val="es-ES_tradnl"/>
        </w:rPr>
        <w:t xml:space="preserve">      La competencia que resulta a esta Comisión de Fomento Económico para conocer el oficio que nos ocupa se encuentra sustentada por los numerales 65 Fracción I, </w:t>
      </w:r>
      <w:r w:rsidR="004912C2">
        <w:rPr>
          <w:rFonts w:cs="Arial"/>
          <w:color w:val="000000"/>
          <w:lang w:val="es-ES_tradnl"/>
        </w:rPr>
        <w:t>artículo</w:t>
      </w:r>
      <w:r>
        <w:rPr>
          <w:rFonts w:cs="Arial"/>
          <w:color w:val="000000"/>
          <w:lang w:val="es-ES_tradnl"/>
        </w:rPr>
        <w:t xml:space="preserve"> 66 fracción </w:t>
      </w:r>
      <w:r w:rsidR="004912C2">
        <w:rPr>
          <w:rFonts w:cs="Arial"/>
          <w:color w:val="000000"/>
          <w:lang w:val="es-ES_tradnl"/>
        </w:rPr>
        <w:t>I inciso f</w:t>
      </w:r>
      <w:r>
        <w:rPr>
          <w:rFonts w:cs="Arial"/>
          <w:color w:val="000000"/>
          <w:lang w:val="es-ES_tradnl"/>
        </w:rPr>
        <w:t>), 70 fracción XI inciso f y demás relativos de la Ley Orgánica del Poder Legislativo del Estado de Nuevo León, así como lo dispuesto en los Artículos 37 y 39 Fracción XI del Reglamento para el Gobierno Interior del Congreso del Estado de Nuevo León.</w:t>
      </w:r>
    </w:p>
    <w:p w14:paraId="60B00030" w14:textId="77777777" w:rsidR="007E40A6" w:rsidRDefault="007E40A6" w:rsidP="00080687">
      <w:pPr>
        <w:spacing w:line="360" w:lineRule="auto"/>
        <w:jc w:val="both"/>
        <w:rPr>
          <w:rFonts w:cs="Arial"/>
          <w:color w:val="000000"/>
          <w:lang w:val="es-ES_tradnl"/>
        </w:rPr>
      </w:pPr>
    </w:p>
    <w:p w14:paraId="53AEDBD2" w14:textId="6E82E8EA" w:rsidR="00D16446" w:rsidRDefault="00E822CB" w:rsidP="00080687">
      <w:pPr>
        <w:spacing w:line="360" w:lineRule="auto"/>
        <w:jc w:val="both"/>
        <w:rPr>
          <w:rFonts w:cs="Arial"/>
          <w:color w:val="000000"/>
          <w:lang w:val="es-ES_tradnl"/>
        </w:rPr>
      </w:pPr>
      <w:r>
        <w:rPr>
          <w:rFonts w:cs="Arial"/>
          <w:color w:val="000000"/>
          <w:lang w:val="es-ES_tradnl"/>
        </w:rPr>
        <w:t xml:space="preserve"> </w:t>
      </w:r>
      <w:r w:rsidR="00080687">
        <w:rPr>
          <w:rFonts w:cs="Arial"/>
          <w:color w:val="000000"/>
          <w:lang w:val="es-ES_tradnl"/>
        </w:rPr>
        <w:t xml:space="preserve">          </w:t>
      </w:r>
      <w:r w:rsidR="00825630">
        <w:rPr>
          <w:rFonts w:cs="Arial"/>
          <w:color w:val="000000"/>
          <w:lang w:val="es-ES_tradnl"/>
        </w:rPr>
        <w:t xml:space="preserve">Creemos en la importancia </w:t>
      </w:r>
      <w:r w:rsidR="00102DEA">
        <w:rPr>
          <w:rFonts w:cs="Arial"/>
          <w:color w:val="000000"/>
          <w:lang w:val="es-ES_tradnl"/>
        </w:rPr>
        <w:t xml:space="preserve">de </w:t>
      </w:r>
      <w:r w:rsidR="00825630">
        <w:rPr>
          <w:rFonts w:cs="Arial"/>
          <w:color w:val="000000"/>
          <w:lang w:val="es-ES_tradnl"/>
        </w:rPr>
        <w:t>que los trabajadores de los municipios</w:t>
      </w:r>
      <w:r w:rsidR="00102DEA">
        <w:rPr>
          <w:rFonts w:cs="Arial"/>
          <w:color w:val="000000"/>
          <w:lang w:val="es-ES_tradnl"/>
        </w:rPr>
        <w:t xml:space="preserve"> deben</w:t>
      </w:r>
      <w:r w:rsidR="00080687">
        <w:rPr>
          <w:rFonts w:cs="Arial"/>
          <w:color w:val="000000"/>
          <w:lang w:val="es-ES_tradnl"/>
        </w:rPr>
        <w:t xml:space="preserve"> </w:t>
      </w:r>
    </w:p>
    <w:p w14:paraId="0E7E4974" w14:textId="5B5D292D" w:rsidR="00825630" w:rsidRDefault="00DE701E" w:rsidP="00080687">
      <w:pPr>
        <w:spacing w:line="360" w:lineRule="auto"/>
        <w:jc w:val="both"/>
        <w:rPr>
          <w:rFonts w:cs="Arial"/>
          <w:color w:val="000000"/>
          <w:lang w:val="es-ES_tradnl"/>
        </w:rPr>
      </w:pPr>
      <w:r>
        <w:rPr>
          <w:rFonts w:cs="Arial"/>
          <w:color w:val="000000"/>
          <w:lang w:val="es-ES_tradnl"/>
        </w:rPr>
        <w:lastRenderedPageBreak/>
        <w:t>de contar</w:t>
      </w:r>
      <w:r w:rsidR="00102DEA">
        <w:rPr>
          <w:rFonts w:cs="Arial"/>
          <w:color w:val="000000"/>
          <w:lang w:val="es-ES_tradnl"/>
        </w:rPr>
        <w:t xml:space="preserve"> con una estabilidad laboral en cuanto a la imparcialidad de los alcaldes al momento de contratar o despedir empleados municipales, toda vez que una vez en funciones son representantes de toda la ciudadanía y no solo de los militantes de su partido.</w:t>
      </w:r>
    </w:p>
    <w:p w14:paraId="18F5094F" w14:textId="0B72C8CF" w:rsidR="00AC7C70" w:rsidRDefault="00AC7C70" w:rsidP="00E822CB">
      <w:pPr>
        <w:spacing w:line="360" w:lineRule="auto"/>
        <w:jc w:val="both"/>
        <w:rPr>
          <w:rFonts w:cs="Arial"/>
          <w:color w:val="000000"/>
          <w:lang w:val="es-ES_tradnl"/>
        </w:rPr>
      </w:pPr>
    </w:p>
    <w:p w14:paraId="4D8E6E03" w14:textId="17A98AEB" w:rsidR="00AC7C70" w:rsidRDefault="00E822CB" w:rsidP="00E822CB">
      <w:pPr>
        <w:spacing w:line="360" w:lineRule="auto"/>
        <w:jc w:val="both"/>
        <w:rPr>
          <w:rFonts w:cs="Arial"/>
          <w:color w:val="000000"/>
          <w:lang w:val="es-ES_tradnl"/>
        </w:rPr>
      </w:pPr>
      <w:r>
        <w:rPr>
          <w:rFonts w:cs="Arial"/>
          <w:color w:val="000000"/>
          <w:lang w:val="es-ES_tradnl"/>
        </w:rPr>
        <w:t xml:space="preserve"> </w:t>
      </w:r>
      <w:r w:rsidR="00AC7C70">
        <w:rPr>
          <w:rFonts w:cs="Arial"/>
          <w:color w:val="000000"/>
          <w:lang w:val="es-ES_tradnl"/>
        </w:rPr>
        <w:t>Es im</w:t>
      </w:r>
      <w:r w:rsidR="00102DEA">
        <w:rPr>
          <w:rFonts w:cs="Arial"/>
          <w:color w:val="000000"/>
          <w:lang w:val="es-ES_tradnl"/>
        </w:rPr>
        <w:t>portante expresar que sin bien en cada cambio de administración municipal es común observar cambios en los empleados, debido a que los titulares de las dependencias municipales que auxilian a los alcaldes necesitan gente de confianza que los asista en sus funciones, también es importante respetar las aptitudes y antigüedades de los trabajadores que ya se encuentran en la administración.</w:t>
      </w:r>
    </w:p>
    <w:p w14:paraId="06912926" w14:textId="77777777" w:rsidR="00825630" w:rsidRDefault="00825630" w:rsidP="00E822CB">
      <w:pPr>
        <w:spacing w:line="360" w:lineRule="auto"/>
        <w:jc w:val="both"/>
        <w:rPr>
          <w:rFonts w:cs="Arial"/>
          <w:color w:val="000000"/>
          <w:lang w:val="es-ES_tradnl"/>
        </w:rPr>
      </w:pPr>
    </w:p>
    <w:p w14:paraId="6EC87EFD" w14:textId="170A2AAB" w:rsidR="00356EC1" w:rsidRDefault="00AC7C70" w:rsidP="00E822CB">
      <w:pPr>
        <w:spacing w:line="360" w:lineRule="auto"/>
        <w:jc w:val="both"/>
        <w:rPr>
          <w:rFonts w:cs="Arial"/>
          <w:color w:val="000000"/>
          <w:lang w:val="es-ES_tradnl"/>
        </w:rPr>
      </w:pPr>
      <w:r>
        <w:rPr>
          <w:rFonts w:cs="Arial"/>
          <w:color w:val="000000"/>
          <w:lang w:val="es-ES_tradnl"/>
        </w:rPr>
        <w:t>En este</w:t>
      </w:r>
      <w:r w:rsidR="00102DEA">
        <w:rPr>
          <w:rFonts w:cs="Arial"/>
          <w:color w:val="000000"/>
          <w:lang w:val="es-ES_tradnl"/>
        </w:rPr>
        <w:t xml:space="preserve"> sentido consideramos adecuada la solicitud del ciudadano que nos suscribe, debido a su gran preocupación por los empleados municipales, sin embargo es preciso mencionar que ya no nos encontramos en el tiempo oportuno para hacer este llamado a los presidentes municipales, debido a que es por todos bien sabido que el inicio de las funciones de las actuales administraciones municipales comenz</w:t>
      </w:r>
      <w:r w:rsidR="00E822CB">
        <w:rPr>
          <w:rFonts w:cs="Arial"/>
          <w:color w:val="000000"/>
          <w:lang w:val="es-ES_tradnl"/>
        </w:rPr>
        <w:t>ó en Novie</w:t>
      </w:r>
      <w:r w:rsidR="00A7275E">
        <w:rPr>
          <w:rFonts w:cs="Arial"/>
          <w:color w:val="000000"/>
          <w:lang w:val="es-ES_tradnl"/>
        </w:rPr>
        <w:t>mbre del año pasado, por lo que la etapa de las transiciones ya concluyó.</w:t>
      </w:r>
    </w:p>
    <w:p w14:paraId="35DD97C4" w14:textId="1113FACB" w:rsidR="00DE701E" w:rsidRDefault="00DE701E" w:rsidP="00E822CB">
      <w:pPr>
        <w:spacing w:line="360" w:lineRule="auto"/>
        <w:jc w:val="both"/>
        <w:rPr>
          <w:rFonts w:cs="Arial"/>
          <w:color w:val="000000"/>
          <w:lang w:val="es-ES_tradnl"/>
        </w:rPr>
      </w:pPr>
    </w:p>
    <w:p w14:paraId="46890740" w14:textId="4EBEF6A6" w:rsidR="00DE701E" w:rsidRDefault="00DE701E" w:rsidP="00E822CB">
      <w:pPr>
        <w:spacing w:line="360" w:lineRule="auto"/>
        <w:jc w:val="both"/>
        <w:rPr>
          <w:rFonts w:cs="Arial"/>
          <w:color w:val="000000"/>
          <w:lang w:val="es-ES_tradnl"/>
        </w:rPr>
      </w:pPr>
      <w:r w:rsidRPr="00DE701E">
        <w:rPr>
          <w:rFonts w:cs="Arial"/>
          <w:color w:val="000000"/>
          <w:lang w:val="es-ES_tradnl"/>
        </w:rPr>
        <w:t>Consecuentemente, quienes integramos esta Comisión de Dictamen Legislativo, presentamos ante el Pleno de esta Soberanía, el siguiente proyecto de:</w:t>
      </w:r>
    </w:p>
    <w:p w14:paraId="0AD49BB5" w14:textId="19661AF7" w:rsidR="00356EC1" w:rsidRDefault="00356EC1" w:rsidP="00E822CB">
      <w:pPr>
        <w:spacing w:line="360" w:lineRule="auto"/>
        <w:jc w:val="both"/>
        <w:rPr>
          <w:rFonts w:cs="Arial"/>
          <w:color w:val="000000"/>
          <w:lang w:val="es-ES_tradnl"/>
        </w:rPr>
      </w:pPr>
    </w:p>
    <w:p w14:paraId="7D252FA6" w14:textId="77777777" w:rsidR="00356EC1" w:rsidRPr="007E40A6" w:rsidRDefault="00356EC1" w:rsidP="00E822CB">
      <w:pPr>
        <w:spacing w:line="360" w:lineRule="auto"/>
        <w:jc w:val="both"/>
        <w:rPr>
          <w:rFonts w:cs="Arial"/>
          <w:color w:val="000000"/>
          <w:lang w:val="es-ES_tradnl"/>
        </w:rPr>
      </w:pPr>
    </w:p>
    <w:p w14:paraId="60B00033" w14:textId="77777777" w:rsidR="007E40A6" w:rsidRPr="007E40A6" w:rsidRDefault="007E40A6" w:rsidP="00E822CB">
      <w:pPr>
        <w:spacing w:line="360" w:lineRule="auto"/>
        <w:jc w:val="center"/>
        <w:rPr>
          <w:rFonts w:cs="Arial"/>
          <w:b/>
          <w:lang w:val="es-ES_tradnl"/>
        </w:rPr>
      </w:pPr>
    </w:p>
    <w:p w14:paraId="60B00034" w14:textId="1ED46C6C" w:rsidR="007E40A6" w:rsidRPr="0096748B" w:rsidRDefault="00DE701E" w:rsidP="00E822CB">
      <w:pPr>
        <w:spacing w:line="360" w:lineRule="auto"/>
        <w:jc w:val="center"/>
        <w:rPr>
          <w:rFonts w:cs="Arial"/>
          <w:b/>
          <w:lang w:val="es-ES_tradnl"/>
        </w:rPr>
      </w:pPr>
      <w:r w:rsidRPr="0096748B">
        <w:rPr>
          <w:rFonts w:cs="Arial"/>
          <w:b/>
          <w:lang w:val="es-ES_tradnl"/>
        </w:rPr>
        <w:t>A C U E R D</w:t>
      </w:r>
      <w:r w:rsidR="007E40A6" w:rsidRPr="0096748B">
        <w:rPr>
          <w:rFonts w:cs="Arial"/>
          <w:b/>
          <w:lang w:val="es-ES_tradnl"/>
        </w:rPr>
        <w:t xml:space="preserve"> O</w:t>
      </w:r>
    </w:p>
    <w:p w14:paraId="60B00035" w14:textId="77777777" w:rsidR="007E40A6" w:rsidRPr="007A1235" w:rsidRDefault="007E40A6" w:rsidP="00E822CB">
      <w:pPr>
        <w:spacing w:line="360" w:lineRule="auto"/>
        <w:jc w:val="both"/>
        <w:rPr>
          <w:rFonts w:cs="Arial"/>
          <w:b/>
          <w:highlight w:val="yellow"/>
          <w:lang w:val="es-ES_tradnl"/>
        </w:rPr>
      </w:pPr>
    </w:p>
    <w:p w14:paraId="60B00036" w14:textId="7EC4E761" w:rsidR="007E40A6" w:rsidRDefault="00DE701E" w:rsidP="00E822CB">
      <w:pPr>
        <w:spacing w:line="360" w:lineRule="auto"/>
        <w:jc w:val="both"/>
        <w:rPr>
          <w:rFonts w:cs="Arial"/>
          <w:lang w:val="es-ES_tradnl"/>
        </w:rPr>
      </w:pPr>
      <w:r w:rsidRPr="00DE701E">
        <w:rPr>
          <w:rFonts w:cs="Arial"/>
          <w:b/>
          <w:lang w:val="es-ES_tradnl"/>
        </w:rPr>
        <w:t>PRIMERO:</w:t>
      </w:r>
      <w:r w:rsidR="00977421" w:rsidRPr="00DE701E">
        <w:rPr>
          <w:rFonts w:cs="Arial"/>
          <w:b/>
          <w:lang w:val="es-ES_tradnl"/>
        </w:rPr>
        <w:t xml:space="preserve"> </w:t>
      </w:r>
      <w:r w:rsidR="0096748B">
        <w:rPr>
          <w:rFonts w:cs="Arial"/>
          <w:lang w:val="es-ES_tradnl"/>
        </w:rPr>
        <w:t xml:space="preserve">La LXXIV Legislatura al </w:t>
      </w:r>
      <w:r w:rsidR="00080687">
        <w:rPr>
          <w:rFonts w:cs="Arial"/>
          <w:lang w:val="es-ES_tradnl"/>
        </w:rPr>
        <w:t xml:space="preserve"> H. </w:t>
      </w:r>
      <w:r w:rsidR="0096748B">
        <w:rPr>
          <w:rFonts w:cs="Arial"/>
          <w:lang w:val="es-ES_tradnl"/>
        </w:rPr>
        <w:t xml:space="preserve">Congreso del Estado de Nuevo León, </w:t>
      </w:r>
      <w:r w:rsidR="00E822CB">
        <w:rPr>
          <w:rFonts w:cs="Arial"/>
          <w:lang w:val="es-ES_tradnl"/>
        </w:rPr>
        <w:t>por las consideraciones vertidas en el cuerpo del presente dictamen, acuerda dejar sin materia la solicitud presentada por el C. FRANCISCO</w:t>
      </w:r>
      <w:r w:rsidR="00080687">
        <w:rPr>
          <w:rFonts w:cs="Arial"/>
          <w:lang w:val="es-ES_tradnl"/>
        </w:rPr>
        <w:t xml:space="preserve"> JAVIER</w:t>
      </w:r>
      <w:r w:rsidR="00E822CB">
        <w:rPr>
          <w:rFonts w:cs="Arial"/>
          <w:lang w:val="es-ES_tradnl"/>
        </w:rPr>
        <w:t xml:space="preserve"> BUSTILLOS SOTO.</w:t>
      </w:r>
    </w:p>
    <w:p w14:paraId="7C139598" w14:textId="77777777" w:rsidR="00A7275E" w:rsidRDefault="00A7275E" w:rsidP="00E822CB">
      <w:pPr>
        <w:spacing w:line="360" w:lineRule="auto"/>
        <w:jc w:val="both"/>
        <w:rPr>
          <w:rFonts w:cs="Arial"/>
          <w:lang w:val="es-ES_tradnl"/>
        </w:rPr>
      </w:pPr>
    </w:p>
    <w:p w14:paraId="7F3894E7" w14:textId="2B233A0E" w:rsidR="00A7275E" w:rsidRDefault="00A7275E" w:rsidP="00A7275E">
      <w:pPr>
        <w:spacing w:line="360" w:lineRule="auto"/>
        <w:jc w:val="both"/>
        <w:rPr>
          <w:rFonts w:cs="Arial"/>
          <w:b/>
          <w:lang w:val="es-ES_tradnl"/>
        </w:rPr>
      </w:pPr>
      <w:r>
        <w:rPr>
          <w:rFonts w:cs="Arial"/>
          <w:b/>
          <w:lang w:val="es-ES_tradnl"/>
        </w:rPr>
        <w:t>SEGUNDO</w:t>
      </w:r>
      <w:r w:rsidR="00080687" w:rsidRPr="00080687">
        <w:rPr>
          <w:rFonts w:cs="Arial"/>
          <w:lang w:val="es-ES_tradnl"/>
        </w:rPr>
        <w:t xml:space="preserve"> </w:t>
      </w:r>
      <w:r w:rsidR="00080687">
        <w:rPr>
          <w:rFonts w:cs="Arial"/>
          <w:lang w:val="es-ES_tradnl"/>
        </w:rPr>
        <w:t>En base al artículo 124 del Reglamento de Gobierno para el Gobierno Interior del Congreso del Estado,</w:t>
      </w:r>
      <w:r w:rsidR="00080687" w:rsidRPr="00027956">
        <w:rPr>
          <w:rFonts w:cs="Arial"/>
          <w:b/>
          <w:lang w:val="es-ES_tradnl"/>
        </w:rPr>
        <w:t xml:space="preserve"> </w:t>
      </w:r>
      <w:r w:rsidR="00080687">
        <w:rPr>
          <w:rFonts w:cs="Arial"/>
          <w:lang w:val="es-ES_tradnl"/>
        </w:rPr>
        <w:t>n</w:t>
      </w:r>
      <w:r w:rsidR="00080687" w:rsidRPr="00027956">
        <w:rPr>
          <w:rFonts w:cs="Arial"/>
          <w:lang w:val="es-ES_tradnl"/>
        </w:rPr>
        <w:t>oti</w:t>
      </w:r>
      <w:r w:rsidR="00080687">
        <w:rPr>
          <w:rFonts w:cs="Arial"/>
          <w:lang w:val="es-ES_tradnl"/>
        </w:rPr>
        <w:t>fíquese el presente Acuerdo al</w:t>
      </w:r>
      <w:r w:rsidR="00080687" w:rsidRPr="00027956">
        <w:rPr>
          <w:rFonts w:cs="Arial"/>
          <w:lang w:val="es-ES_tradnl"/>
        </w:rPr>
        <w:t xml:space="preserve"> </w:t>
      </w:r>
      <w:proofErr w:type="spellStart"/>
      <w:r w:rsidR="00080687" w:rsidRPr="00027956">
        <w:rPr>
          <w:rFonts w:cs="Arial"/>
          <w:lang w:val="es-ES_tradnl"/>
        </w:rPr>
        <w:t>promovente</w:t>
      </w:r>
      <w:proofErr w:type="spellEnd"/>
      <w:r w:rsidR="00080687">
        <w:rPr>
          <w:rFonts w:cs="Arial"/>
          <w:lang w:val="es-ES_tradnl"/>
        </w:rPr>
        <w:t>.</w:t>
      </w:r>
    </w:p>
    <w:p w14:paraId="38B54E0A" w14:textId="77777777" w:rsidR="00A7275E" w:rsidRPr="00027956" w:rsidRDefault="00A7275E" w:rsidP="00A7275E">
      <w:pPr>
        <w:spacing w:line="360" w:lineRule="auto"/>
        <w:jc w:val="both"/>
        <w:rPr>
          <w:rFonts w:cs="Arial"/>
          <w:b/>
          <w:lang w:val="es-ES_tradnl"/>
        </w:rPr>
      </w:pPr>
    </w:p>
    <w:p w14:paraId="165EE042" w14:textId="5CFB5C25" w:rsidR="00A7275E" w:rsidRPr="00A7275E" w:rsidRDefault="00A7275E" w:rsidP="00A7275E">
      <w:pPr>
        <w:spacing w:line="360" w:lineRule="auto"/>
        <w:jc w:val="both"/>
        <w:rPr>
          <w:rFonts w:cs="Arial"/>
          <w:b/>
          <w:lang w:val="es-ES_tradnl"/>
        </w:rPr>
      </w:pPr>
      <w:r>
        <w:rPr>
          <w:rFonts w:cs="Arial"/>
          <w:b/>
          <w:lang w:val="es-ES_tradnl"/>
        </w:rPr>
        <w:t>TERCERO:</w:t>
      </w:r>
      <w:r w:rsidRPr="00027956">
        <w:rPr>
          <w:rFonts w:cs="Arial"/>
          <w:b/>
          <w:lang w:val="es-ES_tradnl"/>
        </w:rPr>
        <w:t xml:space="preserve"> </w:t>
      </w:r>
      <w:r w:rsidRPr="00027956">
        <w:rPr>
          <w:rFonts w:cs="Arial"/>
          <w:lang w:val="es-ES_tradnl"/>
        </w:rPr>
        <w:t>Archívese y téngase como totalmente concluido el presente asunto</w:t>
      </w:r>
      <w:r>
        <w:rPr>
          <w:rFonts w:cs="Arial"/>
          <w:lang w:val="es-ES_tradnl"/>
        </w:rPr>
        <w:t>.</w:t>
      </w:r>
    </w:p>
    <w:p w14:paraId="320AE6C9" w14:textId="77777777" w:rsidR="00A7275E" w:rsidRDefault="00A7275E" w:rsidP="00A7275E">
      <w:pPr>
        <w:spacing w:line="360" w:lineRule="auto"/>
        <w:rPr>
          <w:rFonts w:cs="Arial"/>
          <w:lang w:val="es-ES_tradnl"/>
        </w:rPr>
      </w:pPr>
    </w:p>
    <w:p w14:paraId="75C3B44C" w14:textId="2B1D8BB1" w:rsidR="005250D9" w:rsidRPr="008C118A" w:rsidRDefault="004E4543" w:rsidP="00A7275E">
      <w:pPr>
        <w:spacing w:line="360" w:lineRule="auto"/>
        <w:jc w:val="center"/>
        <w:rPr>
          <w:rFonts w:cs="Arial"/>
          <w:b/>
          <w:lang w:val="es-ES_tradnl"/>
        </w:rPr>
      </w:pPr>
      <w:r w:rsidRPr="008C118A">
        <w:rPr>
          <w:rFonts w:cs="Arial"/>
          <w:b/>
          <w:lang w:val="es-ES_tradnl"/>
        </w:rPr>
        <w:t>Monterrey, Nuevo León</w:t>
      </w:r>
      <w:r w:rsidR="005250D9">
        <w:rPr>
          <w:rFonts w:cs="Arial"/>
          <w:b/>
          <w:lang w:val="es-ES_tradnl"/>
        </w:rPr>
        <w:t xml:space="preserve"> a </w:t>
      </w:r>
      <w:r w:rsidR="009C7FEC">
        <w:rPr>
          <w:rFonts w:cs="Arial"/>
          <w:b/>
          <w:lang w:val="es-ES_tradnl"/>
        </w:rPr>
        <w:t xml:space="preserve"> </w:t>
      </w:r>
    </w:p>
    <w:p w14:paraId="60B00051" w14:textId="77777777" w:rsidR="004E4543" w:rsidRPr="008C118A" w:rsidRDefault="004E4543" w:rsidP="004E4543">
      <w:pPr>
        <w:spacing w:line="360" w:lineRule="auto"/>
        <w:jc w:val="center"/>
        <w:rPr>
          <w:rFonts w:cs="Arial"/>
          <w:b/>
          <w:lang w:val="es-ES_tradnl"/>
        </w:rPr>
      </w:pPr>
    </w:p>
    <w:p w14:paraId="60B00052" w14:textId="77777777" w:rsidR="004E4543" w:rsidRPr="008C118A" w:rsidRDefault="004E4543" w:rsidP="004E4543">
      <w:pPr>
        <w:jc w:val="center"/>
        <w:rPr>
          <w:rFonts w:cs="Arial"/>
          <w:b/>
          <w:bCs/>
          <w:lang w:val="es-ES_tradnl"/>
        </w:rPr>
      </w:pPr>
      <w:r w:rsidRPr="008C118A">
        <w:rPr>
          <w:rFonts w:cs="Arial"/>
          <w:b/>
          <w:bCs/>
          <w:lang w:val="es-ES_tradnl"/>
        </w:rPr>
        <w:t>Comisión de Fomento Económico.</w:t>
      </w:r>
    </w:p>
    <w:p w14:paraId="60B00053" w14:textId="77777777" w:rsidR="004E4543" w:rsidRPr="008C118A" w:rsidRDefault="004E4543" w:rsidP="004E4543">
      <w:pPr>
        <w:jc w:val="center"/>
        <w:rPr>
          <w:rFonts w:cs="Arial"/>
          <w:b/>
          <w:bCs/>
          <w:lang w:val="es-ES_tradnl"/>
        </w:rPr>
      </w:pPr>
    </w:p>
    <w:p w14:paraId="60B00054" w14:textId="77777777" w:rsidR="004E4543" w:rsidRPr="008C118A" w:rsidRDefault="004E4543" w:rsidP="004E4543">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Presidente:</w:t>
      </w:r>
    </w:p>
    <w:p w14:paraId="60B00055" w14:textId="77777777" w:rsidR="004E4543" w:rsidRPr="008C118A" w:rsidRDefault="004E4543" w:rsidP="004E4543">
      <w:pPr>
        <w:jc w:val="center"/>
        <w:rPr>
          <w:rFonts w:cs="Arial"/>
          <w:bCs/>
          <w:lang w:val="es-ES_tradnl"/>
        </w:rPr>
      </w:pPr>
    </w:p>
    <w:p w14:paraId="60B00056" w14:textId="77777777" w:rsidR="004E4543" w:rsidRPr="008C118A" w:rsidRDefault="004E4543" w:rsidP="004E4543">
      <w:pPr>
        <w:jc w:val="center"/>
        <w:rPr>
          <w:rFonts w:cs="Arial"/>
          <w:bCs/>
          <w:lang w:val="es-ES_tradnl"/>
        </w:rPr>
      </w:pPr>
    </w:p>
    <w:p w14:paraId="60B00057" w14:textId="77777777" w:rsidR="004E4543" w:rsidRPr="008C118A" w:rsidRDefault="004E4543" w:rsidP="004E4543">
      <w:pPr>
        <w:jc w:val="center"/>
        <w:rPr>
          <w:rFonts w:cs="Arial"/>
          <w:lang w:val="es-ES_tradnl"/>
        </w:rPr>
      </w:pPr>
      <w:r w:rsidRPr="008C118A">
        <w:rPr>
          <w:rFonts w:cs="Arial"/>
          <w:lang w:val="es-ES_tradnl"/>
        </w:rPr>
        <w:t>Eva Margarita Gómez Tamez</w:t>
      </w:r>
    </w:p>
    <w:p w14:paraId="60B00058" w14:textId="77777777" w:rsidR="004E4543" w:rsidRPr="008C118A" w:rsidRDefault="004E4543" w:rsidP="004E4543">
      <w:pPr>
        <w:jc w:val="center"/>
        <w:rPr>
          <w:rFonts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4E4543" w:rsidRPr="008C118A" w14:paraId="60B00064" w14:textId="77777777" w:rsidTr="00DF56A1">
        <w:trPr>
          <w:jc w:val="center"/>
        </w:trPr>
        <w:tc>
          <w:tcPr>
            <w:tcW w:w="3857" w:type="dxa"/>
          </w:tcPr>
          <w:p w14:paraId="60B00059"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Vicepresidente:</w:t>
            </w:r>
          </w:p>
          <w:p w14:paraId="60B0005A" w14:textId="77777777" w:rsidR="004E4543" w:rsidRPr="008C118A" w:rsidRDefault="004E4543" w:rsidP="00DF56A1">
            <w:pPr>
              <w:jc w:val="center"/>
              <w:rPr>
                <w:rFonts w:cs="Arial"/>
                <w:bCs/>
                <w:lang w:val="es-ES_tradnl"/>
              </w:rPr>
            </w:pPr>
          </w:p>
          <w:p w14:paraId="60B0005B" w14:textId="77777777" w:rsidR="004E4543" w:rsidRPr="008C118A" w:rsidRDefault="004E4543" w:rsidP="00DF56A1">
            <w:pPr>
              <w:jc w:val="center"/>
              <w:rPr>
                <w:rFonts w:cs="Arial"/>
                <w:bCs/>
                <w:lang w:val="es-ES_tradnl"/>
              </w:rPr>
            </w:pPr>
          </w:p>
          <w:p w14:paraId="60B0005C" w14:textId="77777777" w:rsidR="004E4543" w:rsidRPr="008C118A" w:rsidRDefault="004E4543" w:rsidP="00DF56A1">
            <w:pPr>
              <w:rPr>
                <w:rFonts w:cs="Arial"/>
                <w:bCs/>
                <w:lang w:val="es-ES_tradnl"/>
              </w:rPr>
            </w:pPr>
            <w:proofErr w:type="spellStart"/>
            <w:r w:rsidRPr="00F77EC9">
              <w:rPr>
                <w:rFonts w:cs="Arial"/>
                <w:bCs/>
                <w:lang w:val="es-ES_tradnl"/>
              </w:rPr>
              <w:t>Alhinna</w:t>
            </w:r>
            <w:proofErr w:type="spellEnd"/>
            <w:r w:rsidRPr="00F77EC9">
              <w:rPr>
                <w:rFonts w:cs="Arial"/>
                <w:bCs/>
                <w:lang w:val="es-ES_tradnl"/>
              </w:rPr>
              <w:t xml:space="preserve"> Berenice Vargas García</w:t>
            </w:r>
          </w:p>
          <w:p w14:paraId="60B0005D" w14:textId="77777777" w:rsidR="004E4543" w:rsidRPr="008C118A" w:rsidRDefault="004E4543" w:rsidP="00DF56A1">
            <w:pPr>
              <w:jc w:val="center"/>
              <w:rPr>
                <w:rFonts w:cs="Arial"/>
                <w:bCs/>
                <w:lang w:val="es-ES_tradnl"/>
              </w:rPr>
            </w:pPr>
          </w:p>
        </w:tc>
        <w:tc>
          <w:tcPr>
            <w:tcW w:w="4507" w:type="dxa"/>
          </w:tcPr>
          <w:p w14:paraId="60B0005E"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Secretario:</w:t>
            </w:r>
          </w:p>
          <w:p w14:paraId="60B0005F" w14:textId="77777777" w:rsidR="004E4543" w:rsidRPr="008C118A" w:rsidRDefault="004E4543" w:rsidP="00DF56A1">
            <w:pPr>
              <w:jc w:val="center"/>
              <w:rPr>
                <w:rFonts w:cs="Arial"/>
                <w:bCs/>
                <w:lang w:val="es-ES_tradnl"/>
              </w:rPr>
            </w:pPr>
          </w:p>
          <w:p w14:paraId="60B00060" w14:textId="77777777" w:rsidR="004E4543" w:rsidRPr="008C118A" w:rsidRDefault="004E4543" w:rsidP="00DF56A1">
            <w:pPr>
              <w:jc w:val="center"/>
              <w:rPr>
                <w:rFonts w:cs="Arial"/>
                <w:bCs/>
                <w:lang w:val="es-ES_tradnl"/>
              </w:rPr>
            </w:pPr>
          </w:p>
          <w:p w14:paraId="60B00061" w14:textId="77777777" w:rsidR="004E4543" w:rsidRPr="00F77EC9" w:rsidRDefault="004E4543" w:rsidP="00DF56A1">
            <w:pPr>
              <w:jc w:val="center"/>
              <w:rPr>
                <w:rFonts w:cs="Arial"/>
                <w:bCs/>
                <w:lang w:val="es-ES_tradnl"/>
              </w:rPr>
            </w:pPr>
            <w:r w:rsidRPr="00F77EC9">
              <w:rPr>
                <w:rFonts w:cs="Arial"/>
                <w:bCs/>
                <w:lang w:val="es-ES_tradnl"/>
              </w:rPr>
              <w:t>Jorge Alan Blanco Durán</w:t>
            </w:r>
          </w:p>
          <w:p w14:paraId="60B00062" w14:textId="77777777" w:rsidR="004E4543" w:rsidRDefault="004E4543" w:rsidP="00DF56A1">
            <w:pPr>
              <w:jc w:val="center"/>
              <w:rPr>
                <w:rFonts w:cs="Arial"/>
                <w:bCs/>
                <w:lang w:val="es-ES_tradnl"/>
              </w:rPr>
            </w:pPr>
          </w:p>
          <w:p w14:paraId="60B00063" w14:textId="77777777" w:rsidR="004E4543" w:rsidRPr="008C118A" w:rsidRDefault="004E4543" w:rsidP="00DF56A1">
            <w:pPr>
              <w:jc w:val="center"/>
              <w:rPr>
                <w:rFonts w:cs="Arial"/>
                <w:bCs/>
                <w:lang w:val="es-ES_tradnl"/>
              </w:rPr>
            </w:pPr>
          </w:p>
        </w:tc>
      </w:tr>
      <w:tr w:rsidR="004E4543" w:rsidRPr="008C118A" w14:paraId="60B00067" w14:textId="77777777" w:rsidTr="00DF56A1">
        <w:trPr>
          <w:jc w:val="center"/>
        </w:trPr>
        <w:tc>
          <w:tcPr>
            <w:tcW w:w="3857" w:type="dxa"/>
          </w:tcPr>
          <w:p w14:paraId="60B00065" w14:textId="77777777" w:rsidR="004E4543" w:rsidRPr="008C118A" w:rsidRDefault="004E4543" w:rsidP="00DF56A1">
            <w:pPr>
              <w:jc w:val="center"/>
              <w:rPr>
                <w:rFonts w:cs="Arial"/>
                <w:lang w:val="es-ES_tradnl"/>
              </w:rPr>
            </w:pPr>
          </w:p>
        </w:tc>
        <w:tc>
          <w:tcPr>
            <w:tcW w:w="4507" w:type="dxa"/>
          </w:tcPr>
          <w:p w14:paraId="60B00066" w14:textId="77777777" w:rsidR="004E4543" w:rsidRPr="008C118A" w:rsidRDefault="004E4543" w:rsidP="00DF56A1">
            <w:pPr>
              <w:jc w:val="center"/>
              <w:rPr>
                <w:rFonts w:cs="Arial"/>
                <w:lang w:val="es-ES_tradnl"/>
              </w:rPr>
            </w:pPr>
          </w:p>
        </w:tc>
      </w:tr>
      <w:tr w:rsidR="004E4543" w:rsidRPr="008C118A" w14:paraId="60B00074" w14:textId="77777777" w:rsidTr="00DF56A1">
        <w:trPr>
          <w:jc w:val="center"/>
        </w:trPr>
        <w:tc>
          <w:tcPr>
            <w:tcW w:w="3857" w:type="dxa"/>
          </w:tcPr>
          <w:p w14:paraId="60B00068"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69" w14:textId="77777777" w:rsidR="004E4543" w:rsidRPr="008C118A" w:rsidRDefault="004E4543" w:rsidP="00DF56A1">
            <w:pPr>
              <w:jc w:val="center"/>
              <w:rPr>
                <w:rFonts w:cs="Arial"/>
                <w:bCs/>
                <w:lang w:val="es-ES_tradnl"/>
              </w:rPr>
            </w:pPr>
          </w:p>
          <w:p w14:paraId="60B0006A" w14:textId="77777777" w:rsidR="004E4543" w:rsidRPr="008C118A" w:rsidRDefault="004E4543" w:rsidP="00DF56A1">
            <w:pPr>
              <w:jc w:val="center"/>
              <w:rPr>
                <w:rFonts w:cs="Arial"/>
                <w:bCs/>
                <w:lang w:val="es-ES_tradnl"/>
              </w:rPr>
            </w:pPr>
          </w:p>
          <w:p w14:paraId="60B0006B" w14:textId="77777777" w:rsidR="004E4543" w:rsidRDefault="004E4543" w:rsidP="00DF56A1">
            <w:pPr>
              <w:jc w:val="center"/>
              <w:rPr>
                <w:rFonts w:cs="Arial"/>
                <w:bCs/>
                <w:lang w:val="es-ES_tradnl"/>
              </w:rPr>
            </w:pPr>
            <w:r>
              <w:rPr>
                <w:rFonts w:cs="Arial"/>
                <w:bCs/>
                <w:lang w:val="es-ES_tradnl"/>
              </w:rPr>
              <w:t xml:space="preserve">Héctor García </w:t>
            </w:r>
            <w:proofErr w:type="spellStart"/>
            <w:r>
              <w:rPr>
                <w:rFonts w:cs="Arial"/>
                <w:bCs/>
                <w:lang w:val="es-ES_tradnl"/>
              </w:rPr>
              <w:t>García</w:t>
            </w:r>
            <w:proofErr w:type="spellEnd"/>
          </w:p>
          <w:p w14:paraId="60B0006C" w14:textId="77777777" w:rsidR="004E4543" w:rsidRDefault="004E4543" w:rsidP="00DF56A1">
            <w:pPr>
              <w:jc w:val="center"/>
              <w:rPr>
                <w:rFonts w:cs="Arial"/>
                <w:bCs/>
                <w:lang w:val="es-ES_tradnl"/>
              </w:rPr>
            </w:pPr>
          </w:p>
          <w:p w14:paraId="60B0006F" w14:textId="77777777" w:rsidR="004E4543" w:rsidRPr="008C118A" w:rsidRDefault="004E4543" w:rsidP="00DF56A1">
            <w:pPr>
              <w:jc w:val="center"/>
              <w:rPr>
                <w:rFonts w:cs="Arial"/>
                <w:bCs/>
                <w:lang w:val="es-ES_tradnl"/>
              </w:rPr>
            </w:pPr>
            <w:bookmarkStart w:id="0" w:name="_GoBack"/>
            <w:bookmarkEnd w:id="0"/>
          </w:p>
        </w:tc>
        <w:tc>
          <w:tcPr>
            <w:tcW w:w="4507" w:type="dxa"/>
          </w:tcPr>
          <w:p w14:paraId="60B00070"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71" w14:textId="77777777" w:rsidR="004E4543" w:rsidRPr="008C118A" w:rsidRDefault="004E4543" w:rsidP="00DF56A1">
            <w:pPr>
              <w:jc w:val="center"/>
              <w:rPr>
                <w:rFonts w:cs="Arial"/>
                <w:bCs/>
                <w:lang w:val="es-ES_tradnl"/>
              </w:rPr>
            </w:pPr>
          </w:p>
          <w:p w14:paraId="60B00072" w14:textId="77777777" w:rsidR="004E4543" w:rsidRPr="008C118A" w:rsidRDefault="004E4543" w:rsidP="00DF56A1">
            <w:pPr>
              <w:jc w:val="center"/>
              <w:rPr>
                <w:rFonts w:cs="Arial"/>
                <w:bCs/>
                <w:lang w:val="es-ES_tradnl"/>
              </w:rPr>
            </w:pPr>
          </w:p>
          <w:p w14:paraId="60B00073" w14:textId="77777777" w:rsidR="004E4543" w:rsidRPr="008C118A" w:rsidRDefault="004E4543" w:rsidP="00DF56A1">
            <w:pPr>
              <w:jc w:val="center"/>
              <w:rPr>
                <w:rFonts w:cs="Arial"/>
                <w:bCs/>
                <w:lang w:val="es-ES_tradnl"/>
              </w:rPr>
            </w:pPr>
            <w:r>
              <w:rPr>
                <w:rFonts w:cs="Arial"/>
                <w:bCs/>
                <w:lang w:val="es-ES_tradnl"/>
              </w:rPr>
              <w:t>Eugenio Montiel Amoroso</w:t>
            </w:r>
          </w:p>
        </w:tc>
      </w:tr>
      <w:tr w:rsidR="004E4543" w:rsidRPr="008C118A" w14:paraId="60B00078" w14:textId="77777777" w:rsidTr="00DF56A1">
        <w:trPr>
          <w:jc w:val="center"/>
        </w:trPr>
        <w:tc>
          <w:tcPr>
            <w:tcW w:w="3857" w:type="dxa"/>
            <w:hideMark/>
          </w:tcPr>
          <w:p w14:paraId="60B00075"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tc>
        <w:tc>
          <w:tcPr>
            <w:tcW w:w="4507" w:type="dxa"/>
          </w:tcPr>
          <w:p w14:paraId="60B00076"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77" w14:textId="77777777" w:rsidR="004E4543" w:rsidRPr="008C118A" w:rsidRDefault="004E4543" w:rsidP="00DF56A1">
            <w:pPr>
              <w:jc w:val="center"/>
              <w:rPr>
                <w:rFonts w:cs="Arial"/>
                <w:bCs/>
                <w:lang w:val="es-ES_tradnl"/>
              </w:rPr>
            </w:pPr>
          </w:p>
        </w:tc>
      </w:tr>
      <w:tr w:rsidR="004E4543" w:rsidRPr="008C118A" w14:paraId="60B0007E" w14:textId="77777777" w:rsidTr="00DF56A1">
        <w:trPr>
          <w:jc w:val="center"/>
        </w:trPr>
        <w:tc>
          <w:tcPr>
            <w:tcW w:w="3857" w:type="dxa"/>
          </w:tcPr>
          <w:p w14:paraId="60B00079" w14:textId="77777777" w:rsidR="004E4543" w:rsidRPr="008C118A" w:rsidRDefault="004E4543" w:rsidP="00DF56A1">
            <w:pPr>
              <w:jc w:val="center"/>
              <w:rPr>
                <w:rFonts w:cs="Arial"/>
                <w:lang w:val="es-ES_tradnl"/>
              </w:rPr>
            </w:pPr>
          </w:p>
          <w:p w14:paraId="60B0007A" w14:textId="77777777" w:rsidR="004E4543" w:rsidRPr="008C118A" w:rsidRDefault="004E4543" w:rsidP="00DF56A1">
            <w:pPr>
              <w:jc w:val="center"/>
              <w:rPr>
                <w:rFonts w:cs="Arial"/>
                <w:lang w:val="es-ES_tradnl"/>
              </w:rPr>
            </w:pPr>
            <w:r>
              <w:rPr>
                <w:rFonts w:cs="Arial"/>
                <w:lang w:val="es-ES_tradnl"/>
              </w:rPr>
              <w:t xml:space="preserve"> Eva Patricia Salazar Marroquín</w:t>
            </w:r>
          </w:p>
        </w:tc>
        <w:tc>
          <w:tcPr>
            <w:tcW w:w="4507" w:type="dxa"/>
          </w:tcPr>
          <w:p w14:paraId="60B0007B" w14:textId="77777777" w:rsidR="004E4543" w:rsidRPr="008C118A" w:rsidRDefault="004E4543" w:rsidP="00DF56A1">
            <w:pPr>
              <w:jc w:val="center"/>
              <w:rPr>
                <w:rFonts w:cs="Arial"/>
                <w:lang w:val="es-ES_tradnl"/>
              </w:rPr>
            </w:pPr>
          </w:p>
          <w:p w14:paraId="60B0007C" w14:textId="77777777" w:rsidR="004E4543" w:rsidRDefault="004E4543" w:rsidP="00DF56A1">
            <w:pPr>
              <w:jc w:val="center"/>
              <w:rPr>
                <w:rFonts w:cs="Arial"/>
                <w:lang w:val="es-ES_tradnl"/>
              </w:rPr>
            </w:pPr>
            <w:r>
              <w:rPr>
                <w:rFonts w:cs="Arial"/>
                <w:lang w:val="es-ES_tradnl"/>
              </w:rPr>
              <w:t xml:space="preserve"> Ángel Alberto Barroso Correa</w:t>
            </w:r>
          </w:p>
          <w:p w14:paraId="60B0007D" w14:textId="77777777" w:rsidR="004E4543" w:rsidRPr="008C118A" w:rsidRDefault="004E4543" w:rsidP="00DF56A1">
            <w:pPr>
              <w:jc w:val="center"/>
              <w:rPr>
                <w:rFonts w:cs="Arial"/>
                <w:lang w:val="es-ES_tradnl"/>
              </w:rPr>
            </w:pPr>
          </w:p>
        </w:tc>
      </w:tr>
      <w:tr w:rsidR="004E4543" w:rsidRPr="008C118A" w14:paraId="60B00082" w14:textId="77777777" w:rsidTr="00DF56A1">
        <w:trPr>
          <w:jc w:val="center"/>
        </w:trPr>
        <w:tc>
          <w:tcPr>
            <w:tcW w:w="3857" w:type="dxa"/>
          </w:tcPr>
          <w:p w14:paraId="60B0007F"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80" w14:textId="77777777" w:rsidR="004E4543" w:rsidRPr="008C118A" w:rsidRDefault="004E4543" w:rsidP="00DF56A1">
            <w:pPr>
              <w:jc w:val="center"/>
              <w:rPr>
                <w:rFonts w:cs="Arial"/>
                <w:bCs/>
                <w:lang w:val="es-ES_tradnl"/>
              </w:rPr>
            </w:pPr>
          </w:p>
        </w:tc>
        <w:tc>
          <w:tcPr>
            <w:tcW w:w="4507" w:type="dxa"/>
            <w:hideMark/>
          </w:tcPr>
          <w:p w14:paraId="60B00081"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tc>
      </w:tr>
      <w:tr w:rsidR="004E4543" w:rsidRPr="008C118A" w14:paraId="60B00085" w14:textId="77777777" w:rsidTr="00DF56A1">
        <w:trPr>
          <w:jc w:val="center"/>
        </w:trPr>
        <w:tc>
          <w:tcPr>
            <w:tcW w:w="3857" w:type="dxa"/>
          </w:tcPr>
          <w:p w14:paraId="60B00083" w14:textId="77777777" w:rsidR="004E4543" w:rsidRPr="008C118A" w:rsidRDefault="004E4543" w:rsidP="00DF56A1">
            <w:pPr>
              <w:jc w:val="center"/>
              <w:rPr>
                <w:rFonts w:cs="Arial"/>
                <w:lang w:val="es-ES_tradnl"/>
              </w:rPr>
            </w:pPr>
          </w:p>
        </w:tc>
        <w:tc>
          <w:tcPr>
            <w:tcW w:w="4507" w:type="dxa"/>
          </w:tcPr>
          <w:p w14:paraId="60B00084" w14:textId="77777777" w:rsidR="004E4543" w:rsidRPr="008C118A" w:rsidRDefault="004E4543" w:rsidP="00DF56A1">
            <w:pPr>
              <w:jc w:val="center"/>
              <w:rPr>
                <w:rFonts w:cs="Arial"/>
                <w:lang w:val="es-ES_tradnl"/>
              </w:rPr>
            </w:pPr>
          </w:p>
        </w:tc>
      </w:tr>
      <w:tr w:rsidR="004E4543" w:rsidRPr="008C118A" w14:paraId="60B00097" w14:textId="77777777" w:rsidTr="00DF56A1">
        <w:trPr>
          <w:trHeight w:val="1040"/>
          <w:jc w:val="center"/>
        </w:trPr>
        <w:tc>
          <w:tcPr>
            <w:tcW w:w="3857" w:type="dxa"/>
          </w:tcPr>
          <w:p w14:paraId="60B00086" w14:textId="77777777" w:rsidR="004E4543" w:rsidRPr="008C118A" w:rsidRDefault="004E4543" w:rsidP="00DF56A1">
            <w:pPr>
              <w:jc w:val="center"/>
              <w:rPr>
                <w:rFonts w:cs="Arial"/>
                <w:bCs/>
                <w:lang w:val="es-ES_tradnl"/>
              </w:rPr>
            </w:pPr>
            <w:r>
              <w:rPr>
                <w:rFonts w:cs="Arial"/>
                <w:bCs/>
                <w:lang w:val="es-ES_tradnl"/>
              </w:rPr>
              <w:t>Leticia Marlene Benvenutti Villarreal</w:t>
            </w:r>
          </w:p>
          <w:p w14:paraId="60B00087" w14:textId="77777777" w:rsidR="004E4543" w:rsidRPr="008C118A" w:rsidRDefault="004E4543" w:rsidP="00DF56A1">
            <w:pPr>
              <w:jc w:val="center"/>
              <w:rPr>
                <w:rFonts w:cs="Arial"/>
                <w:bCs/>
                <w:lang w:val="es-ES_tradnl"/>
              </w:rPr>
            </w:pPr>
          </w:p>
          <w:p w14:paraId="60B00088"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89" w14:textId="77777777" w:rsidR="004E4543" w:rsidRPr="008C118A" w:rsidRDefault="004E4543" w:rsidP="00DF56A1">
            <w:pPr>
              <w:jc w:val="center"/>
              <w:rPr>
                <w:rFonts w:cs="Arial"/>
                <w:bCs/>
                <w:lang w:val="es-ES_tradnl"/>
              </w:rPr>
            </w:pPr>
          </w:p>
          <w:p w14:paraId="60B0008A" w14:textId="77777777" w:rsidR="004E4543" w:rsidRPr="008C118A" w:rsidRDefault="004E4543" w:rsidP="00DF56A1">
            <w:pPr>
              <w:jc w:val="center"/>
              <w:rPr>
                <w:rFonts w:cs="Arial"/>
                <w:bCs/>
                <w:lang w:val="es-ES_tradnl"/>
              </w:rPr>
            </w:pPr>
          </w:p>
          <w:p w14:paraId="60B0008B" w14:textId="77777777" w:rsidR="004E4543" w:rsidRPr="008C118A" w:rsidRDefault="004E4543" w:rsidP="00DF56A1">
            <w:pPr>
              <w:jc w:val="center"/>
              <w:rPr>
                <w:rFonts w:cs="Arial"/>
                <w:bCs/>
                <w:lang w:val="es-ES_tradnl"/>
              </w:rPr>
            </w:pPr>
          </w:p>
          <w:p w14:paraId="60B0008C" w14:textId="77777777" w:rsidR="004E4543" w:rsidRPr="008C118A" w:rsidRDefault="004E4543" w:rsidP="00DF56A1">
            <w:pPr>
              <w:jc w:val="center"/>
              <w:rPr>
                <w:rFonts w:cs="Arial"/>
                <w:bCs/>
                <w:lang w:val="es-ES_tradnl"/>
              </w:rPr>
            </w:pPr>
          </w:p>
          <w:p w14:paraId="60B0008D" w14:textId="77777777" w:rsidR="004E4543" w:rsidRPr="008C118A" w:rsidRDefault="004E4543" w:rsidP="00DF56A1">
            <w:pPr>
              <w:jc w:val="center"/>
              <w:rPr>
                <w:rFonts w:cs="Arial"/>
                <w:bCs/>
                <w:lang w:val="es-ES_tradnl"/>
              </w:rPr>
            </w:pPr>
            <w:r>
              <w:rPr>
                <w:rFonts w:cs="Arial"/>
                <w:bCs/>
                <w:lang w:val="es-ES_tradnl"/>
              </w:rPr>
              <w:t>Hernán Salinas Wolberg</w:t>
            </w:r>
          </w:p>
        </w:tc>
        <w:tc>
          <w:tcPr>
            <w:tcW w:w="4507" w:type="dxa"/>
          </w:tcPr>
          <w:p w14:paraId="60B0008E" w14:textId="77777777" w:rsidR="004E4543" w:rsidRPr="008C118A" w:rsidRDefault="004E4543" w:rsidP="00DF56A1">
            <w:pPr>
              <w:jc w:val="center"/>
              <w:rPr>
                <w:rFonts w:cs="Arial"/>
                <w:bCs/>
                <w:lang w:val="es-ES_tradnl"/>
              </w:rPr>
            </w:pPr>
            <w:r>
              <w:rPr>
                <w:rFonts w:cs="Arial"/>
                <w:bCs/>
                <w:lang w:val="es-ES_tradnl"/>
              </w:rPr>
              <w:t>Daniel Carrillo Martínez</w:t>
            </w:r>
          </w:p>
          <w:p w14:paraId="60B0008F" w14:textId="77777777" w:rsidR="004E4543" w:rsidRPr="008C118A" w:rsidRDefault="004E4543" w:rsidP="00DF56A1">
            <w:pPr>
              <w:jc w:val="center"/>
              <w:rPr>
                <w:rFonts w:cs="Arial"/>
                <w:bCs/>
                <w:lang w:val="es-ES_tradnl"/>
              </w:rPr>
            </w:pPr>
          </w:p>
          <w:p w14:paraId="60B00090" w14:textId="77777777" w:rsidR="004E4543" w:rsidRPr="008C118A" w:rsidRDefault="004E4543" w:rsidP="00DF56A1">
            <w:pPr>
              <w:jc w:val="center"/>
              <w:rPr>
                <w:rFonts w:cs="Arial"/>
                <w:bCs/>
                <w:lang w:val="es-ES_tradnl"/>
              </w:rPr>
            </w:pPr>
          </w:p>
          <w:p w14:paraId="60B00091"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92" w14:textId="77777777" w:rsidR="004E4543" w:rsidRPr="008C118A" w:rsidRDefault="004E4543" w:rsidP="00DF56A1">
            <w:pPr>
              <w:jc w:val="center"/>
              <w:rPr>
                <w:rFonts w:cs="Arial"/>
                <w:bCs/>
                <w:lang w:val="es-ES_tradnl"/>
              </w:rPr>
            </w:pPr>
          </w:p>
          <w:p w14:paraId="60B00093" w14:textId="77777777" w:rsidR="004E4543" w:rsidRPr="008C118A" w:rsidRDefault="004E4543" w:rsidP="00DF56A1">
            <w:pPr>
              <w:jc w:val="center"/>
              <w:rPr>
                <w:rFonts w:cs="Arial"/>
                <w:bCs/>
                <w:lang w:val="es-ES_tradnl"/>
              </w:rPr>
            </w:pPr>
          </w:p>
          <w:p w14:paraId="60B00094" w14:textId="77777777" w:rsidR="004E4543" w:rsidRPr="008C118A" w:rsidRDefault="004E4543" w:rsidP="00DF56A1">
            <w:pPr>
              <w:jc w:val="center"/>
              <w:rPr>
                <w:rFonts w:cs="Arial"/>
                <w:bCs/>
                <w:lang w:val="es-ES_tradnl"/>
              </w:rPr>
            </w:pPr>
          </w:p>
          <w:p w14:paraId="60B00095" w14:textId="77777777" w:rsidR="004E4543" w:rsidRPr="008C118A" w:rsidRDefault="004E4543" w:rsidP="00DF56A1">
            <w:pPr>
              <w:jc w:val="center"/>
              <w:rPr>
                <w:rFonts w:cs="Arial"/>
                <w:bCs/>
                <w:lang w:val="es-ES_tradnl"/>
              </w:rPr>
            </w:pPr>
          </w:p>
          <w:p w14:paraId="60B00096" w14:textId="77777777" w:rsidR="004E4543" w:rsidRPr="008C118A" w:rsidRDefault="004E4543" w:rsidP="00DF56A1">
            <w:pPr>
              <w:jc w:val="center"/>
              <w:rPr>
                <w:rFonts w:cs="Arial"/>
                <w:bCs/>
                <w:lang w:val="es-ES_tradnl"/>
              </w:rPr>
            </w:pPr>
            <w:r>
              <w:rPr>
                <w:rFonts w:cs="Arial"/>
                <w:bCs/>
                <w:lang w:val="es-ES_tradnl"/>
              </w:rPr>
              <w:t xml:space="preserve">Gabriel Tláloc Cantú </w:t>
            </w:r>
            <w:proofErr w:type="spellStart"/>
            <w:r>
              <w:rPr>
                <w:rFonts w:cs="Arial"/>
                <w:bCs/>
                <w:lang w:val="es-ES_tradnl"/>
              </w:rPr>
              <w:t>Cantú</w:t>
            </w:r>
            <w:proofErr w:type="spellEnd"/>
          </w:p>
        </w:tc>
      </w:tr>
    </w:tbl>
    <w:p w14:paraId="60B0009B" w14:textId="7CEE1F25" w:rsidR="00D576D4" w:rsidRDefault="00D576D4"/>
    <w:sectPr w:rsidR="00D576D4" w:rsidSect="009C7FEC">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8002" w14:textId="77777777" w:rsidR="002A670A" w:rsidRDefault="002A670A" w:rsidP="00CA615D">
      <w:r>
        <w:separator/>
      </w:r>
    </w:p>
  </w:endnote>
  <w:endnote w:type="continuationSeparator" w:id="0">
    <w:p w14:paraId="54EB90DA" w14:textId="77777777" w:rsidR="002A670A" w:rsidRDefault="002A670A" w:rsidP="00C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9FF12" w14:textId="7925C65F" w:rsidR="00CA615D" w:rsidRPr="00C2124F" w:rsidRDefault="00CA615D" w:rsidP="00CA615D">
    <w:pPr>
      <w:jc w:val="center"/>
      <w:rPr>
        <w:rFonts w:ascii="Times" w:hAnsi="Times"/>
        <w:smallCaps/>
        <w:sz w:val="20"/>
      </w:rPr>
    </w:pPr>
    <w:r w:rsidRPr="00C2124F">
      <w:rPr>
        <w:rFonts w:ascii="Times" w:hAnsi="Times"/>
        <w:sz w:val="20"/>
      </w:rPr>
      <w:t>Expediente</w:t>
    </w:r>
    <w:r w:rsidRPr="00C2124F">
      <w:rPr>
        <w:rFonts w:ascii="Times" w:hAnsi="Times"/>
        <w:smallCaps/>
        <w:sz w:val="20"/>
      </w:rPr>
      <w:t xml:space="preserve"> </w:t>
    </w:r>
    <w:r w:rsidR="00E822CB">
      <w:rPr>
        <w:rFonts w:ascii="Times" w:hAnsi="Times"/>
        <w:b/>
        <w:sz w:val="20"/>
      </w:rPr>
      <w:t>9462/LXXIII</w:t>
    </w:r>
  </w:p>
  <w:p w14:paraId="54BB1D52" w14:textId="77777777" w:rsidR="00CA615D" w:rsidRPr="006E2A60" w:rsidRDefault="00CA615D" w:rsidP="00CA615D">
    <w:pPr>
      <w:jc w:val="center"/>
      <w:rPr>
        <w:rFonts w:ascii="Times" w:hAnsi="Times"/>
        <w:sz w:val="20"/>
        <w:szCs w:val="20"/>
      </w:rPr>
    </w:pPr>
    <w:r>
      <w:rPr>
        <w:rFonts w:ascii="Times" w:hAnsi="Times"/>
        <w:sz w:val="20"/>
        <w:szCs w:val="20"/>
      </w:rPr>
      <w:t>Comisión de Fomento Económico</w:t>
    </w:r>
  </w:p>
  <w:p w14:paraId="2636631F" w14:textId="6759C777" w:rsidR="00CA615D" w:rsidRPr="00CA615D" w:rsidRDefault="00CA615D" w:rsidP="00CA615D">
    <w:pPr>
      <w:pStyle w:val="Piedepgina"/>
      <w:jc w:val="right"/>
      <w:rPr>
        <w:sz w:val="20"/>
      </w:rPr>
    </w:pPr>
    <w:r w:rsidRPr="00CA615D">
      <w:rPr>
        <w:sz w:val="20"/>
      </w:rPr>
      <w:fldChar w:fldCharType="begin"/>
    </w:r>
    <w:r w:rsidRPr="00CA615D">
      <w:rPr>
        <w:sz w:val="20"/>
      </w:rPr>
      <w:instrText>PAGE   \* MERGEFORMAT</w:instrText>
    </w:r>
    <w:r w:rsidRPr="00CA615D">
      <w:rPr>
        <w:sz w:val="20"/>
      </w:rPr>
      <w:fldChar w:fldCharType="separate"/>
    </w:r>
    <w:r w:rsidR="009C7FEC" w:rsidRPr="009C7FEC">
      <w:rPr>
        <w:noProof/>
        <w:sz w:val="20"/>
        <w:lang w:val="es-ES"/>
      </w:rPr>
      <w:t>6</w:t>
    </w:r>
    <w:r w:rsidRPr="00CA615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C9CB1" w14:textId="77777777" w:rsidR="002A670A" w:rsidRDefault="002A670A" w:rsidP="00CA615D">
      <w:r>
        <w:separator/>
      </w:r>
    </w:p>
  </w:footnote>
  <w:footnote w:type="continuationSeparator" w:id="0">
    <w:p w14:paraId="29FFCDD6" w14:textId="77777777" w:rsidR="002A670A" w:rsidRDefault="002A670A" w:rsidP="00CA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35"/>
    <w:rsid w:val="00023FE1"/>
    <w:rsid w:val="00080687"/>
    <w:rsid w:val="00081F46"/>
    <w:rsid w:val="000B07A7"/>
    <w:rsid w:val="000F4756"/>
    <w:rsid w:val="00102DEA"/>
    <w:rsid w:val="002034B8"/>
    <w:rsid w:val="00241654"/>
    <w:rsid w:val="0024614A"/>
    <w:rsid w:val="002A670A"/>
    <w:rsid w:val="002C697F"/>
    <w:rsid w:val="002F4061"/>
    <w:rsid w:val="00356EC1"/>
    <w:rsid w:val="003D6B68"/>
    <w:rsid w:val="004568F3"/>
    <w:rsid w:val="004912C2"/>
    <w:rsid w:val="004E4543"/>
    <w:rsid w:val="004F600A"/>
    <w:rsid w:val="005130E2"/>
    <w:rsid w:val="00521571"/>
    <w:rsid w:val="005250D9"/>
    <w:rsid w:val="006C7695"/>
    <w:rsid w:val="007A1235"/>
    <w:rsid w:val="007E40A6"/>
    <w:rsid w:val="007E5B59"/>
    <w:rsid w:val="00825630"/>
    <w:rsid w:val="0096748B"/>
    <w:rsid w:val="00977421"/>
    <w:rsid w:val="009C7FEC"/>
    <w:rsid w:val="00A20E35"/>
    <w:rsid w:val="00A723D4"/>
    <w:rsid w:val="00A7275E"/>
    <w:rsid w:val="00AC7C70"/>
    <w:rsid w:val="00C44F18"/>
    <w:rsid w:val="00CA615D"/>
    <w:rsid w:val="00CF5BB5"/>
    <w:rsid w:val="00D16446"/>
    <w:rsid w:val="00D576D4"/>
    <w:rsid w:val="00DB3D5B"/>
    <w:rsid w:val="00DE701E"/>
    <w:rsid w:val="00E8026F"/>
    <w:rsid w:val="00E822CB"/>
    <w:rsid w:val="00EE1E45"/>
    <w:rsid w:val="00FB5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001F"/>
  <w15:chartTrackingRefBased/>
  <w15:docId w15:val="{852BCDDF-D845-4DCD-B29D-117C396C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35"/>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15D"/>
    <w:pPr>
      <w:tabs>
        <w:tab w:val="center" w:pos="4680"/>
        <w:tab w:val="right" w:pos="9360"/>
      </w:tabs>
    </w:pPr>
  </w:style>
  <w:style w:type="character" w:customStyle="1" w:styleId="EncabezadoCar">
    <w:name w:val="Encabezado Car"/>
    <w:basedOn w:val="Fuentedeprrafopredeter"/>
    <w:link w:val="Encabezado"/>
    <w:uiPriority w:val="99"/>
    <w:rsid w:val="00CA615D"/>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CA615D"/>
    <w:pPr>
      <w:tabs>
        <w:tab w:val="center" w:pos="4680"/>
        <w:tab w:val="right" w:pos="9360"/>
      </w:tabs>
    </w:pPr>
  </w:style>
  <w:style w:type="character" w:customStyle="1" w:styleId="PiedepginaCar">
    <w:name w:val="Pie de página Car"/>
    <w:basedOn w:val="Fuentedeprrafopredeter"/>
    <w:link w:val="Piedepgina"/>
    <w:uiPriority w:val="99"/>
    <w:rsid w:val="00CA615D"/>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5215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57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508E-0B97-4E03-A0CA-CBA2FDDE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Salas Meza</dc:creator>
  <cp:keywords/>
  <dc:description/>
  <cp:lastModifiedBy>Maria Concepcion Sarmiento Salinas</cp:lastModifiedBy>
  <cp:revision>2</cp:revision>
  <cp:lastPrinted>2016-09-26T19:26:00Z</cp:lastPrinted>
  <dcterms:created xsi:type="dcterms:W3CDTF">2016-09-26T19:26:00Z</dcterms:created>
  <dcterms:modified xsi:type="dcterms:W3CDTF">2016-09-26T19:26:00Z</dcterms:modified>
</cp:coreProperties>
</file>