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Heading1"/>
        <w:spacing w:line="249" w:lineRule="auto"/>
        <w:ind w:left="2392" w:right="108"/>
        <w:jc w:val="both"/>
      </w:pPr>
      <w:r>
        <w:rPr/>
        <w:t>EL H. CONGRESO DEL ESTADO LIBRE Y SOBERANO DE NUEVO</w:t>
      </w:r>
      <w:r>
        <w:rPr>
          <w:spacing w:val="1"/>
        </w:rPr>
        <w:t> </w:t>
      </w:r>
      <w:r>
        <w:rPr/>
        <w:t>LEÓN LXXVI LEGISLATURA, EN USO DE LAS FACULTADES QUE LE</w:t>
      </w:r>
      <w:r>
        <w:rPr>
          <w:spacing w:val="-59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96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POLÍTICA</w:t>
      </w:r>
      <w:r>
        <w:rPr>
          <w:spacing w:val="1"/>
        </w:rPr>
        <w:t> </w:t>
      </w:r>
      <w:r>
        <w:rPr/>
        <w:t>LOCAL, EXPIDE EL SIGUIENTE: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line="501" w:lineRule="auto" w:before="1"/>
        <w:ind w:left="4886" w:right="3318" w:hanging="2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DECRETO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NÚMERO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342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pStyle w:val="BodyText"/>
        <w:spacing w:line="369" w:lineRule="auto"/>
        <w:ind w:left="1683" w:firstLine="708"/>
      </w:pPr>
      <w:r>
        <w:rPr>
          <w:rFonts w:ascii="Arial" w:hAnsi="Arial"/>
          <w:b/>
        </w:rPr>
        <w:t>ÚNICO.-</w:t>
      </w:r>
      <w:r>
        <w:rPr>
          <w:rFonts w:ascii="Arial" w:hAnsi="Arial"/>
          <w:b/>
          <w:spacing w:val="10"/>
        </w:rPr>
        <w:t> </w:t>
      </w:r>
      <w:r>
        <w:rPr/>
        <w:t>Se</w:t>
      </w:r>
      <w:r>
        <w:rPr>
          <w:spacing w:val="6"/>
        </w:rPr>
        <w:t> </w:t>
      </w:r>
      <w:r>
        <w:rPr/>
        <w:t>reforma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120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9"/>
        </w:rPr>
        <w:t> </w:t>
      </w:r>
      <w:r>
        <w:rPr/>
        <w:t>Constitución</w:t>
      </w:r>
      <w:r>
        <w:rPr>
          <w:spacing w:val="7"/>
        </w:rPr>
        <w:t> </w:t>
      </w:r>
      <w:r>
        <w:rPr/>
        <w:t>Política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Estado</w:t>
      </w:r>
      <w:r>
        <w:rPr>
          <w:spacing w:val="-58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-2"/>
        </w:rPr>
        <w:t> </w:t>
      </w:r>
      <w:r>
        <w:rPr/>
        <w:t>Soberano de Nuevo León para quedar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sigue: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4" w:lineRule="auto"/>
        <w:ind w:left="2392" w:right="116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24"/>
        </w:rPr>
        <w:t> </w:t>
      </w:r>
      <w:r>
        <w:rPr>
          <w:rFonts w:ascii="Arial" w:hAnsi="Arial"/>
          <w:b/>
        </w:rPr>
        <w:t>120.-</w:t>
      </w:r>
      <w:r>
        <w:rPr>
          <w:rFonts w:ascii="Arial" w:hAnsi="Arial"/>
          <w:b/>
          <w:spacing w:val="26"/>
        </w:rPr>
        <w:t> </w:t>
      </w:r>
      <w:r>
        <w:rPr/>
        <w:t>El</w:t>
      </w:r>
      <w:r>
        <w:rPr>
          <w:spacing w:val="23"/>
        </w:rPr>
        <w:t> </w:t>
      </w:r>
      <w:r>
        <w:rPr/>
        <w:t>Gobernador</w:t>
      </w:r>
      <w:r>
        <w:rPr>
          <w:spacing w:val="25"/>
        </w:rPr>
        <w:t> </w:t>
      </w:r>
      <w:r>
        <w:rPr/>
        <w:t>no</w:t>
      </w:r>
      <w:r>
        <w:rPr>
          <w:spacing w:val="24"/>
        </w:rPr>
        <w:t> </w:t>
      </w:r>
      <w:r>
        <w:rPr/>
        <w:t>puede</w:t>
      </w:r>
      <w:r>
        <w:rPr>
          <w:spacing w:val="25"/>
        </w:rPr>
        <w:t> </w:t>
      </w:r>
      <w:r>
        <w:rPr/>
        <w:t>ausentarse</w:t>
      </w:r>
      <w:r>
        <w:rPr>
          <w:spacing w:val="25"/>
        </w:rPr>
        <w:t> </w:t>
      </w:r>
      <w:r>
        <w:rPr/>
        <w:t>del</w:t>
      </w:r>
      <w:r>
        <w:rPr>
          <w:spacing w:val="23"/>
        </w:rPr>
        <w:t> </w:t>
      </w:r>
      <w:r>
        <w:rPr/>
        <w:t>Estado</w:t>
      </w:r>
      <w:r>
        <w:rPr>
          <w:spacing w:val="24"/>
        </w:rPr>
        <w:t> </w:t>
      </w:r>
      <w:r>
        <w:rPr/>
        <w:t>por</w:t>
      </w:r>
      <w:r>
        <w:rPr>
          <w:spacing w:val="23"/>
        </w:rPr>
        <w:t> </w:t>
      </w:r>
      <w:r>
        <w:rPr/>
        <w:t>más</w:t>
      </w:r>
      <w:r>
        <w:rPr>
          <w:spacing w:val="-58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días naturales sin autorización del Congreso del Estado o,</w:t>
      </w:r>
      <w:r>
        <w:rPr>
          <w:spacing w:val="61"/>
        </w:rPr>
        <w:t> </w:t>
      </w:r>
      <w:r>
        <w:rPr/>
        <w:t>en</w:t>
      </w:r>
      <w:r>
        <w:rPr>
          <w:spacing w:val="1"/>
        </w:rPr>
        <w:t> </w:t>
      </w:r>
      <w:r>
        <w:rPr/>
        <w:t>su caso,</w:t>
      </w:r>
      <w:r>
        <w:rPr>
          <w:spacing w:val="1"/>
        </w:rPr>
        <w:t> </w:t>
      </w:r>
      <w:r>
        <w:rPr/>
        <w:t>de la Diputación Permanente.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Cuando el Gobernador se ausente del Estado por un término mayor de</w:t>
      </w:r>
      <w:r>
        <w:rPr>
          <w:spacing w:val="1"/>
        </w:rPr>
        <w:t> </w:t>
      </w:r>
      <w:r>
        <w:rPr/>
        <w:t>tres</w:t>
      </w:r>
      <w:r>
        <w:rPr>
          <w:spacing w:val="21"/>
        </w:rPr>
        <w:t> </w:t>
      </w:r>
      <w:r>
        <w:rPr/>
        <w:t>días</w:t>
      </w:r>
      <w:r>
        <w:rPr>
          <w:spacing w:val="21"/>
        </w:rPr>
        <w:t> </w:t>
      </w:r>
      <w:r>
        <w:rPr/>
        <w:t>naturales</w:t>
      </w:r>
      <w:r>
        <w:rPr>
          <w:spacing w:val="21"/>
        </w:rPr>
        <w:t> </w:t>
      </w:r>
      <w:r>
        <w:rPr/>
        <w:t>y</w:t>
      </w:r>
      <w:r>
        <w:rPr>
          <w:spacing w:val="19"/>
        </w:rPr>
        <w:t> </w:t>
      </w:r>
      <w:r>
        <w:rPr/>
        <w:t>menor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treinta,</w:t>
      </w:r>
      <w:r>
        <w:rPr>
          <w:spacing w:val="22"/>
        </w:rPr>
        <w:t> </w:t>
      </w:r>
      <w:r>
        <w:rPr/>
        <w:t>deberá́</w:t>
      </w:r>
      <w:r>
        <w:rPr>
          <w:spacing w:val="56"/>
        </w:rPr>
        <w:t> </w:t>
      </w:r>
      <w:r>
        <w:rPr/>
        <w:t>dar</w:t>
      </w:r>
      <w:r>
        <w:rPr>
          <w:spacing w:val="22"/>
        </w:rPr>
        <w:t> </w:t>
      </w:r>
      <w:r>
        <w:rPr/>
        <w:t>aviso</w:t>
      </w:r>
      <w:r>
        <w:rPr>
          <w:spacing w:val="20"/>
        </w:rPr>
        <w:t> </w:t>
      </w:r>
      <w:r>
        <w:rPr/>
        <w:t>al</w:t>
      </w:r>
      <w:r>
        <w:rPr>
          <w:spacing w:val="20"/>
        </w:rPr>
        <w:t> </w:t>
      </w:r>
      <w:r>
        <w:rPr/>
        <w:t>Congreso</w:t>
      </w:r>
      <w:r>
        <w:rPr>
          <w:spacing w:val="1"/>
        </w:rPr>
        <w:t> </w:t>
      </w:r>
      <w:r>
        <w:rPr>
          <w:spacing w:val="-66"/>
        </w:rPr>
        <w:t>del</w:t>
      </w:r>
      <w:r>
        <w:rPr/>
        <w:t> Estado o</w:t>
      </w:r>
      <w:r>
        <w:rPr>
          <w:spacing w:val="1"/>
        </w:rPr>
        <w:t> </w:t>
      </w:r>
      <w:r>
        <w:rPr/>
        <w:t>a la Diputación Permanente.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2392" w:right="113"/>
        <w:jc w:val="both"/>
      </w:pPr>
      <w:r>
        <w:rPr/>
        <w:t>Para salir de la república por más de tres días naturales, el Gobernador</w:t>
      </w:r>
      <w:r>
        <w:rPr>
          <w:spacing w:val="1"/>
        </w:rPr>
        <w:t> </w:t>
      </w:r>
      <w:r>
        <w:rPr/>
        <w:t>necesita</w:t>
      </w:r>
      <w:r>
        <w:rPr>
          <w:spacing w:val="1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Diputación</w:t>
      </w:r>
      <w:r>
        <w:rPr>
          <w:spacing w:val="1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1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e.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w w:val="100"/>
        </w:rPr>
        <w:t>atánd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de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aj</w:t>
      </w:r>
      <w:r>
        <w:rPr>
          <w:w w:val="100"/>
        </w:rPr>
        <w:t>es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es,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-1"/>
          <w:w w:val="35"/>
        </w:rPr>
        <w:t>á</w:t>
      </w:r>
      <w:r>
        <w:rPr>
          <w:w w:val="35"/>
        </w:rPr>
        <w:t>́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compañ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a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su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t</w:t>
      </w:r>
      <w:r>
        <w:rPr>
          <w:w w:val="100"/>
        </w:rPr>
        <w:t>ud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/>
        <w:t> </w:t>
      </w:r>
      <w:r>
        <w:rPr>
          <w:spacing w:val="9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de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t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w w:val="100"/>
        </w:rPr>
        <w:t>aj</w:t>
      </w:r>
      <w:r>
        <w:rPr>
          <w:w w:val="100"/>
        </w:rPr>
        <w:t>o,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spacing w:val="-4"/>
          <w:w w:val="21"/>
        </w:rPr>
        <w:t>í</w:t>
      </w:r>
      <w:r>
        <w:rPr>
          <w:w w:val="21"/>
        </w:rPr>
        <w:t>́</w:t>
      </w:r>
      <w:r>
        <w:rPr/>
        <w:t> </w:t>
      </w:r>
      <w:r>
        <w:rPr>
          <w:spacing w:val="3"/>
        </w:rPr>
        <w:t> </w:t>
      </w:r>
      <w:r>
        <w:rPr>
          <w:w w:val="100"/>
        </w:rPr>
        <w:t>c</w:t>
      </w:r>
      <w:r>
        <w:rPr>
          <w:w w:val="100"/>
        </w:rPr>
        <w:t>omo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presentar</w:t>
      </w:r>
      <w:r>
        <w:rPr/>
        <w:t> </w:t>
      </w:r>
      <w:r>
        <w:rPr>
          <w:spacing w:val="7"/>
        </w:rPr>
        <w:t> </w:t>
      </w:r>
      <w:r>
        <w:rPr>
          <w:w w:val="100"/>
        </w:rPr>
        <w:t>a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su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1"/>
          <w:w w:val="100"/>
        </w:rPr>
        <w:t>g</w:t>
      </w:r>
      <w:r>
        <w:rPr>
          <w:w w:val="100"/>
        </w:rPr>
        <w:t>r</w:t>
      </w:r>
      <w:r>
        <w:rPr>
          <w:w w:val="100"/>
        </w:rPr>
        <w:t>eso</w:t>
      </w:r>
      <w:r>
        <w:rPr/>
        <w:t> </w:t>
      </w:r>
      <w:r>
        <w:rPr>
          <w:spacing w:val="6"/>
        </w:rPr>
        <w:t> </w:t>
      </w:r>
      <w:r>
        <w:rPr>
          <w:w w:val="100"/>
        </w:rPr>
        <w:t>un </w:t>
      </w:r>
      <w:r>
        <w:rPr/>
        <w:t>informe de los resultados</w:t>
      </w:r>
      <w:r>
        <w:rPr>
          <w:spacing w:val="1"/>
        </w:rPr>
        <w:t> </w:t>
      </w:r>
      <w:r>
        <w:rPr/>
        <w:t>obtenidos</w:t>
      </w:r>
      <w:r>
        <w:rPr>
          <w:spacing w:val="1"/>
        </w:rPr>
        <w:t> </w:t>
      </w:r>
      <w:r>
        <w:rPr/>
        <w:t>en sus gestiones.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/>
        <w:ind w:left="2392" w:right="117"/>
        <w:jc w:val="both"/>
      </w:pPr>
      <w:r>
        <w:rPr/>
        <w:t>La infracción a estas disposiciones será sancionada conforme a la ley en</w:t>
      </w:r>
      <w:r>
        <w:rPr>
          <w:spacing w:val="1"/>
        </w:rPr>
        <w:t> </w:t>
      </w:r>
      <w:r>
        <w:rPr/>
        <w:t>materia de responsabilidades administrativas como falta administrativa</w:t>
      </w:r>
      <w:r>
        <w:rPr>
          <w:spacing w:val="1"/>
        </w:rPr>
        <w:t> </w:t>
      </w:r>
      <w:r>
        <w:rPr/>
        <w:t>grave de abuso de funciones.</w:t>
      </w:r>
    </w:p>
    <w:p>
      <w:pPr>
        <w:spacing w:after="0" w:line="36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32" w:footer="1309" w:top="2380" w:bottom="1500" w:left="1720" w:right="78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TRANSITORIO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line="364" w:lineRule="auto" w:before="198"/>
        <w:ind w:left="1683" w:right="115" w:firstLine="708"/>
        <w:jc w:val="both"/>
      </w:pPr>
      <w:r>
        <w:rPr>
          <w:rFonts w:ascii="Arial" w:hAnsi="Arial"/>
          <w:b/>
        </w:rPr>
        <w:t>ÚNICO.- </w:t>
      </w:r>
      <w:r>
        <w:rPr/>
        <w:t>El presente Decreto entrará en vigor al día siguiente al de su</w:t>
      </w:r>
      <w:r>
        <w:rPr>
          <w:spacing w:val="1"/>
        </w:rPr>
        <w:t> </w:t>
      </w:r>
      <w:r>
        <w:rPr/>
        <w:t>publicación</w:t>
      </w:r>
      <w:r>
        <w:rPr>
          <w:spacing w:val="18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Periódico</w:t>
      </w:r>
      <w:r>
        <w:rPr>
          <w:spacing w:val="19"/>
        </w:rPr>
        <w:t> </w:t>
      </w:r>
      <w:r>
        <w:rPr/>
        <w:t>Oficial</w:t>
      </w:r>
      <w:r>
        <w:rPr>
          <w:spacing w:val="19"/>
        </w:rPr>
        <w:t> </w:t>
      </w:r>
      <w:r>
        <w:rPr/>
        <w:t>del</w:t>
      </w:r>
      <w:r>
        <w:rPr>
          <w:spacing w:val="19"/>
        </w:rPr>
        <w:t> </w:t>
      </w:r>
      <w:r>
        <w:rPr/>
        <w:t>Estado,</w:t>
      </w:r>
      <w:r>
        <w:rPr>
          <w:spacing w:val="20"/>
        </w:rPr>
        <w:t> </w:t>
      </w:r>
      <w:r>
        <w:rPr/>
        <w:t>o</w:t>
      </w:r>
      <w:r>
        <w:rPr>
          <w:spacing w:val="17"/>
        </w:rPr>
        <w:t> </w:t>
      </w:r>
      <w:r>
        <w:rPr/>
        <w:t>en</w:t>
      </w:r>
      <w:r>
        <w:rPr>
          <w:spacing w:val="16"/>
        </w:rPr>
        <w:t> </w:t>
      </w:r>
      <w:r>
        <w:rPr/>
        <w:t>su</w:t>
      </w:r>
      <w:r>
        <w:rPr>
          <w:spacing w:val="17"/>
        </w:rPr>
        <w:t> </w:t>
      </w:r>
      <w:r>
        <w:rPr/>
        <w:t>caso,</w:t>
      </w:r>
      <w:r>
        <w:rPr>
          <w:spacing w:val="18"/>
        </w:rPr>
        <w:t> </w:t>
      </w:r>
      <w:r>
        <w:rPr/>
        <w:t>al</w:t>
      </w:r>
      <w:r>
        <w:rPr>
          <w:spacing w:val="16"/>
        </w:rPr>
        <w:t> </w:t>
      </w:r>
      <w:r>
        <w:rPr/>
        <w:t>día</w:t>
      </w:r>
      <w:r>
        <w:rPr>
          <w:spacing w:val="17"/>
        </w:rPr>
        <w:t> </w:t>
      </w:r>
      <w:r>
        <w:rPr/>
        <w:t>siguiente</w:t>
      </w:r>
      <w:r>
        <w:rPr>
          <w:spacing w:val="17"/>
        </w:rPr>
        <w:t> </w:t>
      </w:r>
      <w:r>
        <w:rPr/>
        <w:t>de</w:t>
      </w:r>
      <w:r>
        <w:rPr>
          <w:spacing w:val="-59"/>
        </w:rPr>
        <w:t> </w:t>
      </w:r>
      <w:r>
        <w:rPr/>
        <w:t>su publicación en la Gaceta Oficial del Poder Legislativo de conformidad con lo</w:t>
      </w:r>
      <w:r>
        <w:rPr>
          <w:spacing w:val="1"/>
        </w:rPr>
        <w:t> </w:t>
      </w:r>
      <w:r>
        <w:rPr/>
        <w:t>siguiente: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362" w:lineRule="auto"/>
        <w:ind w:left="1683" w:right="113"/>
        <w:jc w:val="both"/>
      </w:pPr>
      <w:r>
        <w:rPr/>
        <w:t>Aprobado el presente Decreto, se enviará al Poder Ejecutivo para su publicación</w:t>
      </w:r>
      <w:r>
        <w:rPr>
          <w:spacing w:val="1"/>
        </w:rPr>
        <w:t> </w:t>
      </w:r>
      <w:r>
        <w:rPr/>
        <w:t>en el Periódico Oficial del Estado, mismo que deberán publicarlo dentro de los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hábiles siguientes a</w:t>
      </w:r>
      <w:r>
        <w:rPr>
          <w:spacing w:val="1"/>
        </w:rPr>
        <w:t> </w:t>
      </w:r>
      <w:r>
        <w:rPr/>
        <w:t>su recepción.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line="362" w:lineRule="auto"/>
        <w:ind w:left="1683" w:right="116"/>
        <w:jc w:val="both"/>
      </w:pPr>
      <w:r>
        <w:rPr/>
        <w:t>Si el Titular del Ejecutivo incumple con el plazo previsto en el párrafo anterior, 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considerado</w:t>
      </w:r>
      <w:r>
        <w:rPr>
          <w:spacing w:val="1"/>
        </w:rPr>
        <w:t> </w:t>
      </w:r>
      <w:r>
        <w:rPr/>
        <w:t>sancionado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promulgado,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requiera refrendo, y el Presidente del Congreso ordenará al titular o responsable</w:t>
      </w:r>
      <w:r>
        <w:rPr>
          <w:spacing w:val="1"/>
        </w:rPr>
        <w:t> </w:t>
      </w:r>
      <w:r>
        <w:rPr/>
        <w:t>del Periódico Oficial del Estado, su publicación inmediata en éste, la cual deberá</w:t>
      </w:r>
      <w:r>
        <w:rPr>
          <w:spacing w:val="1"/>
        </w:rPr>
        <w:t> </w:t>
      </w:r>
      <w:r>
        <w:rPr/>
        <w:t>efectuarse al día hábil siguiente.</w:t>
      </w:r>
    </w:p>
    <w:p>
      <w:pPr>
        <w:pStyle w:val="BodyText"/>
        <w:rPr>
          <w:sz w:val="33"/>
        </w:rPr>
      </w:pPr>
    </w:p>
    <w:p>
      <w:pPr>
        <w:pStyle w:val="BodyText"/>
        <w:spacing w:line="362" w:lineRule="auto" w:before="1"/>
        <w:ind w:left="1683" w:right="116"/>
        <w:jc w:val="both"/>
      </w:pPr>
      <w:r>
        <w:rPr/>
        <w:t>De</w:t>
      </w:r>
      <w:r>
        <w:rPr>
          <w:spacing w:val="1"/>
        </w:rPr>
        <w:t> </w:t>
      </w:r>
      <w:r>
        <w:rPr/>
        <w:t>incumplirse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prevista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párrafo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ordenará</w:t>
      </w:r>
      <w:r>
        <w:rPr>
          <w:spacing w:val="61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9"/>
        </w:rPr>
        <w:t> </w:t>
      </w:r>
      <w:r>
        <w:rPr/>
        <w:t>íntegra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la</w:t>
      </w:r>
      <w:r>
        <w:rPr>
          <w:spacing w:val="29"/>
        </w:rPr>
        <w:t> </w:t>
      </w:r>
      <w:r>
        <w:rPr/>
        <w:t>Gaceta</w:t>
      </w:r>
      <w:r>
        <w:rPr>
          <w:spacing w:val="29"/>
        </w:rPr>
        <w:t> </w:t>
      </w:r>
      <w:r>
        <w:rPr/>
        <w:t>Oficial</w:t>
      </w:r>
      <w:r>
        <w:rPr>
          <w:spacing w:val="28"/>
        </w:rPr>
        <w:t> </w:t>
      </w:r>
      <w:r>
        <w:rPr/>
        <w:t>del</w:t>
      </w:r>
      <w:r>
        <w:rPr>
          <w:spacing w:val="26"/>
        </w:rPr>
        <w:t> </w:t>
      </w:r>
      <w:r>
        <w:rPr/>
        <w:t>Poder</w:t>
      </w:r>
      <w:r>
        <w:rPr>
          <w:spacing w:val="27"/>
        </w:rPr>
        <w:t> </w:t>
      </w:r>
      <w:r>
        <w:rPr/>
        <w:t>Legislativo,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los</w:t>
      </w:r>
      <w:r>
        <w:rPr>
          <w:spacing w:val="27"/>
        </w:rPr>
        <w:t> </w:t>
      </w:r>
      <w:r>
        <w:rPr/>
        <w:t>efectos</w:t>
      </w:r>
      <w:r>
        <w:rPr>
          <w:spacing w:val="-59"/>
        </w:rPr>
        <w:t> </w:t>
      </w:r>
      <w:r>
        <w:rPr/>
        <w:t>del primer párrafo del presente artículo transitorio; así como en la página oficial</w:t>
      </w:r>
      <w:r>
        <w:rPr>
          <w:spacing w:val="1"/>
        </w:rPr>
        <w:t> </w:t>
      </w:r>
      <w:r>
        <w:rPr/>
        <w:t>de</w:t>
      </w:r>
      <w:r>
        <w:rPr>
          <w:spacing w:val="43"/>
        </w:rPr>
        <w:t> </w:t>
      </w:r>
      <w:r>
        <w:rPr/>
        <w:t>internet</w:t>
      </w:r>
      <w:r>
        <w:rPr>
          <w:spacing w:val="44"/>
        </w:rPr>
        <w:t> </w:t>
      </w:r>
      <w:r>
        <w:rPr/>
        <w:t>del</w:t>
      </w:r>
      <w:r>
        <w:rPr>
          <w:spacing w:val="42"/>
        </w:rPr>
        <w:t> </w:t>
      </w:r>
      <w:r>
        <w:rPr/>
        <w:t>Congreso</w:t>
      </w:r>
      <w:r>
        <w:rPr>
          <w:spacing w:val="43"/>
        </w:rPr>
        <w:t> </w:t>
      </w:r>
      <w:r>
        <w:rPr/>
        <w:t>del</w:t>
      </w:r>
      <w:r>
        <w:rPr>
          <w:spacing w:val="42"/>
        </w:rPr>
        <w:t> </w:t>
      </w:r>
      <w:r>
        <w:rPr/>
        <w:t>Estado</w:t>
      </w:r>
      <w:r>
        <w:rPr>
          <w:spacing w:val="44"/>
        </w:rPr>
        <w:t> </w:t>
      </w:r>
      <w:r>
        <w:rPr/>
        <w:t>y</w:t>
      </w:r>
      <w:r>
        <w:rPr>
          <w:spacing w:val="41"/>
        </w:rPr>
        <w:t> </w:t>
      </w:r>
      <w:r>
        <w:rPr/>
        <w:t>un</w:t>
      </w:r>
      <w:r>
        <w:rPr>
          <w:spacing w:val="43"/>
        </w:rPr>
        <w:t> </w:t>
      </w:r>
      <w:r>
        <w:rPr/>
        <w:t>aviso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uno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los</w:t>
      </w:r>
      <w:r>
        <w:rPr>
          <w:spacing w:val="43"/>
        </w:rPr>
        <w:t> </w:t>
      </w:r>
      <w:r>
        <w:rPr/>
        <w:t>periódicos</w:t>
      </w:r>
      <w:r>
        <w:rPr>
          <w:spacing w:val="43"/>
        </w:rPr>
        <w:t> </w:t>
      </w:r>
      <w:r>
        <w:rPr/>
        <w:t>de</w:t>
      </w:r>
    </w:p>
    <w:p>
      <w:pPr>
        <w:spacing w:after="0" w:line="362" w:lineRule="auto"/>
        <w:jc w:val="both"/>
        <w:sectPr>
          <w:pgSz w:w="12240" w:h="15840"/>
          <w:pgMar w:header="732" w:footer="1309" w:top="2380" w:bottom="1500" w:left="1720" w:right="7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spacing w:line="362" w:lineRule="auto" w:before="94"/>
        <w:ind w:left="1683"/>
      </w:pPr>
      <w:r>
        <w:rPr/>
        <w:t>mayor</w:t>
      </w:r>
      <w:r>
        <w:rPr>
          <w:spacing w:val="48"/>
        </w:rPr>
        <w:t> </w:t>
      </w:r>
      <w:r>
        <w:rPr/>
        <w:t>circulación</w:t>
      </w:r>
      <w:r>
        <w:rPr>
          <w:spacing w:val="48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6"/>
        </w:rPr>
        <w:t> </w:t>
      </w:r>
      <w:r>
        <w:rPr/>
        <w:t>Estado</w:t>
      </w:r>
      <w:r>
        <w:rPr>
          <w:spacing w:val="46"/>
        </w:rPr>
        <w:t> </w:t>
      </w:r>
      <w:r>
        <w:rPr/>
        <w:t>de</w:t>
      </w:r>
      <w:r>
        <w:rPr>
          <w:spacing w:val="45"/>
        </w:rPr>
        <w:t> </w:t>
      </w:r>
      <w:r>
        <w:rPr/>
        <w:t>Nuevo</w:t>
      </w:r>
      <w:r>
        <w:rPr>
          <w:spacing w:val="45"/>
        </w:rPr>
        <w:t> </w:t>
      </w:r>
      <w:r>
        <w:rPr/>
        <w:t>León,</w:t>
      </w:r>
      <w:r>
        <w:rPr>
          <w:spacing w:val="47"/>
        </w:rPr>
        <w:t> </w:t>
      </w:r>
      <w:r>
        <w:rPr/>
        <w:t>mismo</w:t>
      </w:r>
      <w:r>
        <w:rPr>
          <w:spacing w:val="46"/>
        </w:rPr>
        <w:t> </w:t>
      </w:r>
      <w:r>
        <w:rPr/>
        <w:t>que</w:t>
      </w:r>
      <w:r>
        <w:rPr>
          <w:spacing w:val="44"/>
        </w:rPr>
        <w:t> </w:t>
      </w:r>
      <w:r>
        <w:rPr/>
        <w:t>deberá</w:t>
      </w:r>
      <w:r>
        <w:rPr>
          <w:spacing w:val="46"/>
        </w:rPr>
        <w:t> </w:t>
      </w:r>
      <w:r>
        <w:rPr/>
        <w:t>incluir</w:t>
      </w:r>
      <w:r>
        <w:rPr>
          <w:spacing w:val="47"/>
        </w:rPr>
        <w:t> </w:t>
      </w:r>
      <w:r>
        <w:rPr/>
        <w:t>el</w:t>
      </w:r>
      <w:r>
        <w:rPr>
          <w:spacing w:val="-58"/>
        </w:rPr>
        <w:t> </w:t>
      </w:r>
      <w:r>
        <w:rPr/>
        <w:t>hipervínculo</w:t>
      </w:r>
      <w:r>
        <w:rPr>
          <w:spacing w:val="-1"/>
        </w:rPr>
        <w:t> </w:t>
      </w:r>
      <w:r>
        <w:rPr/>
        <w:t>al contenido íntegro.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362" w:lineRule="auto" w:before="210"/>
        <w:ind w:left="1683" w:right="111" w:firstLine="708"/>
        <w:jc w:val="both"/>
      </w:pPr>
      <w:r>
        <w:rPr/>
        <w:t>Por lo tanto, envíese al Ejecutivo del Estado, para su promulgación y</w:t>
      </w:r>
      <w:r>
        <w:rPr>
          <w:spacing w:val="1"/>
        </w:rPr>
        <w:t> </w:t>
      </w:r>
      <w:r>
        <w:rPr/>
        <w:t>publicación en el</w:t>
      </w:r>
      <w:r>
        <w:rPr>
          <w:spacing w:val="-1"/>
        </w:rPr>
        <w:t> </w:t>
      </w:r>
      <w:r>
        <w:rPr/>
        <w:t>Periódico Oficial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362" w:lineRule="auto" w:before="1"/>
        <w:ind w:left="1683" w:right="113" w:firstLine="708"/>
        <w:jc w:val="both"/>
      </w:pPr>
      <w:r>
        <w:rPr/>
        <w:t>Dado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Salón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H.</w:t>
      </w:r>
      <w:r>
        <w:rPr>
          <w:spacing w:val="1"/>
        </w:rPr>
        <w:t> </w:t>
      </w:r>
      <w:r>
        <w:rPr/>
        <w:t>Congreso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Soberano de Nuevo León, en Monterrey, su Capital a los veintidós días de</w:t>
      </w:r>
      <w:r>
        <w:rPr>
          <w:spacing w:val="1"/>
        </w:rPr>
        <w:t> </w:t>
      </w:r>
      <w:r>
        <w:rPr/>
        <w:t>febrero</w:t>
      </w:r>
      <w:r>
        <w:rPr>
          <w:spacing w:val="2"/>
        </w:rPr>
        <w:t> </w:t>
      </w:r>
      <w:r>
        <w:rPr/>
        <w:t>de dos</w:t>
      </w:r>
      <w:r>
        <w:rPr>
          <w:spacing w:val="1"/>
        </w:rPr>
        <w:t> </w:t>
      </w:r>
      <w:r>
        <w:rPr/>
        <w:t>mil veintitrés.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1568"/>
        <w:jc w:val="center"/>
      </w:pPr>
      <w:r>
        <w:rPr/>
        <w:t>PRESIDENTA</w:t>
      </w:r>
    </w:p>
    <w:p>
      <w:pPr>
        <w:pStyle w:val="BodyText"/>
        <w:spacing w:before="2"/>
        <w:ind w:left="1564"/>
        <w:jc w:val="center"/>
      </w:pPr>
      <w:r>
        <w:rPr/>
        <w:t>POR</w:t>
      </w:r>
      <w:r>
        <w:rPr>
          <w:spacing w:val="-2"/>
        </w:rPr>
        <w:t> </w:t>
      </w:r>
      <w:r>
        <w:rPr/>
        <w:t>MINISTERIO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1"/>
        <w:ind w:left="1567"/>
        <w:jc w:val="center"/>
      </w:pPr>
      <w:r>
        <w:rPr/>
        <w:t>DIP.</w:t>
      </w:r>
      <w:r>
        <w:rPr>
          <w:spacing w:val="-1"/>
        </w:rPr>
        <w:t> </w:t>
      </w:r>
      <w:r>
        <w:rPr/>
        <w:t>ALHINNA</w:t>
      </w:r>
      <w:r>
        <w:rPr>
          <w:spacing w:val="-2"/>
        </w:rPr>
        <w:t> </w:t>
      </w:r>
      <w:r>
        <w:rPr/>
        <w:t>BERENICE</w:t>
      </w:r>
      <w:r>
        <w:rPr>
          <w:spacing w:val="-2"/>
        </w:rPr>
        <w:t> </w:t>
      </w:r>
      <w:r>
        <w:rPr/>
        <w:t>VARGAS</w:t>
      </w:r>
      <w:r>
        <w:rPr>
          <w:spacing w:val="-3"/>
        </w:rPr>
        <w:t> </w:t>
      </w:r>
      <w:r>
        <w:rPr/>
        <w:t>GARCÍA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5568" w:val="left" w:leader="none"/>
        </w:tabs>
        <w:ind w:left="1500"/>
        <w:jc w:val="center"/>
      </w:pPr>
      <w:r>
        <w:rPr/>
        <w:t>PRIMER</w:t>
      </w:r>
      <w:r>
        <w:rPr>
          <w:spacing w:val="-3"/>
        </w:rPr>
        <w:t> </w:t>
      </w:r>
      <w:r>
        <w:rPr/>
        <w:t>SECRETARIA</w:t>
        <w:tab/>
        <w:t>SEGUNDA</w:t>
      </w:r>
      <w:r>
        <w:rPr>
          <w:spacing w:val="-4"/>
        </w:rPr>
        <w:t> </w:t>
      </w:r>
      <w:r>
        <w:rPr/>
        <w:t>SECRETARIA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656" w:val="left" w:leader="none"/>
        </w:tabs>
        <w:spacing w:before="170"/>
        <w:ind w:left="1808"/>
      </w:pPr>
      <w:r>
        <w:rPr/>
        <w:t>DIP.</w:t>
      </w:r>
      <w:r>
        <w:rPr>
          <w:spacing w:val="2"/>
        </w:rPr>
        <w:t> </w:t>
      </w:r>
      <w:r>
        <w:rPr/>
        <w:t>GABRIELA GOVEA LÓPEZ</w:t>
        <w:tab/>
        <w:t>DIP.</w:t>
      </w:r>
      <w:r>
        <w:rPr>
          <w:spacing w:val="-2"/>
        </w:rPr>
        <w:t> </w:t>
      </w:r>
      <w:r>
        <w:rPr/>
        <w:t>ANYLÚ</w:t>
      </w:r>
      <w:r>
        <w:rPr>
          <w:spacing w:val="-4"/>
        </w:rPr>
        <w:t> </w:t>
      </w:r>
      <w:r>
        <w:rPr/>
        <w:t>BENDICIÓN</w:t>
      </w:r>
      <w:r>
        <w:rPr>
          <w:spacing w:val="-3"/>
        </w:rPr>
        <w:t> </w:t>
      </w:r>
      <w:r>
        <w:rPr/>
        <w:t>HERNÁNDEZ</w:t>
      </w:r>
    </w:p>
    <w:p>
      <w:pPr>
        <w:pStyle w:val="BodyText"/>
        <w:spacing w:before="2"/>
        <w:ind w:left="6802"/>
      </w:pPr>
      <w:r>
        <w:rPr/>
        <w:t>SEPÚLVEDA</w:t>
      </w:r>
    </w:p>
    <w:sectPr>
      <w:pgSz w:w="12240" w:h="15840"/>
      <w:pgMar w:header="732" w:footer="1309" w:top="2380" w:bottom="1500" w:left="17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9.179993pt;margin-top:715.552734pt;width:284.95pt;height:15.45pt;mso-position-horizontal-relative:page;mso-position-vertical-relative:page;z-index:-15790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A6A6A6"/>
                    <w:sz w:val="24"/>
                  </w:rPr>
                  <w:t>Decreto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Núm.</w:t>
                </w:r>
                <w:r>
                  <w:rPr>
                    <w:color w:val="A6A6A6"/>
                    <w:spacing w:val="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342 expedido por la</w:t>
                </w:r>
                <w:r>
                  <w:rPr>
                    <w:color w:val="A6A6A6"/>
                    <w:spacing w:val="-1"/>
                    <w:sz w:val="24"/>
                  </w:rPr>
                  <w:t> </w:t>
                </w:r>
                <w:r>
                  <w:rPr>
                    <w:color w:val="A6A6A6"/>
                    <w:sz w:val="24"/>
                  </w:rPr>
                  <w:t>LXXVI Legislatura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980011pt;margin-top:715.552734pt;width:12.7pt;height:15.45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color w:val="A6A6A6"/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9.179993pt;margin-top:35.583477pt;width:398.65pt;height:84.7pt;mso-position-horizontal-relative:page;mso-position-vertical-relative:page;z-index:-15791104" type="#_x0000_t202" filled="false" stroked="false">
          <v:textbox inset="0,0,0,0">
            <w:txbxContent>
              <w:p>
                <w:pPr>
                  <w:spacing w:line="374" w:lineRule="auto" w:before="12"/>
                  <w:ind w:left="20" w:right="18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DECRETO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VIGOR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PARTIR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09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MARZO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2023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ANTE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  <w:r>
                  <w:rPr>
                    <w:rFonts w:ascii="Arial" w:hAnsi="Arial"/>
                    <w:b/>
                    <w:color w:val="C00000"/>
                    <w:spacing w:val="-5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INCUMPLIMIENTO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EJECUTIVO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ESTATAL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DENTRO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 LOS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CINCO DÍAS HÁBILES SIGUIENTES A SU RECEPCIÓN, ASÍ COMO LA OMISIÓN DE</w:t>
                </w:r>
                <w:r>
                  <w:rPr>
                    <w:rFonts w:ascii="Arial" w:hAnsi="Arial"/>
                    <w:b/>
                    <w:color w:val="C00000"/>
                    <w:spacing w:val="1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CUMPLIMENTAR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LA POSTERIOR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ORDEN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PUBLICAR</w:t>
                </w:r>
                <w:r>
                  <w:rPr>
                    <w:rFonts w:ascii="Arial" w:hAnsi="Arial"/>
                    <w:b/>
                    <w:color w:val="C00000"/>
                    <w:spacing w:val="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AL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DÍA</w:t>
                </w:r>
                <w:r>
                  <w:rPr>
                    <w:rFonts w:ascii="Arial" w:hAnsi="Arial"/>
                    <w:b/>
                    <w:color w:val="C00000"/>
                    <w:spacing w:val="-2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SIGUIENTE</w:t>
                </w:r>
                <w:r>
                  <w:rPr>
                    <w:rFonts w:ascii="Arial" w:hAnsi="Arial"/>
                    <w:b/>
                    <w:color w:val="C00000"/>
                    <w:spacing w:val="3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EN</w:t>
                </w:r>
                <w:r>
                  <w:rPr>
                    <w:rFonts w:ascii="Arial" w:hAnsi="Arial"/>
                    <w:b/>
                    <w:color w:val="C00000"/>
                    <w:spacing w:val="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EL</w:t>
                </w:r>
              </w:p>
              <w:p>
                <w:pPr>
                  <w:spacing w:line="226" w:lineRule="exact" w:before="0"/>
                  <w:ind w:left="20" w:right="0" w:firstLine="0"/>
                  <w:jc w:val="both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C00000"/>
                    <w:sz w:val="20"/>
                  </w:rPr>
                  <w:t>PERIÓDICO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OFICIAL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DEL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ESTADO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DE</w:t>
                </w:r>
                <w:r>
                  <w:rPr>
                    <w:rFonts w:ascii="Arial" w:hAnsi="Arial"/>
                    <w:b/>
                    <w:color w:val="C00000"/>
                    <w:spacing w:val="-6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NUEVO</w:t>
                </w:r>
                <w:r>
                  <w:rPr>
                    <w:rFonts w:ascii="Arial" w:hAnsi="Arial"/>
                    <w:b/>
                    <w:color w:val="C00000"/>
                    <w:spacing w:val="-5"/>
                    <w:sz w:val="20"/>
                  </w:rPr>
                  <w:t> </w:t>
                </w:r>
                <w:r>
                  <w:rPr>
                    <w:rFonts w:ascii="Arial" w:hAnsi="Arial"/>
                    <w:b/>
                    <w:color w:val="C00000"/>
                    <w:sz w:val="20"/>
                  </w:rPr>
                  <w:t>LEÓN.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566"/>
      <w:jc w:val="center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dc:title>D E C R E T O</dc:title>
  <dcterms:created xsi:type="dcterms:W3CDTF">2023-03-10T01:55:15Z</dcterms:created>
  <dcterms:modified xsi:type="dcterms:W3CDTF">2023-03-10T01:55:15Z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