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86" w:rsidRPr="00DE2486" w:rsidRDefault="00DE2486" w:rsidP="00DE2486">
      <w:pPr>
        <w:tabs>
          <w:tab w:val="left" w:pos="709"/>
          <w:tab w:val="left" w:pos="8647"/>
        </w:tabs>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LEY QUE CREA EL REGISTRO ESTATAL DE ASESORES INMOBILIARIOS</w:t>
      </w:r>
    </w:p>
    <w:p w:rsidR="00DE2486" w:rsidRPr="00DE2486" w:rsidRDefault="00DE2486" w:rsidP="00DE2486">
      <w:pPr>
        <w:tabs>
          <w:tab w:val="left" w:pos="709"/>
          <w:tab w:val="left" w:pos="8647"/>
        </w:tabs>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DEL ESTADO DE NUEVO LEÓN</w:t>
      </w:r>
    </w:p>
    <w:p w:rsidR="00DE2486" w:rsidRPr="00DE2486" w:rsidRDefault="00D63251" w:rsidP="00DE2486">
      <w:pPr>
        <w:outlineLvl w:val="0"/>
        <w:rPr>
          <w:rFonts w:ascii="Arial" w:eastAsia="Arial Unicode MS" w:hAnsi="Arial" w:cs="Arial"/>
          <w:b/>
          <w:color w:val="000000"/>
          <w:sz w:val="22"/>
          <w:szCs w:val="22"/>
        </w:rPr>
      </w:pPr>
      <w:r>
        <w:rPr>
          <w:rFonts w:ascii="Arial" w:eastAsia="Arial Unicode MS" w:hAnsi="Arial" w:cs="Arial"/>
          <w:b/>
          <w:color w:val="000000"/>
          <w:sz w:val="22"/>
          <w:szCs w:val="22"/>
        </w:rPr>
        <w:t>ÚLTIMA REFORMA PUBLICADA EN EL PERIÓDICO OFICIAL DE FECHA 30 DE DICIEMBRE DE 2020.</w:t>
      </w:r>
    </w:p>
    <w:p w:rsidR="00DE2486" w:rsidRPr="00DE2486" w:rsidRDefault="00DE2486" w:rsidP="00DE2486">
      <w:pPr>
        <w:tabs>
          <w:tab w:val="left" w:pos="7513"/>
        </w:tabs>
        <w:ind w:right="335"/>
        <w:rPr>
          <w:rFonts w:ascii="Arial" w:hAnsi="Arial" w:cs="Arial"/>
          <w:b/>
          <w:sz w:val="22"/>
          <w:szCs w:val="22"/>
        </w:rPr>
      </w:pPr>
    </w:p>
    <w:p w:rsidR="00DE2486" w:rsidRPr="00DE2486" w:rsidRDefault="00DE2486" w:rsidP="00DE2486">
      <w:pPr>
        <w:tabs>
          <w:tab w:val="left" w:pos="7513"/>
        </w:tabs>
        <w:ind w:right="335"/>
        <w:rPr>
          <w:rFonts w:ascii="Arial" w:hAnsi="Arial" w:cs="Arial"/>
          <w:sz w:val="22"/>
          <w:szCs w:val="22"/>
        </w:rPr>
      </w:pPr>
      <w:r w:rsidRPr="00DE2486">
        <w:rPr>
          <w:rFonts w:ascii="Arial" w:hAnsi="Arial" w:cs="Arial"/>
          <w:sz w:val="22"/>
          <w:szCs w:val="22"/>
        </w:rPr>
        <w:t xml:space="preserve">LEY PUBLICADA EN P.O. # </w:t>
      </w:r>
      <w:r>
        <w:rPr>
          <w:rFonts w:ascii="Arial" w:hAnsi="Arial" w:cs="Arial"/>
          <w:sz w:val="22"/>
          <w:szCs w:val="22"/>
        </w:rPr>
        <w:t>159</w:t>
      </w:r>
      <w:r w:rsidRPr="00DE2486">
        <w:rPr>
          <w:rFonts w:ascii="Arial" w:hAnsi="Arial" w:cs="Arial"/>
          <w:sz w:val="22"/>
          <w:szCs w:val="22"/>
        </w:rPr>
        <w:t xml:space="preserve"> DEL DÍA </w:t>
      </w:r>
      <w:r>
        <w:rPr>
          <w:rFonts w:ascii="Arial" w:hAnsi="Arial" w:cs="Arial"/>
          <w:sz w:val="22"/>
          <w:szCs w:val="22"/>
        </w:rPr>
        <w:t>15</w:t>
      </w:r>
      <w:r w:rsidRPr="00DE2486">
        <w:rPr>
          <w:rFonts w:ascii="Arial" w:hAnsi="Arial" w:cs="Arial"/>
          <w:sz w:val="22"/>
          <w:szCs w:val="22"/>
        </w:rPr>
        <w:t xml:space="preserve"> DE </w:t>
      </w:r>
      <w:r>
        <w:rPr>
          <w:rFonts w:ascii="Arial" w:hAnsi="Arial" w:cs="Arial"/>
          <w:sz w:val="22"/>
          <w:szCs w:val="22"/>
        </w:rPr>
        <w:t>DICIE</w:t>
      </w:r>
      <w:r w:rsidRPr="00DE2486">
        <w:rPr>
          <w:rFonts w:ascii="Arial" w:hAnsi="Arial" w:cs="Arial"/>
          <w:sz w:val="22"/>
          <w:szCs w:val="22"/>
        </w:rPr>
        <w:t>MBRE DE 201</w:t>
      </w:r>
      <w:r>
        <w:rPr>
          <w:rFonts w:ascii="Arial" w:hAnsi="Arial" w:cs="Arial"/>
          <w:sz w:val="22"/>
          <w:szCs w:val="22"/>
        </w:rPr>
        <w:t>6</w:t>
      </w:r>
      <w:r w:rsidRPr="00DE2486">
        <w:rPr>
          <w:rFonts w:ascii="Arial" w:hAnsi="Arial" w:cs="Arial"/>
          <w:sz w:val="22"/>
          <w:szCs w:val="22"/>
        </w:rPr>
        <w:t>.</w:t>
      </w:r>
    </w:p>
    <w:p w:rsidR="00DE2486" w:rsidRPr="00DE2486" w:rsidRDefault="00DE2486" w:rsidP="00DE2486">
      <w:pPr>
        <w:tabs>
          <w:tab w:val="left" w:pos="7513"/>
        </w:tabs>
        <w:ind w:right="335"/>
        <w:rPr>
          <w:rFonts w:ascii="Arial" w:hAnsi="Arial" w:cs="Arial"/>
          <w:sz w:val="22"/>
          <w:szCs w:val="22"/>
        </w:rPr>
      </w:pPr>
    </w:p>
    <w:p w:rsidR="00DE2486" w:rsidRPr="00DE2486" w:rsidRDefault="00DE2486" w:rsidP="00DE2486">
      <w:pPr>
        <w:tabs>
          <w:tab w:val="left" w:pos="7513"/>
        </w:tabs>
        <w:ind w:right="335"/>
        <w:jc w:val="both"/>
        <w:rPr>
          <w:rFonts w:ascii="Arial" w:hAnsi="Arial" w:cs="Arial"/>
          <w:sz w:val="22"/>
          <w:szCs w:val="22"/>
        </w:rPr>
      </w:pPr>
    </w:p>
    <w:p w:rsidR="00DE2486" w:rsidRPr="00DE2486" w:rsidRDefault="00DE2486" w:rsidP="00DE2486">
      <w:pPr>
        <w:tabs>
          <w:tab w:val="left" w:pos="7513"/>
        </w:tabs>
        <w:ind w:right="335"/>
        <w:jc w:val="both"/>
        <w:rPr>
          <w:rFonts w:ascii="Arial" w:hAnsi="Arial" w:cs="Arial"/>
          <w:sz w:val="22"/>
          <w:szCs w:val="22"/>
        </w:rPr>
      </w:pPr>
      <w:r w:rsidRPr="00DE2486">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3B03C2" w:rsidRPr="00DE2486" w:rsidRDefault="005A5C61" w:rsidP="00DE2486">
      <w:pPr>
        <w:pStyle w:val="Textoindependiente"/>
        <w:spacing w:line="240" w:lineRule="auto"/>
        <w:rPr>
          <w:rFonts w:ascii="Arial" w:hAnsi="Arial" w:cs="Arial"/>
          <w:b/>
          <w:sz w:val="22"/>
          <w:szCs w:val="22"/>
        </w:rPr>
      </w:pPr>
      <w:r w:rsidRPr="00DE2486">
        <w:rPr>
          <w:rFonts w:ascii="Arial" w:hAnsi="Arial" w:cs="Arial"/>
          <w:b/>
          <w:sz w:val="22"/>
          <w:szCs w:val="22"/>
        </w:rPr>
        <w:t>DECRETO</w:t>
      </w:r>
    </w:p>
    <w:p w:rsidR="003B03C2" w:rsidRPr="00DE2486" w:rsidRDefault="003B03C2" w:rsidP="00DE2486">
      <w:pPr>
        <w:pStyle w:val="Textoindependiente"/>
        <w:spacing w:line="240" w:lineRule="auto"/>
        <w:jc w:val="center"/>
        <w:rPr>
          <w:rFonts w:ascii="Arial" w:hAnsi="Arial" w:cs="Arial"/>
          <w:b/>
          <w:sz w:val="22"/>
          <w:szCs w:val="22"/>
        </w:rPr>
      </w:pPr>
    </w:p>
    <w:p w:rsidR="003343B3" w:rsidRPr="00DE2486" w:rsidRDefault="003343B3" w:rsidP="00DE2486">
      <w:pPr>
        <w:pStyle w:val="Textoindependiente"/>
        <w:spacing w:line="240" w:lineRule="auto"/>
        <w:jc w:val="center"/>
        <w:rPr>
          <w:rFonts w:ascii="Arial" w:hAnsi="Arial" w:cs="Arial"/>
          <w:b/>
          <w:sz w:val="22"/>
          <w:szCs w:val="22"/>
        </w:rPr>
      </w:pPr>
    </w:p>
    <w:p w:rsidR="003B03C2" w:rsidRPr="00DE2486" w:rsidRDefault="003B03C2" w:rsidP="00DE2486">
      <w:pPr>
        <w:pStyle w:val="Textoindependiente"/>
        <w:spacing w:line="240" w:lineRule="auto"/>
        <w:jc w:val="center"/>
        <w:rPr>
          <w:rFonts w:ascii="Arial" w:hAnsi="Arial" w:cs="Arial"/>
          <w:b/>
          <w:sz w:val="22"/>
          <w:szCs w:val="22"/>
        </w:rPr>
      </w:pPr>
      <w:r w:rsidRPr="00DE2486">
        <w:rPr>
          <w:rFonts w:ascii="Arial" w:hAnsi="Arial" w:cs="Arial"/>
          <w:b/>
          <w:sz w:val="22"/>
          <w:szCs w:val="22"/>
        </w:rPr>
        <w:t xml:space="preserve">NÚM…… </w:t>
      </w:r>
      <w:r w:rsidR="0084037E" w:rsidRPr="00DE2486">
        <w:rPr>
          <w:rFonts w:ascii="Arial" w:hAnsi="Arial" w:cs="Arial"/>
          <w:b/>
          <w:sz w:val="22"/>
          <w:szCs w:val="22"/>
        </w:rPr>
        <w:t>179</w:t>
      </w:r>
    </w:p>
    <w:p w:rsidR="002249C7" w:rsidRPr="00DE2486" w:rsidRDefault="002249C7" w:rsidP="00DE2486">
      <w:pPr>
        <w:rPr>
          <w:rFonts w:ascii="Arial" w:hAnsi="Arial" w:cs="Arial"/>
          <w:b/>
          <w:color w:val="000000"/>
          <w:sz w:val="22"/>
          <w:szCs w:val="22"/>
        </w:rPr>
      </w:pPr>
    </w:p>
    <w:p w:rsidR="00B06DC0" w:rsidRPr="00DE2486" w:rsidRDefault="00B06DC0" w:rsidP="00DE2486">
      <w:pPr>
        <w:jc w:val="both"/>
        <w:rPr>
          <w:rFonts w:ascii="Arial" w:hAnsi="Arial" w:cs="Arial"/>
          <w:b/>
          <w:bCs/>
          <w:sz w:val="22"/>
          <w:szCs w:val="22"/>
        </w:rPr>
      </w:pPr>
    </w:p>
    <w:p w:rsidR="00F81EF2" w:rsidRPr="00DE2486" w:rsidRDefault="00F81EF2" w:rsidP="00DE2486">
      <w:pPr>
        <w:jc w:val="both"/>
        <w:rPr>
          <w:rFonts w:ascii="Arial" w:hAnsi="Arial" w:cs="Arial"/>
          <w:b/>
          <w:bCs/>
          <w:sz w:val="22"/>
          <w:szCs w:val="22"/>
        </w:rPr>
      </w:pPr>
    </w:p>
    <w:p w:rsidR="0084037E" w:rsidRPr="00DE2486" w:rsidRDefault="00E1558C" w:rsidP="00DE2486">
      <w:pPr>
        <w:tabs>
          <w:tab w:val="left" w:pos="709"/>
          <w:tab w:val="left" w:pos="8647"/>
        </w:tabs>
        <w:jc w:val="both"/>
        <w:rPr>
          <w:rFonts w:ascii="Arial" w:eastAsia="Arial" w:hAnsi="Arial" w:cs="Arial"/>
          <w:bCs/>
          <w:color w:val="000000"/>
          <w:sz w:val="22"/>
          <w:szCs w:val="22"/>
          <w:u w:color="000000"/>
        </w:rPr>
      </w:pPr>
      <w:r w:rsidRPr="00DE2486">
        <w:rPr>
          <w:rFonts w:ascii="Arial" w:eastAsia="Calibri" w:hAnsi="Arial" w:cs="Arial"/>
          <w:b/>
          <w:bCs/>
          <w:spacing w:val="20"/>
          <w:sz w:val="22"/>
          <w:szCs w:val="22"/>
          <w:lang w:eastAsia="es-MX"/>
        </w:rPr>
        <w:t>Artículo Único.-</w:t>
      </w:r>
      <w:r w:rsidR="0084037E" w:rsidRPr="00DE2486">
        <w:rPr>
          <w:rFonts w:ascii="Arial" w:eastAsia="Calibri" w:hAnsi="Arial" w:cs="Arial"/>
          <w:b/>
          <w:bCs/>
          <w:spacing w:val="20"/>
          <w:sz w:val="22"/>
          <w:szCs w:val="22"/>
          <w:lang w:eastAsia="es-MX"/>
        </w:rPr>
        <w:t xml:space="preserve"> </w:t>
      </w:r>
      <w:r w:rsidR="0084037E" w:rsidRPr="00DE2486">
        <w:rPr>
          <w:rFonts w:ascii="Arial" w:eastAsia="Calibri" w:hAnsi="Arial" w:cs="Arial"/>
          <w:sz w:val="22"/>
          <w:szCs w:val="22"/>
          <w:lang w:eastAsia="es-MX"/>
        </w:rPr>
        <w:t xml:space="preserve">Se expide la </w:t>
      </w:r>
      <w:r w:rsidRPr="00DE2486">
        <w:rPr>
          <w:rFonts w:ascii="Arial" w:eastAsia="Calibri" w:hAnsi="Arial" w:cs="Arial"/>
          <w:bCs/>
          <w:color w:val="000000"/>
          <w:sz w:val="22"/>
          <w:szCs w:val="22"/>
          <w:u w:color="000000"/>
        </w:rPr>
        <w:t>Ley que Crea el Registro Estatal de Asesores Inmobiliarios</w:t>
      </w:r>
      <w:r w:rsidRPr="00DE2486">
        <w:rPr>
          <w:rFonts w:ascii="Arial" w:eastAsia="Arial" w:hAnsi="Arial" w:cs="Arial"/>
          <w:bCs/>
          <w:color w:val="000000"/>
          <w:sz w:val="22"/>
          <w:szCs w:val="22"/>
          <w:u w:color="000000"/>
        </w:rPr>
        <w:t xml:space="preserve"> </w:t>
      </w:r>
      <w:r w:rsidRPr="00DE2486">
        <w:rPr>
          <w:rFonts w:ascii="Arial" w:eastAsia="Calibri" w:hAnsi="Arial" w:cs="Arial"/>
          <w:bCs/>
          <w:color w:val="000000"/>
          <w:sz w:val="22"/>
          <w:szCs w:val="22"/>
          <w:u w:color="000000"/>
        </w:rPr>
        <w:t>del Estado de Nuevo León</w:t>
      </w:r>
      <w:r w:rsidRPr="00DE2486">
        <w:rPr>
          <w:rFonts w:ascii="Arial" w:eastAsia="Calibri" w:hAnsi="Arial" w:cs="Arial"/>
          <w:sz w:val="22"/>
          <w:szCs w:val="22"/>
          <w:lang w:eastAsia="es-MX"/>
        </w:rPr>
        <w:t xml:space="preserve"> </w:t>
      </w:r>
      <w:r w:rsidR="0084037E" w:rsidRPr="00DE2486">
        <w:rPr>
          <w:rFonts w:ascii="Arial" w:eastAsia="Calibri" w:hAnsi="Arial" w:cs="Arial"/>
          <w:sz w:val="22"/>
          <w:szCs w:val="22"/>
          <w:lang w:eastAsia="es-MX"/>
        </w:rPr>
        <w:t>para quedar como sigue:</w:t>
      </w:r>
    </w:p>
    <w:p w:rsidR="0084037E" w:rsidRDefault="0084037E" w:rsidP="00DE2486">
      <w:pPr>
        <w:tabs>
          <w:tab w:val="left" w:pos="993"/>
          <w:tab w:val="left" w:pos="8647"/>
        </w:tabs>
        <w:rPr>
          <w:rFonts w:ascii="Arial" w:eastAsia="Calibri" w:hAnsi="Arial" w:cs="Arial"/>
          <w:b/>
          <w:sz w:val="22"/>
          <w:szCs w:val="22"/>
        </w:rPr>
      </w:pPr>
    </w:p>
    <w:p w:rsidR="00DE2486" w:rsidRPr="00DE2486" w:rsidRDefault="00DE2486" w:rsidP="00DE2486">
      <w:pPr>
        <w:tabs>
          <w:tab w:val="left" w:pos="993"/>
          <w:tab w:val="left" w:pos="8647"/>
        </w:tabs>
        <w:rPr>
          <w:rFonts w:ascii="Arial" w:eastAsia="Calibri" w:hAnsi="Arial" w:cs="Arial"/>
          <w:b/>
          <w:sz w:val="22"/>
          <w:szCs w:val="22"/>
        </w:rPr>
      </w:pPr>
    </w:p>
    <w:p w:rsidR="0084037E" w:rsidRPr="00DE2486" w:rsidRDefault="0084037E" w:rsidP="00DE2486">
      <w:pPr>
        <w:tabs>
          <w:tab w:val="left" w:pos="709"/>
          <w:tab w:val="left" w:pos="8647"/>
        </w:tabs>
        <w:jc w:val="center"/>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LEY QUE CREA EL REGISTRO ESTATAL DE ASESORES INMOBILIARIOS</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DEL ESTADO DE NUEVO LEÓN</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TÍTULO PRIMERO</w:t>
      </w: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DISPOSICIONES GENERALES</w:t>
      </w: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CAPÍTULO I</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1.- </w:t>
      </w:r>
      <w:r w:rsidRPr="00DE2486">
        <w:rPr>
          <w:rFonts w:ascii="Arial" w:eastAsia="Calibri" w:hAnsi="Arial" w:cs="Arial"/>
          <w:sz w:val="22"/>
          <w:szCs w:val="22"/>
        </w:rPr>
        <w:t>La presente Ley es de interés público. Su</w:t>
      </w:r>
      <w:r w:rsidRPr="00DE2486">
        <w:rPr>
          <w:rFonts w:ascii="Arial" w:eastAsia="Calibri" w:hAnsi="Arial" w:cs="Arial"/>
          <w:color w:val="000000"/>
          <w:sz w:val="22"/>
          <w:szCs w:val="22"/>
          <w:u w:color="000000"/>
        </w:rPr>
        <w:t xml:space="preserve"> objetivo es regular las actividades inherentes a los Asesores Inmobiliarios en el Estado de Nuevo León, así como la de establecer y operar las normas y principios del Padrón de Asesores Inmobiliarios del Estado de Nuevo León.</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2.- </w:t>
      </w:r>
      <w:r w:rsidRPr="00DE2486">
        <w:rPr>
          <w:rFonts w:ascii="Arial" w:eastAsia="Calibri" w:hAnsi="Arial" w:cs="Arial"/>
          <w:color w:val="000000"/>
          <w:sz w:val="22"/>
          <w:szCs w:val="22"/>
          <w:u w:color="000000"/>
        </w:rPr>
        <w:t>Para los efectos de interpretación y aplicación de esta Ley se entenderá por:</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7516E5"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I. </w:t>
      </w:r>
      <w:r w:rsidR="0084037E" w:rsidRPr="00DE2486">
        <w:rPr>
          <w:rFonts w:ascii="Arial" w:eastAsia="Calibri" w:hAnsi="Arial" w:cs="Arial"/>
          <w:b/>
          <w:bCs/>
          <w:color w:val="000000"/>
          <w:sz w:val="22"/>
          <w:szCs w:val="22"/>
          <w:u w:color="000000"/>
        </w:rPr>
        <w:t xml:space="preserve">Asesor Inmobiliario o Asesores Inmobiliarios: </w:t>
      </w:r>
      <w:r w:rsidR="0084037E" w:rsidRPr="00DE2486">
        <w:rPr>
          <w:rFonts w:ascii="Arial" w:eastAsia="Calibri" w:hAnsi="Arial" w:cs="Arial"/>
          <w:color w:val="000000"/>
          <w:sz w:val="22"/>
          <w:szCs w:val="22"/>
          <w:u w:color="000000"/>
        </w:rPr>
        <w:t>Las personas físicas o morales que en el ejercicio de su actividad económica habitual y retribuida se dediquen a asesorar u operar como intermediario en actividades cuya finalidad sea la transmisión del dominio, uso o goce temporal de un bien inmueble, cuya acreditación como tal será expedida por el Gobierno del Estado a través de la Secretaría;</w:t>
      </w:r>
    </w:p>
    <w:p w:rsidR="0084037E" w:rsidRPr="00DE2486" w:rsidRDefault="0084037E"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p>
    <w:p w:rsidR="0084037E" w:rsidRPr="00DE2486" w:rsidRDefault="007516E5"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II. </w:t>
      </w:r>
      <w:r w:rsidR="0084037E" w:rsidRPr="00DE2486">
        <w:rPr>
          <w:rFonts w:ascii="Arial" w:eastAsia="Calibri" w:hAnsi="Arial" w:cs="Arial"/>
          <w:b/>
          <w:bCs/>
          <w:color w:val="000000"/>
          <w:sz w:val="22"/>
          <w:szCs w:val="22"/>
          <w:u w:color="000000"/>
        </w:rPr>
        <w:t xml:space="preserve">Bienes Inmuebles: </w:t>
      </w:r>
      <w:r w:rsidR="0084037E" w:rsidRPr="00DE2486">
        <w:rPr>
          <w:rFonts w:ascii="Arial" w:eastAsia="Calibri" w:hAnsi="Arial" w:cs="Arial"/>
          <w:color w:val="000000"/>
          <w:sz w:val="22"/>
          <w:szCs w:val="22"/>
          <w:u w:color="000000"/>
        </w:rPr>
        <w:t>se considerarán bienes inmuebles a los establecidos en el Artículo 750 del Código Civil para el Estado de Nuevo León;</w:t>
      </w:r>
    </w:p>
    <w:p w:rsidR="0084037E" w:rsidRPr="00DE2486" w:rsidRDefault="0084037E" w:rsidP="00DE2486">
      <w:pPr>
        <w:tabs>
          <w:tab w:val="left" w:pos="1560"/>
          <w:tab w:val="left" w:pos="8647"/>
        </w:tabs>
        <w:contextualSpacing/>
        <w:rPr>
          <w:rFonts w:ascii="Arial" w:eastAsia="Arial" w:hAnsi="Arial" w:cs="Arial"/>
          <w:b/>
          <w:color w:val="000000"/>
          <w:sz w:val="22"/>
          <w:szCs w:val="22"/>
          <w:u w:color="000000"/>
        </w:rPr>
      </w:pPr>
    </w:p>
    <w:p w:rsidR="0084037E"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b/>
          <w:color w:val="000000"/>
          <w:sz w:val="22"/>
          <w:szCs w:val="22"/>
          <w:u w:color="000000"/>
        </w:rPr>
        <w:t xml:space="preserve">III. </w:t>
      </w:r>
      <w:r w:rsidR="0084037E" w:rsidRPr="00DE2486">
        <w:rPr>
          <w:rFonts w:ascii="Arial" w:eastAsia="Arial" w:hAnsi="Arial" w:cs="Arial"/>
          <w:b/>
          <w:color w:val="000000"/>
          <w:sz w:val="22"/>
          <w:szCs w:val="22"/>
          <w:u w:color="000000"/>
        </w:rPr>
        <w:t xml:space="preserve">Contrato: </w:t>
      </w:r>
      <w:r w:rsidR="0084037E" w:rsidRPr="00DE2486">
        <w:rPr>
          <w:rFonts w:ascii="Arial" w:eastAsia="Arial" w:hAnsi="Arial" w:cs="Arial"/>
          <w:color w:val="000000"/>
          <w:sz w:val="22"/>
          <w:szCs w:val="22"/>
          <w:u w:color="000000"/>
        </w:rPr>
        <w:t>Acuerdo de voluntades que crea o transmite derechos y obligaciones a las partes que lo suscriben;</w:t>
      </w:r>
    </w:p>
    <w:p w:rsidR="0084037E" w:rsidRPr="00DE2486" w:rsidRDefault="0084037E" w:rsidP="00DE2486">
      <w:pPr>
        <w:pBdr>
          <w:top w:val="nil"/>
          <w:left w:val="nil"/>
          <w:bottom w:val="nil"/>
          <w:right w:val="nil"/>
          <w:between w:val="nil"/>
          <w:bar w:val="nil"/>
        </w:pBdr>
        <w:tabs>
          <w:tab w:val="left" w:pos="1560"/>
          <w:tab w:val="left" w:pos="8647"/>
        </w:tabs>
        <w:jc w:val="both"/>
        <w:outlineLvl w:val="0"/>
        <w:rPr>
          <w:rFonts w:ascii="Arial" w:eastAsia="Arial" w:hAnsi="Arial" w:cs="Arial"/>
          <w:color w:val="000000"/>
          <w:sz w:val="22"/>
          <w:szCs w:val="22"/>
          <w:u w:color="000000"/>
        </w:rPr>
      </w:pPr>
    </w:p>
    <w:p w:rsidR="0084037E"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b/>
          <w:color w:val="000000"/>
          <w:sz w:val="22"/>
          <w:szCs w:val="22"/>
          <w:u w:color="000000"/>
        </w:rPr>
        <w:lastRenderedPageBreak/>
        <w:t xml:space="preserve">IV. </w:t>
      </w:r>
      <w:r w:rsidR="0084037E" w:rsidRPr="00DE2486">
        <w:rPr>
          <w:rFonts w:ascii="Arial" w:eastAsia="Arial" w:hAnsi="Arial" w:cs="Arial"/>
          <w:b/>
          <w:color w:val="000000"/>
          <w:sz w:val="22"/>
          <w:szCs w:val="22"/>
          <w:u w:color="000000"/>
        </w:rPr>
        <w:t xml:space="preserve">Honorarios: </w:t>
      </w:r>
      <w:r w:rsidR="0084037E" w:rsidRPr="00DE2486">
        <w:rPr>
          <w:rFonts w:ascii="Arial" w:eastAsia="Arial" w:hAnsi="Arial" w:cs="Arial"/>
          <w:color w:val="000000"/>
          <w:sz w:val="22"/>
          <w:szCs w:val="22"/>
          <w:u w:color="000000"/>
        </w:rPr>
        <w:t>Cantidad de dinero que corresponde a una persona por el trabajo realizado;</w:t>
      </w:r>
    </w:p>
    <w:p w:rsidR="0084037E" w:rsidRPr="00DE2486" w:rsidRDefault="0084037E" w:rsidP="00DE2486">
      <w:pPr>
        <w:pBdr>
          <w:top w:val="nil"/>
          <w:left w:val="nil"/>
          <w:bottom w:val="nil"/>
          <w:right w:val="nil"/>
          <w:between w:val="nil"/>
          <w:bar w:val="nil"/>
        </w:pBdr>
        <w:tabs>
          <w:tab w:val="left" w:pos="1560"/>
          <w:tab w:val="left" w:pos="8647"/>
        </w:tabs>
        <w:jc w:val="both"/>
        <w:outlineLvl w:val="0"/>
        <w:rPr>
          <w:rFonts w:ascii="Arial" w:eastAsia="Arial" w:hAnsi="Arial" w:cs="Arial"/>
          <w:color w:val="000000"/>
          <w:sz w:val="22"/>
          <w:szCs w:val="22"/>
          <w:u w:color="000000"/>
        </w:rPr>
      </w:pPr>
    </w:p>
    <w:p w:rsidR="0084037E"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V. </w:t>
      </w:r>
      <w:r w:rsidR="0084037E" w:rsidRPr="00DE2486">
        <w:rPr>
          <w:rFonts w:ascii="Arial" w:eastAsia="Calibri" w:hAnsi="Arial" w:cs="Arial"/>
          <w:b/>
          <w:bCs/>
          <w:color w:val="000000"/>
          <w:sz w:val="22"/>
          <w:szCs w:val="22"/>
          <w:u w:color="000000"/>
        </w:rPr>
        <w:t xml:space="preserve">Intermediado: </w:t>
      </w:r>
      <w:r w:rsidR="0084037E" w:rsidRPr="00DE2486">
        <w:rPr>
          <w:rFonts w:ascii="Arial" w:eastAsia="Calibri" w:hAnsi="Arial" w:cs="Arial"/>
          <w:color w:val="000000"/>
          <w:sz w:val="22"/>
          <w:szCs w:val="22"/>
          <w:u w:color="000000"/>
        </w:rPr>
        <w:t>Toda persona física o moral que contrata los servicios de un Asesor Inmobiliario con la finalidad de que éste lo asesore, lo oriente y/o ejecute una operación inmobiliaria;</w:t>
      </w:r>
    </w:p>
    <w:p w:rsidR="0084037E" w:rsidRPr="00DE2486" w:rsidRDefault="0084037E" w:rsidP="00DE2486">
      <w:pPr>
        <w:pBdr>
          <w:top w:val="nil"/>
          <w:left w:val="nil"/>
          <w:bottom w:val="nil"/>
          <w:right w:val="nil"/>
          <w:between w:val="nil"/>
          <w:bar w:val="nil"/>
        </w:pBdr>
        <w:tabs>
          <w:tab w:val="left" w:pos="1560"/>
          <w:tab w:val="left" w:pos="8647"/>
        </w:tabs>
        <w:jc w:val="both"/>
        <w:outlineLvl w:val="0"/>
        <w:rPr>
          <w:rFonts w:ascii="Arial" w:eastAsia="Arial" w:hAnsi="Arial" w:cs="Arial"/>
          <w:color w:val="000000"/>
          <w:sz w:val="22"/>
          <w:szCs w:val="22"/>
          <w:u w:color="000000"/>
        </w:rPr>
      </w:pPr>
    </w:p>
    <w:p w:rsidR="00ED64C5"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VI. </w:t>
      </w:r>
      <w:r w:rsidR="0084037E" w:rsidRPr="00DE2486">
        <w:rPr>
          <w:rFonts w:ascii="Arial" w:eastAsia="Calibri" w:hAnsi="Arial" w:cs="Arial"/>
          <w:b/>
          <w:bCs/>
          <w:color w:val="000000"/>
          <w:sz w:val="22"/>
          <w:szCs w:val="22"/>
          <w:u w:color="000000"/>
        </w:rPr>
        <w:t xml:space="preserve">Licencia: </w:t>
      </w:r>
      <w:r w:rsidR="0084037E" w:rsidRPr="00DE2486">
        <w:rPr>
          <w:rFonts w:ascii="Arial" w:eastAsia="Calibri" w:hAnsi="Arial" w:cs="Arial"/>
          <w:color w:val="000000"/>
          <w:sz w:val="22"/>
          <w:szCs w:val="22"/>
          <w:u w:color="000000"/>
        </w:rPr>
        <w:t>Es el permiso personal e intransferible que otorga la Secretaría a las personas físicas o morales para llevar a cabo operaciones inmobiliarias a nombre de terceros;</w:t>
      </w:r>
    </w:p>
    <w:p w:rsidR="00E1558C" w:rsidRPr="00DE2486" w:rsidRDefault="00E1558C"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p>
    <w:p w:rsidR="0084037E"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VII. </w:t>
      </w:r>
      <w:r w:rsidR="0084037E" w:rsidRPr="00DE2486">
        <w:rPr>
          <w:rFonts w:ascii="Arial" w:eastAsia="Calibri" w:hAnsi="Arial" w:cs="Arial"/>
          <w:b/>
          <w:bCs/>
          <w:color w:val="000000"/>
          <w:sz w:val="22"/>
          <w:szCs w:val="22"/>
          <w:u w:color="000000"/>
        </w:rPr>
        <w:t xml:space="preserve">Operaciones Inmobiliarias: </w:t>
      </w:r>
      <w:r w:rsidR="0084037E" w:rsidRPr="00DE2486">
        <w:rPr>
          <w:rFonts w:ascii="Arial" w:eastAsia="Arial" w:hAnsi="Arial" w:cs="Arial"/>
          <w:color w:val="000000"/>
          <w:sz w:val="22"/>
          <w:szCs w:val="22"/>
          <w:u w:color="000000"/>
        </w:rPr>
        <w:t>Es el acto de intermediaci</w:t>
      </w:r>
      <w:r w:rsidR="0084037E" w:rsidRPr="00DE2486">
        <w:rPr>
          <w:rFonts w:ascii="Arial" w:eastAsia="Calibri" w:hAnsi="Arial" w:cs="Arial"/>
          <w:color w:val="000000"/>
          <w:sz w:val="22"/>
          <w:szCs w:val="22"/>
          <w:u w:color="000000"/>
        </w:rPr>
        <w:t>ón, tendente a la celebración de un contrato de compraventa, arrendamiento, aparcería, donación, mutuo con garantía hipotecaria, transmisión de dominio, fideicomiso, adjudicación, cesión y/o cualquier otro contrato traslativo de dominio o de uso o usufructo de bienes inmuebles, así como la administración, comercialización y consultoría sobre los mismos;</w:t>
      </w:r>
    </w:p>
    <w:p w:rsidR="0084037E" w:rsidRPr="00DE2486" w:rsidRDefault="0084037E"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p>
    <w:p w:rsidR="0084037E"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VIII. </w:t>
      </w:r>
      <w:r w:rsidR="0084037E" w:rsidRPr="00DE2486">
        <w:rPr>
          <w:rFonts w:ascii="Arial" w:eastAsia="Calibri" w:hAnsi="Arial" w:cs="Arial"/>
          <w:b/>
          <w:bCs/>
          <w:color w:val="000000"/>
          <w:sz w:val="22"/>
          <w:szCs w:val="22"/>
          <w:u w:color="000000"/>
        </w:rPr>
        <w:t xml:space="preserve">Padrón: </w:t>
      </w:r>
      <w:r w:rsidR="0084037E" w:rsidRPr="00DE2486">
        <w:rPr>
          <w:rFonts w:ascii="Arial" w:eastAsia="Calibri" w:hAnsi="Arial" w:cs="Arial"/>
          <w:color w:val="000000"/>
          <w:sz w:val="22"/>
          <w:szCs w:val="22"/>
          <w:u w:color="000000"/>
        </w:rPr>
        <w:t>El Padrón Estatal de Asesores Inmobiliarios;</w:t>
      </w:r>
    </w:p>
    <w:p w:rsidR="0084037E" w:rsidRPr="00DE2486" w:rsidRDefault="0084037E" w:rsidP="00DE2486">
      <w:pPr>
        <w:tabs>
          <w:tab w:val="left" w:pos="1560"/>
          <w:tab w:val="left" w:pos="8647"/>
        </w:tabs>
        <w:contextualSpacing/>
        <w:rPr>
          <w:rFonts w:ascii="Arial" w:eastAsia="Arial" w:hAnsi="Arial" w:cs="Arial"/>
          <w:b/>
          <w:color w:val="000000"/>
          <w:sz w:val="22"/>
          <w:szCs w:val="22"/>
          <w:u w:color="000000"/>
        </w:rPr>
      </w:pPr>
    </w:p>
    <w:p w:rsidR="0084037E"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b/>
          <w:color w:val="000000"/>
          <w:sz w:val="22"/>
          <w:szCs w:val="22"/>
          <w:u w:color="000000"/>
        </w:rPr>
        <w:t xml:space="preserve">IX. </w:t>
      </w:r>
      <w:r w:rsidR="0084037E" w:rsidRPr="00DE2486">
        <w:rPr>
          <w:rFonts w:ascii="Arial" w:eastAsia="Arial" w:hAnsi="Arial" w:cs="Arial"/>
          <w:b/>
          <w:color w:val="000000"/>
          <w:sz w:val="22"/>
          <w:szCs w:val="22"/>
          <w:u w:color="000000"/>
        </w:rPr>
        <w:t>Precio:</w:t>
      </w:r>
      <w:r w:rsidR="0084037E" w:rsidRPr="00DE2486">
        <w:rPr>
          <w:rFonts w:ascii="Arial" w:eastAsia="Arial" w:hAnsi="Arial" w:cs="Arial"/>
          <w:color w:val="000000"/>
          <w:sz w:val="22"/>
          <w:szCs w:val="22"/>
          <w:u w:color="000000"/>
        </w:rPr>
        <w:t xml:space="preserve"> Es el importe o cantidad de dinero que se paga por el bien inmueble;</w:t>
      </w:r>
    </w:p>
    <w:p w:rsidR="0084037E" w:rsidRPr="00DE2486" w:rsidRDefault="0084037E" w:rsidP="00DE2486">
      <w:pPr>
        <w:tabs>
          <w:tab w:val="left" w:pos="1560"/>
          <w:tab w:val="left" w:pos="8647"/>
        </w:tabs>
        <w:contextualSpacing/>
        <w:rPr>
          <w:rFonts w:ascii="Arial" w:eastAsia="Arial" w:hAnsi="Arial" w:cs="Arial"/>
          <w:b/>
          <w:color w:val="000000"/>
          <w:sz w:val="22"/>
          <w:szCs w:val="22"/>
          <w:u w:color="000000"/>
        </w:rPr>
      </w:pPr>
    </w:p>
    <w:p w:rsidR="0084037E"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b/>
          <w:color w:val="000000"/>
          <w:sz w:val="22"/>
          <w:szCs w:val="22"/>
          <w:u w:color="000000"/>
        </w:rPr>
        <w:t xml:space="preserve">X. </w:t>
      </w:r>
      <w:r w:rsidR="0084037E" w:rsidRPr="00DE2486">
        <w:rPr>
          <w:rFonts w:ascii="Arial" w:eastAsia="Arial" w:hAnsi="Arial" w:cs="Arial"/>
          <w:b/>
          <w:color w:val="000000"/>
          <w:sz w:val="22"/>
          <w:szCs w:val="22"/>
          <w:u w:color="000000"/>
        </w:rPr>
        <w:t>PROFECO:</w:t>
      </w:r>
      <w:r w:rsidR="0084037E" w:rsidRPr="00DE2486">
        <w:rPr>
          <w:rFonts w:ascii="Arial" w:eastAsia="Arial" w:hAnsi="Arial" w:cs="Arial"/>
          <w:color w:val="000000"/>
          <w:sz w:val="22"/>
          <w:szCs w:val="22"/>
          <w:u w:color="000000"/>
        </w:rPr>
        <w:t xml:space="preserve"> Procuraduría Federal del Consumidor;</w:t>
      </w:r>
    </w:p>
    <w:p w:rsidR="0084037E" w:rsidRPr="00DE2486" w:rsidRDefault="0084037E" w:rsidP="00DE2486">
      <w:pPr>
        <w:pBdr>
          <w:top w:val="nil"/>
          <w:left w:val="nil"/>
          <w:bottom w:val="nil"/>
          <w:right w:val="nil"/>
          <w:between w:val="nil"/>
          <w:bar w:val="nil"/>
        </w:pBdr>
        <w:tabs>
          <w:tab w:val="left" w:pos="1560"/>
          <w:tab w:val="left" w:pos="8647"/>
        </w:tabs>
        <w:jc w:val="both"/>
        <w:outlineLvl w:val="0"/>
        <w:rPr>
          <w:rFonts w:ascii="Arial" w:eastAsia="Arial" w:hAnsi="Arial" w:cs="Arial"/>
          <w:color w:val="000000"/>
          <w:sz w:val="22"/>
          <w:szCs w:val="22"/>
          <w:u w:color="000000"/>
        </w:rPr>
      </w:pPr>
    </w:p>
    <w:p w:rsidR="0084037E"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b/>
          <w:color w:val="000000"/>
          <w:sz w:val="22"/>
          <w:szCs w:val="22"/>
          <w:u w:color="000000"/>
        </w:rPr>
        <w:t xml:space="preserve">XI. </w:t>
      </w:r>
      <w:r w:rsidR="0084037E" w:rsidRPr="00DE2486">
        <w:rPr>
          <w:rFonts w:ascii="Arial" w:eastAsia="Arial" w:hAnsi="Arial" w:cs="Arial"/>
          <w:b/>
          <w:color w:val="000000"/>
          <w:sz w:val="22"/>
          <w:szCs w:val="22"/>
          <w:u w:color="000000"/>
        </w:rPr>
        <w:t>Reglamento:</w:t>
      </w:r>
      <w:r w:rsidR="0084037E" w:rsidRPr="00DE2486">
        <w:rPr>
          <w:rFonts w:ascii="Arial" w:eastAsia="Arial" w:hAnsi="Arial" w:cs="Arial"/>
          <w:color w:val="000000"/>
          <w:sz w:val="22"/>
          <w:szCs w:val="22"/>
          <w:u w:color="000000"/>
        </w:rPr>
        <w:t xml:space="preserve"> El Reglamento de la presente Ley;</w:t>
      </w:r>
    </w:p>
    <w:p w:rsidR="0084037E" w:rsidRPr="00DE2486" w:rsidRDefault="0084037E" w:rsidP="00DE2486">
      <w:pPr>
        <w:tabs>
          <w:tab w:val="left" w:pos="1560"/>
          <w:tab w:val="left" w:pos="8647"/>
        </w:tabs>
        <w:contextualSpacing/>
        <w:rPr>
          <w:rFonts w:ascii="Arial" w:eastAsia="Calibri" w:hAnsi="Arial" w:cs="Arial"/>
          <w:b/>
          <w:bCs/>
          <w:color w:val="000000"/>
          <w:sz w:val="22"/>
          <w:szCs w:val="22"/>
          <w:u w:color="000000"/>
        </w:rPr>
      </w:pPr>
    </w:p>
    <w:p w:rsidR="0084037E"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XII. </w:t>
      </w:r>
      <w:r w:rsidR="0084037E" w:rsidRPr="00DE2486">
        <w:rPr>
          <w:rFonts w:ascii="Arial" w:eastAsia="Calibri" w:hAnsi="Arial" w:cs="Arial"/>
          <w:b/>
          <w:bCs/>
          <w:color w:val="000000"/>
          <w:sz w:val="22"/>
          <w:szCs w:val="22"/>
          <w:u w:color="000000"/>
        </w:rPr>
        <w:t xml:space="preserve">Secretaría: </w:t>
      </w:r>
      <w:r w:rsidR="0084037E" w:rsidRPr="00DE2486">
        <w:rPr>
          <w:rFonts w:ascii="Arial" w:eastAsia="Calibri" w:hAnsi="Arial" w:cs="Arial"/>
          <w:color w:val="000000"/>
          <w:sz w:val="22"/>
          <w:szCs w:val="22"/>
          <w:u w:color="000000"/>
        </w:rPr>
        <w:t>Secretaría de Economía y Trabajo; y</w:t>
      </w:r>
    </w:p>
    <w:p w:rsidR="0084037E" w:rsidRPr="00DE2486" w:rsidRDefault="0084037E" w:rsidP="00DE2486">
      <w:pPr>
        <w:tabs>
          <w:tab w:val="left" w:pos="1560"/>
          <w:tab w:val="left" w:pos="8647"/>
        </w:tabs>
        <w:contextualSpacing/>
        <w:rPr>
          <w:rFonts w:ascii="Arial" w:eastAsia="Calibri" w:hAnsi="Arial" w:cs="Arial"/>
          <w:b/>
          <w:bCs/>
          <w:color w:val="000000"/>
          <w:sz w:val="22"/>
          <w:szCs w:val="22"/>
          <w:u w:color="000000"/>
        </w:rPr>
      </w:pPr>
    </w:p>
    <w:p w:rsidR="0084037E" w:rsidRPr="00DE2486" w:rsidRDefault="00CC7187"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XIII. </w:t>
      </w:r>
      <w:r w:rsidR="0084037E" w:rsidRPr="00DE2486">
        <w:rPr>
          <w:rFonts w:ascii="Arial" w:eastAsia="Calibri" w:hAnsi="Arial" w:cs="Arial"/>
          <w:b/>
          <w:bCs/>
          <w:color w:val="000000"/>
          <w:sz w:val="22"/>
          <w:szCs w:val="22"/>
          <w:u w:color="000000"/>
        </w:rPr>
        <w:t>Sobreprecio</w:t>
      </w:r>
      <w:r w:rsidR="0084037E" w:rsidRPr="00DE2486">
        <w:rPr>
          <w:rFonts w:ascii="Arial" w:eastAsia="Calibri" w:hAnsi="Arial" w:cs="Arial"/>
          <w:color w:val="000000"/>
          <w:sz w:val="22"/>
          <w:szCs w:val="22"/>
          <w:u w:color="000000"/>
        </w:rPr>
        <w:t>: Es el importe o cantidad de dinero que se paga adicional al precio normal, originado por los servicios prestados por el Asesor Inmobiliario.</w:t>
      </w:r>
    </w:p>
    <w:p w:rsidR="00E1558C" w:rsidRPr="00DE2486" w:rsidRDefault="00E1558C"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3.- </w:t>
      </w:r>
      <w:r w:rsidRPr="00DE2486">
        <w:rPr>
          <w:rFonts w:ascii="Arial" w:eastAsia="Calibri" w:hAnsi="Arial" w:cs="Arial"/>
          <w:color w:val="000000"/>
          <w:sz w:val="22"/>
          <w:szCs w:val="22"/>
          <w:u w:color="000000"/>
        </w:rPr>
        <w:t>Para efectos de esta Ley, se consideran operaciones inmobiliarias las siguientes:</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84037E" w:rsidRPr="00DE2486" w:rsidRDefault="00775026" w:rsidP="00DE2486">
      <w:pPr>
        <w:pBdr>
          <w:top w:val="nil"/>
          <w:left w:val="nil"/>
          <w:bottom w:val="nil"/>
          <w:right w:val="nil"/>
          <w:between w:val="nil"/>
          <w:bar w:val="nil"/>
        </w:pBdr>
        <w:tabs>
          <w:tab w:val="left" w:pos="8647"/>
        </w:tabs>
        <w:jc w:val="both"/>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 xml:space="preserve">I. </w:t>
      </w:r>
      <w:r w:rsidR="0084037E" w:rsidRPr="00DE2486">
        <w:rPr>
          <w:rFonts w:ascii="Arial" w:eastAsia="Calibri" w:hAnsi="Arial" w:cs="Arial"/>
          <w:b/>
          <w:bCs/>
          <w:color w:val="000000"/>
          <w:sz w:val="22"/>
          <w:szCs w:val="22"/>
          <w:u w:color="000000"/>
        </w:rPr>
        <w:t xml:space="preserve">Promoción: </w:t>
      </w:r>
      <w:r w:rsidR="0084037E" w:rsidRPr="00DE2486">
        <w:rPr>
          <w:rFonts w:ascii="Arial" w:eastAsia="Calibri" w:hAnsi="Arial" w:cs="Arial"/>
          <w:color w:val="000000"/>
          <w:sz w:val="22"/>
          <w:szCs w:val="22"/>
          <w:u w:color="000000"/>
        </w:rPr>
        <w:t xml:space="preserve">Los relacionados a la publicidad y propaganda para la venta o </w:t>
      </w:r>
      <w:r w:rsidR="0084037E" w:rsidRPr="00DE2486">
        <w:rPr>
          <w:rFonts w:ascii="Arial" w:eastAsia="Calibri" w:hAnsi="Arial" w:cs="Arial"/>
          <w:sz w:val="22"/>
          <w:szCs w:val="22"/>
          <w:u w:color="000000"/>
        </w:rPr>
        <w:t>arrendamiento</w:t>
      </w:r>
      <w:r w:rsidR="0084037E" w:rsidRPr="00DE2486">
        <w:rPr>
          <w:rFonts w:ascii="Arial" w:eastAsia="Calibri" w:hAnsi="Arial" w:cs="Arial"/>
          <w:color w:val="000000"/>
          <w:sz w:val="22"/>
          <w:szCs w:val="22"/>
          <w:u w:color="000000"/>
        </w:rPr>
        <w:t xml:space="preserve"> de inmuebles o sus servicios;</w:t>
      </w:r>
    </w:p>
    <w:p w:rsidR="0084037E" w:rsidRPr="00DE2486" w:rsidRDefault="0084037E" w:rsidP="00DE2486">
      <w:pPr>
        <w:pBdr>
          <w:top w:val="nil"/>
          <w:left w:val="nil"/>
          <w:bottom w:val="nil"/>
          <w:right w:val="nil"/>
          <w:between w:val="nil"/>
          <w:bar w:val="nil"/>
        </w:pBdr>
        <w:tabs>
          <w:tab w:val="num" w:pos="1701"/>
          <w:tab w:val="left" w:pos="8647"/>
        </w:tabs>
        <w:jc w:val="both"/>
        <w:outlineLvl w:val="0"/>
        <w:rPr>
          <w:rFonts w:ascii="Arial" w:eastAsia="Arial" w:hAnsi="Arial" w:cs="Arial"/>
          <w:b/>
          <w:bCs/>
          <w:color w:val="000000"/>
          <w:sz w:val="22"/>
          <w:szCs w:val="22"/>
          <w:u w:color="000000"/>
        </w:rPr>
      </w:pPr>
    </w:p>
    <w:p w:rsidR="0084037E" w:rsidRPr="00DE2486" w:rsidRDefault="00775026" w:rsidP="00DE2486">
      <w:pPr>
        <w:pBdr>
          <w:top w:val="nil"/>
          <w:left w:val="nil"/>
          <w:bottom w:val="nil"/>
          <w:right w:val="nil"/>
          <w:between w:val="nil"/>
          <w:bar w:val="nil"/>
        </w:pBdr>
        <w:tabs>
          <w:tab w:val="left" w:pos="8647"/>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II. </w:t>
      </w:r>
      <w:r w:rsidR="0084037E" w:rsidRPr="00DE2486">
        <w:rPr>
          <w:rFonts w:ascii="Arial" w:eastAsia="Calibri" w:hAnsi="Arial" w:cs="Arial"/>
          <w:b/>
          <w:bCs/>
          <w:color w:val="000000"/>
          <w:sz w:val="22"/>
          <w:szCs w:val="22"/>
          <w:u w:color="000000"/>
        </w:rPr>
        <w:t xml:space="preserve">Comercialización: </w:t>
      </w:r>
      <w:r w:rsidR="0084037E" w:rsidRPr="00DE2486">
        <w:rPr>
          <w:rFonts w:ascii="Arial" w:eastAsia="Calibri" w:hAnsi="Arial" w:cs="Arial"/>
          <w:color w:val="000000"/>
          <w:sz w:val="22"/>
          <w:szCs w:val="22"/>
          <w:u w:color="000000"/>
        </w:rPr>
        <w:t>Los relacionados con la intermediación para la compra, venta o arrendamiento de un inmueble;</w:t>
      </w:r>
    </w:p>
    <w:p w:rsidR="0084037E" w:rsidRPr="00DE2486" w:rsidRDefault="0084037E" w:rsidP="00DE2486">
      <w:pPr>
        <w:pBdr>
          <w:top w:val="nil"/>
          <w:left w:val="nil"/>
          <w:bottom w:val="nil"/>
          <w:right w:val="nil"/>
          <w:between w:val="nil"/>
          <w:bar w:val="nil"/>
        </w:pBdr>
        <w:tabs>
          <w:tab w:val="num" w:pos="1701"/>
          <w:tab w:val="left" w:pos="8647"/>
        </w:tabs>
        <w:jc w:val="both"/>
        <w:outlineLvl w:val="0"/>
        <w:rPr>
          <w:rFonts w:ascii="Arial" w:eastAsia="Arial" w:hAnsi="Arial" w:cs="Arial"/>
          <w:color w:val="000000"/>
          <w:sz w:val="22"/>
          <w:szCs w:val="22"/>
          <w:u w:color="000000"/>
        </w:rPr>
      </w:pPr>
    </w:p>
    <w:p w:rsidR="0084037E" w:rsidRPr="00DE2486" w:rsidRDefault="00775026" w:rsidP="00DE2486">
      <w:pPr>
        <w:pBdr>
          <w:top w:val="nil"/>
          <w:left w:val="nil"/>
          <w:bottom w:val="nil"/>
          <w:right w:val="nil"/>
          <w:between w:val="nil"/>
          <w:bar w:val="nil"/>
        </w:pBdr>
        <w:tabs>
          <w:tab w:val="left" w:pos="8647"/>
        </w:tabs>
        <w:jc w:val="both"/>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 xml:space="preserve">III. </w:t>
      </w:r>
      <w:r w:rsidR="0084037E" w:rsidRPr="00DE2486">
        <w:rPr>
          <w:rFonts w:ascii="Arial" w:eastAsia="Calibri" w:hAnsi="Arial" w:cs="Arial"/>
          <w:b/>
          <w:bCs/>
          <w:color w:val="000000"/>
          <w:sz w:val="22"/>
          <w:szCs w:val="22"/>
          <w:u w:color="000000"/>
        </w:rPr>
        <w:t xml:space="preserve">Administración: </w:t>
      </w:r>
      <w:r w:rsidR="0084037E" w:rsidRPr="00DE2486">
        <w:rPr>
          <w:rFonts w:ascii="Arial" w:eastAsia="Calibri" w:hAnsi="Arial" w:cs="Arial"/>
          <w:color w:val="000000"/>
          <w:sz w:val="22"/>
          <w:szCs w:val="22"/>
          <w:u w:color="000000"/>
        </w:rPr>
        <w:t>Los relacionados con la gerencia de un inmueble, en renta o condominio;</w:t>
      </w:r>
    </w:p>
    <w:p w:rsidR="0084037E" w:rsidRPr="00DE2486" w:rsidRDefault="00775026" w:rsidP="00DE2486">
      <w:pPr>
        <w:pBdr>
          <w:top w:val="nil"/>
          <w:left w:val="nil"/>
          <w:bottom w:val="nil"/>
          <w:right w:val="nil"/>
          <w:between w:val="nil"/>
          <w:bar w:val="nil"/>
        </w:pBdr>
        <w:tabs>
          <w:tab w:val="left" w:pos="8647"/>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IV. </w:t>
      </w:r>
      <w:r w:rsidR="0084037E" w:rsidRPr="00DE2486">
        <w:rPr>
          <w:rFonts w:ascii="Arial" w:eastAsia="Calibri" w:hAnsi="Arial" w:cs="Arial"/>
          <w:b/>
          <w:bCs/>
          <w:color w:val="000000"/>
          <w:sz w:val="22"/>
          <w:szCs w:val="22"/>
          <w:u w:color="000000"/>
        </w:rPr>
        <w:t xml:space="preserve">Consultoría: </w:t>
      </w:r>
      <w:r w:rsidR="0084037E" w:rsidRPr="00DE2486">
        <w:rPr>
          <w:rFonts w:ascii="Arial" w:eastAsia="Calibri" w:hAnsi="Arial" w:cs="Arial"/>
          <w:color w:val="000000"/>
          <w:sz w:val="22"/>
          <w:szCs w:val="22"/>
          <w:u w:color="000000"/>
        </w:rPr>
        <w:t>Las actividades de asesoría especializadas que sirven de apoyo al resto de las operaciones inmobiliarias;</w:t>
      </w:r>
    </w:p>
    <w:p w:rsidR="0084037E" w:rsidRPr="00DE2486" w:rsidRDefault="0084037E" w:rsidP="00DE2486">
      <w:pPr>
        <w:pBdr>
          <w:top w:val="nil"/>
          <w:left w:val="nil"/>
          <w:bottom w:val="nil"/>
          <w:right w:val="nil"/>
          <w:between w:val="nil"/>
          <w:bar w:val="nil"/>
        </w:pBdr>
        <w:tabs>
          <w:tab w:val="num" w:pos="1701"/>
          <w:tab w:val="left" w:pos="8647"/>
        </w:tabs>
        <w:jc w:val="both"/>
        <w:outlineLvl w:val="0"/>
        <w:rPr>
          <w:rFonts w:ascii="Arial" w:eastAsia="Arial" w:hAnsi="Arial" w:cs="Arial"/>
          <w:color w:val="000000"/>
          <w:sz w:val="22"/>
          <w:szCs w:val="22"/>
          <w:u w:color="000000"/>
        </w:rPr>
      </w:pPr>
    </w:p>
    <w:p w:rsidR="0084037E" w:rsidRPr="00DE2486" w:rsidRDefault="00775026" w:rsidP="00DE2486">
      <w:pPr>
        <w:pBdr>
          <w:top w:val="nil"/>
          <w:left w:val="nil"/>
          <w:bottom w:val="nil"/>
          <w:right w:val="nil"/>
          <w:between w:val="nil"/>
          <w:bar w:val="nil"/>
        </w:pBdr>
        <w:tabs>
          <w:tab w:val="left" w:pos="8647"/>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V. </w:t>
      </w:r>
      <w:r w:rsidR="0084037E" w:rsidRPr="00DE2486">
        <w:rPr>
          <w:rFonts w:ascii="Arial" w:eastAsia="Calibri" w:hAnsi="Arial" w:cs="Arial"/>
          <w:b/>
          <w:bCs/>
          <w:color w:val="000000"/>
          <w:sz w:val="22"/>
          <w:szCs w:val="22"/>
          <w:u w:color="000000"/>
        </w:rPr>
        <w:t xml:space="preserve">Valuación: </w:t>
      </w:r>
      <w:r w:rsidR="0084037E" w:rsidRPr="00DE2486">
        <w:rPr>
          <w:rFonts w:ascii="Arial" w:eastAsia="Calibri" w:hAnsi="Arial" w:cs="Arial"/>
          <w:color w:val="000000"/>
          <w:sz w:val="22"/>
          <w:szCs w:val="22"/>
          <w:u w:color="000000"/>
        </w:rPr>
        <w:t>Los relacionados con la valuación de los bienes inmuebles;</w:t>
      </w:r>
    </w:p>
    <w:p w:rsidR="0084037E" w:rsidRPr="00DE2486" w:rsidRDefault="0084037E" w:rsidP="00DE2486">
      <w:pPr>
        <w:tabs>
          <w:tab w:val="num" w:pos="1701"/>
          <w:tab w:val="left" w:pos="8647"/>
        </w:tabs>
        <w:contextualSpacing/>
        <w:rPr>
          <w:rFonts w:ascii="Arial" w:eastAsia="Calibri" w:hAnsi="Arial" w:cs="Arial"/>
          <w:b/>
          <w:bCs/>
          <w:color w:val="000000"/>
          <w:sz w:val="22"/>
          <w:szCs w:val="22"/>
          <w:u w:color="000000"/>
        </w:rPr>
      </w:pPr>
    </w:p>
    <w:p w:rsidR="0084037E" w:rsidRPr="00DE2486" w:rsidRDefault="00775026" w:rsidP="00DE2486">
      <w:pPr>
        <w:pBdr>
          <w:top w:val="nil"/>
          <w:left w:val="nil"/>
          <w:bottom w:val="nil"/>
          <w:right w:val="nil"/>
          <w:between w:val="nil"/>
          <w:bar w:val="nil"/>
        </w:pBdr>
        <w:tabs>
          <w:tab w:val="left" w:pos="8647"/>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VI. </w:t>
      </w:r>
      <w:r w:rsidR="0084037E" w:rsidRPr="00DE2486">
        <w:rPr>
          <w:rFonts w:ascii="Arial" w:eastAsia="Calibri" w:hAnsi="Arial" w:cs="Arial"/>
          <w:b/>
          <w:bCs/>
          <w:color w:val="000000"/>
          <w:sz w:val="22"/>
          <w:szCs w:val="22"/>
          <w:u w:color="000000"/>
        </w:rPr>
        <w:t xml:space="preserve">Asesoría en crédito: </w:t>
      </w:r>
      <w:r w:rsidR="0084037E" w:rsidRPr="00DE2486">
        <w:rPr>
          <w:rFonts w:ascii="Arial" w:eastAsia="Calibri" w:hAnsi="Arial" w:cs="Arial"/>
          <w:color w:val="000000"/>
          <w:sz w:val="22"/>
          <w:szCs w:val="22"/>
          <w:u w:color="000000"/>
        </w:rPr>
        <w:t>Los relacionados con</w:t>
      </w:r>
      <w:r w:rsidR="001A7265" w:rsidRPr="00DE2486">
        <w:rPr>
          <w:rFonts w:ascii="Arial" w:eastAsia="Calibri" w:hAnsi="Arial" w:cs="Arial"/>
          <w:color w:val="000000"/>
          <w:sz w:val="22"/>
          <w:szCs w:val="22"/>
          <w:u w:color="000000"/>
        </w:rPr>
        <w:t xml:space="preserve"> el financiamiento inmobiliario;</w:t>
      </w:r>
      <w:r w:rsidR="0084037E" w:rsidRPr="00DE2486">
        <w:rPr>
          <w:rFonts w:ascii="Arial" w:eastAsia="Calibri" w:hAnsi="Arial" w:cs="Arial"/>
          <w:color w:val="000000"/>
          <w:sz w:val="22"/>
          <w:szCs w:val="22"/>
          <w:u w:color="000000"/>
        </w:rPr>
        <w:t xml:space="preserve"> y</w:t>
      </w:r>
    </w:p>
    <w:p w:rsidR="0084037E" w:rsidRPr="00DE2486" w:rsidRDefault="0084037E" w:rsidP="00DE2486">
      <w:pPr>
        <w:tabs>
          <w:tab w:val="num" w:pos="1701"/>
          <w:tab w:val="left" w:pos="8647"/>
        </w:tabs>
        <w:contextualSpacing/>
        <w:rPr>
          <w:rFonts w:ascii="Arial" w:eastAsia="Calibri" w:hAnsi="Arial" w:cs="Arial"/>
          <w:color w:val="000000"/>
          <w:sz w:val="22"/>
          <w:szCs w:val="22"/>
          <w:u w:color="000000"/>
        </w:rPr>
      </w:pPr>
    </w:p>
    <w:p w:rsidR="0084037E" w:rsidRPr="00DE2486" w:rsidRDefault="00775026" w:rsidP="00DE2486">
      <w:pPr>
        <w:pBdr>
          <w:top w:val="nil"/>
          <w:left w:val="nil"/>
          <w:bottom w:val="nil"/>
          <w:right w:val="nil"/>
          <w:between w:val="nil"/>
          <w:bar w:val="nil"/>
        </w:pBdr>
        <w:tabs>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VII. </w:t>
      </w:r>
      <w:r w:rsidR="0084037E" w:rsidRPr="00DE2486">
        <w:rPr>
          <w:rFonts w:ascii="Arial" w:eastAsia="Calibri" w:hAnsi="Arial" w:cs="Arial"/>
          <w:color w:val="000000"/>
          <w:sz w:val="22"/>
          <w:szCs w:val="22"/>
          <w:u w:color="000000"/>
        </w:rPr>
        <w:t>Todas aquellas especialidades inmobiliarias especificadas en el Reglamento.</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 w:val="left" w:pos="8647"/>
        </w:tabs>
        <w:jc w:val="center"/>
        <w:outlineLvl w:val="0"/>
        <w:rPr>
          <w:rFonts w:ascii="Arial" w:eastAsia="Calibri" w:hAnsi="Arial" w:cs="Arial"/>
          <w:b/>
          <w:bCs/>
          <w:color w:val="000000"/>
          <w:sz w:val="22"/>
          <w:szCs w:val="22"/>
          <w:u w:color="000000"/>
        </w:rPr>
      </w:pPr>
      <w:r w:rsidRPr="00DE2486">
        <w:rPr>
          <w:rFonts w:ascii="Arial" w:eastAsia="Calibri" w:hAnsi="Arial" w:cs="Arial"/>
          <w:b/>
          <w:bCs/>
          <w:color w:val="000000"/>
          <w:sz w:val="22"/>
          <w:szCs w:val="22"/>
          <w:u w:color="000000"/>
        </w:rPr>
        <w:lastRenderedPageBreak/>
        <w:t>CAPITULO II</w:t>
      </w:r>
    </w:p>
    <w:p w:rsidR="0084037E" w:rsidRPr="00DE2486" w:rsidRDefault="0084037E" w:rsidP="00DE2486">
      <w:pPr>
        <w:tabs>
          <w:tab w:val="left" w:pos="709"/>
          <w:tab w:val="left" w:pos="8647"/>
        </w:tabs>
        <w:jc w:val="center"/>
        <w:outlineLvl w:val="0"/>
        <w:rPr>
          <w:rFonts w:ascii="Arial" w:eastAsia="Calibri" w:hAnsi="Arial" w:cs="Arial"/>
          <w:b/>
          <w:bCs/>
          <w:color w:val="000000"/>
          <w:sz w:val="22"/>
          <w:szCs w:val="22"/>
          <w:u w:color="000000"/>
        </w:rPr>
      </w:pPr>
      <w:r w:rsidRPr="00DE2486">
        <w:rPr>
          <w:rFonts w:ascii="Arial" w:eastAsia="Calibri" w:hAnsi="Arial" w:cs="Arial"/>
          <w:b/>
          <w:bCs/>
          <w:color w:val="000000"/>
          <w:sz w:val="22"/>
          <w:szCs w:val="22"/>
          <w:u w:color="000000"/>
        </w:rPr>
        <w:t>DEL PADRÓN ESTATAL DE ASESORES INMOBILIARIOS</w:t>
      </w:r>
    </w:p>
    <w:p w:rsidR="0084037E" w:rsidRPr="00DE2486" w:rsidRDefault="0084037E" w:rsidP="00DE2486">
      <w:pPr>
        <w:tabs>
          <w:tab w:val="left" w:pos="709"/>
          <w:tab w:val="left" w:pos="8647"/>
        </w:tabs>
        <w:jc w:val="both"/>
        <w:outlineLvl w:val="0"/>
        <w:rPr>
          <w:rFonts w:ascii="Arial" w:eastAsia="Calibri" w:hAnsi="Arial" w:cs="Arial"/>
          <w:b/>
          <w:bCs/>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Artículo 4</w:t>
      </w:r>
      <w:r w:rsidRPr="00DE2486">
        <w:rPr>
          <w:rFonts w:ascii="Arial" w:eastAsia="Calibri" w:hAnsi="Arial" w:cs="Arial"/>
          <w:color w:val="000000"/>
          <w:sz w:val="22"/>
          <w:szCs w:val="22"/>
          <w:u w:color="000000"/>
        </w:rPr>
        <w:t>.- Se crea el Padrón Estatal de Asesores Inmobiliarios, que tendrá como objeto la regularización de las funciones y operaciones de los asesores inmobiliarios, y será operado por la Secretaría; su contenido estará a disposición del público a través de su página de internet.</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La información contenida en el Padrón será de carácter público. Cualquier persona física o moral podrá obtener constancias u otra información relacionada con el Padrón.</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5.- </w:t>
      </w:r>
      <w:r w:rsidRPr="00DE2486">
        <w:rPr>
          <w:rFonts w:ascii="Arial" w:eastAsia="Calibri" w:hAnsi="Arial" w:cs="Arial"/>
          <w:color w:val="000000"/>
          <w:sz w:val="22"/>
          <w:szCs w:val="22"/>
          <w:u w:color="000000"/>
        </w:rPr>
        <w:t>Para la operación del Padrón la Secretaría se auxiliará de un Comité de Vigilancia, el cual tendrá por objeto coadyuvar en el desarrollo y la ejecución del mismo en los términos que establezca el Reglamento.</w:t>
      </w:r>
    </w:p>
    <w:p w:rsidR="0084037E" w:rsidRPr="00DE2486" w:rsidRDefault="0084037E" w:rsidP="00DE2486">
      <w:pPr>
        <w:tabs>
          <w:tab w:val="left" w:pos="709"/>
          <w:tab w:val="left" w:pos="8647"/>
        </w:tabs>
        <w:jc w:val="both"/>
        <w:outlineLvl w:val="0"/>
        <w:rPr>
          <w:rFonts w:ascii="Arial" w:eastAsia="Calibri" w:hAnsi="Arial" w:cs="Arial"/>
          <w:color w:val="000000"/>
          <w:sz w:val="22"/>
          <w:szCs w:val="22"/>
          <w:u w:color="000000"/>
        </w:rPr>
      </w:pPr>
    </w:p>
    <w:p w:rsidR="0084037E"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El Comité de Vigilancia estará integrado de la siguiente forma:</w:t>
      </w:r>
    </w:p>
    <w:p w:rsidR="0084037E" w:rsidRPr="00DE2486" w:rsidRDefault="0084037E" w:rsidP="00DE2486">
      <w:pPr>
        <w:tabs>
          <w:tab w:val="left" w:pos="709"/>
          <w:tab w:val="left" w:pos="8647"/>
        </w:tabs>
        <w:jc w:val="both"/>
        <w:outlineLvl w:val="0"/>
        <w:rPr>
          <w:rFonts w:ascii="Arial" w:eastAsia="Calibri"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Un presidente que ser</w:t>
      </w:r>
      <w:r w:rsidR="001A7265" w:rsidRPr="00DE2486">
        <w:rPr>
          <w:rFonts w:ascii="Arial" w:eastAsia="Calibri" w:hAnsi="Arial" w:cs="Arial"/>
          <w:color w:val="000000"/>
          <w:sz w:val="22"/>
          <w:szCs w:val="22"/>
          <w:u w:color="000000"/>
        </w:rPr>
        <w:t>á el Titular de la Secretaría;</w:t>
      </w:r>
    </w:p>
    <w:p w:rsidR="0084037E" w:rsidRPr="00DE2486" w:rsidRDefault="0084037E"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Un secretario, que será el Titular del Instituto Registral y Catastral del Estado de Nuevo León</w:t>
      </w:r>
      <w:r w:rsidR="001A7265" w:rsidRPr="00DE2486">
        <w:rPr>
          <w:rFonts w:ascii="Arial" w:eastAsia="Calibri" w:hAnsi="Arial" w:cs="Arial"/>
          <w:color w:val="000000"/>
          <w:sz w:val="22"/>
          <w:szCs w:val="22"/>
          <w:u w:color="000000"/>
        </w:rPr>
        <w:t>; y</w:t>
      </w:r>
    </w:p>
    <w:p w:rsidR="0084037E" w:rsidRPr="00DE2486" w:rsidRDefault="0084037E" w:rsidP="00DE2486">
      <w:pPr>
        <w:pBdr>
          <w:top w:val="nil"/>
          <w:left w:val="nil"/>
          <w:bottom w:val="nil"/>
          <w:right w:val="nil"/>
          <w:between w:val="nil"/>
          <w:bar w:val="nil"/>
        </w:pBdr>
        <w:tabs>
          <w:tab w:val="left" w:pos="1560"/>
          <w:tab w:val="left" w:pos="8647"/>
        </w:tabs>
        <w:jc w:val="both"/>
        <w:outlineLvl w:val="0"/>
        <w:rPr>
          <w:rFonts w:ascii="Arial" w:eastAsia="Calibri"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Como vocales:</w:t>
      </w:r>
    </w:p>
    <w:p w:rsidR="0084037E" w:rsidRPr="00DE2486" w:rsidRDefault="0084037E" w:rsidP="00DE2486">
      <w:pPr>
        <w:pBdr>
          <w:top w:val="nil"/>
          <w:left w:val="nil"/>
          <w:bottom w:val="nil"/>
          <w:right w:val="nil"/>
          <w:between w:val="nil"/>
          <w:bar w:val="nil"/>
        </w:pBdr>
        <w:tabs>
          <w:tab w:val="left" w:pos="709"/>
          <w:tab w:val="left" w:pos="8647"/>
        </w:tabs>
        <w:contextualSpacing/>
        <w:jc w:val="both"/>
        <w:outlineLvl w:val="0"/>
        <w:rPr>
          <w:rFonts w:ascii="Arial" w:eastAsia="Calibri" w:hAnsi="Arial" w:cs="Arial"/>
          <w:color w:val="000000"/>
          <w:sz w:val="22"/>
          <w:szCs w:val="22"/>
          <w:u w:color="000000"/>
        </w:rPr>
      </w:pPr>
    </w:p>
    <w:p w:rsidR="0084037E" w:rsidRPr="00DE2486" w:rsidRDefault="006D243A" w:rsidP="00DE2486">
      <w:pPr>
        <w:tabs>
          <w:tab w:val="left" w:pos="1985"/>
          <w:tab w:val="left" w:pos="8647"/>
        </w:tabs>
        <w:contextualSpacing/>
        <w:jc w:val="both"/>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a) </w:t>
      </w:r>
      <w:r w:rsidR="0084037E" w:rsidRPr="00DE2486">
        <w:rPr>
          <w:rFonts w:ascii="Arial" w:eastAsia="Calibri" w:hAnsi="Arial" w:cs="Arial"/>
          <w:color w:val="000000"/>
          <w:sz w:val="22"/>
          <w:szCs w:val="22"/>
          <w:u w:color="000000"/>
        </w:rPr>
        <w:t>Un representante del Colegio de Notarios Públicos del Estado de Nuevo León, A.C.;</w:t>
      </w:r>
    </w:p>
    <w:p w:rsidR="0084037E" w:rsidRPr="00DE2486" w:rsidRDefault="0084037E" w:rsidP="00DE2486">
      <w:pPr>
        <w:tabs>
          <w:tab w:val="left" w:pos="1985"/>
          <w:tab w:val="left" w:pos="8647"/>
        </w:tabs>
        <w:contextualSpacing/>
        <w:jc w:val="both"/>
        <w:rPr>
          <w:rFonts w:ascii="Arial" w:eastAsia="Calibri" w:hAnsi="Arial" w:cs="Arial"/>
          <w:color w:val="000000"/>
          <w:sz w:val="22"/>
          <w:szCs w:val="22"/>
          <w:u w:color="000000"/>
        </w:rPr>
      </w:pPr>
    </w:p>
    <w:p w:rsidR="0084037E" w:rsidRPr="00DE2486" w:rsidRDefault="006D243A" w:rsidP="00DE2486">
      <w:pPr>
        <w:tabs>
          <w:tab w:val="left" w:pos="1985"/>
          <w:tab w:val="left" w:pos="8647"/>
        </w:tabs>
        <w:contextualSpacing/>
        <w:jc w:val="both"/>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b) </w:t>
      </w:r>
      <w:r w:rsidR="0084037E" w:rsidRPr="00DE2486">
        <w:rPr>
          <w:rFonts w:ascii="Arial" w:eastAsia="Calibri" w:hAnsi="Arial" w:cs="Arial"/>
          <w:color w:val="000000"/>
          <w:sz w:val="22"/>
          <w:szCs w:val="22"/>
          <w:u w:color="000000"/>
        </w:rPr>
        <w:t>Un representante del Colegio de Corredores Públicos de la Plaza de Nuevo León</w:t>
      </w:r>
      <w:r w:rsidR="00E1558C" w:rsidRPr="00DE2486">
        <w:rPr>
          <w:rFonts w:ascii="Arial" w:eastAsia="Calibri" w:hAnsi="Arial" w:cs="Arial"/>
          <w:color w:val="000000"/>
          <w:sz w:val="22"/>
          <w:szCs w:val="22"/>
          <w:u w:color="000000"/>
        </w:rPr>
        <w:t>;</w:t>
      </w:r>
      <w:r w:rsidR="0084037E" w:rsidRPr="00DE2486">
        <w:rPr>
          <w:rFonts w:ascii="Arial" w:eastAsia="Calibri" w:hAnsi="Arial" w:cs="Arial"/>
          <w:color w:val="000000"/>
          <w:sz w:val="22"/>
          <w:szCs w:val="22"/>
          <w:u w:color="000000"/>
        </w:rPr>
        <w:t xml:space="preserve"> y</w:t>
      </w:r>
    </w:p>
    <w:p w:rsidR="0084037E" w:rsidRPr="00DE2486" w:rsidRDefault="0084037E" w:rsidP="00DE2486">
      <w:pPr>
        <w:tabs>
          <w:tab w:val="left" w:pos="1985"/>
          <w:tab w:val="left" w:pos="8647"/>
        </w:tabs>
        <w:contextualSpacing/>
        <w:rPr>
          <w:rFonts w:ascii="Arial" w:eastAsia="Calibri" w:hAnsi="Arial" w:cs="Arial"/>
          <w:color w:val="000000"/>
          <w:sz w:val="22"/>
          <w:szCs w:val="22"/>
          <w:u w:color="000000"/>
        </w:rPr>
      </w:pPr>
    </w:p>
    <w:p w:rsidR="00ED64C5" w:rsidRPr="00DE2486" w:rsidRDefault="006D243A" w:rsidP="00DE2486">
      <w:pPr>
        <w:tabs>
          <w:tab w:val="left" w:pos="1985"/>
          <w:tab w:val="left" w:pos="8647"/>
        </w:tabs>
        <w:contextualSpacing/>
        <w:jc w:val="both"/>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c) </w:t>
      </w:r>
      <w:r w:rsidR="0084037E" w:rsidRPr="00DE2486">
        <w:rPr>
          <w:rFonts w:ascii="Arial" w:eastAsia="Calibri" w:hAnsi="Arial" w:cs="Arial"/>
          <w:color w:val="000000"/>
          <w:sz w:val="22"/>
          <w:szCs w:val="22"/>
          <w:u w:color="000000"/>
        </w:rPr>
        <w:t>Un representante de asociaciones u organismos dedicados a las operaciones inmobiliarias en el Estado de Nuevo León, determinadas por la Secretaría.</w:t>
      </w:r>
    </w:p>
    <w:p w:rsidR="0084037E" w:rsidRPr="00DE2486" w:rsidRDefault="0084037E" w:rsidP="00DE2486">
      <w:pPr>
        <w:pBdr>
          <w:top w:val="nil"/>
          <w:left w:val="nil"/>
          <w:bottom w:val="nil"/>
          <w:right w:val="nil"/>
          <w:between w:val="nil"/>
          <w:bar w:val="nil"/>
        </w:pBdr>
        <w:tabs>
          <w:tab w:val="left" w:pos="709"/>
          <w:tab w:val="left" w:pos="8647"/>
        </w:tabs>
        <w:jc w:val="both"/>
        <w:outlineLvl w:val="0"/>
        <w:rPr>
          <w:rFonts w:ascii="Arial" w:eastAsia="Calibri" w:hAnsi="Arial" w:cs="Arial"/>
          <w:color w:val="000000"/>
          <w:sz w:val="22"/>
          <w:szCs w:val="22"/>
          <w:u w:color="000000"/>
        </w:rPr>
      </w:pPr>
    </w:p>
    <w:p w:rsidR="0084037E"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Los integrantes del Comité de Vigilancia podrán nombrar por escrito a su respectivo suplente.</w:t>
      </w:r>
    </w:p>
    <w:p w:rsidR="0084037E" w:rsidRPr="00DE2486" w:rsidRDefault="0084037E" w:rsidP="00DE2486">
      <w:pPr>
        <w:tabs>
          <w:tab w:val="left" w:pos="709"/>
          <w:tab w:val="left" w:pos="8647"/>
        </w:tabs>
        <w:jc w:val="both"/>
        <w:outlineLvl w:val="0"/>
        <w:rPr>
          <w:rFonts w:ascii="Arial" w:eastAsia="Calibri" w:hAnsi="Arial" w:cs="Arial"/>
          <w:color w:val="000000"/>
          <w:sz w:val="22"/>
          <w:szCs w:val="22"/>
          <w:u w:color="000000"/>
        </w:rPr>
      </w:pPr>
    </w:p>
    <w:p w:rsidR="0084037E"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color w:val="000000"/>
          <w:sz w:val="22"/>
          <w:szCs w:val="22"/>
          <w:u w:color="000000"/>
        </w:rPr>
        <w:t>Artículo 6.-</w:t>
      </w:r>
      <w:r w:rsidRPr="00DE2486">
        <w:rPr>
          <w:rFonts w:ascii="Arial" w:eastAsia="Calibri" w:hAnsi="Arial" w:cs="Arial"/>
          <w:color w:val="000000"/>
          <w:sz w:val="22"/>
          <w:szCs w:val="22"/>
          <w:u w:color="000000"/>
        </w:rPr>
        <w:t xml:space="preserve"> Las atribuciones del Comité serán las siguientes:</w:t>
      </w:r>
    </w:p>
    <w:p w:rsidR="0084037E" w:rsidRPr="00DE2486" w:rsidRDefault="0084037E" w:rsidP="00DE2486">
      <w:pPr>
        <w:tabs>
          <w:tab w:val="left" w:pos="1985"/>
          <w:tab w:val="left" w:pos="8647"/>
        </w:tabs>
        <w:jc w:val="both"/>
        <w:outlineLvl w:val="0"/>
        <w:rPr>
          <w:rFonts w:ascii="Arial" w:eastAsia="Calibri"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985"/>
          <w:tab w:val="left" w:pos="2127"/>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color w:val="000000"/>
          <w:sz w:val="22"/>
          <w:szCs w:val="22"/>
          <w:u w:color="000000"/>
        </w:rPr>
        <w:t xml:space="preserve">I. </w:t>
      </w:r>
      <w:r w:rsidR="0084037E" w:rsidRPr="00DE2486">
        <w:rPr>
          <w:rFonts w:ascii="Arial" w:eastAsia="Arial" w:hAnsi="Arial" w:cs="Arial"/>
          <w:color w:val="000000"/>
          <w:sz w:val="22"/>
          <w:szCs w:val="22"/>
          <w:u w:color="000000"/>
        </w:rPr>
        <w:t>Proponer acciones orientadas a la aplicación de la presente Ley;</w:t>
      </w:r>
    </w:p>
    <w:p w:rsidR="0084037E" w:rsidRPr="00DE2486" w:rsidRDefault="0084037E" w:rsidP="00DE2486">
      <w:pPr>
        <w:pBdr>
          <w:top w:val="nil"/>
          <w:left w:val="nil"/>
          <w:bottom w:val="nil"/>
          <w:right w:val="nil"/>
          <w:between w:val="nil"/>
          <w:bar w:val="nil"/>
        </w:pBdr>
        <w:tabs>
          <w:tab w:val="left" w:pos="1985"/>
          <w:tab w:val="left" w:pos="2127"/>
          <w:tab w:val="left" w:pos="8647"/>
        </w:tabs>
        <w:contextualSpacing/>
        <w:jc w:val="both"/>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985"/>
          <w:tab w:val="left" w:pos="2127"/>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color w:val="000000"/>
          <w:sz w:val="22"/>
          <w:szCs w:val="22"/>
          <w:u w:color="000000"/>
        </w:rPr>
        <w:t xml:space="preserve">II. </w:t>
      </w:r>
      <w:r w:rsidR="0084037E" w:rsidRPr="00DE2486">
        <w:rPr>
          <w:rFonts w:ascii="Arial" w:eastAsia="Arial" w:hAnsi="Arial" w:cs="Arial"/>
          <w:color w:val="000000"/>
          <w:sz w:val="22"/>
          <w:szCs w:val="22"/>
          <w:u w:color="000000"/>
        </w:rPr>
        <w:t>Proponer a la Secretaría los contenidos del programa de capacitación y actualización en materia de operaciones inmobiliarias;</w:t>
      </w:r>
    </w:p>
    <w:p w:rsidR="0084037E" w:rsidRPr="00DE2486" w:rsidRDefault="0084037E" w:rsidP="00DE2486">
      <w:pPr>
        <w:tabs>
          <w:tab w:val="left" w:pos="1985"/>
          <w:tab w:val="left" w:pos="2127"/>
          <w:tab w:val="left" w:pos="8647"/>
        </w:tabs>
        <w:contextualSpacing/>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985"/>
          <w:tab w:val="left" w:pos="2127"/>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color w:val="000000"/>
          <w:sz w:val="22"/>
          <w:szCs w:val="22"/>
          <w:u w:color="000000"/>
        </w:rPr>
        <w:t xml:space="preserve">III. </w:t>
      </w:r>
      <w:r w:rsidR="0084037E" w:rsidRPr="00DE2486">
        <w:rPr>
          <w:rFonts w:ascii="Arial" w:eastAsia="Arial" w:hAnsi="Arial" w:cs="Arial"/>
          <w:color w:val="000000"/>
          <w:sz w:val="22"/>
          <w:szCs w:val="22"/>
          <w:u w:color="000000"/>
        </w:rPr>
        <w:t>Elaborar el Código de Ética de los asesores inmobiliarios;</w:t>
      </w:r>
    </w:p>
    <w:p w:rsidR="0084037E" w:rsidRPr="00DE2486" w:rsidRDefault="0084037E" w:rsidP="00DE2486">
      <w:pPr>
        <w:tabs>
          <w:tab w:val="left" w:pos="1985"/>
          <w:tab w:val="left" w:pos="2127"/>
          <w:tab w:val="left" w:pos="8647"/>
        </w:tabs>
        <w:contextualSpacing/>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985"/>
          <w:tab w:val="left" w:pos="2127"/>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color w:val="000000"/>
          <w:sz w:val="22"/>
          <w:szCs w:val="22"/>
          <w:u w:color="000000"/>
        </w:rPr>
        <w:t xml:space="preserve">IV. </w:t>
      </w:r>
      <w:r w:rsidR="0084037E" w:rsidRPr="00DE2486">
        <w:rPr>
          <w:rFonts w:ascii="Arial" w:eastAsia="Arial" w:hAnsi="Arial" w:cs="Arial"/>
          <w:color w:val="000000"/>
          <w:sz w:val="22"/>
          <w:szCs w:val="22"/>
          <w:u w:color="000000"/>
        </w:rPr>
        <w:t>Establecer el calend</w:t>
      </w:r>
      <w:r w:rsidR="001A7265" w:rsidRPr="00DE2486">
        <w:rPr>
          <w:rFonts w:ascii="Arial" w:eastAsia="Arial" w:hAnsi="Arial" w:cs="Arial"/>
          <w:color w:val="000000"/>
          <w:sz w:val="22"/>
          <w:szCs w:val="22"/>
          <w:u w:color="000000"/>
        </w:rPr>
        <w:t>ario de las sesiones ordinarias;</w:t>
      </w:r>
      <w:r w:rsidR="0084037E" w:rsidRPr="00DE2486">
        <w:rPr>
          <w:rFonts w:ascii="Arial" w:eastAsia="Arial" w:hAnsi="Arial" w:cs="Arial"/>
          <w:color w:val="000000"/>
          <w:sz w:val="22"/>
          <w:szCs w:val="22"/>
          <w:u w:color="000000"/>
        </w:rPr>
        <w:t xml:space="preserve"> y</w:t>
      </w:r>
    </w:p>
    <w:p w:rsidR="0084037E" w:rsidRPr="00DE2486" w:rsidRDefault="0084037E" w:rsidP="00DE2486">
      <w:pPr>
        <w:pBdr>
          <w:top w:val="nil"/>
          <w:left w:val="nil"/>
          <w:bottom w:val="nil"/>
          <w:right w:val="nil"/>
          <w:between w:val="nil"/>
          <w:bar w:val="nil"/>
        </w:pBdr>
        <w:tabs>
          <w:tab w:val="left" w:pos="1985"/>
          <w:tab w:val="left" w:pos="2127"/>
          <w:tab w:val="left" w:pos="8647"/>
        </w:tabs>
        <w:jc w:val="both"/>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985"/>
          <w:tab w:val="left" w:pos="2127"/>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color w:val="000000"/>
          <w:sz w:val="22"/>
          <w:szCs w:val="22"/>
          <w:u w:color="000000"/>
        </w:rPr>
        <w:t xml:space="preserve">V. </w:t>
      </w:r>
      <w:r w:rsidR="0084037E" w:rsidRPr="00DE2486">
        <w:rPr>
          <w:rFonts w:ascii="Arial" w:eastAsia="Arial" w:hAnsi="Arial" w:cs="Arial"/>
          <w:color w:val="000000"/>
          <w:sz w:val="22"/>
          <w:szCs w:val="22"/>
          <w:u w:color="000000"/>
        </w:rPr>
        <w:t>Las demás que establezca esta Ley y otros ordenamientos legales aplicables.</w:t>
      </w:r>
    </w:p>
    <w:p w:rsidR="0084037E" w:rsidRPr="00DE2486" w:rsidRDefault="0084037E"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Artículo 7.-</w:t>
      </w:r>
      <w:r w:rsidRPr="00DE2486">
        <w:rPr>
          <w:rFonts w:ascii="Arial" w:eastAsia="Calibri" w:hAnsi="Arial" w:cs="Arial"/>
          <w:color w:val="000000"/>
          <w:sz w:val="22"/>
          <w:szCs w:val="22"/>
          <w:u w:color="000000"/>
        </w:rPr>
        <w:t xml:space="preserve"> La Secretaría contará, para la aplicación de esta Ley y su Reglamento, con el apoyo del Instituto Registral y Catastral del Estado de Nuevo León.</w:t>
      </w:r>
    </w:p>
    <w:p w:rsidR="0084037E" w:rsidRPr="00DE2486" w:rsidRDefault="0084037E" w:rsidP="00DE2486">
      <w:pPr>
        <w:tabs>
          <w:tab w:val="left" w:pos="709"/>
          <w:tab w:val="left" w:pos="2640"/>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lastRenderedPageBreak/>
        <w:t xml:space="preserve">La Dirección General del Instituto Registral y Catastral del Estado de Nuevo León, implementará las medidas necesarias a efecto de que los notarios públicos verifiquen, antes de formalizar cualquier acto jurídico de carácter inmobiliario, en que un Asesor Inmobiliario </w:t>
      </w:r>
      <w:r w:rsidRPr="00DE2486">
        <w:rPr>
          <w:rFonts w:ascii="Arial" w:eastAsia="Calibri" w:hAnsi="Arial" w:cs="Arial"/>
          <w:strike/>
          <w:color w:val="000000"/>
          <w:sz w:val="22"/>
          <w:szCs w:val="22"/>
          <w:u w:color="000000"/>
        </w:rPr>
        <w:t>i</w:t>
      </w:r>
      <w:r w:rsidRPr="00DE2486">
        <w:rPr>
          <w:rFonts w:ascii="Arial" w:eastAsia="Calibri" w:hAnsi="Arial" w:cs="Arial"/>
          <w:color w:val="000000"/>
          <w:sz w:val="22"/>
          <w:szCs w:val="22"/>
          <w:u w:color="000000"/>
        </w:rPr>
        <w:t>ntervenga cuente con la licencia a que se refiere la presente Ley.</w:t>
      </w:r>
    </w:p>
    <w:p w:rsidR="0084037E" w:rsidRPr="00DE2486" w:rsidRDefault="0084037E" w:rsidP="00DE2486">
      <w:pPr>
        <w:tabs>
          <w:tab w:val="left" w:pos="709"/>
          <w:tab w:val="left" w:pos="8647"/>
        </w:tabs>
        <w:outlineLvl w:val="0"/>
        <w:rPr>
          <w:rFonts w:ascii="Arial" w:eastAsia="Calibri" w:hAnsi="Arial" w:cs="Arial"/>
          <w:b/>
          <w:bCs/>
          <w:color w:val="000000"/>
          <w:sz w:val="22"/>
          <w:szCs w:val="22"/>
          <w:u w:color="000000"/>
        </w:rPr>
      </w:pPr>
    </w:p>
    <w:p w:rsidR="00E1558C" w:rsidRPr="00DE2486" w:rsidRDefault="00E1558C" w:rsidP="00DE2486">
      <w:pPr>
        <w:tabs>
          <w:tab w:val="left" w:pos="709"/>
          <w:tab w:val="left" w:pos="8647"/>
        </w:tabs>
        <w:outlineLvl w:val="0"/>
        <w:rPr>
          <w:rFonts w:ascii="Arial" w:eastAsia="Calibri" w:hAnsi="Arial" w:cs="Arial"/>
          <w:b/>
          <w:bCs/>
          <w:color w:val="000000"/>
          <w:sz w:val="22"/>
          <w:szCs w:val="22"/>
          <w:u w:color="000000"/>
        </w:rPr>
      </w:pPr>
    </w:p>
    <w:p w:rsidR="00E1558C" w:rsidRPr="00DE2486" w:rsidRDefault="00E1558C" w:rsidP="00DE2486">
      <w:pPr>
        <w:tabs>
          <w:tab w:val="left" w:pos="709"/>
          <w:tab w:val="left" w:pos="8647"/>
        </w:tabs>
        <w:outlineLvl w:val="0"/>
        <w:rPr>
          <w:rFonts w:ascii="Arial" w:eastAsia="Calibri" w:hAnsi="Arial" w:cs="Arial"/>
          <w:b/>
          <w:bCs/>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CAPÍTULO III</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DE LOS ASESORES INMOBILIARIOS</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Artículo 8.-</w:t>
      </w:r>
      <w:r w:rsidRPr="00DE2486">
        <w:rPr>
          <w:rFonts w:ascii="Arial" w:eastAsia="Calibri" w:hAnsi="Arial" w:cs="Arial"/>
          <w:color w:val="000000"/>
          <w:sz w:val="22"/>
          <w:szCs w:val="22"/>
          <w:u w:color="000000"/>
        </w:rPr>
        <w:t xml:space="preserve"> El comportamiento ético de los Asesores Inmobiliarios del Estado de Nuevo León, se integrará por un conjunto de principios y directrices, tales como la honestidad, eficiencia, transparencia, rectitud y ética en los servicios inmobiliarios que realicen, evitando toda práctica  que desacredite la profesión.</w:t>
      </w:r>
    </w:p>
    <w:p w:rsidR="0084037E" w:rsidRPr="00DE2486" w:rsidRDefault="0084037E" w:rsidP="00DE2486">
      <w:pPr>
        <w:tabs>
          <w:tab w:val="left" w:pos="709"/>
          <w:tab w:val="left" w:pos="8647"/>
        </w:tabs>
        <w:jc w:val="both"/>
        <w:outlineLvl w:val="0"/>
        <w:rPr>
          <w:rFonts w:ascii="Arial" w:eastAsia="Calibri" w:hAnsi="Arial" w:cs="Arial"/>
          <w:b/>
          <w:bCs/>
          <w:color w:val="000000"/>
          <w:sz w:val="22"/>
          <w:szCs w:val="22"/>
          <w:u w:color="000000"/>
        </w:rPr>
      </w:pPr>
    </w:p>
    <w:p w:rsidR="0084037E" w:rsidRPr="00DE2486" w:rsidRDefault="0084037E" w:rsidP="00DE2486">
      <w:pPr>
        <w:tabs>
          <w:tab w:val="left" w:pos="709"/>
        </w:tabs>
        <w:jc w:val="both"/>
        <w:outlineLvl w:val="0"/>
        <w:rPr>
          <w:rFonts w:ascii="Arial" w:eastAsia="Calibri" w:hAnsi="Arial" w:cs="Arial"/>
          <w:b/>
          <w:bCs/>
          <w:color w:val="000000"/>
          <w:sz w:val="22"/>
          <w:szCs w:val="22"/>
          <w:u w:color="000000"/>
        </w:rPr>
      </w:pPr>
      <w:r w:rsidRPr="00DE2486">
        <w:rPr>
          <w:rFonts w:ascii="Arial" w:eastAsia="Calibri" w:hAnsi="Arial" w:cs="Arial"/>
          <w:b/>
          <w:bCs/>
          <w:color w:val="000000"/>
          <w:sz w:val="22"/>
          <w:szCs w:val="22"/>
          <w:u w:color="000000"/>
        </w:rPr>
        <w:t xml:space="preserve">Artículo 9.- </w:t>
      </w:r>
      <w:r w:rsidRPr="00DE2486">
        <w:rPr>
          <w:rFonts w:ascii="Arial" w:eastAsia="Calibri" w:hAnsi="Arial" w:cs="Arial"/>
          <w:color w:val="000000"/>
          <w:sz w:val="22"/>
          <w:szCs w:val="22"/>
          <w:u w:color="000000"/>
        </w:rPr>
        <w:t>Para el desarrollo eficiente de las operaciones inmobiliarias, los Asesores Inmobiliarios podrán contar con el apoyo de personal, que podrá ser de tipo:</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1985"/>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I. </w:t>
      </w:r>
      <w:r w:rsidR="0084037E" w:rsidRPr="00DE2486">
        <w:rPr>
          <w:rFonts w:ascii="Arial" w:eastAsia="Calibri" w:hAnsi="Arial" w:cs="Arial"/>
          <w:b/>
          <w:bCs/>
          <w:color w:val="000000"/>
          <w:sz w:val="22"/>
          <w:szCs w:val="22"/>
          <w:u w:color="000000"/>
        </w:rPr>
        <w:t>Administrativo</w:t>
      </w:r>
      <w:r w:rsidR="0084037E" w:rsidRPr="00DE2486">
        <w:rPr>
          <w:rFonts w:ascii="Arial" w:eastAsia="Calibri" w:hAnsi="Arial" w:cs="Arial"/>
          <w:color w:val="000000"/>
          <w:sz w:val="22"/>
          <w:szCs w:val="22"/>
          <w:u w:color="000000"/>
        </w:rPr>
        <w:t>: son aquellos que con su actividad complementan las operaciones inmobiliarias. Desarrollan labores como auxiliar de oficina, contable, recepción, entre otros;</w:t>
      </w:r>
    </w:p>
    <w:p w:rsidR="0084037E" w:rsidRPr="00DE2486" w:rsidRDefault="0084037E" w:rsidP="00DE2486">
      <w:pPr>
        <w:tabs>
          <w:tab w:val="left" w:pos="1560"/>
          <w:tab w:val="left" w:pos="1985"/>
        </w:tabs>
        <w:jc w:val="both"/>
        <w:outlineLvl w:val="0"/>
        <w:rPr>
          <w:rFonts w:ascii="Arial" w:eastAsia="Arial" w:hAnsi="Arial" w:cs="Arial"/>
          <w:b/>
          <w:bCs/>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1985"/>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II. </w:t>
      </w:r>
      <w:r w:rsidR="0084037E" w:rsidRPr="00DE2486">
        <w:rPr>
          <w:rFonts w:ascii="Arial" w:eastAsia="Calibri" w:hAnsi="Arial" w:cs="Arial"/>
          <w:b/>
          <w:bCs/>
          <w:color w:val="000000"/>
          <w:sz w:val="22"/>
          <w:szCs w:val="22"/>
          <w:u w:color="000000"/>
        </w:rPr>
        <w:t xml:space="preserve">Inmobiliario: </w:t>
      </w:r>
      <w:r w:rsidR="0084037E" w:rsidRPr="00DE2486">
        <w:rPr>
          <w:rFonts w:ascii="Arial" w:eastAsia="Calibri" w:hAnsi="Arial" w:cs="Arial"/>
          <w:color w:val="000000"/>
          <w:sz w:val="22"/>
          <w:szCs w:val="22"/>
          <w:u w:color="000000"/>
        </w:rPr>
        <w:t>son aquellos que actúan en nombre del Asesor Inmobiliario, aunque no están facultados para representarlo legalmente o tomar decisiones, al no estar inscritos en el Padrón previa autorización por escrito del Asesor Inmobiliario, pueden desarrollar labores en su apoyo como informadores, visitadores, enseñanza de inmuebles, entre otros</w:t>
      </w:r>
      <w:r w:rsidR="006A0F48" w:rsidRPr="00DE2486">
        <w:rPr>
          <w:rFonts w:ascii="Arial" w:eastAsia="Calibri" w:hAnsi="Arial" w:cs="Arial"/>
          <w:color w:val="000000"/>
          <w:sz w:val="22"/>
          <w:szCs w:val="22"/>
          <w:u w:color="000000"/>
        </w:rPr>
        <w:t>;</w:t>
      </w:r>
      <w:r w:rsidR="0084037E" w:rsidRPr="00DE2486">
        <w:rPr>
          <w:rFonts w:ascii="Arial" w:eastAsia="Calibri" w:hAnsi="Arial" w:cs="Arial"/>
          <w:color w:val="000000"/>
          <w:sz w:val="22"/>
          <w:szCs w:val="22"/>
          <w:u w:color="000000"/>
        </w:rPr>
        <w:t xml:space="preserve"> y</w:t>
      </w:r>
    </w:p>
    <w:p w:rsidR="0084037E" w:rsidRPr="00DE2486" w:rsidRDefault="0084037E" w:rsidP="00DE2486">
      <w:pPr>
        <w:tabs>
          <w:tab w:val="left" w:pos="1560"/>
          <w:tab w:val="left" w:pos="1985"/>
        </w:tabs>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1985"/>
        </w:tabs>
        <w:jc w:val="both"/>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 xml:space="preserve">III. </w:t>
      </w:r>
      <w:r w:rsidR="0084037E" w:rsidRPr="00DE2486">
        <w:rPr>
          <w:rFonts w:ascii="Arial" w:eastAsia="Calibri" w:hAnsi="Arial" w:cs="Arial"/>
          <w:b/>
          <w:bCs/>
          <w:color w:val="000000"/>
          <w:sz w:val="22"/>
          <w:szCs w:val="22"/>
          <w:u w:color="000000"/>
        </w:rPr>
        <w:t xml:space="preserve">Profesional: </w:t>
      </w:r>
      <w:r w:rsidR="0084037E" w:rsidRPr="00DE2486">
        <w:rPr>
          <w:rFonts w:ascii="Arial" w:eastAsia="Calibri" w:hAnsi="Arial" w:cs="Arial"/>
          <w:color w:val="000000"/>
          <w:sz w:val="22"/>
          <w:szCs w:val="22"/>
          <w:u w:color="000000"/>
        </w:rPr>
        <w:t>Son aquellos que a petición del Asesor Inmobiliario puede desarrollar labores complementarias, tales como emitir opiniones técnicas sobre el bien inmueble, la operación desarrollar trabajos profesionales como arquitectura, ingeniería, entre otros y cuentan con la capacitación y/o licencias para prestar el servicio.</w:t>
      </w:r>
    </w:p>
    <w:p w:rsidR="006A0F48" w:rsidRPr="00DE2486" w:rsidRDefault="006A0F48" w:rsidP="00DE2486">
      <w:pPr>
        <w:tabs>
          <w:tab w:val="left" w:pos="709"/>
          <w:tab w:val="left" w:pos="8647"/>
        </w:tabs>
        <w:outlineLvl w:val="0"/>
        <w:rPr>
          <w:rFonts w:ascii="Arial" w:eastAsia="Arial" w:hAnsi="Arial" w:cs="Arial"/>
          <w:b/>
          <w:bCs/>
          <w:color w:val="000000"/>
          <w:sz w:val="22"/>
          <w:szCs w:val="22"/>
          <w:u w:color="000000"/>
        </w:rPr>
      </w:pPr>
    </w:p>
    <w:p w:rsidR="006A0F48" w:rsidRPr="00DE2486" w:rsidRDefault="006A0F48" w:rsidP="00DE2486">
      <w:pPr>
        <w:tabs>
          <w:tab w:val="left" w:pos="709"/>
          <w:tab w:val="left" w:pos="8647"/>
        </w:tabs>
        <w:outlineLvl w:val="0"/>
        <w:rPr>
          <w:rFonts w:ascii="Arial" w:eastAsia="Arial" w:hAnsi="Arial" w:cs="Arial"/>
          <w:b/>
          <w:bCs/>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CAPÍTULO IV</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OBLIGACIONES DE LOS ASESORES INMOBILIARIOS</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10.- </w:t>
      </w:r>
      <w:r w:rsidRPr="00DE2486">
        <w:rPr>
          <w:rFonts w:ascii="Arial" w:eastAsia="Calibri" w:hAnsi="Arial" w:cs="Arial"/>
          <w:color w:val="000000"/>
          <w:sz w:val="22"/>
          <w:szCs w:val="22"/>
          <w:u w:color="000000"/>
        </w:rPr>
        <w:t>Los Asesores Inmobiliarios deben cumplir las siguientes obligaciones:</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Tramitar ante la Secretaría su inscripción al Padrón;</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 xml:space="preserve">Revalidar su inscripción en el Padrón y en su caso la Licencia respectiva, en los tiempos que prevenga el Reglamento de esta </w:t>
      </w:r>
      <w:r w:rsidR="0084037E" w:rsidRPr="00DE2486">
        <w:rPr>
          <w:rFonts w:ascii="Arial" w:eastAsia="Arial" w:hAnsi="Arial" w:cs="Arial"/>
          <w:color w:val="000000"/>
          <w:sz w:val="22"/>
          <w:szCs w:val="22"/>
          <w:u w:color="000000"/>
        </w:rPr>
        <w:t>Ley</w:t>
      </w:r>
      <w:r w:rsidR="0084037E" w:rsidRPr="00DE2486">
        <w:rPr>
          <w:rFonts w:ascii="Arial" w:eastAsia="Calibri" w:hAnsi="Arial" w:cs="Arial"/>
          <w:color w:val="000000"/>
          <w:sz w:val="22"/>
          <w:szCs w:val="22"/>
          <w:u w:color="000000"/>
        </w:rPr>
        <w:t>;</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Participar en el Programa de capacitación y actualización en materia de operaciones inmobiliarias;</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IV. </w:t>
      </w:r>
      <w:r w:rsidR="0084037E" w:rsidRPr="00DE2486">
        <w:rPr>
          <w:rFonts w:ascii="Arial" w:eastAsia="Calibri" w:hAnsi="Arial" w:cs="Arial"/>
          <w:color w:val="000000"/>
          <w:sz w:val="22"/>
          <w:szCs w:val="22"/>
          <w:u w:color="000000"/>
        </w:rPr>
        <w:t>Informar, por escrito, a la Secretaría de todo cambio o modificación que afecte los datos contenidos en la Licencia otorgada;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lastRenderedPageBreak/>
        <w:t xml:space="preserve">V. </w:t>
      </w:r>
      <w:r w:rsidR="0084037E" w:rsidRPr="00DE2486">
        <w:rPr>
          <w:rFonts w:ascii="Arial" w:eastAsia="Calibri" w:hAnsi="Arial" w:cs="Arial"/>
          <w:color w:val="000000"/>
          <w:sz w:val="22"/>
          <w:szCs w:val="22"/>
          <w:u w:color="000000"/>
        </w:rPr>
        <w:t>Colaborar para que se realicen las visitas de inspección que ordene la Secretaría para comprobar el cumplimiento de esta Ley y su Reglamento;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VI. </w:t>
      </w:r>
      <w:r w:rsidR="0084037E" w:rsidRPr="00DE2486">
        <w:rPr>
          <w:rFonts w:ascii="Arial" w:eastAsia="Calibri" w:hAnsi="Arial" w:cs="Arial"/>
          <w:color w:val="000000"/>
          <w:sz w:val="22"/>
          <w:szCs w:val="22"/>
          <w:u w:color="000000"/>
        </w:rPr>
        <w:t>Actuar con ética profesional, salvaguardando los intereses legales y económicos de sus clientes y de las personas con quien tengan trato de negocios con respecto de todas las actividades de compraventa o arrendamiento inmobiliario en que se intervenga;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VII. </w:t>
      </w:r>
      <w:r w:rsidR="0084037E" w:rsidRPr="00DE2486">
        <w:rPr>
          <w:rFonts w:ascii="Arial" w:eastAsia="Calibri" w:hAnsi="Arial" w:cs="Arial"/>
          <w:color w:val="000000"/>
          <w:sz w:val="22"/>
          <w:szCs w:val="22"/>
          <w:u w:color="000000"/>
        </w:rPr>
        <w:t>Evitar cualquier conducta que ponga a sus clientes en situaciones de vulnerabilidad legal o financiera en las operaciones inmobiliarias en las que los apoyen;</w:t>
      </w:r>
    </w:p>
    <w:p w:rsidR="0084037E" w:rsidRPr="00DE2486" w:rsidRDefault="0084037E" w:rsidP="00DE2486">
      <w:pPr>
        <w:tabs>
          <w:tab w:val="left" w:pos="1560"/>
          <w:tab w:val="left" w:pos="8647"/>
        </w:tabs>
        <w:contextualSpacing/>
        <w:rPr>
          <w:rFonts w:ascii="Arial" w:eastAsia="Arial" w:hAnsi="Arial" w:cs="Arial"/>
          <w:strike/>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Arial" w:hAnsi="Arial" w:cs="Arial"/>
          <w:color w:val="000000"/>
          <w:sz w:val="22"/>
          <w:szCs w:val="22"/>
          <w:u w:color="000000"/>
        </w:rPr>
        <w:t xml:space="preserve">VIII. </w:t>
      </w:r>
      <w:r w:rsidR="0084037E" w:rsidRPr="00DE2486">
        <w:rPr>
          <w:rFonts w:ascii="Arial" w:eastAsia="Arial" w:hAnsi="Arial" w:cs="Arial"/>
          <w:color w:val="000000"/>
          <w:sz w:val="22"/>
          <w:szCs w:val="22"/>
          <w:u w:color="000000"/>
        </w:rPr>
        <w:t>Rechazar pagos anticipados o depósitos en dinero por la prestación de sus servicios o por lo trámites propios de las operaciones inmobiliarias, cuando no se pueda extender a cambio factura, un recibo fiscal u otro documento legal que ampare el mismo, salvo los pagos establecidos en el contrato de adhesión registrado;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IX. </w:t>
      </w:r>
      <w:r w:rsidR="0084037E" w:rsidRPr="00DE2486">
        <w:rPr>
          <w:rFonts w:ascii="Arial" w:eastAsia="Calibri" w:hAnsi="Arial" w:cs="Arial"/>
          <w:color w:val="000000"/>
          <w:sz w:val="22"/>
          <w:szCs w:val="22"/>
          <w:u w:color="000000"/>
        </w:rPr>
        <w:t>Dar aviso a la Secretaría sobre su baja voluntaria en el Padrón; y</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X. </w:t>
      </w:r>
      <w:r w:rsidR="0084037E" w:rsidRPr="00DE2486">
        <w:rPr>
          <w:rFonts w:ascii="Arial" w:eastAsia="Calibri" w:hAnsi="Arial" w:cs="Arial"/>
          <w:color w:val="000000"/>
          <w:sz w:val="22"/>
          <w:szCs w:val="22"/>
          <w:u w:color="000000"/>
        </w:rPr>
        <w:t>Las demás que fijen esta Ley y su Reglamento.</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11.- </w:t>
      </w:r>
      <w:r w:rsidRPr="00DE2486">
        <w:rPr>
          <w:rFonts w:ascii="Arial" w:eastAsia="Calibri" w:hAnsi="Arial" w:cs="Arial"/>
          <w:color w:val="000000"/>
          <w:sz w:val="22"/>
          <w:szCs w:val="22"/>
          <w:u w:color="000000"/>
        </w:rPr>
        <w:t>Para cualquier operación inmobiliaria, los Asesores Inmobiliarios deberán exhibir en forma visible su Licencia vigente expedida por la Secretaría. El Asesor Inmobiliario actuará conforme a la Ley e informará a las partes las condiciones de la operación, así como sus efectos legales.</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Se prohíbe al Asesor Inmobiliario revelar la identidad de otros interesados, resguardando sus datos personales conforme a la </w:t>
      </w:r>
      <w:r w:rsidRPr="00DE2486">
        <w:rPr>
          <w:rFonts w:ascii="Arial" w:eastAsia="Arial" w:hAnsi="Arial" w:cs="Arial"/>
          <w:color w:val="000000"/>
          <w:sz w:val="22"/>
          <w:szCs w:val="22"/>
          <w:u w:color="000000"/>
        </w:rPr>
        <w:t>Ley</w:t>
      </w:r>
      <w:r w:rsidRPr="00DE2486">
        <w:rPr>
          <w:rFonts w:ascii="Arial" w:eastAsia="Calibri" w:hAnsi="Arial" w:cs="Arial"/>
          <w:color w:val="000000"/>
          <w:sz w:val="22"/>
          <w:szCs w:val="22"/>
          <w:u w:color="000000"/>
        </w:rPr>
        <w:t xml:space="preserve"> en la materia.</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12.- </w:t>
      </w:r>
      <w:r w:rsidRPr="00DE2486">
        <w:rPr>
          <w:rFonts w:ascii="Arial" w:eastAsia="Calibri" w:hAnsi="Arial" w:cs="Arial"/>
          <w:color w:val="000000"/>
          <w:sz w:val="22"/>
          <w:szCs w:val="22"/>
          <w:u w:color="000000"/>
        </w:rPr>
        <w:t>La retribución por los servicios prestados por el Asesor Inmobiliario deberá ser de acuerdo a lo estipulado en el contrato firmado entre las partes, quienes podrán convenir un porcentaje o una cantidad predeterminada, quedando prohibido en todo momento un sobreprecio.</w:t>
      </w:r>
    </w:p>
    <w:p w:rsidR="0084037E" w:rsidRPr="00DE2486" w:rsidRDefault="0084037E" w:rsidP="00DE2486">
      <w:pPr>
        <w:tabs>
          <w:tab w:val="left" w:pos="709"/>
          <w:tab w:val="left" w:pos="8647"/>
        </w:tabs>
        <w:jc w:val="both"/>
        <w:outlineLvl w:val="0"/>
        <w:rPr>
          <w:rFonts w:ascii="Arial" w:eastAsia="Calibri" w:hAnsi="Arial" w:cs="Arial"/>
          <w:color w:val="000000"/>
          <w:sz w:val="22"/>
          <w:szCs w:val="22"/>
          <w:u w:color="000000"/>
        </w:rPr>
      </w:pPr>
    </w:p>
    <w:p w:rsidR="006A0F48"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La violación a lo anterior será sancionada con la revocación de la Licencia y el registro en el Padrón, a que se refieren la presente </w:t>
      </w:r>
      <w:r w:rsidRPr="00DE2486">
        <w:rPr>
          <w:rFonts w:ascii="Arial" w:eastAsia="Arial" w:hAnsi="Arial" w:cs="Arial"/>
          <w:color w:val="000000"/>
          <w:sz w:val="22"/>
          <w:szCs w:val="22"/>
          <w:u w:color="000000"/>
        </w:rPr>
        <w:t>Ley</w:t>
      </w:r>
      <w:r w:rsidRPr="00DE2486">
        <w:rPr>
          <w:rFonts w:ascii="Arial" w:eastAsia="Calibri" w:hAnsi="Arial" w:cs="Arial"/>
          <w:color w:val="000000"/>
          <w:sz w:val="22"/>
          <w:szCs w:val="22"/>
          <w:u w:color="000000"/>
        </w:rPr>
        <w:t>.</w:t>
      </w:r>
    </w:p>
    <w:p w:rsidR="006A0F48" w:rsidRPr="00DE2486" w:rsidRDefault="006A0F48" w:rsidP="00DE2486">
      <w:pPr>
        <w:tabs>
          <w:tab w:val="left" w:pos="709"/>
          <w:tab w:val="left" w:pos="8647"/>
        </w:tabs>
        <w:jc w:val="center"/>
        <w:outlineLvl w:val="0"/>
        <w:rPr>
          <w:rFonts w:ascii="Arial" w:eastAsia="Calibri" w:hAnsi="Arial" w:cs="Arial"/>
          <w:b/>
          <w:bCs/>
          <w:color w:val="000000"/>
          <w:sz w:val="22"/>
          <w:szCs w:val="22"/>
          <w:u w:color="000000"/>
        </w:rPr>
      </w:pPr>
    </w:p>
    <w:p w:rsidR="006D243A" w:rsidRPr="00DE2486" w:rsidRDefault="006D243A" w:rsidP="00DE2486">
      <w:pPr>
        <w:tabs>
          <w:tab w:val="left" w:pos="709"/>
          <w:tab w:val="left" w:pos="8647"/>
        </w:tabs>
        <w:jc w:val="center"/>
        <w:outlineLvl w:val="0"/>
        <w:rPr>
          <w:rFonts w:ascii="Arial" w:eastAsia="Calibri" w:hAnsi="Arial" w:cs="Arial"/>
          <w:b/>
          <w:bCs/>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CAPÍTULO V</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DE LOS DERECHOS Y OBLIGACIONES DE LOS INTERMEDIADOS</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p>
    <w:p w:rsidR="006A0F48" w:rsidRPr="00DE2486" w:rsidRDefault="006A0F48" w:rsidP="00DE2486">
      <w:pPr>
        <w:tabs>
          <w:tab w:val="left" w:pos="709"/>
          <w:tab w:val="left" w:pos="8647"/>
        </w:tabs>
        <w:jc w:val="center"/>
        <w:outlineLvl w:val="0"/>
        <w:rPr>
          <w:rFonts w:ascii="Arial" w:eastAsia="Arial" w:hAnsi="Arial" w:cs="Arial"/>
          <w:b/>
          <w:bCs/>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13.- </w:t>
      </w:r>
      <w:r w:rsidRPr="00DE2486">
        <w:rPr>
          <w:rFonts w:ascii="Arial" w:eastAsia="Calibri" w:hAnsi="Arial" w:cs="Arial"/>
          <w:color w:val="000000"/>
          <w:sz w:val="22"/>
          <w:szCs w:val="22"/>
          <w:u w:color="000000"/>
        </w:rPr>
        <w:t>Los intermediados tendrán derecho a recibir toda la información sobre la operación inmobiliaria por parte del Asesor Inmobiliario y estarán en libertad de consultar a cualquier especialista que los asesore sobre el bien inmueble.</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Antes de concluir la operación inmobiliaria, el intermediado deberá conocer las características y defectos del bien raíz, así como las facilidades o dificultades que pueden existir, y las afectaciones o restricciones que pudieran limitar el uso o goce del bien sobre el que desee operar, lo que deberá ser informado por el Asesor Inmobiliario que intervenga en la operación.</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lastRenderedPageBreak/>
        <w:t xml:space="preserve">Artículo 14.- </w:t>
      </w:r>
      <w:r w:rsidRPr="00DE2486">
        <w:rPr>
          <w:rFonts w:ascii="Arial" w:eastAsia="Calibri" w:hAnsi="Arial" w:cs="Arial"/>
          <w:color w:val="000000"/>
          <w:sz w:val="22"/>
          <w:szCs w:val="22"/>
          <w:u w:color="000000"/>
        </w:rPr>
        <w:t>El intermediado deberá retribuir al Asesor Inmobiliario por sus servicios en los términos contratados, cumpliendo con lo dispuesto por las disposiciones fiscales vigentes.</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p>
    <w:p w:rsidR="006D243A" w:rsidRPr="00DE2486" w:rsidRDefault="006D243A" w:rsidP="00DE2486">
      <w:pPr>
        <w:tabs>
          <w:tab w:val="left" w:pos="709"/>
          <w:tab w:val="left" w:pos="8647"/>
        </w:tabs>
        <w:jc w:val="center"/>
        <w:outlineLvl w:val="0"/>
        <w:rPr>
          <w:rFonts w:ascii="Arial" w:eastAsia="Arial" w:hAnsi="Arial" w:cs="Arial"/>
          <w:b/>
          <w:bCs/>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TÍTULO SEGUNDO</w:t>
      </w: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DE LA LICENCIA DE LOS ASESORES INMOBILIARIOS</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CAPÍTULO I</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ATRIBUCIONES DE LA SECRETARIA</w:t>
      </w: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p>
    <w:p w:rsidR="006D243A" w:rsidRPr="00DE2486" w:rsidRDefault="006D243A" w:rsidP="00DE2486">
      <w:pPr>
        <w:tabs>
          <w:tab w:val="left" w:pos="709"/>
          <w:tab w:val="left" w:pos="8647"/>
        </w:tabs>
        <w:jc w:val="center"/>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15.- </w:t>
      </w:r>
      <w:r w:rsidRPr="00DE2486">
        <w:rPr>
          <w:rFonts w:ascii="Arial" w:eastAsia="Calibri" w:hAnsi="Arial" w:cs="Arial"/>
          <w:color w:val="000000"/>
          <w:sz w:val="22"/>
          <w:szCs w:val="22"/>
          <w:u w:color="000000"/>
        </w:rPr>
        <w:t>Corresponderá a la Secretaría la interpretación, aplicación y estricta observancia de esta Ley con las siguientes atribuciones:</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84037E" w:rsidP="00DE2486">
      <w:pPr>
        <w:numPr>
          <w:ilvl w:val="0"/>
          <w:numId w:val="22"/>
        </w:numPr>
        <w:pBdr>
          <w:top w:val="nil"/>
          <w:left w:val="nil"/>
          <w:bottom w:val="nil"/>
          <w:right w:val="nil"/>
          <w:between w:val="nil"/>
          <w:bar w:val="nil"/>
        </w:pBdr>
        <w:tabs>
          <w:tab w:val="left" w:pos="1560"/>
          <w:tab w:val="left" w:pos="8647"/>
        </w:tabs>
        <w:ind w:left="0" w:firstLine="0"/>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Recibir y tramitar las  solicitudes y expedición de Licencias, así como su inscripción en el Padrón que se instituya;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84037E" w:rsidP="00DE2486">
      <w:pPr>
        <w:numPr>
          <w:ilvl w:val="0"/>
          <w:numId w:val="22"/>
        </w:numPr>
        <w:pBdr>
          <w:top w:val="nil"/>
          <w:left w:val="nil"/>
          <w:bottom w:val="nil"/>
          <w:right w:val="nil"/>
          <w:between w:val="nil"/>
          <w:bar w:val="nil"/>
        </w:pBdr>
        <w:tabs>
          <w:tab w:val="left" w:pos="1560"/>
          <w:tab w:val="left" w:pos="8647"/>
        </w:tabs>
        <w:ind w:left="0" w:firstLine="0"/>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Corroborar, por medio de visitas de inspección y en los términos de esta Ley, el cumplimiento de la misma para expedir y revalidar las Licencias de los Asesores Inmobiliarios;</w:t>
      </w:r>
    </w:p>
    <w:p w:rsidR="0084037E" w:rsidRPr="00DE2486" w:rsidRDefault="0084037E" w:rsidP="00DE2486">
      <w:pPr>
        <w:tabs>
          <w:tab w:val="left" w:pos="1560"/>
          <w:tab w:val="left" w:pos="1892"/>
          <w:tab w:val="left" w:pos="8647"/>
        </w:tabs>
        <w:jc w:val="both"/>
        <w:outlineLvl w:val="0"/>
        <w:rPr>
          <w:rFonts w:ascii="Arial" w:eastAsia="Arial" w:hAnsi="Arial" w:cs="Arial"/>
          <w:color w:val="000000"/>
          <w:sz w:val="22"/>
          <w:szCs w:val="22"/>
          <w:u w:color="000000"/>
        </w:rPr>
      </w:pPr>
    </w:p>
    <w:p w:rsidR="00ED64C5" w:rsidRPr="00DE2486" w:rsidRDefault="0084037E" w:rsidP="00DE2486">
      <w:pPr>
        <w:numPr>
          <w:ilvl w:val="0"/>
          <w:numId w:val="22"/>
        </w:numPr>
        <w:pBdr>
          <w:top w:val="nil"/>
          <w:left w:val="nil"/>
          <w:bottom w:val="nil"/>
          <w:right w:val="nil"/>
          <w:between w:val="nil"/>
          <w:bar w:val="nil"/>
        </w:pBdr>
        <w:tabs>
          <w:tab w:val="left" w:pos="1560"/>
          <w:tab w:val="left" w:pos="8647"/>
        </w:tabs>
        <w:ind w:left="0" w:firstLine="0"/>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Revalidar, en la periodicidad establecida en el Reglamento de la presente Ley, las licencias de los Asesores Inmobiliarios;</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84037E" w:rsidP="00DE2486">
      <w:pPr>
        <w:numPr>
          <w:ilvl w:val="0"/>
          <w:numId w:val="22"/>
        </w:numPr>
        <w:pBdr>
          <w:top w:val="nil"/>
          <w:left w:val="nil"/>
          <w:bottom w:val="nil"/>
          <w:right w:val="nil"/>
          <w:between w:val="nil"/>
          <w:bar w:val="nil"/>
        </w:pBdr>
        <w:tabs>
          <w:tab w:val="left" w:pos="1560"/>
          <w:tab w:val="left" w:pos="8647"/>
        </w:tabs>
        <w:ind w:left="0" w:firstLine="0"/>
        <w:contextualSpacing/>
        <w:jc w:val="both"/>
        <w:outlineLvl w:val="0"/>
        <w:rPr>
          <w:rFonts w:ascii="Arial" w:eastAsia="Arial" w:hAnsi="Arial" w:cs="Arial"/>
          <w:b/>
          <w:bCs/>
          <w:color w:val="000000"/>
          <w:sz w:val="22"/>
          <w:szCs w:val="22"/>
          <w:u w:color="000000"/>
        </w:rPr>
      </w:pPr>
      <w:r w:rsidRPr="00DE2486">
        <w:rPr>
          <w:rFonts w:ascii="Arial" w:eastAsia="Calibri" w:hAnsi="Arial" w:cs="Arial"/>
          <w:color w:val="000000"/>
          <w:sz w:val="22"/>
          <w:szCs w:val="22"/>
          <w:u w:color="000000"/>
        </w:rPr>
        <w:t>Establecer los requisitos para la aprobación de entidades de capacitación, actualización y profesionalización en materia de servicios inmobiliarios, así como Asociaciones de Asesores Inmobiliarios o Instituciones educativas acreditadas en la materia, que deberán contar con reconocimiento oficial de la Secretaria de Educación Pública del Estado y/o la Secretaria de Economía y Trabajo;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 </w:t>
      </w:r>
      <w:r w:rsidR="0084037E" w:rsidRPr="00DE2486">
        <w:rPr>
          <w:rFonts w:ascii="Arial" w:eastAsia="Calibri" w:hAnsi="Arial" w:cs="Arial"/>
          <w:color w:val="000000"/>
          <w:sz w:val="22"/>
          <w:szCs w:val="22"/>
          <w:u w:color="000000"/>
        </w:rPr>
        <w:t xml:space="preserve">Elaborar y </w:t>
      </w:r>
      <w:r w:rsidR="001A7265" w:rsidRPr="00DE2486">
        <w:rPr>
          <w:rFonts w:ascii="Arial" w:eastAsia="Calibri" w:hAnsi="Arial" w:cs="Arial"/>
          <w:color w:val="000000"/>
          <w:sz w:val="22"/>
          <w:szCs w:val="22"/>
          <w:u w:color="000000"/>
        </w:rPr>
        <w:t>e</w:t>
      </w:r>
      <w:r w:rsidR="0084037E" w:rsidRPr="00DE2486">
        <w:rPr>
          <w:rFonts w:ascii="Arial" w:eastAsia="Calibri" w:hAnsi="Arial" w:cs="Arial"/>
          <w:color w:val="000000"/>
          <w:sz w:val="22"/>
          <w:szCs w:val="22"/>
          <w:u w:color="000000"/>
        </w:rPr>
        <w:t>jecutar, con el apoyo de Asociaciones de Asesores Inmobiliarios en el Estado, el programa anual de capacitación, actualización y profesionalización en materia de operaciones inmobiliarias;</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VI. </w:t>
      </w:r>
      <w:r w:rsidR="0084037E" w:rsidRPr="00DE2486">
        <w:rPr>
          <w:rFonts w:ascii="Arial" w:eastAsia="Calibri" w:hAnsi="Arial" w:cs="Arial"/>
          <w:color w:val="000000"/>
          <w:sz w:val="22"/>
          <w:szCs w:val="22"/>
          <w:u w:color="000000"/>
        </w:rPr>
        <w:t xml:space="preserve">Actualizar el Padrón, en el que se inscriban las licencias expedidas a los </w:t>
      </w:r>
      <w:r w:rsidR="001A7265" w:rsidRPr="00DE2486">
        <w:rPr>
          <w:rFonts w:ascii="Arial" w:eastAsia="Calibri" w:hAnsi="Arial" w:cs="Arial"/>
          <w:color w:val="000000"/>
          <w:sz w:val="22"/>
          <w:szCs w:val="22"/>
          <w:u w:color="000000"/>
        </w:rPr>
        <w:t>A</w:t>
      </w:r>
      <w:r w:rsidR="0084037E" w:rsidRPr="00DE2486">
        <w:rPr>
          <w:rFonts w:ascii="Arial" w:eastAsia="Calibri" w:hAnsi="Arial" w:cs="Arial"/>
          <w:color w:val="000000"/>
          <w:sz w:val="22"/>
          <w:szCs w:val="22"/>
          <w:u w:color="000000"/>
        </w:rPr>
        <w:t>sesores Inmobiliarios que deberá contener el nombre de su titular, así como las sanciones correspondientes los términos de esta Ley;</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VII. </w:t>
      </w:r>
      <w:r w:rsidR="0084037E" w:rsidRPr="00DE2486">
        <w:rPr>
          <w:rFonts w:ascii="Arial" w:eastAsia="Calibri" w:hAnsi="Arial" w:cs="Arial"/>
          <w:color w:val="000000"/>
          <w:sz w:val="22"/>
          <w:szCs w:val="22"/>
          <w:u w:color="000000"/>
        </w:rPr>
        <w:t>Aplicar las sanciones a quienes incumplan las disposiciones de ésta Ley;</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VIII. </w:t>
      </w:r>
      <w:r w:rsidR="0084037E" w:rsidRPr="00DE2486">
        <w:rPr>
          <w:rFonts w:ascii="Arial" w:eastAsia="Calibri" w:hAnsi="Arial" w:cs="Arial"/>
          <w:color w:val="000000"/>
          <w:sz w:val="22"/>
          <w:szCs w:val="22"/>
          <w:u w:color="000000"/>
        </w:rPr>
        <w:t>Establecer y operar un sistema de quejas o denuncias para usuarios respecto de los Asesores Inmobiliarios con registro estatal y las personas que s</w:t>
      </w:r>
      <w:r w:rsidR="001A7265" w:rsidRPr="00DE2486">
        <w:rPr>
          <w:rFonts w:ascii="Arial" w:eastAsia="Calibri" w:hAnsi="Arial" w:cs="Arial"/>
          <w:color w:val="000000"/>
          <w:sz w:val="22"/>
          <w:szCs w:val="22"/>
          <w:u w:color="000000"/>
        </w:rPr>
        <w:t>e ostenten como tales sin serlo;</w:t>
      </w:r>
      <w:r w:rsidR="0084037E" w:rsidRPr="00DE2486">
        <w:rPr>
          <w:rFonts w:ascii="Arial" w:eastAsia="Calibri" w:hAnsi="Arial" w:cs="Arial"/>
          <w:color w:val="000000"/>
          <w:sz w:val="22"/>
          <w:szCs w:val="22"/>
          <w:u w:color="000000"/>
        </w:rPr>
        <w:t xml:space="preserve"> y</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6D243A"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IX. </w:t>
      </w:r>
      <w:r w:rsidR="0084037E" w:rsidRPr="00DE2486">
        <w:rPr>
          <w:rFonts w:ascii="Arial" w:eastAsia="Calibri" w:hAnsi="Arial" w:cs="Arial"/>
          <w:color w:val="000000"/>
          <w:sz w:val="22"/>
          <w:szCs w:val="22"/>
          <w:u w:color="000000"/>
        </w:rPr>
        <w:t>Las demás que se señalen en la presente Ley y otros ordenamientos</w:t>
      </w:r>
      <w:r w:rsidR="0084037E" w:rsidRPr="00DE2486">
        <w:rPr>
          <w:rFonts w:ascii="Arial" w:eastAsia="Calibri" w:hAnsi="Arial" w:cs="Arial"/>
          <w:b/>
          <w:bCs/>
          <w:color w:val="000000"/>
          <w:sz w:val="22"/>
          <w:szCs w:val="22"/>
          <w:u w:color="000000"/>
        </w:rPr>
        <w:t>.</w:t>
      </w:r>
    </w:p>
    <w:p w:rsidR="0084037E" w:rsidRPr="00DE2486" w:rsidRDefault="0084037E" w:rsidP="00DE2486">
      <w:pPr>
        <w:tabs>
          <w:tab w:val="left" w:pos="1560"/>
          <w:tab w:val="left" w:pos="8647"/>
        </w:tabs>
        <w:jc w:val="both"/>
        <w:outlineLvl w:val="0"/>
        <w:rPr>
          <w:rFonts w:ascii="Arial" w:eastAsia="Calibri" w:hAnsi="Arial" w:cs="Arial"/>
          <w:color w:val="000000"/>
          <w:sz w:val="22"/>
          <w:szCs w:val="22"/>
          <w:u w:color="000000"/>
        </w:rPr>
      </w:pPr>
    </w:p>
    <w:p w:rsidR="0084037E" w:rsidRPr="00DE2486" w:rsidRDefault="0084037E" w:rsidP="00DE2486">
      <w:pPr>
        <w:tabs>
          <w:tab w:val="left" w:pos="709"/>
          <w:tab w:val="left" w:pos="8647"/>
        </w:tabs>
        <w:jc w:val="center"/>
        <w:outlineLvl w:val="0"/>
        <w:rPr>
          <w:rFonts w:ascii="Arial" w:eastAsia="Calibri" w:hAnsi="Arial" w:cs="Arial"/>
          <w:b/>
          <w:bCs/>
          <w:color w:val="000000"/>
          <w:sz w:val="22"/>
          <w:szCs w:val="22"/>
          <w:u w:color="000000"/>
        </w:rPr>
      </w:pPr>
    </w:p>
    <w:p w:rsidR="006A0F48" w:rsidRPr="00DE2486" w:rsidRDefault="006A0F48" w:rsidP="00DE2486">
      <w:pPr>
        <w:tabs>
          <w:tab w:val="left" w:pos="709"/>
          <w:tab w:val="left" w:pos="8647"/>
        </w:tabs>
        <w:jc w:val="center"/>
        <w:outlineLvl w:val="0"/>
        <w:rPr>
          <w:rFonts w:ascii="Arial" w:eastAsia="Calibri" w:hAnsi="Arial" w:cs="Arial"/>
          <w:b/>
          <w:bCs/>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CAPÍTULO II</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lastRenderedPageBreak/>
        <w:t>DE LA ACREDITACIÓN DEL ASESOR INMOBILIARIO</w:t>
      </w: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p>
    <w:p w:rsidR="00F00ABA" w:rsidRPr="00DE2486" w:rsidRDefault="00F00ABA" w:rsidP="00DE2486">
      <w:pPr>
        <w:tabs>
          <w:tab w:val="left" w:pos="709"/>
          <w:tab w:val="left" w:pos="8647"/>
        </w:tabs>
        <w:jc w:val="center"/>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16.- </w:t>
      </w:r>
      <w:r w:rsidRPr="00DE2486">
        <w:rPr>
          <w:rFonts w:ascii="Arial" w:eastAsia="Calibri" w:hAnsi="Arial" w:cs="Arial"/>
          <w:color w:val="000000"/>
          <w:sz w:val="22"/>
          <w:szCs w:val="22"/>
          <w:u w:color="000000"/>
        </w:rPr>
        <w:t>Para el ejercicio de las funciones de Asesor Inmobiliario se deberá contar con la Licencia que emita la Secretaría, así como realizar su inscripción en el Padrón.</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ED64C5"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A</w:t>
      </w:r>
      <w:r w:rsidR="0084037E" w:rsidRPr="00DE2486">
        <w:rPr>
          <w:rFonts w:ascii="Arial" w:eastAsia="Calibri" w:hAnsi="Arial" w:cs="Arial"/>
          <w:b/>
          <w:bCs/>
          <w:color w:val="000000"/>
          <w:sz w:val="22"/>
          <w:szCs w:val="22"/>
          <w:u w:color="000000"/>
        </w:rPr>
        <w:t xml:space="preserve">rtículo 17.- </w:t>
      </w:r>
      <w:r w:rsidR="0084037E" w:rsidRPr="00DE2486">
        <w:rPr>
          <w:rFonts w:ascii="Arial" w:eastAsia="Calibri" w:hAnsi="Arial" w:cs="Arial"/>
          <w:color w:val="000000"/>
          <w:sz w:val="22"/>
          <w:szCs w:val="22"/>
          <w:u w:color="000000"/>
        </w:rPr>
        <w:t>Para la inscripción en el Padrón las personas físicas y morales deberán presentar ante la Secretaría la documentación e información siguiente:</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ED64C5" w:rsidP="00DE2486">
      <w:pPr>
        <w:pStyle w:val="Prrafodelista"/>
        <w:tabs>
          <w:tab w:val="left" w:pos="1560"/>
          <w:tab w:val="left" w:pos="8647"/>
        </w:tabs>
        <w:spacing w:after="0" w:line="240" w:lineRule="auto"/>
        <w:ind w:left="0"/>
        <w:jc w:val="both"/>
        <w:outlineLvl w:val="0"/>
        <w:rPr>
          <w:rFonts w:ascii="Arial" w:eastAsia="Arial" w:hAnsi="Arial" w:cs="Arial"/>
          <w:color w:val="000000"/>
          <w:u w:color="000000"/>
        </w:rPr>
      </w:pPr>
      <w:r w:rsidRPr="00DE2486">
        <w:rPr>
          <w:rFonts w:ascii="Arial" w:hAnsi="Arial" w:cs="Arial"/>
          <w:b/>
          <w:bCs/>
          <w:color w:val="000000"/>
          <w:u w:color="000000"/>
        </w:rPr>
        <w:t xml:space="preserve">I. </w:t>
      </w:r>
      <w:r w:rsidR="0084037E" w:rsidRPr="00DE2486">
        <w:rPr>
          <w:rFonts w:ascii="Arial" w:hAnsi="Arial" w:cs="Arial"/>
          <w:b/>
          <w:bCs/>
          <w:color w:val="000000"/>
          <w:u w:color="000000"/>
        </w:rPr>
        <w:t>Tratándose de personas físicas:</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ED64C5" w:rsidP="00DE2486">
      <w:pPr>
        <w:pBdr>
          <w:top w:val="nil"/>
          <w:left w:val="nil"/>
          <w:bottom w:val="nil"/>
          <w:right w:val="nil"/>
          <w:between w:val="nil"/>
          <w:bar w:val="nil"/>
        </w:pBdr>
        <w:tabs>
          <w:tab w:val="num" w:pos="1843"/>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a) </w:t>
      </w:r>
      <w:r w:rsidR="0084037E" w:rsidRPr="00DE2486">
        <w:rPr>
          <w:rFonts w:ascii="Arial" w:eastAsia="Calibri" w:hAnsi="Arial" w:cs="Arial"/>
          <w:color w:val="000000"/>
          <w:sz w:val="22"/>
          <w:szCs w:val="22"/>
          <w:u w:color="000000"/>
        </w:rPr>
        <w:t xml:space="preserve">Copia de identificación </w:t>
      </w:r>
      <w:r w:rsidRPr="00DE2486">
        <w:rPr>
          <w:rFonts w:ascii="Arial" w:eastAsia="Calibri" w:hAnsi="Arial" w:cs="Arial"/>
          <w:color w:val="000000"/>
          <w:sz w:val="22"/>
          <w:szCs w:val="22"/>
          <w:u w:color="000000"/>
        </w:rPr>
        <w:t>oficial vigente con fotografía;</w:t>
      </w:r>
    </w:p>
    <w:p w:rsidR="0084037E" w:rsidRPr="00DE2486" w:rsidRDefault="0084037E" w:rsidP="00DE2486">
      <w:pPr>
        <w:tabs>
          <w:tab w:val="num" w:pos="1418"/>
          <w:tab w:val="num" w:pos="1701"/>
          <w:tab w:val="num" w:pos="1843"/>
          <w:tab w:val="num" w:pos="1985"/>
          <w:tab w:val="left" w:pos="8647"/>
        </w:tabs>
        <w:jc w:val="both"/>
        <w:outlineLvl w:val="0"/>
        <w:rPr>
          <w:rFonts w:ascii="Arial" w:eastAsia="Arial" w:hAnsi="Arial" w:cs="Arial"/>
          <w:color w:val="000000"/>
          <w:sz w:val="22"/>
          <w:szCs w:val="22"/>
          <w:u w:color="000000"/>
        </w:rPr>
      </w:pPr>
    </w:p>
    <w:p w:rsidR="00F00ABA" w:rsidRPr="00DE2486" w:rsidRDefault="00ED64C5" w:rsidP="00DE2486">
      <w:pPr>
        <w:pBdr>
          <w:top w:val="nil"/>
          <w:left w:val="nil"/>
          <w:bottom w:val="nil"/>
          <w:right w:val="nil"/>
          <w:between w:val="nil"/>
          <w:bar w:val="nil"/>
        </w:pBdr>
        <w:tabs>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b) </w:t>
      </w:r>
      <w:r w:rsidR="0084037E" w:rsidRPr="00DE2486">
        <w:rPr>
          <w:rFonts w:ascii="Arial" w:eastAsia="Calibri" w:hAnsi="Arial" w:cs="Arial"/>
          <w:color w:val="000000"/>
          <w:sz w:val="22"/>
          <w:szCs w:val="22"/>
          <w:u w:color="000000"/>
        </w:rPr>
        <w:t>Comprobante vi</w:t>
      </w:r>
      <w:r w:rsidRPr="00DE2486">
        <w:rPr>
          <w:rFonts w:ascii="Arial" w:eastAsia="Calibri" w:hAnsi="Arial" w:cs="Arial"/>
          <w:color w:val="000000"/>
          <w:sz w:val="22"/>
          <w:szCs w:val="22"/>
          <w:u w:color="000000"/>
        </w:rPr>
        <w:t>gente de domicilio actualizado;</w:t>
      </w:r>
    </w:p>
    <w:p w:rsidR="00F00ABA" w:rsidRPr="00DE2486" w:rsidRDefault="00F00ABA" w:rsidP="00DE2486">
      <w:pPr>
        <w:pStyle w:val="Prrafodelista"/>
        <w:tabs>
          <w:tab w:val="num" w:pos="1985"/>
        </w:tabs>
        <w:spacing w:line="240" w:lineRule="auto"/>
        <w:ind w:left="0"/>
        <w:rPr>
          <w:rFonts w:ascii="Arial" w:hAnsi="Arial" w:cs="Arial"/>
          <w:color w:val="000000"/>
          <w:u w:color="000000"/>
        </w:rPr>
      </w:pPr>
    </w:p>
    <w:p w:rsidR="0084037E" w:rsidRPr="00DE2486" w:rsidRDefault="00ED64C5" w:rsidP="00DE2486">
      <w:pPr>
        <w:pBdr>
          <w:top w:val="nil"/>
          <w:left w:val="nil"/>
          <w:bottom w:val="nil"/>
          <w:right w:val="nil"/>
          <w:between w:val="nil"/>
          <w:bar w:val="nil"/>
        </w:pBdr>
        <w:tabs>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c) </w:t>
      </w:r>
      <w:r w:rsidR="0084037E" w:rsidRPr="00DE2486">
        <w:rPr>
          <w:rFonts w:ascii="Arial" w:eastAsia="Calibri" w:hAnsi="Arial" w:cs="Arial"/>
          <w:color w:val="000000"/>
          <w:sz w:val="22"/>
          <w:szCs w:val="22"/>
          <w:u w:color="000000"/>
        </w:rPr>
        <w:t xml:space="preserve">Acreditar conocimiento en servicios inmobiliarios de acuerdo al Reglamento de esta </w:t>
      </w:r>
      <w:r w:rsidR="0084037E" w:rsidRPr="00DE2486">
        <w:rPr>
          <w:rFonts w:ascii="Arial" w:eastAsia="Arial" w:hAnsi="Arial" w:cs="Arial"/>
          <w:color w:val="000000"/>
          <w:sz w:val="22"/>
          <w:szCs w:val="22"/>
          <w:u w:color="000000"/>
        </w:rPr>
        <w:t>Ley</w:t>
      </w:r>
      <w:r w:rsidR="0084037E" w:rsidRPr="00DE2486">
        <w:rPr>
          <w:rFonts w:ascii="Arial" w:eastAsia="Calibri" w:hAnsi="Arial" w:cs="Arial"/>
          <w:color w:val="000000"/>
          <w:sz w:val="22"/>
          <w:szCs w:val="22"/>
          <w:u w:color="000000"/>
        </w:rPr>
        <w:t>;</w:t>
      </w:r>
    </w:p>
    <w:p w:rsidR="0084037E" w:rsidRPr="00DE2486" w:rsidRDefault="0084037E" w:rsidP="00DE2486">
      <w:pPr>
        <w:tabs>
          <w:tab w:val="num" w:pos="1418"/>
          <w:tab w:val="num" w:pos="1701"/>
          <w:tab w:val="num" w:pos="1843"/>
          <w:tab w:val="num" w:pos="1985"/>
          <w:tab w:val="left" w:pos="8647"/>
        </w:tabs>
        <w:jc w:val="both"/>
        <w:outlineLvl w:val="0"/>
        <w:rPr>
          <w:rFonts w:ascii="Arial" w:eastAsia="Arial" w:hAnsi="Arial" w:cs="Arial"/>
          <w:color w:val="000000"/>
          <w:sz w:val="22"/>
          <w:szCs w:val="22"/>
          <w:u w:color="000000"/>
        </w:rPr>
      </w:pPr>
    </w:p>
    <w:p w:rsidR="00ED64C5" w:rsidRPr="00DE2486" w:rsidRDefault="00ED64C5" w:rsidP="00DE2486">
      <w:pPr>
        <w:pBdr>
          <w:top w:val="nil"/>
          <w:left w:val="nil"/>
          <w:bottom w:val="nil"/>
          <w:right w:val="nil"/>
          <w:between w:val="nil"/>
          <w:bar w:val="nil"/>
        </w:pBdr>
        <w:tabs>
          <w:tab w:val="num" w:pos="1843"/>
          <w:tab w:val="num" w:pos="1985"/>
          <w:tab w:val="left" w:pos="8647"/>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d)</w:t>
      </w:r>
      <w:r w:rsidR="001A7265" w:rsidRPr="00DE2486">
        <w:rPr>
          <w:rFonts w:ascii="Arial" w:eastAsia="Calibri" w:hAnsi="Arial" w:cs="Arial"/>
          <w:color w:val="000000"/>
          <w:sz w:val="22"/>
          <w:szCs w:val="22"/>
          <w:u w:color="000000"/>
        </w:rPr>
        <w:t xml:space="preserve"> </w:t>
      </w:r>
      <w:r w:rsidR="0084037E" w:rsidRPr="00DE2486">
        <w:rPr>
          <w:rFonts w:ascii="Arial" w:eastAsia="Calibri" w:hAnsi="Arial" w:cs="Arial"/>
          <w:color w:val="000000"/>
          <w:sz w:val="22"/>
          <w:szCs w:val="22"/>
          <w:u w:color="000000"/>
        </w:rPr>
        <w:t>Escrito en el que se expresará, bajo protesta de decir verdad no haber sido condenado por delito doloso, grave, patrimonial o contra la impartición de justicia;</w:t>
      </w:r>
    </w:p>
    <w:p w:rsidR="0084037E" w:rsidRPr="00DE2486" w:rsidRDefault="0084037E" w:rsidP="00DE2486">
      <w:pPr>
        <w:pBdr>
          <w:top w:val="nil"/>
          <w:left w:val="nil"/>
          <w:bottom w:val="nil"/>
          <w:right w:val="nil"/>
          <w:between w:val="nil"/>
          <w:bar w:val="nil"/>
        </w:pBdr>
        <w:tabs>
          <w:tab w:val="num" w:pos="1418"/>
          <w:tab w:val="num" w:pos="1701"/>
          <w:tab w:val="num" w:pos="1843"/>
          <w:tab w:val="num" w:pos="1985"/>
          <w:tab w:val="left" w:pos="8647"/>
        </w:tabs>
        <w:jc w:val="both"/>
        <w:outlineLvl w:val="0"/>
        <w:rPr>
          <w:rFonts w:ascii="Arial" w:eastAsia="Arial" w:hAnsi="Arial" w:cs="Arial"/>
          <w:color w:val="000000"/>
          <w:sz w:val="22"/>
          <w:szCs w:val="22"/>
          <w:u w:color="000000"/>
        </w:rPr>
      </w:pPr>
    </w:p>
    <w:p w:rsidR="00ED64C5" w:rsidRPr="00DE2486" w:rsidRDefault="00ED64C5" w:rsidP="00DE2486">
      <w:pPr>
        <w:pBdr>
          <w:top w:val="nil"/>
          <w:left w:val="nil"/>
          <w:bottom w:val="nil"/>
          <w:right w:val="nil"/>
          <w:between w:val="nil"/>
          <w:bar w:val="nil"/>
        </w:pBdr>
        <w:tabs>
          <w:tab w:val="num" w:pos="1843"/>
          <w:tab w:val="num" w:pos="1985"/>
          <w:tab w:val="left" w:pos="8647"/>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e)</w:t>
      </w:r>
      <w:r w:rsidR="001A7265" w:rsidRPr="00DE2486">
        <w:rPr>
          <w:rFonts w:ascii="Arial" w:eastAsia="Calibri" w:hAnsi="Arial" w:cs="Arial"/>
          <w:color w:val="000000"/>
          <w:sz w:val="22"/>
          <w:szCs w:val="22"/>
          <w:u w:color="000000"/>
        </w:rPr>
        <w:t xml:space="preserve"> </w:t>
      </w:r>
      <w:r w:rsidR="0084037E" w:rsidRPr="00DE2486">
        <w:rPr>
          <w:rFonts w:ascii="Arial" w:eastAsia="Calibri" w:hAnsi="Arial" w:cs="Arial"/>
          <w:color w:val="000000"/>
          <w:sz w:val="22"/>
          <w:szCs w:val="22"/>
          <w:u w:color="000000"/>
        </w:rPr>
        <w:t>Constancia de registro ante la Procuraduría Federal del Consumidor del Contrato de adhesión, de conformidad con lo dispuesto por la Ley Federal de Protección al Consumidor;</w:t>
      </w:r>
    </w:p>
    <w:p w:rsidR="00F00ABA" w:rsidRPr="00DE2486" w:rsidRDefault="00F00ABA" w:rsidP="00DE2486">
      <w:pPr>
        <w:tabs>
          <w:tab w:val="num" w:pos="1418"/>
          <w:tab w:val="num" w:pos="1701"/>
          <w:tab w:val="num" w:pos="1843"/>
          <w:tab w:val="num" w:pos="1985"/>
          <w:tab w:val="left" w:pos="8647"/>
        </w:tabs>
        <w:contextualSpacing/>
        <w:rPr>
          <w:rFonts w:ascii="Arial" w:eastAsia="Arial" w:hAnsi="Arial" w:cs="Arial"/>
          <w:color w:val="000000"/>
          <w:sz w:val="22"/>
          <w:szCs w:val="22"/>
          <w:u w:color="000000"/>
        </w:rPr>
      </w:pPr>
    </w:p>
    <w:p w:rsidR="0084037E" w:rsidRPr="00DE2486" w:rsidRDefault="00ED64C5" w:rsidP="00DE2486">
      <w:pPr>
        <w:pBdr>
          <w:top w:val="nil"/>
          <w:left w:val="nil"/>
          <w:bottom w:val="nil"/>
          <w:right w:val="nil"/>
          <w:between w:val="nil"/>
          <w:bar w:val="nil"/>
        </w:pBdr>
        <w:tabs>
          <w:tab w:val="num" w:pos="1843"/>
          <w:tab w:val="num" w:pos="1985"/>
          <w:tab w:val="num" w:pos="2127"/>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f)</w:t>
      </w:r>
      <w:r w:rsidR="00C076ED" w:rsidRPr="00DE2486">
        <w:rPr>
          <w:rFonts w:ascii="Arial" w:eastAsia="Calibri" w:hAnsi="Arial" w:cs="Arial"/>
          <w:color w:val="000000"/>
          <w:sz w:val="22"/>
          <w:szCs w:val="22"/>
          <w:u w:color="000000"/>
        </w:rPr>
        <w:t xml:space="preserve"> </w:t>
      </w:r>
      <w:r w:rsidR="0084037E" w:rsidRPr="00DE2486">
        <w:rPr>
          <w:rFonts w:ascii="Arial" w:eastAsia="Calibri" w:hAnsi="Arial" w:cs="Arial"/>
          <w:color w:val="000000"/>
          <w:sz w:val="22"/>
          <w:szCs w:val="22"/>
          <w:u w:color="000000"/>
        </w:rPr>
        <w:t>Compromiso por escrito al cumplimiento de los programas de capacitación y actualización sobre operaciones inmobiliarias que desarrolle la Secretaría o en la institución que se designe para ello, y en su caso acreditar el cumplimiento de aquellos que se establezcan con carácter obligatorio para los efectos de la revalidación en el Padrón</w:t>
      </w:r>
      <w:r w:rsidR="00F00ABA" w:rsidRPr="00DE2486">
        <w:rPr>
          <w:rFonts w:ascii="Arial" w:eastAsia="Calibri" w:hAnsi="Arial" w:cs="Arial"/>
          <w:color w:val="000000"/>
          <w:sz w:val="22"/>
          <w:szCs w:val="22"/>
          <w:u w:color="000000"/>
        </w:rPr>
        <w:t>;</w:t>
      </w:r>
      <w:r w:rsidR="0084037E" w:rsidRPr="00DE2486">
        <w:rPr>
          <w:rFonts w:ascii="Arial" w:eastAsia="Calibri" w:hAnsi="Arial" w:cs="Arial"/>
          <w:color w:val="000000"/>
          <w:sz w:val="22"/>
          <w:szCs w:val="22"/>
          <w:u w:color="000000"/>
        </w:rPr>
        <w:t xml:space="preserve"> y</w:t>
      </w:r>
    </w:p>
    <w:p w:rsidR="0084037E" w:rsidRPr="00DE2486" w:rsidRDefault="0084037E" w:rsidP="00DE2486">
      <w:pPr>
        <w:tabs>
          <w:tab w:val="num" w:pos="1418"/>
          <w:tab w:val="num" w:pos="1701"/>
          <w:tab w:val="num" w:pos="1843"/>
          <w:tab w:val="num" w:pos="1985"/>
          <w:tab w:val="num" w:pos="2127"/>
          <w:tab w:val="left" w:pos="8647"/>
        </w:tabs>
        <w:contextualSpacing/>
        <w:rPr>
          <w:rFonts w:ascii="Arial" w:eastAsia="Arial" w:hAnsi="Arial" w:cs="Arial"/>
          <w:color w:val="000000"/>
          <w:sz w:val="22"/>
          <w:szCs w:val="22"/>
          <w:u w:color="000000"/>
        </w:rPr>
      </w:pPr>
    </w:p>
    <w:p w:rsidR="00ED64C5" w:rsidRPr="00DE2486" w:rsidRDefault="00ED64C5" w:rsidP="00DE2486">
      <w:pPr>
        <w:pBdr>
          <w:top w:val="nil"/>
          <w:left w:val="nil"/>
          <w:bottom w:val="nil"/>
          <w:right w:val="nil"/>
          <w:between w:val="nil"/>
          <w:bar w:val="nil"/>
        </w:pBdr>
        <w:tabs>
          <w:tab w:val="num" w:pos="1843"/>
          <w:tab w:val="num" w:pos="1985"/>
          <w:tab w:val="num" w:pos="2127"/>
          <w:tab w:val="left" w:pos="8647"/>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g) </w:t>
      </w:r>
      <w:r w:rsidR="0084037E" w:rsidRPr="00DE2486">
        <w:rPr>
          <w:rFonts w:ascii="Arial" w:eastAsia="Calibri" w:hAnsi="Arial" w:cs="Arial"/>
          <w:color w:val="000000"/>
          <w:sz w:val="22"/>
          <w:szCs w:val="22"/>
          <w:u w:color="000000"/>
        </w:rPr>
        <w:t>Comprobante de inscripción al Registro Federal de Contribuyentes.</w:t>
      </w:r>
    </w:p>
    <w:p w:rsidR="001E14C7" w:rsidRPr="00DE2486" w:rsidRDefault="001E14C7" w:rsidP="00DE2486">
      <w:pPr>
        <w:tabs>
          <w:tab w:val="left" w:pos="709"/>
          <w:tab w:val="num" w:pos="2127"/>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1560"/>
          <w:tab w:val="left" w:pos="8647"/>
        </w:tabs>
        <w:jc w:val="both"/>
        <w:outlineLvl w:val="0"/>
        <w:rPr>
          <w:rFonts w:ascii="Arial" w:eastAsia="Calibri" w:hAnsi="Arial" w:cs="Arial"/>
          <w:b/>
          <w:bCs/>
          <w:color w:val="000000"/>
          <w:sz w:val="22"/>
          <w:szCs w:val="22"/>
          <w:u w:color="000000"/>
        </w:rPr>
      </w:pPr>
      <w:r w:rsidRPr="00DE2486">
        <w:rPr>
          <w:rFonts w:ascii="Arial" w:eastAsia="Calibri" w:hAnsi="Arial" w:cs="Arial"/>
          <w:bCs/>
          <w:color w:val="000000"/>
          <w:sz w:val="22"/>
          <w:szCs w:val="22"/>
          <w:u w:color="000000"/>
        </w:rPr>
        <w:t>II</w:t>
      </w:r>
      <w:r w:rsidRPr="00DE2486">
        <w:rPr>
          <w:rFonts w:ascii="Arial" w:eastAsia="Calibri" w:hAnsi="Arial" w:cs="Arial"/>
          <w:b/>
          <w:bCs/>
          <w:color w:val="000000"/>
          <w:sz w:val="22"/>
          <w:szCs w:val="22"/>
          <w:u w:color="000000"/>
        </w:rPr>
        <w:t>. Tratándose de personas morales:</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ED64C5" w:rsidP="00DE2486">
      <w:pPr>
        <w:pBdr>
          <w:top w:val="nil"/>
          <w:left w:val="nil"/>
          <w:bottom w:val="nil"/>
          <w:right w:val="nil"/>
          <w:between w:val="nil"/>
          <w:bar w:val="nil"/>
        </w:pBdr>
        <w:tabs>
          <w:tab w:val="num" w:pos="1843"/>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a) </w:t>
      </w:r>
      <w:r w:rsidR="0084037E" w:rsidRPr="00DE2486">
        <w:rPr>
          <w:rFonts w:ascii="Arial" w:eastAsia="Calibri" w:hAnsi="Arial" w:cs="Arial"/>
          <w:color w:val="000000"/>
          <w:sz w:val="22"/>
          <w:szCs w:val="22"/>
          <w:u w:color="000000"/>
        </w:rPr>
        <w:t>Copia certificada del acta constitutiva o documento que acredite la creación de la sociedad;</w:t>
      </w:r>
    </w:p>
    <w:p w:rsidR="0084037E" w:rsidRPr="00DE2486" w:rsidRDefault="0084037E" w:rsidP="00DE2486">
      <w:pPr>
        <w:tabs>
          <w:tab w:val="num" w:pos="851"/>
          <w:tab w:val="num" w:pos="1560"/>
          <w:tab w:val="num" w:pos="1843"/>
          <w:tab w:val="left" w:pos="8647"/>
        </w:tabs>
        <w:jc w:val="both"/>
        <w:outlineLvl w:val="0"/>
        <w:rPr>
          <w:rFonts w:ascii="Arial" w:eastAsia="Arial" w:hAnsi="Arial" w:cs="Arial"/>
          <w:color w:val="000000"/>
          <w:sz w:val="22"/>
          <w:szCs w:val="22"/>
          <w:u w:color="000000"/>
        </w:rPr>
      </w:pPr>
    </w:p>
    <w:p w:rsidR="00ED64C5" w:rsidRPr="00DE2486" w:rsidRDefault="00ED64C5" w:rsidP="00DE2486">
      <w:pPr>
        <w:pBdr>
          <w:top w:val="nil"/>
          <w:left w:val="nil"/>
          <w:bottom w:val="nil"/>
          <w:right w:val="nil"/>
          <w:between w:val="nil"/>
          <w:bar w:val="nil"/>
        </w:pBdr>
        <w:tabs>
          <w:tab w:val="num" w:pos="1843"/>
          <w:tab w:val="left" w:pos="8647"/>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b) </w:t>
      </w:r>
      <w:r w:rsidR="0084037E" w:rsidRPr="00DE2486">
        <w:rPr>
          <w:rFonts w:ascii="Arial" w:eastAsia="Calibri" w:hAnsi="Arial" w:cs="Arial"/>
          <w:color w:val="000000"/>
          <w:sz w:val="22"/>
          <w:szCs w:val="22"/>
          <w:u w:color="000000"/>
        </w:rPr>
        <w:t>Copia de identificación oficial vigente con fotografía del apoderado legal;</w:t>
      </w:r>
    </w:p>
    <w:p w:rsidR="0084037E" w:rsidRPr="00DE2486" w:rsidRDefault="0084037E" w:rsidP="00DE2486">
      <w:pPr>
        <w:tabs>
          <w:tab w:val="num" w:pos="851"/>
          <w:tab w:val="num" w:pos="1560"/>
          <w:tab w:val="num" w:pos="1843"/>
          <w:tab w:val="left" w:pos="8647"/>
        </w:tabs>
        <w:jc w:val="both"/>
        <w:outlineLvl w:val="0"/>
        <w:rPr>
          <w:rFonts w:ascii="Arial" w:eastAsia="Arial" w:hAnsi="Arial" w:cs="Arial"/>
          <w:color w:val="000000"/>
          <w:sz w:val="22"/>
          <w:szCs w:val="22"/>
          <w:u w:color="000000"/>
        </w:rPr>
      </w:pPr>
    </w:p>
    <w:p w:rsidR="0084037E" w:rsidRPr="00DE2486" w:rsidRDefault="00ED64C5" w:rsidP="00DE2486">
      <w:pPr>
        <w:pBdr>
          <w:top w:val="nil"/>
          <w:left w:val="nil"/>
          <w:bottom w:val="nil"/>
          <w:right w:val="nil"/>
          <w:between w:val="nil"/>
          <w:bar w:val="nil"/>
        </w:pBdr>
        <w:tabs>
          <w:tab w:val="num" w:pos="1843"/>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c) </w:t>
      </w:r>
      <w:r w:rsidR="0084037E" w:rsidRPr="00DE2486">
        <w:rPr>
          <w:rFonts w:ascii="Arial" w:eastAsia="Calibri" w:hAnsi="Arial" w:cs="Arial"/>
          <w:color w:val="000000"/>
          <w:sz w:val="22"/>
          <w:szCs w:val="22"/>
          <w:u w:color="000000"/>
        </w:rPr>
        <w:t>Copia certificada del poder notarial del representante legal;</w:t>
      </w:r>
    </w:p>
    <w:p w:rsidR="0084037E" w:rsidRPr="00DE2486" w:rsidRDefault="0084037E" w:rsidP="00DE2486">
      <w:pPr>
        <w:tabs>
          <w:tab w:val="num" w:pos="851"/>
          <w:tab w:val="num" w:pos="1560"/>
          <w:tab w:val="num" w:pos="1843"/>
          <w:tab w:val="left" w:pos="8647"/>
        </w:tabs>
        <w:jc w:val="both"/>
        <w:outlineLvl w:val="0"/>
        <w:rPr>
          <w:rFonts w:ascii="Arial" w:eastAsia="Arial" w:hAnsi="Arial" w:cs="Arial"/>
          <w:strike/>
          <w:color w:val="000000"/>
          <w:sz w:val="22"/>
          <w:szCs w:val="22"/>
          <w:u w:color="000000"/>
        </w:rPr>
      </w:pPr>
    </w:p>
    <w:p w:rsidR="00ED64C5" w:rsidRPr="00DE2486" w:rsidRDefault="00ED64C5" w:rsidP="00DE2486">
      <w:pPr>
        <w:pBdr>
          <w:top w:val="nil"/>
          <w:left w:val="nil"/>
          <w:bottom w:val="nil"/>
          <w:right w:val="nil"/>
          <w:between w:val="nil"/>
          <w:bar w:val="nil"/>
        </w:pBdr>
        <w:tabs>
          <w:tab w:val="num" w:pos="1843"/>
          <w:tab w:val="left" w:pos="8647"/>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d) </w:t>
      </w:r>
      <w:r w:rsidR="0084037E" w:rsidRPr="00DE2486">
        <w:rPr>
          <w:rFonts w:ascii="Arial" w:eastAsia="Calibri" w:hAnsi="Arial" w:cs="Arial"/>
          <w:color w:val="000000"/>
          <w:sz w:val="22"/>
          <w:szCs w:val="22"/>
          <w:u w:color="000000"/>
        </w:rPr>
        <w:t>Ubicación de su domicilio matriz en el Estado y, en su caso, de las sucursales;</w:t>
      </w:r>
    </w:p>
    <w:p w:rsidR="0084037E" w:rsidRPr="00DE2486" w:rsidRDefault="0084037E" w:rsidP="00DE2486">
      <w:pPr>
        <w:tabs>
          <w:tab w:val="num" w:pos="851"/>
          <w:tab w:val="num" w:pos="1560"/>
          <w:tab w:val="num" w:pos="1843"/>
          <w:tab w:val="left" w:pos="8647"/>
        </w:tabs>
        <w:jc w:val="both"/>
        <w:outlineLvl w:val="0"/>
        <w:rPr>
          <w:rFonts w:ascii="Arial" w:eastAsia="Arial" w:hAnsi="Arial" w:cs="Arial"/>
          <w:color w:val="000000"/>
          <w:sz w:val="22"/>
          <w:szCs w:val="22"/>
          <w:u w:color="000000"/>
        </w:rPr>
      </w:pPr>
    </w:p>
    <w:p w:rsidR="00ED64C5" w:rsidRPr="00DE2486" w:rsidRDefault="00ED64C5" w:rsidP="00DE2486">
      <w:pPr>
        <w:pBdr>
          <w:top w:val="nil"/>
          <w:left w:val="nil"/>
          <w:bottom w:val="nil"/>
          <w:right w:val="nil"/>
          <w:between w:val="nil"/>
          <w:bar w:val="nil"/>
        </w:pBdr>
        <w:tabs>
          <w:tab w:val="num" w:pos="1843"/>
          <w:tab w:val="left" w:pos="8647"/>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e) </w:t>
      </w:r>
      <w:r w:rsidR="0084037E" w:rsidRPr="00DE2486">
        <w:rPr>
          <w:rFonts w:ascii="Arial" w:eastAsia="Calibri" w:hAnsi="Arial" w:cs="Arial"/>
          <w:color w:val="000000"/>
          <w:sz w:val="22"/>
          <w:szCs w:val="22"/>
          <w:u w:color="000000"/>
        </w:rPr>
        <w:t>Constancia de registro ante la Procuraduría Federal del Consumidor del Contrato de adhesión, de conformidad con lo dispuesto por la Ley Federal de Protección al Consumidor;</w:t>
      </w:r>
    </w:p>
    <w:p w:rsidR="0084037E" w:rsidRPr="00DE2486" w:rsidRDefault="0084037E" w:rsidP="00DE2486">
      <w:pPr>
        <w:tabs>
          <w:tab w:val="num" w:pos="851"/>
          <w:tab w:val="left" w:pos="1305"/>
          <w:tab w:val="num" w:pos="1560"/>
          <w:tab w:val="num" w:pos="1843"/>
          <w:tab w:val="left" w:pos="8647"/>
        </w:tabs>
        <w:jc w:val="both"/>
        <w:outlineLvl w:val="0"/>
        <w:rPr>
          <w:rFonts w:ascii="Arial" w:eastAsia="Arial" w:hAnsi="Arial" w:cs="Arial"/>
          <w:color w:val="000000"/>
          <w:sz w:val="22"/>
          <w:szCs w:val="22"/>
          <w:u w:color="000000"/>
        </w:rPr>
      </w:pPr>
    </w:p>
    <w:p w:rsidR="0084037E" w:rsidRPr="00DE2486" w:rsidRDefault="00ED64C5" w:rsidP="00DE2486">
      <w:pPr>
        <w:pBdr>
          <w:top w:val="nil"/>
          <w:left w:val="nil"/>
          <w:bottom w:val="nil"/>
          <w:right w:val="nil"/>
          <w:between w:val="nil"/>
          <w:bar w:val="nil"/>
        </w:pBdr>
        <w:tabs>
          <w:tab w:val="num" w:pos="1843"/>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lastRenderedPageBreak/>
        <w:t xml:space="preserve">f) </w:t>
      </w:r>
      <w:r w:rsidR="0084037E" w:rsidRPr="00DE2486">
        <w:rPr>
          <w:rFonts w:ascii="Arial" w:eastAsia="Calibri" w:hAnsi="Arial" w:cs="Arial"/>
          <w:color w:val="000000"/>
          <w:sz w:val="22"/>
          <w:szCs w:val="22"/>
          <w:u w:color="000000"/>
        </w:rPr>
        <w:t>Compromiso por escrito al cumplimiento de los programas de capacitación y actualización sobre operaciones inmobiliarias que desarrolle la Secretaría o en la institución que se designe para ello, y en su caso acreditar el cumplimiento de aquellos que se establezcan con carácter obligatorio para los efectos de la revalidación en el Padrón</w:t>
      </w:r>
      <w:r w:rsidR="00FD0F82" w:rsidRPr="00DE2486">
        <w:rPr>
          <w:rFonts w:ascii="Arial" w:eastAsia="Calibri" w:hAnsi="Arial" w:cs="Arial"/>
          <w:color w:val="000000"/>
          <w:sz w:val="22"/>
          <w:szCs w:val="22"/>
          <w:u w:color="000000"/>
        </w:rPr>
        <w:t>;</w:t>
      </w:r>
      <w:r w:rsidR="0084037E" w:rsidRPr="00DE2486">
        <w:rPr>
          <w:rFonts w:ascii="Arial" w:eastAsia="Calibri" w:hAnsi="Arial" w:cs="Arial"/>
          <w:color w:val="000000"/>
          <w:sz w:val="22"/>
          <w:szCs w:val="22"/>
          <w:u w:color="000000"/>
        </w:rPr>
        <w:t xml:space="preserve"> y</w:t>
      </w:r>
    </w:p>
    <w:p w:rsidR="0084037E" w:rsidRPr="00DE2486" w:rsidRDefault="0084037E" w:rsidP="00DE2486">
      <w:pPr>
        <w:tabs>
          <w:tab w:val="num" w:pos="851"/>
          <w:tab w:val="num" w:pos="1560"/>
          <w:tab w:val="num" w:pos="1843"/>
          <w:tab w:val="left" w:pos="8647"/>
        </w:tabs>
        <w:jc w:val="both"/>
        <w:outlineLvl w:val="0"/>
        <w:rPr>
          <w:rFonts w:ascii="Arial" w:eastAsia="Arial" w:hAnsi="Arial" w:cs="Arial"/>
          <w:color w:val="000000"/>
          <w:sz w:val="22"/>
          <w:szCs w:val="22"/>
          <w:u w:color="000000"/>
        </w:rPr>
      </w:pPr>
    </w:p>
    <w:p w:rsidR="00ED64C5" w:rsidRPr="00DE2486" w:rsidRDefault="00ED64C5" w:rsidP="00DE2486">
      <w:pPr>
        <w:pBdr>
          <w:top w:val="nil"/>
          <w:left w:val="nil"/>
          <w:bottom w:val="nil"/>
          <w:right w:val="nil"/>
          <w:between w:val="nil"/>
          <w:bar w:val="nil"/>
        </w:pBdr>
        <w:tabs>
          <w:tab w:val="num" w:pos="1843"/>
          <w:tab w:val="left" w:pos="8647"/>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g) </w:t>
      </w:r>
      <w:r w:rsidR="0084037E" w:rsidRPr="00DE2486">
        <w:rPr>
          <w:rFonts w:ascii="Arial" w:eastAsia="Calibri" w:hAnsi="Arial" w:cs="Arial"/>
          <w:color w:val="000000"/>
          <w:sz w:val="22"/>
          <w:szCs w:val="22"/>
          <w:u w:color="000000"/>
        </w:rPr>
        <w:t>Comprobante de estar inscritos en el Registro Federal de Contribuyentes.</w:t>
      </w:r>
    </w:p>
    <w:p w:rsidR="0084037E" w:rsidRPr="00DE2486" w:rsidRDefault="0084037E" w:rsidP="00DE2486">
      <w:pPr>
        <w:tabs>
          <w:tab w:val="num" w:pos="1560"/>
          <w:tab w:val="num" w:pos="1843"/>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8647"/>
        </w:tabs>
        <w:jc w:val="both"/>
        <w:outlineLvl w:val="0"/>
        <w:rPr>
          <w:rFonts w:ascii="Arial" w:eastAsia="Calibri" w:hAnsi="Arial" w:cs="Arial"/>
          <w:b/>
          <w:bCs/>
          <w:color w:val="000000"/>
          <w:sz w:val="22"/>
          <w:szCs w:val="22"/>
          <w:u w:color="000000"/>
        </w:rPr>
      </w:pPr>
      <w:r w:rsidRPr="00DE2486">
        <w:rPr>
          <w:rFonts w:ascii="Arial" w:eastAsia="Calibri" w:hAnsi="Arial" w:cs="Arial"/>
          <w:bCs/>
          <w:color w:val="000000"/>
          <w:sz w:val="22"/>
          <w:szCs w:val="22"/>
          <w:u w:color="000000"/>
        </w:rPr>
        <w:t>III</w:t>
      </w:r>
      <w:r w:rsidRPr="00DE2486">
        <w:rPr>
          <w:rFonts w:ascii="Arial" w:eastAsia="Calibri" w:hAnsi="Arial" w:cs="Arial"/>
          <w:b/>
          <w:bCs/>
          <w:color w:val="000000"/>
          <w:sz w:val="22"/>
          <w:szCs w:val="22"/>
          <w:u w:color="000000"/>
        </w:rPr>
        <w:t>. Tratándose de Asociaciones Inmobiliarias:</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84037E" w:rsidRPr="00DE2486" w:rsidRDefault="00ED64C5" w:rsidP="00DE2486">
      <w:pPr>
        <w:pBdr>
          <w:top w:val="nil"/>
          <w:left w:val="nil"/>
          <w:bottom w:val="nil"/>
          <w:right w:val="nil"/>
          <w:between w:val="nil"/>
          <w:bar w:val="nil"/>
        </w:pBdr>
        <w:tabs>
          <w:tab w:val="left" w:pos="1843"/>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a) </w:t>
      </w:r>
      <w:r w:rsidR="0084037E" w:rsidRPr="00DE2486">
        <w:rPr>
          <w:rFonts w:ascii="Arial" w:eastAsia="Calibri" w:hAnsi="Arial" w:cs="Arial"/>
          <w:color w:val="000000"/>
          <w:sz w:val="22"/>
          <w:szCs w:val="22"/>
          <w:u w:color="000000"/>
        </w:rPr>
        <w:t>Copia certificada de su documento constitutivo, estatuto de la asociación;</w:t>
      </w:r>
    </w:p>
    <w:p w:rsidR="0084037E" w:rsidRPr="00DE2486" w:rsidRDefault="0084037E" w:rsidP="00DE2486">
      <w:pPr>
        <w:tabs>
          <w:tab w:val="left" w:pos="1843"/>
          <w:tab w:val="left" w:pos="8647"/>
        </w:tabs>
        <w:jc w:val="both"/>
        <w:outlineLvl w:val="0"/>
        <w:rPr>
          <w:rFonts w:ascii="Arial" w:eastAsia="Arial" w:hAnsi="Arial" w:cs="Arial"/>
          <w:color w:val="000000"/>
          <w:sz w:val="22"/>
          <w:szCs w:val="22"/>
          <w:u w:color="000000"/>
        </w:rPr>
      </w:pPr>
    </w:p>
    <w:p w:rsidR="00ED64C5" w:rsidRPr="00DE2486" w:rsidRDefault="00ED64C5" w:rsidP="00DE2486">
      <w:pPr>
        <w:pBdr>
          <w:top w:val="nil"/>
          <w:left w:val="nil"/>
          <w:bottom w:val="nil"/>
          <w:right w:val="nil"/>
          <w:between w:val="nil"/>
          <w:bar w:val="nil"/>
        </w:pBdr>
        <w:tabs>
          <w:tab w:val="left" w:pos="1843"/>
          <w:tab w:val="left" w:pos="8647"/>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b) </w:t>
      </w:r>
      <w:r w:rsidR="0084037E" w:rsidRPr="00DE2486">
        <w:rPr>
          <w:rFonts w:ascii="Arial" w:eastAsia="Calibri" w:hAnsi="Arial" w:cs="Arial"/>
          <w:color w:val="000000"/>
          <w:sz w:val="22"/>
          <w:szCs w:val="22"/>
          <w:u w:color="000000"/>
        </w:rPr>
        <w:t>Copia de identificación oficial vigente con fotografía del apoderado legal;</w:t>
      </w:r>
    </w:p>
    <w:p w:rsidR="0084037E" w:rsidRPr="00DE2486" w:rsidRDefault="0084037E" w:rsidP="00DE2486">
      <w:pPr>
        <w:tabs>
          <w:tab w:val="left" w:pos="1843"/>
          <w:tab w:val="left" w:pos="8647"/>
        </w:tabs>
        <w:jc w:val="both"/>
        <w:outlineLvl w:val="0"/>
        <w:rPr>
          <w:rFonts w:ascii="Arial" w:eastAsia="Arial" w:hAnsi="Arial" w:cs="Arial"/>
          <w:color w:val="000000"/>
          <w:sz w:val="22"/>
          <w:szCs w:val="22"/>
          <w:u w:color="000000"/>
        </w:rPr>
      </w:pPr>
    </w:p>
    <w:p w:rsidR="0084037E" w:rsidRPr="00DE2486" w:rsidRDefault="00ED64C5" w:rsidP="00DE2486">
      <w:pPr>
        <w:pBdr>
          <w:top w:val="nil"/>
          <w:left w:val="nil"/>
          <w:bottom w:val="nil"/>
          <w:right w:val="nil"/>
          <w:between w:val="nil"/>
          <w:bar w:val="nil"/>
        </w:pBdr>
        <w:tabs>
          <w:tab w:val="left" w:pos="1843"/>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c) </w:t>
      </w:r>
      <w:r w:rsidR="0084037E" w:rsidRPr="00DE2486">
        <w:rPr>
          <w:rFonts w:ascii="Arial" w:eastAsia="Calibri" w:hAnsi="Arial" w:cs="Arial"/>
          <w:color w:val="000000"/>
          <w:sz w:val="22"/>
          <w:szCs w:val="22"/>
          <w:u w:color="000000"/>
        </w:rPr>
        <w:t>Copia certificada del poder n</w:t>
      </w:r>
      <w:r w:rsidR="00F00ABA" w:rsidRPr="00DE2486">
        <w:rPr>
          <w:rFonts w:ascii="Arial" w:eastAsia="Calibri" w:hAnsi="Arial" w:cs="Arial"/>
          <w:color w:val="000000"/>
          <w:sz w:val="22"/>
          <w:szCs w:val="22"/>
          <w:u w:color="000000"/>
        </w:rPr>
        <w:t>otarial del representante legal;</w:t>
      </w:r>
      <w:r w:rsidR="0084037E" w:rsidRPr="00DE2486">
        <w:rPr>
          <w:rFonts w:ascii="Arial" w:eastAsia="Calibri" w:hAnsi="Arial" w:cs="Arial"/>
          <w:color w:val="000000"/>
          <w:sz w:val="22"/>
          <w:szCs w:val="22"/>
          <w:u w:color="000000"/>
        </w:rPr>
        <w:t xml:space="preserve"> y</w:t>
      </w:r>
    </w:p>
    <w:p w:rsidR="0084037E" w:rsidRPr="00DE2486" w:rsidRDefault="0084037E" w:rsidP="00DE2486">
      <w:pPr>
        <w:tabs>
          <w:tab w:val="left" w:pos="1843"/>
          <w:tab w:val="left" w:pos="8647"/>
        </w:tabs>
        <w:jc w:val="both"/>
        <w:outlineLvl w:val="0"/>
        <w:rPr>
          <w:rFonts w:ascii="Arial" w:eastAsia="Arial" w:hAnsi="Arial" w:cs="Arial"/>
          <w:color w:val="000000"/>
          <w:sz w:val="22"/>
          <w:szCs w:val="22"/>
          <w:u w:color="000000"/>
        </w:rPr>
      </w:pPr>
    </w:p>
    <w:p w:rsidR="0084037E" w:rsidRPr="00DE2486" w:rsidRDefault="00ED64C5" w:rsidP="00DE2486">
      <w:pPr>
        <w:pBdr>
          <w:top w:val="nil"/>
          <w:left w:val="nil"/>
          <w:bottom w:val="nil"/>
          <w:right w:val="nil"/>
          <w:between w:val="nil"/>
          <w:bar w:val="nil"/>
        </w:pBdr>
        <w:tabs>
          <w:tab w:val="left" w:pos="1843"/>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d) U</w:t>
      </w:r>
      <w:r w:rsidR="0084037E" w:rsidRPr="00DE2486">
        <w:rPr>
          <w:rFonts w:ascii="Arial" w:eastAsia="Calibri" w:hAnsi="Arial" w:cs="Arial"/>
          <w:color w:val="000000"/>
          <w:sz w:val="22"/>
          <w:szCs w:val="22"/>
          <w:u w:color="000000"/>
        </w:rPr>
        <w:t>bicación de su domicilio matriz en el Estado y, en su caso, de las sucursales.</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 w:val="left" w:pos="2145"/>
          <w:tab w:val="left" w:pos="8647"/>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Artículo 18.-</w:t>
      </w:r>
      <w:r w:rsidRPr="00DE2486">
        <w:rPr>
          <w:rFonts w:ascii="Arial" w:eastAsia="Calibri" w:hAnsi="Arial" w:cs="Arial"/>
          <w:color w:val="000000"/>
          <w:sz w:val="22"/>
          <w:szCs w:val="22"/>
          <w:u w:color="000000"/>
        </w:rPr>
        <w:t xml:space="preserve"> El Padrón expedirá tres tipos de inscripciones:</w:t>
      </w:r>
    </w:p>
    <w:p w:rsidR="0084037E" w:rsidRPr="00DE2486" w:rsidRDefault="0084037E" w:rsidP="00DE2486">
      <w:pPr>
        <w:tabs>
          <w:tab w:val="left" w:pos="709"/>
          <w:tab w:val="left" w:pos="2145"/>
          <w:tab w:val="left" w:pos="8647"/>
        </w:tabs>
        <w:jc w:val="both"/>
        <w:outlineLvl w:val="0"/>
        <w:rPr>
          <w:rFonts w:ascii="Arial" w:eastAsia="Calibri" w:hAnsi="Arial" w:cs="Arial"/>
          <w:color w:val="000000"/>
          <w:sz w:val="22"/>
          <w:szCs w:val="22"/>
          <w:u w:color="000000"/>
        </w:rPr>
      </w:pPr>
    </w:p>
    <w:p w:rsidR="0084037E" w:rsidRPr="00DE2486" w:rsidRDefault="00ED64C5" w:rsidP="00DE2486">
      <w:pPr>
        <w:tabs>
          <w:tab w:val="left" w:pos="1560"/>
          <w:tab w:val="left" w:pos="2145"/>
          <w:tab w:val="left" w:pos="8647"/>
        </w:tabs>
        <w:contextualSpacing/>
        <w:jc w:val="both"/>
        <w:outlineLvl w:val="0"/>
        <w:rPr>
          <w:rFonts w:ascii="Arial" w:eastAsia="Arial" w:hAnsi="Arial" w:cs="Arial"/>
          <w:bCs/>
          <w:color w:val="000000"/>
          <w:sz w:val="22"/>
          <w:szCs w:val="22"/>
          <w:u w:color="000000"/>
        </w:rPr>
      </w:pPr>
      <w:r w:rsidRPr="00DE2486">
        <w:rPr>
          <w:rFonts w:ascii="Arial" w:eastAsia="Arial" w:hAnsi="Arial" w:cs="Arial"/>
          <w:bCs/>
          <w:color w:val="000000"/>
          <w:sz w:val="22"/>
          <w:szCs w:val="22"/>
          <w:u w:color="000000"/>
        </w:rPr>
        <w:t xml:space="preserve">I. </w:t>
      </w:r>
      <w:r w:rsidR="0084037E" w:rsidRPr="00DE2486">
        <w:rPr>
          <w:rFonts w:ascii="Arial" w:eastAsia="Arial" w:hAnsi="Arial" w:cs="Arial"/>
          <w:bCs/>
          <w:color w:val="000000"/>
          <w:sz w:val="22"/>
          <w:szCs w:val="22"/>
          <w:u w:color="000000"/>
        </w:rPr>
        <w:t>A las personas físicas las denominará como Asesor Inmobiliario;</w:t>
      </w:r>
    </w:p>
    <w:p w:rsidR="0084037E" w:rsidRPr="00DE2486" w:rsidRDefault="0084037E" w:rsidP="00DE2486">
      <w:pPr>
        <w:tabs>
          <w:tab w:val="left" w:pos="1560"/>
          <w:tab w:val="left" w:pos="2145"/>
          <w:tab w:val="left" w:pos="8647"/>
        </w:tabs>
        <w:contextualSpacing/>
        <w:jc w:val="both"/>
        <w:outlineLvl w:val="0"/>
        <w:rPr>
          <w:rFonts w:ascii="Arial" w:eastAsia="Arial" w:hAnsi="Arial" w:cs="Arial"/>
          <w:bCs/>
          <w:color w:val="000000"/>
          <w:sz w:val="22"/>
          <w:szCs w:val="22"/>
          <w:u w:color="000000"/>
        </w:rPr>
      </w:pPr>
    </w:p>
    <w:p w:rsidR="00ED64C5" w:rsidRPr="00DE2486" w:rsidRDefault="00ED64C5" w:rsidP="00DE2486">
      <w:pPr>
        <w:tabs>
          <w:tab w:val="left" w:pos="1560"/>
          <w:tab w:val="left" w:pos="2145"/>
          <w:tab w:val="left" w:pos="8647"/>
        </w:tabs>
        <w:contextualSpacing/>
        <w:jc w:val="both"/>
        <w:outlineLvl w:val="0"/>
        <w:rPr>
          <w:rFonts w:ascii="Arial" w:eastAsia="Arial" w:hAnsi="Arial" w:cs="Arial"/>
          <w:bCs/>
          <w:color w:val="000000"/>
          <w:sz w:val="22"/>
          <w:szCs w:val="22"/>
          <w:u w:color="000000"/>
        </w:rPr>
      </w:pPr>
      <w:r w:rsidRPr="00DE2486">
        <w:rPr>
          <w:rFonts w:ascii="Arial" w:eastAsia="Arial" w:hAnsi="Arial" w:cs="Arial"/>
          <w:bCs/>
          <w:color w:val="000000"/>
          <w:sz w:val="22"/>
          <w:szCs w:val="22"/>
          <w:u w:color="000000"/>
        </w:rPr>
        <w:t xml:space="preserve">II. </w:t>
      </w:r>
      <w:r w:rsidR="0084037E" w:rsidRPr="00DE2486">
        <w:rPr>
          <w:rFonts w:ascii="Arial" w:eastAsia="Arial" w:hAnsi="Arial" w:cs="Arial"/>
          <w:bCs/>
          <w:color w:val="000000"/>
          <w:sz w:val="22"/>
          <w:szCs w:val="22"/>
          <w:u w:color="000000"/>
        </w:rPr>
        <w:t xml:space="preserve">A las personas morales las </w:t>
      </w:r>
      <w:r w:rsidR="007D677D" w:rsidRPr="00DE2486">
        <w:rPr>
          <w:rFonts w:ascii="Arial" w:eastAsia="Arial" w:hAnsi="Arial" w:cs="Arial"/>
          <w:bCs/>
          <w:color w:val="000000"/>
          <w:sz w:val="22"/>
          <w:szCs w:val="22"/>
          <w:u w:color="000000"/>
        </w:rPr>
        <w:t>denominará Agencia Inmobiliaria;</w:t>
      </w:r>
      <w:r w:rsidR="0084037E" w:rsidRPr="00DE2486">
        <w:rPr>
          <w:rFonts w:ascii="Arial" w:eastAsia="Arial" w:hAnsi="Arial" w:cs="Arial"/>
          <w:bCs/>
          <w:color w:val="000000"/>
          <w:sz w:val="22"/>
          <w:szCs w:val="22"/>
          <w:u w:color="000000"/>
        </w:rPr>
        <w:t xml:space="preserve"> y</w:t>
      </w:r>
    </w:p>
    <w:p w:rsidR="0084037E" w:rsidRPr="00DE2486" w:rsidRDefault="0084037E" w:rsidP="00DE2486">
      <w:pPr>
        <w:tabs>
          <w:tab w:val="left" w:pos="1560"/>
          <w:tab w:val="left" w:pos="8647"/>
        </w:tabs>
        <w:contextualSpacing/>
        <w:rPr>
          <w:rFonts w:ascii="Arial" w:eastAsia="Arial" w:hAnsi="Arial" w:cs="Arial"/>
          <w:bCs/>
          <w:color w:val="000000"/>
          <w:sz w:val="22"/>
          <w:szCs w:val="22"/>
          <w:u w:color="000000"/>
        </w:rPr>
      </w:pPr>
    </w:p>
    <w:p w:rsidR="0084037E" w:rsidRPr="00DE2486" w:rsidRDefault="00ED64C5" w:rsidP="00DE2486">
      <w:pPr>
        <w:tabs>
          <w:tab w:val="left" w:pos="1560"/>
          <w:tab w:val="left" w:pos="2145"/>
          <w:tab w:val="left" w:pos="8647"/>
        </w:tabs>
        <w:contextualSpacing/>
        <w:jc w:val="both"/>
        <w:outlineLvl w:val="0"/>
        <w:rPr>
          <w:rFonts w:ascii="Arial" w:eastAsia="Arial" w:hAnsi="Arial" w:cs="Arial"/>
          <w:bCs/>
          <w:color w:val="000000"/>
          <w:sz w:val="22"/>
          <w:szCs w:val="22"/>
          <w:u w:color="000000"/>
        </w:rPr>
      </w:pPr>
      <w:r w:rsidRPr="00DE2486">
        <w:rPr>
          <w:rFonts w:ascii="Arial" w:eastAsia="Arial" w:hAnsi="Arial" w:cs="Arial"/>
          <w:bCs/>
          <w:color w:val="000000"/>
          <w:sz w:val="22"/>
          <w:szCs w:val="22"/>
          <w:u w:color="000000"/>
        </w:rPr>
        <w:t xml:space="preserve">III. </w:t>
      </w:r>
      <w:r w:rsidR="0084037E" w:rsidRPr="00DE2486">
        <w:rPr>
          <w:rFonts w:ascii="Arial" w:eastAsia="Arial" w:hAnsi="Arial" w:cs="Arial"/>
          <w:bCs/>
          <w:color w:val="000000"/>
          <w:sz w:val="22"/>
          <w:szCs w:val="22"/>
          <w:u w:color="000000"/>
        </w:rPr>
        <w:t>A las asociaciones se les denominará Asociaciones Inmobiliarias.</w:t>
      </w:r>
    </w:p>
    <w:p w:rsidR="0084037E" w:rsidRPr="00DE2486" w:rsidRDefault="0084037E" w:rsidP="00DE2486">
      <w:pPr>
        <w:tabs>
          <w:tab w:val="left" w:pos="1560"/>
          <w:tab w:val="left" w:pos="2145"/>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 w:val="left" w:pos="8647"/>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Tanto las personas físicas o morales podrán ostentarse con tales denominaciones. Se prohíbe expresamente, a cualquier persona anunciarse como Asesor Inmobiliario, sin contar</w:t>
      </w:r>
      <w:r w:rsidRPr="00DE2486">
        <w:rPr>
          <w:rFonts w:ascii="Arial" w:eastAsia="Calibri" w:hAnsi="Arial" w:cs="Arial"/>
          <w:b/>
          <w:color w:val="000000"/>
          <w:sz w:val="22"/>
          <w:szCs w:val="22"/>
          <w:u w:color="000000"/>
        </w:rPr>
        <w:t xml:space="preserve"> </w:t>
      </w:r>
      <w:r w:rsidRPr="00DE2486">
        <w:rPr>
          <w:rFonts w:ascii="Arial" w:eastAsia="Calibri" w:hAnsi="Arial" w:cs="Arial"/>
          <w:color w:val="000000"/>
          <w:sz w:val="22"/>
          <w:szCs w:val="22"/>
          <w:u w:color="000000"/>
        </w:rPr>
        <w:t>con la Licencia expedida por la Secretaría.</w:t>
      </w:r>
    </w:p>
    <w:p w:rsidR="002A1F3B" w:rsidRPr="00DE2486" w:rsidRDefault="002A1F3B"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19.- </w:t>
      </w:r>
      <w:r w:rsidRPr="00DE2486">
        <w:rPr>
          <w:rFonts w:ascii="Arial" w:eastAsia="Calibri" w:hAnsi="Arial" w:cs="Arial"/>
          <w:color w:val="000000"/>
          <w:sz w:val="22"/>
          <w:szCs w:val="22"/>
          <w:u w:color="000000"/>
        </w:rPr>
        <w:t>El Reglamento establecerá el trámite y procedimiento a seguir para la inscripción al Padrón de las personas físicas, morales y asociaciones que prestan servicios inmobiliarios, así como la emisión de licencia correspondiente.</w:t>
      </w:r>
    </w:p>
    <w:p w:rsidR="0084037E" w:rsidRPr="00DE2486" w:rsidRDefault="0084037E" w:rsidP="00DE2486">
      <w:pPr>
        <w:tabs>
          <w:tab w:val="left" w:pos="709"/>
          <w:tab w:val="left" w:pos="8647"/>
        </w:tabs>
        <w:jc w:val="center"/>
        <w:outlineLvl w:val="0"/>
        <w:rPr>
          <w:rFonts w:ascii="Arial" w:eastAsia="Calibri" w:hAnsi="Arial" w:cs="Arial"/>
          <w:b/>
          <w:bCs/>
          <w:color w:val="000000"/>
          <w:sz w:val="22"/>
          <w:szCs w:val="22"/>
          <w:u w:color="000000"/>
        </w:rPr>
      </w:pPr>
    </w:p>
    <w:p w:rsidR="001E14C7" w:rsidRPr="00DE2486" w:rsidRDefault="001E14C7" w:rsidP="00DE2486">
      <w:pPr>
        <w:tabs>
          <w:tab w:val="left" w:pos="709"/>
          <w:tab w:val="left" w:pos="8647"/>
        </w:tabs>
        <w:jc w:val="center"/>
        <w:outlineLvl w:val="0"/>
        <w:rPr>
          <w:rFonts w:ascii="Arial" w:eastAsia="Calibri" w:hAnsi="Arial" w:cs="Arial"/>
          <w:b/>
          <w:bCs/>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CAPÍTULO III</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DEL PROGRAMA</w:t>
      </w:r>
    </w:p>
    <w:p w:rsidR="001E14C7" w:rsidRPr="00DE2486" w:rsidRDefault="001E14C7" w:rsidP="00DE2486">
      <w:pPr>
        <w:tabs>
          <w:tab w:val="left" w:pos="709"/>
        </w:tabs>
        <w:jc w:val="both"/>
        <w:outlineLvl w:val="0"/>
        <w:rPr>
          <w:rFonts w:ascii="Arial" w:eastAsia="Calibri" w:hAnsi="Arial" w:cs="Arial"/>
          <w:b/>
          <w:bCs/>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20.- </w:t>
      </w:r>
      <w:r w:rsidRPr="00DE2486">
        <w:rPr>
          <w:rFonts w:ascii="Arial" w:eastAsia="Calibri" w:hAnsi="Arial" w:cs="Arial"/>
          <w:color w:val="000000"/>
          <w:sz w:val="22"/>
          <w:szCs w:val="22"/>
          <w:u w:color="000000"/>
        </w:rPr>
        <w:t>El Programa  de capacitación  y actualización en materia de operaciones inmobiliarias,  tendrá por objeto establecer una serie de actividades organizadas y sistemáticas, con la finalidad de que los Asesores Inmobiliarios adquieran, desarrollen, completen, perfeccionen y actualicen, sus conocimientos, habilidades y aptitudes para el eficaz desempeño de sus actividades en materia de servicios inmobiliarios.</w:t>
      </w:r>
    </w:p>
    <w:p w:rsidR="0084037E" w:rsidRPr="00DE2486" w:rsidRDefault="0084037E" w:rsidP="00DE2486">
      <w:pPr>
        <w:tabs>
          <w:tab w:val="left" w:pos="709"/>
          <w:tab w:val="left" w:pos="8647"/>
        </w:tabs>
        <w:outlineLvl w:val="0"/>
        <w:rPr>
          <w:rFonts w:ascii="Arial" w:eastAsia="Arial" w:hAnsi="Arial" w:cs="Arial"/>
          <w:b/>
          <w:bCs/>
          <w:color w:val="000000"/>
          <w:sz w:val="22"/>
          <w:szCs w:val="22"/>
          <w:u w:color="000000"/>
        </w:rPr>
      </w:pPr>
    </w:p>
    <w:p w:rsidR="0084037E"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21.- </w:t>
      </w:r>
      <w:r w:rsidRPr="00DE2486">
        <w:rPr>
          <w:rFonts w:ascii="Arial" w:eastAsia="Calibri" w:hAnsi="Arial" w:cs="Arial"/>
          <w:color w:val="000000"/>
          <w:sz w:val="22"/>
          <w:szCs w:val="22"/>
          <w:u w:color="000000"/>
        </w:rPr>
        <w:t>El programa básico contendrá aspectos técnicos que hagan posible la comprensión y aplicación, de al menos, la temática siguiente:</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ED64C5" w:rsidP="00DE2486">
      <w:pPr>
        <w:pBdr>
          <w:top w:val="nil"/>
          <w:left w:val="nil"/>
          <w:bottom w:val="nil"/>
          <w:right w:val="nil"/>
          <w:between w:val="nil"/>
          <w:bar w:val="nil"/>
        </w:pBdr>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Desarrollo urbano;</w:t>
      </w:r>
    </w:p>
    <w:p w:rsidR="0084037E" w:rsidRPr="00DE2486" w:rsidRDefault="0084037E" w:rsidP="00DE2486">
      <w:pPr>
        <w:pBdr>
          <w:top w:val="nil"/>
          <w:left w:val="nil"/>
          <w:bottom w:val="nil"/>
          <w:right w:val="nil"/>
          <w:between w:val="nil"/>
          <w:bar w:val="nil"/>
        </w:pBdr>
        <w:tabs>
          <w:tab w:val="num" w:pos="1560"/>
        </w:tabs>
        <w:jc w:val="both"/>
        <w:outlineLvl w:val="0"/>
        <w:rPr>
          <w:rFonts w:ascii="Arial" w:eastAsia="Arial" w:hAnsi="Arial" w:cs="Arial"/>
          <w:color w:val="000000"/>
          <w:sz w:val="22"/>
          <w:szCs w:val="22"/>
          <w:u w:color="000000"/>
        </w:rPr>
      </w:pPr>
    </w:p>
    <w:p w:rsidR="00ED64C5" w:rsidRPr="00DE2486" w:rsidRDefault="00ED64C5" w:rsidP="00DE2486">
      <w:pPr>
        <w:pBdr>
          <w:top w:val="nil"/>
          <w:left w:val="nil"/>
          <w:bottom w:val="nil"/>
          <w:right w:val="nil"/>
          <w:between w:val="nil"/>
          <w:bar w:val="nil"/>
        </w:pBdr>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El régimen jurídico de la propiedad;</w:t>
      </w:r>
    </w:p>
    <w:p w:rsidR="0084037E" w:rsidRPr="00DE2486" w:rsidRDefault="0084037E" w:rsidP="00DE2486">
      <w:pPr>
        <w:tabs>
          <w:tab w:val="num" w:pos="1560"/>
        </w:tabs>
        <w:contextualSpacing/>
        <w:rPr>
          <w:rFonts w:ascii="Arial" w:eastAsia="Calibri" w:hAnsi="Arial" w:cs="Arial"/>
          <w:color w:val="000000"/>
          <w:sz w:val="22"/>
          <w:szCs w:val="22"/>
          <w:u w:color="000000"/>
        </w:rPr>
      </w:pPr>
    </w:p>
    <w:p w:rsidR="0084037E" w:rsidRPr="00DE2486" w:rsidRDefault="00ED64C5" w:rsidP="00DE2486">
      <w:pPr>
        <w:pBdr>
          <w:top w:val="nil"/>
          <w:left w:val="nil"/>
          <w:bottom w:val="nil"/>
          <w:right w:val="nil"/>
          <w:between w:val="nil"/>
          <w:bar w:val="nil"/>
        </w:pBdr>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El registro público de la propiedad;</w:t>
      </w:r>
    </w:p>
    <w:p w:rsidR="0084037E" w:rsidRPr="00DE2486" w:rsidRDefault="0084037E" w:rsidP="00DE2486">
      <w:pPr>
        <w:tabs>
          <w:tab w:val="num" w:pos="1560"/>
        </w:tabs>
        <w:contextualSpacing/>
        <w:rPr>
          <w:rFonts w:ascii="Arial" w:eastAsia="Calibri" w:hAnsi="Arial" w:cs="Arial"/>
          <w:color w:val="000000"/>
          <w:sz w:val="22"/>
          <w:szCs w:val="22"/>
          <w:u w:color="000000"/>
        </w:rPr>
      </w:pPr>
    </w:p>
    <w:p w:rsidR="0084037E" w:rsidRPr="00DE2486" w:rsidRDefault="00ED64C5" w:rsidP="00DE2486">
      <w:pPr>
        <w:pBdr>
          <w:top w:val="nil"/>
          <w:left w:val="nil"/>
          <w:bottom w:val="nil"/>
          <w:right w:val="nil"/>
          <w:between w:val="nil"/>
          <w:bar w:val="nil"/>
        </w:pBdr>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IV. </w:t>
      </w:r>
      <w:r w:rsidR="0084037E" w:rsidRPr="00DE2486">
        <w:rPr>
          <w:rFonts w:ascii="Arial" w:eastAsia="Calibri" w:hAnsi="Arial" w:cs="Arial"/>
          <w:color w:val="000000"/>
          <w:sz w:val="22"/>
          <w:szCs w:val="22"/>
          <w:u w:color="000000"/>
        </w:rPr>
        <w:t>Trámites administrativos y gestión;</w:t>
      </w:r>
    </w:p>
    <w:p w:rsidR="0084037E" w:rsidRPr="00DE2486" w:rsidRDefault="0084037E" w:rsidP="00DE2486">
      <w:pPr>
        <w:tabs>
          <w:tab w:val="num" w:pos="1560"/>
        </w:tabs>
        <w:contextualSpacing/>
        <w:rPr>
          <w:rFonts w:ascii="Arial" w:eastAsia="Calibri" w:hAnsi="Arial" w:cs="Arial"/>
          <w:color w:val="000000"/>
          <w:sz w:val="22"/>
          <w:szCs w:val="22"/>
          <w:u w:color="000000"/>
        </w:rPr>
      </w:pPr>
    </w:p>
    <w:p w:rsidR="00ED64C5" w:rsidRPr="00DE2486" w:rsidRDefault="00ED64C5" w:rsidP="00DE2486">
      <w:pPr>
        <w:pBdr>
          <w:top w:val="nil"/>
          <w:left w:val="nil"/>
          <w:bottom w:val="nil"/>
          <w:right w:val="nil"/>
          <w:between w:val="nil"/>
          <w:bar w:val="nil"/>
        </w:pBdr>
        <w:tabs>
          <w:tab w:val="left" w:pos="1134"/>
          <w:tab w:val="num" w:pos="1560"/>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 </w:t>
      </w:r>
      <w:r w:rsidR="0084037E" w:rsidRPr="00DE2486">
        <w:rPr>
          <w:rFonts w:ascii="Arial" w:eastAsia="Calibri" w:hAnsi="Arial" w:cs="Arial"/>
          <w:color w:val="000000"/>
          <w:sz w:val="22"/>
          <w:szCs w:val="22"/>
          <w:u w:color="000000"/>
        </w:rPr>
        <w:t>Obligaciones fiscales relacionadas con servicios inmobiliarios, transmisión y uso de la propiedad;</w:t>
      </w:r>
    </w:p>
    <w:p w:rsidR="0084037E" w:rsidRPr="00DE2486" w:rsidRDefault="0084037E" w:rsidP="00DE2486">
      <w:pPr>
        <w:tabs>
          <w:tab w:val="num" w:pos="1560"/>
        </w:tabs>
        <w:contextualSpacing/>
        <w:rPr>
          <w:rFonts w:ascii="Arial" w:eastAsia="Calibri" w:hAnsi="Arial" w:cs="Arial"/>
          <w:color w:val="000000"/>
          <w:sz w:val="22"/>
          <w:szCs w:val="22"/>
          <w:u w:color="000000"/>
        </w:rPr>
      </w:pPr>
    </w:p>
    <w:p w:rsidR="0084037E" w:rsidRPr="00DE2486" w:rsidRDefault="00ED64C5" w:rsidP="00DE2486">
      <w:pPr>
        <w:pBdr>
          <w:top w:val="nil"/>
          <w:left w:val="nil"/>
          <w:bottom w:val="nil"/>
          <w:right w:val="nil"/>
          <w:between w:val="nil"/>
          <w:bar w:val="nil"/>
        </w:pBdr>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VI. </w:t>
      </w:r>
      <w:r w:rsidR="0084037E" w:rsidRPr="00DE2486">
        <w:rPr>
          <w:rFonts w:ascii="Arial" w:eastAsia="Calibri" w:hAnsi="Arial" w:cs="Arial"/>
          <w:color w:val="000000"/>
          <w:sz w:val="22"/>
          <w:szCs w:val="22"/>
          <w:u w:color="000000"/>
        </w:rPr>
        <w:t>Valuación;</w:t>
      </w:r>
    </w:p>
    <w:p w:rsidR="0084037E" w:rsidRPr="00DE2486" w:rsidRDefault="0084037E" w:rsidP="00DE2486">
      <w:pPr>
        <w:pBdr>
          <w:top w:val="nil"/>
          <w:left w:val="nil"/>
          <w:bottom w:val="nil"/>
          <w:right w:val="nil"/>
          <w:between w:val="nil"/>
          <w:bar w:val="nil"/>
        </w:pBdr>
        <w:tabs>
          <w:tab w:val="num" w:pos="1560"/>
        </w:tabs>
        <w:jc w:val="both"/>
        <w:outlineLvl w:val="0"/>
        <w:rPr>
          <w:rFonts w:ascii="Arial" w:eastAsia="Arial" w:hAnsi="Arial" w:cs="Arial"/>
          <w:color w:val="000000"/>
          <w:sz w:val="22"/>
          <w:szCs w:val="22"/>
          <w:u w:color="000000"/>
        </w:rPr>
      </w:pPr>
    </w:p>
    <w:p w:rsidR="0084037E" w:rsidRPr="00DE2486" w:rsidRDefault="00ED64C5" w:rsidP="00DE2486">
      <w:pPr>
        <w:pBdr>
          <w:top w:val="nil"/>
          <w:left w:val="nil"/>
          <w:bottom w:val="nil"/>
          <w:right w:val="nil"/>
          <w:between w:val="nil"/>
          <w:bar w:val="nil"/>
        </w:pBdr>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VII. </w:t>
      </w:r>
      <w:r w:rsidR="0084037E" w:rsidRPr="00DE2486">
        <w:rPr>
          <w:rFonts w:ascii="Arial" w:eastAsia="Calibri" w:hAnsi="Arial" w:cs="Arial"/>
          <w:color w:val="000000"/>
          <w:sz w:val="22"/>
          <w:szCs w:val="22"/>
          <w:u w:color="000000"/>
        </w:rPr>
        <w:t>Crédito Hipotecario;</w:t>
      </w:r>
    </w:p>
    <w:p w:rsidR="0084037E" w:rsidRPr="00DE2486" w:rsidRDefault="0084037E" w:rsidP="00DE2486">
      <w:pPr>
        <w:pBdr>
          <w:top w:val="nil"/>
          <w:left w:val="nil"/>
          <w:bottom w:val="nil"/>
          <w:right w:val="nil"/>
          <w:between w:val="nil"/>
          <w:bar w:val="nil"/>
        </w:pBdr>
        <w:tabs>
          <w:tab w:val="num" w:pos="1560"/>
        </w:tabs>
        <w:jc w:val="both"/>
        <w:outlineLvl w:val="0"/>
        <w:rPr>
          <w:rFonts w:ascii="Arial" w:eastAsia="Arial" w:hAnsi="Arial" w:cs="Arial"/>
          <w:color w:val="000000"/>
          <w:sz w:val="22"/>
          <w:szCs w:val="22"/>
          <w:u w:color="000000"/>
        </w:rPr>
      </w:pPr>
    </w:p>
    <w:p w:rsidR="0084037E" w:rsidRPr="00DE2486" w:rsidRDefault="00ED64C5" w:rsidP="00DE2486">
      <w:pPr>
        <w:pBdr>
          <w:top w:val="nil"/>
          <w:left w:val="nil"/>
          <w:bottom w:val="nil"/>
          <w:right w:val="nil"/>
          <w:between w:val="nil"/>
          <w:bar w:val="nil"/>
        </w:pBdr>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VIII. </w:t>
      </w:r>
      <w:r w:rsidR="0084037E" w:rsidRPr="00DE2486">
        <w:rPr>
          <w:rFonts w:ascii="Arial" w:eastAsia="Calibri" w:hAnsi="Arial" w:cs="Arial"/>
          <w:color w:val="000000"/>
          <w:sz w:val="22"/>
          <w:szCs w:val="22"/>
          <w:u w:color="000000"/>
        </w:rPr>
        <w:t>Ética Profesional, y</w:t>
      </w:r>
    </w:p>
    <w:p w:rsidR="0084037E" w:rsidRPr="00DE2486" w:rsidRDefault="0084037E" w:rsidP="00DE2486">
      <w:pPr>
        <w:tabs>
          <w:tab w:val="num" w:pos="1560"/>
        </w:tabs>
        <w:contextualSpacing/>
        <w:rPr>
          <w:rFonts w:ascii="Arial" w:eastAsia="Calibri" w:hAnsi="Arial" w:cs="Arial"/>
          <w:color w:val="000000"/>
          <w:sz w:val="22"/>
          <w:szCs w:val="22"/>
          <w:u w:color="000000"/>
        </w:rPr>
      </w:pPr>
    </w:p>
    <w:p w:rsidR="0084037E" w:rsidRPr="00DE2486" w:rsidRDefault="00ED64C5" w:rsidP="00DE2486">
      <w:pPr>
        <w:pBdr>
          <w:top w:val="nil"/>
          <w:left w:val="nil"/>
          <w:bottom w:val="nil"/>
          <w:right w:val="nil"/>
          <w:between w:val="nil"/>
          <w:bar w:val="nil"/>
        </w:pBdr>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IX. </w:t>
      </w:r>
      <w:r w:rsidR="0084037E" w:rsidRPr="00DE2486">
        <w:rPr>
          <w:rFonts w:ascii="Arial" w:eastAsia="Calibri" w:hAnsi="Arial" w:cs="Arial"/>
          <w:color w:val="000000"/>
          <w:sz w:val="22"/>
          <w:szCs w:val="22"/>
          <w:u w:color="000000"/>
        </w:rPr>
        <w:t>Los necesarios para la debida prestación del servicio en materia inmobiliaria.</w:t>
      </w:r>
    </w:p>
    <w:p w:rsidR="0084037E" w:rsidRPr="00DE2486" w:rsidRDefault="0084037E" w:rsidP="00DE2486">
      <w:pPr>
        <w:tabs>
          <w:tab w:val="left" w:pos="709"/>
          <w:tab w:val="num" w:pos="851"/>
          <w:tab w:val="left" w:pos="8647"/>
        </w:tabs>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Artículo 22.-</w:t>
      </w:r>
      <w:r w:rsidRPr="00DE2486">
        <w:rPr>
          <w:rFonts w:ascii="Arial" w:eastAsia="Calibri" w:hAnsi="Arial" w:cs="Arial"/>
          <w:color w:val="000000"/>
          <w:sz w:val="22"/>
          <w:szCs w:val="22"/>
          <w:u w:color="000000"/>
        </w:rPr>
        <w:t xml:space="preserve"> El programa de especialidad versará sobre la actualización y capacitación en las ramas que comprenden la prestación de servicios inmobiliarios, señaladas en el artículo 3 de esta </w:t>
      </w:r>
      <w:r w:rsidRPr="00DE2486">
        <w:rPr>
          <w:rFonts w:ascii="Arial" w:eastAsia="Arial" w:hAnsi="Arial" w:cs="Arial"/>
          <w:color w:val="000000"/>
          <w:sz w:val="22"/>
          <w:szCs w:val="22"/>
          <w:u w:color="000000"/>
        </w:rPr>
        <w:t>Ley</w:t>
      </w:r>
      <w:r w:rsidRPr="00DE2486">
        <w:rPr>
          <w:rFonts w:ascii="Arial" w:eastAsia="Calibri" w:hAnsi="Arial" w:cs="Arial"/>
          <w:color w:val="000000"/>
          <w:sz w:val="22"/>
          <w:szCs w:val="22"/>
          <w:u w:color="000000"/>
        </w:rPr>
        <w:t>.</w:t>
      </w:r>
    </w:p>
    <w:p w:rsidR="002A1F3B" w:rsidRPr="00DE2486" w:rsidRDefault="002A1F3B"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Las especificaciones del programa, periodicidad, convocatorias y demás características se establecerán en el Reglamento.</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p>
    <w:p w:rsidR="0027308D" w:rsidRPr="00DE2486" w:rsidRDefault="0027308D" w:rsidP="00DE2486">
      <w:pPr>
        <w:tabs>
          <w:tab w:val="left" w:pos="709"/>
          <w:tab w:val="left" w:pos="8647"/>
        </w:tabs>
        <w:jc w:val="center"/>
        <w:outlineLvl w:val="0"/>
        <w:rPr>
          <w:rFonts w:ascii="Arial" w:eastAsia="Arial" w:hAnsi="Arial" w:cs="Arial"/>
          <w:b/>
          <w:bCs/>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TÍTULO TERCERO</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DE LAS VISITAS DE INSPECCIÓN, DE LAS INFRACCIONES Y</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SANCIONES Y DE LOS RECURSOS</w:t>
      </w: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CAPÍTULO I</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DE LAS VISITAS DE INSPECCIÓN</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p>
    <w:p w:rsidR="002A1F3B" w:rsidRPr="00DE2486" w:rsidRDefault="002A1F3B" w:rsidP="00DE2486">
      <w:pPr>
        <w:tabs>
          <w:tab w:val="left" w:pos="709"/>
          <w:tab w:val="left" w:pos="8647"/>
        </w:tabs>
        <w:jc w:val="center"/>
        <w:outlineLvl w:val="0"/>
        <w:rPr>
          <w:rFonts w:ascii="Arial" w:eastAsia="Arial" w:hAnsi="Arial" w:cs="Arial"/>
          <w:b/>
          <w:bCs/>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23.- </w:t>
      </w:r>
      <w:r w:rsidRPr="00DE2486">
        <w:rPr>
          <w:rFonts w:ascii="Arial" w:eastAsia="Calibri" w:hAnsi="Arial" w:cs="Arial"/>
          <w:color w:val="000000"/>
          <w:sz w:val="22"/>
          <w:szCs w:val="22"/>
          <w:u w:color="000000"/>
        </w:rPr>
        <w:t>La Secretaría está facultada para efectuar visitas de inspección y vigilancia a las Asociaciones, y a los Asesores Inmobiliarios con licencia, así como a las personas que se ostenten como tales sin serlo. Dichas visitas se sujetarán a los siguientes términos:</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84037E"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La Secretaría informará el motivo específico de cada visita de inspección y vigilancia. No se podrá ir más allá de dichos motivos;</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Los actos de inspección, visita y vigilancia deberán realizarse en el lugar o lugares indicados en la orden expedida por escrito por la Secretaría;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En caso de ausencia de la persona física o del representante legal de la persona moral, se dejará citatorio a quien se encuentre presente, para que la persona que se pretende visitar espere cita a la hora acordada del día siguiente, para efectuar la orden de visita que se trate y en caso de incomparecencia, se podrá realizar con quien se encuentre en el lugar;</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lastRenderedPageBreak/>
        <w:t xml:space="preserve">IV. </w:t>
      </w:r>
      <w:r w:rsidR="0084037E" w:rsidRPr="00DE2486">
        <w:rPr>
          <w:rFonts w:ascii="Arial" w:eastAsia="Calibri" w:hAnsi="Arial" w:cs="Arial"/>
          <w:color w:val="000000"/>
          <w:sz w:val="22"/>
          <w:szCs w:val="22"/>
          <w:u w:color="000000"/>
        </w:rPr>
        <w:t>En el momento de efectuar la diligencia el o los inspectores de la Secretaría deberán identificarse con credencial oficial expedida por ésta ante la o las personas con quien se actúa en la diligencia, haciéndolo constar en el acta respectiva;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 </w:t>
      </w:r>
      <w:r w:rsidR="0084037E" w:rsidRPr="00DE2486">
        <w:rPr>
          <w:rFonts w:ascii="Arial" w:eastAsia="Calibri" w:hAnsi="Arial" w:cs="Arial"/>
          <w:color w:val="000000"/>
          <w:sz w:val="22"/>
          <w:szCs w:val="22"/>
          <w:u w:color="000000"/>
        </w:rPr>
        <w:t>A las personas que se le verifique deberán permitir el acceso a los inspectores de la Secretaría al lugar objeto de la diligencia, así como proporcionar los datos e informes requeridos, en términos de la presente Ley y su Reglamento;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VI. </w:t>
      </w:r>
      <w:r w:rsidR="0084037E" w:rsidRPr="00DE2486">
        <w:rPr>
          <w:rFonts w:ascii="Arial" w:eastAsia="Calibri" w:hAnsi="Arial" w:cs="Arial"/>
          <w:color w:val="000000"/>
          <w:sz w:val="22"/>
          <w:szCs w:val="22"/>
          <w:u w:color="000000"/>
        </w:rPr>
        <w:t>Para el desarrollo de la visita, el requerido designará dos testigos con identificación oficial para que acredite plena identificación, y a falta de estos, el inspector lo hará en su rebeldía, haciendo constar tal situación en el acta respectiva;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VII. </w:t>
      </w:r>
      <w:r w:rsidR="0084037E" w:rsidRPr="00DE2486">
        <w:rPr>
          <w:rFonts w:ascii="Arial" w:eastAsia="Calibri" w:hAnsi="Arial" w:cs="Arial"/>
          <w:color w:val="000000"/>
          <w:sz w:val="22"/>
          <w:szCs w:val="22"/>
          <w:u w:color="000000"/>
        </w:rPr>
        <w:t>Al finalizar la visita o inspección el o los inspectores entregarán copia del acta levantada, donde se consignen los hechos derivados de la actuación;</w:t>
      </w:r>
    </w:p>
    <w:p w:rsidR="00C076ED" w:rsidRPr="00DE2486" w:rsidRDefault="00C076ED"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VIII. </w:t>
      </w:r>
      <w:r w:rsidR="0084037E" w:rsidRPr="00DE2486">
        <w:rPr>
          <w:rFonts w:ascii="Arial" w:eastAsia="Calibri" w:hAnsi="Arial" w:cs="Arial"/>
          <w:color w:val="000000"/>
          <w:sz w:val="22"/>
          <w:szCs w:val="22"/>
          <w:u w:color="000000"/>
        </w:rPr>
        <w:t>No afectará la validez de lo actuado en la diligencia, la negativa de firmar el acta por los Asesores Inmobiliarios, o la persona con quien se haya realizado la diligencia, así como los testigos que presenciaron las actuaciones, lo que deb</w:t>
      </w:r>
      <w:r w:rsidR="00C076ED" w:rsidRPr="00DE2486">
        <w:rPr>
          <w:rFonts w:ascii="Arial" w:eastAsia="Calibri" w:hAnsi="Arial" w:cs="Arial"/>
          <w:color w:val="000000"/>
          <w:sz w:val="22"/>
          <w:szCs w:val="22"/>
          <w:u w:color="000000"/>
        </w:rPr>
        <w:t>erá hacerse constar en la misma;</w:t>
      </w:r>
      <w:r w:rsidR="0084037E" w:rsidRPr="00DE2486">
        <w:rPr>
          <w:rFonts w:ascii="Arial" w:eastAsia="Calibri" w:hAnsi="Arial" w:cs="Arial"/>
          <w:color w:val="000000"/>
          <w:sz w:val="22"/>
          <w:szCs w:val="22"/>
          <w:u w:color="000000"/>
        </w:rPr>
        <w:t xml:space="preserve"> y</w:t>
      </w:r>
    </w:p>
    <w:p w:rsidR="0084037E" w:rsidRPr="00DE2486" w:rsidRDefault="0084037E" w:rsidP="00DE2486">
      <w:pPr>
        <w:pBdr>
          <w:top w:val="nil"/>
          <w:left w:val="nil"/>
          <w:bottom w:val="nil"/>
          <w:right w:val="nil"/>
          <w:between w:val="nil"/>
          <w:bar w:val="nil"/>
        </w:pBdr>
        <w:tabs>
          <w:tab w:val="left" w:pos="1560"/>
          <w:tab w:val="left" w:pos="8647"/>
        </w:tabs>
        <w:contextualSpacing/>
        <w:jc w:val="both"/>
        <w:outlineLvl w:val="0"/>
        <w:rPr>
          <w:rFonts w:ascii="Arial" w:eastAsia="Arial" w:hAnsi="Arial" w:cs="Arial"/>
          <w:color w:val="000000"/>
          <w:sz w:val="22"/>
          <w:szCs w:val="22"/>
          <w:u w:color="000000"/>
        </w:rPr>
      </w:pPr>
    </w:p>
    <w:p w:rsidR="00ED64C5"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IX. </w:t>
      </w:r>
      <w:r w:rsidR="0084037E" w:rsidRPr="00DE2486">
        <w:rPr>
          <w:rFonts w:ascii="Arial" w:eastAsia="Calibri" w:hAnsi="Arial" w:cs="Arial"/>
          <w:color w:val="000000"/>
          <w:sz w:val="22"/>
          <w:szCs w:val="22"/>
          <w:u w:color="000000"/>
        </w:rPr>
        <w:t>El acta será válida con la firma de uno solo de los inspectores, aun cuando actúen dos o más.</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En el acto de la diligencia, los inspectores podrán formular las observaciones que consideren procedentes.</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24.- </w:t>
      </w:r>
      <w:r w:rsidRPr="00DE2486">
        <w:rPr>
          <w:rFonts w:ascii="Arial" w:eastAsia="Calibri" w:hAnsi="Arial" w:cs="Arial"/>
          <w:color w:val="000000"/>
          <w:sz w:val="22"/>
          <w:szCs w:val="22"/>
          <w:u w:color="000000"/>
        </w:rPr>
        <w:t>El acta correspondiente deberá estar circunstanciada y para ello deberá contener:</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370A0B"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 </w:t>
      </w:r>
      <w:r w:rsidR="00C076ED" w:rsidRPr="00DE2486">
        <w:rPr>
          <w:rFonts w:ascii="Arial" w:eastAsia="Calibri" w:hAnsi="Arial" w:cs="Arial"/>
          <w:color w:val="000000"/>
          <w:sz w:val="22"/>
          <w:szCs w:val="22"/>
          <w:u w:color="000000"/>
        </w:rPr>
        <w:t>Nombre y</w:t>
      </w:r>
      <w:r w:rsidR="0084037E" w:rsidRPr="00DE2486">
        <w:rPr>
          <w:rFonts w:ascii="Arial" w:eastAsia="Calibri" w:hAnsi="Arial" w:cs="Arial"/>
          <w:color w:val="000000"/>
          <w:sz w:val="22"/>
          <w:szCs w:val="22"/>
          <w:u w:color="000000"/>
        </w:rPr>
        <w:t xml:space="preserve"> cargo de quien emitió la orden de inspección, el número de oficio en que se contiene y firma autógrafa del servidor público de la Secretaría que emite la orden de visita;</w:t>
      </w:r>
    </w:p>
    <w:p w:rsidR="0084037E" w:rsidRPr="00DE2486" w:rsidRDefault="0084037E" w:rsidP="00DE2486">
      <w:pPr>
        <w:tabs>
          <w:tab w:val="left" w:pos="1560"/>
          <w:tab w:val="left" w:pos="8647"/>
        </w:tabs>
        <w:jc w:val="both"/>
        <w:outlineLvl w:val="0"/>
        <w:rPr>
          <w:rFonts w:ascii="Arial" w:eastAsia="Calibri" w:hAnsi="Arial" w:cs="Arial"/>
          <w:color w:val="000000"/>
          <w:sz w:val="22"/>
          <w:szCs w:val="22"/>
          <w:u w:color="000000"/>
        </w:rPr>
      </w:pPr>
    </w:p>
    <w:p w:rsidR="00ED64C5" w:rsidRPr="00DE2486" w:rsidRDefault="00370A0B"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El nombre, denominación o razón social del sujeto de la diligencia, en su caso, con quien se entendió la misma;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El lugar, hora, día, mes, año, en que se haya realizado la actuación;</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IV. </w:t>
      </w:r>
      <w:r w:rsidR="0084037E" w:rsidRPr="00DE2486">
        <w:rPr>
          <w:rFonts w:ascii="Arial" w:eastAsia="Calibri" w:hAnsi="Arial" w:cs="Arial"/>
          <w:color w:val="000000"/>
          <w:sz w:val="22"/>
          <w:szCs w:val="22"/>
          <w:u w:color="000000"/>
        </w:rPr>
        <w:t>Nombre y domicilio de las personas que hayan testificado los hechos de las actuaciones;</w:t>
      </w:r>
    </w:p>
    <w:p w:rsidR="00370A0B" w:rsidRPr="00DE2486" w:rsidRDefault="00370A0B"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p>
    <w:p w:rsidR="00ED64C5" w:rsidRPr="00DE2486" w:rsidRDefault="00370A0B"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 </w:t>
      </w:r>
      <w:r w:rsidR="0084037E" w:rsidRPr="00DE2486">
        <w:rPr>
          <w:rFonts w:ascii="Arial" w:eastAsia="Calibri" w:hAnsi="Arial" w:cs="Arial"/>
          <w:color w:val="000000"/>
          <w:sz w:val="22"/>
          <w:szCs w:val="22"/>
          <w:u w:color="000000"/>
        </w:rPr>
        <w:t>El nombre del o los inspectores que practicarán la diligencia;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VI. </w:t>
      </w:r>
      <w:r w:rsidR="0084037E" w:rsidRPr="00DE2486">
        <w:rPr>
          <w:rFonts w:ascii="Arial" w:eastAsia="Calibri" w:hAnsi="Arial" w:cs="Arial"/>
          <w:color w:val="000000"/>
          <w:sz w:val="22"/>
          <w:szCs w:val="22"/>
          <w:u w:color="000000"/>
        </w:rPr>
        <w:t>El objeto de la diligencia;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VII. </w:t>
      </w:r>
      <w:r w:rsidR="0084037E" w:rsidRPr="00DE2486">
        <w:rPr>
          <w:rFonts w:ascii="Arial" w:eastAsia="Calibri" w:hAnsi="Arial" w:cs="Arial"/>
          <w:color w:val="000000"/>
          <w:sz w:val="22"/>
          <w:szCs w:val="22"/>
          <w:u w:color="000000"/>
        </w:rPr>
        <w:t>Los hechos u omisiones que se hubieren conocido por los inspectores;</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VIII. </w:t>
      </w:r>
      <w:r w:rsidR="0084037E" w:rsidRPr="00DE2486">
        <w:rPr>
          <w:rFonts w:ascii="Arial" w:eastAsia="Calibri" w:hAnsi="Arial" w:cs="Arial"/>
          <w:color w:val="000000"/>
          <w:sz w:val="22"/>
          <w:szCs w:val="22"/>
          <w:u w:color="000000"/>
        </w:rPr>
        <w:t>En su caso, las expresiones de la o las</w:t>
      </w:r>
      <w:r w:rsidR="0084037E" w:rsidRPr="00DE2486">
        <w:rPr>
          <w:rFonts w:ascii="Arial" w:eastAsia="Arial" w:hAnsi="Arial" w:cs="Arial"/>
          <w:b/>
          <w:color w:val="000000"/>
          <w:sz w:val="22"/>
          <w:szCs w:val="22"/>
          <w:u w:color="000000"/>
        </w:rPr>
        <w:t xml:space="preserve"> </w:t>
      </w:r>
      <w:r w:rsidR="0084037E" w:rsidRPr="00DE2486">
        <w:rPr>
          <w:rFonts w:ascii="Arial" w:eastAsia="Arial" w:hAnsi="Arial" w:cs="Arial"/>
          <w:color w:val="000000"/>
          <w:sz w:val="22"/>
          <w:szCs w:val="22"/>
          <w:u w:color="000000"/>
        </w:rPr>
        <w:t xml:space="preserve">personas </w:t>
      </w:r>
      <w:r w:rsidR="0084037E" w:rsidRPr="00DE2486">
        <w:rPr>
          <w:rFonts w:ascii="Arial" w:eastAsia="Calibri" w:hAnsi="Arial" w:cs="Arial"/>
          <w:color w:val="000000"/>
          <w:sz w:val="22"/>
          <w:szCs w:val="22"/>
          <w:u w:color="000000"/>
        </w:rPr>
        <w:t>con la</w:t>
      </w:r>
      <w:r w:rsidR="002A1F3B" w:rsidRPr="00DE2486">
        <w:rPr>
          <w:rFonts w:ascii="Arial" w:eastAsia="Calibri" w:hAnsi="Arial" w:cs="Arial"/>
          <w:color w:val="000000"/>
          <w:sz w:val="22"/>
          <w:szCs w:val="22"/>
          <w:u w:color="000000"/>
        </w:rPr>
        <w:t>s que se actuó en la diligencia;</w:t>
      </w:r>
      <w:r w:rsidR="0084037E" w:rsidRPr="00DE2486">
        <w:rPr>
          <w:rFonts w:ascii="Arial" w:eastAsia="Calibri" w:hAnsi="Arial" w:cs="Arial"/>
          <w:color w:val="000000"/>
          <w:sz w:val="22"/>
          <w:szCs w:val="22"/>
          <w:u w:color="000000"/>
        </w:rPr>
        <w:t xml:space="preserve"> y</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27308D" w:rsidP="00DE2486">
      <w:pPr>
        <w:pBdr>
          <w:top w:val="nil"/>
          <w:left w:val="nil"/>
          <w:bottom w:val="nil"/>
          <w:right w:val="nil"/>
          <w:between w:val="nil"/>
          <w:bar w:val="nil"/>
        </w:pBd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lastRenderedPageBreak/>
        <w:t xml:space="preserve">IX. </w:t>
      </w:r>
      <w:r w:rsidR="0084037E" w:rsidRPr="00DE2486">
        <w:rPr>
          <w:rFonts w:ascii="Arial" w:eastAsia="Calibri" w:hAnsi="Arial" w:cs="Arial"/>
          <w:color w:val="000000"/>
          <w:sz w:val="22"/>
          <w:szCs w:val="22"/>
          <w:u w:color="000000"/>
        </w:rPr>
        <w:t>Un apartado de lectura y cierre del acta en la que se haga constar que se dio lectura y se explicó el alcance y contenido del acta a los sujetos de la diligencia; además de que los Asesores Inmobiliarios disponen de diez días hábiles para formular observaciones y presentar pruebas relacionadas con el contenido de la diligencia de que se trate.</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25.- </w:t>
      </w:r>
      <w:r w:rsidRPr="00DE2486">
        <w:rPr>
          <w:rFonts w:ascii="Arial" w:eastAsia="Calibri" w:hAnsi="Arial" w:cs="Arial"/>
          <w:color w:val="000000"/>
          <w:sz w:val="22"/>
          <w:szCs w:val="22"/>
          <w:u w:color="000000"/>
        </w:rPr>
        <w:t>Cuando en ejercicio de sus funciones los inspectores conozcan de una infracción a esta Ley o su Reglamento, asentarán dichas circunstancias en las actas respectivas para el conocimiento de la Secretaría, a fin de que se inicie el procedimiento administrativo establecido en esta Ley.</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26.- </w:t>
      </w:r>
      <w:r w:rsidRPr="00DE2486">
        <w:rPr>
          <w:rFonts w:ascii="Arial" w:eastAsia="Calibri" w:hAnsi="Arial" w:cs="Arial"/>
          <w:color w:val="000000"/>
          <w:sz w:val="22"/>
          <w:szCs w:val="22"/>
          <w:u w:color="000000"/>
        </w:rPr>
        <w:t>Los inspectores de la Secretaría tendrán prohibido recibir alguna remuneración material o económica, así como alterar u omitir información de las actuaciones de las diligencias. En caso de constatarse dicha conducta se aplicara lo establecido en la Ley de Responsabilidad</w:t>
      </w:r>
      <w:r w:rsidR="00DB0E15" w:rsidRPr="00DE2486">
        <w:rPr>
          <w:rFonts w:ascii="Arial" w:eastAsia="Calibri" w:hAnsi="Arial" w:cs="Arial"/>
          <w:color w:val="000000"/>
          <w:sz w:val="22"/>
          <w:szCs w:val="22"/>
          <w:u w:color="000000"/>
        </w:rPr>
        <w:t>es</w:t>
      </w:r>
      <w:r w:rsidRPr="00DE2486">
        <w:rPr>
          <w:rFonts w:ascii="Arial" w:eastAsia="Calibri" w:hAnsi="Arial" w:cs="Arial"/>
          <w:color w:val="000000"/>
          <w:sz w:val="22"/>
          <w:szCs w:val="22"/>
          <w:u w:color="000000"/>
        </w:rPr>
        <w:t xml:space="preserve"> de los Servidores Públicos del Estado </w:t>
      </w:r>
      <w:r w:rsidR="00C076ED" w:rsidRPr="00DE2486">
        <w:rPr>
          <w:rFonts w:ascii="Arial" w:eastAsia="Calibri" w:hAnsi="Arial" w:cs="Arial"/>
          <w:color w:val="000000"/>
          <w:sz w:val="22"/>
          <w:szCs w:val="22"/>
          <w:u w:color="000000"/>
        </w:rPr>
        <w:t xml:space="preserve">y </w:t>
      </w:r>
      <w:r w:rsidRPr="00DE2486">
        <w:rPr>
          <w:rFonts w:ascii="Arial" w:eastAsia="Calibri" w:hAnsi="Arial" w:cs="Arial"/>
          <w:color w:val="000000"/>
          <w:sz w:val="22"/>
          <w:szCs w:val="22"/>
          <w:u w:color="000000"/>
        </w:rPr>
        <w:t>Municipios de Nuevo León y sin menoscabo de las responsabilidades civil o penal que conforme a derecho procedan.</w:t>
      </w:r>
    </w:p>
    <w:p w:rsidR="002A1F3B" w:rsidRPr="00DE2486" w:rsidRDefault="002A1F3B" w:rsidP="00DE2486">
      <w:pPr>
        <w:tabs>
          <w:tab w:val="left" w:pos="709"/>
          <w:tab w:val="left" w:pos="8647"/>
        </w:tabs>
        <w:jc w:val="center"/>
        <w:outlineLvl w:val="0"/>
        <w:rPr>
          <w:rFonts w:ascii="Arial" w:eastAsia="Calibri" w:hAnsi="Arial" w:cs="Arial"/>
          <w:b/>
          <w:bCs/>
          <w:color w:val="000000"/>
          <w:sz w:val="22"/>
          <w:szCs w:val="22"/>
          <w:u w:color="000000"/>
        </w:rPr>
      </w:pPr>
    </w:p>
    <w:p w:rsidR="002A1F3B" w:rsidRPr="00DE2486" w:rsidRDefault="002A1F3B" w:rsidP="00DE2486">
      <w:pPr>
        <w:tabs>
          <w:tab w:val="left" w:pos="709"/>
          <w:tab w:val="left" w:pos="8647"/>
        </w:tabs>
        <w:jc w:val="center"/>
        <w:outlineLvl w:val="0"/>
        <w:rPr>
          <w:rFonts w:ascii="Arial" w:eastAsia="Calibri" w:hAnsi="Arial" w:cs="Arial"/>
          <w:b/>
          <w:bCs/>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CAPÍTULO II</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DE LAS INFRACCIONES Y SANCIONES</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p>
    <w:p w:rsidR="00370A0B" w:rsidRPr="00DE2486" w:rsidRDefault="00370A0B" w:rsidP="00DE2486">
      <w:pPr>
        <w:tabs>
          <w:tab w:val="left" w:pos="709"/>
          <w:tab w:val="left" w:pos="8647"/>
        </w:tabs>
        <w:jc w:val="center"/>
        <w:outlineLvl w:val="0"/>
        <w:rPr>
          <w:rFonts w:ascii="Arial" w:eastAsia="Arial" w:hAnsi="Arial" w:cs="Arial"/>
          <w:b/>
          <w:bCs/>
          <w:color w:val="000000"/>
          <w:sz w:val="22"/>
          <w:szCs w:val="22"/>
          <w:u w:color="000000"/>
        </w:rPr>
      </w:pPr>
    </w:p>
    <w:p w:rsidR="0084037E"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27.- </w:t>
      </w:r>
      <w:r w:rsidRPr="00DE2486">
        <w:rPr>
          <w:rFonts w:ascii="Arial" w:eastAsia="Calibri" w:hAnsi="Arial" w:cs="Arial"/>
          <w:color w:val="000000"/>
          <w:sz w:val="22"/>
          <w:szCs w:val="22"/>
          <w:u w:color="000000"/>
        </w:rPr>
        <w:t>El incumplimiento de las disposiciones de esta Ley y de su Reglamento por parte de los Asesores Inmobiliarios con licencia dará lugar, previo procedimiento establecido por la Secretaria, a las siguientes sanciones:</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ED64C5" w:rsidRPr="00DE2486" w:rsidRDefault="00370A0B" w:rsidP="00DE2486">
      <w:pPr>
        <w:pBdr>
          <w:top w:val="nil"/>
          <w:left w:val="nil"/>
          <w:bottom w:val="nil"/>
          <w:right w:val="nil"/>
          <w:between w:val="nil"/>
          <w:bar w:val="nil"/>
        </w:pBdr>
        <w:tabs>
          <w:tab w:val="num" w:pos="1701"/>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Amonestación;</w:t>
      </w:r>
    </w:p>
    <w:p w:rsidR="0084037E" w:rsidRPr="00DE2486" w:rsidRDefault="0084037E" w:rsidP="00DE2486">
      <w:pPr>
        <w:tabs>
          <w:tab w:val="num" w:pos="1560"/>
          <w:tab w:val="num" w:pos="1701"/>
        </w:tabs>
        <w:jc w:val="both"/>
        <w:outlineLvl w:val="0"/>
        <w:rPr>
          <w:rFonts w:ascii="Arial" w:eastAsia="Arial" w:hAnsi="Arial" w:cs="Arial"/>
          <w:color w:val="000000"/>
          <w:sz w:val="22"/>
          <w:szCs w:val="22"/>
          <w:u w:color="000000"/>
        </w:rPr>
      </w:pPr>
    </w:p>
    <w:p w:rsidR="00ED64C5" w:rsidRPr="00DE2486" w:rsidRDefault="00370A0B" w:rsidP="00DE2486">
      <w:pPr>
        <w:pBdr>
          <w:top w:val="nil"/>
          <w:left w:val="nil"/>
          <w:bottom w:val="nil"/>
          <w:right w:val="nil"/>
          <w:between w:val="nil"/>
          <w:bar w:val="nil"/>
        </w:pBdr>
        <w:tabs>
          <w:tab w:val="num" w:pos="1701"/>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Apercibimiento;</w:t>
      </w:r>
    </w:p>
    <w:p w:rsidR="0084037E" w:rsidRPr="00DE2486" w:rsidRDefault="0084037E" w:rsidP="00DE2486">
      <w:pPr>
        <w:tabs>
          <w:tab w:val="num" w:pos="1560"/>
          <w:tab w:val="num" w:pos="1701"/>
        </w:tabs>
        <w:jc w:val="both"/>
        <w:outlineLvl w:val="0"/>
        <w:rPr>
          <w:rFonts w:ascii="Arial" w:eastAsia="Arial" w:hAnsi="Arial" w:cs="Arial"/>
          <w:color w:val="000000"/>
          <w:sz w:val="22"/>
          <w:szCs w:val="22"/>
          <w:u w:color="000000"/>
        </w:rPr>
      </w:pPr>
    </w:p>
    <w:p w:rsidR="00D63251" w:rsidRPr="00D63251" w:rsidRDefault="00D63251" w:rsidP="00D63251">
      <w:pPr>
        <w:rPr>
          <w:rFonts w:ascii="Arial" w:hAnsi="Arial" w:cs="Arial"/>
          <w:b/>
          <w:i/>
          <w:sz w:val="22"/>
          <w:szCs w:val="22"/>
        </w:rPr>
      </w:pPr>
      <w:r w:rsidRPr="00D63251">
        <w:rPr>
          <w:rFonts w:ascii="Arial" w:hAnsi="Arial" w:cs="Arial"/>
          <w:b/>
          <w:i/>
          <w:sz w:val="22"/>
          <w:szCs w:val="22"/>
        </w:rPr>
        <w:t>(REFORMADA, P.O. 30 DE DICIEMBRE DE 2020)</w:t>
      </w:r>
    </w:p>
    <w:p w:rsidR="00D63251" w:rsidRPr="00D63251" w:rsidRDefault="00D63251" w:rsidP="00D63251">
      <w:pPr>
        <w:jc w:val="both"/>
        <w:rPr>
          <w:rFonts w:ascii="Arial" w:hAnsi="Arial" w:cs="Arial"/>
          <w:b/>
          <w:bCs/>
          <w:sz w:val="22"/>
          <w:szCs w:val="22"/>
        </w:rPr>
      </w:pPr>
      <w:r w:rsidRPr="00D63251">
        <w:rPr>
          <w:rFonts w:ascii="Arial" w:hAnsi="Arial" w:cs="Arial"/>
          <w:b/>
          <w:sz w:val="22"/>
          <w:szCs w:val="22"/>
        </w:rPr>
        <w:t xml:space="preserve">III. Multa de 150 a 1,500 </w:t>
      </w:r>
      <w:r w:rsidRPr="00D63251">
        <w:rPr>
          <w:rFonts w:ascii="Arial" w:hAnsi="Arial" w:cs="Arial"/>
          <w:b/>
          <w:bCs/>
          <w:sz w:val="22"/>
          <w:szCs w:val="22"/>
        </w:rPr>
        <w:t>veces el valor diario de la Unidad de Medida y Actualización;</w:t>
      </w:r>
    </w:p>
    <w:p w:rsidR="0084037E" w:rsidRPr="00DE2486" w:rsidRDefault="0084037E" w:rsidP="00DE2486">
      <w:pPr>
        <w:tabs>
          <w:tab w:val="num" w:pos="1560"/>
          <w:tab w:val="num" w:pos="1701"/>
        </w:tabs>
        <w:jc w:val="both"/>
        <w:outlineLvl w:val="0"/>
        <w:rPr>
          <w:rFonts w:ascii="Arial" w:eastAsia="Arial" w:hAnsi="Arial" w:cs="Arial"/>
          <w:color w:val="000000"/>
          <w:sz w:val="22"/>
          <w:szCs w:val="22"/>
          <w:u w:color="000000"/>
        </w:rPr>
      </w:pPr>
    </w:p>
    <w:p w:rsidR="00ED64C5" w:rsidRPr="00DE2486" w:rsidRDefault="00370A0B" w:rsidP="00DE2486">
      <w:pPr>
        <w:pBdr>
          <w:top w:val="nil"/>
          <w:left w:val="nil"/>
          <w:bottom w:val="nil"/>
          <w:right w:val="nil"/>
          <w:between w:val="nil"/>
          <w:bar w:val="nil"/>
        </w:pBdr>
        <w:tabs>
          <w:tab w:val="num" w:pos="1701"/>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IV. </w:t>
      </w:r>
      <w:r w:rsidR="0084037E" w:rsidRPr="00DE2486">
        <w:rPr>
          <w:rFonts w:ascii="Arial" w:eastAsia="Calibri" w:hAnsi="Arial" w:cs="Arial"/>
          <w:color w:val="000000"/>
          <w:sz w:val="22"/>
          <w:szCs w:val="22"/>
          <w:u w:color="000000"/>
        </w:rPr>
        <w:t>Suspensión de la Licencia respectiva e inscripción en el Padrón, en su caso, hasta por un año, y</w:t>
      </w:r>
    </w:p>
    <w:p w:rsidR="0084037E" w:rsidRPr="00DE2486" w:rsidRDefault="0084037E" w:rsidP="00DE2486">
      <w:pPr>
        <w:tabs>
          <w:tab w:val="num" w:pos="1560"/>
          <w:tab w:val="num" w:pos="1701"/>
        </w:tabs>
        <w:jc w:val="both"/>
        <w:outlineLvl w:val="0"/>
        <w:rPr>
          <w:rFonts w:ascii="Arial" w:eastAsia="Arial" w:hAnsi="Arial" w:cs="Arial"/>
          <w:color w:val="000000"/>
          <w:sz w:val="22"/>
          <w:szCs w:val="22"/>
          <w:u w:color="000000"/>
        </w:rPr>
      </w:pPr>
    </w:p>
    <w:p w:rsidR="00ED64C5" w:rsidRPr="00DE2486" w:rsidRDefault="00370A0B" w:rsidP="00DE2486">
      <w:pPr>
        <w:pBdr>
          <w:top w:val="nil"/>
          <w:left w:val="nil"/>
          <w:bottom w:val="nil"/>
          <w:right w:val="nil"/>
          <w:between w:val="nil"/>
          <w:bar w:val="nil"/>
        </w:pBdr>
        <w:tabs>
          <w:tab w:val="num" w:pos="1701"/>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 </w:t>
      </w:r>
      <w:r w:rsidR="0084037E" w:rsidRPr="00DE2486">
        <w:rPr>
          <w:rFonts w:ascii="Arial" w:eastAsia="Calibri" w:hAnsi="Arial" w:cs="Arial"/>
          <w:color w:val="000000"/>
          <w:sz w:val="22"/>
          <w:szCs w:val="22"/>
          <w:u w:color="000000"/>
        </w:rPr>
        <w:t>Cancelación</w:t>
      </w:r>
      <w:bookmarkStart w:id="0" w:name="_GoBack"/>
      <w:bookmarkEnd w:id="0"/>
      <w:r w:rsidR="0084037E" w:rsidRPr="00DE2486">
        <w:rPr>
          <w:rFonts w:ascii="Arial" w:eastAsia="Calibri" w:hAnsi="Arial" w:cs="Arial"/>
          <w:color w:val="000000"/>
          <w:sz w:val="22"/>
          <w:szCs w:val="22"/>
          <w:u w:color="000000"/>
        </w:rPr>
        <w:t xml:space="preserve"> de la licencia respectiva y de la inscripción en el Padrón.</w:t>
      </w:r>
    </w:p>
    <w:p w:rsidR="002A1F3B" w:rsidRPr="00DE2486" w:rsidRDefault="002A1F3B" w:rsidP="00DE2486">
      <w:pPr>
        <w:tabs>
          <w:tab w:val="left" w:pos="709"/>
          <w:tab w:val="left" w:pos="8647"/>
        </w:tabs>
        <w:jc w:val="both"/>
        <w:outlineLvl w:val="0"/>
        <w:rPr>
          <w:rFonts w:ascii="Arial" w:eastAsia="Calibri" w:hAnsi="Arial" w:cs="Arial"/>
          <w:b/>
          <w:bCs/>
          <w:color w:val="000000"/>
          <w:sz w:val="22"/>
          <w:szCs w:val="22"/>
          <w:u w:color="000000"/>
        </w:rPr>
      </w:pPr>
    </w:p>
    <w:p w:rsidR="00D63251" w:rsidRPr="00D63251" w:rsidRDefault="00D63251" w:rsidP="00D63251">
      <w:pPr>
        <w:rPr>
          <w:rFonts w:ascii="Arial" w:hAnsi="Arial" w:cs="Arial"/>
          <w:b/>
          <w:i/>
          <w:sz w:val="22"/>
          <w:szCs w:val="22"/>
        </w:rPr>
      </w:pPr>
      <w:r w:rsidRPr="00D63251">
        <w:rPr>
          <w:rFonts w:ascii="Arial" w:hAnsi="Arial" w:cs="Arial"/>
          <w:b/>
          <w:i/>
          <w:sz w:val="22"/>
          <w:szCs w:val="22"/>
        </w:rPr>
        <w:t>(REFORMADA, P.O. 30 DE DICIEMBRE DE 2020)</w:t>
      </w:r>
    </w:p>
    <w:p w:rsidR="00D63251" w:rsidRPr="00143492" w:rsidRDefault="00D63251" w:rsidP="00D63251">
      <w:pPr>
        <w:jc w:val="both"/>
        <w:rPr>
          <w:rFonts w:ascii="Arial" w:hAnsi="Arial" w:cs="Arial"/>
          <w:b/>
          <w:sz w:val="22"/>
          <w:szCs w:val="22"/>
        </w:rPr>
      </w:pPr>
      <w:r w:rsidRPr="00143492">
        <w:rPr>
          <w:rFonts w:ascii="Arial" w:hAnsi="Arial" w:cs="Arial"/>
          <w:b/>
          <w:sz w:val="22"/>
          <w:szCs w:val="22"/>
        </w:rPr>
        <w:t xml:space="preserve">Artículo 28.- Se impondrá multa de 150 a 15,000 </w:t>
      </w:r>
      <w:r w:rsidRPr="00143492">
        <w:rPr>
          <w:rFonts w:ascii="Arial" w:hAnsi="Arial" w:cs="Arial"/>
          <w:b/>
          <w:bCs/>
          <w:sz w:val="22"/>
          <w:szCs w:val="22"/>
        </w:rPr>
        <w:t>veces el valor diario de la Unidad de Medida y Actualización</w:t>
      </w:r>
      <w:r w:rsidRPr="00143492">
        <w:rPr>
          <w:rFonts w:ascii="Arial" w:hAnsi="Arial" w:cs="Arial"/>
          <w:b/>
          <w:sz w:val="22"/>
          <w:szCs w:val="22"/>
        </w:rPr>
        <w:t xml:space="preserve"> a toda persona física o moral que se ostente como Asesor Inmobiliario y que realice operaciones inmobiliarias sin contar con Licencia expedida por la Secretaría, previo análisis particular y teniendo en cuenta las circunstancias contenidas en el artículo 30 de esta Ley.</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Si durante el plazo de un año, se incurre por segunda ocasión en el supuesto a que se refiere el párrafo anterior, se iniciará proceso legal.</w:t>
      </w:r>
    </w:p>
    <w:p w:rsidR="002A1F3B" w:rsidRPr="00DE2486" w:rsidRDefault="002A1F3B" w:rsidP="00DE2486">
      <w:pPr>
        <w:tabs>
          <w:tab w:val="left" w:pos="709"/>
          <w:tab w:val="left" w:pos="8647"/>
        </w:tabs>
        <w:jc w:val="both"/>
        <w:outlineLvl w:val="0"/>
        <w:rPr>
          <w:rFonts w:ascii="Arial" w:eastAsia="Calibri"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La Secretaría revocará la Licencia a todo Asesor Inmobiliario que retenga información o cantidad de dinero de las partes o utilice con otros fines los fondos que reciba con carácter </w:t>
      </w:r>
      <w:r w:rsidRPr="00DE2486">
        <w:rPr>
          <w:rFonts w:ascii="Arial" w:eastAsia="Calibri" w:hAnsi="Arial" w:cs="Arial"/>
          <w:color w:val="000000"/>
          <w:sz w:val="22"/>
          <w:szCs w:val="22"/>
          <w:u w:color="000000"/>
        </w:rPr>
        <w:lastRenderedPageBreak/>
        <w:t>administrativo, en depósito, garantía, provisión de gastos o valores en custodia. La misma disposición aplicará, previa notificación de la Secretaría, para los Asesores Inmobiliarios que durante la vigencia de su registro hubieran sido condenados por delito de carácter patrimonial.</w:t>
      </w:r>
    </w:p>
    <w:p w:rsidR="002A1F3B" w:rsidRPr="00DE2486" w:rsidRDefault="002A1F3B" w:rsidP="00DE2486">
      <w:pPr>
        <w:tabs>
          <w:tab w:val="left" w:pos="709"/>
          <w:tab w:val="left" w:pos="8647"/>
        </w:tabs>
        <w:jc w:val="both"/>
        <w:outlineLvl w:val="0"/>
        <w:rPr>
          <w:rFonts w:ascii="Arial" w:eastAsia="Calibri" w:hAnsi="Arial" w:cs="Arial"/>
          <w:b/>
          <w:bCs/>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29.- </w:t>
      </w:r>
      <w:r w:rsidRPr="00DE2486">
        <w:rPr>
          <w:rFonts w:ascii="Arial" w:eastAsia="Calibri" w:hAnsi="Arial" w:cs="Arial"/>
          <w:color w:val="000000"/>
          <w:sz w:val="22"/>
          <w:szCs w:val="22"/>
          <w:u w:color="000000"/>
        </w:rPr>
        <w:t>Se harán acreedores a sanciones quienes incurran en los siguientes actos:</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370A0B" w:rsidP="00DE2486">
      <w:pPr>
        <w:pBdr>
          <w:top w:val="nil"/>
          <w:left w:val="nil"/>
          <w:bottom w:val="nil"/>
          <w:right w:val="nil"/>
          <w:between w:val="nil"/>
          <w:bar w:val="nil"/>
        </w:pBdr>
        <w:tabs>
          <w:tab w:val="left" w:pos="1134"/>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Ofrecer un bien inmueble al mercado para la realización de una operación inmobiliaria sin el consentimiento de su propietario expresado en un documento por escrito, y</w:t>
      </w:r>
    </w:p>
    <w:p w:rsidR="0084037E" w:rsidRPr="00DE2486" w:rsidRDefault="0084037E" w:rsidP="00DE2486">
      <w:pPr>
        <w:tabs>
          <w:tab w:val="left" w:pos="1134"/>
          <w:tab w:val="num" w:pos="1560"/>
        </w:tabs>
        <w:jc w:val="both"/>
        <w:outlineLvl w:val="0"/>
        <w:rPr>
          <w:rFonts w:ascii="Arial" w:eastAsia="Arial" w:hAnsi="Arial" w:cs="Arial"/>
          <w:color w:val="000000"/>
          <w:sz w:val="22"/>
          <w:szCs w:val="22"/>
          <w:u w:color="000000"/>
        </w:rPr>
      </w:pPr>
    </w:p>
    <w:p w:rsidR="0084037E" w:rsidRPr="00DE2486" w:rsidRDefault="00370A0B" w:rsidP="00DE2486">
      <w:pPr>
        <w:pBdr>
          <w:top w:val="nil"/>
          <w:left w:val="nil"/>
          <w:bottom w:val="nil"/>
          <w:right w:val="nil"/>
          <w:between w:val="nil"/>
          <w:bar w:val="nil"/>
        </w:pBdr>
        <w:tabs>
          <w:tab w:val="left" w:pos="1134"/>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Vender o prometer en venta inmuebles en proyecto o en ejecución sin las correspondientes garantías económicas para su terminación por parte del propietario, así como iniciar la promoción de los mismos si la previa integración y revisión de la documentación legal correspondiente.</w:t>
      </w:r>
    </w:p>
    <w:p w:rsidR="0084037E" w:rsidRPr="00DE2486" w:rsidRDefault="0084037E" w:rsidP="00DE2486">
      <w:pPr>
        <w:tabs>
          <w:tab w:val="left" w:pos="1134"/>
          <w:tab w:val="num" w:pos="1560"/>
        </w:tabs>
        <w:contextualSpacing/>
        <w:rPr>
          <w:rFonts w:ascii="Arial" w:eastAsia="Arial" w:hAnsi="Arial" w:cs="Arial"/>
          <w:color w:val="000000"/>
          <w:sz w:val="22"/>
          <w:szCs w:val="22"/>
        </w:rPr>
      </w:pPr>
    </w:p>
    <w:p w:rsidR="0084037E" w:rsidRPr="00DE2486" w:rsidRDefault="00370A0B" w:rsidP="00DE2486">
      <w:pPr>
        <w:pBdr>
          <w:top w:val="nil"/>
          <w:left w:val="nil"/>
          <w:bottom w:val="nil"/>
          <w:right w:val="nil"/>
          <w:between w:val="nil"/>
          <w:bar w:val="nil"/>
        </w:pBdr>
        <w:tabs>
          <w:tab w:val="left" w:pos="1134"/>
        </w:tabs>
        <w:jc w:val="both"/>
        <w:outlineLvl w:val="0"/>
        <w:rPr>
          <w:rFonts w:ascii="Arial" w:eastAsia="Arial" w:hAnsi="Arial" w:cs="Arial"/>
          <w:color w:val="000000"/>
          <w:sz w:val="22"/>
          <w:szCs w:val="22"/>
        </w:rPr>
      </w:pPr>
      <w:r w:rsidRPr="00DE2486">
        <w:rPr>
          <w:rFonts w:ascii="Arial" w:eastAsia="Arial" w:hAnsi="Arial" w:cs="Arial"/>
          <w:color w:val="000000"/>
          <w:sz w:val="22"/>
          <w:szCs w:val="22"/>
        </w:rPr>
        <w:t xml:space="preserve">III. </w:t>
      </w:r>
      <w:r w:rsidR="0084037E" w:rsidRPr="00DE2486">
        <w:rPr>
          <w:rFonts w:ascii="Arial" w:eastAsia="Arial" w:hAnsi="Arial" w:cs="Arial"/>
          <w:color w:val="000000"/>
          <w:sz w:val="22"/>
          <w:szCs w:val="22"/>
        </w:rPr>
        <w:t>Cometer, por acción u omisión, infracciones o inobservancia a las disposiciones de esta Ley o su Reglamento.</w:t>
      </w:r>
    </w:p>
    <w:p w:rsidR="0084037E" w:rsidRPr="00DE2486" w:rsidRDefault="0084037E" w:rsidP="00DE2486">
      <w:pPr>
        <w:pBdr>
          <w:top w:val="nil"/>
          <w:left w:val="nil"/>
          <w:bottom w:val="nil"/>
          <w:right w:val="nil"/>
          <w:between w:val="nil"/>
          <w:bar w:val="nil"/>
        </w:pBdr>
        <w:tabs>
          <w:tab w:val="left" w:pos="1418"/>
          <w:tab w:val="num" w:pos="1560"/>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30.- </w:t>
      </w:r>
      <w:r w:rsidRPr="00DE2486">
        <w:rPr>
          <w:rFonts w:ascii="Arial" w:eastAsia="Calibri" w:hAnsi="Arial" w:cs="Arial"/>
          <w:color w:val="000000"/>
          <w:sz w:val="22"/>
          <w:szCs w:val="22"/>
          <w:u w:color="000000"/>
        </w:rPr>
        <w:t>Al imponer una sanción, la Secretaría fundará y motivará su resolución considerando lo siguiente:</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Los daños y perjuicios que se hayan ocasionado o pudieren ocasionarse;</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La gravedad de la infracción;</w:t>
      </w:r>
    </w:p>
    <w:p w:rsidR="002A1F3B" w:rsidRPr="00DE2486" w:rsidRDefault="002A1F3B" w:rsidP="00DE2486">
      <w:pPr>
        <w:tabs>
          <w:tab w:val="left" w:pos="1560"/>
          <w:tab w:val="left" w:pos="8647"/>
        </w:tabs>
        <w:contextualSpacing/>
        <w:jc w:val="both"/>
        <w:outlineLvl w:val="0"/>
        <w:rPr>
          <w:rFonts w:ascii="Arial" w:eastAsia="Arial" w:hAnsi="Arial" w:cs="Arial"/>
          <w:color w:val="000000"/>
          <w:sz w:val="22"/>
          <w:szCs w:val="22"/>
          <w:u w:color="000000"/>
        </w:rPr>
      </w:pPr>
    </w:p>
    <w:p w:rsidR="0084037E" w:rsidRPr="00DE2486" w:rsidRDefault="00370A0B" w:rsidP="00DE2486">
      <w:pP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El carácter intencional o no de la acción u omisió</w:t>
      </w:r>
      <w:r w:rsidR="002A1F3B" w:rsidRPr="00DE2486">
        <w:rPr>
          <w:rFonts w:ascii="Arial" w:eastAsia="Calibri" w:hAnsi="Arial" w:cs="Arial"/>
          <w:color w:val="000000"/>
          <w:sz w:val="22"/>
          <w:szCs w:val="22"/>
          <w:u w:color="000000"/>
        </w:rPr>
        <w:t>n constitutiva de la infracción;</w:t>
      </w:r>
      <w:r w:rsidR="0084037E" w:rsidRPr="00DE2486">
        <w:rPr>
          <w:rFonts w:ascii="Arial" w:eastAsia="Calibri" w:hAnsi="Arial" w:cs="Arial"/>
          <w:color w:val="000000"/>
          <w:sz w:val="22"/>
          <w:szCs w:val="22"/>
          <w:u w:color="000000"/>
        </w:rPr>
        <w:t xml:space="preserve"> y</w:t>
      </w:r>
    </w:p>
    <w:p w:rsidR="0084037E" w:rsidRPr="00DE2486" w:rsidRDefault="0084037E" w:rsidP="00DE2486">
      <w:pPr>
        <w:tabs>
          <w:tab w:val="left" w:pos="1560"/>
          <w:tab w:val="left" w:pos="8647"/>
        </w:tabs>
        <w:contextualSpacing/>
        <w:rPr>
          <w:rFonts w:ascii="Arial" w:eastAsia="Calibri"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IV. </w:t>
      </w:r>
      <w:r w:rsidR="0084037E" w:rsidRPr="00DE2486">
        <w:rPr>
          <w:rFonts w:ascii="Arial" w:eastAsia="Calibri" w:hAnsi="Arial" w:cs="Arial"/>
          <w:color w:val="000000"/>
          <w:sz w:val="22"/>
          <w:szCs w:val="22"/>
          <w:u w:color="000000"/>
        </w:rPr>
        <w:t>La reincidencia del infractor.</w:t>
      </w:r>
    </w:p>
    <w:p w:rsidR="002A1F3B" w:rsidRPr="00DE2486" w:rsidRDefault="002A1F3B"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Los Asesores Inmobiliarios que sean sancionados con la revocación de la Licencia y con la cancelación de su inscripción en el Padrón, podrán solicitar nuevamente su licencia y su reingreso al mismo transcurridos tres años a partir de la fecha de la cancelación, cumpliendo con las disposiciones de la presente </w:t>
      </w:r>
      <w:r w:rsidRPr="00DE2486">
        <w:rPr>
          <w:rFonts w:ascii="Arial" w:eastAsia="Arial" w:hAnsi="Arial" w:cs="Arial"/>
          <w:color w:val="000000"/>
          <w:sz w:val="22"/>
          <w:szCs w:val="22"/>
          <w:u w:color="000000"/>
        </w:rPr>
        <w:t>Ley</w:t>
      </w:r>
      <w:r w:rsidRPr="00DE2486">
        <w:rPr>
          <w:rFonts w:ascii="Arial" w:eastAsia="Calibri" w:hAnsi="Arial" w:cs="Arial"/>
          <w:color w:val="000000"/>
          <w:sz w:val="22"/>
          <w:szCs w:val="22"/>
          <w:u w:color="000000"/>
        </w:rPr>
        <w:t>.</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31.- </w:t>
      </w:r>
      <w:r w:rsidRPr="00DE2486">
        <w:rPr>
          <w:rFonts w:ascii="Arial" w:eastAsia="Calibri" w:hAnsi="Arial" w:cs="Arial"/>
          <w:color w:val="000000"/>
          <w:sz w:val="22"/>
          <w:szCs w:val="22"/>
          <w:u w:color="000000"/>
        </w:rPr>
        <w:t>La Secretaría de Finanzas y Tesorería General del Estado será la encargada de hacer efectivas las sanciones consistentes en multas que imponga la Secretaría.</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Para la aplicación de la multa la Secretaría de Finanzas y Tesorería General del Estado seguirá el procedimiento Administrativo de Ejecución, en los términos previstos por las Leyes Fiscales del Estado.</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32.- </w:t>
      </w:r>
      <w:r w:rsidRPr="00DE2486">
        <w:rPr>
          <w:rFonts w:ascii="Arial" w:eastAsia="Calibri" w:hAnsi="Arial" w:cs="Arial"/>
          <w:color w:val="000000"/>
          <w:sz w:val="22"/>
          <w:szCs w:val="22"/>
          <w:u w:color="000000"/>
        </w:rPr>
        <w:t>Se publicarán en el Periódico Oficial del Estado, las infracciones y sanciones cometidas por los Asesores Inmobiliarios inscritos en el Padrón.</w:t>
      </w:r>
    </w:p>
    <w:p w:rsidR="002A1F3B" w:rsidRPr="00DE2486" w:rsidRDefault="002A1F3B" w:rsidP="00DE2486">
      <w:pPr>
        <w:tabs>
          <w:tab w:val="left" w:pos="709"/>
        </w:tabs>
        <w:jc w:val="both"/>
        <w:outlineLvl w:val="0"/>
        <w:rPr>
          <w:rFonts w:ascii="Arial" w:eastAsia="Arial" w:hAnsi="Arial" w:cs="Arial"/>
          <w:color w:val="000000"/>
          <w:sz w:val="22"/>
          <w:szCs w:val="22"/>
          <w:u w:color="000000"/>
        </w:rPr>
      </w:pPr>
    </w:p>
    <w:p w:rsidR="00370A0B" w:rsidRPr="00DE2486" w:rsidRDefault="00370A0B" w:rsidP="00DE2486">
      <w:pPr>
        <w:tabs>
          <w:tab w:val="left" w:pos="709"/>
        </w:tabs>
        <w:jc w:val="both"/>
        <w:outlineLvl w:val="0"/>
        <w:rPr>
          <w:rFonts w:ascii="Arial" w:eastAsia="Arial" w:hAnsi="Arial" w:cs="Arial"/>
          <w:color w:val="000000"/>
          <w:sz w:val="22"/>
          <w:szCs w:val="22"/>
          <w:u w:color="000000"/>
        </w:rPr>
      </w:pP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CAPÍTULO III</w:t>
      </w:r>
    </w:p>
    <w:p w:rsidR="0084037E" w:rsidRPr="00DE2486" w:rsidRDefault="0084037E" w:rsidP="00DE2486">
      <w:pPr>
        <w:tabs>
          <w:tab w:val="left" w:pos="709"/>
          <w:tab w:val="left" w:pos="8647"/>
        </w:tabs>
        <w:jc w:val="center"/>
        <w:outlineLvl w:val="0"/>
        <w:rPr>
          <w:rFonts w:ascii="Arial" w:eastAsia="Arial" w:hAnsi="Arial" w:cs="Arial"/>
          <w:b/>
          <w:bCs/>
          <w:color w:val="000000"/>
          <w:sz w:val="22"/>
          <w:szCs w:val="22"/>
          <w:u w:color="000000"/>
        </w:rPr>
      </w:pPr>
      <w:r w:rsidRPr="00DE2486">
        <w:rPr>
          <w:rFonts w:ascii="Arial" w:eastAsia="Calibri" w:hAnsi="Arial" w:cs="Arial"/>
          <w:b/>
          <w:bCs/>
          <w:color w:val="000000"/>
          <w:sz w:val="22"/>
          <w:szCs w:val="22"/>
          <w:u w:color="000000"/>
        </w:rPr>
        <w:t>DEL RECURSO DE REVISIÓN</w:t>
      </w:r>
    </w:p>
    <w:p w:rsidR="0084037E" w:rsidRPr="00DE2486" w:rsidRDefault="0084037E" w:rsidP="00DE2486">
      <w:pPr>
        <w:tabs>
          <w:tab w:val="left" w:pos="709"/>
          <w:tab w:val="left" w:pos="8647"/>
        </w:tabs>
        <w:jc w:val="center"/>
        <w:outlineLvl w:val="0"/>
        <w:rPr>
          <w:rFonts w:ascii="Arial" w:eastAsia="Arial" w:hAnsi="Arial" w:cs="Arial"/>
          <w:color w:val="000000"/>
          <w:sz w:val="22"/>
          <w:szCs w:val="22"/>
          <w:u w:color="000000"/>
        </w:rPr>
      </w:pPr>
    </w:p>
    <w:p w:rsidR="002A1F3B" w:rsidRPr="00DE2486" w:rsidRDefault="002A1F3B" w:rsidP="00DE2486">
      <w:pPr>
        <w:tabs>
          <w:tab w:val="left" w:pos="709"/>
          <w:tab w:val="left" w:pos="8647"/>
        </w:tabs>
        <w:jc w:val="center"/>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lastRenderedPageBreak/>
        <w:t xml:space="preserve">Artículo 33.- </w:t>
      </w:r>
      <w:r w:rsidRPr="00DE2486">
        <w:rPr>
          <w:rFonts w:ascii="Arial" w:eastAsia="Calibri" w:hAnsi="Arial" w:cs="Arial"/>
          <w:color w:val="000000"/>
          <w:sz w:val="22"/>
          <w:szCs w:val="22"/>
          <w:u w:color="000000"/>
        </w:rPr>
        <w:t xml:space="preserve">Los interesados afectados por los actos y resoluciones de la Secretaría podrán a su elección, interponer el recurso de revisión previsto en esta Ley o intentar el juicio correspondiente ante el </w:t>
      </w:r>
      <w:r w:rsidRPr="00DE2486">
        <w:rPr>
          <w:rFonts w:ascii="Arial" w:eastAsia="Calibri" w:hAnsi="Arial" w:cs="Arial"/>
          <w:color w:val="000000"/>
          <w:sz w:val="22"/>
          <w:szCs w:val="22"/>
        </w:rPr>
        <w:t xml:space="preserve">Tribunal de Justicia Administrativa. </w:t>
      </w:r>
      <w:r w:rsidRPr="00DE2486">
        <w:rPr>
          <w:rFonts w:ascii="Arial" w:eastAsia="Calibri" w:hAnsi="Arial" w:cs="Arial"/>
          <w:color w:val="000000"/>
          <w:sz w:val="22"/>
          <w:szCs w:val="22"/>
          <w:u w:color="000000"/>
        </w:rPr>
        <w:t>El recurso de revisión tendrá por objeto que la Secretaría confirme, modifique, revoque o anule el acto administrativo recurrido.</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34.- </w:t>
      </w:r>
      <w:r w:rsidRPr="00DE2486">
        <w:rPr>
          <w:rFonts w:ascii="Arial" w:eastAsia="Calibri" w:hAnsi="Arial" w:cs="Arial"/>
          <w:color w:val="000000"/>
          <w:sz w:val="22"/>
          <w:szCs w:val="22"/>
          <w:u w:color="000000"/>
        </w:rPr>
        <w:t>El término para interponer el recurso de revisión ante la Secretaría, será de diez días hábiles, contados a partir del día siguiente que se tenga conocimiento del acto o surta sus efectos la notificación de la resolución que se recurra.</w:t>
      </w:r>
    </w:p>
    <w:p w:rsidR="002A1F3B" w:rsidRPr="00DE2486" w:rsidRDefault="002A1F3B" w:rsidP="00DE2486">
      <w:pPr>
        <w:tabs>
          <w:tab w:val="left" w:pos="709"/>
          <w:tab w:val="left" w:pos="8647"/>
        </w:tabs>
        <w:jc w:val="both"/>
        <w:outlineLvl w:val="0"/>
        <w:rPr>
          <w:rFonts w:ascii="Arial" w:eastAsia="Arial" w:hAnsi="Arial" w:cs="Arial"/>
          <w:b/>
          <w:bCs/>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35.- </w:t>
      </w:r>
      <w:r w:rsidRPr="00DE2486">
        <w:rPr>
          <w:rFonts w:ascii="Arial" w:eastAsia="Calibri" w:hAnsi="Arial" w:cs="Arial"/>
          <w:color w:val="000000"/>
          <w:sz w:val="22"/>
          <w:szCs w:val="22"/>
          <w:u w:color="000000"/>
        </w:rPr>
        <w:t>En el escrito de interposición del recurso de revisión, el interesado deberá cumplir con los siguientes requisitos:</w:t>
      </w:r>
    </w:p>
    <w:p w:rsidR="002A1F3B" w:rsidRPr="00DE2486" w:rsidRDefault="002A1F3B"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Señalar el nombre del recurrente y del tercero perjudicado si lo hubiere, así como el lugar para oír y recibir notificaciones y documentos; además, el nombre de la persona autorizado para oírlas y recibirlas;</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Precisar el acto o resolución administrativa que impugna, así como la fecha en que fue notificado de la misma o bien cuando se enteró ésta;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La descripción de los hechos, antecedentes de la resolución que se recurre;</w:t>
      </w:r>
    </w:p>
    <w:p w:rsidR="0084037E" w:rsidRPr="00DE2486" w:rsidRDefault="0084037E" w:rsidP="00DE2486">
      <w:pPr>
        <w:tabs>
          <w:tab w:val="left" w:pos="1560"/>
          <w:tab w:val="left" w:pos="8647"/>
        </w:tabs>
        <w:contextualSpacing/>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IV. </w:t>
      </w:r>
      <w:r w:rsidR="0084037E" w:rsidRPr="00DE2486">
        <w:rPr>
          <w:rFonts w:ascii="Arial" w:eastAsia="Calibri" w:hAnsi="Arial" w:cs="Arial"/>
          <w:color w:val="000000"/>
          <w:sz w:val="22"/>
          <w:szCs w:val="22"/>
          <w:u w:color="000000"/>
        </w:rPr>
        <w:t>Los agravios que le causan y los argumentos de derecho en contra del acto o de la resolución que se recurre;</w:t>
      </w:r>
    </w:p>
    <w:p w:rsidR="002A1F3B" w:rsidRPr="00DE2486" w:rsidRDefault="002A1F3B" w:rsidP="00DE2486">
      <w:pPr>
        <w:tabs>
          <w:tab w:val="left" w:pos="1560"/>
          <w:tab w:val="left" w:pos="8647"/>
        </w:tabs>
        <w:contextualSpacing/>
        <w:jc w:val="both"/>
        <w:outlineLvl w:val="0"/>
        <w:rPr>
          <w:rFonts w:ascii="Arial" w:eastAsia="Arial" w:hAnsi="Arial" w:cs="Arial"/>
          <w:color w:val="000000"/>
          <w:sz w:val="22"/>
          <w:szCs w:val="22"/>
          <w:u w:color="000000"/>
        </w:rPr>
      </w:pPr>
    </w:p>
    <w:p w:rsidR="002A1F3B" w:rsidRPr="00DE2486" w:rsidRDefault="00370A0B" w:rsidP="00DE2486">
      <w:pP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V. </w:t>
      </w:r>
      <w:r w:rsidR="0084037E" w:rsidRPr="00DE2486">
        <w:rPr>
          <w:rFonts w:ascii="Arial" w:eastAsia="Calibri" w:hAnsi="Arial" w:cs="Arial"/>
          <w:color w:val="000000"/>
          <w:sz w:val="22"/>
          <w:szCs w:val="22"/>
          <w:u w:color="000000"/>
        </w:rPr>
        <w:t>Las pruebas que se ofrezcan, relacionadas con los hechos que se mencionen</w:t>
      </w:r>
      <w:r w:rsidR="002A1F3B" w:rsidRPr="00DE2486">
        <w:rPr>
          <w:rFonts w:ascii="Arial" w:eastAsia="Calibri" w:hAnsi="Arial" w:cs="Arial"/>
          <w:color w:val="000000"/>
          <w:sz w:val="22"/>
          <w:szCs w:val="22"/>
          <w:u w:color="000000"/>
        </w:rPr>
        <w:t>;</w:t>
      </w:r>
      <w:r w:rsidR="0084037E" w:rsidRPr="00DE2486">
        <w:rPr>
          <w:rFonts w:ascii="Arial" w:eastAsia="Calibri" w:hAnsi="Arial" w:cs="Arial"/>
          <w:color w:val="000000"/>
          <w:sz w:val="22"/>
          <w:szCs w:val="22"/>
          <w:u w:color="000000"/>
        </w:rPr>
        <w:t xml:space="preserve"> y</w:t>
      </w:r>
    </w:p>
    <w:p w:rsidR="00ED64C5" w:rsidRPr="00DE2486" w:rsidRDefault="00ED64C5" w:rsidP="00DE2486">
      <w:pPr>
        <w:tabs>
          <w:tab w:val="left" w:pos="1560"/>
          <w:tab w:val="left" w:pos="8647"/>
        </w:tabs>
        <w:contextualSpacing/>
        <w:jc w:val="both"/>
        <w:outlineLvl w:val="0"/>
        <w:rPr>
          <w:rFonts w:ascii="Arial" w:eastAsia="Calibri"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VI. </w:t>
      </w:r>
      <w:r w:rsidR="0084037E" w:rsidRPr="00DE2486">
        <w:rPr>
          <w:rFonts w:ascii="Arial" w:eastAsia="Calibri" w:hAnsi="Arial" w:cs="Arial"/>
          <w:color w:val="000000"/>
          <w:sz w:val="22"/>
          <w:szCs w:val="22"/>
          <w:u w:color="000000"/>
        </w:rPr>
        <w:t>La ratificación de firmas ante la autoridad en un lapso no mayor a tres días, contados a partir de la fecha de interposición del mismo o ratificada las firmas ante fedatario público.</w:t>
      </w:r>
    </w:p>
    <w:p w:rsidR="00C076ED" w:rsidRPr="00DE2486" w:rsidRDefault="00C076ED"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36.- </w:t>
      </w:r>
      <w:r w:rsidRPr="00DE2486">
        <w:rPr>
          <w:rFonts w:ascii="Arial" w:eastAsia="Calibri" w:hAnsi="Arial" w:cs="Arial"/>
          <w:color w:val="000000"/>
          <w:sz w:val="22"/>
          <w:szCs w:val="22"/>
          <w:u w:color="000000"/>
        </w:rPr>
        <w:t>Con el escrito de interposición del recurso de revisión deberán acompañarse los siguientes documentos:</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Los que acrediten la personalidad del promovente, cuando actúe a nombre de otro o de persona jurídica colectiva;</w:t>
      </w:r>
    </w:p>
    <w:p w:rsidR="0084037E" w:rsidRPr="00DE2486" w:rsidRDefault="0084037E" w:rsidP="00DE2486">
      <w:pPr>
        <w:tabs>
          <w:tab w:val="left" w:pos="1560"/>
          <w:tab w:val="left" w:pos="8647"/>
        </w:tabs>
        <w:jc w:val="both"/>
        <w:outlineLvl w:val="0"/>
        <w:rPr>
          <w:rFonts w:ascii="Arial" w:eastAsia="Calibri"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Aquellos en que conste el acto o la resolución recurrida, cuando dicha actuación haya sido por escrito;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 xml:space="preserve">La constancia de notificación del acto impugnado o la manifestación bajo </w:t>
      </w:r>
      <w:r w:rsidR="0084037E" w:rsidRPr="00DE2486">
        <w:rPr>
          <w:rFonts w:ascii="Arial" w:eastAsia="Calibri" w:hAnsi="Arial" w:cs="Arial"/>
          <w:bCs/>
          <w:color w:val="000000"/>
          <w:sz w:val="22"/>
          <w:szCs w:val="22"/>
          <w:u w:color="000000"/>
        </w:rPr>
        <w:t>p</w:t>
      </w:r>
      <w:r w:rsidR="0084037E" w:rsidRPr="00DE2486">
        <w:rPr>
          <w:rFonts w:ascii="Arial" w:eastAsia="Calibri" w:hAnsi="Arial" w:cs="Arial"/>
          <w:color w:val="000000"/>
          <w:sz w:val="22"/>
          <w:szCs w:val="22"/>
          <w:u w:color="000000"/>
        </w:rPr>
        <w:t>rotesta de decir verdad de la fecha en que tuv</w:t>
      </w:r>
      <w:r w:rsidR="00F276FF" w:rsidRPr="00DE2486">
        <w:rPr>
          <w:rFonts w:ascii="Arial" w:eastAsia="Calibri" w:hAnsi="Arial" w:cs="Arial"/>
          <w:color w:val="000000"/>
          <w:sz w:val="22"/>
          <w:szCs w:val="22"/>
          <w:u w:color="000000"/>
        </w:rPr>
        <w:t>o conocimiento de la resolución;</w:t>
      </w:r>
      <w:r w:rsidR="0084037E" w:rsidRPr="00DE2486">
        <w:rPr>
          <w:rFonts w:ascii="Arial" w:eastAsia="Calibri" w:hAnsi="Arial" w:cs="Arial"/>
          <w:color w:val="000000"/>
          <w:sz w:val="22"/>
          <w:szCs w:val="22"/>
          <w:u w:color="000000"/>
        </w:rPr>
        <w:t xml:space="preserve"> y</w:t>
      </w:r>
    </w:p>
    <w:p w:rsidR="00C076ED" w:rsidRPr="00DE2486" w:rsidRDefault="00C076ED" w:rsidP="00DE2486">
      <w:pPr>
        <w:tabs>
          <w:tab w:val="left" w:pos="1560"/>
          <w:tab w:val="left" w:pos="8647"/>
        </w:tabs>
        <w:contextualSpacing/>
        <w:jc w:val="both"/>
        <w:outlineLvl w:val="0"/>
        <w:rPr>
          <w:rFonts w:ascii="Arial" w:eastAsia="Arial" w:hAnsi="Arial" w:cs="Arial"/>
          <w:color w:val="000000"/>
          <w:sz w:val="22"/>
          <w:szCs w:val="22"/>
          <w:u w:color="000000"/>
        </w:rPr>
      </w:pPr>
    </w:p>
    <w:p w:rsidR="0084037E" w:rsidRPr="00DE2486" w:rsidRDefault="00370A0B" w:rsidP="00DE2486">
      <w:pP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IV. </w:t>
      </w:r>
      <w:r w:rsidR="0084037E" w:rsidRPr="00DE2486">
        <w:rPr>
          <w:rFonts w:ascii="Arial" w:eastAsia="Calibri" w:hAnsi="Arial" w:cs="Arial"/>
          <w:color w:val="000000"/>
          <w:sz w:val="22"/>
          <w:szCs w:val="22"/>
          <w:u w:color="000000"/>
        </w:rPr>
        <w:t>Las pruebas que acrediten los hechos reclamados.</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37.- </w:t>
      </w:r>
      <w:r w:rsidRPr="00DE2486">
        <w:rPr>
          <w:rFonts w:ascii="Arial" w:eastAsia="Calibri" w:hAnsi="Arial" w:cs="Arial"/>
          <w:color w:val="000000"/>
          <w:sz w:val="22"/>
          <w:szCs w:val="22"/>
          <w:u w:color="000000"/>
        </w:rPr>
        <w:t>La Secretaría prevendrá por escrito a los interesados que no cumplan con alguno de los requisitos o no presenten los documentos señalados en el artículo anterior.</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Para subsanar la irregularidad se dará un plazo tres días hábiles siguientes a la notificación personal. Si transcurrido dicho plazo el recurrente no desahoga en sus términos la prevención, el recurso se tendrá por no interpuesto.</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Si el escrito de interposición del recurso no aparece firmado por el interesado, o por quien debe hacerlo, se tendrá por no interpuesto.</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38.- </w:t>
      </w:r>
      <w:r w:rsidRPr="00DE2486">
        <w:rPr>
          <w:rFonts w:ascii="Arial" w:eastAsia="Calibri" w:hAnsi="Arial" w:cs="Arial"/>
          <w:color w:val="000000"/>
          <w:sz w:val="22"/>
          <w:szCs w:val="22"/>
          <w:u w:color="000000"/>
        </w:rPr>
        <w:t>Una vez aceptado el recurso la Secretaría tendrá un plazo de tres días hábiles para informar a la o a las personas interesados sobre la admisión, prevención o desechamiento del mismo, notificando personalmente la resolución.</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Si se admite el recurso a trámite se concederá un término de diez días para la etapa probatoria. Concluido este periodo, se abrirá uno para alegatos por el término de cinco días.</w:t>
      </w:r>
    </w:p>
    <w:p w:rsidR="0084037E" w:rsidRPr="00DE2486" w:rsidRDefault="0084037E" w:rsidP="00DE2486">
      <w:pPr>
        <w:tabs>
          <w:tab w:val="left" w:pos="709"/>
          <w:tab w:val="left" w:pos="8647"/>
        </w:tabs>
        <w:jc w:val="both"/>
        <w:outlineLvl w:val="0"/>
        <w:rPr>
          <w:rFonts w:ascii="Arial" w:eastAsia="Arial" w:hAnsi="Arial" w:cs="Arial"/>
          <w:b/>
          <w:bCs/>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39.- </w:t>
      </w:r>
      <w:r w:rsidRPr="00DE2486">
        <w:rPr>
          <w:rFonts w:ascii="Arial" w:eastAsia="Calibri" w:hAnsi="Arial" w:cs="Arial"/>
          <w:color w:val="000000"/>
          <w:sz w:val="22"/>
          <w:szCs w:val="22"/>
          <w:u w:color="000000"/>
        </w:rPr>
        <w:t>Se desechará por improcedente el recurso cuando se interponga:</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Contra actos administrativos que sean materia de otro recurso que se encuentre pendiente de resolución, promovido por el mismo recurrente por el propio acto impugnado;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Contra actos que no afecten los intereses legítimos del promovente;</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Contra actos consumados de modo irreparable;</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IV. </w:t>
      </w:r>
      <w:r w:rsidR="0084037E" w:rsidRPr="00DE2486">
        <w:rPr>
          <w:rFonts w:ascii="Arial" w:eastAsia="Calibri" w:hAnsi="Arial" w:cs="Arial"/>
          <w:color w:val="000000"/>
          <w:sz w:val="22"/>
          <w:szCs w:val="22"/>
          <w:u w:color="000000"/>
        </w:rPr>
        <w:t>Contra actos consentidos expresamente;</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 </w:t>
      </w:r>
      <w:r w:rsidR="0084037E" w:rsidRPr="00DE2486">
        <w:rPr>
          <w:rFonts w:ascii="Arial" w:eastAsia="Calibri" w:hAnsi="Arial" w:cs="Arial"/>
          <w:color w:val="000000"/>
          <w:sz w:val="22"/>
          <w:szCs w:val="22"/>
          <w:u w:color="000000"/>
        </w:rPr>
        <w:t>Cuando el recurso sea interpuesto fuera del término previsto por esta Ley, 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370A0B" w:rsidP="00DE2486">
      <w:pP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VI. </w:t>
      </w:r>
      <w:r w:rsidR="0084037E" w:rsidRPr="00DE2486">
        <w:rPr>
          <w:rFonts w:ascii="Arial" w:eastAsia="Calibri" w:hAnsi="Arial" w:cs="Arial"/>
          <w:color w:val="000000"/>
          <w:sz w:val="22"/>
          <w:szCs w:val="22"/>
          <w:u w:color="000000"/>
        </w:rPr>
        <w:t>Cuando se esté tramitando ante los tribunales algún recurso o medio de defensa legal interpuesto por el promovente, que pueda tener por efecto modificar, revocar o nulificar el acto respectivo.</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40.- </w:t>
      </w:r>
      <w:r w:rsidRPr="00DE2486">
        <w:rPr>
          <w:rFonts w:ascii="Arial" w:eastAsia="Calibri" w:hAnsi="Arial" w:cs="Arial"/>
          <w:color w:val="000000"/>
          <w:sz w:val="22"/>
          <w:szCs w:val="22"/>
          <w:u w:color="000000"/>
        </w:rPr>
        <w:t>Será sobreseído el recurso cuando:</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El promovente se desista expresamente;</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El interesado fallezca durante el procedimiento, si el acto o resolución impugnados sólo afecta a su persona;</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Durante el procedimiento sobrevenga alguna de las causas de improcedencia a que se refiere el artículo anterior;</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IV. </w:t>
      </w:r>
      <w:r w:rsidR="0084037E" w:rsidRPr="00DE2486">
        <w:rPr>
          <w:rFonts w:ascii="Arial" w:eastAsia="Calibri" w:hAnsi="Arial" w:cs="Arial"/>
          <w:color w:val="000000"/>
          <w:sz w:val="22"/>
          <w:szCs w:val="22"/>
          <w:u w:color="000000"/>
        </w:rPr>
        <w:t>Hayan cesado los efectos del acto impugnado;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 </w:t>
      </w:r>
      <w:r w:rsidR="0084037E" w:rsidRPr="00DE2486">
        <w:rPr>
          <w:rFonts w:ascii="Arial" w:eastAsia="Calibri" w:hAnsi="Arial" w:cs="Arial"/>
          <w:color w:val="000000"/>
          <w:sz w:val="22"/>
          <w:szCs w:val="22"/>
          <w:u w:color="000000"/>
        </w:rPr>
        <w:t>Falte el objeto o materia del acto, 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VI. </w:t>
      </w:r>
      <w:r w:rsidR="0084037E" w:rsidRPr="00DE2486">
        <w:rPr>
          <w:rFonts w:ascii="Arial" w:eastAsia="Calibri" w:hAnsi="Arial" w:cs="Arial"/>
          <w:color w:val="000000"/>
          <w:sz w:val="22"/>
          <w:szCs w:val="22"/>
          <w:u w:color="000000"/>
        </w:rPr>
        <w:t>No se probare la existencia del acto impugnado.</w:t>
      </w:r>
    </w:p>
    <w:p w:rsidR="00C076ED" w:rsidRPr="00DE2486" w:rsidRDefault="00C076ED" w:rsidP="00DE2486">
      <w:pPr>
        <w:tabs>
          <w:tab w:val="left" w:pos="709"/>
        </w:tabs>
        <w:jc w:val="both"/>
        <w:outlineLvl w:val="0"/>
        <w:rPr>
          <w:rFonts w:ascii="Arial" w:eastAsia="Arial" w:hAnsi="Arial" w:cs="Arial"/>
          <w:color w:val="000000"/>
          <w:sz w:val="22"/>
          <w:szCs w:val="22"/>
          <w:u w:color="000000"/>
        </w:rPr>
      </w:pPr>
    </w:p>
    <w:p w:rsidR="00ED64C5" w:rsidRPr="00DE2486" w:rsidRDefault="0084037E" w:rsidP="00DE2486">
      <w:pPr>
        <w:tabs>
          <w:tab w:val="left" w:pos="709"/>
        </w:tabs>
        <w:jc w:val="both"/>
        <w:outlineLvl w:val="0"/>
        <w:rPr>
          <w:rFonts w:ascii="Arial" w:eastAsia="Calibri" w:hAnsi="Arial" w:cs="Arial"/>
          <w:b/>
          <w:bCs/>
          <w:color w:val="000000"/>
          <w:sz w:val="22"/>
          <w:szCs w:val="22"/>
          <w:u w:color="000000"/>
        </w:rPr>
      </w:pPr>
      <w:r w:rsidRPr="00DE2486">
        <w:rPr>
          <w:rFonts w:ascii="Arial" w:eastAsia="Calibri" w:hAnsi="Arial" w:cs="Arial"/>
          <w:b/>
          <w:bCs/>
          <w:color w:val="000000"/>
          <w:sz w:val="22"/>
          <w:szCs w:val="22"/>
          <w:u w:color="000000"/>
        </w:rPr>
        <w:t xml:space="preserve">Artículo 41.- </w:t>
      </w:r>
      <w:r w:rsidRPr="00DE2486">
        <w:rPr>
          <w:rFonts w:ascii="Arial" w:eastAsia="Calibri" w:hAnsi="Arial" w:cs="Arial"/>
          <w:color w:val="000000"/>
          <w:sz w:val="22"/>
          <w:szCs w:val="22"/>
          <w:u w:color="000000"/>
        </w:rPr>
        <w:t>La resolución al recurso deberá ser emitido por la Secretaría dentro los quince días hábiles siguientes a que concluya el periodo de alegatos.</w:t>
      </w:r>
    </w:p>
    <w:p w:rsidR="001E14C7" w:rsidRPr="00DE2486" w:rsidRDefault="001E14C7" w:rsidP="00DE2486">
      <w:pPr>
        <w:tabs>
          <w:tab w:val="left" w:pos="709"/>
          <w:tab w:val="left" w:pos="8647"/>
        </w:tabs>
        <w:jc w:val="both"/>
        <w:outlineLvl w:val="0"/>
        <w:rPr>
          <w:rFonts w:ascii="Arial" w:eastAsia="Calibri" w:hAnsi="Arial" w:cs="Arial"/>
          <w:b/>
          <w:bCs/>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lastRenderedPageBreak/>
        <w:t xml:space="preserve">Artículo 42.- </w:t>
      </w:r>
      <w:r w:rsidRPr="00DE2486">
        <w:rPr>
          <w:rFonts w:ascii="Arial" w:eastAsia="Calibri" w:hAnsi="Arial" w:cs="Arial"/>
          <w:color w:val="000000"/>
          <w:sz w:val="22"/>
          <w:szCs w:val="22"/>
          <w:u w:color="000000"/>
        </w:rPr>
        <w:t>Toda resolución se fundará en Derecho y deberá examinar todos y cada uno de los agravios hechos valer por el recurrente. La Secretaría tendrá la facultad de invocar hechos notorios; cuando uno de los agravios sea suficiente para desvirtuar la validez del acto impugnado, bastará con el examen de dicho punto.</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Si la resolución ordena realizar un determinado acto o iniciar la reposición del procedimiento, deberá cumplirse en un plazo de diez días hábiles contados a partir de que se haya dictado la misma.</w:t>
      </w:r>
    </w:p>
    <w:p w:rsidR="00F276FF" w:rsidRPr="00DE2486" w:rsidRDefault="00F276FF" w:rsidP="00DE2486">
      <w:pPr>
        <w:tabs>
          <w:tab w:val="left" w:pos="709"/>
          <w:tab w:val="left" w:pos="8647"/>
        </w:tabs>
        <w:jc w:val="both"/>
        <w:outlineLvl w:val="0"/>
        <w:rPr>
          <w:rFonts w:ascii="Arial" w:eastAsia="Calibri" w:hAnsi="Arial" w:cs="Arial"/>
          <w:b/>
          <w:bCs/>
          <w:color w:val="000000"/>
          <w:sz w:val="22"/>
          <w:szCs w:val="22"/>
          <w:u w:color="000000"/>
        </w:rPr>
      </w:pPr>
    </w:p>
    <w:p w:rsidR="00ED64C5"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43.- </w:t>
      </w:r>
      <w:r w:rsidRPr="00DE2486">
        <w:rPr>
          <w:rFonts w:ascii="Arial" w:eastAsia="Calibri" w:hAnsi="Arial" w:cs="Arial"/>
          <w:color w:val="000000"/>
          <w:sz w:val="22"/>
          <w:szCs w:val="22"/>
          <w:u w:color="000000"/>
        </w:rPr>
        <w:t>La Secretaría, al resolver el recurso podrá:</w:t>
      </w:r>
    </w:p>
    <w:p w:rsidR="0084037E" w:rsidRPr="00DE2486" w:rsidRDefault="0084037E" w:rsidP="00DE2486">
      <w:pPr>
        <w:tabs>
          <w:tab w:val="left" w:pos="709"/>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 </w:t>
      </w:r>
      <w:r w:rsidR="0084037E" w:rsidRPr="00DE2486">
        <w:rPr>
          <w:rFonts w:ascii="Arial" w:eastAsia="Calibri" w:hAnsi="Arial" w:cs="Arial"/>
          <w:color w:val="000000"/>
          <w:sz w:val="22"/>
          <w:szCs w:val="22"/>
          <w:u w:color="000000"/>
        </w:rPr>
        <w:t>Declararlo improcedente o sobreseerlo;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 </w:t>
      </w:r>
      <w:r w:rsidR="0084037E" w:rsidRPr="00DE2486">
        <w:rPr>
          <w:rFonts w:ascii="Arial" w:eastAsia="Calibri" w:hAnsi="Arial" w:cs="Arial"/>
          <w:color w:val="000000"/>
          <w:sz w:val="22"/>
          <w:szCs w:val="22"/>
          <w:u w:color="000000"/>
        </w:rPr>
        <w:t>Confirmar el acto impugnado;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III. </w:t>
      </w:r>
      <w:r w:rsidR="0084037E" w:rsidRPr="00DE2486">
        <w:rPr>
          <w:rFonts w:ascii="Arial" w:eastAsia="Calibri" w:hAnsi="Arial" w:cs="Arial"/>
          <w:color w:val="000000"/>
          <w:sz w:val="22"/>
          <w:szCs w:val="22"/>
          <w:u w:color="000000"/>
        </w:rPr>
        <w:t>Declarar la nulidad del acto impugnado o revocarlo;</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84037E" w:rsidRPr="00DE2486" w:rsidRDefault="00370A0B" w:rsidP="00DE2486">
      <w:pPr>
        <w:tabs>
          <w:tab w:val="left" w:pos="1560"/>
          <w:tab w:val="left" w:pos="8647"/>
        </w:tabs>
        <w:contextualSpacing/>
        <w:jc w:val="both"/>
        <w:outlineLvl w:val="0"/>
        <w:rPr>
          <w:rFonts w:ascii="Arial" w:eastAsia="Arial" w:hAnsi="Arial" w:cs="Arial"/>
          <w:color w:val="000000"/>
          <w:sz w:val="22"/>
          <w:szCs w:val="22"/>
          <w:u w:color="000000"/>
        </w:rPr>
      </w:pPr>
      <w:r w:rsidRPr="00DE2486">
        <w:rPr>
          <w:rFonts w:ascii="Arial" w:eastAsia="Calibri" w:hAnsi="Arial" w:cs="Arial"/>
          <w:color w:val="000000"/>
          <w:sz w:val="22"/>
          <w:szCs w:val="22"/>
          <w:u w:color="000000"/>
        </w:rPr>
        <w:t xml:space="preserve">IV. </w:t>
      </w:r>
      <w:r w:rsidR="0084037E" w:rsidRPr="00DE2486">
        <w:rPr>
          <w:rFonts w:ascii="Arial" w:eastAsia="Calibri" w:hAnsi="Arial" w:cs="Arial"/>
          <w:color w:val="000000"/>
          <w:sz w:val="22"/>
          <w:szCs w:val="22"/>
          <w:u w:color="000000"/>
        </w:rPr>
        <w:t>Modificar u ordenar la modificación del acto impugnado o dictar u ordenar expedir uno nuevo que lo sustituya, cuando el recurso interpuesto sea total o parcialmente resuelto a favor del recurrente, y</w:t>
      </w:r>
    </w:p>
    <w:p w:rsidR="0084037E" w:rsidRPr="00DE2486" w:rsidRDefault="0084037E" w:rsidP="00DE2486">
      <w:pPr>
        <w:tabs>
          <w:tab w:val="left" w:pos="1560"/>
          <w:tab w:val="left" w:pos="8647"/>
        </w:tabs>
        <w:jc w:val="both"/>
        <w:outlineLvl w:val="0"/>
        <w:rPr>
          <w:rFonts w:ascii="Arial" w:eastAsia="Arial" w:hAnsi="Arial" w:cs="Arial"/>
          <w:color w:val="000000"/>
          <w:sz w:val="22"/>
          <w:szCs w:val="22"/>
          <w:u w:color="000000"/>
        </w:rPr>
      </w:pPr>
    </w:p>
    <w:p w:rsidR="00ED64C5" w:rsidRPr="00DE2486" w:rsidRDefault="00370A0B" w:rsidP="00DE2486">
      <w:pPr>
        <w:tabs>
          <w:tab w:val="left" w:pos="1560"/>
          <w:tab w:val="left" w:pos="8647"/>
        </w:tabs>
        <w:contextualSpacing/>
        <w:jc w:val="both"/>
        <w:outlineLvl w:val="0"/>
        <w:rPr>
          <w:rFonts w:ascii="Arial" w:eastAsia="Calibri" w:hAnsi="Arial" w:cs="Arial"/>
          <w:color w:val="000000"/>
          <w:sz w:val="22"/>
          <w:szCs w:val="22"/>
          <w:u w:color="000000"/>
        </w:rPr>
      </w:pPr>
      <w:r w:rsidRPr="00DE2486">
        <w:rPr>
          <w:rFonts w:ascii="Arial" w:eastAsia="Calibri" w:hAnsi="Arial" w:cs="Arial"/>
          <w:color w:val="000000"/>
          <w:sz w:val="22"/>
          <w:szCs w:val="22"/>
          <w:u w:color="000000"/>
        </w:rPr>
        <w:t xml:space="preserve">V. </w:t>
      </w:r>
      <w:r w:rsidR="0084037E" w:rsidRPr="00DE2486">
        <w:rPr>
          <w:rFonts w:ascii="Arial" w:eastAsia="Calibri" w:hAnsi="Arial" w:cs="Arial"/>
          <w:color w:val="000000"/>
          <w:sz w:val="22"/>
          <w:szCs w:val="22"/>
          <w:u w:color="000000"/>
        </w:rPr>
        <w:t>Ordenar la reposición del procedimiento administrativo.</w:t>
      </w:r>
    </w:p>
    <w:p w:rsidR="00F276FF" w:rsidRPr="00DE2486" w:rsidRDefault="00F276FF" w:rsidP="00DE2486">
      <w:pPr>
        <w:tabs>
          <w:tab w:val="left" w:pos="709"/>
          <w:tab w:val="left" w:pos="8647"/>
        </w:tabs>
        <w:jc w:val="both"/>
        <w:outlineLvl w:val="0"/>
        <w:rPr>
          <w:rFonts w:ascii="Arial" w:eastAsia="Arial" w:hAnsi="Arial" w:cs="Arial"/>
          <w:color w:val="000000"/>
          <w:sz w:val="22"/>
          <w:szCs w:val="22"/>
          <w:u w:color="000000"/>
        </w:rPr>
      </w:pPr>
    </w:p>
    <w:p w:rsidR="00C076ED" w:rsidRPr="00DE2486" w:rsidRDefault="0084037E" w:rsidP="00DE2486">
      <w:pPr>
        <w:tabs>
          <w:tab w:val="left" w:pos="709"/>
        </w:tabs>
        <w:jc w:val="both"/>
        <w:outlineLvl w:val="0"/>
        <w:rPr>
          <w:rFonts w:ascii="Arial" w:eastAsia="Calibri" w:hAnsi="Arial" w:cs="Arial"/>
          <w:color w:val="000000"/>
          <w:sz w:val="22"/>
          <w:szCs w:val="22"/>
          <w:u w:color="000000"/>
        </w:rPr>
      </w:pPr>
      <w:r w:rsidRPr="00DE2486">
        <w:rPr>
          <w:rFonts w:ascii="Arial" w:eastAsia="Calibri" w:hAnsi="Arial" w:cs="Arial"/>
          <w:b/>
          <w:bCs/>
          <w:color w:val="000000"/>
          <w:sz w:val="22"/>
          <w:szCs w:val="22"/>
          <w:u w:color="000000"/>
        </w:rPr>
        <w:t xml:space="preserve">Artículo 44.- </w:t>
      </w:r>
      <w:r w:rsidRPr="00DE2486">
        <w:rPr>
          <w:rFonts w:ascii="Arial" w:eastAsia="Calibri" w:hAnsi="Arial" w:cs="Arial"/>
          <w:color w:val="000000"/>
          <w:sz w:val="22"/>
          <w:szCs w:val="22"/>
          <w:u w:color="000000"/>
        </w:rPr>
        <w:t>Contra la resolución que recaiga al recurso de revisión no cabe ningún otro recurso.</w:t>
      </w:r>
    </w:p>
    <w:p w:rsidR="00C076ED" w:rsidRPr="00DE2486" w:rsidRDefault="00C076ED" w:rsidP="00DE2486">
      <w:pPr>
        <w:tabs>
          <w:tab w:val="left" w:pos="709"/>
        </w:tabs>
        <w:jc w:val="both"/>
        <w:outlineLvl w:val="0"/>
        <w:rPr>
          <w:rFonts w:ascii="Arial" w:eastAsia="Calibri" w:hAnsi="Arial" w:cs="Arial"/>
          <w:color w:val="000000"/>
          <w:sz w:val="22"/>
          <w:szCs w:val="22"/>
          <w:u w:color="000000"/>
        </w:rPr>
      </w:pPr>
    </w:p>
    <w:p w:rsidR="0084037E" w:rsidRPr="00DE2486" w:rsidRDefault="0084037E" w:rsidP="00DE2486">
      <w:pPr>
        <w:tabs>
          <w:tab w:val="left" w:pos="709"/>
        </w:tabs>
        <w:jc w:val="both"/>
        <w:outlineLvl w:val="0"/>
        <w:rPr>
          <w:rFonts w:ascii="Arial" w:eastAsia="Arial" w:hAnsi="Arial" w:cs="Arial"/>
          <w:color w:val="000000"/>
          <w:sz w:val="22"/>
          <w:szCs w:val="22"/>
          <w:u w:color="000000"/>
        </w:rPr>
      </w:pPr>
      <w:r w:rsidRPr="00DE2486">
        <w:rPr>
          <w:rFonts w:ascii="Arial" w:eastAsia="Calibri" w:hAnsi="Arial" w:cs="Arial"/>
          <w:b/>
          <w:bCs/>
          <w:color w:val="000000"/>
          <w:sz w:val="22"/>
          <w:szCs w:val="22"/>
          <w:u w:color="000000"/>
        </w:rPr>
        <w:t xml:space="preserve">Artículo 45.- </w:t>
      </w:r>
      <w:r w:rsidRPr="00DE2486">
        <w:rPr>
          <w:rFonts w:ascii="Arial" w:eastAsia="Calibri" w:hAnsi="Arial" w:cs="Arial"/>
          <w:color w:val="000000"/>
          <w:sz w:val="22"/>
          <w:szCs w:val="22"/>
          <w:u w:color="000000"/>
        </w:rPr>
        <w:t xml:space="preserve">Para los efectos del presente Capítulo, se aplicará supletoriamente las disposiciones del Código de Procedimientos Civiles </w:t>
      </w:r>
      <w:r w:rsidR="00AC6CE8" w:rsidRPr="00DE2486">
        <w:rPr>
          <w:rFonts w:ascii="Arial" w:eastAsia="Calibri" w:hAnsi="Arial" w:cs="Arial"/>
          <w:color w:val="000000"/>
          <w:sz w:val="22"/>
          <w:szCs w:val="22"/>
          <w:u w:color="000000"/>
        </w:rPr>
        <w:t>d</w:t>
      </w:r>
      <w:r w:rsidRPr="00DE2486">
        <w:rPr>
          <w:rFonts w:ascii="Arial" w:eastAsia="Calibri" w:hAnsi="Arial" w:cs="Arial"/>
          <w:color w:val="000000"/>
          <w:sz w:val="22"/>
          <w:szCs w:val="22"/>
          <w:u w:color="000000"/>
        </w:rPr>
        <w:t>el Estado de Nuevo León.</w:t>
      </w:r>
    </w:p>
    <w:p w:rsidR="0084037E" w:rsidRPr="00DE2486" w:rsidRDefault="0084037E" w:rsidP="00DE2486">
      <w:pPr>
        <w:tabs>
          <w:tab w:val="left" w:pos="993"/>
          <w:tab w:val="left" w:pos="8647"/>
        </w:tabs>
        <w:jc w:val="center"/>
        <w:outlineLvl w:val="0"/>
        <w:rPr>
          <w:rFonts w:ascii="Arial" w:eastAsia="Calibri" w:hAnsi="Arial" w:cs="Arial"/>
          <w:b/>
          <w:bCs/>
          <w:color w:val="000000"/>
          <w:sz w:val="22"/>
          <w:szCs w:val="22"/>
          <w:u w:color="000000"/>
        </w:rPr>
      </w:pPr>
    </w:p>
    <w:p w:rsidR="00F276FF" w:rsidRPr="00DE2486" w:rsidRDefault="00F276FF" w:rsidP="00DE2486">
      <w:pPr>
        <w:tabs>
          <w:tab w:val="left" w:pos="993"/>
          <w:tab w:val="left" w:pos="8647"/>
        </w:tabs>
        <w:jc w:val="center"/>
        <w:outlineLvl w:val="0"/>
        <w:rPr>
          <w:rFonts w:ascii="Arial" w:eastAsia="Calibri" w:hAnsi="Arial" w:cs="Arial"/>
          <w:b/>
          <w:bCs/>
          <w:color w:val="000000"/>
          <w:sz w:val="22"/>
          <w:szCs w:val="22"/>
          <w:u w:color="000000"/>
        </w:rPr>
      </w:pPr>
    </w:p>
    <w:p w:rsidR="0084037E" w:rsidRPr="00DE2486" w:rsidRDefault="0084037E" w:rsidP="00DE2486">
      <w:pPr>
        <w:tabs>
          <w:tab w:val="left" w:pos="993"/>
          <w:tab w:val="left" w:pos="8647"/>
        </w:tabs>
        <w:jc w:val="center"/>
        <w:outlineLvl w:val="0"/>
        <w:rPr>
          <w:rFonts w:ascii="Arial" w:eastAsia="Arial" w:hAnsi="Arial" w:cs="Arial"/>
          <w:b/>
          <w:bCs/>
          <w:color w:val="000000"/>
          <w:sz w:val="22"/>
          <w:szCs w:val="22"/>
          <w:u w:color="000000"/>
          <w:lang w:val="en-US"/>
        </w:rPr>
      </w:pPr>
      <w:r w:rsidRPr="00DE2486">
        <w:rPr>
          <w:rFonts w:ascii="Arial" w:eastAsia="Calibri" w:hAnsi="Arial" w:cs="Arial"/>
          <w:b/>
          <w:bCs/>
          <w:color w:val="000000"/>
          <w:sz w:val="22"/>
          <w:szCs w:val="22"/>
          <w:u w:color="000000"/>
          <w:lang w:val="en-US"/>
        </w:rPr>
        <w:t>T</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R</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A</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N</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S</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I</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T</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O</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R</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I</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O</w:t>
      </w:r>
      <w:r w:rsidR="00F276FF" w:rsidRPr="00DE2486">
        <w:rPr>
          <w:rFonts w:ascii="Arial" w:eastAsia="Calibri" w:hAnsi="Arial" w:cs="Arial"/>
          <w:b/>
          <w:bCs/>
          <w:color w:val="000000"/>
          <w:sz w:val="22"/>
          <w:szCs w:val="22"/>
          <w:u w:color="000000"/>
          <w:lang w:val="en-US"/>
        </w:rPr>
        <w:t xml:space="preserve"> </w:t>
      </w:r>
      <w:r w:rsidRPr="00DE2486">
        <w:rPr>
          <w:rFonts w:ascii="Arial" w:eastAsia="Calibri" w:hAnsi="Arial" w:cs="Arial"/>
          <w:b/>
          <w:bCs/>
          <w:color w:val="000000"/>
          <w:sz w:val="22"/>
          <w:szCs w:val="22"/>
          <w:u w:color="000000"/>
          <w:lang w:val="en-US"/>
        </w:rPr>
        <w:t>S</w:t>
      </w:r>
    </w:p>
    <w:p w:rsidR="0084037E" w:rsidRPr="00DE2486" w:rsidRDefault="0084037E" w:rsidP="00DE2486">
      <w:pPr>
        <w:tabs>
          <w:tab w:val="left" w:pos="993"/>
          <w:tab w:val="left" w:pos="8647"/>
        </w:tabs>
        <w:jc w:val="both"/>
        <w:outlineLvl w:val="0"/>
        <w:rPr>
          <w:rFonts w:ascii="Arial" w:eastAsia="Calibri" w:hAnsi="Arial" w:cs="Arial"/>
          <w:b/>
          <w:bCs/>
          <w:color w:val="000000"/>
          <w:sz w:val="22"/>
          <w:szCs w:val="22"/>
          <w:u w:color="000000"/>
          <w:lang w:val="en-US"/>
        </w:rPr>
      </w:pPr>
    </w:p>
    <w:p w:rsidR="00F276FF" w:rsidRPr="00DE2486" w:rsidRDefault="00F276FF" w:rsidP="00DE2486">
      <w:pPr>
        <w:tabs>
          <w:tab w:val="left" w:pos="993"/>
          <w:tab w:val="left" w:pos="8647"/>
        </w:tabs>
        <w:jc w:val="both"/>
        <w:outlineLvl w:val="0"/>
        <w:rPr>
          <w:rFonts w:ascii="Arial" w:eastAsia="Calibri" w:hAnsi="Arial" w:cs="Arial"/>
          <w:b/>
          <w:bCs/>
          <w:color w:val="000000"/>
          <w:sz w:val="22"/>
          <w:szCs w:val="22"/>
          <w:lang w:val="en-US"/>
        </w:rPr>
      </w:pPr>
    </w:p>
    <w:p w:rsidR="0084037E" w:rsidRPr="00DE2486" w:rsidRDefault="0084037E" w:rsidP="00DE2486">
      <w:pPr>
        <w:tabs>
          <w:tab w:val="left" w:pos="993"/>
          <w:tab w:val="left" w:pos="8647"/>
        </w:tabs>
        <w:jc w:val="both"/>
        <w:outlineLvl w:val="0"/>
        <w:rPr>
          <w:rFonts w:ascii="Arial" w:eastAsia="Arial" w:hAnsi="Arial" w:cs="Arial"/>
          <w:color w:val="000000"/>
          <w:sz w:val="22"/>
          <w:szCs w:val="22"/>
        </w:rPr>
      </w:pPr>
      <w:r w:rsidRPr="00DE2486">
        <w:rPr>
          <w:rFonts w:ascii="Arial" w:eastAsia="Calibri" w:hAnsi="Arial" w:cs="Arial"/>
          <w:b/>
          <w:bCs/>
          <w:color w:val="000000"/>
          <w:sz w:val="22"/>
          <w:szCs w:val="22"/>
        </w:rPr>
        <w:t>Primero.</w:t>
      </w:r>
      <w:r w:rsidRPr="00DE2486">
        <w:rPr>
          <w:rFonts w:ascii="Arial" w:eastAsia="Calibri" w:hAnsi="Arial" w:cs="Arial"/>
          <w:bCs/>
          <w:color w:val="000000"/>
          <w:sz w:val="22"/>
          <w:szCs w:val="22"/>
        </w:rPr>
        <w:t xml:space="preserve"> </w:t>
      </w:r>
      <w:r w:rsidRPr="00DE2486">
        <w:rPr>
          <w:rFonts w:ascii="Arial" w:eastAsia="Calibri" w:hAnsi="Arial" w:cs="Arial"/>
          <w:color w:val="000000"/>
          <w:sz w:val="22"/>
          <w:szCs w:val="22"/>
        </w:rPr>
        <w:t>Una vez publicado en el Periódico Oficial del Estado, el presente Decreto entrará en vigor el 1 de enero de 2017.</w:t>
      </w:r>
    </w:p>
    <w:p w:rsidR="0084037E" w:rsidRPr="00DE2486" w:rsidRDefault="0084037E" w:rsidP="00DE2486">
      <w:pPr>
        <w:tabs>
          <w:tab w:val="left" w:pos="993"/>
          <w:tab w:val="left" w:pos="8647"/>
        </w:tabs>
        <w:jc w:val="both"/>
        <w:outlineLvl w:val="0"/>
        <w:rPr>
          <w:rFonts w:ascii="Arial" w:eastAsia="Calibri" w:hAnsi="Arial" w:cs="Arial"/>
          <w:b/>
          <w:bCs/>
          <w:color w:val="000000"/>
          <w:sz w:val="22"/>
          <w:szCs w:val="22"/>
        </w:rPr>
      </w:pPr>
    </w:p>
    <w:p w:rsidR="0084037E" w:rsidRPr="00DE2486" w:rsidRDefault="0084037E" w:rsidP="00DE2486">
      <w:pPr>
        <w:tabs>
          <w:tab w:val="left" w:pos="993"/>
          <w:tab w:val="left" w:pos="8647"/>
        </w:tabs>
        <w:jc w:val="both"/>
        <w:outlineLvl w:val="0"/>
        <w:rPr>
          <w:rFonts w:ascii="Arial" w:eastAsia="Arial" w:hAnsi="Arial" w:cs="Arial"/>
          <w:color w:val="000000"/>
          <w:sz w:val="22"/>
          <w:szCs w:val="22"/>
        </w:rPr>
      </w:pPr>
      <w:r w:rsidRPr="00DE2486">
        <w:rPr>
          <w:rFonts w:ascii="Arial" w:eastAsia="Calibri" w:hAnsi="Arial" w:cs="Arial"/>
          <w:b/>
          <w:bCs/>
          <w:color w:val="000000"/>
          <w:sz w:val="22"/>
          <w:szCs w:val="22"/>
        </w:rPr>
        <w:t>Segundo.</w:t>
      </w:r>
      <w:r w:rsidRPr="00DE2486">
        <w:rPr>
          <w:rFonts w:ascii="Arial" w:eastAsia="Calibri" w:hAnsi="Arial" w:cs="Arial"/>
          <w:bCs/>
          <w:color w:val="000000"/>
          <w:sz w:val="22"/>
          <w:szCs w:val="22"/>
        </w:rPr>
        <w:t xml:space="preserve"> </w:t>
      </w:r>
      <w:r w:rsidRPr="00DE2486">
        <w:rPr>
          <w:rFonts w:ascii="Arial" w:eastAsia="Calibri" w:hAnsi="Arial" w:cs="Arial"/>
          <w:color w:val="000000"/>
          <w:sz w:val="22"/>
          <w:szCs w:val="22"/>
        </w:rPr>
        <w:t xml:space="preserve">El Titular del Poder Ejecutivo del Estado, por conducto de la Secretaría, realizará las adecuaciones organizacionales, operativas y presupuestales necesarias en la iniciativa de Ley de Egresos </w:t>
      </w:r>
      <w:r w:rsidR="008B5935" w:rsidRPr="00DE2486">
        <w:rPr>
          <w:rFonts w:ascii="Arial" w:eastAsia="Calibri" w:hAnsi="Arial" w:cs="Arial"/>
          <w:color w:val="000000"/>
          <w:sz w:val="22"/>
          <w:szCs w:val="22"/>
        </w:rPr>
        <w:t xml:space="preserve">del Estado de Nuevo León </w:t>
      </w:r>
      <w:r w:rsidRPr="00DE2486">
        <w:rPr>
          <w:rFonts w:ascii="Arial" w:eastAsia="Calibri" w:hAnsi="Arial" w:cs="Arial"/>
          <w:color w:val="000000"/>
          <w:sz w:val="22"/>
          <w:szCs w:val="22"/>
        </w:rPr>
        <w:t>para el ejercicio fiscal 2017, en los términos de la Ley de Disciplina Financiera de las Entidades Federativas y los Municipios.</w:t>
      </w:r>
    </w:p>
    <w:p w:rsidR="0084037E" w:rsidRPr="00DE2486" w:rsidRDefault="0084037E" w:rsidP="00DE2486">
      <w:pPr>
        <w:tabs>
          <w:tab w:val="left" w:pos="993"/>
          <w:tab w:val="left" w:pos="8647"/>
        </w:tabs>
        <w:jc w:val="both"/>
        <w:outlineLvl w:val="0"/>
        <w:rPr>
          <w:rFonts w:ascii="Arial" w:eastAsia="Arial" w:hAnsi="Arial" w:cs="Arial"/>
          <w:bCs/>
          <w:color w:val="000000"/>
          <w:sz w:val="22"/>
          <w:szCs w:val="22"/>
        </w:rPr>
      </w:pPr>
    </w:p>
    <w:p w:rsidR="0084037E" w:rsidRPr="00DE2486" w:rsidRDefault="0084037E" w:rsidP="00DE2486">
      <w:pPr>
        <w:tabs>
          <w:tab w:val="left" w:pos="993"/>
          <w:tab w:val="left" w:pos="8647"/>
        </w:tabs>
        <w:jc w:val="both"/>
        <w:outlineLvl w:val="0"/>
        <w:rPr>
          <w:rFonts w:ascii="Arial" w:eastAsia="Calibri" w:hAnsi="Arial" w:cs="Arial"/>
          <w:color w:val="000000"/>
          <w:sz w:val="22"/>
          <w:szCs w:val="22"/>
        </w:rPr>
      </w:pPr>
      <w:r w:rsidRPr="00DE2486">
        <w:rPr>
          <w:rFonts w:ascii="Arial" w:eastAsia="Arial" w:hAnsi="Arial" w:cs="Arial"/>
          <w:b/>
          <w:bCs/>
          <w:color w:val="000000"/>
          <w:sz w:val="22"/>
          <w:szCs w:val="22"/>
        </w:rPr>
        <w:t>Tercero.</w:t>
      </w:r>
      <w:r w:rsidRPr="00DE2486">
        <w:rPr>
          <w:rFonts w:ascii="Arial" w:eastAsia="Arial" w:hAnsi="Arial" w:cs="Arial"/>
          <w:bCs/>
          <w:color w:val="000000"/>
          <w:sz w:val="22"/>
          <w:szCs w:val="22"/>
        </w:rPr>
        <w:t xml:space="preserve"> El Ejecutivo del Estado </w:t>
      </w:r>
      <w:r w:rsidRPr="00DE2486">
        <w:rPr>
          <w:rFonts w:ascii="Arial" w:eastAsia="Calibri" w:hAnsi="Arial" w:cs="Arial"/>
          <w:color w:val="000000"/>
          <w:sz w:val="22"/>
          <w:szCs w:val="22"/>
        </w:rPr>
        <w:t xml:space="preserve">emitirá el Reglamento 90 días después de la entrada en vigor de la Ley </w:t>
      </w:r>
      <w:r w:rsidRPr="00DE2486">
        <w:rPr>
          <w:rFonts w:ascii="Arial" w:eastAsia="Calibri" w:hAnsi="Arial" w:cs="Arial"/>
          <w:bCs/>
          <w:color w:val="000000"/>
          <w:sz w:val="22"/>
          <w:szCs w:val="22"/>
        </w:rPr>
        <w:t>que crea el Registro Estatal de Asesores Inmobiliarios del Estado de Nuevo León</w:t>
      </w:r>
      <w:r w:rsidRPr="00DE2486">
        <w:rPr>
          <w:rFonts w:ascii="Arial" w:eastAsia="Calibri" w:hAnsi="Arial" w:cs="Arial"/>
          <w:color w:val="000000"/>
          <w:sz w:val="22"/>
          <w:szCs w:val="22"/>
        </w:rPr>
        <w:t>.</w:t>
      </w:r>
    </w:p>
    <w:p w:rsidR="00F276FF" w:rsidRPr="00DE2486" w:rsidRDefault="00F276FF" w:rsidP="00DE2486">
      <w:pPr>
        <w:tabs>
          <w:tab w:val="left" w:pos="993"/>
          <w:tab w:val="left" w:pos="8647"/>
        </w:tabs>
        <w:jc w:val="both"/>
        <w:outlineLvl w:val="0"/>
        <w:rPr>
          <w:rFonts w:ascii="Arial" w:eastAsia="Calibri" w:hAnsi="Arial" w:cs="Arial"/>
          <w:b/>
          <w:bCs/>
          <w:color w:val="000000"/>
          <w:sz w:val="22"/>
          <w:szCs w:val="22"/>
        </w:rPr>
      </w:pPr>
    </w:p>
    <w:p w:rsidR="0084037E" w:rsidRPr="00DE2486" w:rsidRDefault="0084037E" w:rsidP="00DE2486">
      <w:pPr>
        <w:tabs>
          <w:tab w:val="left" w:pos="993"/>
          <w:tab w:val="left" w:pos="8647"/>
        </w:tabs>
        <w:jc w:val="both"/>
        <w:outlineLvl w:val="0"/>
        <w:rPr>
          <w:rFonts w:ascii="Arial" w:eastAsia="Calibri" w:hAnsi="Arial" w:cs="Arial"/>
          <w:color w:val="000000"/>
          <w:sz w:val="22"/>
          <w:szCs w:val="22"/>
        </w:rPr>
      </w:pPr>
      <w:r w:rsidRPr="00DE2486">
        <w:rPr>
          <w:rFonts w:ascii="Arial" w:eastAsia="Calibri" w:hAnsi="Arial" w:cs="Arial"/>
          <w:b/>
          <w:bCs/>
          <w:color w:val="000000"/>
          <w:sz w:val="22"/>
          <w:szCs w:val="22"/>
        </w:rPr>
        <w:t>Cuarto.</w:t>
      </w:r>
      <w:r w:rsidRPr="00DE2486">
        <w:rPr>
          <w:rFonts w:ascii="Arial" w:eastAsia="Calibri" w:hAnsi="Arial" w:cs="Arial"/>
          <w:bCs/>
          <w:color w:val="000000"/>
          <w:sz w:val="22"/>
          <w:szCs w:val="22"/>
        </w:rPr>
        <w:t xml:space="preserve"> </w:t>
      </w:r>
      <w:r w:rsidRPr="00DE2486">
        <w:rPr>
          <w:rFonts w:ascii="Arial" w:eastAsia="Calibri" w:hAnsi="Arial" w:cs="Arial"/>
          <w:color w:val="000000"/>
          <w:sz w:val="22"/>
          <w:szCs w:val="22"/>
        </w:rPr>
        <w:t xml:space="preserve">El registro en el Padrón y la Licencia serán exigibles a partir de un año de la entrada en vigor de la presente </w:t>
      </w:r>
      <w:r w:rsidRPr="00DE2486">
        <w:rPr>
          <w:rFonts w:ascii="Arial" w:eastAsia="Arial" w:hAnsi="Arial" w:cs="Arial"/>
          <w:color w:val="000000"/>
          <w:sz w:val="22"/>
          <w:szCs w:val="22"/>
        </w:rPr>
        <w:t>Ley</w:t>
      </w:r>
      <w:r w:rsidRPr="00DE2486">
        <w:rPr>
          <w:rFonts w:ascii="Arial" w:eastAsia="Calibri" w:hAnsi="Arial" w:cs="Arial"/>
          <w:color w:val="000000"/>
          <w:sz w:val="22"/>
          <w:szCs w:val="22"/>
        </w:rPr>
        <w:t xml:space="preserve">. Durante este periodo, los Asesores Inmobiliarios que a la fecha realicen actividades inmobiliarias deberán dar inicio a los trámites y </w:t>
      </w:r>
      <w:r w:rsidRPr="00DE2486">
        <w:rPr>
          <w:rFonts w:ascii="Arial" w:eastAsia="Calibri" w:hAnsi="Arial" w:cs="Arial"/>
          <w:color w:val="000000"/>
          <w:sz w:val="22"/>
          <w:szCs w:val="22"/>
        </w:rPr>
        <w:lastRenderedPageBreak/>
        <w:t>procedimientos necesarios para la obtención del registro y la licencia requeridos, en los términos del presente Decreto.</w:t>
      </w:r>
    </w:p>
    <w:p w:rsidR="00C076ED" w:rsidRPr="00DE2486" w:rsidRDefault="00C076ED" w:rsidP="00DE2486">
      <w:pPr>
        <w:tabs>
          <w:tab w:val="left" w:pos="993"/>
          <w:tab w:val="left" w:pos="8647"/>
        </w:tabs>
        <w:jc w:val="both"/>
        <w:outlineLvl w:val="0"/>
        <w:rPr>
          <w:rFonts w:ascii="Arial" w:eastAsia="Calibri" w:hAnsi="Arial" w:cs="Arial"/>
          <w:color w:val="000000"/>
          <w:sz w:val="22"/>
          <w:szCs w:val="22"/>
        </w:rPr>
      </w:pPr>
    </w:p>
    <w:p w:rsidR="00F276FF" w:rsidRPr="00DE2486" w:rsidRDefault="00A47812" w:rsidP="00DE2486">
      <w:pPr>
        <w:pStyle w:val="Textoindependiente"/>
        <w:tabs>
          <w:tab w:val="left" w:pos="709"/>
          <w:tab w:val="left" w:pos="2324"/>
        </w:tabs>
        <w:spacing w:line="240" w:lineRule="auto"/>
        <w:rPr>
          <w:rFonts w:ascii="Arial" w:hAnsi="Arial" w:cs="Arial"/>
          <w:sz w:val="22"/>
          <w:szCs w:val="22"/>
        </w:rPr>
      </w:pPr>
      <w:r w:rsidRPr="00DE2486">
        <w:rPr>
          <w:rFonts w:ascii="Arial" w:hAnsi="Arial" w:cs="Arial"/>
          <w:sz w:val="22"/>
          <w:szCs w:val="22"/>
        </w:rPr>
        <w:t>Por lo tanto envíese al Ejecutivo del Estado para su</w:t>
      </w:r>
      <w:r w:rsidR="00CA0863" w:rsidRPr="00DE2486">
        <w:rPr>
          <w:rFonts w:ascii="Arial" w:hAnsi="Arial" w:cs="Arial"/>
          <w:sz w:val="22"/>
          <w:szCs w:val="22"/>
        </w:rPr>
        <w:t xml:space="preserve"> promulgación y</w:t>
      </w:r>
      <w:r w:rsidR="00B64E23" w:rsidRPr="00DE2486">
        <w:rPr>
          <w:rFonts w:ascii="Arial" w:hAnsi="Arial" w:cs="Arial"/>
          <w:sz w:val="22"/>
          <w:szCs w:val="22"/>
        </w:rPr>
        <w:t xml:space="preserve"> </w:t>
      </w:r>
      <w:r w:rsidRPr="00DE2486">
        <w:rPr>
          <w:rFonts w:ascii="Arial" w:hAnsi="Arial" w:cs="Arial"/>
          <w:sz w:val="22"/>
          <w:szCs w:val="22"/>
        </w:rPr>
        <w:t>publicación en el Periódico Oficial del Estado.</w:t>
      </w:r>
    </w:p>
    <w:p w:rsidR="00EF05B2" w:rsidRPr="00DE2486" w:rsidRDefault="00EF05B2" w:rsidP="00DE2486">
      <w:pPr>
        <w:tabs>
          <w:tab w:val="left" w:pos="1134"/>
          <w:tab w:val="left" w:pos="2324"/>
        </w:tabs>
        <w:jc w:val="both"/>
        <w:rPr>
          <w:rFonts w:ascii="Arial" w:hAnsi="Arial" w:cs="Arial"/>
          <w:sz w:val="22"/>
          <w:szCs w:val="22"/>
        </w:rPr>
      </w:pPr>
    </w:p>
    <w:p w:rsidR="001E14C7" w:rsidRPr="00DE2486" w:rsidRDefault="001E14C7" w:rsidP="00DE2486">
      <w:pPr>
        <w:tabs>
          <w:tab w:val="left" w:pos="1134"/>
          <w:tab w:val="left" w:pos="2324"/>
        </w:tabs>
        <w:jc w:val="both"/>
        <w:rPr>
          <w:rFonts w:ascii="Arial" w:hAnsi="Arial" w:cs="Arial"/>
          <w:sz w:val="22"/>
          <w:szCs w:val="22"/>
        </w:rPr>
      </w:pPr>
    </w:p>
    <w:p w:rsidR="00C5354B" w:rsidRPr="00DE2486" w:rsidRDefault="00A47812" w:rsidP="00DE2486">
      <w:pPr>
        <w:pStyle w:val="Textoindependiente2"/>
        <w:tabs>
          <w:tab w:val="clear" w:pos="1134"/>
          <w:tab w:val="left" w:pos="709"/>
        </w:tabs>
        <w:spacing w:line="240" w:lineRule="auto"/>
        <w:rPr>
          <w:rFonts w:ascii="Arial" w:hAnsi="Arial" w:cs="Arial"/>
          <w:i w:val="0"/>
          <w:iCs/>
          <w:sz w:val="22"/>
          <w:szCs w:val="22"/>
        </w:rPr>
      </w:pPr>
      <w:r w:rsidRPr="00DE2486">
        <w:rPr>
          <w:rFonts w:ascii="Arial" w:hAnsi="Arial" w:cs="Arial"/>
          <w:i w:val="0"/>
          <w:iCs/>
          <w:sz w:val="22"/>
          <w:szCs w:val="22"/>
        </w:rPr>
        <w:t>Dado en el Salón de Sesiones del H. Congreso del Estado Libre y Soberano de Nuevo León, en Monterrey, su Capital a</w:t>
      </w:r>
      <w:r w:rsidR="00D41A77" w:rsidRPr="00DE2486">
        <w:rPr>
          <w:rFonts w:ascii="Arial" w:hAnsi="Arial" w:cs="Arial"/>
          <w:i w:val="0"/>
          <w:iCs/>
          <w:sz w:val="22"/>
          <w:szCs w:val="22"/>
        </w:rPr>
        <w:t xml:space="preserve"> </w:t>
      </w:r>
      <w:r w:rsidR="0009752B" w:rsidRPr="00DE2486">
        <w:rPr>
          <w:rFonts w:ascii="Arial" w:hAnsi="Arial" w:cs="Arial"/>
          <w:i w:val="0"/>
          <w:iCs/>
          <w:sz w:val="22"/>
          <w:szCs w:val="22"/>
        </w:rPr>
        <w:t>l</w:t>
      </w:r>
      <w:r w:rsidR="00D41A77" w:rsidRPr="00DE2486">
        <w:rPr>
          <w:rFonts w:ascii="Arial" w:hAnsi="Arial" w:cs="Arial"/>
          <w:i w:val="0"/>
          <w:iCs/>
          <w:sz w:val="22"/>
          <w:szCs w:val="22"/>
        </w:rPr>
        <w:t>os</w:t>
      </w:r>
      <w:r w:rsidR="0009752B" w:rsidRPr="00DE2486">
        <w:rPr>
          <w:rFonts w:ascii="Arial" w:hAnsi="Arial" w:cs="Arial"/>
          <w:i w:val="0"/>
          <w:iCs/>
          <w:sz w:val="22"/>
          <w:szCs w:val="22"/>
        </w:rPr>
        <w:t xml:space="preserve"> </w:t>
      </w:r>
      <w:r w:rsidR="00F276FF" w:rsidRPr="00DE2486">
        <w:rPr>
          <w:rFonts w:ascii="Arial" w:hAnsi="Arial" w:cs="Arial"/>
          <w:i w:val="0"/>
          <w:iCs/>
          <w:sz w:val="22"/>
          <w:szCs w:val="22"/>
        </w:rPr>
        <w:t>cinco</w:t>
      </w:r>
      <w:r w:rsidR="00662789" w:rsidRPr="00DE2486">
        <w:rPr>
          <w:rFonts w:ascii="Arial" w:hAnsi="Arial" w:cs="Arial"/>
          <w:i w:val="0"/>
          <w:iCs/>
          <w:sz w:val="22"/>
          <w:szCs w:val="22"/>
        </w:rPr>
        <w:t xml:space="preserve"> </w:t>
      </w:r>
      <w:r w:rsidRPr="00DE2486">
        <w:rPr>
          <w:rFonts w:ascii="Arial" w:hAnsi="Arial" w:cs="Arial"/>
          <w:i w:val="0"/>
          <w:iCs/>
          <w:sz w:val="22"/>
          <w:szCs w:val="22"/>
        </w:rPr>
        <w:t>día</w:t>
      </w:r>
      <w:r w:rsidR="00D41A77" w:rsidRPr="00DE2486">
        <w:rPr>
          <w:rFonts w:ascii="Arial" w:hAnsi="Arial" w:cs="Arial"/>
          <w:i w:val="0"/>
          <w:iCs/>
          <w:sz w:val="22"/>
          <w:szCs w:val="22"/>
        </w:rPr>
        <w:t>s</w:t>
      </w:r>
      <w:r w:rsidRPr="00DE2486">
        <w:rPr>
          <w:rFonts w:ascii="Arial" w:hAnsi="Arial" w:cs="Arial"/>
          <w:i w:val="0"/>
          <w:iCs/>
          <w:sz w:val="22"/>
          <w:szCs w:val="22"/>
        </w:rPr>
        <w:t xml:space="preserve"> del mes de </w:t>
      </w:r>
      <w:r w:rsidR="00F276FF" w:rsidRPr="00DE2486">
        <w:rPr>
          <w:rFonts w:ascii="Arial" w:hAnsi="Arial" w:cs="Arial"/>
          <w:i w:val="0"/>
          <w:iCs/>
          <w:sz w:val="22"/>
          <w:szCs w:val="22"/>
        </w:rPr>
        <w:t xml:space="preserve">diciembre </w:t>
      </w:r>
      <w:r w:rsidR="005C286E" w:rsidRPr="00DE2486">
        <w:rPr>
          <w:rFonts w:ascii="Arial" w:hAnsi="Arial" w:cs="Arial"/>
          <w:i w:val="0"/>
          <w:iCs/>
          <w:sz w:val="22"/>
          <w:szCs w:val="22"/>
        </w:rPr>
        <w:t>de</w:t>
      </w:r>
      <w:r w:rsidRPr="00DE2486">
        <w:rPr>
          <w:rFonts w:ascii="Arial" w:hAnsi="Arial" w:cs="Arial"/>
          <w:i w:val="0"/>
          <w:iCs/>
          <w:sz w:val="22"/>
          <w:szCs w:val="22"/>
        </w:rPr>
        <w:t xml:space="preserve"> dos mil </w:t>
      </w:r>
      <w:r w:rsidR="0094157F" w:rsidRPr="00DE2486">
        <w:rPr>
          <w:rFonts w:ascii="Arial" w:hAnsi="Arial" w:cs="Arial"/>
          <w:i w:val="0"/>
          <w:iCs/>
          <w:sz w:val="22"/>
          <w:szCs w:val="22"/>
        </w:rPr>
        <w:t>dieciséis</w:t>
      </w:r>
      <w:r w:rsidR="00F5767C" w:rsidRPr="00DE2486">
        <w:rPr>
          <w:rFonts w:ascii="Arial" w:hAnsi="Arial" w:cs="Arial"/>
          <w:i w:val="0"/>
          <w:iCs/>
          <w:sz w:val="22"/>
          <w:szCs w:val="22"/>
        </w:rPr>
        <w:t>.</w:t>
      </w:r>
    </w:p>
    <w:p w:rsidR="003B03C2" w:rsidRPr="00DE2486" w:rsidRDefault="000C1E3B" w:rsidP="00DE2486">
      <w:pPr>
        <w:jc w:val="both"/>
        <w:rPr>
          <w:rFonts w:ascii="Arial" w:hAnsi="Arial" w:cs="Arial"/>
          <w:sz w:val="22"/>
          <w:szCs w:val="22"/>
        </w:rPr>
      </w:pPr>
      <w:r w:rsidRPr="00DE2486">
        <w:rPr>
          <w:rFonts w:ascii="Arial" w:hAnsi="Arial" w:cs="Arial"/>
          <w:sz w:val="22"/>
          <w:szCs w:val="22"/>
          <w:lang w:val="pt-BR"/>
        </w:rPr>
        <w:t>PRESIDENTE</w:t>
      </w:r>
      <w:r w:rsidR="00472E9E" w:rsidRPr="00DE2486">
        <w:rPr>
          <w:rFonts w:ascii="Arial" w:hAnsi="Arial" w:cs="Arial"/>
          <w:sz w:val="22"/>
          <w:szCs w:val="22"/>
          <w:lang w:val="pt-BR"/>
        </w:rPr>
        <w:t xml:space="preserve">: </w:t>
      </w:r>
      <w:r w:rsidR="00E8307E" w:rsidRPr="00DE2486">
        <w:rPr>
          <w:rFonts w:ascii="Arial" w:hAnsi="Arial" w:cs="Arial"/>
          <w:sz w:val="22"/>
          <w:szCs w:val="22"/>
        </w:rPr>
        <w:t xml:space="preserve">DIP. </w:t>
      </w:r>
      <w:r w:rsidR="00077D61" w:rsidRPr="00DE2486">
        <w:rPr>
          <w:rFonts w:ascii="Arial" w:hAnsi="Arial" w:cs="Arial"/>
          <w:sz w:val="22"/>
          <w:szCs w:val="22"/>
        </w:rPr>
        <w:t>ANDRÉS MAURICIO CANTÚ RAMÍREZ</w:t>
      </w:r>
      <w:r w:rsidR="00472E9E" w:rsidRPr="00DE2486">
        <w:rPr>
          <w:rFonts w:ascii="Arial" w:hAnsi="Arial" w:cs="Arial"/>
          <w:sz w:val="22"/>
          <w:szCs w:val="22"/>
        </w:rPr>
        <w:t xml:space="preserve">; </w:t>
      </w:r>
      <w:r w:rsidR="00E20C28" w:rsidRPr="00DE2486">
        <w:rPr>
          <w:rFonts w:ascii="Arial" w:hAnsi="Arial" w:cs="Arial"/>
          <w:sz w:val="22"/>
          <w:szCs w:val="22"/>
          <w:lang w:val="pt-BR"/>
        </w:rPr>
        <w:t xml:space="preserve">PRIMER </w:t>
      </w:r>
      <w:r w:rsidR="00E8307E" w:rsidRPr="00DE2486">
        <w:rPr>
          <w:rFonts w:ascii="Arial" w:hAnsi="Arial" w:cs="Arial"/>
          <w:sz w:val="22"/>
          <w:szCs w:val="22"/>
        </w:rPr>
        <w:t>SECRETARI</w:t>
      </w:r>
      <w:r w:rsidR="00B9344C" w:rsidRPr="00DE2486">
        <w:rPr>
          <w:rFonts w:ascii="Arial" w:hAnsi="Arial" w:cs="Arial"/>
          <w:sz w:val="22"/>
          <w:szCs w:val="22"/>
        </w:rPr>
        <w:t>A</w:t>
      </w:r>
      <w:r w:rsidR="00472E9E" w:rsidRPr="00DE2486">
        <w:rPr>
          <w:rFonts w:ascii="Arial" w:hAnsi="Arial" w:cs="Arial"/>
          <w:sz w:val="22"/>
          <w:szCs w:val="22"/>
        </w:rPr>
        <w:t>:</w:t>
      </w:r>
      <w:r w:rsidR="00E20C28" w:rsidRPr="00DE2486">
        <w:rPr>
          <w:rFonts w:ascii="Arial" w:hAnsi="Arial" w:cs="Arial"/>
          <w:sz w:val="22"/>
          <w:szCs w:val="22"/>
        </w:rPr>
        <w:t xml:space="preserve"> </w:t>
      </w:r>
      <w:r w:rsidR="00472E9E" w:rsidRPr="00DE2486">
        <w:rPr>
          <w:rFonts w:ascii="Arial" w:hAnsi="Arial" w:cs="Arial"/>
          <w:sz w:val="22"/>
          <w:szCs w:val="22"/>
        </w:rPr>
        <w:t xml:space="preserve">DIP. LAURA PAULA LÓPEZ SÁNCHEZ; </w:t>
      </w:r>
      <w:r w:rsidR="00E20C28" w:rsidRPr="00DE2486">
        <w:rPr>
          <w:rFonts w:ascii="Arial" w:hAnsi="Arial" w:cs="Arial"/>
          <w:sz w:val="22"/>
          <w:szCs w:val="22"/>
        </w:rPr>
        <w:t xml:space="preserve">SEGUNDA </w:t>
      </w:r>
      <w:r w:rsidR="00E8307E" w:rsidRPr="00DE2486">
        <w:rPr>
          <w:rFonts w:ascii="Arial" w:hAnsi="Arial" w:cs="Arial"/>
          <w:sz w:val="22"/>
          <w:szCs w:val="22"/>
        </w:rPr>
        <w:t>SECRETARIA</w:t>
      </w:r>
      <w:r w:rsidR="00472E9E" w:rsidRPr="00DE2486">
        <w:rPr>
          <w:rFonts w:ascii="Arial" w:hAnsi="Arial" w:cs="Arial"/>
          <w:sz w:val="22"/>
          <w:szCs w:val="22"/>
        </w:rPr>
        <w:t xml:space="preserve">: </w:t>
      </w:r>
      <w:r w:rsidR="005C286E" w:rsidRPr="00DE2486">
        <w:rPr>
          <w:rFonts w:ascii="Arial" w:hAnsi="Arial" w:cs="Arial"/>
          <w:sz w:val="22"/>
          <w:szCs w:val="22"/>
        </w:rPr>
        <w:t>DIP. LILIANA TIJERINA CANTÚ</w:t>
      </w:r>
      <w:r w:rsidR="00472E9E" w:rsidRPr="00DE2486">
        <w:rPr>
          <w:rFonts w:ascii="Arial" w:hAnsi="Arial" w:cs="Arial"/>
          <w:sz w:val="22"/>
          <w:szCs w:val="22"/>
        </w:rPr>
        <w:t>.</w:t>
      </w:r>
    </w:p>
    <w:p w:rsidR="00472E9E" w:rsidRPr="00DE2486" w:rsidRDefault="00472E9E" w:rsidP="00DE2486">
      <w:pPr>
        <w:jc w:val="both"/>
        <w:rPr>
          <w:rFonts w:ascii="Arial" w:hAnsi="Arial" w:cs="Arial"/>
          <w:sz w:val="22"/>
          <w:szCs w:val="22"/>
        </w:rPr>
      </w:pPr>
    </w:p>
    <w:p w:rsidR="00472E9E" w:rsidRPr="00DE2486" w:rsidRDefault="00472E9E" w:rsidP="00DE2486">
      <w:pPr>
        <w:jc w:val="both"/>
        <w:rPr>
          <w:rFonts w:ascii="Arial" w:hAnsi="Arial" w:cs="Arial"/>
          <w:sz w:val="22"/>
          <w:szCs w:val="22"/>
        </w:rPr>
      </w:pPr>
      <w:r w:rsidRPr="00DE2486">
        <w:rPr>
          <w:rFonts w:ascii="Arial" w:hAnsi="Arial" w:cs="Arial"/>
          <w:sz w:val="22"/>
          <w:szCs w:val="22"/>
        </w:rPr>
        <w:t>Por tanto mando se imprima, publique circule y se le dé el debido cumplimiento. Dado en el Despacho del Poder ejecutivo del Estado de Nuevo león, en Monterrey, su capital, al día 09 de diciembre de 2016.</w:t>
      </w:r>
    </w:p>
    <w:p w:rsidR="00472E9E" w:rsidRPr="00DE2486" w:rsidRDefault="00472E9E" w:rsidP="00DE2486">
      <w:pPr>
        <w:jc w:val="both"/>
        <w:rPr>
          <w:rFonts w:ascii="Arial" w:hAnsi="Arial" w:cs="Arial"/>
          <w:sz w:val="22"/>
          <w:szCs w:val="22"/>
        </w:rPr>
      </w:pPr>
    </w:p>
    <w:p w:rsidR="00472E9E" w:rsidRPr="00DE2486" w:rsidRDefault="00472E9E" w:rsidP="00DE2486">
      <w:pPr>
        <w:jc w:val="both"/>
        <w:rPr>
          <w:rFonts w:ascii="Arial" w:hAnsi="Arial" w:cs="Arial"/>
          <w:sz w:val="22"/>
          <w:szCs w:val="22"/>
        </w:rPr>
      </w:pPr>
      <w:r w:rsidRPr="00DE2486">
        <w:rPr>
          <w:rFonts w:ascii="Arial" w:hAnsi="Arial" w:cs="Arial"/>
          <w:sz w:val="22"/>
          <w:szCs w:val="22"/>
        </w:rPr>
        <w:t>EL C. GOBERNADOR CONSTITUCIONAL DEL ESTADO DE NUEVO LEON</w:t>
      </w:r>
    </w:p>
    <w:p w:rsidR="00472E9E" w:rsidRPr="00DE2486" w:rsidRDefault="00472E9E" w:rsidP="00DE2486">
      <w:pPr>
        <w:jc w:val="both"/>
        <w:rPr>
          <w:rFonts w:ascii="Arial" w:hAnsi="Arial" w:cs="Arial"/>
          <w:sz w:val="22"/>
          <w:szCs w:val="22"/>
        </w:rPr>
      </w:pPr>
      <w:r w:rsidRPr="00DE2486">
        <w:rPr>
          <w:rFonts w:ascii="Arial" w:hAnsi="Arial" w:cs="Arial"/>
          <w:sz w:val="22"/>
          <w:szCs w:val="22"/>
        </w:rPr>
        <w:t>JAIME HELIDORO RODRIGUEZ CALDERÓN.-RÚBRICA</w:t>
      </w:r>
    </w:p>
    <w:p w:rsidR="00472E9E" w:rsidRPr="00DE2486" w:rsidRDefault="00472E9E" w:rsidP="00DE2486">
      <w:pPr>
        <w:jc w:val="both"/>
        <w:rPr>
          <w:rFonts w:ascii="Arial" w:hAnsi="Arial" w:cs="Arial"/>
          <w:sz w:val="22"/>
          <w:szCs w:val="22"/>
        </w:rPr>
      </w:pPr>
    </w:p>
    <w:p w:rsidR="00472E9E" w:rsidRPr="00DE2486" w:rsidRDefault="00472E9E" w:rsidP="00DE2486">
      <w:pPr>
        <w:jc w:val="both"/>
        <w:rPr>
          <w:rFonts w:ascii="Arial" w:hAnsi="Arial" w:cs="Arial"/>
          <w:sz w:val="22"/>
          <w:szCs w:val="22"/>
        </w:rPr>
      </w:pPr>
      <w:r w:rsidRPr="00DE2486">
        <w:rPr>
          <w:rFonts w:ascii="Arial" w:hAnsi="Arial" w:cs="Arial"/>
          <w:sz w:val="22"/>
          <w:szCs w:val="22"/>
        </w:rPr>
        <w:t xml:space="preserve">EL C. SECRETARIO GENERAL DE GOBIERNO </w:t>
      </w:r>
    </w:p>
    <w:p w:rsidR="00472E9E" w:rsidRPr="00DE2486" w:rsidRDefault="00472E9E" w:rsidP="00DE2486">
      <w:pPr>
        <w:jc w:val="both"/>
        <w:rPr>
          <w:rFonts w:ascii="Arial" w:hAnsi="Arial" w:cs="Arial"/>
          <w:sz w:val="22"/>
          <w:szCs w:val="22"/>
        </w:rPr>
      </w:pPr>
      <w:r w:rsidRPr="00DE2486">
        <w:rPr>
          <w:rFonts w:ascii="Arial" w:hAnsi="Arial" w:cs="Arial"/>
          <w:sz w:val="22"/>
          <w:szCs w:val="22"/>
        </w:rPr>
        <w:t>MANUEL FLORENTINO GONZALEZ FLORES.-RÚBRICA</w:t>
      </w:r>
    </w:p>
    <w:p w:rsidR="00472E9E" w:rsidRPr="00DE2486" w:rsidRDefault="00472E9E" w:rsidP="00DE2486">
      <w:pPr>
        <w:jc w:val="both"/>
        <w:rPr>
          <w:rFonts w:ascii="Arial" w:hAnsi="Arial" w:cs="Arial"/>
          <w:sz w:val="22"/>
          <w:szCs w:val="22"/>
        </w:rPr>
      </w:pPr>
    </w:p>
    <w:p w:rsidR="00472E9E" w:rsidRPr="00DE2486" w:rsidRDefault="00472E9E" w:rsidP="00DE2486">
      <w:pPr>
        <w:jc w:val="both"/>
        <w:rPr>
          <w:rFonts w:ascii="Arial" w:hAnsi="Arial" w:cs="Arial"/>
          <w:sz w:val="22"/>
          <w:szCs w:val="22"/>
        </w:rPr>
      </w:pPr>
      <w:r w:rsidRPr="00DE2486">
        <w:rPr>
          <w:rFonts w:ascii="Arial" w:hAnsi="Arial" w:cs="Arial"/>
          <w:sz w:val="22"/>
          <w:szCs w:val="22"/>
        </w:rPr>
        <w:t>EL C. SECRETARIO DE FINANZAS Y TESORERO GENERAL DEL ESTADO</w:t>
      </w:r>
    </w:p>
    <w:p w:rsidR="00472E9E" w:rsidRPr="00DE2486" w:rsidRDefault="00472E9E" w:rsidP="00DE2486">
      <w:pPr>
        <w:jc w:val="both"/>
        <w:rPr>
          <w:rFonts w:ascii="Arial" w:hAnsi="Arial" w:cs="Arial"/>
          <w:sz w:val="22"/>
          <w:szCs w:val="22"/>
        </w:rPr>
      </w:pPr>
      <w:r w:rsidRPr="00DE2486">
        <w:rPr>
          <w:rFonts w:ascii="Arial" w:hAnsi="Arial" w:cs="Arial"/>
          <w:sz w:val="22"/>
          <w:szCs w:val="22"/>
        </w:rPr>
        <w:t>CARLOS ALBERTI GARZA IBARRA.-RÚBRICA</w:t>
      </w:r>
    </w:p>
    <w:p w:rsidR="00472E9E" w:rsidRPr="00DE2486" w:rsidRDefault="00472E9E" w:rsidP="00DE2486">
      <w:pPr>
        <w:jc w:val="both"/>
        <w:rPr>
          <w:rFonts w:ascii="Arial" w:hAnsi="Arial" w:cs="Arial"/>
          <w:sz w:val="22"/>
          <w:szCs w:val="22"/>
        </w:rPr>
      </w:pPr>
    </w:p>
    <w:p w:rsidR="00472E9E" w:rsidRPr="00DE2486" w:rsidRDefault="00472E9E" w:rsidP="00DE2486">
      <w:pPr>
        <w:jc w:val="both"/>
        <w:rPr>
          <w:rFonts w:ascii="Arial" w:hAnsi="Arial" w:cs="Arial"/>
          <w:sz w:val="22"/>
          <w:szCs w:val="22"/>
        </w:rPr>
      </w:pPr>
      <w:r w:rsidRPr="00DE2486">
        <w:rPr>
          <w:rFonts w:ascii="Arial" w:hAnsi="Arial" w:cs="Arial"/>
          <w:sz w:val="22"/>
          <w:szCs w:val="22"/>
        </w:rPr>
        <w:t>EL C. SECRETARIO DEL ECONOMIA Y TRABAJO</w:t>
      </w:r>
    </w:p>
    <w:p w:rsidR="00472E9E" w:rsidRDefault="00472E9E" w:rsidP="00DE2486">
      <w:pPr>
        <w:jc w:val="both"/>
        <w:rPr>
          <w:rFonts w:ascii="Arial" w:hAnsi="Arial" w:cs="Arial"/>
          <w:sz w:val="22"/>
          <w:szCs w:val="22"/>
        </w:rPr>
      </w:pPr>
      <w:r w:rsidRPr="00DE2486">
        <w:rPr>
          <w:rFonts w:ascii="Arial" w:hAnsi="Arial" w:cs="Arial"/>
          <w:sz w:val="22"/>
          <w:szCs w:val="22"/>
        </w:rPr>
        <w:t>FERNANDO TURNER DÁVILA.-RÚBRICA</w:t>
      </w:r>
    </w:p>
    <w:p w:rsidR="00D63251" w:rsidRDefault="00D63251" w:rsidP="00DE2486">
      <w:pPr>
        <w:jc w:val="both"/>
        <w:rPr>
          <w:rFonts w:ascii="Arial" w:hAnsi="Arial" w:cs="Arial"/>
          <w:sz w:val="22"/>
          <w:szCs w:val="22"/>
        </w:rPr>
      </w:pPr>
    </w:p>
    <w:p w:rsidR="00D63251" w:rsidRDefault="00D63251" w:rsidP="00DE2486">
      <w:pPr>
        <w:jc w:val="both"/>
        <w:rPr>
          <w:rFonts w:ascii="Arial" w:hAnsi="Arial" w:cs="Arial"/>
          <w:sz w:val="22"/>
          <w:szCs w:val="22"/>
        </w:rPr>
      </w:pPr>
    </w:p>
    <w:p w:rsidR="00D63251" w:rsidRPr="00D63251" w:rsidRDefault="00D63251" w:rsidP="00DE2486">
      <w:pPr>
        <w:jc w:val="both"/>
        <w:rPr>
          <w:rFonts w:ascii="Arial" w:hAnsi="Arial" w:cs="Arial"/>
          <w:b/>
          <w:sz w:val="22"/>
          <w:szCs w:val="22"/>
        </w:rPr>
      </w:pPr>
      <w:r w:rsidRPr="00D63251">
        <w:rPr>
          <w:rFonts w:ascii="Arial" w:hAnsi="Arial" w:cs="Arial"/>
          <w:b/>
          <w:sz w:val="22"/>
          <w:szCs w:val="22"/>
        </w:rPr>
        <w:t>NOTA DE EDITOR: A CONTINUACIÓN, SE TRANSCRIBEN LOS ARTÍCULOS TRANSITORIOS DE LOS DECRETOS QUE REFORMAN DEL PRESENTE ORDENAMIENTO LEGAL.</w:t>
      </w:r>
    </w:p>
    <w:p w:rsidR="00D63251" w:rsidRDefault="00D63251" w:rsidP="00DE2486">
      <w:pPr>
        <w:jc w:val="both"/>
        <w:rPr>
          <w:rFonts w:ascii="Arial" w:hAnsi="Arial" w:cs="Arial"/>
          <w:sz w:val="22"/>
          <w:szCs w:val="22"/>
        </w:rPr>
      </w:pPr>
    </w:p>
    <w:p w:rsidR="00D63251" w:rsidRPr="001E12CD" w:rsidRDefault="00D63251" w:rsidP="00D63251">
      <w:pPr>
        <w:tabs>
          <w:tab w:val="left" w:pos="709"/>
        </w:tabs>
        <w:rPr>
          <w:rFonts w:eastAsia="Calibri" w:cs="Arial"/>
          <w:b/>
          <w:szCs w:val="22"/>
        </w:rPr>
      </w:pPr>
      <w:r w:rsidRPr="00143492">
        <w:rPr>
          <w:rFonts w:ascii="Arial" w:eastAsia="Calibri" w:hAnsi="Arial" w:cs="Arial"/>
          <w:b/>
          <w:sz w:val="22"/>
          <w:szCs w:val="22"/>
        </w:rPr>
        <w:t xml:space="preserve">P.O. 30 DE DICIEMBRE DE 2020. DEC. 436. </w:t>
      </w:r>
      <w:r w:rsidRPr="001E12CD">
        <w:rPr>
          <w:rFonts w:ascii="Arial" w:eastAsia="Calibri" w:hAnsi="Arial" w:cs="Arial"/>
          <w:b/>
          <w:sz w:val="18"/>
          <w:szCs w:val="22"/>
        </w:rPr>
        <w:t xml:space="preserve">ART. </w:t>
      </w:r>
      <w:r>
        <w:rPr>
          <w:rFonts w:ascii="Arial" w:eastAsia="Calibri" w:hAnsi="Arial" w:cs="Arial"/>
          <w:b/>
          <w:sz w:val="18"/>
          <w:szCs w:val="22"/>
        </w:rPr>
        <w:t>27 Y 28</w:t>
      </w:r>
    </w:p>
    <w:p w:rsidR="00D63251" w:rsidRPr="00143492" w:rsidRDefault="00D63251" w:rsidP="00D63251">
      <w:pPr>
        <w:tabs>
          <w:tab w:val="left" w:pos="709"/>
        </w:tabs>
        <w:rPr>
          <w:rFonts w:ascii="Arial" w:eastAsia="Calibri" w:hAnsi="Arial" w:cs="Arial"/>
          <w:b/>
          <w:sz w:val="22"/>
          <w:szCs w:val="22"/>
        </w:rPr>
      </w:pPr>
    </w:p>
    <w:p w:rsidR="00D63251" w:rsidRPr="00143492" w:rsidRDefault="00D63251" w:rsidP="00D63251">
      <w:pPr>
        <w:rPr>
          <w:rFonts w:ascii="Arial" w:hAnsi="Arial" w:cs="Arial"/>
          <w:b/>
          <w:bCs/>
          <w:sz w:val="22"/>
          <w:szCs w:val="22"/>
        </w:rPr>
      </w:pPr>
      <w:r w:rsidRPr="00143492">
        <w:rPr>
          <w:rFonts w:ascii="Arial" w:hAnsi="Arial" w:cs="Arial"/>
          <w:b/>
          <w:bCs/>
          <w:sz w:val="22"/>
          <w:szCs w:val="22"/>
        </w:rPr>
        <w:t>ÚNICO. El presente Decreto entrará en vigor el día siguiente al de su publicación en el Periódico Oficial del Estado.</w:t>
      </w:r>
    </w:p>
    <w:sectPr w:rsidR="00D63251" w:rsidRPr="00143492" w:rsidSect="00ED3D50">
      <w:footerReference w:type="even" r:id="rId8"/>
      <w:footerReference w:type="default" r:id="rId9"/>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B3" w:rsidRDefault="00D569B3">
      <w:r>
        <w:separator/>
      </w:r>
    </w:p>
  </w:endnote>
  <w:endnote w:type="continuationSeparator" w:id="0">
    <w:p w:rsidR="00D569B3" w:rsidRDefault="00D5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E4" w:rsidRDefault="00715CE4"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5CE4" w:rsidRDefault="00715CE4"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E4" w:rsidRPr="00E65C17" w:rsidRDefault="00715CE4"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725FB8">
      <w:rPr>
        <w:rStyle w:val="Nmerodepgina"/>
        <w:rFonts w:ascii="Arial" w:hAnsi="Arial" w:cs="Arial"/>
        <w:noProof/>
        <w:sz w:val="22"/>
        <w:szCs w:val="22"/>
      </w:rPr>
      <w:t>12</w:t>
    </w:r>
    <w:r w:rsidRPr="00E65C17">
      <w:rPr>
        <w:rStyle w:val="Nmerodepgina"/>
        <w:rFonts w:ascii="Arial" w:hAnsi="Arial" w:cs="Arial"/>
        <w:sz w:val="22"/>
        <w:szCs w:val="22"/>
      </w:rPr>
      <w:fldChar w:fldCharType="end"/>
    </w:r>
  </w:p>
  <w:p w:rsidR="00715CE4" w:rsidRPr="00E65C17" w:rsidRDefault="00715CE4" w:rsidP="00CC7187">
    <w:pPr>
      <w:pStyle w:val="Piedepgina"/>
      <w:ind w:right="360"/>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B3" w:rsidRDefault="00D569B3">
      <w:r>
        <w:separator/>
      </w:r>
    </w:p>
  </w:footnote>
  <w:footnote w:type="continuationSeparator" w:id="0">
    <w:p w:rsidR="00D569B3" w:rsidRDefault="00D56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1413C3B"/>
    <w:multiLevelType w:val="hybridMultilevel"/>
    <w:tmpl w:val="0C8CB72A"/>
    <w:lvl w:ilvl="0" w:tplc="73806D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1623B26"/>
    <w:multiLevelType w:val="hybridMultilevel"/>
    <w:tmpl w:val="79BEF194"/>
    <w:lvl w:ilvl="0" w:tplc="67C446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345173"/>
    <w:multiLevelType w:val="hybridMultilevel"/>
    <w:tmpl w:val="4E20915E"/>
    <w:lvl w:ilvl="0" w:tplc="41C45F6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0E62D6"/>
    <w:multiLevelType w:val="hybridMultilevel"/>
    <w:tmpl w:val="F81A90B6"/>
    <w:lvl w:ilvl="0" w:tplc="2670E6D4">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B6B38BF"/>
    <w:multiLevelType w:val="hybridMultilevel"/>
    <w:tmpl w:val="55E25A6C"/>
    <w:lvl w:ilvl="0" w:tplc="59E87EF0">
      <w:start w:val="1"/>
      <w:numFmt w:val="upperRoman"/>
      <w:lvlText w:val="%1."/>
      <w:lvlJc w:val="righ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E837B38"/>
    <w:multiLevelType w:val="hybridMultilevel"/>
    <w:tmpl w:val="80F487EE"/>
    <w:lvl w:ilvl="0" w:tplc="169E033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414505"/>
    <w:multiLevelType w:val="hybridMultilevel"/>
    <w:tmpl w:val="8EC24FA4"/>
    <w:lvl w:ilvl="0" w:tplc="9842A964">
      <w:start w:val="1"/>
      <w:numFmt w:val="upperRoman"/>
      <w:lvlText w:val="%1."/>
      <w:lvlJc w:val="left"/>
      <w:pPr>
        <w:ind w:left="720" w:hanging="72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2F02BB5"/>
    <w:multiLevelType w:val="multilevel"/>
    <w:tmpl w:val="7BD07C7E"/>
    <w:styleLink w:val="Lista51"/>
    <w:lvl w:ilvl="0">
      <w:start w:val="1"/>
      <w:numFmt w:val="lowerLetter"/>
      <w:lvlText w:val="%1."/>
      <w:lvlJc w:val="left"/>
      <w:pPr>
        <w:tabs>
          <w:tab w:val="num" w:pos="766"/>
        </w:tabs>
        <w:ind w:left="766" w:hanging="406"/>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14" w15:restartNumberingAfterBreak="0">
    <w:nsid w:val="14791837"/>
    <w:multiLevelType w:val="hybridMultilevel"/>
    <w:tmpl w:val="D4881256"/>
    <w:lvl w:ilvl="0" w:tplc="C2945294">
      <w:start w:val="1"/>
      <w:numFmt w:val="upperRoman"/>
      <w:lvlText w:val="%1."/>
      <w:lvlJc w:val="left"/>
      <w:pPr>
        <w:ind w:left="720" w:hanging="72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0514A0"/>
    <w:multiLevelType w:val="hybridMultilevel"/>
    <w:tmpl w:val="0FEEA3D2"/>
    <w:lvl w:ilvl="0" w:tplc="28D4CBAE">
      <w:start w:val="1"/>
      <w:numFmt w:val="lowerLetter"/>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1DAF00D0"/>
    <w:multiLevelType w:val="hybridMultilevel"/>
    <w:tmpl w:val="5FF84110"/>
    <w:lvl w:ilvl="0" w:tplc="679C26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216BAC"/>
    <w:multiLevelType w:val="hybridMultilevel"/>
    <w:tmpl w:val="C03AFDEE"/>
    <w:lvl w:ilvl="0" w:tplc="180AAA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656226"/>
    <w:multiLevelType w:val="hybridMultilevel"/>
    <w:tmpl w:val="1154385A"/>
    <w:lvl w:ilvl="0" w:tplc="203631E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4218B7"/>
    <w:multiLevelType w:val="hybridMultilevel"/>
    <w:tmpl w:val="1A4C1AA8"/>
    <w:lvl w:ilvl="0" w:tplc="C422DB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523D0E"/>
    <w:multiLevelType w:val="hybridMultilevel"/>
    <w:tmpl w:val="06425282"/>
    <w:lvl w:ilvl="0" w:tplc="9DDCAA8A">
      <w:start w:val="1"/>
      <w:numFmt w:val="upperRoman"/>
      <w:lvlText w:val="%1."/>
      <w:lvlJc w:val="left"/>
      <w:pPr>
        <w:ind w:left="2847" w:hanging="72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1" w15:restartNumberingAfterBreak="0">
    <w:nsid w:val="3531529B"/>
    <w:multiLevelType w:val="hybridMultilevel"/>
    <w:tmpl w:val="B4244110"/>
    <w:lvl w:ilvl="0" w:tplc="5BF089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91086B"/>
    <w:multiLevelType w:val="hybridMultilevel"/>
    <w:tmpl w:val="46C0AFF2"/>
    <w:lvl w:ilvl="0" w:tplc="6D667D02">
      <w:start w:val="1"/>
      <w:numFmt w:val="lowerLetter"/>
      <w:lvlText w:val="%1)"/>
      <w:lvlJc w:val="left"/>
      <w:pPr>
        <w:ind w:left="720" w:hanging="360"/>
      </w:pPr>
      <w:rPr>
        <w:rFonts w:eastAsia="Arial Unicode M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786FDE"/>
    <w:multiLevelType w:val="hybridMultilevel"/>
    <w:tmpl w:val="675816B4"/>
    <w:lvl w:ilvl="0" w:tplc="785A8E8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CE725A"/>
    <w:multiLevelType w:val="hybridMultilevel"/>
    <w:tmpl w:val="EAF2EE48"/>
    <w:lvl w:ilvl="0" w:tplc="06E607F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981F92"/>
    <w:multiLevelType w:val="hybridMultilevel"/>
    <w:tmpl w:val="273ED178"/>
    <w:lvl w:ilvl="0" w:tplc="8982AEF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312695"/>
    <w:multiLevelType w:val="multilevel"/>
    <w:tmpl w:val="864C7EA2"/>
    <w:styleLink w:val="List9"/>
    <w:lvl w:ilvl="0">
      <w:start w:val="1"/>
      <w:numFmt w:val="upperRoman"/>
      <w:lvlText w:val="%1."/>
      <w:lvlJc w:val="left"/>
      <w:pPr>
        <w:tabs>
          <w:tab w:val="num" w:pos="785"/>
        </w:tabs>
        <w:ind w:left="785" w:hanging="539"/>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27" w15:restartNumberingAfterBreak="0">
    <w:nsid w:val="4A4B70FA"/>
    <w:multiLevelType w:val="hybridMultilevel"/>
    <w:tmpl w:val="B158304E"/>
    <w:lvl w:ilvl="0" w:tplc="71CE851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AF6E88"/>
    <w:multiLevelType w:val="multilevel"/>
    <w:tmpl w:val="49FA7CF0"/>
    <w:lvl w:ilvl="0">
      <w:start w:val="1"/>
      <w:numFmt w:val="lowerLetter"/>
      <w:lvlText w:val="%1)"/>
      <w:lvlJc w:val="left"/>
      <w:pPr>
        <w:tabs>
          <w:tab w:val="num" w:pos="766"/>
        </w:tabs>
        <w:ind w:left="766" w:hanging="406"/>
      </w:pPr>
      <w:rPr>
        <w:b w:val="0"/>
        <w:color w:val="000000"/>
        <w:position w:val="0"/>
        <w:sz w:val="24"/>
        <w:szCs w:val="24"/>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29" w15:restartNumberingAfterBreak="0">
    <w:nsid w:val="52C7578F"/>
    <w:multiLevelType w:val="hybridMultilevel"/>
    <w:tmpl w:val="BB543696"/>
    <w:lvl w:ilvl="0" w:tplc="9FDC5A00">
      <w:start w:val="1"/>
      <w:numFmt w:val="upperRoman"/>
      <w:lvlText w:val="%1."/>
      <w:lvlJc w:val="right"/>
      <w:pPr>
        <w:ind w:left="720" w:hanging="360"/>
      </w:pPr>
      <w:rPr>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A52C34"/>
    <w:multiLevelType w:val="hybridMultilevel"/>
    <w:tmpl w:val="459AA3F0"/>
    <w:lvl w:ilvl="0" w:tplc="DAA814C4">
      <w:start w:val="1"/>
      <w:numFmt w:val="lowerLetter"/>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53CC7E0F"/>
    <w:multiLevelType w:val="hybridMultilevel"/>
    <w:tmpl w:val="4C78192A"/>
    <w:lvl w:ilvl="0" w:tplc="AA8089F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33174B"/>
    <w:multiLevelType w:val="hybridMultilevel"/>
    <w:tmpl w:val="E440F91E"/>
    <w:lvl w:ilvl="0" w:tplc="84982A6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68662C"/>
    <w:multiLevelType w:val="multilevel"/>
    <w:tmpl w:val="779AC18A"/>
    <w:lvl w:ilvl="0">
      <w:start w:val="1"/>
      <w:numFmt w:val="upperRoman"/>
      <w:lvlText w:val="%1."/>
      <w:lvlJc w:val="right"/>
      <w:pPr>
        <w:tabs>
          <w:tab w:val="num" w:pos="785"/>
        </w:tabs>
        <w:ind w:left="785" w:hanging="539"/>
      </w:pPr>
      <w:rPr>
        <w:b w:val="0"/>
        <w:color w:val="000000"/>
        <w:position w:val="0"/>
        <w:sz w:val="22"/>
        <w:szCs w:val="22"/>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34" w15:restartNumberingAfterBreak="0">
    <w:nsid w:val="5C057222"/>
    <w:multiLevelType w:val="multilevel"/>
    <w:tmpl w:val="361C35C2"/>
    <w:styleLink w:val="List1"/>
    <w:lvl w:ilvl="0">
      <w:start w:val="1"/>
      <w:numFmt w:val="upperRoman"/>
      <w:lvlText w:val="%1."/>
      <w:lvlJc w:val="left"/>
      <w:pPr>
        <w:tabs>
          <w:tab w:val="num" w:pos="1535"/>
        </w:tabs>
        <w:ind w:left="1535" w:hanging="830"/>
      </w:pPr>
      <w:rPr>
        <w:rFonts w:ascii="Arial" w:eastAsia="Arial" w:hAnsi="Arial" w:cs="Arial"/>
        <w:b w:val="0"/>
        <w:bCs w:val="0"/>
        <w:color w:val="000000"/>
        <w:position w:val="0"/>
        <w:sz w:val="28"/>
        <w:szCs w:val="28"/>
      </w:rPr>
    </w:lvl>
    <w:lvl w:ilvl="1">
      <w:start w:val="1"/>
      <w:numFmt w:val="lowerLetter"/>
      <w:lvlText w:val="%2."/>
      <w:lvlJc w:val="left"/>
      <w:pPr>
        <w:tabs>
          <w:tab w:val="num" w:pos="1845"/>
        </w:tabs>
        <w:ind w:left="1845" w:hanging="420"/>
      </w:pPr>
      <w:rPr>
        <w:rFonts w:ascii="Arial" w:eastAsia="Arial" w:hAnsi="Arial" w:cs="Arial"/>
        <w:b/>
        <w:bCs/>
        <w:color w:val="000000"/>
        <w:position w:val="0"/>
        <w:sz w:val="28"/>
        <w:szCs w:val="28"/>
      </w:rPr>
    </w:lvl>
    <w:lvl w:ilvl="2">
      <w:start w:val="1"/>
      <w:numFmt w:val="lowerRoman"/>
      <w:lvlText w:val="%3."/>
      <w:lvlJc w:val="left"/>
      <w:pPr>
        <w:tabs>
          <w:tab w:val="num" w:pos="2554"/>
        </w:tabs>
        <w:ind w:left="2554" w:hanging="345"/>
      </w:pPr>
      <w:rPr>
        <w:rFonts w:ascii="Arial" w:eastAsia="Arial" w:hAnsi="Arial" w:cs="Arial"/>
        <w:b/>
        <w:bCs/>
        <w:color w:val="000000"/>
        <w:position w:val="0"/>
        <w:sz w:val="28"/>
        <w:szCs w:val="28"/>
      </w:rPr>
    </w:lvl>
    <w:lvl w:ilvl="3">
      <w:start w:val="1"/>
      <w:numFmt w:val="decimal"/>
      <w:lvlText w:val="%4."/>
      <w:lvlJc w:val="left"/>
      <w:pPr>
        <w:tabs>
          <w:tab w:val="num" w:pos="3285"/>
        </w:tabs>
        <w:ind w:left="3285" w:hanging="420"/>
      </w:pPr>
      <w:rPr>
        <w:rFonts w:ascii="Arial" w:eastAsia="Arial" w:hAnsi="Arial" w:cs="Arial"/>
        <w:b/>
        <w:bCs/>
        <w:color w:val="000000"/>
        <w:position w:val="0"/>
        <w:sz w:val="28"/>
        <w:szCs w:val="28"/>
      </w:rPr>
    </w:lvl>
    <w:lvl w:ilvl="4">
      <w:start w:val="1"/>
      <w:numFmt w:val="lowerLetter"/>
      <w:lvlText w:val="%5."/>
      <w:lvlJc w:val="left"/>
      <w:pPr>
        <w:tabs>
          <w:tab w:val="num" w:pos="4005"/>
        </w:tabs>
        <w:ind w:left="4005" w:hanging="420"/>
      </w:pPr>
      <w:rPr>
        <w:rFonts w:ascii="Arial" w:eastAsia="Arial" w:hAnsi="Arial" w:cs="Arial"/>
        <w:b/>
        <w:bCs/>
        <w:color w:val="000000"/>
        <w:position w:val="0"/>
        <w:sz w:val="28"/>
        <w:szCs w:val="28"/>
      </w:rPr>
    </w:lvl>
    <w:lvl w:ilvl="5">
      <w:start w:val="1"/>
      <w:numFmt w:val="lowerRoman"/>
      <w:lvlText w:val="%6."/>
      <w:lvlJc w:val="left"/>
      <w:pPr>
        <w:tabs>
          <w:tab w:val="num" w:pos="4714"/>
        </w:tabs>
        <w:ind w:left="4714" w:hanging="345"/>
      </w:pPr>
      <w:rPr>
        <w:rFonts w:ascii="Arial" w:eastAsia="Arial" w:hAnsi="Arial" w:cs="Arial"/>
        <w:b/>
        <w:bCs/>
        <w:color w:val="000000"/>
        <w:position w:val="0"/>
        <w:sz w:val="28"/>
        <w:szCs w:val="28"/>
      </w:rPr>
    </w:lvl>
    <w:lvl w:ilvl="6">
      <w:start w:val="1"/>
      <w:numFmt w:val="decimal"/>
      <w:lvlText w:val="%7."/>
      <w:lvlJc w:val="left"/>
      <w:pPr>
        <w:tabs>
          <w:tab w:val="num" w:pos="5445"/>
        </w:tabs>
        <w:ind w:left="5445" w:hanging="420"/>
      </w:pPr>
      <w:rPr>
        <w:rFonts w:ascii="Arial" w:eastAsia="Arial" w:hAnsi="Arial" w:cs="Arial"/>
        <w:b/>
        <w:bCs/>
        <w:color w:val="000000"/>
        <w:position w:val="0"/>
        <w:sz w:val="28"/>
        <w:szCs w:val="28"/>
      </w:rPr>
    </w:lvl>
    <w:lvl w:ilvl="7">
      <w:start w:val="1"/>
      <w:numFmt w:val="lowerLetter"/>
      <w:lvlText w:val="%8."/>
      <w:lvlJc w:val="left"/>
      <w:pPr>
        <w:tabs>
          <w:tab w:val="num" w:pos="6165"/>
        </w:tabs>
        <w:ind w:left="6165" w:hanging="420"/>
      </w:pPr>
      <w:rPr>
        <w:rFonts w:ascii="Arial" w:eastAsia="Arial" w:hAnsi="Arial" w:cs="Arial"/>
        <w:b/>
        <w:bCs/>
        <w:color w:val="000000"/>
        <w:position w:val="0"/>
        <w:sz w:val="28"/>
        <w:szCs w:val="28"/>
      </w:rPr>
    </w:lvl>
    <w:lvl w:ilvl="8">
      <w:start w:val="1"/>
      <w:numFmt w:val="lowerRoman"/>
      <w:lvlText w:val="%9."/>
      <w:lvlJc w:val="left"/>
      <w:pPr>
        <w:tabs>
          <w:tab w:val="num" w:pos="6874"/>
        </w:tabs>
        <w:ind w:left="6874" w:hanging="345"/>
      </w:pPr>
      <w:rPr>
        <w:rFonts w:ascii="Arial" w:eastAsia="Arial" w:hAnsi="Arial" w:cs="Arial"/>
        <w:b/>
        <w:bCs/>
        <w:color w:val="000000"/>
        <w:position w:val="0"/>
        <w:sz w:val="28"/>
        <w:szCs w:val="28"/>
      </w:rPr>
    </w:lvl>
  </w:abstractNum>
  <w:abstractNum w:abstractNumId="35" w15:restartNumberingAfterBreak="0">
    <w:nsid w:val="5E390989"/>
    <w:multiLevelType w:val="hybridMultilevel"/>
    <w:tmpl w:val="B0AC348A"/>
    <w:lvl w:ilvl="0" w:tplc="1D7C997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BC35F5"/>
    <w:multiLevelType w:val="hybridMultilevel"/>
    <w:tmpl w:val="B0F2D02E"/>
    <w:lvl w:ilvl="0" w:tplc="FADC674E">
      <w:start w:val="1"/>
      <w:numFmt w:val="upperRoman"/>
      <w:lvlText w:val="%1."/>
      <w:lvlJc w:val="left"/>
      <w:pPr>
        <w:ind w:left="2280" w:hanging="720"/>
      </w:pPr>
      <w:rPr>
        <w:rFonts w:eastAsia="Calibri" w:hint="default"/>
        <w:b w:val="0"/>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7" w15:restartNumberingAfterBreak="0">
    <w:nsid w:val="65D44B6C"/>
    <w:multiLevelType w:val="hybridMultilevel"/>
    <w:tmpl w:val="AAE470B6"/>
    <w:lvl w:ilvl="0" w:tplc="59CA2336">
      <w:start w:val="1"/>
      <w:numFmt w:val="upperRoman"/>
      <w:lvlText w:val="%1."/>
      <w:lvlJc w:val="right"/>
      <w:pPr>
        <w:ind w:left="3555" w:hanging="360"/>
      </w:pPr>
      <w:rPr>
        <w:rFonts w:hint="default"/>
        <w:b w:val="0"/>
      </w:r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38" w15:restartNumberingAfterBreak="0">
    <w:nsid w:val="68C50AD2"/>
    <w:multiLevelType w:val="hybridMultilevel"/>
    <w:tmpl w:val="BC1AE7BA"/>
    <w:lvl w:ilvl="0" w:tplc="2EACD8FC">
      <w:start w:val="1"/>
      <w:numFmt w:val="upperRoman"/>
      <w:lvlText w:val="%1."/>
      <w:lvlJc w:val="left"/>
      <w:pPr>
        <w:ind w:left="578" w:hanging="720"/>
      </w:pPr>
      <w:rPr>
        <w:rFonts w:eastAsia="Calibri"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9" w15:restartNumberingAfterBreak="0">
    <w:nsid w:val="6E6F5E07"/>
    <w:multiLevelType w:val="hybridMultilevel"/>
    <w:tmpl w:val="63705258"/>
    <w:lvl w:ilvl="0" w:tplc="6912313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551DC0"/>
    <w:multiLevelType w:val="hybridMultilevel"/>
    <w:tmpl w:val="29FCFD88"/>
    <w:lvl w:ilvl="0" w:tplc="0BD0A3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DF383C"/>
    <w:multiLevelType w:val="multilevel"/>
    <w:tmpl w:val="7C3ED16C"/>
    <w:styleLink w:val="List8"/>
    <w:lvl w:ilvl="0">
      <w:start w:val="1"/>
      <w:numFmt w:val="upperRoman"/>
      <w:lvlText w:val="%1."/>
      <w:lvlJc w:val="left"/>
      <w:pPr>
        <w:tabs>
          <w:tab w:val="num" w:pos="785"/>
        </w:tabs>
        <w:ind w:left="785" w:hanging="539"/>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42" w15:restartNumberingAfterBreak="0">
    <w:nsid w:val="7BE97C03"/>
    <w:multiLevelType w:val="hybridMultilevel"/>
    <w:tmpl w:val="45846CE2"/>
    <w:lvl w:ilvl="0" w:tplc="BB483BF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FD69C3"/>
    <w:multiLevelType w:val="hybridMultilevel"/>
    <w:tmpl w:val="40A69C08"/>
    <w:lvl w:ilvl="0" w:tplc="88FEF908">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abstractNumId w:val="6"/>
  </w:num>
  <w:num w:numId="2">
    <w:abstractNumId w:val="9"/>
  </w:num>
  <w:num w:numId="3">
    <w:abstractNumId w:val="14"/>
  </w:num>
  <w:num w:numId="4">
    <w:abstractNumId w:val="12"/>
  </w:num>
  <w:num w:numId="5">
    <w:abstractNumId w:val="11"/>
  </w:num>
  <w:num w:numId="6">
    <w:abstractNumId w:val="10"/>
  </w:num>
  <w:num w:numId="7">
    <w:abstractNumId w:val="7"/>
  </w:num>
  <w:num w:numId="8">
    <w:abstractNumId w:val="16"/>
  </w:num>
  <w:num w:numId="9">
    <w:abstractNumId w:val="40"/>
  </w:num>
  <w:num w:numId="10">
    <w:abstractNumId w:val="39"/>
  </w:num>
  <w:num w:numId="11">
    <w:abstractNumId w:val="34"/>
  </w:num>
  <w:num w:numId="12">
    <w:abstractNumId w:val="13"/>
  </w:num>
  <w:num w:numId="13">
    <w:abstractNumId w:val="41"/>
    <w:lvlOverride w:ilvl="0">
      <w:lvl w:ilvl="0">
        <w:start w:val="1"/>
        <w:numFmt w:val="upperRoman"/>
        <w:lvlText w:val="%1."/>
        <w:lvlJc w:val="left"/>
        <w:pPr>
          <w:tabs>
            <w:tab w:val="num" w:pos="785"/>
          </w:tabs>
          <w:ind w:left="785" w:hanging="539"/>
        </w:pPr>
        <w:rPr>
          <w:b w:val="0"/>
          <w:color w:val="000000"/>
          <w:position w:val="0"/>
          <w:sz w:val="22"/>
          <w:szCs w:val="22"/>
        </w:rPr>
      </w:lvl>
    </w:lvlOverride>
  </w:num>
  <w:num w:numId="14">
    <w:abstractNumId w:val="26"/>
    <w:lvlOverride w:ilvl="0">
      <w:lvl w:ilvl="0">
        <w:start w:val="1"/>
        <w:numFmt w:val="upperRoman"/>
        <w:lvlText w:val="%1."/>
        <w:lvlJc w:val="left"/>
        <w:pPr>
          <w:tabs>
            <w:tab w:val="num" w:pos="785"/>
          </w:tabs>
          <w:ind w:left="785" w:hanging="539"/>
        </w:pPr>
        <w:rPr>
          <w:b w:val="0"/>
          <w:color w:val="000000"/>
          <w:position w:val="0"/>
          <w:sz w:val="22"/>
          <w:szCs w:val="22"/>
        </w:rPr>
      </w:lvl>
    </w:lvlOverride>
  </w:num>
  <w:num w:numId="15">
    <w:abstractNumId w:val="34"/>
    <w:lvlOverride w:ilvl="0">
      <w:lvl w:ilvl="0">
        <w:start w:val="1"/>
        <w:numFmt w:val="upperRoman"/>
        <w:lvlText w:val="%1."/>
        <w:lvlJc w:val="left"/>
        <w:pPr>
          <w:tabs>
            <w:tab w:val="num" w:pos="1535"/>
          </w:tabs>
          <w:ind w:left="1535" w:hanging="830"/>
        </w:pPr>
        <w:rPr>
          <w:rFonts w:ascii="Arial" w:eastAsia="Arial" w:hAnsi="Arial" w:cs="Arial"/>
          <w:b w:val="0"/>
          <w:bCs w:val="0"/>
          <w:color w:val="000000"/>
          <w:position w:val="0"/>
          <w:sz w:val="24"/>
          <w:szCs w:val="28"/>
        </w:rPr>
      </w:lvl>
    </w:lvlOverride>
  </w:num>
  <w:num w:numId="16">
    <w:abstractNumId w:val="28"/>
  </w:num>
  <w:num w:numId="17">
    <w:abstractNumId w:val="13"/>
    <w:lvlOverride w:ilvl="0">
      <w:lvl w:ilvl="0">
        <w:start w:val="1"/>
        <w:numFmt w:val="lowerLetter"/>
        <w:lvlText w:val="%1)"/>
        <w:lvlJc w:val="left"/>
        <w:pPr>
          <w:tabs>
            <w:tab w:val="num" w:pos="766"/>
          </w:tabs>
          <w:ind w:left="766" w:hanging="406"/>
        </w:pPr>
        <w:rPr>
          <w:b w:val="0"/>
          <w:color w:val="000000"/>
          <w:position w:val="0"/>
          <w:sz w:val="22"/>
          <w:szCs w:val="22"/>
        </w:rPr>
      </w:lvl>
    </w:lvlOverride>
  </w:num>
  <w:num w:numId="18">
    <w:abstractNumId w:val="37"/>
  </w:num>
  <w:num w:numId="19">
    <w:abstractNumId w:val="22"/>
  </w:num>
  <w:num w:numId="20">
    <w:abstractNumId w:val="33"/>
  </w:num>
  <w:num w:numId="21">
    <w:abstractNumId w:val="32"/>
  </w:num>
  <w:num w:numId="22">
    <w:abstractNumId w:val="25"/>
  </w:num>
  <w:num w:numId="23">
    <w:abstractNumId w:val="23"/>
  </w:num>
  <w:num w:numId="24">
    <w:abstractNumId w:val="8"/>
  </w:num>
  <w:num w:numId="25">
    <w:abstractNumId w:val="18"/>
  </w:num>
  <w:num w:numId="26">
    <w:abstractNumId w:val="27"/>
  </w:num>
  <w:num w:numId="27">
    <w:abstractNumId w:val="35"/>
  </w:num>
  <w:num w:numId="28">
    <w:abstractNumId w:val="31"/>
  </w:num>
  <w:num w:numId="29">
    <w:abstractNumId w:val="21"/>
  </w:num>
  <w:num w:numId="30">
    <w:abstractNumId w:val="17"/>
  </w:num>
  <w:num w:numId="31">
    <w:abstractNumId w:val="42"/>
  </w:num>
  <w:num w:numId="32">
    <w:abstractNumId w:val="24"/>
  </w:num>
  <w:num w:numId="33">
    <w:abstractNumId w:val="29"/>
  </w:num>
  <w:num w:numId="34">
    <w:abstractNumId w:val="15"/>
  </w:num>
  <w:num w:numId="35">
    <w:abstractNumId w:val="30"/>
  </w:num>
  <w:num w:numId="36">
    <w:abstractNumId w:val="26"/>
  </w:num>
  <w:num w:numId="37">
    <w:abstractNumId w:val="41"/>
  </w:num>
  <w:num w:numId="38">
    <w:abstractNumId w:val="38"/>
  </w:num>
  <w:num w:numId="39">
    <w:abstractNumId w:val="43"/>
  </w:num>
  <w:num w:numId="40">
    <w:abstractNumId w:val="19"/>
  </w:num>
  <w:num w:numId="41">
    <w:abstractNumId w:val="20"/>
  </w:num>
  <w:num w:numId="4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6FE"/>
    <w:rsid w:val="000029CE"/>
    <w:rsid w:val="00002CE5"/>
    <w:rsid w:val="000063EC"/>
    <w:rsid w:val="00007245"/>
    <w:rsid w:val="000108ED"/>
    <w:rsid w:val="00015DB8"/>
    <w:rsid w:val="000209D8"/>
    <w:rsid w:val="00020C64"/>
    <w:rsid w:val="00035E15"/>
    <w:rsid w:val="00036714"/>
    <w:rsid w:val="00041D88"/>
    <w:rsid w:val="00041DD1"/>
    <w:rsid w:val="000429F2"/>
    <w:rsid w:val="00046D5C"/>
    <w:rsid w:val="00052DB6"/>
    <w:rsid w:val="00055513"/>
    <w:rsid w:val="00056597"/>
    <w:rsid w:val="00060987"/>
    <w:rsid w:val="00060A38"/>
    <w:rsid w:val="00064F56"/>
    <w:rsid w:val="0006628F"/>
    <w:rsid w:val="00067E17"/>
    <w:rsid w:val="00074830"/>
    <w:rsid w:val="0007672A"/>
    <w:rsid w:val="00077727"/>
    <w:rsid w:val="00077D61"/>
    <w:rsid w:val="00080125"/>
    <w:rsid w:val="00085FD8"/>
    <w:rsid w:val="00095D6F"/>
    <w:rsid w:val="000967C9"/>
    <w:rsid w:val="000970D2"/>
    <w:rsid w:val="0009752B"/>
    <w:rsid w:val="000A13D4"/>
    <w:rsid w:val="000A45B5"/>
    <w:rsid w:val="000A7858"/>
    <w:rsid w:val="000B0401"/>
    <w:rsid w:val="000B05A9"/>
    <w:rsid w:val="000B5B25"/>
    <w:rsid w:val="000B77AC"/>
    <w:rsid w:val="000C1E3B"/>
    <w:rsid w:val="000C28A3"/>
    <w:rsid w:val="000C3C51"/>
    <w:rsid w:val="000C440D"/>
    <w:rsid w:val="000C5CC3"/>
    <w:rsid w:val="000C6721"/>
    <w:rsid w:val="000D266F"/>
    <w:rsid w:val="000D616D"/>
    <w:rsid w:val="000E42BE"/>
    <w:rsid w:val="000E5DBA"/>
    <w:rsid w:val="000E629E"/>
    <w:rsid w:val="000E767C"/>
    <w:rsid w:val="000F2C36"/>
    <w:rsid w:val="000F349A"/>
    <w:rsid w:val="000F3C7E"/>
    <w:rsid w:val="00100A7C"/>
    <w:rsid w:val="00102509"/>
    <w:rsid w:val="00103C13"/>
    <w:rsid w:val="0010511E"/>
    <w:rsid w:val="001077EE"/>
    <w:rsid w:val="00112F0D"/>
    <w:rsid w:val="00113EFA"/>
    <w:rsid w:val="001161E6"/>
    <w:rsid w:val="001238B6"/>
    <w:rsid w:val="0013006D"/>
    <w:rsid w:val="001377E9"/>
    <w:rsid w:val="001418B4"/>
    <w:rsid w:val="00141941"/>
    <w:rsid w:val="001424C0"/>
    <w:rsid w:val="00154267"/>
    <w:rsid w:val="0015455B"/>
    <w:rsid w:val="00162335"/>
    <w:rsid w:val="001637D1"/>
    <w:rsid w:val="0016442B"/>
    <w:rsid w:val="001651A3"/>
    <w:rsid w:val="001661B8"/>
    <w:rsid w:val="00166A08"/>
    <w:rsid w:val="00166DC7"/>
    <w:rsid w:val="00167536"/>
    <w:rsid w:val="00173C13"/>
    <w:rsid w:val="0017709D"/>
    <w:rsid w:val="00177CF9"/>
    <w:rsid w:val="00184DCC"/>
    <w:rsid w:val="00185308"/>
    <w:rsid w:val="001856C8"/>
    <w:rsid w:val="00185B5A"/>
    <w:rsid w:val="00186B1D"/>
    <w:rsid w:val="0019046A"/>
    <w:rsid w:val="00190C17"/>
    <w:rsid w:val="00194652"/>
    <w:rsid w:val="001962FC"/>
    <w:rsid w:val="00197FCD"/>
    <w:rsid w:val="001A11FA"/>
    <w:rsid w:val="001A2D7A"/>
    <w:rsid w:val="001A4680"/>
    <w:rsid w:val="001A6374"/>
    <w:rsid w:val="001A7265"/>
    <w:rsid w:val="001B1C32"/>
    <w:rsid w:val="001B531D"/>
    <w:rsid w:val="001B6BD5"/>
    <w:rsid w:val="001C423A"/>
    <w:rsid w:val="001C5123"/>
    <w:rsid w:val="001C69E9"/>
    <w:rsid w:val="001D0F5B"/>
    <w:rsid w:val="001E14C7"/>
    <w:rsid w:val="001E4EBF"/>
    <w:rsid w:val="001F20FF"/>
    <w:rsid w:val="001F3486"/>
    <w:rsid w:val="001F4F80"/>
    <w:rsid w:val="001F55DE"/>
    <w:rsid w:val="001F78FE"/>
    <w:rsid w:val="00201844"/>
    <w:rsid w:val="00204914"/>
    <w:rsid w:val="00210EDA"/>
    <w:rsid w:val="00211C5D"/>
    <w:rsid w:val="002120A4"/>
    <w:rsid w:val="00213E81"/>
    <w:rsid w:val="00216CE8"/>
    <w:rsid w:val="00217E8E"/>
    <w:rsid w:val="00217F99"/>
    <w:rsid w:val="00224329"/>
    <w:rsid w:val="002249C7"/>
    <w:rsid w:val="00226032"/>
    <w:rsid w:val="002267E1"/>
    <w:rsid w:val="00231B0E"/>
    <w:rsid w:val="0023584B"/>
    <w:rsid w:val="00237DE7"/>
    <w:rsid w:val="00243BBE"/>
    <w:rsid w:val="00244FD3"/>
    <w:rsid w:val="00246276"/>
    <w:rsid w:val="002471DA"/>
    <w:rsid w:val="002506CD"/>
    <w:rsid w:val="002516E1"/>
    <w:rsid w:val="0026136B"/>
    <w:rsid w:val="00261B4C"/>
    <w:rsid w:val="002650F7"/>
    <w:rsid w:val="00266B3C"/>
    <w:rsid w:val="0027258D"/>
    <w:rsid w:val="0027308D"/>
    <w:rsid w:val="002764A7"/>
    <w:rsid w:val="002802D3"/>
    <w:rsid w:val="00280D6A"/>
    <w:rsid w:val="00280F10"/>
    <w:rsid w:val="00291301"/>
    <w:rsid w:val="0029235D"/>
    <w:rsid w:val="00292B43"/>
    <w:rsid w:val="00294C44"/>
    <w:rsid w:val="00296200"/>
    <w:rsid w:val="002A0278"/>
    <w:rsid w:val="002A11D7"/>
    <w:rsid w:val="002A1F3B"/>
    <w:rsid w:val="002A2BC4"/>
    <w:rsid w:val="002A3348"/>
    <w:rsid w:val="002A3D44"/>
    <w:rsid w:val="002A7D55"/>
    <w:rsid w:val="002B0427"/>
    <w:rsid w:val="002B3320"/>
    <w:rsid w:val="002B4572"/>
    <w:rsid w:val="002B662C"/>
    <w:rsid w:val="002C002C"/>
    <w:rsid w:val="002C14E2"/>
    <w:rsid w:val="002C1DE9"/>
    <w:rsid w:val="002C1F2A"/>
    <w:rsid w:val="002C727F"/>
    <w:rsid w:val="002D5021"/>
    <w:rsid w:val="002D673B"/>
    <w:rsid w:val="002D6845"/>
    <w:rsid w:val="002E3024"/>
    <w:rsid w:val="002E3584"/>
    <w:rsid w:val="002F7918"/>
    <w:rsid w:val="002F7AA7"/>
    <w:rsid w:val="00304341"/>
    <w:rsid w:val="003050C7"/>
    <w:rsid w:val="00305488"/>
    <w:rsid w:val="00305FF3"/>
    <w:rsid w:val="00307234"/>
    <w:rsid w:val="00311B11"/>
    <w:rsid w:val="00315291"/>
    <w:rsid w:val="00317CF7"/>
    <w:rsid w:val="00325BC3"/>
    <w:rsid w:val="003322C4"/>
    <w:rsid w:val="003343B3"/>
    <w:rsid w:val="00334D18"/>
    <w:rsid w:val="003366CE"/>
    <w:rsid w:val="003410F6"/>
    <w:rsid w:val="00341719"/>
    <w:rsid w:val="00342C84"/>
    <w:rsid w:val="00343DC1"/>
    <w:rsid w:val="00347019"/>
    <w:rsid w:val="00351FE0"/>
    <w:rsid w:val="00357102"/>
    <w:rsid w:val="00360862"/>
    <w:rsid w:val="00364272"/>
    <w:rsid w:val="0036757D"/>
    <w:rsid w:val="00370A0B"/>
    <w:rsid w:val="003745E4"/>
    <w:rsid w:val="003806FD"/>
    <w:rsid w:val="0038782A"/>
    <w:rsid w:val="003A75A6"/>
    <w:rsid w:val="003B03C2"/>
    <w:rsid w:val="003B20B5"/>
    <w:rsid w:val="003B4BC6"/>
    <w:rsid w:val="003B62D1"/>
    <w:rsid w:val="003B782B"/>
    <w:rsid w:val="003C1E60"/>
    <w:rsid w:val="003C753D"/>
    <w:rsid w:val="003D1A1E"/>
    <w:rsid w:val="003D3604"/>
    <w:rsid w:val="003D4E54"/>
    <w:rsid w:val="003D7783"/>
    <w:rsid w:val="003E1C1B"/>
    <w:rsid w:val="003E3ADA"/>
    <w:rsid w:val="003E4452"/>
    <w:rsid w:val="003E57A9"/>
    <w:rsid w:val="003F4804"/>
    <w:rsid w:val="003F4D8E"/>
    <w:rsid w:val="003F780C"/>
    <w:rsid w:val="00401FD5"/>
    <w:rsid w:val="0040242B"/>
    <w:rsid w:val="004071F2"/>
    <w:rsid w:val="0041238E"/>
    <w:rsid w:val="00414590"/>
    <w:rsid w:val="0041522E"/>
    <w:rsid w:val="00417EDA"/>
    <w:rsid w:val="0042161D"/>
    <w:rsid w:val="00427BA1"/>
    <w:rsid w:val="00427BF7"/>
    <w:rsid w:val="004319B4"/>
    <w:rsid w:val="004322EB"/>
    <w:rsid w:val="00436F7B"/>
    <w:rsid w:val="00437158"/>
    <w:rsid w:val="00450360"/>
    <w:rsid w:val="004523EB"/>
    <w:rsid w:val="00453DE8"/>
    <w:rsid w:val="0046172C"/>
    <w:rsid w:val="0046338B"/>
    <w:rsid w:val="00463CC1"/>
    <w:rsid w:val="00472CC9"/>
    <w:rsid w:val="00472D56"/>
    <w:rsid w:val="00472E9E"/>
    <w:rsid w:val="00473530"/>
    <w:rsid w:val="00481641"/>
    <w:rsid w:val="00482BAA"/>
    <w:rsid w:val="004833FA"/>
    <w:rsid w:val="004856C9"/>
    <w:rsid w:val="00487238"/>
    <w:rsid w:val="0048759D"/>
    <w:rsid w:val="0049347D"/>
    <w:rsid w:val="004A09D4"/>
    <w:rsid w:val="004A258F"/>
    <w:rsid w:val="004A7B9B"/>
    <w:rsid w:val="004B2224"/>
    <w:rsid w:val="004B5AE9"/>
    <w:rsid w:val="004D27F7"/>
    <w:rsid w:val="004D4E92"/>
    <w:rsid w:val="004D7E6B"/>
    <w:rsid w:val="004E290A"/>
    <w:rsid w:val="004E2EBB"/>
    <w:rsid w:val="004E3316"/>
    <w:rsid w:val="004E58C9"/>
    <w:rsid w:val="004E5D42"/>
    <w:rsid w:val="004F2D1E"/>
    <w:rsid w:val="004F43E6"/>
    <w:rsid w:val="004F4C59"/>
    <w:rsid w:val="00503D8A"/>
    <w:rsid w:val="005042E3"/>
    <w:rsid w:val="005048ED"/>
    <w:rsid w:val="00507B70"/>
    <w:rsid w:val="00511786"/>
    <w:rsid w:val="005155C6"/>
    <w:rsid w:val="0051759A"/>
    <w:rsid w:val="005220D7"/>
    <w:rsid w:val="005223F3"/>
    <w:rsid w:val="00526ABB"/>
    <w:rsid w:val="00531172"/>
    <w:rsid w:val="00532C80"/>
    <w:rsid w:val="00533CBD"/>
    <w:rsid w:val="00534587"/>
    <w:rsid w:val="00540EBF"/>
    <w:rsid w:val="00543169"/>
    <w:rsid w:val="00543BFE"/>
    <w:rsid w:val="005456F2"/>
    <w:rsid w:val="00545B7B"/>
    <w:rsid w:val="00555EB3"/>
    <w:rsid w:val="00557A86"/>
    <w:rsid w:val="00560418"/>
    <w:rsid w:val="0056547B"/>
    <w:rsid w:val="005816B9"/>
    <w:rsid w:val="00581DEA"/>
    <w:rsid w:val="00592132"/>
    <w:rsid w:val="00592A97"/>
    <w:rsid w:val="005A2EE5"/>
    <w:rsid w:val="005A55FC"/>
    <w:rsid w:val="005A5C61"/>
    <w:rsid w:val="005B47B9"/>
    <w:rsid w:val="005B6692"/>
    <w:rsid w:val="005C286E"/>
    <w:rsid w:val="005C3F1A"/>
    <w:rsid w:val="005C57E6"/>
    <w:rsid w:val="005C67AF"/>
    <w:rsid w:val="005C68E2"/>
    <w:rsid w:val="005C7A54"/>
    <w:rsid w:val="005D13B4"/>
    <w:rsid w:val="005D1972"/>
    <w:rsid w:val="005D2B89"/>
    <w:rsid w:val="005D4393"/>
    <w:rsid w:val="005D5A69"/>
    <w:rsid w:val="005D77AE"/>
    <w:rsid w:val="005E2475"/>
    <w:rsid w:val="005E49FD"/>
    <w:rsid w:val="005F2196"/>
    <w:rsid w:val="005F529C"/>
    <w:rsid w:val="005F6076"/>
    <w:rsid w:val="005F7BEB"/>
    <w:rsid w:val="00600860"/>
    <w:rsid w:val="00600F12"/>
    <w:rsid w:val="0060639A"/>
    <w:rsid w:val="00614CCB"/>
    <w:rsid w:val="00617E68"/>
    <w:rsid w:val="00620789"/>
    <w:rsid w:val="00624781"/>
    <w:rsid w:val="00626768"/>
    <w:rsid w:val="006310B9"/>
    <w:rsid w:val="00631546"/>
    <w:rsid w:val="00633CDF"/>
    <w:rsid w:val="00634182"/>
    <w:rsid w:val="00635F4E"/>
    <w:rsid w:val="00640A42"/>
    <w:rsid w:val="00644B5B"/>
    <w:rsid w:val="00646631"/>
    <w:rsid w:val="0064778B"/>
    <w:rsid w:val="00647A75"/>
    <w:rsid w:val="00654A2A"/>
    <w:rsid w:val="0065558C"/>
    <w:rsid w:val="00657234"/>
    <w:rsid w:val="00657EE0"/>
    <w:rsid w:val="006624C5"/>
    <w:rsid w:val="00662789"/>
    <w:rsid w:val="00665963"/>
    <w:rsid w:val="00665BA8"/>
    <w:rsid w:val="00667781"/>
    <w:rsid w:val="006724AE"/>
    <w:rsid w:val="0067754F"/>
    <w:rsid w:val="00677618"/>
    <w:rsid w:val="00683413"/>
    <w:rsid w:val="00684643"/>
    <w:rsid w:val="00685A0F"/>
    <w:rsid w:val="006874F5"/>
    <w:rsid w:val="00687DB3"/>
    <w:rsid w:val="00690B13"/>
    <w:rsid w:val="00690E7E"/>
    <w:rsid w:val="00691689"/>
    <w:rsid w:val="0069251F"/>
    <w:rsid w:val="006942ED"/>
    <w:rsid w:val="006A0F48"/>
    <w:rsid w:val="006C558E"/>
    <w:rsid w:val="006C737C"/>
    <w:rsid w:val="006C7E38"/>
    <w:rsid w:val="006D1F1A"/>
    <w:rsid w:val="006D243A"/>
    <w:rsid w:val="006D2960"/>
    <w:rsid w:val="006D3C79"/>
    <w:rsid w:val="006D52D1"/>
    <w:rsid w:val="006D57C0"/>
    <w:rsid w:val="006E0B58"/>
    <w:rsid w:val="006E6651"/>
    <w:rsid w:val="006F3256"/>
    <w:rsid w:val="006F47A7"/>
    <w:rsid w:val="006F5605"/>
    <w:rsid w:val="006F56D2"/>
    <w:rsid w:val="00700020"/>
    <w:rsid w:val="00702371"/>
    <w:rsid w:val="00705CC1"/>
    <w:rsid w:val="00706931"/>
    <w:rsid w:val="00706AF5"/>
    <w:rsid w:val="00715CE4"/>
    <w:rsid w:val="007241DF"/>
    <w:rsid w:val="00725326"/>
    <w:rsid w:val="00725FB8"/>
    <w:rsid w:val="007271E0"/>
    <w:rsid w:val="00727E72"/>
    <w:rsid w:val="00727FC5"/>
    <w:rsid w:val="0073140D"/>
    <w:rsid w:val="00731628"/>
    <w:rsid w:val="007403EA"/>
    <w:rsid w:val="007427C5"/>
    <w:rsid w:val="00745A37"/>
    <w:rsid w:val="00751229"/>
    <w:rsid w:val="007516E5"/>
    <w:rsid w:val="0075254F"/>
    <w:rsid w:val="00754448"/>
    <w:rsid w:val="00755519"/>
    <w:rsid w:val="00764FFC"/>
    <w:rsid w:val="00770074"/>
    <w:rsid w:val="00771044"/>
    <w:rsid w:val="00773CFE"/>
    <w:rsid w:val="00775026"/>
    <w:rsid w:val="00777BAB"/>
    <w:rsid w:val="007816CA"/>
    <w:rsid w:val="00785EF3"/>
    <w:rsid w:val="007875AC"/>
    <w:rsid w:val="00794762"/>
    <w:rsid w:val="00794E39"/>
    <w:rsid w:val="00794EF3"/>
    <w:rsid w:val="007A0126"/>
    <w:rsid w:val="007A6C4F"/>
    <w:rsid w:val="007C00B7"/>
    <w:rsid w:val="007C1CA8"/>
    <w:rsid w:val="007D02B4"/>
    <w:rsid w:val="007D55D7"/>
    <w:rsid w:val="007D57FE"/>
    <w:rsid w:val="007D61FB"/>
    <w:rsid w:val="007D6292"/>
    <w:rsid w:val="007D677D"/>
    <w:rsid w:val="007E015B"/>
    <w:rsid w:val="007E584D"/>
    <w:rsid w:val="007E6AF3"/>
    <w:rsid w:val="00815847"/>
    <w:rsid w:val="00823C87"/>
    <w:rsid w:val="0082622D"/>
    <w:rsid w:val="0082795C"/>
    <w:rsid w:val="008311F8"/>
    <w:rsid w:val="008344B7"/>
    <w:rsid w:val="00835AFA"/>
    <w:rsid w:val="00835D8C"/>
    <w:rsid w:val="0083722B"/>
    <w:rsid w:val="0084037E"/>
    <w:rsid w:val="00842250"/>
    <w:rsid w:val="00845E85"/>
    <w:rsid w:val="00856B3A"/>
    <w:rsid w:val="0086021A"/>
    <w:rsid w:val="008602F5"/>
    <w:rsid w:val="0086131F"/>
    <w:rsid w:val="00872343"/>
    <w:rsid w:val="008724AC"/>
    <w:rsid w:val="008739FA"/>
    <w:rsid w:val="008740B1"/>
    <w:rsid w:val="00874E85"/>
    <w:rsid w:val="00881A0E"/>
    <w:rsid w:val="00883CC4"/>
    <w:rsid w:val="00883F17"/>
    <w:rsid w:val="00886FE2"/>
    <w:rsid w:val="00887D0E"/>
    <w:rsid w:val="00890C0D"/>
    <w:rsid w:val="008950D8"/>
    <w:rsid w:val="0089531E"/>
    <w:rsid w:val="00896404"/>
    <w:rsid w:val="008969C3"/>
    <w:rsid w:val="0089732F"/>
    <w:rsid w:val="00897387"/>
    <w:rsid w:val="00897401"/>
    <w:rsid w:val="008A006F"/>
    <w:rsid w:val="008A22C5"/>
    <w:rsid w:val="008A3A9E"/>
    <w:rsid w:val="008A6082"/>
    <w:rsid w:val="008B5935"/>
    <w:rsid w:val="008B7F10"/>
    <w:rsid w:val="008C4556"/>
    <w:rsid w:val="008C47A1"/>
    <w:rsid w:val="008D1310"/>
    <w:rsid w:val="008D1C9F"/>
    <w:rsid w:val="008D267B"/>
    <w:rsid w:val="008D3BD2"/>
    <w:rsid w:val="008D56DC"/>
    <w:rsid w:val="008E28F9"/>
    <w:rsid w:val="008E3490"/>
    <w:rsid w:val="008E4956"/>
    <w:rsid w:val="008E62AE"/>
    <w:rsid w:val="008F1F95"/>
    <w:rsid w:val="009010C4"/>
    <w:rsid w:val="009049E2"/>
    <w:rsid w:val="00904D42"/>
    <w:rsid w:val="00912D2E"/>
    <w:rsid w:val="00914987"/>
    <w:rsid w:val="0091742F"/>
    <w:rsid w:val="00923149"/>
    <w:rsid w:val="00925DD7"/>
    <w:rsid w:val="00926CC0"/>
    <w:rsid w:val="0093351E"/>
    <w:rsid w:val="00933FAD"/>
    <w:rsid w:val="00935DEE"/>
    <w:rsid w:val="0094157F"/>
    <w:rsid w:val="009455C0"/>
    <w:rsid w:val="00947B83"/>
    <w:rsid w:val="00954499"/>
    <w:rsid w:val="00960792"/>
    <w:rsid w:val="00963B67"/>
    <w:rsid w:val="009653A6"/>
    <w:rsid w:val="00967558"/>
    <w:rsid w:val="00971AA0"/>
    <w:rsid w:val="0097430A"/>
    <w:rsid w:val="00975C62"/>
    <w:rsid w:val="009766A8"/>
    <w:rsid w:val="00976A56"/>
    <w:rsid w:val="00980A53"/>
    <w:rsid w:val="00980A87"/>
    <w:rsid w:val="00980B13"/>
    <w:rsid w:val="009820FD"/>
    <w:rsid w:val="009857F6"/>
    <w:rsid w:val="00995CE8"/>
    <w:rsid w:val="009974F9"/>
    <w:rsid w:val="009A0844"/>
    <w:rsid w:val="009A09DD"/>
    <w:rsid w:val="009A14B4"/>
    <w:rsid w:val="009A1A24"/>
    <w:rsid w:val="009A2192"/>
    <w:rsid w:val="009A2F72"/>
    <w:rsid w:val="009A34EE"/>
    <w:rsid w:val="009A669A"/>
    <w:rsid w:val="009A6A56"/>
    <w:rsid w:val="009B6306"/>
    <w:rsid w:val="009C280B"/>
    <w:rsid w:val="009C5314"/>
    <w:rsid w:val="009C5609"/>
    <w:rsid w:val="009C6B3B"/>
    <w:rsid w:val="009C73E6"/>
    <w:rsid w:val="009D2E60"/>
    <w:rsid w:val="009D6B42"/>
    <w:rsid w:val="009D7F6F"/>
    <w:rsid w:val="009E1120"/>
    <w:rsid w:val="009E57D4"/>
    <w:rsid w:val="009E6DE9"/>
    <w:rsid w:val="009F03DE"/>
    <w:rsid w:val="009F398A"/>
    <w:rsid w:val="00A004E5"/>
    <w:rsid w:val="00A016EB"/>
    <w:rsid w:val="00A03A6F"/>
    <w:rsid w:val="00A0640F"/>
    <w:rsid w:val="00A1050C"/>
    <w:rsid w:val="00A105D1"/>
    <w:rsid w:val="00A1282B"/>
    <w:rsid w:val="00A137EC"/>
    <w:rsid w:val="00A13B71"/>
    <w:rsid w:val="00A27F14"/>
    <w:rsid w:val="00A41C6B"/>
    <w:rsid w:val="00A4552F"/>
    <w:rsid w:val="00A47812"/>
    <w:rsid w:val="00A47B3F"/>
    <w:rsid w:val="00A50EAB"/>
    <w:rsid w:val="00A51A1F"/>
    <w:rsid w:val="00A5418F"/>
    <w:rsid w:val="00A561EB"/>
    <w:rsid w:val="00A57C8B"/>
    <w:rsid w:val="00A621F9"/>
    <w:rsid w:val="00A638A7"/>
    <w:rsid w:val="00A67DD9"/>
    <w:rsid w:val="00A7388F"/>
    <w:rsid w:val="00A80C03"/>
    <w:rsid w:val="00A82246"/>
    <w:rsid w:val="00A828F4"/>
    <w:rsid w:val="00A82D26"/>
    <w:rsid w:val="00A841BD"/>
    <w:rsid w:val="00A86333"/>
    <w:rsid w:val="00A87DC8"/>
    <w:rsid w:val="00A91A3C"/>
    <w:rsid w:val="00A93FA8"/>
    <w:rsid w:val="00A96F28"/>
    <w:rsid w:val="00AA20FB"/>
    <w:rsid w:val="00AA23E8"/>
    <w:rsid w:val="00AA2D67"/>
    <w:rsid w:val="00AA6636"/>
    <w:rsid w:val="00AA68D4"/>
    <w:rsid w:val="00AB14C1"/>
    <w:rsid w:val="00AB15C4"/>
    <w:rsid w:val="00AB18AC"/>
    <w:rsid w:val="00AB37BE"/>
    <w:rsid w:val="00AB49E7"/>
    <w:rsid w:val="00AC372A"/>
    <w:rsid w:val="00AC540E"/>
    <w:rsid w:val="00AC6B3D"/>
    <w:rsid w:val="00AC6CE8"/>
    <w:rsid w:val="00AD034B"/>
    <w:rsid w:val="00AE049E"/>
    <w:rsid w:val="00AE2576"/>
    <w:rsid w:val="00AE6D1F"/>
    <w:rsid w:val="00AF5F4B"/>
    <w:rsid w:val="00AF7AB8"/>
    <w:rsid w:val="00B01E95"/>
    <w:rsid w:val="00B04C2E"/>
    <w:rsid w:val="00B056B4"/>
    <w:rsid w:val="00B06DC0"/>
    <w:rsid w:val="00B07F35"/>
    <w:rsid w:val="00B100AE"/>
    <w:rsid w:val="00B1241B"/>
    <w:rsid w:val="00B13C0A"/>
    <w:rsid w:val="00B14551"/>
    <w:rsid w:val="00B16490"/>
    <w:rsid w:val="00B16E4F"/>
    <w:rsid w:val="00B2225B"/>
    <w:rsid w:val="00B226A4"/>
    <w:rsid w:val="00B24DCC"/>
    <w:rsid w:val="00B309F0"/>
    <w:rsid w:val="00B31000"/>
    <w:rsid w:val="00B3403E"/>
    <w:rsid w:val="00B351B6"/>
    <w:rsid w:val="00B377BB"/>
    <w:rsid w:val="00B43B46"/>
    <w:rsid w:val="00B5105C"/>
    <w:rsid w:val="00B51D39"/>
    <w:rsid w:val="00B5333F"/>
    <w:rsid w:val="00B540DF"/>
    <w:rsid w:val="00B55DAB"/>
    <w:rsid w:val="00B64E23"/>
    <w:rsid w:val="00B76496"/>
    <w:rsid w:val="00B773DD"/>
    <w:rsid w:val="00B8354F"/>
    <w:rsid w:val="00B84FB6"/>
    <w:rsid w:val="00B92E06"/>
    <w:rsid w:val="00B9344C"/>
    <w:rsid w:val="00B93A10"/>
    <w:rsid w:val="00B9488C"/>
    <w:rsid w:val="00B952EA"/>
    <w:rsid w:val="00B979AA"/>
    <w:rsid w:val="00BA0CAF"/>
    <w:rsid w:val="00BA3C7B"/>
    <w:rsid w:val="00BA4F39"/>
    <w:rsid w:val="00BA536C"/>
    <w:rsid w:val="00BB39D2"/>
    <w:rsid w:val="00BB4DB9"/>
    <w:rsid w:val="00BC4AA8"/>
    <w:rsid w:val="00BC54BF"/>
    <w:rsid w:val="00BD2341"/>
    <w:rsid w:val="00BD3399"/>
    <w:rsid w:val="00BD55D9"/>
    <w:rsid w:val="00BD698D"/>
    <w:rsid w:val="00BD7C2A"/>
    <w:rsid w:val="00BE2A53"/>
    <w:rsid w:val="00BE2D7C"/>
    <w:rsid w:val="00BE63EA"/>
    <w:rsid w:val="00BF152A"/>
    <w:rsid w:val="00BF285F"/>
    <w:rsid w:val="00BF3694"/>
    <w:rsid w:val="00BF4D22"/>
    <w:rsid w:val="00BF603D"/>
    <w:rsid w:val="00BF60FA"/>
    <w:rsid w:val="00C00553"/>
    <w:rsid w:val="00C00C93"/>
    <w:rsid w:val="00C00FF6"/>
    <w:rsid w:val="00C022ED"/>
    <w:rsid w:val="00C0300A"/>
    <w:rsid w:val="00C034F2"/>
    <w:rsid w:val="00C05A4A"/>
    <w:rsid w:val="00C06BD8"/>
    <w:rsid w:val="00C076ED"/>
    <w:rsid w:val="00C11F73"/>
    <w:rsid w:val="00C16A81"/>
    <w:rsid w:val="00C17BBC"/>
    <w:rsid w:val="00C21867"/>
    <w:rsid w:val="00C260FB"/>
    <w:rsid w:val="00C273D0"/>
    <w:rsid w:val="00C27CD2"/>
    <w:rsid w:val="00C35A99"/>
    <w:rsid w:val="00C40BC8"/>
    <w:rsid w:val="00C41636"/>
    <w:rsid w:val="00C45E42"/>
    <w:rsid w:val="00C460F9"/>
    <w:rsid w:val="00C468E7"/>
    <w:rsid w:val="00C5002F"/>
    <w:rsid w:val="00C50E9C"/>
    <w:rsid w:val="00C5354B"/>
    <w:rsid w:val="00C54328"/>
    <w:rsid w:val="00C55676"/>
    <w:rsid w:val="00C616D2"/>
    <w:rsid w:val="00C65D5E"/>
    <w:rsid w:val="00C71961"/>
    <w:rsid w:val="00C74764"/>
    <w:rsid w:val="00C815F6"/>
    <w:rsid w:val="00C878F8"/>
    <w:rsid w:val="00C91B97"/>
    <w:rsid w:val="00C93C28"/>
    <w:rsid w:val="00C97A84"/>
    <w:rsid w:val="00CA0863"/>
    <w:rsid w:val="00CB1451"/>
    <w:rsid w:val="00CB1E96"/>
    <w:rsid w:val="00CB34F2"/>
    <w:rsid w:val="00CB3B1A"/>
    <w:rsid w:val="00CC0C06"/>
    <w:rsid w:val="00CC25B8"/>
    <w:rsid w:val="00CC2608"/>
    <w:rsid w:val="00CC7187"/>
    <w:rsid w:val="00CC7A68"/>
    <w:rsid w:val="00CD01E2"/>
    <w:rsid w:val="00CD43B1"/>
    <w:rsid w:val="00CE04C9"/>
    <w:rsid w:val="00CE6B72"/>
    <w:rsid w:val="00CF21EA"/>
    <w:rsid w:val="00CF6D0D"/>
    <w:rsid w:val="00CF766F"/>
    <w:rsid w:val="00CF7B1D"/>
    <w:rsid w:val="00D04A33"/>
    <w:rsid w:val="00D05E66"/>
    <w:rsid w:val="00D13CF1"/>
    <w:rsid w:val="00D1500D"/>
    <w:rsid w:val="00D218F0"/>
    <w:rsid w:val="00D24CEA"/>
    <w:rsid w:val="00D25923"/>
    <w:rsid w:val="00D26406"/>
    <w:rsid w:val="00D27AC9"/>
    <w:rsid w:val="00D32EA2"/>
    <w:rsid w:val="00D3499F"/>
    <w:rsid w:val="00D37C0C"/>
    <w:rsid w:val="00D40C4F"/>
    <w:rsid w:val="00D41A77"/>
    <w:rsid w:val="00D42DE0"/>
    <w:rsid w:val="00D438F7"/>
    <w:rsid w:val="00D444DD"/>
    <w:rsid w:val="00D454A4"/>
    <w:rsid w:val="00D52925"/>
    <w:rsid w:val="00D569B3"/>
    <w:rsid w:val="00D576EB"/>
    <w:rsid w:val="00D61ED5"/>
    <w:rsid w:val="00D63251"/>
    <w:rsid w:val="00D66F60"/>
    <w:rsid w:val="00D67A9B"/>
    <w:rsid w:val="00D70D21"/>
    <w:rsid w:val="00D727B3"/>
    <w:rsid w:val="00D72B21"/>
    <w:rsid w:val="00D77646"/>
    <w:rsid w:val="00D80651"/>
    <w:rsid w:val="00D80C43"/>
    <w:rsid w:val="00D81C1A"/>
    <w:rsid w:val="00D83247"/>
    <w:rsid w:val="00D83EE9"/>
    <w:rsid w:val="00D9300E"/>
    <w:rsid w:val="00D931C4"/>
    <w:rsid w:val="00D95D66"/>
    <w:rsid w:val="00D96B2C"/>
    <w:rsid w:val="00DA1C43"/>
    <w:rsid w:val="00DA7C3A"/>
    <w:rsid w:val="00DB0E15"/>
    <w:rsid w:val="00DB2E37"/>
    <w:rsid w:val="00DC381A"/>
    <w:rsid w:val="00DC7AD2"/>
    <w:rsid w:val="00DD09AE"/>
    <w:rsid w:val="00DD35F8"/>
    <w:rsid w:val="00DD40F8"/>
    <w:rsid w:val="00DD6732"/>
    <w:rsid w:val="00DE14BA"/>
    <w:rsid w:val="00DE1853"/>
    <w:rsid w:val="00DE226D"/>
    <w:rsid w:val="00DE2486"/>
    <w:rsid w:val="00DE6917"/>
    <w:rsid w:val="00DE7B0E"/>
    <w:rsid w:val="00DF6523"/>
    <w:rsid w:val="00DF6A93"/>
    <w:rsid w:val="00E006AA"/>
    <w:rsid w:val="00E02CBD"/>
    <w:rsid w:val="00E13B82"/>
    <w:rsid w:val="00E1558C"/>
    <w:rsid w:val="00E17905"/>
    <w:rsid w:val="00E20C28"/>
    <w:rsid w:val="00E24D58"/>
    <w:rsid w:val="00E31E2C"/>
    <w:rsid w:val="00E321F6"/>
    <w:rsid w:val="00E359FE"/>
    <w:rsid w:val="00E401AC"/>
    <w:rsid w:val="00E40752"/>
    <w:rsid w:val="00E445E4"/>
    <w:rsid w:val="00E44841"/>
    <w:rsid w:val="00E45302"/>
    <w:rsid w:val="00E458C2"/>
    <w:rsid w:val="00E503CA"/>
    <w:rsid w:val="00E54AD8"/>
    <w:rsid w:val="00E57FBF"/>
    <w:rsid w:val="00E60EBC"/>
    <w:rsid w:val="00E63F59"/>
    <w:rsid w:val="00E657FE"/>
    <w:rsid w:val="00E65C17"/>
    <w:rsid w:val="00E74DA8"/>
    <w:rsid w:val="00E82F0D"/>
    <w:rsid w:val="00E8307E"/>
    <w:rsid w:val="00E836AD"/>
    <w:rsid w:val="00E83A67"/>
    <w:rsid w:val="00E86AD8"/>
    <w:rsid w:val="00E8783E"/>
    <w:rsid w:val="00E90B2B"/>
    <w:rsid w:val="00E91923"/>
    <w:rsid w:val="00E92727"/>
    <w:rsid w:val="00E94025"/>
    <w:rsid w:val="00E9642B"/>
    <w:rsid w:val="00EB1EC1"/>
    <w:rsid w:val="00EB2324"/>
    <w:rsid w:val="00EB61DB"/>
    <w:rsid w:val="00EB74CE"/>
    <w:rsid w:val="00EC2353"/>
    <w:rsid w:val="00EC43F2"/>
    <w:rsid w:val="00ED37A1"/>
    <w:rsid w:val="00ED3D50"/>
    <w:rsid w:val="00ED57C9"/>
    <w:rsid w:val="00ED64C5"/>
    <w:rsid w:val="00EF05B2"/>
    <w:rsid w:val="00EF18EA"/>
    <w:rsid w:val="00EF2264"/>
    <w:rsid w:val="00EF4E68"/>
    <w:rsid w:val="00EF5500"/>
    <w:rsid w:val="00F002A6"/>
    <w:rsid w:val="00F00ABA"/>
    <w:rsid w:val="00F0516B"/>
    <w:rsid w:val="00F069D0"/>
    <w:rsid w:val="00F10C77"/>
    <w:rsid w:val="00F1286D"/>
    <w:rsid w:val="00F12D8A"/>
    <w:rsid w:val="00F13774"/>
    <w:rsid w:val="00F1493B"/>
    <w:rsid w:val="00F178C1"/>
    <w:rsid w:val="00F21B8C"/>
    <w:rsid w:val="00F276FF"/>
    <w:rsid w:val="00F31DB1"/>
    <w:rsid w:val="00F420BF"/>
    <w:rsid w:val="00F44ACA"/>
    <w:rsid w:val="00F45406"/>
    <w:rsid w:val="00F45CD4"/>
    <w:rsid w:val="00F462AE"/>
    <w:rsid w:val="00F53A0C"/>
    <w:rsid w:val="00F53C0D"/>
    <w:rsid w:val="00F5767C"/>
    <w:rsid w:val="00F63801"/>
    <w:rsid w:val="00F6418B"/>
    <w:rsid w:val="00F65600"/>
    <w:rsid w:val="00F65CE9"/>
    <w:rsid w:val="00F67D63"/>
    <w:rsid w:val="00F741BE"/>
    <w:rsid w:val="00F74A66"/>
    <w:rsid w:val="00F77523"/>
    <w:rsid w:val="00F80B55"/>
    <w:rsid w:val="00F81577"/>
    <w:rsid w:val="00F81EF2"/>
    <w:rsid w:val="00F87F81"/>
    <w:rsid w:val="00F9119A"/>
    <w:rsid w:val="00FA3FDF"/>
    <w:rsid w:val="00FA72E0"/>
    <w:rsid w:val="00FB498C"/>
    <w:rsid w:val="00FB6045"/>
    <w:rsid w:val="00FB7639"/>
    <w:rsid w:val="00FC0043"/>
    <w:rsid w:val="00FC5456"/>
    <w:rsid w:val="00FD0B39"/>
    <w:rsid w:val="00FD0F82"/>
    <w:rsid w:val="00FD35B2"/>
    <w:rsid w:val="00FD38EB"/>
    <w:rsid w:val="00FD4A38"/>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F1BA2"/>
  <w15:chartTrackingRefBased/>
  <w15:docId w15:val="{DCD2556F-B05E-48FF-AED2-CE27C180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Puest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5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10"/>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paragraph" w:customStyle="1" w:styleId="Cuerpo">
    <w:name w:val="Cuerpo"/>
    <w:rsid w:val="0075122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paragraph" w:customStyle="1" w:styleId="texto-general">
    <w:name w:val="texto-general"/>
    <w:basedOn w:val="Normal"/>
    <w:rsid w:val="00644B5B"/>
    <w:pPr>
      <w:spacing w:before="100" w:beforeAutospacing="1" w:after="100" w:afterAutospacing="1"/>
    </w:pPr>
    <w:rPr>
      <w:sz w:val="24"/>
      <w:szCs w:val="24"/>
      <w:lang w:val="es-MX" w:eastAsia="es-MX"/>
    </w:rPr>
  </w:style>
  <w:style w:type="character" w:customStyle="1" w:styleId="EstiloNegrita">
    <w:name w:val="Estilo Negrita"/>
    <w:rsid w:val="00644B5B"/>
    <w:rPr>
      <w:rFonts w:ascii="Arial" w:hAnsi="Arial"/>
      <w:sz w:val="24"/>
    </w:rPr>
  </w:style>
  <w:style w:type="character" w:customStyle="1" w:styleId="apple-converted-space">
    <w:name w:val="apple-converted-space"/>
    <w:rsid w:val="00B5105C"/>
  </w:style>
  <w:style w:type="character" w:customStyle="1" w:styleId="negritas">
    <w:name w:val="negritas"/>
    <w:rsid w:val="00B5105C"/>
  </w:style>
  <w:style w:type="paragraph" w:customStyle="1" w:styleId="centrar">
    <w:name w:val="centrar"/>
    <w:basedOn w:val="Normal"/>
    <w:uiPriority w:val="99"/>
    <w:rsid w:val="00B5105C"/>
    <w:pPr>
      <w:spacing w:before="100" w:beforeAutospacing="1" w:after="100" w:afterAutospacing="1"/>
    </w:pPr>
    <w:rPr>
      <w:sz w:val="24"/>
      <w:szCs w:val="24"/>
      <w:lang w:val="es-MX" w:eastAsia="es-MX"/>
    </w:rPr>
  </w:style>
  <w:style w:type="character" w:styleId="Ttulodellibro">
    <w:name w:val="Book Title"/>
    <w:uiPriority w:val="33"/>
    <w:qFormat/>
    <w:rsid w:val="003A75A6"/>
    <w:rPr>
      <w:b/>
      <w:bCs/>
      <w:i/>
      <w:iCs/>
      <w:spacing w:val="5"/>
    </w:rPr>
  </w:style>
  <w:style w:type="character" w:customStyle="1" w:styleId="PrrafodelistaCar">
    <w:name w:val="Párrafo de lista Car"/>
    <w:link w:val="Prrafodelista"/>
    <w:uiPriority w:val="34"/>
    <w:locked/>
    <w:rsid w:val="00204914"/>
    <w:rPr>
      <w:rFonts w:ascii="Calibri" w:eastAsia="Calibri" w:hAnsi="Calibri"/>
      <w:sz w:val="22"/>
      <w:szCs w:val="22"/>
      <w:lang w:eastAsia="en-US"/>
    </w:rPr>
  </w:style>
  <w:style w:type="numbering" w:customStyle="1" w:styleId="List1">
    <w:name w:val="List 1"/>
    <w:basedOn w:val="Sinlista"/>
    <w:rsid w:val="0084037E"/>
    <w:pPr>
      <w:numPr>
        <w:numId w:val="11"/>
      </w:numPr>
    </w:pPr>
  </w:style>
  <w:style w:type="numbering" w:customStyle="1" w:styleId="Lista51">
    <w:name w:val="Lista 51"/>
    <w:basedOn w:val="Sinlista"/>
    <w:rsid w:val="0084037E"/>
    <w:pPr>
      <w:numPr>
        <w:numId w:val="12"/>
      </w:numPr>
    </w:pPr>
  </w:style>
  <w:style w:type="numbering" w:customStyle="1" w:styleId="List8">
    <w:name w:val="List 8"/>
    <w:basedOn w:val="Sinlista"/>
    <w:rsid w:val="0084037E"/>
    <w:pPr>
      <w:numPr>
        <w:numId w:val="37"/>
      </w:numPr>
    </w:pPr>
  </w:style>
  <w:style w:type="numbering" w:customStyle="1" w:styleId="List9">
    <w:name w:val="List 9"/>
    <w:basedOn w:val="Sinlista"/>
    <w:rsid w:val="0084037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1F1D-8F29-4B7F-A9C4-968EAAEF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5166</Words>
  <Characters>28419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2016-12-15T17:23:00Z</cp:lastPrinted>
  <dcterms:created xsi:type="dcterms:W3CDTF">2021-01-02T22:12:00Z</dcterms:created>
  <dcterms:modified xsi:type="dcterms:W3CDTF">2021-01-02T22:12:00Z</dcterms:modified>
</cp:coreProperties>
</file>