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9" w:lineRule="auto" w:before="69"/>
        <w:ind w:right="171"/>
        <w:jc w:val="both"/>
      </w:pPr>
      <w:r>
        <w:rPr/>
        <w:t>EL H. CONGRESO DEL ESTADO LIBRE Y SOBERANO DE NUEVO LEÓN LXXVII LEGISLATURA, EN USO DE LAS FACULTADES QUE LE CONCEDE EL ARTÍCULO 96 DE LA CONSTITUCIÓN POLÍTICA LOCAL, EXPIDE EL SIGUIENTE: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5"/>
        <w:rPr>
          <w:rFonts w:ascii="Arial"/>
          <w:b/>
        </w:rPr>
      </w:pPr>
    </w:p>
    <w:p>
      <w:pPr>
        <w:spacing w:line="501" w:lineRule="auto" w:before="1"/>
        <w:ind w:left="4624" w:right="3060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ACUERDO </w:t>
      </w:r>
      <w:r>
        <w:rPr>
          <w:rFonts w:ascii="Arial" w:hAnsi="Arial"/>
          <w:b/>
          <w:sz w:val="22"/>
        </w:rPr>
        <w:t>NÚMERO</w:t>
      </w:r>
      <w:r>
        <w:rPr>
          <w:rFonts w:ascii="Arial" w:hAnsi="Arial"/>
          <w:b/>
          <w:spacing w:val="27"/>
          <w:sz w:val="22"/>
        </w:rPr>
        <w:t> </w:t>
      </w:r>
      <w:r>
        <w:rPr>
          <w:rFonts w:ascii="Arial" w:hAnsi="Arial"/>
          <w:b/>
          <w:sz w:val="22"/>
        </w:rPr>
        <w:t>047</w:t>
      </w:r>
    </w:p>
    <w:p>
      <w:pPr>
        <w:pStyle w:val="BodyText"/>
        <w:spacing w:before="127"/>
        <w:rPr>
          <w:rFonts w:ascii="Arial"/>
          <w:b/>
        </w:rPr>
      </w:pPr>
    </w:p>
    <w:p>
      <w:pPr>
        <w:pStyle w:val="BodyText"/>
        <w:spacing w:line="362" w:lineRule="auto"/>
        <w:ind w:left="1744" w:right="178" w:firstLine="707"/>
        <w:jc w:val="both"/>
      </w:pPr>
      <w:r>
        <w:rPr>
          <w:rFonts w:ascii="Arial" w:hAnsi="Arial"/>
          <w:b/>
        </w:rPr>
        <w:t>UNICO: </w:t>
      </w:r>
      <w:r>
        <w:rPr/>
        <w:t>Se aprueba la Agenda Temática Mínima para el Segundo Periodo Ordinario de Sesiones del Primer Año de Ejercicio Constitucional de la LXXVII Legislatura al H. Congreso del Estado de Nuevo León, a fin de ser sometida a consideración del Pleno, lo anterior de conformidad a lo establecido en el numeral 64 fracción III inciso b), de la Ley Orgánica del Poder Legislativo del Estado de Nuevo León, para quedar de la siguiente manera:</w:t>
      </w:r>
    </w:p>
    <w:p>
      <w:pPr>
        <w:pStyle w:val="BodyText"/>
        <w:spacing w:before="153"/>
      </w:pPr>
    </w:p>
    <w:p>
      <w:pPr>
        <w:pStyle w:val="Heading1"/>
        <w:numPr>
          <w:ilvl w:val="0"/>
          <w:numId w:val="1"/>
        </w:numPr>
        <w:tabs>
          <w:tab w:pos="2451" w:val="left" w:leader="none"/>
        </w:tabs>
        <w:spacing w:line="240" w:lineRule="auto" w:before="0" w:after="0"/>
        <w:ind w:left="2451" w:right="0" w:hanging="282"/>
        <w:jc w:val="left"/>
      </w:pPr>
      <w:r>
        <w:rPr/>
        <w:t>NUEVAS</w:t>
      </w:r>
      <w:r>
        <w:rPr>
          <w:spacing w:val="-15"/>
        </w:rPr>
        <w:t> </w:t>
      </w:r>
      <w:r>
        <w:rPr>
          <w:spacing w:val="-2"/>
        </w:rPr>
        <w:t>LEYES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"/>
        <w:rPr>
          <w:rFonts w:ascii="Arial"/>
          <w:b/>
        </w:rPr>
      </w:pPr>
    </w:p>
    <w:p>
      <w:pPr>
        <w:pStyle w:val="ListParagraph"/>
        <w:numPr>
          <w:ilvl w:val="1"/>
          <w:numId w:val="1"/>
        </w:numPr>
        <w:tabs>
          <w:tab w:pos="2879" w:val="left" w:leader="none"/>
        </w:tabs>
        <w:spacing w:line="362" w:lineRule="auto" w:before="0" w:after="0"/>
        <w:ind w:left="2879" w:right="180" w:hanging="425"/>
        <w:jc w:val="left"/>
        <w:rPr>
          <w:sz w:val="22"/>
        </w:rPr>
      </w:pPr>
      <w:r>
        <w:rPr>
          <w:sz w:val="22"/>
        </w:rPr>
        <w:t>Ley</w:t>
      </w:r>
      <w:r>
        <w:rPr>
          <w:spacing w:val="40"/>
          <w:sz w:val="22"/>
        </w:rPr>
        <w:t> </w:t>
      </w:r>
      <w:r>
        <w:rPr>
          <w:sz w:val="22"/>
        </w:rPr>
        <w:t>para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0"/>
          <w:sz w:val="22"/>
        </w:rPr>
        <w:t> </w:t>
      </w:r>
      <w:r>
        <w:rPr>
          <w:sz w:val="22"/>
        </w:rPr>
        <w:t>Prevención,</w:t>
      </w:r>
      <w:r>
        <w:rPr>
          <w:spacing w:val="40"/>
          <w:sz w:val="22"/>
        </w:rPr>
        <w:t> </w:t>
      </w:r>
      <w:r>
        <w:rPr>
          <w:sz w:val="22"/>
        </w:rPr>
        <w:t>Atención</w:t>
      </w:r>
      <w:r>
        <w:rPr>
          <w:spacing w:val="40"/>
          <w:sz w:val="22"/>
        </w:rPr>
        <w:t> </w:t>
      </w:r>
      <w:r>
        <w:rPr>
          <w:sz w:val="22"/>
        </w:rPr>
        <w:t>Integral</w:t>
      </w:r>
      <w:r>
        <w:rPr>
          <w:spacing w:val="40"/>
          <w:sz w:val="22"/>
        </w:rPr>
        <w:t> </w:t>
      </w:r>
      <w:r>
        <w:rPr>
          <w:sz w:val="22"/>
        </w:rPr>
        <w:t>y</w:t>
      </w:r>
      <w:r>
        <w:rPr>
          <w:spacing w:val="40"/>
          <w:sz w:val="22"/>
        </w:rPr>
        <w:t> </w:t>
      </w:r>
      <w:r>
        <w:rPr>
          <w:sz w:val="22"/>
        </w:rPr>
        <w:t>erradicación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las Adicciones para el Estado.</w:t>
      </w:r>
    </w:p>
    <w:p>
      <w:pPr>
        <w:pStyle w:val="BodyText"/>
        <w:spacing w:before="134"/>
      </w:pPr>
    </w:p>
    <w:p>
      <w:pPr>
        <w:pStyle w:val="Heading1"/>
        <w:numPr>
          <w:ilvl w:val="0"/>
          <w:numId w:val="1"/>
        </w:numPr>
        <w:tabs>
          <w:tab w:pos="2450" w:val="left" w:leader="none"/>
        </w:tabs>
        <w:spacing w:line="240" w:lineRule="auto" w:before="0" w:after="0"/>
        <w:ind w:left="2450" w:right="0" w:hanging="281"/>
        <w:jc w:val="left"/>
      </w:pPr>
      <w:r>
        <w:rPr/>
        <w:t>REFORMA</w:t>
      </w:r>
      <w:r>
        <w:rPr>
          <w:spacing w:val="-14"/>
        </w:rPr>
        <w:t> </w:t>
      </w:r>
      <w:r>
        <w:rPr/>
        <w:t>A</w:t>
      </w:r>
      <w:r>
        <w:rPr>
          <w:spacing w:val="-13"/>
        </w:rPr>
        <w:t> </w:t>
      </w:r>
      <w:r>
        <w:rPr/>
        <w:t>DIVERSAS</w:t>
      </w:r>
      <w:r>
        <w:rPr>
          <w:spacing w:val="-7"/>
        </w:rPr>
        <w:t> </w:t>
      </w:r>
      <w:r>
        <w:rPr>
          <w:spacing w:val="-2"/>
        </w:rPr>
        <w:t>LEYES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3"/>
        <w:rPr>
          <w:rFonts w:ascii="Arial"/>
          <w:b/>
        </w:rPr>
      </w:pP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0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Educación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126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Deporte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352" w:lineRule="auto" w:before="127" w:after="0"/>
        <w:ind w:left="2879" w:right="179" w:hanging="425"/>
        <w:jc w:val="left"/>
        <w:rPr>
          <w:sz w:val="22"/>
        </w:rPr>
      </w:pPr>
      <w:r>
        <w:rPr>
          <w:sz w:val="22"/>
        </w:rPr>
        <w:t>Ley</w:t>
      </w:r>
      <w:r>
        <w:rPr>
          <w:spacing w:val="40"/>
          <w:sz w:val="22"/>
        </w:rPr>
        <w:t> </w:t>
      </w:r>
      <w:r>
        <w:rPr>
          <w:sz w:val="22"/>
        </w:rPr>
        <w:t>para</w:t>
      </w:r>
      <w:r>
        <w:rPr>
          <w:spacing w:val="40"/>
          <w:sz w:val="22"/>
        </w:rPr>
        <w:t> </w:t>
      </w:r>
      <w:r>
        <w:rPr>
          <w:sz w:val="22"/>
        </w:rPr>
        <w:t>Prevenir,</w:t>
      </w:r>
      <w:r>
        <w:rPr>
          <w:spacing w:val="40"/>
          <w:sz w:val="22"/>
        </w:rPr>
        <w:t> </w:t>
      </w:r>
      <w:r>
        <w:rPr>
          <w:sz w:val="22"/>
        </w:rPr>
        <w:t>Atender</w:t>
      </w:r>
      <w:r>
        <w:rPr>
          <w:spacing w:val="40"/>
          <w:sz w:val="22"/>
        </w:rPr>
        <w:t> </w:t>
      </w:r>
      <w:r>
        <w:rPr>
          <w:sz w:val="22"/>
        </w:rPr>
        <w:t>y</w:t>
      </w:r>
      <w:r>
        <w:rPr>
          <w:spacing w:val="40"/>
          <w:sz w:val="22"/>
        </w:rPr>
        <w:t> </w:t>
      </w:r>
      <w:r>
        <w:rPr>
          <w:sz w:val="22"/>
        </w:rPr>
        <w:t>Erradicar</w:t>
      </w:r>
      <w:r>
        <w:rPr>
          <w:spacing w:val="40"/>
          <w:sz w:val="22"/>
        </w:rPr>
        <w:t> </w:t>
      </w:r>
      <w:r>
        <w:rPr>
          <w:sz w:val="22"/>
        </w:rPr>
        <w:t>el</w:t>
      </w:r>
      <w:r>
        <w:rPr>
          <w:spacing w:val="40"/>
          <w:sz w:val="22"/>
        </w:rPr>
        <w:t> </w:t>
      </w:r>
      <w:r>
        <w:rPr>
          <w:sz w:val="22"/>
        </w:rPr>
        <w:t>Acoso</w:t>
      </w:r>
      <w:r>
        <w:rPr>
          <w:spacing w:val="40"/>
          <w:sz w:val="22"/>
        </w:rPr>
        <w:t> </w:t>
      </w:r>
      <w:r>
        <w:rPr>
          <w:sz w:val="22"/>
        </w:rPr>
        <w:t>y</w:t>
      </w:r>
      <w:r>
        <w:rPr>
          <w:spacing w:val="40"/>
          <w:sz w:val="22"/>
        </w:rPr>
        <w:t> </w:t>
      </w:r>
      <w:r>
        <w:rPr>
          <w:sz w:val="22"/>
        </w:rPr>
        <w:t>la</w:t>
      </w:r>
      <w:r>
        <w:rPr>
          <w:spacing w:val="40"/>
          <w:sz w:val="22"/>
        </w:rPr>
        <w:t> </w:t>
      </w:r>
      <w:r>
        <w:rPr>
          <w:sz w:val="22"/>
        </w:rPr>
        <w:t>Violencia </w:t>
      </w:r>
      <w:r>
        <w:rPr>
          <w:spacing w:val="-2"/>
          <w:sz w:val="22"/>
        </w:rPr>
        <w:t>Escolar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9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Seguridad</w:t>
      </w:r>
      <w:r>
        <w:rPr>
          <w:spacing w:val="-2"/>
          <w:sz w:val="22"/>
        </w:rPr>
        <w:t> Pública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127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Orgánica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Fiscalía</w:t>
      </w:r>
      <w:r>
        <w:rPr>
          <w:spacing w:val="-3"/>
          <w:sz w:val="22"/>
        </w:rPr>
        <w:t> </w:t>
      </w:r>
      <w:r>
        <w:rPr>
          <w:sz w:val="22"/>
        </w:rPr>
        <w:t>General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Justicia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126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Personas</w:t>
      </w:r>
      <w:r>
        <w:rPr>
          <w:spacing w:val="-2"/>
          <w:sz w:val="22"/>
        </w:rPr>
        <w:t> </w:t>
      </w:r>
      <w:r>
        <w:rPr>
          <w:sz w:val="22"/>
        </w:rPr>
        <w:t>Adultas</w:t>
      </w:r>
      <w:r>
        <w:rPr>
          <w:spacing w:val="-2"/>
          <w:sz w:val="22"/>
        </w:rPr>
        <w:t> Mayores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352" w:lineRule="auto" w:before="126" w:after="0"/>
        <w:ind w:left="2879" w:right="176" w:hanging="425"/>
        <w:jc w:val="left"/>
        <w:rPr>
          <w:sz w:val="22"/>
        </w:rPr>
      </w:pPr>
      <w:r>
        <w:rPr>
          <w:sz w:val="22"/>
        </w:rPr>
        <w:t>Ley</w:t>
      </w:r>
      <w:r>
        <w:rPr>
          <w:spacing w:val="80"/>
          <w:sz w:val="22"/>
        </w:rPr>
        <w:t> </w:t>
      </w:r>
      <w:r>
        <w:rPr>
          <w:sz w:val="22"/>
        </w:rPr>
        <w:t>de</w:t>
      </w:r>
      <w:r>
        <w:rPr>
          <w:spacing w:val="80"/>
          <w:sz w:val="22"/>
        </w:rPr>
        <w:t> </w:t>
      </w:r>
      <w:r>
        <w:rPr>
          <w:sz w:val="22"/>
        </w:rPr>
        <w:t>Asentamientos</w:t>
      </w:r>
      <w:r>
        <w:rPr>
          <w:spacing w:val="80"/>
          <w:sz w:val="22"/>
        </w:rPr>
        <w:t> </w:t>
      </w:r>
      <w:r>
        <w:rPr>
          <w:sz w:val="22"/>
        </w:rPr>
        <w:t>Humanos,</w:t>
      </w:r>
      <w:r>
        <w:rPr>
          <w:spacing w:val="80"/>
          <w:sz w:val="22"/>
        </w:rPr>
        <w:t> </w:t>
      </w:r>
      <w:r>
        <w:rPr>
          <w:sz w:val="22"/>
        </w:rPr>
        <w:t>Ordenamiento</w:t>
      </w:r>
      <w:r>
        <w:rPr>
          <w:spacing w:val="80"/>
          <w:sz w:val="22"/>
        </w:rPr>
        <w:t> </w:t>
      </w:r>
      <w:r>
        <w:rPr>
          <w:sz w:val="22"/>
        </w:rPr>
        <w:t>Territorial</w:t>
      </w:r>
      <w:r>
        <w:rPr>
          <w:spacing w:val="80"/>
          <w:sz w:val="22"/>
        </w:rPr>
        <w:t> </w:t>
      </w:r>
      <w:r>
        <w:rPr>
          <w:sz w:val="22"/>
        </w:rPr>
        <w:t>y</w:t>
      </w:r>
      <w:r>
        <w:rPr>
          <w:spacing w:val="80"/>
          <w:sz w:val="22"/>
        </w:rPr>
        <w:t> </w:t>
      </w:r>
      <w:r>
        <w:rPr>
          <w:sz w:val="22"/>
        </w:rPr>
        <w:t>Desarrollo Urbano.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10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Protección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Bienestar</w:t>
      </w:r>
      <w:r>
        <w:rPr>
          <w:spacing w:val="-1"/>
          <w:sz w:val="22"/>
        </w:rPr>
        <w:t> </w:t>
      </w:r>
      <w:r>
        <w:rPr>
          <w:sz w:val="22"/>
        </w:rPr>
        <w:t>Animal</w:t>
      </w:r>
      <w:r>
        <w:rPr>
          <w:spacing w:val="-3"/>
          <w:sz w:val="22"/>
        </w:rPr>
        <w:t> </w:t>
      </w:r>
      <w:r>
        <w:rPr>
          <w:sz w:val="22"/>
        </w:rPr>
        <w:t>para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Sustentabilidad.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1248" w:top="1640" w:bottom="1440" w:left="1800" w:right="7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81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Movilidad</w:t>
      </w:r>
      <w:r>
        <w:rPr>
          <w:spacing w:val="-6"/>
          <w:sz w:val="22"/>
        </w:rPr>
        <w:t> </w:t>
      </w:r>
      <w:r>
        <w:rPr>
          <w:sz w:val="22"/>
        </w:rPr>
        <w:t>Sostenible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accesibilidad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8"/>
          <w:sz w:val="22"/>
        </w:rPr>
        <w:t> </w:t>
      </w:r>
      <w:r>
        <w:rPr>
          <w:sz w:val="22"/>
        </w:rPr>
        <w:t>Seguridad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Vial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126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Ambiental.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127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Estatal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Salud.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126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Fomento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Micro,</w:t>
      </w:r>
      <w:r>
        <w:rPr>
          <w:spacing w:val="-1"/>
          <w:sz w:val="22"/>
        </w:rPr>
        <w:t> </w:t>
      </w:r>
      <w:r>
        <w:rPr>
          <w:sz w:val="22"/>
        </w:rPr>
        <w:t>Pequeña</w:t>
      </w:r>
      <w:r>
        <w:rPr>
          <w:spacing w:val="-3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Mediana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Empresa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126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Mejora</w:t>
      </w:r>
      <w:r>
        <w:rPr>
          <w:spacing w:val="-4"/>
          <w:sz w:val="22"/>
        </w:rPr>
        <w:t> </w:t>
      </w:r>
      <w:r>
        <w:rPr>
          <w:sz w:val="22"/>
        </w:rPr>
        <w:t>Regulatoria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simplificación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Administrativa.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127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Acceso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Mujeres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una</w:t>
      </w:r>
      <w:r>
        <w:rPr>
          <w:spacing w:val="-2"/>
          <w:sz w:val="22"/>
        </w:rPr>
        <w:t> </w:t>
      </w:r>
      <w:r>
        <w:rPr>
          <w:sz w:val="22"/>
        </w:rPr>
        <w:t>Vida</w:t>
      </w:r>
      <w:r>
        <w:rPr>
          <w:spacing w:val="-3"/>
          <w:sz w:val="22"/>
        </w:rPr>
        <w:t> </w:t>
      </w:r>
      <w:r>
        <w:rPr>
          <w:sz w:val="22"/>
        </w:rPr>
        <w:t>Libre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Violencia.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126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Fomento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Inversión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al</w:t>
      </w:r>
      <w:r>
        <w:rPr>
          <w:spacing w:val="-2"/>
          <w:sz w:val="22"/>
        </w:rPr>
        <w:t> Empleo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127" w:after="0"/>
        <w:ind w:left="2879" w:right="0" w:hanging="424"/>
        <w:jc w:val="left"/>
        <w:rPr>
          <w:sz w:val="22"/>
        </w:rPr>
      </w:pPr>
      <w:r>
        <w:rPr>
          <w:sz w:val="22"/>
        </w:rPr>
        <w:t>Ley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2"/>
          <w:sz w:val="22"/>
        </w:rPr>
        <w:t> </w:t>
      </w:r>
      <w:r>
        <w:rPr>
          <w:sz w:val="22"/>
        </w:rPr>
        <w:t>Derechos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2"/>
          <w:sz w:val="22"/>
        </w:rPr>
        <w:t> </w:t>
      </w:r>
      <w:r>
        <w:rPr>
          <w:sz w:val="22"/>
        </w:rPr>
        <w:t>Niñas,</w:t>
      </w:r>
      <w:r>
        <w:rPr>
          <w:spacing w:val="-1"/>
          <w:sz w:val="22"/>
        </w:rPr>
        <w:t> </w:t>
      </w:r>
      <w:r>
        <w:rPr>
          <w:sz w:val="22"/>
        </w:rPr>
        <w:t>Niños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Adolescentes.</w:t>
      </w:r>
    </w:p>
    <w:p>
      <w:pPr>
        <w:pStyle w:val="ListParagraph"/>
        <w:numPr>
          <w:ilvl w:val="0"/>
          <w:numId w:val="2"/>
        </w:numPr>
        <w:tabs>
          <w:tab w:pos="2879" w:val="left" w:leader="none"/>
        </w:tabs>
        <w:spacing w:line="240" w:lineRule="auto" w:before="126" w:after="0"/>
        <w:ind w:left="2879" w:right="0" w:hanging="424"/>
        <w:jc w:val="left"/>
        <w:rPr>
          <w:sz w:val="22"/>
        </w:rPr>
      </w:pPr>
      <w:r>
        <w:rPr>
          <w:sz w:val="22"/>
        </w:rPr>
        <w:t>Código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Penal.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BodyText"/>
        <w:ind w:left="2880"/>
      </w:pPr>
      <w:r>
        <w:rPr/>
        <w:t>Todas</w:t>
      </w:r>
      <w:r>
        <w:rPr>
          <w:spacing w:val="-2"/>
        </w:rPr>
        <w:t> </w:t>
      </w:r>
      <w:r>
        <w:rPr/>
        <w:t>estas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Nuevo</w:t>
      </w:r>
      <w:r>
        <w:rPr>
          <w:spacing w:val="-2"/>
        </w:rPr>
        <w:t> </w:t>
      </w:r>
      <w:r>
        <w:rPr>
          <w:spacing w:val="-4"/>
        </w:rPr>
        <w:t>León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Heading1"/>
        <w:numPr>
          <w:ilvl w:val="0"/>
          <w:numId w:val="1"/>
        </w:numPr>
        <w:tabs>
          <w:tab w:pos="2452" w:val="left" w:leader="none"/>
        </w:tabs>
        <w:spacing w:line="240" w:lineRule="auto" w:before="1" w:after="0"/>
        <w:ind w:left="2452" w:right="0" w:hanging="424"/>
        <w:jc w:val="left"/>
      </w:pPr>
      <w:r>
        <w:rPr>
          <w:spacing w:val="-2"/>
        </w:rPr>
        <w:t>ASUNTOS ORDINARIOS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"/>
        <w:rPr>
          <w:rFonts w:ascii="Arial"/>
          <w:b/>
        </w:rPr>
      </w:pPr>
    </w:p>
    <w:p>
      <w:pPr>
        <w:pStyle w:val="ListParagraph"/>
        <w:numPr>
          <w:ilvl w:val="0"/>
          <w:numId w:val="3"/>
        </w:numPr>
        <w:tabs>
          <w:tab w:pos="2879" w:val="left" w:leader="none"/>
        </w:tabs>
        <w:spacing w:line="240" w:lineRule="auto" w:before="0" w:after="0"/>
        <w:ind w:left="2879" w:right="0" w:hanging="424"/>
        <w:jc w:val="both"/>
        <w:rPr>
          <w:sz w:val="22"/>
        </w:rPr>
      </w:pPr>
      <w:r>
        <w:rPr>
          <w:sz w:val="22"/>
        </w:rPr>
        <w:t>Revisión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Cuentas</w:t>
      </w:r>
      <w:r>
        <w:rPr>
          <w:spacing w:val="-4"/>
          <w:sz w:val="22"/>
        </w:rPr>
        <w:t> </w:t>
      </w:r>
      <w:r>
        <w:rPr>
          <w:sz w:val="22"/>
        </w:rPr>
        <w:t>Públicas</w:t>
      </w:r>
      <w:r>
        <w:rPr>
          <w:spacing w:val="-3"/>
          <w:sz w:val="22"/>
        </w:rPr>
        <w:t> </w:t>
      </w:r>
      <w:r>
        <w:rPr>
          <w:sz w:val="22"/>
        </w:rPr>
        <w:t>del</w:t>
      </w:r>
      <w:r>
        <w:rPr>
          <w:spacing w:val="-4"/>
          <w:sz w:val="22"/>
        </w:rPr>
        <w:t> </w:t>
      </w:r>
      <w:r>
        <w:rPr>
          <w:sz w:val="22"/>
        </w:rPr>
        <w:t>Estado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Municipios</w:t>
      </w:r>
    </w:p>
    <w:p>
      <w:pPr>
        <w:pStyle w:val="ListParagraph"/>
        <w:numPr>
          <w:ilvl w:val="0"/>
          <w:numId w:val="3"/>
        </w:numPr>
        <w:tabs>
          <w:tab w:pos="2880" w:val="left" w:leader="none"/>
        </w:tabs>
        <w:spacing w:line="357" w:lineRule="auto" w:before="127" w:after="0"/>
        <w:ind w:left="2880" w:right="177" w:hanging="425"/>
        <w:jc w:val="both"/>
        <w:rPr>
          <w:sz w:val="22"/>
        </w:rPr>
      </w:pPr>
      <w:r>
        <w:rPr>
          <w:sz w:val="22"/>
        </w:rPr>
        <w:t>Seguimiento y cumplimiento de los mandatos de la Suprema Corte de Justicia de la Nación, organismos electorales notificados a este </w:t>
      </w:r>
      <w:r>
        <w:rPr>
          <w:spacing w:val="-2"/>
          <w:sz w:val="22"/>
        </w:rPr>
        <w:t>Congreso</w:t>
      </w:r>
    </w:p>
    <w:p>
      <w:pPr>
        <w:pStyle w:val="ListParagraph"/>
        <w:numPr>
          <w:ilvl w:val="0"/>
          <w:numId w:val="3"/>
        </w:numPr>
        <w:tabs>
          <w:tab w:pos="2879" w:val="left" w:leader="none"/>
        </w:tabs>
        <w:spacing w:line="240" w:lineRule="auto" w:before="3" w:after="0"/>
        <w:ind w:left="2879" w:right="0" w:hanging="424"/>
        <w:jc w:val="both"/>
        <w:rPr>
          <w:sz w:val="22"/>
        </w:rPr>
      </w:pPr>
      <w:r>
        <w:rPr>
          <w:sz w:val="22"/>
        </w:rPr>
        <w:t>Parlamento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Infantil</w:t>
      </w:r>
    </w:p>
    <w:p>
      <w:pPr>
        <w:pStyle w:val="ListParagraph"/>
        <w:numPr>
          <w:ilvl w:val="0"/>
          <w:numId w:val="3"/>
        </w:numPr>
        <w:tabs>
          <w:tab w:pos="2880" w:val="left" w:leader="none"/>
        </w:tabs>
        <w:spacing w:line="352" w:lineRule="auto" w:before="127" w:after="0"/>
        <w:ind w:left="2880" w:right="178" w:hanging="425"/>
        <w:jc w:val="left"/>
        <w:rPr>
          <w:sz w:val="22"/>
        </w:rPr>
      </w:pPr>
      <w:r>
        <w:rPr>
          <w:sz w:val="22"/>
        </w:rPr>
        <w:t>Emitir, desahogar y en su caso resolver las convocatorias respecto a las Designaciones que son competencia del H. Congreso</w:t>
      </w:r>
    </w:p>
    <w:p>
      <w:pPr>
        <w:pStyle w:val="ListParagraph"/>
        <w:numPr>
          <w:ilvl w:val="0"/>
          <w:numId w:val="3"/>
        </w:numPr>
        <w:tabs>
          <w:tab w:pos="2880" w:val="left" w:leader="none"/>
        </w:tabs>
        <w:spacing w:line="352" w:lineRule="auto" w:before="9" w:after="0"/>
        <w:ind w:left="2880" w:right="178" w:hanging="425"/>
        <w:jc w:val="left"/>
        <w:rPr>
          <w:sz w:val="22"/>
        </w:rPr>
      </w:pPr>
      <w:r>
        <w:rPr>
          <w:sz w:val="22"/>
        </w:rPr>
        <w:t>Análisis</w:t>
      </w:r>
      <w:r>
        <w:rPr>
          <w:spacing w:val="40"/>
          <w:sz w:val="22"/>
        </w:rPr>
        <w:t> </w:t>
      </w:r>
      <w:r>
        <w:rPr>
          <w:sz w:val="22"/>
        </w:rPr>
        <w:t>y</w:t>
      </w:r>
      <w:r>
        <w:rPr>
          <w:spacing w:val="40"/>
          <w:sz w:val="22"/>
        </w:rPr>
        <w:t> </w:t>
      </w:r>
      <w:r>
        <w:rPr>
          <w:sz w:val="22"/>
        </w:rPr>
        <w:t>atención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las</w:t>
      </w:r>
      <w:r>
        <w:rPr>
          <w:spacing w:val="40"/>
          <w:sz w:val="22"/>
        </w:rPr>
        <w:t> </w:t>
      </w:r>
      <w:r>
        <w:rPr>
          <w:sz w:val="22"/>
        </w:rPr>
        <w:t>observaciones</w:t>
      </w:r>
      <w:r>
        <w:rPr>
          <w:spacing w:val="40"/>
          <w:sz w:val="22"/>
        </w:rPr>
        <w:t> </w:t>
      </w:r>
      <w:r>
        <w:rPr>
          <w:sz w:val="22"/>
        </w:rPr>
        <w:t>emitidas</w:t>
      </w:r>
      <w:r>
        <w:rPr>
          <w:spacing w:val="40"/>
          <w:sz w:val="22"/>
        </w:rPr>
        <w:t> </w:t>
      </w:r>
      <w:r>
        <w:rPr>
          <w:sz w:val="22"/>
        </w:rPr>
        <w:t>por</w:t>
      </w:r>
      <w:r>
        <w:rPr>
          <w:spacing w:val="40"/>
          <w:sz w:val="22"/>
        </w:rPr>
        <w:t> </w:t>
      </w:r>
      <w:r>
        <w:rPr>
          <w:sz w:val="22"/>
        </w:rPr>
        <w:t>parte</w:t>
      </w:r>
      <w:r>
        <w:rPr>
          <w:spacing w:val="40"/>
          <w:sz w:val="22"/>
        </w:rPr>
        <w:t> </w:t>
      </w:r>
      <w:r>
        <w:rPr>
          <w:sz w:val="22"/>
        </w:rPr>
        <w:t>del</w:t>
      </w:r>
      <w:r>
        <w:rPr>
          <w:spacing w:val="80"/>
          <w:sz w:val="22"/>
        </w:rPr>
        <w:t> </w:t>
      </w:r>
      <w:r>
        <w:rPr>
          <w:sz w:val="22"/>
        </w:rPr>
        <w:t>Poder Ejecutivo a diversos decretos</w:t>
      </w:r>
    </w:p>
    <w:p>
      <w:pPr>
        <w:pStyle w:val="ListParagraph"/>
        <w:numPr>
          <w:ilvl w:val="0"/>
          <w:numId w:val="3"/>
        </w:numPr>
        <w:tabs>
          <w:tab w:pos="2879" w:val="left" w:leader="none"/>
        </w:tabs>
        <w:spacing w:line="240" w:lineRule="auto" w:before="9" w:after="0"/>
        <w:ind w:left="2879" w:right="0" w:hanging="424"/>
        <w:jc w:val="left"/>
        <w:rPr>
          <w:sz w:val="22"/>
        </w:rPr>
      </w:pPr>
      <w:r>
        <w:rPr>
          <w:sz w:val="22"/>
        </w:rPr>
        <w:t>Abatir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rezago</w:t>
      </w:r>
      <w:r>
        <w:rPr>
          <w:spacing w:val="-2"/>
          <w:sz w:val="22"/>
        </w:rPr>
        <w:t> Legislativo</w:t>
      </w:r>
    </w:p>
    <w:p>
      <w:pPr>
        <w:pStyle w:val="ListParagraph"/>
        <w:numPr>
          <w:ilvl w:val="0"/>
          <w:numId w:val="3"/>
        </w:numPr>
        <w:tabs>
          <w:tab w:pos="2880" w:val="left" w:leader="none"/>
        </w:tabs>
        <w:spacing w:line="352" w:lineRule="auto" w:before="127" w:after="0"/>
        <w:ind w:left="2880" w:right="179" w:hanging="425"/>
        <w:jc w:val="left"/>
        <w:rPr>
          <w:sz w:val="22"/>
        </w:rPr>
      </w:pPr>
      <w:r>
        <w:rPr>
          <w:sz w:val="22"/>
        </w:rPr>
        <w:t>Análisis</w:t>
      </w:r>
      <w:r>
        <w:rPr>
          <w:spacing w:val="77"/>
          <w:sz w:val="22"/>
        </w:rPr>
        <w:t> </w:t>
      </w:r>
      <w:r>
        <w:rPr>
          <w:sz w:val="22"/>
        </w:rPr>
        <w:t>y</w:t>
      </w:r>
      <w:r>
        <w:rPr>
          <w:spacing w:val="74"/>
          <w:sz w:val="22"/>
        </w:rPr>
        <w:t> </w:t>
      </w:r>
      <w:r>
        <w:rPr>
          <w:sz w:val="22"/>
        </w:rPr>
        <w:t>en</w:t>
      </w:r>
      <w:r>
        <w:rPr>
          <w:spacing w:val="76"/>
          <w:sz w:val="22"/>
        </w:rPr>
        <w:t> </w:t>
      </w:r>
      <w:r>
        <w:rPr>
          <w:sz w:val="22"/>
        </w:rPr>
        <w:t>su</w:t>
      </w:r>
      <w:r>
        <w:rPr>
          <w:spacing w:val="76"/>
          <w:sz w:val="22"/>
        </w:rPr>
        <w:t> </w:t>
      </w:r>
      <w:r>
        <w:rPr>
          <w:sz w:val="22"/>
        </w:rPr>
        <w:t>caso</w:t>
      </w:r>
      <w:r>
        <w:rPr>
          <w:spacing w:val="74"/>
          <w:sz w:val="22"/>
        </w:rPr>
        <w:t> </w:t>
      </w:r>
      <w:r>
        <w:rPr>
          <w:sz w:val="22"/>
        </w:rPr>
        <w:t>aprobación</w:t>
      </w:r>
      <w:r>
        <w:rPr>
          <w:spacing w:val="74"/>
          <w:sz w:val="22"/>
        </w:rPr>
        <w:t> </w:t>
      </w:r>
      <w:r>
        <w:rPr>
          <w:sz w:val="22"/>
        </w:rPr>
        <w:t>de</w:t>
      </w:r>
      <w:r>
        <w:rPr>
          <w:spacing w:val="74"/>
          <w:sz w:val="22"/>
        </w:rPr>
        <w:t> </w:t>
      </w:r>
      <w:r>
        <w:rPr>
          <w:sz w:val="22"/>
        </w:rPr>
        <w:t>las</w:t>
      </w:r>
      <w:r>
        <w:rPr>
          <w:spacing w:val="74"/>
          <w:sz w:val="22"/>
        </w:rPr>
        <w:t> </w:t>
      </w:r>
      <w:r>
        <w:rPr>
          <w:sz w:val="22"/>
        </w:rPr>
        <w:t>diversas</w:t>
      </w:r>
      <w:r>
        <w:rPr>
          <w:spacing w:val="74"/>
          <w:sz w:val="22"/>
        </w:rPr>
        <w:t> </w:t>
      </w:r>
      <w:r>
        <w:rPr>
          <w:sz w:val="22"/>
        </w:rPr>
        <w:t>minutas</w:t>
      </w:r>
      <w:r>
        <w:rPr>
          <w:spacing w:val="74"/>
          <w:sz w:val="22"/>
        </w:rPr>
        <w:t> </w:t>
      </w:r>
      <w:r>
        <w:rPr>
          <w:sz w:val="22"/>
        </w:rPr>
        <w:t>de reformas a nuestra Carta Magna</w:t>
      </w:r>
    </w:p>
    <w:p>
      <w:pPr>
        <w:pStyle w:val="ListParagraph"/>
        <w:numPr>
          <w:ilvl w:val="0"/>
          <w:numId w:val="3"/>
        </w:numPr>
        <w:tabs>
          <w:tab w:pos="2879" w:val="left" w:leader="none"/>
        </w:tabs>
        <w:spacing w:line="240" w:lineRule="auto" w:before="9" w:after="0"/>
        <w:ind w:left="2879" w:right="0" w:hanging="424"/>
        <w:jc w:val="left"/>
        <w:rPr>
          <w:sz w:val="22"/>
        </w:rPr>
      </w:pPr>
      <w:r>
        <w:rPr>
          <w:sz w:val="22"/>
        </w:rPr>
        <w:t>Entrega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Medalla</w:t>
      </w:r>
      <w:r>
        <w:rPr>
          <w:spacing w:val="-4"/>
          <w:sz w:val="22"/>
        </w:rPr>
        <w:t> </w:t>
      </w:r>
      <w:r>
        <w:rPr>
          <w:sz w:val="22"/>
        </w:rPr>
        <w:t>Fray</w:t>
      </w:r>
      <w:r>
        <w:rPr>
          <w:spacing w:val="-5"/>
          <w:sz w:val="22"/>
        </w:rPr>
        <w:t> </w:t>
      </w:r>
      <w:r>
        <w:rPr>
          <w:sz w:val="22"/>
        </w:rPr>
        <w:t>Servando</w:t>
      </w:r>
      <w:r>
        <w:rPr>
          <w:spacing w:val="-3"/>
          <w:sz w:val="22"/>
        </w:rPr>
        <w:t> </w:t>
      </w:r>
      <w:r>
        <w:rPr>
          <w:sz w:val="22"/>
        </w:rPr>
        <w:t>Teresa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Mier</w:t>
      </w:r>
    </w:p>
    <w:p>
      <w:pPr>
        <w:pStyle w:val="ListParagraph"/>
        <w:numPr>
          <w:ilvl w:val="0"/>
          <w:numId w:val="3"/>
        </w:numPr>
        <w:tabs>
          <w:tab w:pos="2880" w:val="left" w:leader="none"/>
        </w:tabs>
        <w:spacing w:line="352" w:lineRule="auto" w:before="126" w:after="0"/>
        <w:ind w:left="2880" w:right="179" w:hanging="425"/>
        <w:jc w:val="left"/>
        <w:rPr>
          <w:sz w:val="22"/>
        </w:rPr>
      </w:pPr>
      <w:r>
        <w:rPr>
          <w:sz w:val="22"/>
        </w:rPr>
        <w:t>Designación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representantes</w:t>
      </w:r>
      <w:r>
        <w:rPr>
          <w:spacing w:val="-1"/>
          <w:sz w:val="22"/>
        </w:rPr>
        <w:t> </w:t>
      </w:r>
      <w:r>
        <w:rPr>
          <w:sz w:val="22"/>
        </w:rPr>
        <w:t>del</w:t>
      </w:r>
      <w:r>
        <w:rPr>
          <w:spacing w:val="-2"/>
          <w:sz w:val="22"/>
        </w:rPr>
        <w:t> </w:t>
      </w:r>
      <w:r>
        <w:rPr>
          <w:sz w:val="22"/>
        </w:rPr>
        <w:t>HCNL</w:t>
      </w:r>
      <w:r>
        <w:rPr>
          <w:spacing w:val="-1"/>
          <w:sz w:val="22"/>
        </w:rPr>
        <w:t> </w:t>
      </w:r>
      <w:r>
        <w:rPr>
          <w:sz w:val="22"/>
        </w:rPr>
        <w:t>ante</w:t>
      </w:r>
      <w:r>
        <w:rPr>
          <w:spacing w:val="-4"/>
          <w:sz w:val="22"/>
        </w:rPr>
        <w:t> </w:t>
      </w:r>
      <w:r>
        <w:rPr>
          <w:sz w:val="22"/>
        </w:rPr>
        <w:t>diversos</w:t>
      </w:r>
      <w:r>
        <w:rPr>
          <w:spacing w:val="-3"/>
          <w:sz w:val="22"/>
        </w:rPr>
        <w:t> </w:t>
      </w:r>
      <w:r>
        <w:rPr>
          <w:sz w:val="22"/>
        </w:rPr>
        <w:t>organismos y paraestatales</w:t>
      </w:r>
    </w:p>
    <w:p>
      <w:pPr>
        <w:pStyle w:val="ListParagraph"/>
        <w:numPr>
          <w:ilvl w:val="0"/>
          <w:numId w:val="3"/>
        </w:numPr>
        <w:tabs>
          <w:tab w:pos="2879" w:val="left" w:leader="none"/>
        </w:tabs>
        <w:spacing w:line="240" w:lineRule="auto" w:before="10" w:after="0"/>
        <w:ind w:left="2879" w:right="0" w:hanging="424"/>
        <w:jc w:val="left"/>
        <w:rPr>
          <w:sz w:val="22"/>
        </w:rPr>
      </w:pPr>
      <w:r>
        <w:rPr>
          <w:sz w:val="22"/>
        </w:rPr>
        <w:t>Emitir</w:t>
      </w:r>
      <w:r>
        <w:rPr>
          <w:spacing w:val="-3"/>
          <w:sz w:val="22"/>
        </w:rPr>
        <w:t> </w:t>
      </w:r>
      <w:r>
        <w:rPr>
          <w:sz w:val="22"/>
        </w:rPr>
        <w:t>exhortos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Municipios,</w:t>
      </w:r>
      <w:r>
        <w:rPr>
          <w:spacing w:val="-2"/>
          <w:sz w:val="22"/>
        </w:rPr>
        <w:t> </w:t>
      </w:r>
      <w:r>
        <w:rPr>
          <w:sz w:val="22"/>
        </w:rPr>
        <w:t>Estado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Federación.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header="0" w:footer="1248" w:top="1620" w:bottom="1440" w:left="1800" w:right="720"/>
        </w:sectPr>
      </w:pPr>
    </w:p>
    <w:p>
      <w:pPr>
        <w:pStyle w:val="Heading1"/>
        <w:spacing w:before="69"/>
        <w:ind w:left="4624" w:right="3060"/>
        <w:jc w:val="center"/>
      </w:pPr>
      <w:r>
        <w:rPr>
          <w:spacing w:val="-2"/>
        </w:rPr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75"/>
        <w:rPr>
          <w:rFonts w:ascii="Arial"/>
          <w:b/>
        </w:rPr>
      </w:pPr>
    </w:p>
    <w:p>
      <w:pPr>
        <w:pStyle w:val="BodyText"/>
        <w:spacing w:line="369" w:lineRule="auto"/>
        <w:ind w:left="1744" w:right="133" w:firstLine="1418"/>
      </w:pPr>
      <w:r>
        <w:rPr>
          <w:rFonts w:ascii="Arial" w:hAnsi="Arial"/>
          <w:b/>
        </w:rPr>
        <w:t>PRIMERO.- </w:t>
      </w:r>
      <w:r>
        <w:rPr/>
        <w:t>El presente Acuerdo entrará en vigor al</w:t>
      </w:r>
      <w:r>
        <w:rPr>
          <w:spacing w:val="-2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de su aprobación.</w:t>
      </w:r>
    </w:p>
    <w:p>
      <w:pPr>
        <w:pStyle w:val="BodyText"/>
        <w:spacing w:before="127"/>
      </w:pPr>
    </w:p>
    <w:p>
      <w:pPr>
        <w:pStyle w:val="BodyText"/>
        <w:spacing w:line="369" w:lineRule="auto"/>
        <w:ind w:left="1744" w:right="133" w:firstLine="1418"/>
      </w:pPr>
      <w:r>
        <w:rPr>
          <w:rFonts w:ascii="Arial" w:hAnsi="Arial"/>
          <w:b/>
        </w:rPr>
        <w:t>SEGUNDO</w:t>
      </w:r>
      <w:r>
        <w:rPr/>
        <w:t>.- Envíese al Ejecutivo para su debida publicación en el Periódico Oficial del Estado.</w:t>
      </w:r>
    </w:p>
    <w:p>
      <w:pPr>
        <w:pStyle w:val="BodyText"/>
      </w:pPr>
    </w:p>
    <w:p>
      <w:pPr>
        <w:pStyle w:val="BodyText"/>
        <w:spacing w:before="248"/>
      </w:pPr>
    </w:p>
    <w:p>
      <w:pPr>
        <w:pStyle w:val="BodyText"/>
        <w:spacing w:line="362" w:lineRule="auto" w:before="1"/>
        <w:ind w:left="1745" w:right="178" w:firstLine="707"/>
        <w:jc w:val="both"/>
      </w:pPr>
      <w:r>
        <w:rPr/>
        <w:t>Por lo tanto, envíese al Ejecutivo del Estado para su publicación en el Periódico Oficial del Estado.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BodyText"/>
        <w:spacing w:line="362" w:lineRule="auto"/>
        <w:ind w:left="1744" w:right="176" w:firstLine="708"/>
        <w:jc w:val="both"/>
      </w:pPr>
      <w:r>
        <w:rPr/>
        <w:t>Dado en el Salón de Sesiones del H. Congreso del Estado Libre y Soberano de Nuevo León, en Monterrey, su Capital a los once días del mes de febrero de dos mil veinticinco.</w:t>
      </w:r>
    </w:p>
    <w:p>
      <w:pPr>
        <w:pStyle w:val="BodyText"/>
        <w:spacing w:before="127"/>
      </w:pPr>
    </w:p>
    <w:p>
      <w:pPr>
        <w:pStyle w:val="BodyText"/>
        <w:ind w:left="4625" w:right="3060"/>
        <w:jc w:val="center"/>
      </w:pPr>
      <w:r>
        <w:rPr>
          <w:spacing w:val="-2"/>
        </w:rPr>
        <w:t>PRESIDENTA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before="1"/>
        <w:ind w:left="1563"/>
        <w:jc w:val="center"/>
      </w:pPr>
      <w:r>
        <w:rPr/>
        <w:t>DIP.</w:t>
      </w:r>
      <w:r>
        <w:rPr>
          <w:spacing w:val="-1"/>
        </w:rPr>
        <w:t> </w:t>
      </w:r>
      <w:r>
        <w:rPr/>
        <w:t>LORENA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GARZA</w:t>
      </w:r>
      <w:r>
        <w:rPr>
          <w:spacing w:val="-2"/>
        </w:rPr>
        <w:t> VENECIA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tabs>
          <w:tab w:pos="6028" w:val="left" w:leader="none"/>
        </w:tabs>
        <w:ind w:left="1498"/>
        <w:jc w:val="center"/>
      </w:pPr>
      <w:r>
        <w:rPr/>
        <w:t>PRIMERA</w:t>
      </w:r>
      <w:r>
        <w:rPr>
          <w:spacing w:val="-9"/>
        </w:rPr>
        <w:t> </w:t>
      </w:r>
      <w:r>
        <w:rPr>
          <w:spacing w:val="-2"/>
        </w:rPr>
        <w:t>SECRETARIA</w:t>
      </w:r>
      <w:r>
        <w:rPr/>
        <w:tab/>
        <w:t>SEGUNDA</w:t>
      </w:r>
      <w:r>
        <w:rPr>
          <w:spacing w:val="-9"/>
        </w:rPr>
        <w:t> </w:t>
      </w:r>
      <w:r>
        <w:rPr>
          <w:spacing w:val="-2"/>
        </w:rPr>
        <w:t>SECRETARIA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tabs>
          <w:tab w:pos="6419" w:val="left" w:leader="none"/>
        </w:tabs>
        <w:ind w:left="1317"/>
      </w:pPr>
      <w:r>
        <w:rPr/>
        <w:t>DIP.</w:t>
      </w:r>
      <w:r>
        <w:rPr>
          <w:spacing w:val="-2"/>
        </w:rPr>
        <w:t> </w:t>
      </w:r>
      <w:r>
        <w:rPr/>
        <w:t>CECILIA</w:t>
      </w:r>
      <w:r>
        <w:rPr>
          <w:spacing w:val="-2"/>
        </w:rPr>
        <w:t> </w:t>
      </w:r>
      <w:r>
        <w:rPr/>
        <w:t>SOFÍA</w:t>
      </w:r>
      <w:r>
        <w:rPr>
          <w:spacing w:val="-3"/>
        </w:rPr>
        <w:t> </w:t>
      </w:r>
      <w:r>
        <w:rPr/>
        <w:t>ROBLEDO</w:t>
      </w:r>
      <w:r>
        <w:rPr>
          <w:spacing w:val="-1"/>
        </w:rPr>
        <w:t> </w:t>
      </w:r>
      <w:r>
        <w:rPr>
          <w:spacing w:val="-2"/>
        </w:rPr>
        <w:t>SUÁREZ</w:t>
      </w:r>
      <w:r>
        <w:rPr/>
        <w:tab/>
        <w:t>DIP.</w:t>
      </w:r>
      <w:r>
        <w:rPr>
          <w:spacing w:val="-4"/>
        </w:rPr>
        <w:t> </w:t>
      </w:r>
      <w:r>
        <w:rPr/>
        <w:t>AILE</w:t>
      </w:r>
      <w:r>
        <w:rPr>
          <w:spacing w:val="-2"/>
        </w:rPr>
        <w:t> </w:t>
      </w:r>
      <w:r>
        <w:rPr/>
        <w:t>TAMEZ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>
          <w:spacing w:val="-5"/>
        </w:rPr>
        <w:t>PAZ</w:t>
      </w:r>
    </w:p>
    <w:sectPr>
      <w:pgSz w:w="12240" w:h="15840"/>
      <w:pgMar w:header="0" w:footer="1248" w:top="1640" w:bottom="1440" w:left="180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352">
              <wp:simplePos x="0" y="0"/>
              <wp:positionH relativeFrom="page">
                <wp:posOffset>2238248</wp:posOffset>
              </wp:positionH>
              <wp:positionV relativeFrom="page">
                <wp:posOffset>9126293</wp:posOffset>
              </wp:positionV>
              <wp:extent cx="3394075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3940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C0C0C0"/>
                            </w:rPr>
                            <w:t>Acuerdo</w:t>
                          </w:r>
                          <w:r>
                            <w:rPr>
                              <w:color w:val="C0C0C0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C0C0C0"/>
                            </w:rPr>
                            <w:t>Núm.</w:t>
                          </w:r>
                          <w:r>
                            <w:rPr>
                              <w:color w:val="C0C0C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C0C0C0"/>
                            </w:rPr>
                            <w:t>047</w:t>
                          </w:r>
                          <w:r>
                            <w:rPr>
                              <w:color w:val="C0C0C0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C0C0C0"/>
                            </w:rPr>
                            <w:t>expedido</w:t>
                          </w:r>
                          <w:r>
                            <w:rPr>
                              <w:color w:val="C0C0C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C0C0C0"/>
                            </w:rPr>
                            <w:t>por</w:t>
                          </w:r>
                          <w:r>
                            <w:rPr>
                              <w:color w:val="C0C0C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C0C0C0"/>
                            </w:rPr>
                            <w:t>la</w:t>
                          </w:r>
                          <w:r>
                            <w:rPr>
                              <w:color w:val="C0C0C0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C0C0C0"/>
                            </w:rPr>
                            <w:t>LXXVII</w:t>
                          </w:r>
                          <w:r>
                            <w:rPr>
                              <w:color w:val="C0C0C0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C0C0C0"/>
                              <w:spacing w:val="-2"/>
                            </w:rPr>
                            <w:t>Legislatura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240005pt;margin-top:718.605774pt;width:267.25pt;height:14.35pt;mso-position-horizontal-relative:page;mso-position-vertical-relative:page;z-index:-157921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C0C0C0"/>
                      </w:rPr>
                      <w:t>Acuerdo</w:t>
                    </w:r>
                    <w:r>
                      <w:rPr>
                        <w:color w:val="C0C0C0"/>
                        <w:spacing w:val="-4"/>
                      </w:rPr>
                      <w:t> </w:t>
                    </w:r>
                    <w:r>
                      <w:rPr>
                        <w:color w:val="C0C0C0"/>
                      </w:rPr>
                      <w:t>Núm.</w:t>
                    </w:r>
                    <w:r>
                      <w:rPr>
                        <w:color w:val="C0C0C0"/>
                        <w:spacing w:val="-1"/>
                      </w:rPr>
                      <w:t> </w:t>
                    </w:r>
                    <w:r>
                      <w:rPr>
                        <w:color w:val="C0C0C0"/>
                      </w:rPr>
                      <w:t>047</w:t>
                    </w:r>
                    <w:r>
                      <w:rPr>
                        <w:color w:val="C0C0C0"/>
                        <w:spacing w:val="-2"/>
                      </w:rPr>
                      <w:t> </w:t>
                    </w:r>
                    <w:r>
                      <w:rPr>
                        <w:color w:val="C0C0C0"/>
                      </w:rPr>
                      <w:t>expedido</w:t>
                    </w:r>
                    <w:r>
                      <w:rPr>
                        <w:color w:val="C0C0C0"/>
                        <w:spacing w:val="-3"/>
                      </w:rPr>
                      <w:t> </w:t>
                    </w:r>
                    <w:r>
                      <w:rPr>
                        <w:color w:val="C0C0C0"/>
                      </w:rPr>
                      <w:t>por</w:t>
                    </w:r>
                    <w:r>
                      <w:rPr>
                        <w:color w:val="C0C0C0"/>
                        <w:spacing w:val="-1"/>
                      </w:rPr>
                      <w:t> </w:t>
                    </w:r>
                    <w:r>
                      <w:rPr>
                        <w:color w:val="C0C0C0"/>
                      </w:rPr>
                      <w:t>la</w:t>
                    </w:r>
                    <w:r>
                      <w:rPr>
                        <w:color w:val="C0C0C0"/>
                        <w:spacing w:val="-3"/>
                      </w:rPr>
                      <w:t> </w:t>
                    </w:r>
                    <w:r>
                      <w:rPr>
                        <w:color w:val="C0C0C0"/>
                      </w:rPr>
                      <w:t>LXXVII</w:t>
                    </w:r>
                    <w:r>
                      <w:rPr>
                        <w:color w:val="C0C0C0"/>
                        <w:spacing w:val="-1"/>
                      </w:rPr>
                      <w:t> </w:t>
                    </w:r>
                    <w:r>
                      <w:rPr>
                        <w:color w:val="C0C0C0"/>
                        <w:spacing w:val="-2"/>
                      </w:rPr>
                      <w:t>Legislatura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24864">
              <wp:simplePos x="0" y="0"/>
              <wp:positionH relativeFrom="page">
                <wp:posOffset>6929937</wp:posOffset>
              </wp:positionH>
              <wp:positionV relativeFrom="page">
                <wp:posOffset>9126293</wp:posOffset>
              </wp:positionV>
              <wp:extent cx="167005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6700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color w:val="C0C0C0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C0C0C0"/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color w:val="C0C0C0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C0C0C0"/>
                              <w:spacing w:val="-10"/>
                            </w:rPr>
                            <w:t>1</w:t>
                          </w:r>
                          <w:r>
                            <w:rPr>
                              <w:color w:val="C0C0C0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5.664368pt;margin-top:718.605774pt;width:13.15pt;height:14.35pt;mso-position-horizontal-relative:page;mso-position-vertical-relative:page;z-index:-1579161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color w:val="C0C0C0"/>
                        <w:spacing w:val="-10"/>
                      </w:rPr>
                      <w:fldChar w:fldCharType="begin"/>
                    </w:r>
                    <w:r>
                      <w:rPr>
                        <w:color w:val="C0C0C0"/>
                        <w:spacing w:val="-10"/>
                      </w:rPr>
                      <w:instrText> PAGE </w:instrText>
                    </w:r>
                    <w:r>
                      <w:rPr>
                        <w:color w:val="C0C0C0"/>
                        <w:spacing w:val="-10"/>
                      </w:rPr>
                      <w:fldChar w:fldCharType="separate"/>
                    </w:r>
                    <w:r>
                      <w:rPr>
                        <w:color w:val="C0C0C0"/>
                        <w:spacing w:val="-10"/>
                      </w:rPr>
                      <w:t>1</w:t>
                    </w:r>
                    <w:r>
                      <w:rPr>
                        <w:color w:val="C0C0C0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2880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564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48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32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16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00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68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2" w:hanging="425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2879" w:hanging="425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564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248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932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616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300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84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68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52" w:hanging="42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452" w:hanging="284"/>
        <w:jc w:val="righ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8"/>
        <w:szCs w:val="28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2879" w:hanging="42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40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400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160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920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680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40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0" w:hanging="425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452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6"/>
      <w:ind w:left="2879" w:hanging="424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H.CONGRESO DEL ESTADO DE N.L.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dc:description/>
  <dc:title>D E C R E T O</dc:title>
  <dcterms:created xsi:type="dcterms:W3CDTF">2025-06-04T19:36:47Z</dcterms:created>
  <dcterms:modified xsi:type="dcterms:W3CDTF">2025-06-04T19:36:47Z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2025-06-04T00:00:00Z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2025-06-04T00:00:00Z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D:20250519232902</vt:lpwstr>
  </property>
</Properties>
</file>